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C50436" w14:textId="77777777" w:rsidR="005B1EC5" w:rsidRDefault="005B1EC5" w:rsidP="005B1EC5">
      <w:pPr>
        <w:jc w:val="center"/>
        <w:rPr>
          <w:b/>
        </w:rPr>
      </w:pPr>
    </w:p>
    <w:p w14:paraId="193F6BC1" w14:textId="77777777" w:rsidR="005B1EC5" w:rsidRDefault="005B1EC5" w:rsidP="005B1EC5">
      <w:pPr>
        <w:jc w:val="center"/>
        <w:rPr>
          <w:b/>
        </w:rPr>
      </w:pPr>
    </w:p>
    <w:p w14:paraId="31158050" w14:textId="77777777" w:rsidR="005B1EC5" w:rsidRDefault="005B1EC5" w:rsidP="005B1EC5">
      <w:pPr>
        <w:jc w:val="center"/>
        <w:rPr>
          <w:b/>
        </w:rPr>
      </w:pPr>
    </w:p>
    <w:p w14:paraId="20E8558E" w14:textId="77777777" w:rsidR="005B1EC5" w:rsidRDefault="005B1EC5" w:rsidP="005B1EC5">
      <w:pPr>
        <w:jc w:val="center"/>
        <w:rPr>
          <w:b/>
        </w:rPr>
      </w:pPr>
    </w:p>
    <w:p w14:paraId="0C26EFEC" w14:textId="77777777" w:rsidR="005B1EC5" w:rsidRDefault="005B1EC5" w:rsidP="005B1EC5">
      <w:pPr>
        <w:jc w:val="center"/>
        <w:rPr>
          <w:b/>
        </w:rPr>
      </w:pPr>
    </w:p>
    <w:p w14:paraId="37A2C277" w14:textId="77777777" w:rsidR="005B1EC5" w:rsidRPr="00C70D97" w:rsidRDefault="00C20B40" w:rsidP="005B1EC5">
      <w:pPr>
        <w:jc w:val="center"/>
        <w:rPr>
          <w:b/>
        </w:rPr>
      </w:pPr>
      <w:r>
        <w:rPr>
          <w:b/>
        </w:rPr>
        <w:t xml:space="preserve">Module: </w:t>
      </w:r>
      <w:r w:rsidRPr="00C70D97">
        <w:rPr>
          <w:b/>
        </w:rPr>
        <w:t>Enterprise and Entrepreneurship</w:t>
      </w:r>
    </w:p>
    <w:p w14:paraId="5EFAD257" w14:textId="121CC877" w:rsidR="005B1EC5" w:rsidRDefault="00C20B40" w:rsidP="00CC6C97">
      <w:pPr>
        <w:jc w:val="center"/>
        <w:rPr>
          <w:b/>
        </w:rPr>
      </w:pPr>
      <w:r>
        <w:rPr>
          <w:b/>
        </w:rPr>
        <w:t xml:space="preserve">Module code: </w:t>
      </w:r>
      <w:r w:rsidRPr="00C70D97">
        <w:rPr>
          <w:b/>
        </w:rPr>
        <w:t>LCLM4006</w:t>
      </w:r>
    </w:p>
    <w:p w14:paraId="576449EB" w14:textId="636E4180" w:rsidR="005B1EC5" w:rsidRPr="005B1EC5" w:rsidRDefault="00C20B40" w:rsidP="005B1EC5">
      <w:pPr>
        <w:jc w:val="center"/>
        <w:rPr>
          <w:bCs/>
        </w:rPr>
      </w:pPr>
      <w:r w:rsidRPr="005B1EC5">
        <w:rPr>
          <w:bCs/>
        </w:rPr>
        <w:t>Student Name</w:t>
      </w:r>
      <w:r w:rsidR="00CC6C97">
        <w:rPr>
          <w:bCs/>
        </w:rPr>
        <w:t xml:space="preserve">: Shamim younis </w:t>
      </w:r>
    </w:p>
    <w:p w14:paraId="3D748EF1" w14:textId="1F6C3D4B" w:rsidR="005B1EC5" w:rsidRDefault="00C20B40" w:rsidP="005B1EC5">
      <w:pPr>
        <w:jc w:val="center"/>
        <w:rPr>
          <w:bCs/>
        </w:rPr>
      </w:pPr>
      <w:r w:rsidRPr="005B1EC5">
        <w:rPr>
          <w:bCs/>
        </w:rPr>
        <w:t>Student ID</w:t>
      </w:r>
      <w:r w:rsidR="00CC6C97">
        <w:rPr>
          <w:bCs/>
        </w:rPr>
        <w:t>: 2313915</w:t>
      </w:r>
    </w:p>
    <w:p w14:paraId="3B9C93D6" w14:textId="77777777" w:rsidR="005B1EC5" w:rsidRDefault="00C20B40">
      <w:pPr>
        <w:spacing w:line="259" w:lineRule="auto"/>
        <w:rPr>
          <w:bCs/>
        </w:rPr>
      </w:pPr>
      <w:r>
        <w:rPr>
          <w:bCs/>
        </w:rPr>
        <w:br w:type="page"/>
      </w:r>
    </w:p>
    <w:sdt>
      <w:sdtPr>
        <w:rPr>
          <w:rFonts w:ascii="Arial" w:eastAsiaTheme="minorHAnsi" w:hAnsi="Arial" w:cstheme="minorBidi"/>
          <w:color w:val="auto"/>
          <w:sz w:val="24"/>
          <w:szCs w:val="22"/>
        </w:rPr>
        <w:id w:val="-640193385"/>
        <w:docPartObj>
          <w:docPartGallery w:val="Table of Contents"/>
          <w:docPartUnique/>
        </w:docPartObj>
      </w:sdtPr>
      <w:sdtEndPr>
        <w:rPr>
          <w:b/>
          <w:bCs/>
          <w:noProof/>
        </w:rPr>
      </w:sdtEndPr>
      <w:sdtContent>
        <w:p w14:paraId="00E03BE2" w14:textId="77777777" w:rsidR="00370729" w:rsidRPr="00CC6C97" w:rsidRDefault="00370729" w:rsidP="00370729">
          <w:pPr>
            <w:pStyle w:val="TOCHeading"/>
            <w:spacing w:line="360" w:lineRule="auto"/>
            <w:rPr>
              <w:rFonts w:ascii="Arial" w:hAnsi="Arial" w:cs="Arial"/>
              <w:b/>
              <w:bCs/>
              <w:i/>
              <w:iCs/>
              <w:color w:val="auto"/>
              <w:sz w:val="24"/>
              <w:szCs w:val="24"/>
            </w:rPr>
          </w:pPr>
          <w:r w:rsidRPr="00CC6C97">
            <w:rPr>
              <w:rFonts w:ascii="Arial" w:hAnsi="Arial" w:cs="Arial"/>
              <w:b/>
              <w:bCs/>
              <w:i/>
              <w:iCs/>
              <w:color w:val="auto"/>
              <w:sz w:val="24"/>
              <w:szCs w:val="24"/>
            </w:rPr>
            <w:t>Table of Contents</w:t>
          </w:r>
        </w:p>
        <w:p w14:paraId="3565F6FD" w14:textId="73CA6A63" w:rsidR="00C44B23" w:rsidRDefault="00370729">
          <w:pPr>
            <w:pStyle w:val="TOC1"/>
            <w:tabs>
              <w:tab w:val="right" w:leader="dot" w:pos="9350"/>
            </w:tabs>
            <w:rPr>
              <w:rFonts w:asciiTheme="minorHAnsi" w:eastAsiaTheme="minorEastAsia" w:hAnsiTheme="minorHAnsi"/>
              <w:noProof/>
              <w:sz w:val="22"/>
            </w:rPr>
          </w:pPr>
          <w:r w:rsidRPr="00370729">
            <w:rPr>
              <w:rFonts w:cs="Arial"/>
              <w:szCs w:val="24"/>
            </w:rPr>
            <w:fldChar w:fldCharType="begin"/>
          </w:r>
          <w:r w:rsidRPr="00370729">
            <w:rPr>
              <w:rFonts w:cs="Arial"/>
              <w:szCs w:val="24"/>
            </w:rPr>
            <w:instrText xml:space="preserve"> TOC \o "1-3" \h \z \u </w:instrText>
          </w:r>
          <w:r w:rsidRPr="00370729">
            <w:rPr>
              <w:rFonts w:cs="Arial"/>
              <w:szCs w:val="24"/>
            </w:rPr>
            <w:fldChar w:fldCharType="separate"/>
          </w:r>
          <w:hyperlink w:anchor="_Toc210887396" w:history="1">
            <w:r w:rsidR="00C44B23" w:rsidRPr="00683031">
              <w:rPr>
                <w:rStyle w:val="Hyperlink"/>
                <w:noProof/>
              </w:rPr>
              <w:t>Introduction</w:t>
            </w:r>
            <w:r w:rsidR="00C44B23">
              <w:rPr>
                <w:noProof/>
                <w:webHidden/>
              </w:rPr>
              <w:tab/>
            </w:r>
            <w:r w:rsidR="00C44B23">
              <w:rPr>
                <w:noProof/>
                <w:webHidden/>
              </w:rPr>
              <w:fldChar w:fldCharType="begin"/>
            </w:r>
            <w:r w:rsidR="00C44B23">
              <w:rPr>
                <w:noProof/>
                <w:webHidden/>
              </w:rPr>
              <w:instrText xml:space="preserve"> PAGEREF _Toc210887396 \h </w:instrText>
            </w:r>
            <w:r w:rsidR="00C44B23">
              <w:rPr>
                <w:noProof/>
                <w:webHidden/>
              </w:rPr>
            </w:r>
            <w:r w:rsidR="00C44B23">
              <w:rPr>
                <w:noProof/>
                <w:webHidden/>
              </w:rPr>
              <w:fldChar w:fldCharType="separate"/>
            </w:r>
            <w:r w:rsidR="00CC6C97">
              <w:rPr>
                <w:noProof/>
                <w:webHidden/>
              </w:rPr>
              <w:t>3</w:t>
            </w:r>
            <w:r w:rsidR="00C44B23">
              <w:rPr>
                <w:noProof/>
                <w:webHidden/>
              </w:rPr>
              <w:fldChar w:fldCharType="end"/>
            </w:r>
          </w:hyperlink>
        </w:p>
        <w:p w14:paraId="23C10FFF" w14:textId="5C4074E6" w:rsidR="00C44B23" w:rsidRDefault="00C44B23">
          <w:pPr>
            <w:pStyle w:val="TOC1"/>
            <w:tabs>
              <w:tab w:val="right" w:leader="dot" w:pos="9350"/>
            </w:tabs>
            <w:rPr>
              <w:rFonts w:asciiTheme="minorHAnsi" w:eastAsiaTheme="minorEastAsia" w:hAnsiTheme="minorHAnsi"/>
              <w:noProof/>
              <w:sz w:val="22"/>
            </w:rPr>
          </w:pPr>
          <w:hyperlink w:anchor="_Toc210887397" w:history="1">
            <w:r w:rsidRPr="00683031">
              <w:rPr>
                <w:rStyle w:val="Hyperlink"/>
                <w:noProof/>
              </w:rPr>
              <w:t>Legal Format and Management Structure</w:t>
            </w:r>
            <w:r>
              <w:rPr>
                <w:noProof/>
                <w:webHidden/>
              </w:rPr>
              <w:tab/>
            </w:r>
            <w:r>
              <w:rPr>
                <w:noProof/>
                <w:webHidden/>
              </w:rPr>
              <w:fldChar w:fldCharType="begin"/>
            </w:r>
            <w:r>
              <w:rPr>
                <w:noProof/>
                <w:webHidden/>
              </w:rPr>
              <w:instrText xml:space="preserve"> PAGEREF _Toc210887397 \h </w:instrText>
            </w:r>
            <w:r>
              <w:rPr>
                <w:noProof/>
                <w:webHidden/>
              </w:rPr>
            </w:r>
            <w:r>
              <w:rPr>
                <w:noProof/>
                <w:webHidden/>
              </w:rPr>
              <w:fldChar w:fldCharType="separate"/>
            </w:r>
            <w:r w:rsidR="00CC6C97">
              <w:rPr>
                <w:noProof/>
                <w:webHidden/>
              </w:rPr>
              <w:t>3</w:t>
            </w:r>
            <w:r>
              <w:rPr>
                <w:noProof/>
                <w:webHidden/>
              </w:rPr>
              <w:fldChar w:fldCharType="end"/>
            </w:r>
          </w:hyperlink>
        </w:p>
        <w:p w14:paraId="408F5E89" w14:textId="6B9BF5ED" w:rsidR="00C44B23" w:rsidRDefault="00C44B23">
          <w:pPr>
            <w:pStyle w:val="TOC1"/>
            <w:tabs>
              <w:tab w:val="right" w:leader="dot" w:pos="9350"/>
            </w:tabs>
            <w:rPr>
              <w:rFonts w:asciiTheme="minorHAnsi" w:eastAsiaTheme="minorEastAsia" w:hAnsiTheme="minorHAnsi"/>
              <w:noProof/>
              <w:sz w:val="22"/>
            </w:rPr>
          </w:pPr>
          <w:hyperlink w:anchor="_Toc210887398" w:history="1">
            <w:r w:rsidRPr="00683031">
              <w:rPr>
                <w:rStyle w:val="Hyperlink"/>
                <w:noProof/>
              </w:rPr>
              <w:t>PESTLE Analysis</w:t>
            </w:r>
            <w:r>
              <w:rPr>
                <w:noProof/>
                <w:webHidden/>
              </w:rPr>
              <w:tab/>
            </w:r>
            <w:r>
              <w:rPr>
                <w:noProof/>
                <w:webHidden/>
              </w:rPr>
              <w:fldChar w:fldCharType="begin"/>
            </w:r>
            <w:r>
              <w:rPr>
                <w:noProof/>
                <w:webHidden/>
              </w:rPr>
              <w:instrText xml:space="preserve"> PAGEREF _Toc210887398 \h </w:instrText>
            </w:r>
            <w:r>
              <w:rPr>
                <w:noProof/>
                <w:webHidden/>
              </w:rPr>
            </w:r>
            <w:r>
              <w:rPr>
                <w:noProof/>
                <w:webHidden/>
              </w:rPr>
              <w:fldChar w:fldCharType="separate"/>
            </w:r>
            <w:r w:rsidR="00CC6C97">
              <w:rPr>
                <w:noProof/>
                <w:webHidden/>
              </w:rPr>
              <w:t>4</w:t>
            </w:r>
            <w:r>
              <w:rPr>
                <w:noProof/>
                <w:webHidden/>
              </w:rPr>
              <w:fldChar w:fldCharType="end"/>
            </w:r>
          </w:hyperlink>
        </w:p>
        <w:p w14:paraId="572A90C0" w14:textId="549061B3" w:rsidR="00C44B23" w:rsidRDefault="00C44B23">
          <w:pPr>
            <w:pStyle w:val="TOC1"/>
            <w:tabs>
              <w:tab w:val="right" w:leader="dot" w:pos="9350"/>
            </w:tabs>
            <w:rPr>
              <w:rFonts w:asciiTheme="minorHAnsi" w:eastAsiaTheme="minorEastAsia" w:hAnsiTheme="minorHAnsi"/>
              <w:noProof/>
              <w:sz w:val="22"/>
            </w:rPr>
          </w:pPr>
          <w:hyperlink w:anchor="_Toc210887399" w:history="1">
            <w:r w:rsidRPr="00683031">
              <w:rPr>
                <w:rStyle w:val="Hyperlink"/>
                <w:noProof/>
              </w:rPr>
              <w:t>Marketing Strategies</w:t>
            </w:r>
            <w:r>
              <w:rPr>
                <w:noProof/>
                <w:webHidden/>
              </w:rPr>
              <w:tab/>
            </w:r>
            <w:r>
              <w:rPr>
                <w:noProof/>
                <w:webHidden/>
              </w:rPr>
              <w:fldChar w:fldCharType="begin"/>
            </w:r>
            <w:r>
              <w:rPr>
                <w:noProof/>
                <w:webHidden/>
              </w:rPr>
              <w:instrText xml:space="preserve"> PAGEREF _Toc210887399 \h </w:instrText>
            </w:r>
            <w:r>
              <w:rPr>
                <w:noProof/>
                <w:webHidden/>
              </w:rPr>
            </w:r>
            <w:r>
              <w:rPr>
                <w:noProof/>
                <w:webHidden/>
              </w:rPr>
              <w:fldChar w:fldCharType="separate"/>
            </w:r>
            <w:r w:rsidR="00CC6C97">
              <w:rPr>
                <w:noProof/>
                <w:webHidden/>
              </w:rPr>
              <w:t>5</w:t>
            </w:r>
            <w:r>
              <w:rPr>
                <w:noProof/>
                <w:webHidden/>
              </w:rPr>
              <w:fldChar w:fldCharType="end"/>
            </w:r>
          </w:hyperlink>
        </w:p>
        <w:p w14:paraId="16FFED92" w14:textId="43A2F190" w:rsidR="00C44B23" w:rsidRDefault="00C44B23">
          <w:pPr>
            <w:pStyle w:val="TOC1"/>
            <w:tabs>
              <w:tab w:val="right" w:leader="dot" w:pos="9350"/>
            </w:tabs>
            <w:rPr>
              <w:rFonts w:asciiTheme="minorHAnsi" w:eastAsiaTheme="minorEastAsia" w:hAnsiTheme="minorHAnsi"/>
              <w:noProof/>
              <w:sz w:val="22"/>
            </w:rPr>
          </w:pPr>
          <w:hyperlink w:anchor="_Toc210887400" w:history="1">
            <w:r w:rsidRPr="00683031">
              <w:rPr>
                <w:rStyle w:val="Hyperlink"/>
                <w:noProof/>
              </w:rPr>
              <w:t>Funding Requirements and Start-up Expenses</w:t>
            </w:r>
            <w:r>
              <w:rPr>
                <w:noProof/>
                <w:webHidden/>
              </w:rPr>
              <w:tab/>
            </w:r>
            <w:r>
              <w:rPr>
                <w:noProof/>
                <w:webHidden/>
              </w:rPr>
              <w:fldChar w:fldCharType="begin"/>
            </w:r>
            <w:r>
              <w:rPr>
                <w:noProof/>
                <w:webHidden/>
              </w:rPr>
              <w:instrText xml:space="preserve"> PAGEREF _Toc210887400 \h </w:instrText>
            </w:r>
            <w:r>
              <w:rPr>
                <w:noProof/>
                <w:webHidden/>
              </w:rPr>
            </w:r>
            <w:r>
              <w:rPr>
                <w:noProof/>
                <w:webHidden/>
              </w:rPr>
              <w:fldChar w:fldCharType="separate"/>
            </w:r>
            <w:r w:rsidR="00CC6C97">
              <w:rPr>
                <w:noProof/>
                <w:webHidden/>
              </w:rPr>
              <w:t>6</w:t>
            </w:r>
            <w:r>
              <w:rPr>
                <w:noProof/>
                <w:webHidden/>
              </w:rPr>
              <w:fldChar w:fldCharType="end"/>
            </w:r>
          </w:hyperlink>
        </w:p>
        <w:p w14:paraId="7349A904" w14:textId="5BFFF745" w:rsidR="00C44B23" w:rsidRDefault="00C44B23">
          <w:pPr>
            <w:pStyle w:val="TOC1"/>
            <w:tabs>
              <w:tab w:val="right" w:leader="dot" w:pos="9350"/>
            </w:tabs>
            <w:rPr>
              <w:rFonts w:asciiTheme="minorHAnsi" w:eastAsiaTheme="minorEastAsia" w:hAnsiTheme="minorHAnsi"/>
              <w:noProof/>
              <w:sz w:val="22"/>
            </w:rPr>
          </w:pPr>
          <w:hyperlink w:anchor="_Toc210887401" w:history="1">
            <w:r w:rsidRPr="00683031">
              <w:rPr>
                <w:rStyle w:val="Hyperlink"/>
                <w:noProof/>
              </w:rPr>
              <w:t>Conclusion</w:t>
            </w:r>
            <w:r>
              <w:rPr>
                <w:noProof/>
                <w:webHidden/>
              </w:rPr>
              <w:tab/>
            </w:r>
            <w:r>
              <w:rPr>
                <w:noProof/>
                <w:webHidden/>
              </w:rPr>
              <w:fldChar w:fldCharType="begin"/>
            </w:r>
            <w:r>
              <w:rPr>
                <w:noProof/>
                <w:webHidden/>
              </w:rPr>
              <w:instrText xml:space="preserve"> PAGEREF _Toc210887401 \h </w:instrText>
            </w:r>
            <w:r>
              <w:rPr>
                <w:noProof/>
                <w:webHidden/>
              </w:rPr>
            </w:r>
            <w:r>
              <w:rPr>
                <w:noProof/>
                <w:webHidden/>
              </w:rPr>
              <w:fldChar w:fldCharType="separate"/>
            </w:r>
            <w:r w:rsidR="00CC6C97">
              <w:rPr>
                <w:noProof/>
                <w:webHidden/>
              </w:rPr>
              <w:t>9</w:t>
            </w:r>
            <w:r>
              <w:rPr>
                <w:noProof/>
                <w:webHidden/>
              </w:rPr>
              <w:fldChar w:fldCharType="end"/>
            </w:r>
          </w:hyperlink>
        </w:p>
        <w:p w14:paraId="6BE5FA62" w14:textId="3345703D" w:rsidR="00C44B23" w:rsidRDefault="00C44B23">
          <w:pPr>
            <w:pStyle w:val="TOC1"/>
            <w:tabs>
              <w:tab w:val="right" w:leader="dot" w:pos="9350"/>
            </w:tabs>
            <w:rPr>
              <w:rFonts w:asciiTheme="minorHAnsi" w:eastAsiaTheme="minorEastAsia" w:hAnsiTheme="minorHAnsi"/>
              <w:noProof/>
              <w:sz w:val="22"/>
            </w:rPr>
          </w:pPr>
          <w:hyperlink w:anchor="_Toc210887402" w:history="1">
            <w:r w:rsidRPr="00683031">
              <w:rPr>
                <w:rStyle w:val="Hyperlink"/>
                <w:noProof/>
              </w:rPr>
              <w:t>References</w:t>
            </w:r>
            <w:r>
              <w:rPr>
                <w:noProof/>
                <w:webHidden/>
              </w:rPr>
              <w:tab/>
            </w:r>
            <w:r>
              <w:rPr>
                <w:noProof/>
                <w:webHidden/>
              </w:rPr>
              <w:fldChar w:fldCharType="begin"/>
            </w:r>
            <w:r>
              <w:rPr>
                <w:noProof/>
                <w:webHidden/>
              </w:rPr>
              <w:instrText xml:space="preserve"> PAGEREF _Toc210887402 \h </w:instrText>
            </w:r>
            <w:r>
              <w:rPr>
                <w:noProof/>
                <w:webHidden/>
              </w:rPr>
            </w:r>
            <w:r>
              <w:rPr>
                <w:noProof/>
                <w:webHidden/>
              </w:rPr>
              <w:fldChar w:fldCharType="separate"/>
            </w:r>
            <w:r w:rsidR="00CC6C97">
              <w:rPr>
                <w:noProof/>
                <w:webHidden/>
              </w:rPr>
              <w:t>10</w:t>
            </w:r>
            <w:r>
              <w:rPr>
                <w:noProof/>
                <w:webHidden/>
              </w:rPr>
              <w:fldChar w:fldCharType="end"/>
            </w:r>
          </w:hyperlink>
        </w:p>
        <w:p w14:paraId="70C36C39" w14:textId="77777777" w:rsidR="00370729" w:rsidRDefault="00370729" w:rsidP="00370729">
          <w:r w:rsidRPr="00370729">
            <w:rPr>
              <w:rFonts w:cs="Arial"/>
              <w:b/>
              <w:bCs/>
              <w:noProof/>
              <w:szCs w:val="24"/>
            </w:rPr>
            <w:fldChar w:fldCharType="end"/>
          </w:r>
        </w:p>
      </w:sdtContent>
    </w:sdt>
    <w:p w14:paraId="141BB2D5" w14:textId="77777777" w:rsidR="007F66AD" w:rsidRDefault="007F66AD" w:rsidP="005B1EC5"/>
    <w:p w14:paraId="05A84D0E" w14:textId="77777777" w:rsidR="007F66AD" w:rsidRDefault="00C20B40">
      <w:pPr>
        <w:spacing w:line="259" w:lineRule="auto"/>
      </w:pPr>
      <w:r>
        <w:br w:type="page"/>
      </w:r>
    </w:p>
    <w:p w14:paraId="24A0C3FD" w14:textId="77777777" w:rsidR="00606AB2" w:rsidRDefault="00C20B40" w:rsidP="00606AB2">
      <w:pPr>
        <w:pStyle w:val="Heading1"/>
      </w:pPr>
      <w:bookmarkStart w:id="0" w:name="_Toc210887396"/>
      <w:r>
        <w:lastRenderedPageBreak/>
        <w:t>Introduction</w:t>
      </w:r>
      <w:bookmarkEnd w:id="0"/>
    </w:p>
    <w:p w14:paraId="468B99B3" w14:textId="77777777" w:rsidR="00DA3296" w:rsidRDefault="00C20B40" w:rsidP="00606AB2">
      <w:r w:rsidRPr="00606AB2">
        <w:t>Little Steps Care is a quality childcare centre in Birmingham, UK, committed to providing a secure, supportive, and enric</w:t>
      </w:r>
      <w:r>
        <w:t xml:space="preserve">hing early childhood experience. </w:t>
      </w:r>
      <w:r w:rsidRPr="00606AB2">
        <w:t xml:space="preserve">Little Steps Care will offer quality early childhood care services to children aged six months to five years and offer full-day, half-day and after-school care services specifically tailored to the needs of working parents in Birmingham. The programme has age-related pedagogical activities, balanced nutritional services, and customised developmental programs that conform to the Early Years Foundation Stage (EYFS) framework. It will have operations on Monday to Friday between 07:30 am and 06:30 pm, thus fitting the schedules of the working days of full-time professionals. </w:t>
      </w:r>
    </w:p>
    <w:p w14:paraId="74944B3B" w14:textId="77777777" w:rsidR="00061832" w:rsidRDefault="00C20B40" w:rsidP="00606AB2">
      <w:r w:rsidRPr="00606AB2">
        <w:t>Considering the current average cost of £263 per week in the UK (Coram, 2025) for standard nursery care, Little Steps Care will offer packages at a competitive price while maintaining the highest principles of safety, education</w:t>
      </w:r>
      <w:r>
        <w:t xml:space="preserve">al morals, and care standards. </w:t>
      </w:r>
      <w:r w:rsidRPr="00061832">
        <w:t xml:space="preserve">Through providing flexible working arrangements and methods of instruction that are grounded in evidence, </w:t>
      </w:r>
      <w:r w:rsidRPr="00061832">
        <w:rPr>
          <w:i/>
          <w:iCs/>
        </w:rPr>
        <w:t>“Little Steps Care”</w:t>
      </w:r>
      <w:r w:rsidRPr="00061832">
        <w:t xml:space="preserve"> aims to strike the right balance between career growth and child development. As the demand for day-care services in Birmingham is expected to increase by 12% in the coming five years (Birmingham City Council, 2025), Little Steps Care can be seen as a reliable partner that can be trusted to provide the best services in early years’ education to the families.</w:t>
      </w:r>
      <w:r>
        <w:t xml:space="preserve"> </w:t>
      </w:r>
    </w:p>
    <w:p w14:paraId="78170327" w14:textId="77777777" w:rsidR="002B7645" w:rsidRDefault="002B7645" w:rsidP="00606AB2"/>
    <w:p w14:paraId="25E0DE97" w14:textId="77777777" w:rsidR="002B7645" w:rsidRDefault="00C20B40" w:rsidP="002B7645">
      <w:pPr>
        <w:pStyle w:val="Heading1"/>
      </w:pPr>
      <w:bookmarkStart w:id="1" w:name="_Toc210887397"/>
      <w:r>
        <w:t>Legal Format and Management Structure</w:t>
      </w:r>
      <w:bookmarkEnd w:id="1"/>
    </w:p>
    <w:p w14:paraId="3EC7FE3A" w14:textId="77777777" w:rsidR="00421BC8" w:rsidRDefault="00C20B40" w:rsidP="00421BC8">
      <w:r>
        <w:t>Little Steps Care will be a Private Limited Company (Ltd) registered with Companies House UK under the Companies Act 2006. This form ensures limited liability protection, which keeps the owners' personal assets apart from company liabilities while promoting credibility with investors and regulatory agencies (GOV.UK, 2024). The firm will also be registered with Ofsted as an early years provider under the Childcare Act 2006, with statutory compliance with safety, safeguarding, and child-to-staff ratios (Ofsted, 2024).</w:t>
      </w:r>
    </w:p>
    <w:p w14:paraId="1970D9D4" w14:textId="77777777" w:rsidR="00421BC8" w:rsidRDefault="00C20B40" w:rsidP="00421BC8">
      <w:r>
        <w:t>The management team will be a Managing Director, an Operations Manager, an Early Years Coordinator, and trained childcare practitioners with Level 3 or higher childcare qualifications. This kind of structure assists in the provision of clear leadership, proper delegation, compliance with regulations, and quality delivery of services in all areas of operation (Portillo-Lemus, 2023). The Managing Director shall be responsible for financial management and strategic planning, and the Operations Manager shall manage day-to-day administration, staffing, and compliance. The Early Years Coordinator shall be responsible for overseeing the delivery of the curriculum according to the EYFS framework (Foundation Years, 2022). Routine staff training, performance appraisals, and compliance audits will guarantee ongoing improvement and compliance with national childcare standards, guaranteeing sustainable business growth and operational excellence.</w:t>
      </w:r>
    </w:p>
    <w:p w14:paraId="19615CEE" w14:textId="77777777" w:rsidR="00C50D40" w:rsidRDefault="00C50D40" w:rsidP="00D25CEF"/>
    <w:p w14:paraId="4736D1CE" w14:textId="77777777" w:rsidR="006735A8" w:rsidRDefault="00C20B40" w:rsidP="00A84086">
      <w:pPr>
        <w:pStyle w:val="Heading1"/>
      </w:pPr>
      <w:bookmarkStart w:id="2" w:name="_Toc210887398"/>
      <w:r>
        <w:t>PESTLE Analysis</w:t>
      </w:r>
      <w:bookmarkEnd w:id="2"/>
    </w:p>
    <w:p w14:paraId="1D1BA048" w14:textId="77777777" w:rsidR="00421BC8" w:rsidRDefault="00C20B40" w:rsidP="00421BC8">
      <w:r>
        <w:t>PESTLE analysis is a strategic framework applied to recognise and analyse Political, Economic, Social, Technological, Legal, and Environmental factors that affect a firm's external business environment and performance (Buye, 2021). Little Steps Care, an in-Birmingham childcare organisation, faces opportunities as well as threats in the external business environment.</w:t>
      </w:r>
    </w:p>
    <w:p w14:paraId="47E0B8D5" w14:textId="77777777" w:rsidR="00421BC8" w:rsidRDefault="00C20B40" w:rsidP="00421BC8">
      <w:r>
        <w:t xml:space="preserve">Politically, the UK government still focuses on the development of early childhood through policies like the Childcare Act 2006 and the Early Education and Childcare Statutory Guidance (GOV.UK, 2024). These policies, such as the </w:t>
      </w:r>
      <w:r w:rsidRPr="00421BC8">
        <w:rPr>
          <w:i/>
          <w:iCs/>
        </w:rPr>
        <w:t>"30 hours' free childcare"</w:t>
      </w:r>
      <w:r>
        <w:t xml:space="preserve"> programme for working parents, have helped increase the availability of high-quality childcare and driven sector development. Nevertheless, financial instability and increasing compliance requirements continue to be a big hindrance for small providers by constraining cash flow, boosting administrative workloads, and decreasing profitability for viable childcare provision (National Day Nurseries Association, 2025).</w:t>
      </w:r>
    </w:p>
    <w:p w14:paraId="131F9295" w14:textId="77777777" w:rsidR="00421BC8" w:rsidRDefault="00C20B40" w:rsidP="00421BC8">
      <w:r>
        <w:t>Economically, the UK childcare sector adds some £6.5 billion every year to national GDP (ONS, 2025). In Birmingham, the employment level is 74.1%, indicative of a huge number of dual-income families in need of consistent childcare arrangements (Birmingham City Council, 2025). Inflationary forces, with higher wage and energy bills, affect profitability, necessitating effective management of funds.</w:t>
      </w:r>
    </w:p>
    <w:p w14:paraId="3D471161" w14:textId="77777777" w:rsidR="00421BC8" w:rsidRDefault="00C20B40" w:rsidP="00421BC8">
      <w:r>
        <w:t xml:space="preserve">Social factors greatly contribute to market growth. With close to 90,000 children between the ages of 0 and 5 living in Birmingham (ONS, 2025), there is still high demand for safe, inclusive, and development-oriented childcare. Evolving family structures, higher female participation in the workforce, and higher parental expectations for academic quality propel demand for professional, adaptable childcare services (Miller and Riley, 2022). In addition, technological innovation also influences sector performance. Increased use of childcare management software like </w:t>
      </w:r>
      <w:r w:rsidRPr="00421BC8">
        <w:rPr>
          <w:i/>
          <w:iCs/>
        </w:rPr>
        <w:t>Famly</w:t>
      </w:r>
      <w:r>
        <w:t xml:space="preserve">, digital attendance systems, and mobile apps that encompass </w:t>
      </w:r>
      <w:r w:rsidRPr="00421BC8">
        <w:rPr>
          <w:i/>
          <w:iCs/>
        </w:rPr>
        <w:t xml:space="preserve">Brightwheel </w:t>
      </w:r>
      <w:r w:rsidRPr="00421BC8">
        <w:t>and</w:t>
      </w:r>
      <w:r w:rsidRPr="00421BC8">
        <w:rPr>
          <w:i/>
          <w:iCs/>
        </w:rPr>
        <w:t xml:space="preserve"> KinderPass</w:t>
      </w:r>
      <w:r>
        <w:t xml:space="preserve"> improves parental communication, operational efficiency, and service transparency (Ofsted, 2024). </w:t>
      </w:r>
    </w:p>
    <w:p w14:paraId="6A72995E" w14:textId="77777777" w:rsidR="00421BC8" w:rsidRDefault="00C20B40" w:rsidP="00421BC8">
      <w:r>
        <w:t xml:space="preserve">Furthermore, legal requirements are vast, demanding absolute compliance with Ofsted standards, the Health and Safety at Work Act 1974, GDPR 2018, and the Safeguarding Vulnerable Groups Act 2006 (GOV.UK, 2024). Adherence promotes safety, trust, and business legitimacy. Environmental aspects directly impact business operations more and more. The UK's Net Zero Strategy promotes sustainability through minimised carbon emissions, energy-efficient buildings, recycling of waste, and utilising renewable resources in all areas of business (British Business Bank, 2025). </w:t>
      </w:r>
    </w:p>
    <w:p w14:paraId="497290E7" w14:textId="77777777" w:rsidR="00421BC8" w:rsidRDefault="00C20B40" w:rsidP="00421BC8">
      <w:r>
        <w:t>Little Steps Care will implement green initiatives like energy-saving lighting, recyclable products, and locally prepared meals, contributing to environmental stewardship while enhancing community image and long-term viability.</w:t>
      </w:r>
    </w:p>
    <w:p w14:paraId="4B2DBB05" w14:textId="77777777" w:rsidR="00831DAA" w:rsidRDefault="00831DAA" w:rsidP="005622AA"/>
    <w:p w14:paraId="346C8523" w14:textId="77777777" w:rsidR="00627E2A" w:rsidRDefault="00C20B40" w:rsidP="00627E2A">
      <w:pPr>
        <w:pStyle w:val="Heading1"/>
      </w:pPr>
      <w:bookmarkStart w:id="3" w:name="_Toc210887399"/>
      <w:r>
        <w:t>Marketing Strategies</w:t>
      </w:r>
      <w:bookmarkEnd w:id="3"/>
    </w:p>
    <w:p w14:paraId="423C4CC8" w14:textId="77777777" w:rsidR="00DA77AE" w:rsidRDefault="00C20B40" w:rsidP="00DA77AE">
      <w:r>
        <w:t>Little Steps Care shall implement a multi-channel marketing approach with the objective of enticing working parents in Birmingham looking for trustworthy and quality childcare. The business will leverage online marketing, community outreach, and partnership alliances to build visibility and credibility. Online activities will consist of niche-based social media campaigns on Facebook, Instagram, and Google Ads, as 78% of UK parents are using social media to find childcare services (Ofcom, 2025). An easy-to-use website with virtual tours, reviews, and costs will improve credibility and web conversions.</w:t>
      </w:r>
    </w:p>
    <w:p w14:paraId="1E5A6FEC" w14:textId="77777777" w:rsidR="00DA77AE" w:rsidRDefault="00C20B40" w:rsidP="00DA77AE">
      <w:r>
        <w:t>Partnerships with local schools such as Nelson Primary School and Arden Primary School, healthcare facilities such as Birmingham Women's and Children's NHS Foundation Trust, Selly Oak Health Centre and Hall Green Health Centre and employers such as Birmingham Head Office for promoting childcare solutions through leaflets and open-day events will be included in community engagement. Attendance at parenting fairs at a local level and working in partnership with Birmingham City Council Family Information Service will enhance awareness and referrals. Also, loyalty schemes and discounts for siblings will encourage long-term attendance.</w:t>
      </w:r>
    </w:p>
    <w:p w14:paraId="0E846D5B" w14:textId="77777777" w:rsidR="00DA77AE" w:rsidRDefault="00C20B40" w:rsidP="00DA77AE">
      <w:r>
        <w:t xml:space="preserve">Public relations initiatives will be targeted at positive word-of-mouth, customer feedback, and holding an </w:t>
      </w:r>
      <w:r w:rsidRPr="00DA77AE">
        <w:rPr>
          <w:i/>
          <w:iCs/>
        </w:rPr>
        <w:t>"Outstanding"</w:t>
      </w:r>
      <w:r>
        <w:t xml:space="preserve"> Ofsted rating to support brand trust. Reliable communication through newsletters and parent apps will enhance engagement and retention. Carroll and Josephidou (2022) have stated that reputation and safety are most important for parents selecting childcare, and therefore, these initiatives will be vital for long-term customer growth and competitive market positioning.</w:t>
      </w:r>
    </w:p>
    <w:p w14:paraId="0963ED84" w14:textId="77777777" w:rsidR="00A46624" w:rsidRDefault="00A46624" w:rsidP="00157F1A"/>
    <w:p w14:paraId="599B8FEF" w14:textId="77777777" w:rsidR="005463F4" w:rsidRDefault="00C20B40" w:rsidP="005463F4">
      <w:pPr>
        <w:pStyle w:val="Heading1"/>
      </w:pPr>
      <w:bookmarkStart w:id="4" w:name="_Toc210887400"/>
      <w:r>
        <w:t>Funding Requirements and Start-up Expenses</w:t>
      </w:r>
      <w:bookmarkEnd w:id="4"/>
    </w:p>
    <w:p w14:paraId="3FED9965" w14:textId="77777777" w:rsidR="00DA77AE" w:rsidRDefault="00C20B40" w:rsidP="00DA77AE">
      <w:r>
        <w:t>Little Steps Care will need a start-up funding level of £25,000 to get up and running, to include licensing, equipment, marketing, and initial operational expenses. The main source of funding will be a Start Up Loan from the British Business Bank, with backing from the UK government, providing low-interest repayment terms and mentoring to new business owners (British Business Bank, 2025). Further funding will be from personal investment (£5,000) to ensure financial commitment and obtain investor confidence. The above combination provides sufficient liquidity in the first stage of operations and ensures compliance with Ofsted and EYFS regulations. The funding will further provide a six-month contingency fund to ensure financial stability in the initial phase of enrolment.</w:t>
      </w:r>
    </w:p>
    <w:p w14:paraId="19227BCE" w14:textId="77777777" w:rsidR="00DA77AE" w:rsidRDefault="00C20B40" w:rsidP="00DA77AE">
      <w:r>
        <w:t>Initial start-up costs in the initial month have been estimated to be £17,050, based on accurate market figures. The highest cost item will be wages for staff (£7,000), due to the requirement for trained Level 3 childcare practitioners in accordance with the Foundation Years (2022) expectation. Rent of premises (£2,200) and equipment purchases (£3,000), which include cots, educational toys, and safety fittings, are significant fixed expenses. Other expenses will cover insurance (£180), bills (£250), and advertising (£500) to raise awareness within Birmingham's competitive childcare market. Professional fees (£400) and licensing costs will guarantee compliance with the law and regulations.</w:t>
      </w:r>
    </w:p>
    <w:p w14:paraId="5AF44595" w14:textId="77777777" w:rsidR="00DA77AE" w:rsidRDefault="00C20B40" w:rsidP="00DA77AE">
      <w:r>
        <w:t>UK childcare services have high initial operating expenses resulting from staffing, facility quality standards, and regulatory compliance, according to Coram (2025). As such, having an adequate financial cushion is crucial for operational viability. This systematic funding and spending plan guarantees that Little Steps Care can provide high-quality, safe, and welcoming childcare services while attaining financial profitability and long-term business expansion within the first year of operation.</w:t>
      </w:r>
    </w:p>
    <w:tbl>
      <w:tblPr>
        <w:tblW w:w="9340" w:type="dxa"/>
        <w:tblLook w:val="04A0" w:firstRow="1" w:lastRow="0" w:firstColumn="1" w:lastColumn="0" w:noHBand="0" w:noVBand="1"/>
      </w:tblPr>
      <w:tblGrid>
        <w:gridCol w:w="5640"/>
        <w:gridCol w:w="3700"/>
      </w:tblGrid>
      <w:tr w:rsidR="000F13F5" w14:paraId="40E6DDB8" w14:textId="77777777" w:rsidTr="009321EE">
        <w:trPr>
          <w:trHeight w:val="375"/>
        </w:trPr>
        <w:tc>
          <w:tcPr>
            <w:tcW w:w="5640" w:type="dxa"/>
            <w:tcBorders>
              <w:top w:val="nil"/>
              <w:left w:val="nil"/>
              <w:bottom w:val="nil"/>
              <w:right w:val="nil"/>
            </w:tcBorders>
            <w:shd w:val="clear" w:color="000000" w:fill="FFFFFF"/>
            <w:noWrap/>
            <w:vAlign w:val="bottom"/>
            <w:hideMark/>
          </w:tcPr>
          <w:p w14:paraId="681E445C" w14:textId="77777777" w:rsidR="009321EE" w:rsidRPr="009321EE" w:rsidRDefault="00C20B40" w:rsidP="009321EE">
            <w:pPr>
              <w:spacing w:after="0" w:line="240" w:lineRule="auto"/>
              <w:rPr>
                <w:rFonts w:eastAsia="Times New Roman" w:cs="Arial"/>
                <w:b/>
                <w:bCs/>
                <w:sz w:val="28"/>
                <w:szCs w:val="28"/>
              </w:rPr>
            </w:pPr>
            <w:r w:rsidRPr="009321EE">
              <w:rPr>
                <w:rFonts w:eastAsia="Times New Roman" w:cs="Arial"/>
                <w:b/>
                <w:bCs/>
                <w:sz w:val="28"/>
                <w:szCs w:val="28"/>
              </w:rPr>
              <w:t> </w:t>
            </w:r>
          </w:p>
        </w:tc>
        <w:tc>
          <w:tcPr>
            <w:tcW w:w="370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6C317874" w14:textId="77777777" w:rsidR="009321EE" w:rsidRPr="009321EE" w:rsidRDefault="00C20B40" w:rsidP="009321EE">
            <w:pPr>
              <w:spacing w:after="0" w:line="240" w:lineRule="auto"/>
              <w:jc w:val="center"/>
              <w:rPr>
                <w:rFonts w:eastAsia="Times New Roman" w:cs="Arial"/>
                <w:b/>
                <w:bCs/>
                <w:color w:val="FFFFFF"/>
                <w:sz w:val="28"/>
                <w:szCs w:val="28"/>
              </w:rPr>
            </w:pPr>
            <w:r w:rsidRPr="009321EE">
              <w:rPr>
                <w:rFonts w:eastAsia="Times New Roman" w:cs="Arial"/>
                <w:b/>
                <w:bCs/>
                <w:color w:val="FFFFFF"/>
                <w:sz w:val="28"/>
                <w:szCs w:val="28"/>
              </w:rPr>
              <w:t>MONTH</w:t>
            </w:r>
          </w:p>
        </w:tc>
      </w:tr>
      <w:tr w:rsidR="000F13F5" w14:paraId="07339BC2" w14:textId="77777777" w:rsidTr="009321EE">
        <w:trPr>
          <w:trHeight w:val="630"/>
        </w:trPr>
        <w:tc>
          <w:tcPr>
            <w:tcW w:w="564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73D4C51D" w14:textId="77777777" w:rsidR="009321EE" w:rsidRPr="009321EE" w:rsidRDefault="00C20B40" w:rsidP="009321EE">
            <w:pPr>
              <w:spacing w:after="0" w:line="240" w:lineRule="auto"/>
              <w:jc w:val="center"/>
              <w:rPr>
                <w:rFonts w:eastAsia="Times New Roman" w:cs="Arial"/>
                <w:b/>
                <w:bCs/>
                <w:color w:val="FFFFFF"/>
                <w:sz w:val="28"/>
                <w:szCs w:val="28"/>
              </w:rPr>
            </w:pPr>
            <w:r w:rsidRPr="009321EE">
              <w:rPr>
                <w:rFonts w:eastAsia="Times New Roman" w:cs="Arial"/>
                <w:b/>
                <w:bCs/>
                <w:color w:val="FFFFFF"/>
                <w:sz w:val="28"/>
                <w:szCs w:val="28"/>
              </w:rPr>
              <w:t>Cash in</w:t>
            </w:r>
          </w:p>
        </w:tc>
        <w:tc>
          <w:tcPr>
            <w:tcW w:w="3700" w:type="dxa"/>
            <w:tcBorders>
              <w:top w:val="nil"/>
              <w:left w:val="nil"/>
              <w:bottom w:val="single" w:sz="4" w:space="0" w:color="808080"/>
              <w:right w:val="single" w:sz="4" w:space="0" w:color="808080"/>
            </w:tcBorders>
            <w:shd w:val="clear" w:color="000000" w:fill="3F8846"/>
            <w:noWrap/>
            <w:vAlign w:val="center"/>
            <w:hideMark/>
          </w:tcPr>
          <w:p w14:paraId="449AF19B" w14:textId="77777777" w:rsidR="009321EE" w:rsidRPr="009321EE" w:rsidRDefault="00C20B40" w:rsidP="009321EE">
            <w:pPr>
              <w:spacing w:after="0" w:line="240" w:lineRule="auto"/>
              <w:jc w:val="center"/>
              <w:rPr>
                <w:rFonts w:eastAsia="Times New Roman" w:cs="Arial"/>
                <w:b/>
                <w:bCs/>
                <w:color w:val="FFFFFF"/>
                <w:sz w:val="28"/>
                <w:szCs w:val="28"/>
              </w:rPr>
            </w:pPr>
            <w:r w:rsidRPr="009321EE">
              <w:rPr>
                <w:rFonts w:eastAsia="Times New Roman" w:cs="Arial"/>
                <w:b/>
                <w:bCs/>
                <w:color w:val="FFFFFF"/>
                <w:sz w:val="28"/>
                <w:szCs w:val="28"/>
              </w:rPr>
              <w:t>1</w:t>
            </w:r>
          </w:p>
        </w:tc>
      </w:tr>
      <w:tr w:rsidR="000F13F5" w14:paraId="7CF082BD" w14:textId="77777777" w:rsidTr="009321EE">
        <w:trPr>
          <w:trHeight w:val="315"/>
        </w:trPr>
        <w:tc>
          <w:tcPr>
            <w:tcW w:w="5640" w:type="dxa"/>
            <w:tcBorders>
              <w:top w:val="nil"/>
              <w:left w:val="single" w:sz="8" w:space="0" w:color="808080"/>
              <w:bottom w:val="single" w:sz="4" w:space="0" w:color="808080"/>
              <w:right w:val="single" w:sz="4" w:space="0" w:color="808080"/>
            </w:tcBorders>
            <w:shd w:val="clear" w:color="000000" w:fill="FCD5B4"/>
            <w:noWrap/>
            <w:vAlign w:val="center"/>
            <w:hideMark/>
          </w:tcPr>
          <w:p w14:paraId="61EB09C9" w14:textId="77777777" w:rsidR="009321EE" w:rsidRPr="009321EE" w:rsidRDefault="00C20B40" w:rsidP="009321EE">
            <w:pPr>
              <w:spacing w:after="0" w:line="240" w:lineRule="auto"/>
              <w:rPr>
                <w:rFonts w:eastAsia="Times New Roman" w:cs="Arial"/>
                <w:b/>
                <w:bCs/>
                <w:szCs w:val="24"/>
              </w:rPr>
            </w:pPr>
            <w:r w:rsidRPr="009321EE">
              <w:rPr>
                <w:rFonts w:eastAsia="Times New Roman" w:cs="Arial"/>
                <w:b/>
                <w:bCs/>
                <w:szCs w:val="24"/>
              </w:rPr>
              <w:t>Loan- startup capital</w:t>
            </w:r>
          </w:p>
        </w:tc>
        <w:tc>
          <w:tcPr>
            <w:tcW w:w="3700" w:type="dxa"/>
            <w:tcBorders>
              <w:top w:val="nil"/>
              <w:left w:val="nil"/>
              <w:bottom w:val="single" w:sz="4" w:space="0" w:color="808080"/>
              <w:right w:val="single" w:sz="4" w:space="0" w:color="808080"/>
            </w:tcBorders>
            <w:shd w:val="clear" w:color="000000" w:fill="FCD5B4"/>
            <w:noWrap/>
            <w:vAlign w:val="center"/>
            <w:hideMark/>
          </w:tcPr>
          <w:p w14:paraId="10E35996"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£25,000</w:t>
            </w:r>
          </w:p>
        </w:tc>
      </w:tr>
      <w:tr w:rsidR="000F13F5" w14:paraId="35B779B5" w14:textId="77777777" w:rsidTr="009321EE">
        <w:trPr>
          <w:trHeight w:val="315"/>
        </w:trPr>
        <w:tc>
          <w:tcPr>
            <w:tcW w:w="5640" w:type="dxa"/>
            <w:tcBorders>
              <w:top w:val="nil"/>
              <w:left w:val="single" w:sz="8" w:space="0" w:color="808080"/>
              <w:bottom w:val="single" w:sz="4" w:space="0" w:color="808080"/>
              <w:right w:val="single" w:sz="4" w:space="0" w:color="808080"/>
            </w:tcBorders>
            <w:shd w:val="clear" w:color="000000" w:fill="FCD5B4"/>
            <w:noWrap/>
            <w:vAlign w:val="center"/>
            <w:hideMark/>
          </w:tcPr>
          <w:p w14:paraId="31D49628" w14:textId="77777777" w:rsidR="009321EE" w:rsidRPr="009321EE" w:rsidRDefault="00C20B40" w:rsidP="009321EE">
            <w:pPr>
              <w:spacing w:after="0" w:line="240" w:lineRule="auto"/>
              <w:rPr>
                <w:rFonts w:eastAsia="Times New Roman" w:cs="Arial"/>
                <w:b/>
                <w:bCs/>
                <w:szCs w:val="24"/>
              </w:rPr>
            </w:pPr>
            <w:r w:rsidRPr="009321EE">
              <w:rPr>
                <w:rFonts w:eastAsia="Times New Roman" w:cs="Arial"/>
                <w:b/>
                <w:bCs/>
                <w:szCs w:val="24"/>
              </w:rPr>
              <w:t>Sales (total sales of product and/or services)</w:t>
            </w:r>
          </w:p>
        </w:tc>
        <w:tc>
          <w:tcPr>
            <w:tcW w:w="3700" w:type="dxa"/>
            <w:tcBorders>
              <w:top w:val="nil"/>
              <w:left w:val="nil"/>
              <w:bottom w:val="single" w:sz="4" w:space="0" w:color="808080"/>
              <w:right w:val="single" w:sz="4" w:space="0" w:color="808080"/>
            </w:tcBorders>
            <w:shd w:val="clear" w:color="000000" w:fill="FCD5B4"/>
            <w:noWrap/>
            <w:vAlign w:val="center"/>
            <w:hideMark/>
          </w:tcPr>
          <w:p w14:paraId="43913BFF"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£6,000</w:t>
            </w:r>
          </w:p>
        </w:tc>
      </w:tr>
      <w:tr w:rsidR="000F13F5" w14:paraId="09F3E960" w14:textId="77777777" w:rsidTr="009321EE">
        <w:trPr>
          <w:trHeight w:val="330"/>
        </w:trPr>
        <w:tc>
          <w:tcPr>
            <w:tcW w:w="5640" w:type="dxa"/>
            <w:tcBorders>
              <w:top w:val="nil"/>
              <w:left w:val="single" w:sz="8" w:space="0" w:color="808080"/>
              <w:bottom w:val="nil"/>
              <w:right w:val="single" w:sz="4" w:space="0" w:color="auto"/>
            </w:tcBorders>
            <w:shd w:val="clear" w:color="000000" w:fill="FCD5B4"/>
            <w:noWrap/>
            <w:vAlign w:val="center"/>
            <w:hideMark/>
          </w:tcPr>
          <w:p w14:paraId="5AC4E6F3" w14:textId="77777777" w:rsidR="009321EE" w:rsidRPr="009321EE" w:rsidRDefault="00C20B40" w:rsidP="009321EE">
            <w:pPr>
              <w:spacing w:after="0" w:line="240" w:lineRule="auto"/>
              <w:rPr>
                <w:rFonts w:eastAsia="Times New Roman" w:cs="Arial"/>
                <w:b/>
                <w:bCs/>
                <w:szCs w:val="24"/>
              </w:rPr>
            </w:pPr>
            <w:r w:rsidRPr="009321EE">
              <w:rPr>
                <w:rFonts w:eastAsia="Times New Roman" w:cs="Arial"/>
                <w:b/>
                <w:bCs/>
                <w:szCs w:val="24"/>
              </w:rPr>
              <w:t>Other</w:t>
            </w:r>
          </w:p>
        </w:tc>
        <w:tc>
          <w:tcPr>
            <w:tcW w:w="3700" w:type="dxa"/>
            <w:tcBorders>
              <w:top w:val="nil"/>
              <w:left w:val="single" w:sz="4" w:space="0" w:color="808080"/>
              <w:bottom w:val="nil"/>
              <w:right w:val="single" w:sz="4" w:space="0" w:color="808080"/>
            </w:tcBorders>
            <w:shd w:val="clear" w:color="000000" w:fill="FCD5B4"/>
            <w:noWrap/>
            <w:vAlign w:val="center"/>
            <w:hideMark/>
          </w:tcPr>
          <w:p w14:paraId="4EDCDC15"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£500</w:t>
            </w:r>
          </w:p>
        </w:tc>
      </w:tr>
      <w:tr w:rsidR="000F13F5" w14:paraId="6F75CF57" w14:textId="77777777" w:rsidTr="009321EE">
        <w:trPr>
          <w:trHeight w:val="405"/>
        </w:trPr>
        <w:tc>
          <w:tcPr>
            <w:tcW w:w="5640" w:type="dxa"/>
            <w:tcBorders>
              <w:top w:val="single" w:sz="8" w:space="0" w:color="808080"/>
              <w:left w:val="single" w:sz="8" w:space="0" w:color="808080"/>
              <w:bottom w:val="single" w:sz="8" w:space="0" w:color="808080"/>
              <w:right w:val="nil"/>
            </w:tcBorders>
            <w:shd w:val="clear" w:color="000000" w:fill="BFBFBF"/>
            <w:noWrap/>
            <w:vAlign w:val="center"/>
            <w:hideMark/>
          </w:tcPr>
          <w:p w14:paraId="6D4CAFE2" w14:textId="77777777" w:rsidR="009321EE" w:rsidRPr="009321EE" w:rsidRDefault="00C20B40" w:rsidP="009321EE">
            <w:pPr>
              <w:spacing w:after="0" w:line="240" w:lineRule="auto"/>
              <w:rPr>
                <w:rFonts w:eastAsia="Times New Roman" w:cs="Arial"/>
                <w:b/>
                <w:bCs/>
                <w:szCs w:val="24"/>
              </w:rPr>
            </w:pPr>
            <w:r w:rsidRPr="009321EE">
              <w:rPr>
                <w:rFonts w:eastAsia="Times New Roman" w:cs="Arial"/>
                <w:b/>
                <w:bCs/>
                <w:szCs w:val="24"/>
              </w:rPr>
              <w:t>Total cash inflows (A)</w:t>
            </w:r>
          </w:p>
        </w:tc>
        <w:tc>
          <w:tcPr>
            <w:tcW w:w="3700"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32047128" w14:textId="77777777" w:rsidR="009321EE" w:rsidRPr="009321EE" w:rsidRDefault="00C20B40" w:rsidP="009321EE">
            <w:pPr>
              <w:spacing w:after="0" w:line="240" w:lineRule="auto"/>
              <w:jc w:val="center"/>
              <w:rPr>
                <w:rFonts w:eastAsia="Times New Roman" w:cs="Arial"/>
                <w:b/>
                <w:bCs/>
                <w:szCs w:val="24"/>
              </w:rPr>
            </w:pPr>
            <w:r w:rsidRPr="009321EE">
              <w:rPr>
                <w:rFonts w:eastAsia="Times New Roman" w:cs="Arial"/>
                <w:b/>
                <w:bCs/>
                <w:szCs w:val="24"/>
              </w:rPr>
              <w:t>£31,500</w:t>
            </w:r>
          </w:p>
        </w:tc>
      </w:tr>
      <w:tr w:rsidR="000F13F5" w14:paraId="5655D2D7" w14:textId="77777777" w:rsidTr="009321EE">
        <w:trPr>
          <w:trHeight w:val="375"/>
        </w:trPr>
        <w:tc>
          <w:tcPr>
            <w:tcW w:w="5640" w:type="dxa"/>
            <w:tcBorders>
              <w:top w:val="nil"/>
              <w:left w:val="nil"/>
              <w:bottom w:val="nil"/>
              <w:right w:val="nil"/>
            </w:tcBorders>
            <w:shd w:val="clear" w:color="000000" w:fill="FFFFFF"/>
            <w:noWrap/>
            <w:vAlign w:val="bottom"/>
            <w:hideMark/>
          </w:tcPr>
          <w:p w14:paraId="15A02535" w14:textId="77777777" w:rsidR="009321EE" w:rsidRPr="009321EE" w:rsidRDefault="00C20B40" w:rsidP="009321EE">
            <w:pPr>
              <w:spacing w:after="0" w:line="240" w:lineRule="auto"/>
              <w:rPr>
                <w:rFonts w:eastAsia="Times New Roman" w:cs="Arial"/>
                <w:sz w:val="22"/>
              </w:rPr>
            </w:pPr>
            <w:r w:rsidRPr="009321EE">
              <w:rPr>
                <w:rFonts w:eastAsia="Times New Roman" w:cs="Arial"/>
                <w:sz w:val="22"/>
              </w:rPr>
              <w:t> </w:t>
            </w:r>
          </w:p>
        </w:tc>
        <w:tc>
          <w:tcPr>
            <w:tcW w:w="370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3BC02B9C" w14:textId="77777777" w:rsidR="009321EE" w:rsidRPr="009321EE" w:rsidRDefault="00C20B40" w:rsidP="009321EE">
            <w:pPr>
              <w:spacing w:after="0" w:line="240" w:lineRule="auto"/>
              <w:jc w:val="center"/>
              <w:rPr>
                <w:rFonts w:eastAsia="Times New Roman" w:cs="Arial"/>
                <w:b/>
                <w:bCs/>
                <w:color w:val="FFFFFF"/>
                <w:sz w:val="28"/>
                <w:szCs w:val="28"/>
              </w:rPr>
            </w:pPr>
            <w:r w:rsidRPr="009321EE">
              <w:rPr>
                <w:rFonts w:eastAsia="Times New Roman" w:cs="Arial"/>
                <w:b/>
                <w:bCs/>
                <w:color w:val="FFFFFF"/>
                <w:sz w:val="28"/>
                <w:szCs w:val="28"/>
              </w:rPr>
              <w:t>MONTH</w:t>
            </w:r>
          </w:p>
        </w:tc>
      </w:tr>
      <w:tr w:rsidR="000F13F5" w14:paraId="5D39F11C" w14:textId="77777777" w:rsidTr="009321EE">
        <w:trPr>
          <w:trHeight w:val="630"/>
        </w:trPr>
        <w:tc>
          <w:tcPr>
            <w:tcW w:w="5640"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358673C6" w14:textId="77777777" w:rsidR="009321EE" w:rsidRPr="009321EE" w:rsidRDefault="00C20B40" w:rsidP="009321EE">
            <w:pPr>
              <w:spacing w:after="0" w:line="240" w:lineRule="auto"/>
              <w:jc w:val="center"/>
              <w:rPr>
                <w:rFonts w:eastAsia="Times New Roman" w:cs="Arial"/>
                <w:b/>
                <w:bCs/>
                <w:color w:val="FFFFFF"/>
                <w:sz w:val="28"/>
                <w:szCs w:val="28"/>
              </w:rPr>
            </w:pPr>
            <w:r w:rsidRPr="009321EE">
              <w:rPr>
                <w:rFonts w:eastAsia="Times New Roman" w:cs="Arial"/>
                <w:b/>
                <w:bCs/>
                <w:color w:val="FFFFFF"/>
                <w:sz w:val="28"/>
                <w:szCs w:val="28"/>
              </w:rPr>
              <w:t>Cash out-expenses</w:t>
            </w:r>
          </w:p>
        </w:tc>
        <w:tc>
          <w:tcPr>
            <w:tcW w:w="3700" w:type="dxa"/>
            <w:tcBorders>
              <w:top w:val="nil"/>
              <w:left w:val="nil"/>
              <w:bottom w:val="single" w:sz="4" w:space="0" w:color="808080"/>
              <w:right w:val="single" w:sz="4" w:space="0" w:color="808080"/>
            </w:tcBorders>
            <w:shd w:val="clear" w:color="000000" w:fill="3F8846"/>
            <w:noWrap/>
            <w:vAlign w:val="center"/>
            <w:hideMark/>
          </w:tcPr>
          <w:p w14:paraId="02143B77" w14:textId="77777777" w:rsidR="009321EE" w:rsidRPr="009321EE" w:rsidRDefault="00C20B40" w:rsidP="009321EE">
            <w:pPr>
              <w:spacing w:after="0" w:line="240" w:lineRule="auto"/>
              <w:jc w:val="center"/>
              <w:rPr>
                <w:rFonts w:eastAsia="Times New Roman" w:cs="Arial"/>
                <w:b/>
                <w:bCs/>
                <w:color w:val="FFFFFF"/>
                <w:sz w:val="28"/>
                <w:szCs w:val="28"/>
              </w:rPr>
            </w:pPr>
            <w:r w:rsidRPr="009321EE">
              <w:rPr>
                <w:rFonts w:eastAsia="Times New Roman" w:cs="Arial"/>
                <w:b/>
                <w:bCs/>
                <w:color w:val="FFFFFF"/>
                <w:sz w:val="28"/>
                <w:szCs w:val="28"/>
              </w:rPr>
              <w:t>1</w:t>
            </w:r>
          </w:p>
        </w:tc>
      </w:tr>
      <w:tr w:rsidR="000F13F5" w14:paraId="793A6096" w14:textId="77777777" w:rsidTr="009321EE">
        <w:trPr>
          <w:trHeight w:val="285"/>
        </w:trPr>
        <w:tc>
          <w:tcPr>
            <w:tcW w:w="564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12E3B7D0" w14:textId="77777777" w:rsidR="009321EE" w:rsidRPr="009321EE" w:rsidRDefault="00C20B40" w:rsidP="009321EE">
            <w:pPr>
              <w:spacing w:after="0" w:line="240" w:lineRule="auto"/>
              <w:rPr>
                <w:rFonts w:eastAsia="Times New Roman" w:cs="Arial"/>
                <w:b/>
                <w:bCs/>
                <w:color w:val="000000"/>
                <w:szCs w:val="24"/>
              </w:rPr>
            </w:pPr>
            <w:r w:rsidRPr="009321EE">
              <w:rPr>
                <w:rFonts w:eastAsia="Times New Roman" w:cs="Arial"/>
                <w:b/>
                <w:bCs/>
                <w:color w:val="000000"/>
                <w:szCs w:val="24"/>
              </w:rPr>
              <w:t>Rent or premises costs</w:t>
            </w:r>
          </w:p>
        </w:tc>
        <w:tc>
          <w:tcPr>
            <w:tcW w:w="3700" w:type="dxa"/>
            <w:tcBorders>
              <w:top w:val="single" w:sz="4" w:space="0" w:color="auto"/>
              <w:left w:val="nil"/>
              <w:bottom w:val="single" w:sz="4" w:space="0" w:color="auto"/>
              <w:right w:val="single" w:sz="4" w:space="0" w:color="auto"/>
            </w:tcBorders>
            <w:shd w:val="clear" w:color="000000" w:fill="FCD5B4"/>
            <w:noWrap/>
            <w:vAlign w:val="center"/>
            <w:hideMark/>
          </w:tcPr>
          <w:p w14:paraId="450F5B9D"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£2,200</w:t>
            </w:r>
          </w:p>
        </w:tc>
      </w:tr>
      <w:tr w:rsidR="000F13F5" w14:paraId="708E4159" w14:textId="77777777" w:rsidTr="009321EE">
        <w:trPr>
          <w:trHeight w:val="28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4F98506E" w14:textId="77777777" w:rsidR="009321EE" w:rsidRPr="009321EE" w:rsidRDefault="00C20B40" w:rsidP="009321EE">
            <w:pPr>
              <w:spacing w:after="0" w:line="240" w:lineRule="auto"/>
              <w:rPr>
                <w:rFonts w:eastAsia="Times New Roman" w:cs="Arial"/>
                <w:b/>
                <w:bCs/>
                <w:color w:val="000000"/>
                <w:szCs w:val="24"/>
              </w:rPr>
            </w:pPr>
            <w:r w:rsidRPr="009321EE">
              <w:rPr>
                <w:rFonts w:eastAsia="Times New Roman" w:cs="Arial"/>
                <w:b/>
                <w:bCs/>
                <w:color w:val="000000"/>
                <w:szCs w:val="24"/>
              </w:rPr>
              <w:t>Business rates for your business premises</w:t>
            </w:r>
          </w:p>
        </w:tc>
        <w:tc>
          <w:tcPr>
            <w:tcW w:w="3700" w:type="dxa"/>
            <w:tcBorders>
              <w:top w:val="nil"/>
              <w:left w:val="nil"/>
              <w:bottom w:val="single" w:sz="4" w:space="0" w:color="auto"/>
              <w:right w:val="single" w:sz="4" w:space="0" w:color="auto"/>
            </w:tcBorders>
            <w:shd w:val="clear" w:color="000000" w:fill="FCD5B4"/>
            <w:noWrap/>
            <w:vAlign w:val="center"/>
            <w:hideMark/>
          </w:tcPr>
          <w:p w14:paraId="21526235"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£350</w:t>
            </w:r>
          </w:p>
        </w:tc>
      </w:tr>
      <w:tr w:rsidR="000F13F5" w14:paraId="15896439" w14:textId="77777777" w:rsidTr="009321EE">
        <w:trPr>
          <w:trHeight w:val="28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1C6DF915" w14:textId="77777777" w:rsidR="009321EE" w:rsidRPr="009321EE" w:rsidRDefault="00C20B40" w:rsidP="009321EE">
            <w:pPr>
              <w:spacing w:after="0" w:line="240" w:lineRule="auto"/>
              <w:rPr>
                <w:rFonts w:eastAsia="Times New Roman" w:cs="Arial"/>
                <w:b/>
                <w:bCs/>
                <w:color w:val="000000"/>
                <w:szCs w:val="24"/>
              </w:rPr>
            </w:pPr>
            <w:r w:rsidRPr="009321EE">
              <w:rPr>
                <w:rFonts w:eastAsia="Times New Roman" w:cs="Arial"/>
                <w:b/>
                <w:bCs/>
                <w:color w:val="000000"/>
                <w:szCs w:val="24"/>
              </w:rPr>
              <w:t>Utilities (gas, electricity, water)</w:t>
            </w:r>
          </w:p>
        </w:tc>
        <w:tc>
          <w:tcPr>
            <w:tcW w:w="3700" w:type="dxa"/>
            <w:tcBorders>
              <w:top w:val="nil"/>
              <w:left w:val="nil"/>
              <w:bottom w:val="single" w:sz="4" w:space="0" w:color="auto"/>
              <w:right w:val="single" w:sz="4" w:space="0" w:color="auto"/>
            </w:tcBorders>
            <w:shd w:val="clear" w:color="000000" w:fill="FCD5B4"/>
            <w:noWrap/>
            <w:vAlign w:val="center"/>
            <w:hideMark/>
          </w:tcPr>
          <w:p w14:paraId="41F956F2"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£250</w:t>
            </w:r>
          </w:p>
        </w:tc>
      </w:tr>
      <w:tr w:rsidR="000F13F5" w14:paraId="324D3549" w14:textId="77777777" w:rsidTr="009321EE">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52D69E2C" w14:textId="77777777" w:rsidR="009321EE" w:rsidRPr="009321EE" w:rsidRDefault="00C20B40" w:rsidP="009321EE">
            <w:pPr>
              <w:spacing w:after="0" w:line="240" w:lineRule="auto"/>
              <w:rPr>
                <w:rFonts w:eastAsia="Times New Roman" w:cs="Arial"/>
                <w:b/>
                <w:bCs/>
                <w:color w:val="000000"/>
                <w:szCs w:val="24"/>
              </w:rPr>
            </w:pPr>
            <w:r w:rsidRPr="009321EE">
              <w:rPr>
                <w:rFonts w:eastAsia="Times New Roman" w:cs="Arial"/>
                <w:b/>
                <w:bCs/>
                <w:color w:val="000000"/>
                <w:szCs w:val="24"/>
              </w:rPr>
              <w:t>Insurance</w:t>
            </w:r>
          </w:p>
        </w:tc>
        <w:tc>
          <w:tcPr>
            <w:tcW w:w="3700" w:type="dxa"/>
            <w:tcBorders>
              <w:top w:val="nil"/>
              <w:left w:val="nil"/>
              <w:bottom w:val="single" w:sz="4" w:space="0" w:color="auto"/>
              <w:right w:val="single" w:sz="4" w:space="0" w:color="auto"/>
            </w:tcBorders>
            <w:shd w:val="clear" w:color="000000" w:fill="FCD5B4"/>
            <w:noWrap/>
            <w:vAlign w:val="center"/>
            <w:hideMark/>
          </w:tcPr>
          <w:p w14:paraId="0E7ED20F"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£180</w:t>
            </w:r>
          </w:p>
        </w:tc>
      </w:tr>
      <w:tr w:rsidR="000F13F5" w14:paraId="2C379F8C" w14:textId="77777777" w:rsidTr="009321EE">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5701EEF6" w14:textId="77777777" w:rsidR="009321EE" w:rsidRPr="009321EE" w:rsidRDefault="00C20B40" w:rsidP="009321EE">
            <w:pPr>
              <w:spacing w:after="0" w:line="240" w:lineRule="auto"/>
              <w:rPr>
                <w:rFonts w:eastAsia="Times New Roman" w:cs="Arial"/>
                <w:b/>
                <w:bCs/>
                <w:color w:val="000000"/>
                <w:szCs w:val="24"/>
              </w:rPr>
            </w:pPr>
            <w:r w:rsidRPr="009321EE">
              <w:rPr>
                <w:rFonts w:eastAsia="Times New Roman" w:cs="Arial"/>
                <w:b/>
                <w:bCs/>
                <w:color w:val="000000"/>
                <w:szCs w:val="24"/>
              </w:rPr>
              <w:t>Telephone and internet</w:t>
            </w:r>
          </w:p>
        </w:tc>
        <w:tc>
          <w:tcPr>
            <w:tcW w:w="3700" w:type="dxa"/>
            <w:tcBorders>
              <w:top w:val="nil"/>
              <w:left w:val="nil"/>
              <w:bottom w:val="single" w:sz="4" w:space="0" w:color="auto"/>
              <w:right w:val="single" w:sz="4" w:space="0" w:color="auto"/>
            </w:tcBorders>
            <w:shd w:val="clear" w:color="000000" w:fill="FCD5B4"/>
            <w:noWrap/>
            <w:vAlign w:val="center"/>
            <w:hideMark/>
          </w:tcPr>
          <w:p w14:paraId="00392B1D"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£120</w:t>
            </w:r>
          </w:p>
        </w:tc>
      </w:tr>
      <w:tr w:rsidR="000F13F5" w14:paraId="51E2E2CE" w14:textId="77777777" w:rsidTr="009321EE">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6CF0978C" w14:textId="77777777" w:rsidR="009321EE" w:rsidRPr="009321EE" w:rsidRDefault="00C20B40" w:rsidP="009321EE">
            <w:pPr>
              <w:spacing w:after="0" w:line="240" w:lineRule="auto"/>
              <w:rPr>
                <w:rFonts w:eastAsia="Times New Roman" w:cs="Arial"/>
                <w:b/>
                <w:bCs/>
                <w:color w:val="000000"/>
                <w:szCs w:val="24"/>
              </w:rPr>
            </w:pPr>
            <w:r w:rsidRPr="009321EE">
              <w:rPr>
                <w:rFonts w:eastAsia="Times New Roman" w:cs="Arial"/>
                <w:b/>
                <w:bCs/>
                <w:color w:val="000000"/>
                <w:szCs w:val="24"/>
              </w:rPr>
              <w:t>Marketing and advertising expenses</w:t>
            </w:r>
          </w:p>
        </w:tc>
        <w:tc>
          <w:tcPr>
            <w:tcW w:w="3700" w:type="dxa"/>
            <w:tcBorders>
              <w:top w:val="nil"/>
              <w:left w:val="nil"/>
              <w:bottom w:val="single" w:sz="4" w:space="0" w:color="auto"/>
              <w:right w:val="single" w:sz="4" w:space="0" w:color="auto"/>
            </w:tcBorders>
            <w:shd w:val="clear" w:color="000000" w:fill="FCD5B4"/>
            <w:noWrap/>
            <w:vAlign w:val="center"/>
            <w:hideMark/>
          </w:tcPr>
          <w:p w14:paraId="64F2CE58"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£500</w:t>
            </w:r>
          </w:p>
        </w:tc>
      </w:tr>
      <w:tr w:rsidR="000F13F5" w14:paraId="5DFEDAC1" w14:textId="77777777" w:rsidTr="009321EE">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0823D4B4" w14:textId="77777777" w:rsidR="009321EE" w:rsidRPr="009321EE" w:rsidRDefault="00C20B40" w:rsidP="009321EE">
            <w:pPr>
              <w:spacing w:after="0" w:line="240" w:lineRule="auto"/>
              <w:rPr>
                <w:rFonts w:eastAsia="Times New Roman" w:cs="Arial"/>
                <w:b/>
                <w:bCs/>
                <w:color w:val="000000"/>
                <w:szCs w:val="24"/>
              </w:rPr>
            </w:pPr>
            <w:r w:rsidRPr="009321EE">
              <w:rPr>
                <w:rFonts w:eastAsia="Times New Roman" w:cs="Arial"/>
                <w:b/>
                <w:bCs/>
                <w:color w:val="000000"/>
                <w:szCs w:val="24"/>
              </w:rPr>
              <w:t>Vehicle running costs</w:t>
            </w:r>
          </w:p>
        </w:tc>
        <w:tc>
          <w:tcPr>
            <w:tcW w:w="3700" w:type="dxa"/>
            <w:tcBorders>
              <w:top w:val="nil"/>
              <w:left w:val="nil"/>
              <w:bottom w:val="single" w:sz="4" w:space="0" w:color="auto"/>
              <w:right w:val="single" w:sz="4" w:space="0" w:color="auto"/>
            </w:tcBorders>
            <w:shd w:val="clear" w:color="000000" w:fill="FCD5B4"/>
            <w:noWrap/>
            <w:vAlign w:val="center"/>
            <w:hideMark/>
          </w:tcPr>
          <w:p w14:paraId="61A3A507"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£200</w:t>
            </w:r>
          </w:p>
        </w:tc>
      </w:tr>
      <w:tr w:rsidR="000F13F5" w14:paraId="769C19A3" w14:textId="77777777" w:rsidTr="009321EE">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151AF675" w14:textId="77777777" w:rsidR="009321EE" w:rsidRPr="009321EE" w:rsidRDefault="00C20B40" w:rsidP="009321EE">
            <w:pPr>
              <w:spacing w:after="0" w:line="240" w:lineRule="auto"/>
              <w:rPr>
                <w:rFonts w:eastAsia="Times New Roman" w:cs="Arial"/>
                <w:b/>
                <w:bCs/>
                <w:color w:val="000000"/>
                <w:szCs w:val="24"/>
              </w:rPr>
            </w:pPr>
            <w:r w:rsidRPr="009321EE">
              <w:rPr>
                <w:rFonts w:eastAsia="Times New Roman" w:cs="Arial"/>
                <w:b/>
                <w:bCs/>
                <w:color w:val="000000"/>
                <w:szCs w:val="24"/>
              </w:rPr>
              <w:t>Equipment purchase or leasing</w:t>
            </w:r>
          </w:p>
        </w:tc>
        <w:tc>
          <w:tcPr>
            <w:tcW w:w="3700" w:type="dxa"/>
            <w:tcBorders>
              <w:top w:val="nil"/>
              <w:left w:val="nil"/>
              <w:bottom w:val="single" w:sz="4" w:space="0" w:color="auto"/>
              <w:right w:val="single" w:sz="4" w:space="0" w:color="auto"/>
            </w:tcBorders>
            <w:shd w:val="clear" w:color="000000" w:fill="FCD5B4"/>
            <w:noWrap/>
            <w:vAlign w:val="center"/>
            <w:hideMark/>
          </w:tcPr>
          <w:p w14:paraId="466D9FE6"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£3,000</w:t>
            </w:r>
          </w:p>
        </w:tc>
      </w:tr>
      <w:tr w:rsidR="000F13F5" w14:paraId="094577C5" w14:textId="77777777" w:rsidTr="009321EE">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5D906F4F" w14:textId="77777777" w:rsidR="009321EE" w:rsidRPr="009321EE" w:rsidRDefault="00C20B40" w:rsidP="009321EE">
            <w:pPr>
              <w:spacing w:after="0" w:line="240" w:lineRule="auto"/>
              <w:rPr>
                <w:rFonts w:eastAsia="Times New Roman" w:cs="Arial"/>
                <w:b/>
                <w:bCs/>
                <w:color w:val="000000"/>
                <w:szCs w:val="24"/>
              </w:rPr>
            </w:pPr>
            <w:r w:rsidRPr="009321EE">
              <w:rPr>
                <w:rFonts w:eastAsia="Times New Roman" w:cs="Arial"/>
                <w:b/>
                <w:bCs/>
                <w:color w:val="000000"/>
                <w:szCs w:val="24"/>
              </w:rPr>
              <w:t>Postage, printing, stationery</w:t>
            </w:r>
          </w:p>
        </w:tc>
        <w:tc>
          <w:tcPr>
            <w:tcW w:w="3700" w:type="dxa"/>
            <w:tcBorders>
              <w:top w:val="nil"/>
              <w:left w:val="nil"/>
              <w:bottom w:val="single" w:sz="4" w:space="0" w:color="auto"/>
              <w:right w:val="single" w:sz="4" w:space="0" w:color="auto"/>
            </w:tcBorders>
            <w:shd w:val="clear" w:color="000000" w:fill="FCD5B4"/>
            <w:noWrap/>
            <w:vAlign w:val="center"/>
            <w:hideMark/>
          </w:tcPr>
          <w:p w14:paraId="090B1586"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£100</w:t>
            </w:r>
          </w:p>
        </w:tc>
      </w:tr>
      <w:tr w:rsidR="000F13F5" w14:paraId="4DC8A0EC" w14:textId="77777777" w:rsidTr="009321EE">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49107BFC" w14:textId="77777777" w:rsidR="009321EE" w:rsidRPr="009321EE" w:rsidRDefault="00C20B40" w:rsidP="009321EE">
            <w:pPr>
              <w:spacing w:after="0" w:line="240" w:lineRule="auto"/>
              <w:rPr>
                <w:rFonts w:eastAsia="Times New Roman" w:cs="Arial"/>
                <w:b/>
                <w:bCs/>
                <w:color w:val="000000"/>
                <w:szCs w:val="24"/>
              </w:rPr>
            </w:pPr>
            <w:r w:rsidRPr="009321EE">
              <w:rPr>
                <w:rFonts w:eastAsia="Times New Roman" w:cs="Arial"/>
                <w:b/>
                <w:bCs/>
                <w:color w:val="000000"/>
                <w:szCs w:val="24"/>
              </w:rPr>
              <w:t>Transport and delivery</w:t>
            </w:r>
          </w:p>
        </w:tc>
        <w:tc>
          <w:tcPr>
            <w:tcW w:w="3700" w:type="dxa"/>
            <w:tcBorders>
              <w:top w:val="nil"/>
              <w:left w:val="nil"/>
              <w:bottom w:val="single" w:sz="4" w:space="0" w:color="auto"/>
              <w:right w:val="single" w:sz="4" w:space="0" w:color="auto"/>
            </w:tcBorders>
            <w:shd w:val="clear" w:color="000000" w:fill="FCD5B4"/>
            <w:noWrap/>
            <w:vAlign w:val="center"/>
            <w:hideMark/>
          </w:tcPr>
          <w:p w14:paraId="18714DF6"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£150</w:t>
            </w:r>
          </w:p>
        </w:tc>
      </w:tr>
      <w:tr w:rsidR="000F13F5" w14:paraId="3BA12B46" w14:textId="77777777" w:rsidTr="009321EE">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24D24D4F" w14:textId="77777777" w:rsidR="009321EE" w:rsidRPr="009321EE" w:rsidRDefault="00C20B40" w:rsidP="009321EE">
            <w:pPr>
              <w:spacing w:after="0" w:line="240" w:lineRule="auto"/>
              <w:rPr>
                <w:rFonts w:eastAsia="Times New Roman" w:cs="Arial"/>
                <w:b/>
                <w:bCs/>
                <w:color w:val="000000"/>
                <w:szCs w:val="24"/>
              </w:rPr>
            </w:pPr>
            <w:r w:rsidRPr="009321EE">
              <w:rPr>
                <w:rFonts w:eastAsia="Times New Roman" w:cs="Arial"/>
                <w:b/>
                <w:bCs/>
                <w:color w:val="000000"/>
                <w:szCs w:val="24"/>
              </w:rPr>
              <w:t>Professional fees (legal, accounting, etc.)</w:t>
            </w:r>
          </w:p>
        </w:tc>
        <w:tc>
          <w:tcPr>
            <w:tcW w:w="3700" w:type="dxa"/>
            <w:tcBorders>
              <w:top w:val="nil"/>
              <w:left w:val="nil"/>
              <w:bottom w:val="single" w:sz="4" w:space="0" w:color="auto"/>
              <w:right w:val="single" w:sz="4" w:space="0" w:color="auto"/>
            </w:tcBorders>
            <w:shd w:val="clear" w:color="000000" w:fill="FCD5B4"/>
            <w:noWrap/>
            <w:vAlign w:val="center"/>
            <w:hideMark/>
          </w:tcPr>
          <w:p w14:paraId="32ECA5CB"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£400</w:t>
            </w:r>
          </w:p>
        </w:tc>
      </w:tr>
      <w:tr w:rsidR="000F13F5" w14:paraId="06972DEA" w14:textId="77777777" w:rsidTr="009321EE">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3105DDB2" w14:textId="77777777" w:rsidR="009321EE" w:rsidRPr="009321EE" w:rsidRDefault="00C20B40" w:rsidP="009321EE">
            <w:pPr>
              <w:spacing w:after="0" w:line="240" w:lineRule="auto"/>
              <w:rPr>
                <w:rFonts w:eastAsia="Times New Roman" w:cs="Arial"/>
                <w:b/>
                <w:bCs/>
                <w:color w:val="000000"/>
                <w:szCs w:val="24"/>
              </w:rPr>
            </w:pPr>
            <w:r w:rsidRPr="009321EE">
              <w:rPr>
                <w:rFonts w:eastAsia="Times New Roman" w:cs="Arial"/>
                <w:b/>
                <w:bCs/>
                <w:color w:val="000000"/>
                <w:szCs w:val="24"/>
              </w:rPr>
              <w:t>Cost of sales (Cost of product)</w:t>
            </w:r>
          </w:p>
        </w:tc>
        <w:tc>
          <w:tcPr>
            <w:tcW w:w="3700" w:type="dxa"/>
            <w:tcBorders>
              <w:top w:val="nil"/>
              <w:left w:val="nil"/>
              <w:bottom w:val="single" w:sz="4" w:space="0" w:color="auto"/>
              <w:right w:val="single" w:sz="4" w:space="0" w:color="auto"/>
            </w:tcBorders>
            <w:shd w:val="clear" w:color="000000" w:fill="FCD5B4"/>
            <w:noWrap/>
            <w:vAlign w:val="center"/>
            <w:hideMark/>
          </w:tcPr>
          <w:p w14:paraId="4916B128"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£800</w:t>
            </w:r>
          </w:p>
        </w:tc>
      </w:tr>
      <w:tr w:rsidR="000F13F5" w14:paraId="459BE5A5" w14:textId="77777777" w:rsidTr="009321EE">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70C93070" w14:textId="77777777" w:rsidR="009321EE" w:rsidRPr="009321EE" w:rsidRDefault="00C20B40" w:rsidP="009321EE">
            <w:pPr>
              <w:spacing w:after="0" w:line="240" w:lineRule="auto"/>
              <w:rPr>
                <w:rFonts w:eastAsia="Times New Roman" w:cs="Arial"/>
                <w:b/>
                <w:bCs/>
                <w:color w:val="000000"/>
                <w:szCs w:val="24"/>
              </w:rPr>
            </w:pPr>
            <w:r w:rsidRPr="009321EE">
              <w:rPr>
                <w:rFonts w:eastAsia="Times New Roman" w:cs="Arial"/>
                <w:b/>
                <w:bCs/>
                <w:color w:val="000000"/>
                <w:szCs w:val="24"/>
              </w:rPr>
              <w:t>Wage your own</w:t>
            </w:r>
          </w:p>
        </w:tc>
        <w:tc>
          <w:tcPr>
            <w:tcW w:w="3700" w:type="dxa"/>
            <w:tcBorders>
              <w:top w:val="nil"/>
              <w:left w:val="nil"/>
              <w:bottom w:val="single" w:sz="4" w:space="0" w:color="auto"/>
              <w:right w:val="single" w:sz="4" w:space="0" w:color="auto"/>
            </w:tcBorders>
            <w:shd w:val="clear" w:color="000000" w:fill="FCD5B4"/>
            <w:noWrap/>
            <w:vAlign w:val="center"/>
            <w:hideMark/>
          </w:tcPr>
          <w:p w14:paraId="71542EFF"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£1,500</w:t>
            </w:r>
          </w:p>
        </w:tc>
      </w:tr>
      <w:tr w:rsidR="000F13F5" w14:paraId="7E1E2A39" w14:textId="77777777" w:rsidTr="009321EE">
        <w:trPr>
          <w:trHeight w:val="315"/>
        </w:trPr>
        <w:tc>
          <w:tcPr>
            <w:tcW w:w="5640" w:type="dxa"/>
            <w:tcBorders>
              <w:top w:val="nil"/>
              <w:left w:val="single" w:sz="4" w:space="0" w:color="auto"/>
              <w:bottom w:val="single" w:sz="4" w:space="0" w:color="auto"/>
              <w:right w:val="single" w:sz="4" w:space="0" w:color="auto"/>
            </w:tcBorders>
            <w:shd w:val="clear" w:color="000000" w:fill="FCD5B4"/>
            <w:vAlign w:val="center"/>
            <w:hideMark/>
          </w:tcPr>
          <w:p w14:paraId="08C5D245" w14:textId="77777777" w:rsidR="009321EE" w:rsidRPr="009321EE" w:rsidRDefault="00C20B40" w:rsidP="009321EE">
            <w:pPr>
              <w:spacing w:after="0" w:line="240" w:lineRule="auto"/>
              <w:rPr>
                <w:rFonts w:eastAsia="Times New Roman" w:cs="Arial"/>
                <w:b/>
                <w:bCs/>
                <w:color w:val="000000"/>
                <w:szCs w:val="24"/>
              </w:rPr>
            </w:pPr>
            <w:r w:rsidRPr="009321EE">
              <w:rPr>
                <w:rFonts w:eastAsia="Times New Roman" w:cs="Arial"/>
                <w:b/>
                <w:bCs/>
                <w:color w:val="000000"/>
                <w:szCs w:val="24"/>
              </w:rPr>
              <w:t>Staff wages</w:t>
            </w:r>
          </w:p>
        </w:tc>
        <w:tc>
          <w:tcPr>
            <w:tcW w:w="3700" w:type="dxa"/>
            <w:tcBorders>
              <w:top w:val="nil"/>
              <w:left w:val="nil"/>
              <w:bottom w:val="single" w:sz="4" w:space="0" w:color="auto"/>
              <w:right w:val="single" w:sz="4" w:space="0" w:color="auto"/>
            </w:tcBorders>
            <w:shd w:val="clear" w:color="000000" w:fill="FCD5B4"/>
            <w:noWrap/>
            <w:vAlign w:val="center"/>
            <w:hideMark/>
          </w:tcPr>
          <w:p w14:paraId="2820670D"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£7,000</w:t>
            </w:r>
          </w:p>
        </w:tc>
      </w:tr>
      <w:tr w:rsidR="000F13F5" w14:paraId="28CD0D52" w14:textId="77777777" w:rsidTr="009321EE">
        <w:trPr>
          <w:trHeight w:val="315"/>
        </w:trPr>
        <w:tc>
          <w:tcPr>
            <w:tcW w:w="5640" w:type="dxa"/>
            <w:tcBorders>
              <w:top w:val="nil"/>
              <w:left w:val="single" w:sz="4" w:space="0" w:color="auto"/>
              <w:bottom w:val="single" w:sz="4" w:space="0" w:color="auto"/>
              <w:right w:val="single" w:sz="4" w:space="0" w:color="auto"/>
            </w:tcBorders>
            <w:shd w:val="clear" w:color="000000" w:fill="FCD5B4"/>
            <w:noWrap/>
            <w:vAlign w:val="center"/>
            <w:hideMark/>
          </w:tcPr>
          <w:p w14:paraId="6646B801" w14:textId="77777777" w:rsidR="009321EE" w:rsidRPr="009321EE" w:rsidRDefault="00C20B40" w:rsidP="009321EE">
            <w:pPr>
              <w:spacing w:after="0" w:line="240" w:lineRule="auto"/>
              <w:rPr>
                <w:rFonts w:eastAsia="Times New Roman" w:cs="Arial"/>
                <w:b/>
                <w:bCs/>
                <w:szCs w:val="24"/>
              </w:rPr>
            </w:pPr>
            <w:r w:rsidRPr="009321EE">
              <w:rPr>
                <w:rFonts w:eastAsia="Times New Roman" w:cs="Arial"/>
                <w:b/>
                <w:bCs/>
                <w:szCs w:val="24"/>
              </w:rPr>
              <w:t>Any other</w:t>
            </w:r>
          </w:p>
        </w:tc>
        <w:tc>
          <w:tcPr>
            <w:tcW w:w="3700" w:type="dxa"/>
            <w:tcBorders>
              <w:top w:val="nil"/>
              <w:left w:val="nil"/>
              <w:bottom w:val="single" w:sz="4" w:space="0" w:color="auto"/>
              <w:right w:val="single" w:sz="4" w:space="0" w:color="auto"/>
            </w:tcBorders>
            <w:shd w:val="clear" w:color="000000" w:fill="FCD5B4"/>
            <w:noWrap/>
            <w:vAlign w:val="center"/>
            <w:hideMark/>
          </w:tcPr>
          <w:p w14:paraId="420DDC66"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£200</w:t>
            </w:r>
          </w:p>
        </w:tc>
      </w:tr>
      <w:tr w:rsidR="000F13F5" w14:paraId="134DD9D1" w14:textId="77777777" w:rsidTr="009321EE">
        <w:trPr>
          <w:trHeight w:val="315"/>
        </w:trPr>
        <w:tc>
          <w:tcPr>
            <w:tcW w:w="5640" w:type="dxa"/>
            <w:tcBorders>
              <w:top w:val="nil"/>
              <w:left w:val="single" w:sz="4" w:space="0" w:color="auto"/>
              <w:bottom w:val="single" w:sz="4" w:space="0" w:color="auto"/>
              <w:right w:val="single" w:sz="4" w:space="0" w:color="auto"/>
            </w:tcBorders>
            <w:shd w:val="clear" w:color="000000" w:fill="FCD5B4"/>
            <w:noWrap/>
            <w:vAlign w:val="center"/>
            <w:hideMark/>
          </w:tcPr>
          <w:p w14:paraId="5D84DB94" w14:textId="77777777" w:rsidR="009321EE" w:rsidRPr="009321EE" w:rsidRDefault="00C20B40" w:rsidP="009321EE">
            <w:pPr>
              <w:spacing w:after="0" w:line="240" w:lineRule="auto"/>
              <w:rPr>
                <w:rFonts w:eastAsia="Times New Roman" w:cs="Arial"/>
                <w:b/>
                <w:bCs/>
                <w:szCs w:val="24"/>
              </w:rPr>
            </w:pPr>
            <w:r w:rsidRPr="009321EE">
              <w:rPr>
                <w:rFonts w:eastAsia="Times New Roman" w:cs="Arial"/>
                <w:b/>
                <w:bCs/>
                <w:szCs w:val="24"/>
              </w:rPr>
              <w:t>Any other</w:t>
            </w:r>
          </w:p>
        </w:tc>
        <w:tc>
          <w:tcPr>
            <w:tcW w:w="3700" w:type="dxa"/>
            <w:tcBorders>
              <w:top w:val="nil"/>
              <w:left w:val="nil"/>
              <w:bottom w:val="single" w:sz="4" w:space="0" w:color="auto"/>
              <w:right w:val="single" w:sz="4" w:space="0" w:color="auto"/>
            </w:tcBorders>
            <w:shd w:val="clear" w:color="000000" w:fill="FCD5B4"/>
            <w:noWrap/>
            <w:vAlign w:val="center"/>
            <w:hideMark/>
          </w:tcPr>
          <w:p w14:paraId="4CE89FF8" w14:textId="77777777" w:rsidR="009321EE" w:rsidRPr="009321EE" w:rsidRDefault="00C20B40" w:rsidP="009321EE">
            <w:pPr>
              <w:spacing w:after="0" w:line="240" w:lineRule="auto"/>
              <w:jc w:val="center"/>
              <w:rPr>
                <w:rFonts w:eastAsia="Times New Roman" w:cs="Arial"/>
                <w:szCs w:val="24"/>
              </w:rPr>
            </w:pPr>
            <w:r w:rsidRPr="009321EE">
              <w:rPr>
                <w:rFonts w:eastAsia="Times New Roman" w:cs="Arial"/>
                <w:szCs w:val="24"/>
              </w:rPr>
              <w:t>£300</w:t>
            </w:r>
          </w:p>
        </w:tc>
      </w:tr>
      <w:tr w:rsidR="000F13F5" w14:paraId="6438C95D" w14:textId="77777777" w:rsidTr="009321EE">
        <w:trPr>
          <w:trHeight w:val="375"/>
        </w:trPr>
        <w:tc>
          <w:tcPr>
            <w:tcW w:w="5640" w:type="dxa"/>
            <w:tcBorders>
              <w:top w:val="nil"/>
              <w:left w:val="single" w:sz="8" w:space="0" w:color="808080"/>
              <w:bottom w:val="single" w:sz="8" w:space="0" w:color="808080"/>
              <w:right w:val="nil"/>
            </w:tcBorders>
            <w:shd w:val="clear" w:color="000000" w:fill="BFBFBF"/>
            <w:noWrap/>
            <w:vAlign w:val="center"/>
            <w:hideMark/>
          </w:tcPr>
          <w:p w14:paraId="2CA9EFE8" w14:textId="77777777" w:rsidR="009321EE" w:rsidRPr="009321EE" w:rsidRDefault="00C20B40" w:rsidP="009321EE">
            <w:pPr>
              <w:spacing w:after="0" w:line="240" w:lineRule="auto"/>
              <w:rPr>
                <w:rFonts w:eastAsia="Times New Roman" w:cs="Arial"/>
                <w:b/>
                <w:bCs/>
                <w:sz w:val="22"/>
              </w:rPr>
            </w:pPr>
            <w:r w:rsidRPr="009321EE">
              <w:rPr>
                <w:rFonts w:eastAsia="Times New Roman" w:cs="Arial"/>
                <w:b/>
                <w:bCs/>
                <w:sz w:val="22"/>
              </w:rPr>
              <w:t>Total cash out-flows (B)</w:t>
            </w:r>
          </w:p>
        </w:tc>
        <w:tc>
          <w:tcPr>
            <w:tcW w:w="3700" w:type="dxa"/>
            <w:tcBorders>
              <w:top w:val="nil"/>
              <w:left w:val="single" w:sz="4" w:space="0" w:color="595959"/>
              <w:bottom w:val="single" w:sz="8" w:space="0" w:color="808080"/>
              <w:right w:val="single" w:sz="4" w:space="0" w:color="595959"/>
            </w:tcBorders>
            <w:shd w:val="clear" w:color="000000" w:fill="D8E4BC"/>
            <w:noWrap/>
            <w:vAlign w:val="center"/>
            <w:hideMark/>
          </w:tcPr>
          <w:p w14:paraId="0E656DFA" w14:textId="77777777" w:rsidR="009321EE" w:rsidRPr="009321EE" w:rsidRDefault="00C20B40" w:rsidP="009321EE">
            <w:pPr>
              <w:spacing w:after="0" w:line="240" w:lineRule="auto"/>
              <w:jc w:val="center"/>
              <w:rPr>
                <w:rFonts w:eastAsia="Times New Roman" w:cs="Arial"/>
                <w:b/>
                <w:bCs/>
                <w:color w:val="000000"/>
                <w:szCs w:val="24"/>
              </w:rPr>
            </w:pPr>
            <w:r w:rsidRPr="009321EE">
              <w:rPr>
                <w:rFonts w:eastAsia="Times New Roman" w:cs="Arial"/>
                <w:b/>
                <w:bCs/>
                <w:color w:val="000000"/>
                <w:szCs w:val="24"/>
              </w:rPr>
              <w:t>£17,250</w:t>
            </w:r>
          </w:p>
        </w:tc>
      </w:tr>
      <w:tr w:rsidR="000F13F5" w14:paraId="36A5CCA9" w14:textId="77777777" w:rsidTr="009321EE">
        <w:trPr>
          <w:trHeight w:val="630"/>
        </w:trPr>
        <w:tc>
          <w:tcPr>
            <w:tcW w:w="5640"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7191E1CE" w14:textId="77777777" w:rsidR="009321EE" w:rsidRPr="009321EE" w:rsidRDefault="00C20B40" w:rsidP="009321EE">
            <w:pPr>
              <w:spacing w:after="0" w:line="240" w:lineRule="auto"/>
              <w:jc w:val="right"/>
              <w:rPr>
                <w:rFonts w:eastAsia="Times New Roman" w:cs="Arial"/>
                <w:b/>
                <w:bCs/>
                <w:color w:val="FFFFFF"/>
                <w:sz w:val="22"/>
              </w:rPr>
            </w:pPr>
            <w:r w:rsidRPr="009321EE">
              <w:rPr>
                <w:rFonts w:eastAsia="Times New Roman" w:cs="Arial"/>
                <w:b/>
                <w:bCs/>
                <w:color w:val="FFFFFF"/>
                <w:sz w:val="22"/>
              </w:rPr>
              <w:t>Your net cash flow (A-B)</w:t>
            </w:r>
          </w:p>
        </w:tc>
        <w:tc>
          <w:tcPr>
            <w:tcW w:w="3700"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049080B2" w14:textId="77777777" w:rsidR="009321EE" w:rsidRPr="009321EE" w:rsidRDefault="00C20B40" w:rsidP="009321EE">
            <w:pPr>
              <w:keepNext/>
              <w:spacing w:after="0" w:line="240" w:lineRule="auto"/>
              <w:jc w:val="center"/>
              <w:rPr>
                <w:rFonts w:eastAsia="Times New Roman" w:cs="Arial"/>
                <w:b/>
                <w:bCs/>
                <w:color w:val="000000"/>
                <w:sz w:val="20"/>
                <w:szCs w:val="20"/>
              </w:rPr>
            </w:pPr>
            <w:r w:rsidRPr="009321EE">
              <w:rPr>
                <w:rFonts w:eastAsia="Times New Roman" w:cs="Arial"/>
                <w:b/>
                <w:bCs/>
                <w:color w:val="000000"/>
                <w:sz w:val="20"/>
                <w:szCs w:val="20"/>
              </w:rPr>
              <w:t>£14,250</w:t>
            </w:r>
          </w:p>
        </w:tc>
      </w:tr>
    </w:tbl>
    <w:p w14:paraId="11A93861" w14:textId="77777777" w:rsidR="009321EE" w:rsidRDefault="00C20B40" w:rsidP="009321EE">
      <w:pPr>
        <w:pStyle w:val="Caption"/>
        <w:jc w:val="center"/>
        <w:rPr>
          <w:sz w:val="24"/>
          <w:szCs w:val="24"/>
        </w:rPr>
      </w:pPr>
      <w:r w:rsidRPr="009321EE">
        <w:rPr>
          <w:sz w:val="24"/>
          <w:szCs w:val="24"/>
        </w:rPr>
        <w:t xml:space="preserve">Table </w:t>
      </w:r>
      <w:r w:rsidR="004E10E1">
        <w:rPr>
          <w:sz w:val="24"/>
          <w:szCs w:val="24"/>
        </w:rPr>
        <w:fldChar w:fldCharType="begin"/>
      </w:r>
      <w:r w:rsidR="004E10E1">
        <w:rPr>
          <w:sz w:val="24"/>
          <w:szCs w:val="24"/>
        </w:rPr>
        <w:instrText xml:space="preserve"> SEQ Table \* ARABIC </w:instrText>
      </w:r>
      <w:r w:rsidR="004E10E1">
        <w:rPr>
          <w:sz w:val="24"/>
          <w:szCs w:val="24"/>
        </w:rPr>
        <w:fldChar w:fldCharType="separate"/>
      </w:r>
      <w:r w:rsidR="004E10E1">
        <w:rPr>
          <w:noProof/>
          <w:sz w:val="24"/>
          <w:szCs w:val="24"/>
        </w:rPr>
        <w:t>1</w:t>
      </w:r>
      <w:r w:rsidR="004E10E1">
        <w:rPr>
          <w:sz w:val="24"/>
          <w:szCs w:val="24"/>
        </w:rPr>
        <w:fldChar w:fldCharType="end"/>
      </w:r>
      <w:r w:rsidRPr="009321EE">
        <w:rPr>
          <w:sz w:val="24"/>
          <w:szCs w:val="24"/>
        </w:rPr>
        <w:t>: Little Steps Care Cash Flow</w:t>
      </w:r>
    </w:p>
    <w:p w14:paraId="23E49192" w14:textId="77777777" w:rsidR="009321EE" w:rsidRDefault="009321EE" w:rsidP="009321EE"/>
    <w:p w14:paraId="12B14796" w14:textId="77777777" w:rsidR="004E10E1" w:rsidRDefault="004E10E1" w:rsidP="004E10E1">
      <w:pPr>
        <w:pStyle w:val="Heading1"/>
      </w:pPr>
      <w:r>
        <w:t>Competitor Analysis</w:t>
      </w:r>
    </w:p>
    <w:tbl>
      <w:tblPr>
        <w:tblStyle w:val="TableGrid"/>
        <w:tblW w:w="0" w:type="auto"/>
        <w:tblLook w:val="04A0" w:firstRow="1" w:lastRow="0" w:firstColumn="1" w:lastColumn="0" w:noHBand="0" w:noVBand="1"/>
      </w:tblPr>
      <w:tblGrid>
        <w:gridCol w:w="2066"/>
        <w:gridCol w:w="1798"/>
        <w:gridCol w:w="1171"/>
        <w:gridCol w:w="1415"/>
        <w:gridCol w:w="2900"/>
      </w:tblGrid>
      <w:tr w:rsidR="00662F4C" w:rsidRPr="004E10E1" w14:paraId="2F827AA6" w14:textId="77777777" w:rsidTr="004E10E1">
        <w:tc>
          <w:tcPr>
            <w:tcW w:w="2065" w:type="dxa"/>
            <w:shd w:val="clear" w:color="auto" w:fill="B4C6E7" w:themeFill="accent5" w:themeFillTint="66"/>
            <w:hideMark/>
          </w:tcPr>
          <w:p w14:paraId="36140C27" w14:textId="77777777" w:rsidR="004E10E1" w:rsidRPr="004E10E1" w:rsidRDefault="004E10E1" w:rsidP="004E10E1">
            <w:pPr>
              <w:spacing w:line="240" w:lineRule="auto"/>
              <w:jc w:val="center"/>
              <w:rPr>
                <w:rFonts w:ascii="Times New Roman" w:eastAsia="Times New Roman" w:hAnsi="Times New Roman" w:cs="Times New Roman"/>
                <w:b/>
                <w:bCs/>
                <w:szCs w:val="24"/>
              </w:rPr>
            </w:pPr>
            <w:r w:rsidRPr="004E10E1">
              <w:rPr>
                <w:rFonts w:ascii="Times New Roman" w:eastAsia="Times New Roman" w:hAnsi="Times New Roman" w:cs="Times New Roman"/>
                <w:b/>
                <w:bCs/>
                <w:szCs w:val="24"/>
              </w:rPr>
              <w:t>Provider</w:t>
            </w:r>
          </w:p>
        </w:tc>
        <w:tc>
          <w:tcPr>
            <w:tcW w:w="1798" w:type="dxa"/>
            <w:shd w:val="clear" w:color="auto" w:fill="B4C6E7" w:themeFill="accent5" w:themeFillTint="66"/>
            <w:hideMark/>
          </w:tcPr>
          <w:p w14:paraId="3A22F2A9" w14:textId="77777777" w:rsidR="004E10E1" w:rsidRPr="004E10E1" w:rsidRDefault="004E10E1" w:rsidP="004E10E1">
            <w:pPr>
              <w:spacing w:line="240" w:lineRule="auto"/>
              <w:jc w:val="center"/>
              <w:rPr>
                <w:rFonts w:ascii="Times New Roman" w:eastAsia="Times New Roman" w:hAnsi="Times New Roman" w:cs="Times New Roman"/>
                <w:b/>
                <w:bCs/>
                <w:szCs w:val="24"/>
              </w:rPr>
            </w:pPr>
            <w:r w:rsidRPr="004E10E1">
              <w:rPr>
                <w:rFonts w:ascii="Times New Roman" w:eastAsia="Times New Roman" w:hAnsi="Times New Roman" w:cs="Times New Roman"/>
                <w:b/>
                <w:bCs/>
                <w:szCs w:val="24"/>
              </w:rPr>
              <w:t>Location</w:t>
            </w:r>
          </w:p>
        </w:tc>
        <w:tc>
          <w:tcPr>
            <w:tcW w:w="0" w:type="auto"/>
            <w:shd w:val="clear" w:color="auto" w:fill="B4C6E7" w:themeFill="accent5" w:themeFillTint="66"/>
            <w:hideMark/>
          </w:tcPr>
          <w:p w14:paraId="69C4039A" w14:textId="77777777" w:rsidR="004E10E1" w:rsidRPr="004E10E1" w:rsidRDefault="004E10E1" w:rsidP="004E10E1">
            <w:pPr>
              <w:spacing w:line="240" w:lineRule="auto"/>
              <w:jc w:val="center"/>
              <w:rPr>
                <w:rFonts w:ascii="Times New Roman" w:eastAsia="Times New Roman" w:hAnsi="Times New Roman" w:cs="Times New Roman"/>
                <w:b/>
                <w:bCs/>
                <w:szCs w:val="24"/>
              </w:rPr>
            </w:pPr>
            <w:r w:rsidRPr="004E10E1">
              <w:rPr>
                <w:rFonts w:ascii="Times New Roman" w:eastAsia="Times New Roman" w:hAnsi="Times New Roman" w:cs="Times New Roman"/>
                <w:b/>
                <w:bCs/>
                <w:szCs w:val="24"/>
              </w:rPr>
              <w:t>Capacity</w:t>
            </w:r>
          </w:p>
        </w:tc>
        <w:tc>
          <w:tcPr>
            <w:tcW w:w="0" w:type="auto"/>
            <w:shd w:val="clear" w:color="auto" w:fill="B4C6E7" w:themeFill="accent5" w:themeFillTint="66"/>
            <w:hideMark/>
          </w:tcPr>
          <w:p w14:paraId="1FCB0C5B" w14:textId="77777777" w:rsidR="004E10E1" w:rsidRPr="004E10E1" w:rsidRDefault="004E10E1" w:rsidP="004E10E1">
            <w:pPr>
              <w:spacing w:line="240" w:lineRule="auto"/>
              <w:jc w:val="center"/>
              <w:rPr>
                <w:rFonts w:ascii="Times New Roman" w:eastAsia="Times New Roman" w:hAnsi="Times New Roman" w:cs="Times New Roman"/>
                <w:b/>
                <w:bCs/>
                <w:szCs w:val="24"/>
              </w:rPr>
            </w:pPr>
            <w:r w:rsidRPr="004E10E1">
              <w:rPr>
                <w:rFonts w:ascii="Times New Roman" w:eastAsia="Times New Roman" w:hAnsi="Times New Roman" w:cs="Times New Roman"/>
                <w:b/>
                <w:bCs/>
                <w:szCs w:val="24"/>
              </w:rPr>
              <w:t>Ofsted Rating</w:t>
            </w:r>
          </w:p>
        </w:tc>
        <w:tc>
          <w:tcPr>
            <w:tcW w:w="0" w:type="auto"/>
            <w:shd w:val="clear" w:color="auto" w:fill="B4C6E7" w:themeFill="accent5" w:themeFillTint="66"/>
            <w:hideMark/>
          </w:tcPr>
          <w:p w14:paraId="4BA5B7A1" w14:textId="77777777" w:rsidR="004E10E1" w:rsidRPr="004E10E1" w:rsidRDefault="004E10E1" w:rsidP="004E10E1">
            <w:pPr>
              <w:spacing w:line="240" w:lineRule="auto"/>
              <w:jc w:val="center"/>
              <w:rPr>
                <w:rFonts w:ascii="Times New Roman" w:eastAsia="Times New Roman" w:hAnsi="Times New Roman" w:cs="Times New Roman"/>
                <w:b/>
                <w:bCs/>
                <w:szCs w:val="24"/>
              </w:rPr>
            </w:pPr>
            <w:r w:rsidRPr="004E10E1">
              <w:rPr>
                <w:rFonts w:ascii="Times New Roman" w:eastAsia="Times New Roman" w:hAnsi="Times New Roman" w:cs="Times New Roman"/>
                <w:b/>
                <w:bCs/>
                <w:szCs w:val="24"/>
              </w:rPr>
              <w:t>Special Features</w:t>
            </w:r>
          </w:p>
        </w:tc>
      </w:tr>
      <w:tr w:rsidR="00662F4C" w:rsidRPr="004E10E1" w14:paraId="564A087D" w14:textId="77777777" w:rsidTr="007F6C70">
        <w:trPr>
          <w:trHeight w:val="1178"/>
        </w:trPr>
        <w:tc>
          <w:tcPr>
            <w:tcW w:w="2065" w:type="dxa"/>
            <w:shd w:val="clear" w:color="auto" w:fill="E2EFD9" w:themeFill="accent6" w:themeFillTint="33"/>
            <w:hideMark/>
          </w:tcPr>
          <w:p w14:paraId="3BA80002"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b/>
                <w:bCs/>
                <w:szCs w:val="24"/>
              </w:rPr>
              <w:t>Cotton Tails Too</w:t>
            </w:r>
          </w:p>
        </w:tc>
        <w:tc>
          <w:tcPr>
            <w:tcW w:w="1798" w:type="dxa"/>
            <w:shd w:val="clear" w:color="auto" w:fill="E2EFD9" w:themeFill="accent6" w:themeFillTint="33"/>
            <w:hideMark/>
          </w:tcPr>
          <w:p w14:paraId="37150E11"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szCs w:val="24"/>
              </w:rPr>
              <w:t>Rubery</w:t>
            </w:r>
          </w:p>
        </w:tc>
        <w:tc>
          <w:tcPr>
            <w:tcW w:w="0" w:type="auto"/>
            <w:shd w:val="clear" w:color="auto" w:fill="E2EFD9" w:themeFill="accent6" w:themeFillTint="33"/>
            <w:hideMark/>
          </w:tcPr>
          <w:p w14:paraId="3DC964A3"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szCs w:val="24"/>
              </w:rPr>
              <w:t>49</w:t>
            </w:r>
          </w:p>
        </w:tc>
        <w:tc>
          <w:tcPr>
            <w:tcW w:w="0" w:type="auto"/>
            <w:shd w:val="clear" w:color="auto" w:fill="E2EFD9" w:themeFill="accent6" w:themeFillTint="33"/>
            <w:hideMark/>
          </w:tcPr>
          <w:p w14:paraId="72269F79"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szCs w:val="24"/>
              </w:rPr>
              <w:t>Outstanding</w:t>
            </w:r>
          </w:p>
        </w:tc>
        <w:tc>
          <w:tcPr>
            <w:tcW w:w="0" w:type="auto"/>
            <w:shd w:val="clear" w:color="auto" w:fill="E2EFD9" w:themeFill="accent6" w:themeFillTint="33"/>
            <w:hideMark/>
          </w:tcPr>
          <w:p w14:paraId="4EC0D221" w14:textId="77777777" w:rsidR="004E10E1" w:rsidRPr="004E10E1" w:rsidRDefault="004E10E1" w:rsidP="004E10E1">
            <w:pPr>
              <w:spacing w:line="240" w:lineRule="auto"/>
              <w:rPr>
                <w:rFonts w:ascii="Times New Roman" w:eastAsia="Times New Roman" w:hAnsi="Times New Roman" w:cs="Times New Roman"/>
                <w:szCs w:val="24"/>
              </w:rPr>
            </w:pPr>
            <w:r w:rsidRPr="004E10E1">
              <w:rPr>
                <w:rFonts w:ascii="Times New Roman" w:eastAsia="Times New Roman" w:hAnsi="Times New Roman" w:cs="Times New Roman"/>
                <w:szCs w:val="24"/>
              </w:rPr>
              <w:t>Purpose-built facility, CCTV cove</w:t>
            </w:r>
            <w:r>
              <w:rPr>
                <w:rFonts w:ascii="Times New Roman" w:eastAsia="Times New Roman" w:hAnsi="Times New Roman" w:cs="Times New Roman"/>
                <w:szCs w:val="24"/>
              </w:rPr>
              <w:t>rage, high staff-to-child ratio</w:t>
            </w:r>
            <w:r w:rsidR="00662F4C">
              <w:rPr>
                <w:rFonts w:ascii="Times New Roman" w:eastAsia="Times New Roman" w:hAnsi="Times New Roman" w:cs="Times New Roman"/>
                <w:szCs w:val="24"/>
              </w:rPr>
              <w:t xml:space="preserve"> (</w:t>
            </w:r>
            <w:r w:rsidR="00662F4C" w:rsidRPr="00662F4C">
              <w:rPr>
                <w:rFonts w:ascii="Times New Roman" w:eastAsia="Times New Roman" w:hAnsi="Times New Roman" w:cs="Times New Roman"/>
                <w:szCs w:val="24"/>
              </w:rPr>
              <w:t>Daynurseries.co.uk</w:t>
            </w:r>
            <w:r w:rsidR="00662F4C">
              <w:rPr>
                <w:rFonts w:ascii="Times New Roman" w:eastAsia="Times New Roman" w:hAnsi="Times New Roman" w:cs="Times New Roman"/>
                <w:szCs w:val="24"/>
              </w:rPr>
              <w:t>, 2025)</w:t>
            </w:r>
            <w:r>
              <w:rPr>
                <w:rFonts w:ascii="Times New Roman" w:eastAsia="Times New Roman" w:hAnsi="Times New Roman" w:cs="Times New Roman"/>
                <w:szCs w:val="24"/>
              </w:rPr>
              <w:t>.</w:t>
            </w:r>
          </w:p>
        </w:tc>
      </w:tr>
      <w:tr w:rsidR="00662F4C" w:rsidRPr="004E10E1" w14:paraId="00CE1EAA" w14:textId="77777777" w:rsidTr="007F6C70">
        <w:trPr>
          <w:trHeight w:val="1223"/>
        </w:trPr>
        <w:tc>
          <w:tcPr>
            <w:tcW w:w="2065" w:type="dxa"/>
            <w:shd w:val="clear" w:color="auto" w:fill="E2EFD9" w:themeFill="accent6" w:themeFillTint="33"/>
            <w:hideMark/>
          </w:tcPr>
          <w:p w14:paraId="71348EB4"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b/>
                <w:bCs/>
                <w:szCs w:val="24"/>
              </w:rPr>
              <w:t>Banana Moon Edgbaston</w:t>
            </w:r>
          </w:p>
        </w:tc>
        <w:tc>
          <w:tcPr>
            <w:tcW w:w="1798" w:type="dxa"/>
            <w:shd w:val="clear" w:color="auto" w:fill="E2EFD9" w:themeFill="accent6" w:themeFillTint="33"/>
            <w:hideMark/>
          </w:tcPr>
          <w:p w14:paraId="085393CB"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szCs w:val="24"/>
              </w:rPr>
              <w:t>Edgbaston</w:t>
            </w:r>
          </w:p>
        </w:tc>
        <w:tc>
          <w:tcPr>
            <w:tcW w:w="0" w:type="auto"/>
            <w:shd w:val="clear" w:color="auto" w:fill="E2EFD9" w:themeFill="accent6" w:themeFillTint="33"/>
            <w:hideMark/>
          </w:tcPr>
          <w:p w14:paraId="095984BA"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szCs w:val="24"/>
              </w:rPr>
              <w:t>50</w:t>
            </w:r>
          </w:p>
        </w:tc>
        <w:tc>
          <w:tcPr>
            <w:tcW w:w="0" w:type="auto"/>
            <w:shd w:val="clear" w:color="auto" w:fill="E2EFD9" w:themeFill="accent6" w:themeFillTint="33"/>
            <w:hideMark/>
          </w:tcPr>
          <w:p w14:paraId="4A458CF7"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szCs w:val="24"/>
              </w:rPr>
              <w:t>Outstanding</w:t>
            </w:r>
          </w:p>
        </w:tc>
        <w:tc>
          <w:tcPr>
            <w:tcW w:w="0" w:type="auto"/>
            <w:shd w:val="clear" w:color="auto" w:fill="E2EFD9" w:themeFill="accent6" w:themeFillTint="33"/>
            <w:hideMark/>
          </w:tcPr>
          <w:p w14:paraId="693DBED0" w14:textId="77777777" w:rsidR="004E10E1" w:rsidRPr="004E10E1" w:rsidRDefault="004E10E1" w:rsidP="004E10E1">
            <w:pPr>
              <w:spacing w:line="240" w:lineRule="auto"/>
              <w:rPr>
                <w:rFonts w:ascii="Times New Roman" w:eastAsia="Times New Roman" w:hAnsi="Times New Roman" w:cs="Times New Roman"/>
                <w:szCs w:val="24"/>
              </w:rPr>
            </w:pPr>
            <w:r w:rsidRPr="004E10E1">
              <w:rPr>
                <w:rFonts w:ascii="Times New Roman" w:eastAsia="Times New Roman" w:hAnsi="Times New Roman" w:cs="Times New Roman"/>
                <w:szCs w:val="24"/>
              </w:rPr>
              <w:t>Purpose-built, experienced staff, strong parental partnerships</w:t>
            </w:r>
            <w:r w:rsidR="00014C4F">
              <w:rPr>
                <w:rFonts w:ascii="Times New Roman" w:eastAsia="Times New Roman" w:hAnsi="Times New Roman" w:cs="Times New Roman"/>
                <w:szCs w:val="24"/>
              </w:rPr>
              <w:t xml:space="preserve"> (</w:t>
            </w:r>
            <w:r w:rsidR="00014C4F" w:rsidRPr="00014C4F">
              <w:rPr>
                <w:rFonts w:ascii="Times New Roman" w:eastAsia="Times New Roman" w:hAnsi="Times New Roman" w:cs="Times New Roman"/>
                <w:szCs w:val="24"/>
              </w:rPr>
              <w:t>Banana Moon Edgbaston</w:t>
            </w:r>
            <w:r w:rsidR="00014C4F">
              <w:rPr>
                <w:rFonts w:ascii="Times New Roman" w:eastAsia="Times New Roman" w:hAnsi="Times New Roman" w:cs="Times New Roman"/>
                <w:szCs w:val="24"/>
              </w:rPr>
              <w:t>, 2025)</w:t>
            </w:r>
            <w:r>
              <w:rPr>
                <w:rFonts w:ascii="Times New Roman" w:eastAsia="Times New Roman" w:hAnsi="Times New Roman" w:cs="Times New Roman"/>
                <w:szCs w:val="24"/>
              </w:rPr>
              <w:t>.</w:t>
            </w:r>
          </w:p>
        </w:tc>
      </w:tr>
      <w:tr w:rsidR="00662F4C" w:rsidRPr="004E10E1" w14:paraId="3575FC3A" w14:textId="77777777" w:rsidTr="007F6C70">
        <w:trPr>
          <w:trHeight w:val="1277"/>
        </w:trPr>
        <w:tc>
          <w:tcPr>
            <w:tcW w:w="2065" w:type="dxa"/>
            <w:shd w:val="clear" w:color="auto" w:fill="E2EFD9" w:themeFill="accent6" w:themeFillTint="33"/>
            <w:hideMark/>
          </w:tcPr>
          <w:p w14:paraId="7E7AFED9"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b/>
                <w:bCs/>
                <w:szCs w:val="24"/>
              </w:rPr>
              <w:t>Busy Bears Kings Heath</w:t>
            </w:r>
          </w:p>
        </w:tc>
        <w:tc>
          <w:tcPr>
            <w:tcW w:w="1798" w:type="dxa"/>
            <w:shd w:val="clear" w:color="auto" w:fill="E2EFD9" w:themeFill="accent6" w:themeFillTint="33"/>
            <w:hideMark/>
          </w:tcPr>
          <w:p w14:paraId="4F8FD9A5"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szCs w:val="24"/>
              </w:rPr>
              <w:t>Kings Heath</w:t>
            </w:r>
          </w:p>
        </w:tc>
        <w:tc>
          <w:tcPr>
            <w:tcW w:w="0" w:type="auto"/>
            <w:shd w:val="clear" w:color="auto" w:fill="E2EFD9" w:themeFill="accent6" w:themeFillTint="33"/>
            <w:hideMark/>
          </w:tcPr>
          <w:p w14:paraId="5C9D7C43"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szCs w:val="24"/>
              </w:rPr>
              <w:t>48</w:t>
            </w:r>
          </w:p>
        </w:tc>
        <w:tc>
          <w:tcPr>
            <w:tcW w:w="0" w:type="auto"/>
            <w:shd w:val="clear" w:color="auto" w:fill="E2EFD9" w:themeFill="accent6" w:themeFillTint="33"/>
            <w:hideMark/>
          </w:tcPr>
          <w:p w14:paraId="20B4F0B5"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szCs w:val="24"/>
              </w:rPr>
              <w:t>Outstanding</w:t>
            </w:r>
          </w:p>
        </w:tc>
        <w:tc>
          <w:tcPr>
            <w:tcW w:w="0" w:type="auto"/>
            <w:shd w:val="clear" w:color="auto" w:fill="E2EFD9" w:themeFill="accent6" w:themeFillTint="33"/>
            <w:hideMark/>
          </w:tcPr>
          <w:p w14:paraId="5883057A" w14:textId="77777777" w:rsidR="004E10E1" w:rsidRPr="004E10E1" w:rsidRDefault="004E10E1" w:rsidP="004E10E1">
            <w:pPr>
              <w:spacing w:line="240" w:lineRule="auto"/>
              <w:rPr>
                <w:rFonts w:ascii="Times New Roman" w:eastAsia="Times New Roman" w:hAnsi="Times New Roman" w:cs="Times New Roman"/>
                <w:szCs w:val="24"/>
              </w:rPr>
            </w:pPr>
            <w:r w:rsidRPr="004E10E1">
              <w:rPr>
                <w:rFonts w:ascii="Times New Roman" w:eastAsia="Times New Roman" w:hAnsi="Times New Roman" w:cs="Times New Roman"/>
                <w:szCs w:val="24"/>
              </w:rPr>
              <w:t>Warm, homely environment, strong parent partnerships</w:t>
            </w:r>
            <w:r w:rsidR="00F32740">
              <w:rPr>
                <w:rFonts w:ascii="Times New Roman" w:eastAsia="Times New Roman" w:hAnsi="Times New Roman" w:cs="Times New Roman"/>
                <w:szCs w:val="24"/>
              </w:rPr>
              <w:t xml:space="preserve"> (</w:t>
            </w:r>
            <w:r w:rsidR="00F32740" w:rsidRPr="00F32740">
              <w:rPr>
                <w:rFonts w:ascii="Times New Roman" w:eastAsia="Times New Roman" w:hAnsi="Times New Roman" w:cs="Times New Roman"/>
                <w:szCs w:val="24"/>
              </w:rPr>
              <w:t>ChildcareM1</w:t>
            </w:r>
            <w:r w:rsidR="00F32740">
              <w:rPr>
                <w:rFonts w:ascii="Times New Roman" w:eastAsia="Times New Roman" w:hAnsi="Times New Roman" w:cs="Times New Roman"/>
                <w:szCs w:val="24"/>
              </w:rPr>
              <w:t>, 2023)</w:t>
            </w:r>
            <w:r>
              <w:rPr>
                <w:rFonts w:ascii="Times New Roman" w:eastAsia="Times New Roman" w:hAnsi="Times New Roman" w:cs="Times New Roman"/>
                <w:szCs w:val="24"/>
              </w:rPr>
              <w:t>.</w:t>
            </w:r>
          </w:p>
        </w:tc>
      </w:tr>
      <w:tr w:rsidR="00662F4C" w:rsidRPr="004E10E1" w14:paraId="6704E9F0" w14:textId="77777777" w:rsidTr="007F6C70">
        <w:trPr>
          <w:trHeight w:val="1250"/>
        </w:trPr>
        <w:tc>
          <w:tcPr>
            <w:tcW w:w="2065" w:type="dxa"/>
            <w:shd w:val="clear" w:color="auto" w:fill="E2EFD9" w:themeFill="accent6" w:themeFillTint="33"/>
            <w:hideMark/>
          </w:tcPr>
          <w:p w14:paraId="0A5A0DEC"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b/>
                <w:bCs/>
                <w:szCs w:val="24"/>
              </w:rPr>
              <w:t>Kids Planet Moseley</w:t>
            </w:r>
          </w:p>
        </w:tc>
        <w:tc>
          <w:tcPr>
            <w:tcW w:w="1798" w:type="dxa"/>
            <w:shd w:val="clear" w:color="auto" w:fill="E2EFD9" w:themeFill="accent6" w:themeFillTint="33"/>
            <w:hideMark/>
          </w:tcPr>
          <w:p w14:paraId="3BD4C9D6"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szCs w:val="24"/>
              </w:rPr>
              <w:t>Moseley</w:t>
            </w:r>
          </w:p>
        </w:tc>
        <w:tc>
          <w:tcPr>
            <w:tcW w:w="0" w:type="auto"/>
            <w:shd w:val="clear" w:color="auto" w:fill="E2EFD9" w:themeFill="accent6" w:themeFillTint="33"/>
            <w:hideMark/>
          </w:tcPr>
          <w:p w14:paraId="6D4FEBEF"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szCs w:val="24"/>
              </w:rPr>
              <w:t>Not specified</w:t>
            </w:r>
          </w:p>
        </w:tc>
        <w:tc>
          <w:tcPr>
            <w:tcW w:w="0" w:type="auto"/>
            <w:shd w:val="clear" w:color="auto" w:fill="E2EFD9" w:themeFill="accent6" w:themeFillTint="33"/>
            <w:hideMark/>
          </w:tcPr>
          <w:p w14:paraId="2E1B1DD2"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szCs w:val="24"/>
              </w:rPr>
              <w:t>Not specified</w:t>
            </w:r>
          </w:p>
        </w:tc>
        <w:tc>
          <w:tcPr>
            <w:tcW w:w="0" w:type="auto"/>
            <w:shd w:val="clear" w:color="auto" w:fill="E2EFD9" w:themeFill="accent6" w:themeFillTint="33"/>
            <w:hideMark/>
          </w:tcPr>
          <w:p w14:paraId="6153CDA4" w14:textId="77777777" w:rsidR="004E10E1" w:rsidRPr="004E10E1" w:rsidRDefault="004E10E1" w:rsidP="004E10E1">
            <w:pPr>
              <w:spacing w:line="240" w:lineRule="auto"/>
              <w:rPr>
                <w:rFonts w:ascii="Times New Roman" w:eastAsia="Times New Roman" w:hAnsi="Times New Roman" w:cs="Times New Roman"/>
                <w:szCs w:val="24"/>
              </w:rPr>
            </w:pPr>
            <w:r w:rsidRPr="004E10E1">
              <w:rPr>
                <w:rFonts w:ascii="Times New Roman" w:eastAsia="Times New Roman" w:hAnsi="Times New Roman" w:cs="Times New Roman"/>
                <w:szCs w:val="24"/>
              </w:rPr>
              <w:t>Child-</w:t>
            </w:r>
            <w:proofErr w:type="spellStart"/>
            <w:r w:rsidRPr="004E10E1">
              <w:rPr>
                <w:rFonts w:ascii="Times New Roman" w:eastAsia="Times New Roman" w:hAnsi="Times New Roman" w:cs="Times New Roman"/>
                <w:szCs w:val="24"/>
              </w:rPr>
              <w:t>centred</w:t>
            </w:r>
            <w:proofErr w:type="spellEnd"/>
            <w:r w:rsidRPr="004E10E1">
              <w:rPr>
                <w:rFonts w:ascii="Times New Roman" w:eastAsia="Times New Roman" w:hAnsi="Times New Roman" w:cs="Times New Roman"/>
                <w:szCs w:val="24"/>
              </w:rPr>
              <w:t xml:space="preserve"> approach, lar</w:t>
            </w:r>
            <w:r>
              <w:rPr>
                <w:rFonts w:ascii="Times New Roman" w:eastAsia="Times New Roman" w:hAnsi="Times New Roman" w:cs="Times New Roman"/>
                <w:szCs w:val="24"/>
              </w:rPr>
              <w:t>ge outdoor space, healthy meals</w:t>
            </w:r>
            <w:r w:rsidR="003B70C0">
              <w:rPr>
                <w:rFonts w:ascii="Times New Roman" w:eastAsia="Times New Roman" w:hAnsi="Times New Roman" w:cs="Times New Roman"/>
                <w:szCs w:val="24"/>
              </w:rPr>
              <w:t xml:space="preserve"> (</w:t>
            </w:r>
            <w:r w:rsidR="003B70C0" w:rsidRPr="003B70C0">
              <w:rPr>
                <w:rFonts w:ascii="Times New Roman" w:eastAsia="Times New Roman" w:hAnsi="Times New Roman" w:cs="Times New Roman"/>
                <w:szCs w:val="24"/>
              </w:rPr>
              <w:t>Kids Planet Nurseries</w:t>
            </w:r>
            <w:r w:rsidR="003B70C0">
              <w:rPr>
                <w:rFonts w:ascii="Times New Roman" w:eastAsia="Times New Roman" w:hAnsi="Times New Roman" w:cs="Times New Roman"/>
                <w:szCs w:val="24"/>
              </w:rPr>
              <w:t>, 2025)</w:t>
            </w:r>
            <w:r>
              <w:rPr>
                <w:rFonts w:ascii="Times New Roman" w:eastAsia="Times New Roman" w:hAnsi="Times New Roman" w:cs="Times New Roman"/>
                <w:szCs w:val="24"/>
              </w:rPr>
              <w:t>.</w:t>
            </w:r>
          </w:p>
        </w:tc>
      </w:tr>
      <w:tr w:rsidR="00662F4C" w:rsidRPr="004E10E1" w14:paraId="48EAC007" w14:textId="77777777" w:rsidTr="007F6C70">
        <w:trPr>
          <w:trHeight w:val="1205"/>
        </w:trPr>
        <w:tc>
          <w:tcPr>
            <w:tcW w:w="2065" w:type="dxa"/>
            <w:shd w:val="clear" w:color="auto" w:fill="E2EFD9" w:themeFill="accent6" w:themeFillTint="33"/>
            <w:hideMark/>
          </w:tcPr>
          <w:p w14:paraId="428F8277"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b/>
                <w:bCs/>
                <w:szCs w:val="24"/>
              </w:rPr>
              <w:t>University of Birmingham Day Nurseries</w:t>
            </w:r>
          </w:p>
        </w:tc>
        <w:tc>
          <w:tcPr>
            <w:tcW w:w="1798" w:type="dxa"/>
            <w:shd w:val="clear" w:color="auto" w:fill="E2EFD9" w:themeFill="accent6" w:themeFillTint="33"/>
            <w:hideMark/>
          </w:tcPr>
          <w:p w14:paraId="168CE6C0"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szCs w:val="24"/>
              </w:rPr>
              <w:t>Edgbaston, Selly Oak</w:t>
            </w:r>
          </w:p>
        </w:tc>
        <w:tc>
          <w:tcPr>
            <w:tcW w:w="0" w:type="auto"/>
            <w:shd w:val="clear" w:color="auto" w:fill="E2EFD9" w:themeFill="accent6" w:themeFillTint="33"/>
            <w:hideMark/>
          </w:tcPr>
          <w:p w14:paraId="367D0D39"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szCs w:val="24"/>
              </w:rPr>
              <w:t>Not specified</w:t>
            </w:r>
          </w:p>
        </w:tc>
        <w:tc>
          <w:tcPr>
            <w:tcW w:w="0" w:type="auto"/>
            <w:shd w:val="clear" w:color="auto" w:fill="E2EFD9" w:themeFill="accent6" w:themeFillTint="33"/>
            <w:hideMark/>
          </w:tcPr>
          <w:p w14:paraId="76710365" w14:textId="77777777" w:rsidR="004E10E1" w:rsidRPr="004E10E1" w:rsidRDefault="004E10E1" w:rsidP="004E10E1">
            <w:pPr>
              <w:spacing w:line="240" w:lineRule="auto"/>
              <w:jc w:val="center"/>
              <w:rPr>
                <w:rFonts w:ascii="Times New Roman" w:eastAsia="Times New Roman" w:hAnsi="Times New Roman" w:cs="Times New Roman"/>
                <w:szCs w:val="24"/>
              </w:rPr>
            </w:pPr>
            <w:r w:rsidRPr="004E10E1">
              <w:rPr>
                <w:rFonts w:ascii="Times New Roman" w:eastAsia="Times New Roman" w:hAnsi="Times New Roman" w:cs="Times New Roman"/>
                <w:szCs w:val="24"/>
              </w:rPr>
              <w:t>Good</w:t>
            </w:r>
          </w:p>
        </w:tc>
        <w:tc>
          <w:tcPr>
            <w:tcW w:w="0" w:type="auto"/>
            <w:shd w:val="clear" w:color="auto" w:fill="E2EFD9" w:themeFill="accent6" w:themeFillTint="33"/>
            <w:hideMark/>
          </w:tcPr>
          <w:p w14:paraId="689C22AA" w14:textId="77777777" w:rsidR="004E10E1" w:rsidRPr="004E10E1" w:rsidRDefault="004E10E1" w:rsidP="004E10E1">
            <w:pPr>
              <w:keepNext/>
              <w:spacing w:line="240" w:lineRule="auto"/>
              <w:rPr>
                <w:rFonts w:ascii="Times New Roman" w:eastAsia="Times New Roman" w:hAnsi="Times New Roman" w:cs="Times New Roman"/>
                <w:szCs w:val="24"/>
              </w:rPr>
            </w:pPr>
            <w:r w:rsidRPr="004E10E1">
              <w:rPr>
                <w:rFonts w:ascii="Times New Roman" w:eastAsia="Times New Roman" w:hAnsi="Times New Roman" w:cs="Times New Roman"/>
                <w:szCs w:val="24"/>
              </w:rPr>
              <w:t>Forest School, sensory</w:t>
            </w:r>
            <w:r>
              <w:rPr>
                <w:rFonts w:ascii="Times New Roman" w:eastAsia="Times New Roman" w:hAnsi="Times New Roman" w:cs="Times New Roman"/>
                <w:szCs w:val="24"/>
              </w:rPr>
              <w:t xml:space="preserve"> room, eco-friendly initiatives</w:t>
            </w:r>
            <w:r w:rsidR="00393953">
              <w:rPr>
                <w:rFonts w:ascii="Times New Roman" w:eastAsia="Times New Roman" w:hAnsi="Times New Roman" w:cs="Times New Roman"/>
                <w:szCs w:val="24"/>
              </w:rPr>
              <w:t xml:space="preserve"> (</w:t>
            </w:r>
            <w:r w:rsidR="00393953" w:rsidRPr="00393953">
              <w:rPr>
                <w:rFonts w:ascii="Times New Roman" w:eastAsia="Times New Roman" w:hAnsi="Times New Roman" w:cs="Times New Roman"/>
                <w:szCs w:val="24"/>
              </w:rPr>
              <w:t>Birmingham Day Nurseries</w:t>
            </w:r>
            <w:r w:rsidR="00393953">
              <w:rPr>
                <w:rFonts w:ascii="Times New Roman" w:eastAsia="Times New Roman" w:hAnsi="Times New Roman" w:cs="Times New Roman"/>
                <w:szCs w:val="24"/>
              </w:rPr>
              <w:t>, 2024)</w:t>
            </w:r>
            <w:r>
              <w:rPr>
                <w:rFonts w:ascii="Times New Roman" w:eastAsia="Times New Roman" w:hAnsi="Times New Roman" w:cs="Times New Roman"/>
                <w:szCs w:val="24"/>
              </w:rPr>
              <w:t>.</w:t>
            </w:r>
          </w:p>
        </w:tc>
      </w:tr>
    </w:tbl>
    <w:p w14:paraId="70D5B870" w14:textId="77777777" w:rsidR="004E10E1" w:rsidRDefault="004E10E1" w:rsidP="004E10E1">
      <w:pPr>
        <w:pStyle w:val="Caption"/>
        <w:jc w:val="center"/>
        <w:rPr>
          <w:sz w:val="24"/>
          <w:szCs w:val="24"/>
        </w:rPr>
      </w:pPr>
      <w:r w:rsidRPr="004E10E1">
        <w:rPr>
          <w:sz w:val="24"/>
          <w:szCs w:val="24"/>
        </w:rPr>
        <w:t xml:space="preserve">Table </w:t>
      </w:r>
      <w:r w:rsidRPr="004E10E1">
        <w:rPr>
          <w:sz w:val="24"/>
          <w:szCs w:val="24"/>
        </w:rPr>
        <w:fldChar w:fldCharType="begin"/>
      </w:r>
      <w:r w:rsidRPr="004E10E1">
        <w:rPr>
          <w:sz w:val="24"/>
          <w:szCs w:val="24"/>
        </w:rPr>
        <w:instrText xml:space="preserve"> SEQ Table \* ARABIC </w:instrText>
      </w:r>
      <w:r w:rsidRPr="004E10E1">
        <w:rPr>
          <w:sz w:val="24"/>
          <w:szCs w:val="24"/>
        </w:rPr>
        <w:fldChar w:fldCharType="separate"/>
      </w:r>
      <w:r w:rsidRPr="004E10E1">
        <w:rPr>
          <w:noProof/>
          <w:sz w:val="24"/>
          <w:szCs w:val="24"/>
        </w:rPr>
        <w:t>2</w:t>
      </w:r>
      <w:r w:rsidRPr="004E10E1">
        <w:rPr>
          <w:sz w:val="24"/>
          <w:szCs w:val="24"/>
        </w:rPr>
        <w:fldChar w:fldCharType="end"/>
      </w:r>
      <w:r w:rsidRPr="004E10E1">
        <w:rPr>
          <w:sz w:val="24"/>
          <w:szCs w:val="24"/>
        </w:rPr>
        <w:t>: Competitor Analysis</w:t>
      </w:r>
    </w:p>
    <w:p w14:paraId="5211901B" w14:textId="77777777" w:rsidR="004E10E1" w:rsidRPr="004E10E1" w:rsidRDefault="004E10E1" w:rsidP="004E10E1"/>
    <w:p w14:paraId="06D2398C" w14:textId="77777777" w:rsidR="009321EE" w:rsidRDefault="00C20B40" w:rsidP="00813A97">
      <w:pPr>
        <w:pStyle w:val="Heading1"/>
      </w:pPr>
      <w:bookmarkStart w:id="5" w:name="_Toc210887401"/>
      <w:r>
        <w:t>Conclusion</w:t>
      </w:r>
      <w:bookmarkEnd w:id="5"/>
    </w:p>
    <w:p w14:paraId="49F66C40" w14:textId="77777777" w:rsidR="005463F4" w:rsidRDefault="00C20B40" w:rsidP="00F44EF8">
      <w:r w:rsidRPr="00B73BFD">
        <w:t xml:space="preserve">Little Steps Care has the vision of creating a reputable, quality childcare service in Birmingham to respond to the increasing demand for quality early </w:t>
      </w:r>
      <w:r w:rsidR="00836A7C" w:rsidRPr="00B73BFD">
        <w:t>years’</w:t>
      </w:r>
      <w:r w:rsidRPr="00B73BFD">
        <w:t xml:space="preserve"> education among working families. By integrating professional care, qualified staff, and the implementation of the EYFS framework, the business will deliver exceptional child development results. With a sound financial plan, such as a £25,000 start-up loan and organised working plans, the business is set for sustainable growth. Strong marketing, local partnership working, and adhering to Ofsted and UK childcare requirements will enhance reputation and consumer confidence. Ultimately, Little Steps Care will benefit Birmingham's social and economic development through support of families, enhancing learning, and excellence in childcare service provision.</w:t>
      </w:r>
      <w:r w:rsidR="005463F4" w:rsidRPr="00B73BFD">
        <w:t xml:space="preserve"> </w:t>
      </w:r>
      <w:r>
        <w:t xml:space="preserve"> </w:t>
      </w:r>
      <w:r>
        <w:br w:type="page"/>
      </w:r>
    </w:p>
    <w:p w14:paraId="0DA3BC87" w14:textId="77777777" w:rsidR="00606AB2" w:rsidRPr="00061832" w:rsidRDefault="00C20B40" w:rsidP="00F44EF8">
      <w:pPr>
        <w:pStyle w:val="Heading1"/>
      </w:pPr>
      <w:bookmarkStart w:id="6" w:name="_Toc210887402"/>
      <w:r w:rsidRPr="00061832">
        <w:t>References</w:t>
      </w:r>
      <w:bookmarkEnd w:id="6"/>
    </w:p>
    <w:p w14:paraId="5D844262" w14:textId="77777777" w:rsidR="00CA12A2" w:rsidRDefault="00CA12A2" w:rsidP="002B7645">
      <w:pPr>
        <w:widowControl w:val="0"/>
        <w:suppressAutoHyphens/>
        <w:spacing w:after="0"/>
        <w:ind w:left="720" w:hanging="720"/>
        <w:rPr>
          <w:rFonts w:eastAsia="Times New Roman" w:cs="Times New Roman"/>
          <w:bCs/>
          <w:szCs w:val="24"/>
          <w:lang w:val="en-GB"/>
        </w:rPr>
      </w:pPr>
      <w:r w:rsidRPr="00014C4F">
        <w:rPr>
          <w:rFonts w:eastAsia="Times New Roman" w:cs="Times New Roman"/>
          <w:bCs/>
          <w:szCs w:val="24"/>
          <w:lang w:val="en-GB"/>
        </w:rPr>
        <w:t xml:space="preserve">Banana Moon Edgbaston (2025). [online] Bananamoon-edgbaston.co.uk. Available at: </w:t>
      </w:r>
      <w:hyperlink r:id="rId11" w:history="1">
        <w:r w:rsidRPr="00D51C3B">
          <w:rPr>
            <w:rStyle w:val="Hyperlink"/>
            <w:rFonts w:eastAsia="Times New Roman" w:cs="Times New Roman"/>
            <w:bCs/>
            <w:szCs w:val="24"/>
            <w:lang w:val="en-GB"/>
          </w:rPr>
          <w:t>https://www.bananamoon-edgbaston.co.uk/</w:t>
        </w:r>
      </w:hyperlink>
      <w:r>
        <w:rPr>
          <w:rFonts w:eastAsia="Times New Roman" w:cs="Times New Roman"/>
          <w:bCs/>
          <w:szCs w:val="24"/>
          <w:lang w:val="en-GB"/>
        </w:rPr>
        <w:t xml:space="preserve"> </w:t>
      </w:r>
    </w:p>
    <w:p w14:paraId="35F3A469" w14:textId="77777777" w:rsidR="00CA12A2" w:rsidRDefault="00CA12A2" w:rsidP="002B7645">
      <w:pPr>
        <w:widowControl w:val="0"/>
        <w:suppressAutoHyphens/>
        <w:spacing w:after="0"/>
        <w:ind w:left="720" w:hanging="720"/>
        <w:rPr>
          <w:rFonts w:eastAsia="Times New Roman" w:cs="Times New Roman"/>
          <w:bCs/>
          <w:szCs w:val="24"/>
          <w:lang w:val="en-GB"/>
        </w:rPr>
      </w:pPr>
      <w:r w:rsidRPr="00061832">
        <w:rPr>
          <w:rFonts w:eastAsia="Times New Roman" w:cs="Times New Roman"/>
          <w:bCs/>
          <w:szCs w:val="24"/>
          <w:lang w:val="en-GB"/>
        </w:rPr>
        <w:t xml:space="preserve">Birmingham City Council (2025). Early Years and Childcare Update - 24 July 2025 - EYCC Noticeboard. Birmingham.gov.uk. [online] doi: </w:t>
      </w:r>
      <w:hyperlink r:id="rId12" w:history="1">
        <w:r w:rsidRPr="00061832">
          <w:rPr>
            <w:rFonts w:eastAsia="Times New Roman" w:cs="Times New Roman"/>
            <w:bCs/>
            <w:color w:val="0563C1"/>
            <w:szCs w:val="24"/>
            <w:u w:val="single"/>
            <w:lang w:val="en-GB"/>
          </w:rPr>
          <w:t>https://www.birmingham.gov.uk/blog/earlyyears-nb</w:t>
        </w:r>
      </w:hyperlink>
      <w:r w:rsidRPr="00061832">
        <w:rPr>
          <w:rFonts w:eastAsia="Times New Roman" w:cs="Times New Roman"/>
          <w:bCs/>
          <w:szCs w:val="24"/>
          <w:lang w:val="en-GB"/>
        </w:rPr>
        <w:t xml:space="preserve">. </w:t>
      </w:r>
    </w:p>
    <w:p w14:paraId="5EF71ED1" w14:textId="77777777" w:rsidR="00CA12A2" w:rsidRDefault="00CA12A2" w:rsidP="00393953">
      <w:pPr>
        <w:widowControl w:val="0"/>
        <w:suppressAutoHyphens/>
        <w:spacing w:after="0"/>
        <w:ind w:left="720" w:hanging="720"/>
        <w:rPr>
          <w:rFonts w:eastAsia="Times New Roman" w:cs="Times New Roman"/>
          <w:bCs/>
          <w:szCs w:val="24"/>
          <w:lang w:val="en-GB"/>
        </w:rPr>
      </w:pPr>
      <w:r w:rsidRPr="00393953">
        <w:rPr>
          <w:rFonts w:eastAsia="Times New Roman" w:cs="Times New Roman"/>
          <w:bCs/>
          <w:szCs w:val="24"/>
          <w:lang w:val="en-GB"/>
        </w:rPr>
        <w:t xml:space="preserve">Birmingham Day Nurseries (2024). The eco-friendly Elms - Birmingham Day Nurseries. [online] University of Birmingham Day Nurseries. Available at: </w:t>
      </w:r>
      <w:hyperlink r:id="rId13" w:history="1">
        <w:r w:rsidRPr="00D51C3B">
          <w:rPr>
            <w:rStyle w:val="Hyperlink"/>
            <w:rFonts w:eastAsia="Times New Roman" w:cs="Times New Roman"/>
            <w:bCs/>
            <w:szCs w:val="24"/>
            <w:lang w:val="en-GB"/>
          </w:rPr>
          <w:t>https://daynurseries.bham.ac.uk/blog/ecofriendly-elms/</w:t>
        </w:r>
      </w:hyperlink>
      <w:r>
        <w:rPr>
          <w:rFonts w:eastAsia="Times New Roman" w:cs="Times New Roman"/>
          <w:bCs/>
          <w:szCs w:val="24"/>
          <w:lang w:val="en-GB"/>
        </w:rPr>
        <w:t xml:space="preserve"> </w:t>
      </w:r>
      <w:r w:rsidRPr="00061832">
        <w:rPr>
          <w:rFonts w:eastAsia="Times New Roman" w:cs="Times New Roman"/>
          <w:bCs/>
          <w:szCs w:val="24"/>
          <w:lang w:val="en-GB"/>
        </w:rPr>
        <w:t xml:space="preserve"> </w:t>
      </w:r>
    </w:p>
    <w:p w14:paraId="49662D7D" w14:textId="77777777" w:rsidR="00CA12A2" w:rsidRPr="002B7645" w:rsidRDefault="00CA12A2" w:rsidP="002B7645">
      <w:pPr>
        <w:widowControl w:val="0"/>
        <w:suppressAutoHyphens/>
        <w:spacing w:after="0"/>
        <w:ind w:left="720" w:hanging="720"/>
        <w:rPr>
          <w:rFonts w:eastAsia="Times New Roman" w:cs="Times New Roman"/>
          <w:bCs/>
          <w:szCs w:val="24"/>
          <w:lang w:val="en-GB"/>
        </w:rPr>
      </w:pPr>
      <w:r w:rsidRPr="005622AA">
        <w:rPr>
          <w:rFonts w:eastAsia="Times New Roman" w:cs="Times New Roman"/>
          <w:bCs/>
          <w:szCs w:val="24"/>
          <w:lang w:val="en-GB"/>
        </w:rPr>
        <w:t xml:space="preserve">British Business Bank (2025). What is net zero? An introduction for small businesses | British Business Bank. [online] www.british-business-bank.co.uk. Available at: </w:t>
      </w:r>
      <w:hyperlink r:id="rId14" w:history="1">
        <w:r w:rsidRPr="00A8102B">
          <w:rPr>
            <w:rStyle w:val="Hyperlink"/>
            <w:rFonts w:eastAsia="Times New Roman" w:cs="Times New Roman"/>
            <w:bCs/>
            <w:szCs w:val="24"/>
            <w:lang w:val="en-GB"/>
          </w:rPr>
          <w:t>https://www.british-business-bank.co.uk/business-guidance/guidance-articles/sustainability/what-is-net-zero-an-introduction-for-small-businesses</w:t>
        </w:r>
      </w:hyperlink>
      <w:r w:rsidRPr="005622AA">
        <w:rPr>
          <w:rFonts w:eastAsia="Times New Roman" w:cs="Times New Roman"/>
          <w:bCs/>
          <w:szCs w:val="24"/>
          <w:lang w:val="en-GB"/>
        </w:rPr>
        <w:t>.</w:t>
      </w:r>
      <w:r>
        <w:rPr>
          <w:rFonts w:eastAsia="Times New Roman" w:cs="Times New Roman"/>
          <w:bCs/>
          <w:szCs w:val="24"/>
          <w:lang w:val="en-GB"/>
        </w:rPr>
        <w:t xml:space="preserve"> </w:t>
      </w:r>
    </w:p>
    <w:p w14:paraId="6FEBEE06" w14:textId="77777777" w:rsidR="00CA12A2" w:rsidRDefault="00CA12A2" w:rsidP="002B7645">
      <w:pPr>
        <w:widowControl w:val="0"/>
        <w:suppressAutoHyphens/>
        <w:spacing w:after="0"/>
        <w:ind w:left="720" w:hanging="720"/>
        <w:rPr>
          <w:rFonts w:eastAsia="Times New Roman" w:cs="Times New Roman"/>
          <w:bCs/>
          <w:szCs w:val="24"/>
          <w:lang w:val="en-GB"/>
        </w:rPr>
      </w:pPr>
      <w:r w:rsidRPr="00E77655">
        <w:rPr>
          <w:rFonts w:eastAsia="Times New Roman" w:cs="Times New Roman"/>
          <w:bCs/>
          <w:szCs w:val="24"/>
          <w:lang w:val="en-GB"/>
        </w:rPr>
        <w:t>Buye, R. (2021). Critical examination of the PESTEL Analysis Model. Project: Action Research for Development, 1-12.</w:t>
      </w:r>
      <w:r>
        <w:rPr>
          <w:rFonts w:eastAsia="Times New Roman" w:cs="Times New Roman"/>
          <w:bCs/>
          <w:szCs w:val="24"/>
          <w:lang w:val="en-GB"/>
        </w:rPr>
        <w:t xml:space="preserve"> </w:t>
      </w:r>
    </w:p>
    <w:p w14:paraId="49173F4F" w14:textId="77777777" w:rsidR="00CA12A2" w:rsidRDefault="00CA12A2" w:rsidP="00061832">
      <w:pPr>
        <w:widowControl w:val="0"/>
        <w:suppressAutoHyphens/>
        <w:spacing w:after="0"/>
        <w:ind w:left="720" w:hanging="720"/>
        <w:rPr>
          <w:rFonts w:eastAsia="Times New Roman" w:cs="Times New Roman"/>
          <w:bCs/>
          <w:szCs w:val="24"/>
          <w:lang w:val="en-GB"/>
        </w:rPr>
      </w:pPr>
      <w:r w:rsidRPr="00061832">
        <w:rPr>
          <w:rFonts w:eastAsia="Times New Roman" w:cs="Times New Roman"/>
          <w:bCs/>
          <w:szCs w:val="24"/>
          <w:lang w:val="en-GB"/>
        </w:rPr>
        <w:t>Carroll, T., and Josephidou, J. (2022). The Early Years Foundation Stage within the Primary School. Professional Studies in Primary Education, 145.</w:t>
      </w:r>
    </w:p>
    <w:p w14:paraId="1BE49F87" w14:textId="77777777" w:rsidR="00CA12A2" w:rsidRDefault="00CA12A2" w:rsidP="00F32740">
      <w:pPr>
        <w:widowControl w:val="0"/>
        <w:suppressAutoHyphens/>
        <w:spacing w:after="0"/>
        <w:ind w:left="720" w:hanging="720"/>
        <w:rPr>
          <w:rFonts w:eastAsia="Times New Roman" w:cs="Times New Roman"/>
          <w:bCs/>
          <w:szCs w:val="24"/>
          <w:lang w:val="en-GB"/>
        </w:rPr>
      </w:pPr>
      <w:r w:rsidRPr="00F32740">
        <w:rPr>
          <w:rFonts w:eastAsia="Times New Roman" w:cs="Times New Roman"/>
          <w:bCs/>
          <w:szCs w:val="24"/>
          <w:lang w:val="en-GB"/>
        </w:rPr>
        <w:t xml:space="preserve">ChildcareM1 (2023). Busy Bears Nursery - Quality Childcare and Education Nurseries. [online] Qce-nurseries.co.uk. Available at: </w:t>
      </w:r>
      <w:hyperlink r:id="rId15" w:history="1">
        <w:r w:rsidRPr="00D51C3B">
          <w:rPr>
            <w:rStyle w:val="Hyperlink"/>
            <w:rFonts w:eastAsia="Times New Roman" w:cs="Times New Roman"/>
            <w:bCs/>
            <w:szCs w:val="24"/>
            <w:lang w:val="en-GB"/>
          </w:rPr>
          <w:t>https://qce-nurseries.co.uk/busy-bears-nursery/</w:t>
        </w:r>
      </w:hyperlink>
      <w:r>
        <w:rPr>
          <w:rFonts w:eastAsia="Times New Roman" w:cs="Times New Roman"/>
          <w:bCs/>
          <w:szCs w:val="24"/>
          <w:lang w:val="en-GB"/>
        </w:rPr>
        <w:t xml:space="preserve"> </w:t>
      </w:r>
      <w:r w:rsidRPr="00061832">
        <w:rPr>
          <w:rFonts w:eastAsia="Times New Roman" w:cs="Times New Roman"/>
          <w:bCs/>
          <w:szCs w:val="24"/>
          <w:lang w:val="en-GB"/>
        </w:rPr>
        <w:t xml:space="preserve"> </w:t>
      </w:r>
    </w:p>
    <w:p w14:paraId="2CC8D21D" w14:textId="77777777" w:rsidR="00CA12A2" w:rsidRPr="00061832" w:rsidRDefault="00CA12A2" w:rsidP="00061832">
      <w:pPr>
        <w:widowControl w:val="0"/>
        <w:suppressAutoHyphens/>
        <w:spacing w:after="0"/>
        <w:ind w:left="720" w:hanging="720"/>
        <w:rPr>
          <w:rFonts w:eastAsia="Times New Roman" w:cs="Times New Roman"/>
          <w:bCs/>
          <w:szCs w:val="24"/>
          <w:lang w:val="en-GB"/>
        </w:rPr>
      </w:pPr>
      <w:r w:rsidRPr="00061832">
        <w:rPr>
          <w:rFonts w:eastAsia="Times New Roman" w:cs="Times New Roman"/>
          <w:bCs/>
          <w:szCs w:val="24"/>
          <w:lang w:val="en-GB"/>
        </w:rPr>
        <w:t xml:space="preserve">Coram. (2025). Childcare entitlement expansion sees childcare costs for under-threes in England more than halve, whilst prices in Scotland and Wales continue to rise - Coram. [online] Available at: </w:t>
      </w:r>
      <w:hyperlink r:id="rId16" w:history="1">
        <w:r w:rsidRPr="00061832">
          <w:rPr>
            <w:rFonts w:eastAsia="Times New Roman" w:cs="Times New Roman"/>
            <w:bCs/>
            <w:color w:val="0563C1"/>
            <w:szCs w:val="24"/>
            <w:u w:val="single"/>
            <w:lang w:val="en-GB"/>
          </w:rPr>
          <w:t>https://www.coram.org.uk/news/childcare-survey-2025/</w:t>
        </w:r>
      </w:hyperlink>
      <w:r w:rsidRPr="00061832">
        <w:rPr>
          <w:rFonts w:eastAsia="Times New Roman" w:cs="Times New Roman"/>
          <w:bCs/>
          <w:szCs w:val="24"/>
          <w:lang w:val="en-GB"/>
        </w:rPr>
        <w:t xml:space="preserve">. </w:t>
      </w:r>
    </w:p>
    <w:p w14:paraId="2F3174BC" w14:textId="77777777" w:rsidR="00CA12A2" w:rsidRDefault="00CA12A2" w:rsidP="00662F4C">
      <w:pPr>
        <w:widowControl w:val="0"/>
        <w:suppressAutoHyphens/>
        <w:spacing w:after="0"/>
        <w:ind w:left="720" w:hanging="720"/>
        <w:rPr>
          <w:rFonts w:eastAsia="Times New Roman" w:cs="Times New Roman"/>
          <w:bCs/>
          <w:szCs w:val="24"/>
          <w:lang w:val="en-GB"/>
        </w:rPr>
      </w:pPr>
      <w:r w:rsidRPr="00662F4C">
        <w:rPr>
          <w:rFonts w:eastAsia="Times New Roman" w:cs="Times New Roman"/>
          <w:bCs/>
          <w:szCs w:val="24"/>
          <w:lang w:val="en-GB"/>
        </w:rPr>
        <w:t xml:space="preserve">Daynurseries.co.uk. (2025). Available at: </w:t>
      </w:r>
      <w:hyperlink r:id="rId17" w:history="1">
        <w:r w:rsidRPr="00D51C3B">
          <w:rPr>
            <w:rStyle w:val="Hyperlink"/>
            <w:rFonts w:eastAsia="Times New Roman" w:cs="Times New Roman"/>
            <w:bCs/>
            <w:szCs w:val="24"/>
            <w:lang w:val="en-GB"/>
          </w:rPr>
          <w:t>https://www.daynurseries.co.uk/daynursery.cfm/searchazref/50002514COTB/startpage/2</w:t>
        </w:r>
      </w:hyperlink>
      <w:r>
        <w:rPr>
          <w:rFonts w:eastAsia="Times New Roman" w:cs="Times New Roman"/>
          <w:bCs/>
          <w:szCs w:val="24"/>
          <w:lang w:val="en-GB"/>
        </w:rPr>
        <w:t xml:space="preserve">  </w:t>
      </w:r>
    </w:p>
    <w:p w14:paraId="17580DBE" w14:textId="77777777" w:rsidR="00CA12A2" w:rsidRDefault="00CA12A2" w:rsidP="00061832">
      <w:pPr>
        <w:widowControl w:val="0"/>
        <w:suppressAutoHyphens/>
        <w:spacing w:after="0"/>
        <w:ind w:left="720" w:hanging="720"/>
        <w:rPr>
          <w:rFonts w:eastAsia="Times New Roman" w:cs="Times New Roman"/>
          <w:bCs/>
          <w:szCs w:val="24"/>
          <w:lang w:val="en-GB"/>
        </w:rPr>
      </w:pPr>
      <w:r w:rsidRPr="00D25CEF">
        <w:rPr>
          <w:rFonts w:eastAsia="Times New Roman" w:cs="Times New Roman"/>
          <w:bCs/>
          <w:szCs w:val="24"/>
          <w:lang w:val="en-GB"/>
        </w:rPr>
        <w:t xml:space="preserve">Foundation Years (2022). Early Years Foundation Stage Statutory Framework - Foundation Years. [online] Foundation Years - Latest news, policy and resources for early years professionals. Available at: </w:t>
      </w:r>
      <w:hyperlink r:id="rId18" w:history="1">
        <w:r w:rsidRPr="00A8102B">
          <w:rPr>
            <w:rStyle w:val="Hyperlink"/>
            <w:rFonts w:eastAsia="Times New Roman" w:cs="Times New Roman"/>
            <w:bCs/>
            <w:szCs w:val="24"/>
            <w:lang w:val="en-GB"/>
          </w:rPr>
          <w:t>https://www.foundationyears.org.uk/2019/08/eyfspolicy/</w:t>
        </w:r>
      </w:hyperlink>
      <w:r w:rsidRPr="00D25CEF">
        <w:rPr>
          <w:rFonts w:eastAsia="Times New Roman" w:cs="Times New Roman"/>
          <w:bCs/>
          <w:szCs w:val="24"/>
          <w:lang w:val="en-GB"/>
        </w:rPr>
        <w:t>.</w:t>
      </w:r>
      <w:r>
        <w:rPr>
          <w:rFonts w:eastAsia="Times New Roman" w:cs="Times New Roman"/>
          <w:bCs/>
          <w:szCs w:val="24"/>
          <w:lang w:val="en-GB"/>
        </w:rPr>
        <w:t xml:space="preserve"> </w:t>
      </w:r>
    </w:p>
    <w:p w14:paraId="2813E367" w14:textId="77777777" w:rsidR="00CA12A2" w:rsidRPr="00061832" w:rsidRDefault="00CA12A2" w:rsidP="002B7645">
      <w:pPr>
        <w:widowControl w:val="0"/>
        <w:suppressAutoHyphens/>
        <w:spacing w:after="0"/>
        <w:ind w:left="720" w:hanging="720"/>
        <w:rPr>
          <w:rFonts w:eastAsia="Times New Roman" w:cs="Times New Roman"/>
          <w:bCs/>
          <w:szCs w:val="24"/>
          <w:lang w:val="en-GB"/>
        </w:rPr>
      </w:pPr>
      <w:r w:rsidRPr="002B7645">
        <w:rPr>
          <w:rFonts w:eastAsia="Times New Roman" w:cs="Times New Roman"/>
          <w:bCs/>
          <w:szCs w:val="24"/>
          <w:lang w:val="en-GB"/>
        </w:rPr>
        <w:t xml:space="preserve">GOV.UK (2024). Companies Act 2006. [online] Legislation.gov.uk. Available at: </w:t>
      </w:r>
      <w:hyperlink r:id="rId19" w:history="1">
        <w:r w:rsidRPr="00A8102B">
          <w:rPr>
            <w:rStyle w:val="Hyperlink"/>
            <w:rFonts w:eastAsia="Times New Roman" w:cs="Times New Roman"/>
            <w:bCs/>
            <w:szCs w:val="24"/>
            <w:lang w:val="en-GB"/>
          </w:rPr>
          <w:t>https://www.legislation.gov.uk/ukpga/2006/46/contents</w:t>
        </w:r>
      </w:hyperlink>
      <w:r w:rsidRPr="002B7645">
        <w:rPr>
          <w:rFonts w:eastAsia="Times New Roman" w:cs="Times New Roman"/>
          <w:bCs/>
          <w:szCs w:val="24"/>
          <w:lang w:val="en-GB"/>
        </w:rPr>
        <w:t>.</w:t>
      </w:r>
      <w:r>
        <w:rPr>
          <w:rFonts w:eastAsia="Times New Roman" w:cs="Times New Roman"/>
          <w:bCs/>
          <w:szCs w:val="24"/>
          <w:lang w:val="en-GB"/>
        </w:rPr>
        <w:t xml:space="preserve"> </w:t>
      </w:r>
    </w:p>
    <w:p w14:paraId="1E07B4CC" w14:textId="77777777" w:rsidR="00CA12A2" w:rsidRPr="003B70C0" w:rsidRDefault="00CA12A2" w:rsidP="003B70C0">
      <w:pPr>
        <w:widowControl w:val="0"/>
        <w:suppressAutoHyphens/>
        <w:spacing w:after="0"/>
        <w:ind w:left="720" w:hanging="720"/>
        <w:rPr>
          <w:rFonts w:eastAsia="Times New Roman" w:cs="Times New Roman"/>
          <w:bCs/>
          <w:szCs w:val="24"/>
          <w:lang w:val="en-GB"/>
        </w:rPr>
      </w:pPr>
      <w:r w:rsidRPr="003B70C0">
        <w:rPr>
          <w:rFonts w:eastAsia="Times New Roman" w:cs="Times New Roman"/>
          <w:bCs/>
          <w:szCs w:val="24"/>
          <w:lang w:val="en-GB"/>
        </w:rPr>
        <w:t xml:space="preserve">Kids Planet Nurseries. (2025). Childcare &amp; Day Nurseries Birmingham | Kids Planet. [online] Available at: </w:t>
      </w:r>
      <w:hyperlink r:id="rId20" w:history="1">
        <w:r w:rsidRPr="00D51C3B">
          <w:rPr>
            <w:rStyle w:val="Hyperlink"/>
            <w:rFonts w:eastAsia="Times New Roman" w:cs="Times New Roman"/>
            <w:bCs/>
            <w:szCs w:val="24"/>
            <w:lang w:val="en-GB"/>
          </w:rPr>
          <w:t>https://www.kidsplanetdaynurseries.co.uk/birmingham-nurseries/</w:t>
        </w:r>
      </w:hyperlink>
      <w:r>
        <w:rPr>
          <w:rFonts w:eastAsia="Times New Roman" w:cs="Times New Roman"/>
          <w:bCs/>
          <w:szCs w:val="24"/>
          <w:lang w:val="en-GB"/>
        </w:rPr>
        <w:t xml:space="preserve"> </w:t>
      </w:r>
    </w:p>
    <w:p w14:paraId="28AFA970" w14:textId="77777777" w:rsidR="00CA12A2" w:rsidRDefault="00CA12A2" w:rsidP="00833AA0">
      <w:pPr>
        <w:widowControl w:val="0"/>
        <w:suppressAutoHyphens/>
        <w:spacing w:after="0"/>
        <w:ind w:left="720" w:hanging="720"/>
        <w:rPr>
          <w:rFonts w:eastAsia="Times New Roman" w:cs="Times New Roman"/>
          <w:bCs/>
          <w:szCs w:val="24"/>
          <w:lang w:val="en-GB"/>
        </w:rPr>
      </w:pPr>
      <w:r w:rsidRPr="00833AA0">
        <w:rPr>
          <w:rFonts w:eastAsia="Times New Roman" w:cs="Times New Roman"/>
          <w:bCs/>
          <w:szCs w:val="24"/>
          <w:lang w:val="en-GB"/>
        </w:rPr>
        <w:t xml:space="preserve">Miller, K. E., </w:t>
      </w:r>
      <w:r>
        <w:rPr>
          <w:rFonts w:eastAsia="Times New Roman" w:cs="Times New Roman"/>
          <w:bCs/>
          <w:szCs w:val="24"/>
          <w:lang w:val="en-GB"/>
        </w:rPr>
        <w:t>and</w:t>
      </w:r>
      <w:r w:rsidRPr="00833AA0">
        <w:rPr>
          <w:rFonts w:eastAsia="Times New Roman" w:cs="Times New Roman"/>
          <w:bCs/>
          <w:szCs w:val="24"/>
          <w:lang w:val="en-GB"/>
        </w:rPr>
        <w:t xml:space="preserve"> Riley, J. (2022). Changed landscape, unchanged norms: Work-family conflict and the persistence of the academic mother ideal. Innovative Higher Education, 47(3), 471-492.</w:t>
      </w:r>
      <w:r>
        <w:rPr>
          <w:rFonts w:eastAsia="Times New Roman" w:cs="Times New Roman"/>
          <w:bCs/>
          <w:szCs w:val="24"/>
          <w:lang w:val="en-GB"/>
        </w:rPr>
        <w:t xml:space="preserve"> </w:t>
      </w:r>
    </w:p>
    <w:p w14:paraId="7603F16B" w14:textId="77777777" w:rsidR="00CA12A2" w:rsidRDefault="00CA12A2" w:rsidP="00964993">
      <w:pPr>
        <w:widowControl w:val="0"/>
        <w:suppressAutoHyphens/>
        <w:spacing w:after="0"/>
        <w:ind w:left="720" w:hanging="720"/>
        <w:rPr>
          <w:rFonts w:eastAsia="Times New Roman" w:cs="Times New Roman"/>
          <w:bCs/>
          <w:szCs w:val="24"/>
          <w:lang w:val="en-GB"/>
        </w:rPr>
      </w:pPr>
      <w:r w:rsidRPr="00964993">
        <w:rPr>
          <w:rFonts w:eastAsia="Times New Roman" w:cs="Times New Roman"/>
          <w:bCs/>
          <w:szCs w:val="24"/>
          <w:lang w:val="en-GB"/>
        </w:rPr>
        <w:t xml:space="preserve">National Day Nurseries Association (2025). More than £65 million for childcare expansion not reaching providers  - NDNA. [online] NDNA. Available at: </w:t>
      </w:r>
      <w:hyperlink r:id="rId21" w:history="1">
        <w:r w:rsidRPr="00A8102B">
          <w:rPr>
            <w:rStyle w:val="Hyperlink"/>
            <w:rFonts w:eastAsia="Times New Roman" w:cs="Times New Roman"/>
            <w:bCs/>
            <w:szCs w:val="24"/>
            <w:lang w:val="en-GB"/>
          </w:rPr>
          <w:t>https://ndna.org.uk/more-than-65-million-for-childcare-expansion-not-reaching-providers/</w:t>
        </w:r>
      </w:hyperlink>
      <w:r>
        <w:rPr>
          <w:rFonts w:eastAsia="Times New Roman" w:cs="Times New Roman"/>
          <w:bCs/>
          <w:szCs w:val="24"/>
          <w:lang w:val="en-GB"/>
        </w:rPr>
        <w:t xml:space="preserve"> </w:t>
      </w:r>
      <w:r w:rsidRPr="00061832">
        <w:rPr>
          <w:rFonts w:eastAsia="Times New Roman" w:cs="Times New Roman"/>
          <w:bCs/>
          <w:szCs w:val="24"/>
          <w:lang w:val="en-GB"/>
        </w:rPr>
        <w:t xml:space="preserve"> </w:t>
      </w:r>
    </w:p>
    <w:p w14:paraId="10519DDF" w14:textId="77777777" w:rsidR="00CA12A2" w:rsidRPr="00061832" w:rsidRDefault="00CA12A2" w:rsidP="00061832">
      <w:pPr>
        <w:widowControl w:val="0"/>
        <w:suppressAutoHyphens/>
        <w:spacing w:after="0"/>
        <w:ind w:left="720" w:hanging="720"/>
        <w:rPr>
          <w:rFonts w:eastAsia="Times New Roman" w:cs="Times New Roman"/>
          <w:bCs/>
          <w:szCs w:val="24"/>
          <w:lang w:val="en-GB"/>
        </w:rPr>
      </w:pPr>
      <w:r w:rsidRPr="00627E2A">
        <w:rPr>
          <w:rFonts w:eastAsia="Times New Roman" w:cs="Times New Roman"/>
          <w:bCs/>
          <w:szCs w:val="24"/>
          <w:lang w:val="en-GB"/>
        </w:rPr>
        <w:t xml:space="preserve">Ofcom (2025). Children and Parents: Media Use and Attitudes Report. [online] Available at: </w:t>
      </w:r>
      <w:hyperlink r:id="rId22" w:history="1">
        <w:r w:rsidRPr="00A8102B">
          <w:rPr>
            <w:rStyle w:val="Hyperlink"/>
            <w:rFonts w:eastAsia="Times New Roman" w:cs="Times New Roman"/>
            <w:bCs/>
            <w:szCs w:val="24"/>
            <w:lang w:val="en-GB"/>
          </w:rPr>
          <w:t>https://www.ofcom.org.uk/siteassets/resources/documents/research-and-data/media-literacy-research/children/childrens-media-use-and-attitudes-report-2025/childrens-media-literacy-report-2025.pdf?v=396621</w:t>
        </w:r>
      </w:hyperlink>
      <w:r w:rsidRPr="00627E2A">
        <w:rPr>
          <w:rFonts w:eastAsia="Times New Roman" w:cs="Times New Roman"/>
          <w:bCs/>
          <w:szCs w:val="24"/>
          <w:lang w:val="en-GB"/>
        </w:rPr>
        <w:t>.</w:t>
      </w:r>
      <w:r>
        <w:rPr>
          <w:rFonts w:eastAsia="Times New Roman" w:cs="Times New Roman"/>
          <w:bCs/>
          <w:szCs w:val="24"/>
          <w:lang w:val="en-GB"/>
        </w:rPr>
        <w:t xml:space="preserve"> </w:t>
      </w:r>
    </w:p>
    <w:p w14:paraId="26221B33" w14:textId="77777777" w:rsidR="00CA12A2" w:rsidRPr="00061832" w:rsidRDefault="00CA12A2" w:rsidP="00061832">
      <w:pPr>
        <w:widowControl w:val="0"/>
        <w:suppressAutoHyphens/>
        <w:spacing w:after="0"/>
        <w:ind w:left="720" w:hanging="720"/>
        <w:rPr>
          <w:rFonts w:eastAsia="Times New Roman" w:cs="Times New Roman"/>
          <w:bCs/>
          <w:szCs w:val="24"/>
          <w:lang w:val="en-GB"/>
        </w:rPr>
      </w:pPr>
      <w:r w:rsidRPr="00061832">
        <w:rPr>
          <w:rFonts w:eastAsia="Times New Roman" w:cs="Times New Roman"/>
          <w:bCs/>
          <w:szCs w:val="24"/>
          <w:lang w:val="en-GB"/>
        </w:rPr>
        <w:t xml:space="preserve">Ofsted (2024). Main findings: State-funded schools inspections and outcomes as of 31 August 2024. [online] GOV.UK. Available at: </w:t>
      </w:r>
      <w:hyperlink r:id="rId23" w:history="1">
        <w:r w:rsidRPr="00061832">
          <w:rPr>
            <w:rFonts w:eastAsia="Times New Roman" w:cs="Times New Roman"/>
            <w:bCs/>
            <w:color w:val="0563C1"/>
            <w:szCs w:val="24"/>
            <w:u w:val="single"/>
            <w:lang w:val="en-GB"/>
          </w:rPr>
          <w:t>https://www.gov.uk/government/statistics/state-funded-schools-inspections-and-outcomes-as-at-31-august-2024/main-findings-state-funded-schools-inspections-and-outcomes-as-at-31-august-2024</w:t>
        </w:r>
      </w:hyperlink>
      <w:r w:rsidRPr="00061832">
        <w:rPr>
          <w:rFonts w:eastAsia="Times New Roman" w:cs="Times New Roman"/>
          <w:bCs/>
          <w:szCs w:val="24"/>
          <w:lang w:val="en-GB"/>
        </w:rPr>
        <w:t xml:space="preserve">. </w:t>
      </w:r>
    </w:p>
    <w:p w14:paraId="057A4D4C" w14:textId="77777777" w:rsidR="00CA12A2" w:rsidRDefault="00CA12A2" w:rsidP="00061832">
      <w:pPr>
        <w:widowControl w:val="0"/>
        <w:suppressAutoHyphens/>
        <w:spacing w:after="0"/>
        <w:ind w:left="720" w:hanging="720"/>
        <w:rPr>
          <w:rFonts w:eastAsia="Times New Roman" w:cs="Times New Roman"/>
          <w:bCs/>
          <w:szCs w:val="24"/>
          <w:lang w:val="en-GB"/>
        </w:rPr>
      </w:pPr>
      <w:r w:rsidRPr="00061832">
        <w:rPr>
          <w:rFonts w:eastAsia="Times New Roman" w:cs="Times New Roman"/>
          <w:bCs/>
          <w:szCs w:val="24"/>
          <w:lang w:val="en-GB"/>
        </w:rPr>
        <w:t xml:space="preserve">ONS (2025). Families and the labour market, UK - Office for National Statistics. [online] www.ons.gov.uk. Available at: </w:t>
      </w:r>
      <w:hyperlink r:id="rId24" w:history="1">
        <w:r w:rsidRPr="007D40FB">
          <w:rPr>
            <w:rFonts w:eastAsia="Times New Roman" w:cs="Times New Roman"/>
            <w:bCs/>
            <w:color w:val="0563C1"/>
            <w:szCs w:val="24"/>
            <w:u w:val="single"/>
            <w:lang w:val="en-GB"/>
          </w:rPr>
          <w:t>https://www.ons.gov.uk/employmentandlabourmarket/peopleinwork/employmentandemployeetypes/articles/familiesandthelabourmarketengland/2025</w:t>
        </w:r>
      </w:hyperlink>
      <w:r w:rsidRPr="00061832">
        <w:rPr>
          <w:rFonts w:eastAsia="Times New Roman" w:cs="Times New Roman"/>
          <w:bCs/>
          <w:szCs w:val="24"/>
          <w:highlight w:val="yellow"/>
          <w:lang w:val="en-GB"/>
        </w:rPr>
        <w:t>.</w:t>
      </w:r>
      <w:r w:rsidRPr="00061832">
        <w:rPr>
          <w:rFonts w:eastAsia="Times New Roman" w:cs="Times New Roman"/>
          <w:bCs/>
          <w:szCs w:val="24"/>
          <w:lang w:val="en-GB"/>
        </w:rPr>
        <w:t xml:space="preserve">  </w:t>
      </w:r>
    </w:p>
    <w:p w14:paraId="3FF400F3" w14:textId="77777777" w:rsidR="00CA12A2" w:rsidRPr="00061832" w:rsidRDefault="00CA12A2" w:rsidP="00061832">
      <w:pPr>
        <w:widowControl w:val="0"/>
        <w:suppressAutoHyphens/>
        <w:spacing w:after="0"/>
        <w:ind w:left="720" w:hanging="720"/>
        <w:rPr>
          <w:rFonts w:eastAsia="Times New Roman" w:cs="Times New Roman"/>
          <w:bCs/>
          <w:szCs w:val="24"/>
          <w:lang w:val="en-GB"/>
        </w:rPr>
      </w:pPr>
      <w:r w:rsidRPr="002B7645">
        <w:rPr>
          <w:rFonts w:eastAsia="Times New Roman" w:cs="Times New Roman"/>
          <w:bCs/>
          <w:szCs w:val="24"/>
          <w:lang w:val="en-GB"/>
        </w:rPr>
        <w:t>Portillo-Lemus, Y. (2023). An exploration of leadership and management challenges among centre-based early childhood education directors.</w:t>
      </w:r>
      <w:r>
        <w:rPr>
          <w:rFonts w:eastAsia="Times New Roman" w:cs="Times New Roman"/>
          <w:bCs/>
          <w:szCs w:val="24"/>
          <w:lang w:val="en-GB"/>
        </w:rPr>
        <w:t xml:space="preserve"> </w:t>
      </w:r>
    </w:p>
    <w:p w14:paraId="0ED547CB" w14:textId="77777777" w:rsidR="00061832" w:rsidRPr="00061832" w:rsidRDefault="00061832" w:rsidP="00606AB2">
      <w:pPr>
        <w:rPr>
          <w:lang w:val="en-GB"/>
        </w:rPr>
      </w:pPr>
    </w:p>
    <w:p w14:paraId="272FDE3C" w14:textId="77777777" w:rsidR="005B1EC5" w:rsidRDefault="00C20B40" w:rsidP="005B1EC5">
      <w:r w:rsidRPr="00C70D97">
        <w:t xml:space="preserve"> </w:t>
      </w:r>
    </w:p>
    <w:p w14:paraId="726D7311" w14:textId="77777777" w:rsidR="000932E2" w:rsidRPr="009E552B" w:rsidRDefault="000932E2" w:rsidP="009E552B"/>
    <w:sectPr w:rsidR="000932E2" w:rsidRPr="009E552B">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1B4E1D" w14:textId="77777777" w:rsidR="003C3ED6" w:rsidRDefault="003C3ED6">
      <w:pPr>
        <w:spacing w:after="0" w:line="240" w:lineRule="auto"/>
      </w:pPr>
      <w:r>
        <w:separator/>
      </w:r>
    </w:p>
  </w:endnote>
  <w:endnote w:type="continuationSeparator" w:id="0">
    <w:p w14:paraId="6429C8FA" w14:textId="77777777" w:rsidR="003C3ED6" w:rsidRDefault="003C3E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7870322"/>
      <w:docPartObj>
        <w:docPartGallery w:val="Page Numbers (Bottom of Page)"/>
        <w:docPartUnique/>
      </w:docPartObj>
    </w:sdtPr>
    <w:sdtEndPr>
      <w:rPr>
        <w:noProof/>
      </w:rPr>
    </w:sdtEndPr>
    <w:sdtContent>
      <w:p w14:paraId="23BA188D" w14:textId="77777777" w:rsidR="001B4C2E" w:rsidRDefault="00C20B40">
        <w:pPr>
          <w:pStyle w:val="Footer"/>
          <w:jc w:val="right"/>
        </w:pPr>
        <w:r>
          <w:fldChar w:fldCharType="begin"/>
        </w:r>
        <w:r>
          <w:instrText xml:space="preserve"> PAGE   \* MERGEFORMAT </w:instrText>
        </w:r>
        <w:r>
          <w:fldChar w:fldCharType="separate"/>
        </w:r>
        <w:r w:rsidR="007F6C70">
          <w:rPr>
            <w:noProof/>
          </w:rPr>
          <w:t>9</w:t>
        </w:r>
        <w:r>
          <w:rPr>
            <w:noProof/>
          </w:rPr>
          <w:fldChar w:fldCharType="end"/>
        </w:r>
      </w:p>
    </w:sdtContent>
  </w:sdt>
  <w:p w14:paraId="354C8D73" w14:textId="77777777" w:rsidR="001B2CC4" w:rsidRDefault="001B2CC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489405" w14:textId="77777777" w:rsidR="003C3ED6" w:rsidRDefault="003C3ED6">
      <w:pPr>
        <w:spacing w:after="0" w:line="240" w:lineRule="auto"/>
      </w:pPr>
      <w:r>
        <w:separator/>
      </w:r>
    </w:p>
  </w:footnote>
  <w:footnote w:type="continuationSeparator" w:id="0">
    <w:p w14:paraId="01B32930" w14:textId="77777777" w:rsidR="003C3ED6" w:rsidRDefault="003C3E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071304"/>
    <w:multiLevelType w:val="hybridMultilevel"/>
    <w:tmpl w:val="E94804BE"/>
    <w:lvl w:ilvl="0" w:tplc="1ABA93FA">
      <w:start w:val="1"/>
      <w:numFmt w:val="bullet"/>
      <w:lvlText w:val=""/>
      <w:lvlJc w:val="left"/>
      <w:pPr>
        <w:ind w:left="720" w:hanging="360"/>
      </w:pPr>
      <w:rPr>
        <w:rFonts w:ascii="Wingdings" w:hAnsi="Wingdings" w:hint="default"/>
      </w:rPr>
    </w:lvl>
    <w:lvl w:ilvl="1" w:tplc="66CE73EC" w:tentative="1">
      <w:start w:val="1"/>
      <w:numFmt w:val="bullet"/>
      <w:lvlText w:val="o"/>
      <w:lvlJc w:val="left"/>
      <w:pPr>
        <w:ind w:left="1440" w:hanging="360"/>
      </w:pPr>
      <w:rPr>
        <w:rFonts w:ascii="Courier New" w:hAnsi="Courier New" w:cs="Courier New" w:hint="default"/>
      </w:rPr>
    </w:lvl>
    <w:lvl w:ilvl="2" w:tplc="ADD0B3C6" w:tentative="1">
      <w:start w:val="1"/>
      <w:numFmt w:val="bullet"/>
      <w:lvlText w:val=""/>
      <w:lvlJc w:val="left"/>
      <w:pPr>
        <w:ind w:left="2160" w:hanging="360"/>
      </w:pPr>
      <w:rPr>
        <w:rFonts w:ascii="Wingdings" w:hAnsi="Wingdings" w:hint="default"/>
      </w:rPr>
    </w:lvl>
    <w:lvl w:ilvl="3" w:tplc="46685742" w:tentative="1">
      <w:start w:val="1"/>
      <w:numFmt w:val="bullet"/>
      <w:lvlText w:val=""/>
      <w:lvlJc w:val="left"/>
      <w:pPr>
        <w:ind w:left="2880" w:hanging="360"/>
      </w:pPr>
      <w:rPr>
        <w:rFonts w:ascii="Symbol" w:hAnsi="Symbol" w:hint="default"/>
      </w:rPr>
    </w:lvl>
    <w:lvl w:ilvl="4" w:tplc="ED267C58" w:tentative="1">
      <w:start w:val="1"/>
      <w:numFmt w:val="bullet"/>
      <w:lvlText w:val="o"/>
      <w:lvlJc w:val="left"/>
      <w:pPr>
        <w:ind w:left="3600" w:hanging="360"/>
      </w:pPr>
      <w:rPr>
        <w:rFonts w:ascii="Courier New" w:hAnsi="Courier New" w:cs="Courier New" w:hint="default"/>
      </w:rPr>
    </w:lvl>
    <w:lvl w:ilvl="5" w:tplc="BE38E756" w:tentative="1">
      <w:start w:val="1"/>
      <w:numFmt w:val="bullet"/>
      <w:lvlText w:val=""/>
      <w:lvlJc w:val="left"/>
      <w:pPr>
        <w:ind w:left="4320" w:hanging="360"/>
      </w:pPr>
      <w:rPr>
        <w:rFonts w:ascii="Wingdings" w:hAnsi="Wingdings" w:hint="default"/>
      </w:rPr>
    </w:lvl>
    <w:lvl w:ilvl="6" w:tplc="506CC954" w:tentative="1">
      <w:start w:val="1"/>
      <w:numFmt w:val="bullet"/>
      <w:lvlText w:val=""/>
      <w:lvlJc w:val="left"/>
      <w:pPr>
        <w:ind w:left="5040" w:hanging="360"/>
      </w:pPr>
      <w:rPr>
        <w:rFonts w:ascii="Symbol" w:hAnsi="Symbol" w:hint="default"/>
      </w:rPr>
    </w:lvl>
    <w:lvl w:ilvl="7" w:tplc="1CE6EC58" w:tentative="1">
      <w:start w:val="1"/>
      <w:numFmt w:val="bullet"/>
      <w:lvlText w:val="o"/>
      <w:lvlJc w:val="left"/>
      <w:pPr>
        <w:ind w:left="5760" w:hanging="360"/>
      </w:pPr>
      <w:rPr>
        <w:rFonts w:ascii="Courier New" w:hAnsi="Courier New" w:cs="Courier New" w:hint="default"/>
      </w:rPr>
    </w:lvl>
    <w:lvl w:ilvl="8" w:tplc="9ED86BBC" w:tentative="1">
      <w:start w:val="1"/>
      <w:numFmt w:val="bullet"/>
      <w:lvlText w:val=""/>
      <w:lvlJc w:val="left"/>
      <w:pPr>
        <w:ind w:left="6480" w:hanging="360"/>
      </w:pPr>
      <w:rPr>
        <w:rFonts w:ascii="Wingdings" w:hAnsi="Wingdings" w:hint="default"/>
      </w:rPr>
    </w:lvl>
  </w:abstractNum>
  <w:abstractNum w:abstractNumId="1" w15:restartNumberingAfterBreak="0">
    <w:nsid w:val="4D904C5F"/>
    <w:multiLevelType w:val="hybridMultilevel"/>
    <w:tmpl w:val="18C4754C"/>
    <w:lvl w:ilvl="0" w:tplc="018A767A">
      <w:numFmt w:val="bullet"/>
      <w:lvlText w:val=""/>
      <w:lvlJc w:val="left"/>
      <w:pPr>
        <w:ind w:left="727" w:hanging="361"/>
      </w:pPr>
      <w:rPr>
        <w:rFonts w:ascii="Wingdings" w:eastAsia="Wingdings" w:hAnsi="Wingdings" w:cs="Wingdings" w:hint="default"/>
        <w:b w:val="0"/>
        <w:bCs w:val="0"/>
        <w:i w:val="0"/>
        <w:iCs w:val="0"/>
        <w:spacing w:val="0"/>
        <w:w w:val="100"/>
        <w:sz w:val="22"/>
        <w:szCs w:val="22"/>
        <w:lang w:val="en-US" w:eastAsia="en-US" w:bidi="ar-SA"/>
      </w:rPr>
    </w:lvl>
    <w:lvl w:ilvl="1" w:tplc="AAA4C102">
      <w:numFmt w:val="bullet"/>
      <w:lvlText w:val="o"/>
      <w:lvlJc w:val="left"/>
      <w:pPr>
        <w:ind w:left="1447" w:hanging="360"/>
      </w:pPr>
      <w:rPr>
        <w:rFonts w:ascii="Courier New" w:eastAsia="Courier New" w:hAnsi="Courier New" w:cs="Courier New" w:hint="default"/>
        <w:b w:val="0"/>
        <w:bCs w:val="0"/>
        <w:i w:val="0"/>
        <w:iCs w:val="0"/>
        <w:spacing w:val="0"/>
        <w:w w:val="100"/>
        <w:sz w:val="22"/>
        <w:szCs w:val="22"/>
        <w:lang w:val="en-US" w:eastAsia="en-US" w:bidi="ar-SA"/>
      </w:rPr>
    </w:lvl>
    <w:lvl w:ilvl="2" w:tplc="E63C35BC">
      <w:numFmt w:val="bullet"/>
      <w:lvlText w:val="•"/>
      <w:lvlJc w:val="left"/>
      <w:pPr>
        <w:ind w:left="2994" w:hanging="360"/>
      </w:pPr>
      <w:rPr>
        <w:rFonts w:hint="default"/>
        <w:lang w:val="en-US" w:eastAsia="en-US" w:bidi="ar-SA"/>
      </w:rPr>
    </w:lvl>
    <w:lvl w:ilvl="3" w:tplc="D072331E">
      <w:numFmt w:val="bullet"/>
      <w:lvlText w:val="•"/>
      <w:lvlJc w:val="left"/>
      <w:pPr>
        <w:ind w:left="4549" w:hanging="360"/>
      </w:pPr>
      <w:rPr>
        <w:rFonts w:hint="default"/>
        <w:lang w:val="en-US" w:eastAsia="en-US" w:bidi="ar-SA"/>
      </w:rPr>
    </w:lvl>
    <w:lvl w:ilvl="4" w:tplc="66704250">
      <w:numFmt w:val="bullet"/>
      <w:lvlText w:val="•"/>
      <w:lvlJc w:val="left"/>
      <w:pPr>
        <w:ind w:left="6103" w:hanging="360"/>
      </w:pPr>
      <w:rPr>
        <w:rFonts w:hint="default"/>
        <w:lang w:val="en-US" w:eastAsia="en-US" w:bidi="ar-SA"/>
      </w:rPr>
    </w:lvl>
    <w:lvl w:ilvl="5" w:tplc="578644FC">
      <w:numFmt w:val="bullet"/>
      <w:lvlText w:val="•"/>
      <w:lvlJc w:val="left"/>
      <w:pPr>
        <w:ind w:left="7658" w:hanging="360"/>
      </w:pPr>
      <w:rPr>
        <w:rFonts w:hint="default"/>
        <w:lang w:val="en-US" w:eastAsia="en-US" w:bidi="ar-SA"/>
      </w:rPr>
    </w:lvl>
    <w:lvl w:ilvl="6" w:tplc="DD8E47A8">
      <w:numFmt w:val="bullet"/>
      <w:lvlText w:val="•"/>
      <w:lvlJc w:val="left"/>
      <w:pPr>
        <w:ind w:left="9212" w:hanging="360"/>
      </w:pPr>
      <w:rPr>
        <w:rFonts w:hint="default"/>
        <w:lang w:val="en-US" w:eastAsia="en-US" w:bidi="ar-SA"/>
      </w:rPr>
    </w:lvl>
    <w:lvl w:ilvl="7" w:tplc="86FE2E8A">
      <w:numFmt w:val="bullet"/>
      <w:lvlText w:val="•"/>
      <w:lvlJc w:val="left"/>
      <w:pPr>
        <w:ind w:left="10767" w:hanging="360"/>
      </w:pPr>
      <w:rPr>
        <w:rFonts w:hint="default"/>
        <w:lang w:val="en-US" w:eastAsia="en-US" w:bidi="ar-SA"/>
      </w:rPr>
    </w:lvl>
    <w:lvl w:ilvl="8" w:tplc="DA2ED426">
      <w:numFmt w:val="bullet"/>
      <w:lvlText w:val="•"/>
      <w:lvlJc w:val="left"/>
      <w:pPr>
        <w:ind w:left="12321" w:hanging="360"/>
      </w:pPr>
      <w:rPr>
        <w:rFonts w:hint="default"/>
        <w:lang w:val="en-US" w:eastAsia="en-US" w:bidi="ar-SA"/>
      </w:rPr>
    </w:lvl>
  </w:abstractNum>
  <w:abstractNum w:abstractNumId="2" w15:restartNumberingAfterBreak="0">
    <w:nsid w:val="6EA75EBF"/>
    <w:multiLevelType w:val="hybridMultilevel"/>
    <w:tmpl w:val="1666B046"/>
    <w:lvl w:ilvl="0" w:tplc="EF261834">
      <w:numFmt w:val="bullet"/>
      <w:lvlText w:val=""/>
      <w:lvlJc w:val="left"/>
      <w:pPr>
        <w:ind w:left="727" w:hanging="361"/>
      </w:pPr>
      <w:rPr>
        <w:rFonts w:ascii="Wingdings" w:eastAsia="Wingdings" w:hAnsi="Wingdings" w:cs="Wingdings" w:hint="default"/>
        <w:b w:val="0"/>
        <w:bCs w:val="0"/>
        <w:i w:val="0"/>
        <w:iCs w:val="0"/>
        <w:spacing w:val="0"/>
        <w:w w:val="100"/>
        <w:sz w:val="22"/>
        <w:szCs w:val="22"/>
        <w:lang w:val="en-US" w:eastAsia="en-US" w:bidi="ar-SA"/>
      </w:rPr>
    </w:lvl>
    <w:lvl w:ilvl="1" w:tplc="D6806E64">
      <w:numFmt w:val="bullet"/>
      <w:lvlText w:val="•"/>
      <w:lvlJc w:val="left"/>
      <w:pPr>
        <w:ind w:left="2191" w:hanging="361"/>
      </w:pPr>
      <w:rPr>
        <w:rFonts w:hint="default"/>
        <w:lang w:val="en-US" w:eastAsia="en-US" w:bidi="ar-SA"/>
      </w:rPr>
    </w:lvl>
    <w:lvl w:ilvl="2" w:tplc="679C49A0">
      <w:numFmt w:val="bullet"/>
      <w:lvlText w:val="•"/>
      <w:lvlJc w:val="left"/>
      <w:pPr>
        <w:ind w:left="3662" w:hanging="361"/>
      </w:pPr>
      <w:rPr>
        <w:rFonts w:hint="default"/>
        <w:lang w:val="en-US" w:eastAsia="en-US" w:bidi="ar-SA"/>
      </w:rPr>
    </w:lvl>
    <w:lvl w:ilvl="3" w:tplc="D1CABE1E">
      <w:numFmt w:val="bullet"/>
      <w:lvlText w:val="•"/>
      <w:lvlJc w:val="left"/>
      <w:pPr>
        <w:ind w:left="5133" w:hanging="361"/>
      </w:pPr>
      <w:rPr>
        <w:rFonts w:hint="default"/>
        <w:lang w:val="en-US" w:eastAsia="en-US" w:bidi="ar-SA"/>
      </w:rPr>
    </w:lvl>
    <w:lvl w:ilvl="4" w:tplc="3D3A5708">
      <w:numFmt w:val="bullet"/>
      <w:lvlText w:val="•"/>
      <w:lvlJc w:val="left"/>
      <w:pPr>
        <w:ind w:left="6604" w:hanging="361"/>
      </w:pPr>
      <w:rPr>
        <w:rFonts w:hint="default"/>
        <w:lang w:val="en-US" w:eastAsia="en-US" w:bidi="ar-SA"/>
      </w:rPr>
    </w:lvl>
    <w:lvl w:ilvl="5" w:tplc="22EADBCC">
      <w:numFmt w:val="bullet"/>
      <w:lvlText w:val="•"/>
      <w:lvlJc w:val="left"/>
      <w:pPr>
        <w:ind w:left="8075" w:hanging="361"/>
      </w:pPr>
      <w:rPr>
        <w:rFonts w:hint="default"/>
        <w:lang w:val="en-US" w:eastAsia="en-US" w:bidi="ar-SA"/>
      </w:rPr>
    </w:lvl>
    <w:lvl w:ilvl="6" w:tplc="A450401C">
      <w:numFmt w:val="bullet"/>
      <w:lvlText w:val="•"/>
      <w:lvlJc w:val="left"/>
      <w:pPr>
        <w:ind w:left="9546" w:hanging="361"/>
      </w:pPr>
      <w:rPr>
        <w:rFonts w:hint="default"/>
        <w:lang w:val="en-US" w:eastAsia="en-US" w:bidi="ar-SA"/>
      </w:rPr>
    </w:lvl>
    <w:lvl w:ilvl="7" w:tplc="D20CC290">
      <w:numFmt w:val="bullet"/>
      <w:lvlText w:val="•"/>
      <w:lvlJc w:val="left"/>
      <w:pPr>
        <w:ind w:left="11017" w:hanging="361"/>
      </w:pPr>
      <w:rPr>
        <w:rFonts w:hint="default"/>
        <w:lang w:val="en-US" w:eastAsia="en-US" w:bidi="ar-SA"/>
      </w:rPr>
    </w:lvl>
    <w:lvl w:ilvl="8" w:tplc="C59A54AC">
      <w:numFmt w:val="bullet"/>
      <w:lvlText w:val="•"/>
      <w:lvlJc w:val="left"/>
      <w:pPr>
        <w:ind w:left="12488" w:hanging="361"/>
      </w:pPr>
      <w:rPr>
        <w:rFonts w:hint="default"/>
        <w:lang w:val="en-US" w:eastAsia="en-US" w:bidi="ar-SA"/>
      </w:rPr>
    </w:lvl>
  </w:abstractNum>
  <w:num w:numId="1" w16cid:durableId="1575234843">
    <w:abstractNumId w:val="2"/>
  </w:num>
  <w:num w:numId="2" w16cid:durableId="579485425">
    <w:abstractNumId w:val="1"/>
  </w:num>
  <w:num w:numId="3" w16cid:durableId="1902642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7CB"/>
    <w:rsid w:val="00014C4F"/>
    <w:rsid w:val="00020F77"/>
    <w:rsid w:val="0005262A"/>
    <w:rsid w:val="00061832"/>
    <w:rsid w:val="00070329"/>
    <w:rsid w:val="000748DC"/>
    <w:rsid w:val="000932E2"/>
    <w:rsid w:val="000A7927"/>
    <w:rsid w:val="000F13F5"/>
    <w:rsid w:val="00125661"/>
    <w:rsid w:val="00157F1A"/>
    <w:rsid w:val="001A23A1"/>
    <w:rsid w:val="001B2CC4"/>
    <w:rsid w:val="001B4C2E"/>
    <w:rsid w:val="001D2071"/>
    <w:rsid w:val="00210370"/>
    <w:rsid w:val="002202C1"/>
    <w:rsid w:val="002853DE"/>
    <w:rsid w:val="002B7645"/>
    <w:rsid w:val="002C2A53"/>
    <w:rsid w:val="002C3B8C"/>
    <w:rsid w:val="002F027F"/>
    <w:rsid w:val="00370729"/>
    <w:rsid w:val="00381C88"/>
    <w:rsid w:val="00393953"/>
    <w:rsid w:val="00394664"/>
    <w:rsid w:val="003A0876"/>
    <w:rsid w:val="003A0F0F"/>
    <w:rsid w:val="003A135F"/>
    <w:rsid w:val="003B70C0"/>
    <w:rsid w:val="003C1530"/>
    <w:rsid w:val="003C3ED6"/>
    <w:rsid w:val="003D22B1"/>
    <w:rsid w:val="003D3FCE"/>
    <w:rsid w:val="004067CB"/>
    <w:rsid w:val="00413CB3"/>
    <w:rsid w:val="00420ADD"/>
    <w:rsid w:val="00421BC8"/>
    <w:rsid w:val="00422327"/>
    <w:rsid w:val="00423F7C"/>
    <w:rsid w:val="004324AA"/>
    <w:rsid w:val="004408FD"/>
    <w:rsid w:val="004536E0"/>
    <w:rsid w:val="0046422F"/>
    <w:rsid w:val="00497B13"/>
    <w:rsid w:val="004A1D34"/>
    <w:rsid w:val="004A2C54"/>
    <w:rsid w:val="004B35AA"/>
    <w:rsid w:val="004D3E9B"/>
    <w:rsid w:val="004E10E1"/>
    <w:rsid w:val="00523564"/>
    <w:rsid w:val="005463F4"/>
    <w:rsid w:val="00560EBD"/>
    <w:rsid w:val="005622AA"/>
    <w:rsid w:val="0059065E"/>
    <w:rsid w:val="00591771"/>
    <w:rsid w:val="005B1EC5"/>
    <w:rsid w:val="005E4830"/>
    <w:rsid w:val="00606AB2"/>
    <w:rsid w:val="00627E2A"/>
    <w:rsid w:val="00662F4C"/>
    <w:rsid w:val="006705D1"/>
    <w:rsid w:val="006735A8"/>
    <w:rsid w:val="0067669D"/>
    <w:rsid w:val="006838C2"/>
    <w:rsid w:val="00734E1E"/>
    <w:rsid w:val="00741EA6"/>
    <w:rsid w:val="007454CF"/>
    <w:rsid w:val="00764ED4"/>
    <w:rsid w:val="00787C94"/>
    <w:rsid w:val="007D40FB"/>
    <w:rsid w:val="007F66AD"/>
    <w:rsid w:val="007F6C70"/>
    <w:rsid w:val="00813A97"/>
    <w:rsid w:val="00831DAA"/>
    <w:rsid w:val="00833AA0"/>
    <w:rsid w:val="00836A7C"/>
    <w:rsid w:val="00850081"/>
    <w:rsid w:val="008506F3"/>
    <w:rsid w:val="008544F1"/>
    <w:rsid w:val="00870FC9"/>
    <w:rsid w:val="008D6D24"/>
    <w:rsid w:val="00930870"/>
    <w:rsid w:val="009321EE"/>
    <w:rsid w:val="009359AE"/>
    <w:rsid w:val="009442D0"/>
    <w:rsid w:val="00953628"/>
    <w:rsid w:val="00964993"/>
    <w:rsid w:val="009903F4"/>
    <w:rsid w:val="00990E28"/>
    <w:rsid w:val="00997509"/>
    <w:rsid w:val="009A6BDF"/>
    <w:rsid w:val="009C35B4"/>
    <w:rsid w:val="009E5061"/>
    <w:rsid w:val="009E552B"/>
    <w:rsid w:val="00A06A15"/>
    <w:rsid w:val="00A10EC1"/>
    <w:rsid w:val="00A42408"/>
    <w:rsid w:val="00A46624"/>
    <w:rsid w:val="00A6033F"/>
    <w:rsid w:val="00A73EC9"/>
    <w:rsid w:val="00A8102B"/>
    <w:rsid w:val="00A84086"/>
    <w:rsid w:val="00A86106"/>
    <w:rsid w:val="00B03708"/>
    <w:rsid w:val="00B559B0"/>
    <w:rsid w:val="00B73BFD"/>
    <w:rsid w:val="00B849BA"/>
    <w:rsid w:val="00BD4415"/>
    <w:rsid w:val="00BD5C4A"/>
    <w:rsid w:val="00C1148D"/>
    <w:rsid w:val="00C20B40"/>
    <w:rsid w:val="00C40A9C"/>
    <w:rsid w:val="00C448FB"/>
    <w:rsid w:val="00C44B23"/>
    <w:rsid w:val="00C50D40"/>
    <w:rsid w:val="00C63CB8"/>
    <w:rsid w:val="00C70D97"/>
    <w:rsid w:val="00C846E6"/>
    <w:rsid w:val="00C92423"/>
    <w:rsid w:val="00CA12A2"/>
    <w:rsid w:val="00CA1D1D"/>
    <w:rsid w:val="00CB5388"/>
    <w:rsid w:val="00CC375B"/>
    <w:rsid w:val="00CC6C97"/>
    <w:rsid w:val="00CF5C79"/>
    <w:rsid w:val="00CF6DDF"/>
    <w:rsid w:val="00D25CEF"/>
    <w:rsid w:val="00D7539A"/>
    <w:rsid w:val="00DA3296"/>
    <w:rsid w:val="00DA77AE"/>
    <w:rsid w:val="00DB48D0"/>
    <w:rsid w:val="00DC4F16"/>
    <w:rsid w:val="00DD57EC"/>
    <w:rsid w:val="00DF6D0D"/>
    <w:rsid w:val="00E2725F"/>
    <w:rsid w:val="00E34A96"/>
    <w:rsid w:val="00E77655"/>
    <w:rsid w:val="00E97FEA"/>
    <w:rsid w:val="00F07D48"/>
    <w:rsid w:val="00F22690"/>
    <w:rsid w:val="00F32740"/>
    <w:rsid w:val="00F42A39"/>
    <w:rsid w:val="00F4423D"/>
    <w:rsid w:val="00F44EF8"/>
    <w:rsid w:val="00FA5EA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B2296"/>
  <w15:chartTrackingRefBased/>
  <w15:docId w15:val="{885D0CCC-A9D5-4FF8-8A85-760BD4520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D0D"/>
    <w:pPr>
      <w:spacing w:line="360" w:lineRule="auto"/>
    </w:pPr>
    <w:rPr>
      <w:rFonts w:ascii="Arial" w:hAnsi="Arial"/>
      <w:sz w:val="24"/>
    </w:rPr>
  </w:style>
  <w:style w:type="paragraph" w:styleId="Heading1">
    <w:name w:val="heading 1"/>
    <w:basedOn w:val="Normal"/>
    <w:next w:val="Normal"/>
    <w:link w:val="Heading1Char"/>
    <w:uiPriority w:val="9"/>
    <w:qFormat/>
    <w:rsid w:val="009442D0"/>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442D0"/>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semiHidden/>
    <w:unhideWhenUsed/>
    <w:qFormat/>
    <w:rsid w:val="009442D0"/>
    <w:pPr>
      <w:keepNext/>
      <w:keepLines/>
      <w:spacing w:before="40" w:after="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F6D0D"/>
    <w:pPr>
      <w:spacing w:after="0" w:line="360" w:lineRule="auto"/>
    </w:pPr>
    <w:rPr>
      <w:rFonts w:ascii="Arial" w:hAnsi="Arial"/>
      <w:sz w:val="24"/>
    </w:rPr>
  </w:style>
  <w:style w:type="character" w:customStyle="1" w:styleId="Heading1Char">
    <w:name w:val="Heading 1 Char"/>
    <w:basedOn w:val="DefaultParagraphFont"/>
    <w:link w:val="Heading1"/>
    <w:uiPriority w:val="9"/>
    <w:rsid w:val="009442D0"/>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442D0"/>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semiHidden/>
    <w:rsid w:val="009442D0"/>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4A2C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2C54"/>
    <w:rPr>
      <w:rFonts w:ascii="Times New Roman" w:hAnsi="Times New Roman"/>
      <w:sz w:val="24"/>
    </w:rPr>
  </w:style>
  <w:style w:type="paragraph" w:styleId="Footer">
    <w:name w:val="footer"/>
    <w:basedOn w:val="Normal"/>
    <w:link w:val="FooterChar"/>
    <w:uiPriority w:val="99"/>
    <w:unhideWhenUsed/>
    <w:rsid w:val="004A2C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2C54"/>
    <w:rPr>
      <w:rFonts w:ascii="Times New Roman" w:hAnsi="Times New Roman"/>
      <w:sz w:val="24"/>
    </w:rPr>
  </w:style>
  <w:style w:type="character" w:styleId="Hyperlink">
    <w:name w:val="Hyperlink"/>
    <w:basedOn w:val="DefaultParagraphFont"/>
    <w:uiPriority w:val="99"/>
    <w:unhideWhenUsed/>
    <w:rsid w:val="003D22B1"/>
    <w:rPr>
      <w:color w:val="0563C1" w:themeColor="hyperlink"/>
      <w:u w:val="single"/>
    </w:rPr>
  </w:style>
  <w:style w:type="paragraph" w:styleId="BodyText">
    <w:name w:val="Body Text"/>
    <w:basedOn w:val="Normal"/>
    <w:link w:val="BodyTextChar"/>
    <w:uiPriority w:val="99"/>
    <w:semiHidden/>
    <w:unhideWhenUsed/>
    <w:rsid w:val="009A6BDF"/>
    <w:pPr>
      <w:spacing w:after="120"/>
    </w:pPr>
  </w:style>
  <w:style w:type="character" w:customStyle="1" w:styleId="BodyTextChar">
    <w:name w:val="Body Text Char"/>
    <w:basedOn w:val="DefaultParagraphFont"/>
    <w:link w:val="BodyText"/>
    <w:uiPriority w:val="99"/>
    <w:semiHidden/>
    <w:rsid w:val="009A6BDF"/>
    <w:rPr>
      <w:rFonts w:ascii="Times New Roman" w:hAnsi="Times New Roman"/>
      <w:sz w:val="24"/>
    </w:rPr>
  </w:style>
  <w:style w:type="paragraph" w:styleId="ListParagraph">
    <w:name w:val="List Paragraph"/>
    <w:basedOn w:val="Normal"/>
    <w:uiPriority w:val="34"/>
    <w:qFormat/>
    <w:rsid w:val="009A6BDF"/>
    <w:pPr>
      <w:ind w:left="720"/>
      <w:contextualSpacing/>
    </w:pPr>
  </w:style>
  <w:style w:type="paragraph" w:styleId="Caption">
    <w:name w:val="caption"/>
    <w:basedOn w:val="Normal"/>
    <w:next w:val="Normal"/>
    <w:uiPriority w:val="35"/>
    <w:unhideWhenUsed/>
    <w:qFormat/>
    <w:rsid w:val="009321E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70729"/>
    <w:pPr>
      <w:spacing w:line="259" w:lineRule="auto"/>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370729"/>
    <w:pPr>
      <w:spacing w:after="100"/>
    </w:pPr>
  </w:style>
  <w:style w:type="table" w:styleId="TableGrid">
    <w:name w:val="Table Grid"/>
    <w:basedOn w:val="TableNormal"/>
    <w:uiPriority w:val="39"/>
    <w:rsid w:val="004E10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8069891">
      <w:bodyDiv w:val="1"/>
      <w:marLeft w:val="0"/>
      <w:marRight w:val="0"/>
      <w:marTop w:val="0"/>
      <w:marBottom w:val="0"/>
      <w:divBdr>
        <w:top w:val="none" w:sz="0" w:space="0" w:color="auto"/>
        <w:left w:val="none" w:sz="0" w:space="0" w:color="auto"/>
        <w:bottom w:val="none" w:sz="0" w:space="0" w:color="auto"/>
        <w:right w:val="none" w:sz="0" w:space="0" w:color="auto"/>
      </w:divBdr>
      <w:divsChild>
        <w:div w:id="1352759196">
          <w:marLeft w:val="0"/>
          <w:marRight w:val="0"/>
          <w:marTop w:val="0"/>
          <w:marBottom w:val="0"/>
          <w:divBdr>
            <w:top w:val="none" w:sz="0" w:space="0" w:color="auto"/>
            <w:left w:val="none" w:sz="0" w:space="0" w:color="auto"/>
            <w:bottom w:val="none" w:sz="0" w:space="0" w:color="auto"/>
            <w:right w:val="none" w:sz="0" w:space="0" w:color="auto"/>
          </w:divBdr>
          <w:divsChild>
            <w:div w:id="89300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451053">
      <w:bodyDiv w:val="1"/>
      <w:marLeft w:val="0"/>
      <w:marRight w:val="0"/>
      <w:marTop w:val="0"/>
      <w:marBottom w:val="0"/>
      <w:divBdr>
        <w:top w:val="none" w:sz="0" w:space="0" w:color="auto"/>
        <w:left w:val="none" w:sz="0" w:space="0" w:color="auto"/>
        <w:bottom w:val="none" w:sz="0" w:space="0" w:color="auto"/>
        <w:right w:val="none" w:sz="0" w:space="0" w:color="auto"/>
      </w:divBdr>
      <w:divsChild>
        <w:div w:id="1178038282">
          <w:marLeft w:val="0"/>
          <w:marRight w:val="0"/>
          <w:marTop w:val="0"/>
          <w:marBottom w:val="0"/>
          <w:divBdr>
            <w:top w:val="none" w:sz="0" w:space="0" w:color="auto"/>
            <w:left w:val="none" w:sz="0" w:space="0" w:color="auto"/>
            <w:bottom w:val="none" w:sz="0" w:space="0" w:color="auto"/>
            <w:right w:val="none" w:sz="0" w:space="0" w:color="auto"/>
          </w:divBdr>
          <w:divsChild>
            <w:div w:id="149942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aynurseries.bham.ac.uk/blog/ecofriendly-elms/" TargetMode="External"/><Relationship Id="rId18" Type="http://schemas.openxmlformats.org/officeDocument/2006/relationships/hyperlink" Target="https://www.foundationyears.org.uk/2019/08/eyfspolicy/"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ndna.org.uk/more-than-65-million-for-childcare-expansion-not-reaching-providers/" TargetMode="External"/><Relationship Id="rId7" Type="http://schemas.openxmlformats.org/officeDocument/2006/relationships/settings" Target="settings.xml"/><Relationship Id="rId12" Type="http://schemas.openxmlformats.org/officeDocument/2006/relationships/hyperlink" Target="https://www.birmingham.gov.uk/blog/earlyyears-nb" TargetMode="External"/><Relationship Id="rId17" Type="http://schemas.openxmlformats.org/officeDocument/2006/relationships/hyperlink" Target="https://www.daynurseries.co.uk/daynursery.cfm/searchazref/50002514COTB/startpage/2"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oram.org.uk/news/childcare-survey-2025/" TargetMode="External"/><Relationship Id="rId20" Type="http://schemas.openxmlformats.org/officeDocument/2006/relationships/hyperlink" Target="https://www.kidsplanetdaynurseries.co.uk/birmingham-nurser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ananamoon-edgbaston.co.uk/" TargetMode="External"/><Relationship Id="rId24" Type="http://schemas.openxmlformats.org/officeDocument/2006/relationships/hyperlink" Target="https://www.ons.gov.uk/employmentandlabourmarket/peopleinwork/employmentandemployeetypes/articles/familiesandthelabourmarketengland/2025" TargetMode="External"/><Relationship Id="rId5" Type="http://schemas.openxmlformats.org/officeDocument/2006/relationships/numbering" Target="numbering.xml"/><Relationship Id="rId15" Type="http://schemas.openxmlformats.org/officeDocument/2006/relationships/hyperlink" Target="https://qce-nurseries.co.uk/busy-bears-nursery/" TargetMode="External"/><Relationship Id="rId23" Type="http://schemas.openxmlformats.org/officeDocument/2006/relationships/hyperlink" Target="https://www.gov.uk/government/statistics/state-funded-schools-inspections-and-outcomes-as-at-31-august-2024/main-findings-state-funded-schools-inspections-and-outcomes-as-at-31-august-2024" TargetMode="External"/><Relationship Id="rId10" Type="http://schemas.openxmlformats.org/officeDocument/2006/relationships/endnotes" Target="endnotes.xml"/><Relationship Id="rId19" Type="http://schemas.openxmlformats.org/officeDocument/2006/relationships/hyperlink" Target="https://www.legislation.gov.uk/ukpga/2006/46/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itish-business-bank.co.uk/business-guidance/guidance-articles/sustainability/what-is-net-zero-an-introduction-for-small-businesses" TargetMode="External"/><Relationship Id="rId22" Type="http://schemas.openxmlformats.org/officeDocument/2006/relationships/hyperlink" Target="https://www.ofcom.org.uk/siteassets/resources/documents/research-and-data/media-literacy-research/children/childrens-media-use-and-attitudes-report-2025/childrens-media-literacy-report-2025.pdf?v=39662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7af613744cd09002d59ef7c71c91e93c">
  <xsd:schema xmlns:xsd="http://www.w3.org/2001/XMLSchema" xmlns:xs="http://www.w3.org/2001/XMLSchema" xmlns:p="http://schemas.microsoft.com/office/2006/metadata/properties" xmlns:ns3="ccfc14db-0f45-423b-b2f5-752f8f8a0ada" targetNamespace="http://schemas.microsoft.com/office/2006/metadata/properties" ma:root="true" ma:fieldsID="36af7db1775820113f540f1895688c33"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3C51CACC-51B0-44FD-9FD4-663DB65E4EB0}">
  <ds:schemaRefs>
    <ds:schemaRef ds:uri="http://schemas.microsoft.com/sharepoint/v3/contenttype/forms"/>
  </ds:schemaRefs>
</ds:datastoreItem>
</file>

<file path=customXml/itemProps2.xml><?xml version="1.0" encoding="utf-8"?>
<ds:datastoreItem xmlns:ds="http://schemas.openxmlformats.org/officeDocument/2006/customXml" ds:itemID="{0E71349D-7468-46E6-A20D-3CAE90EB84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ABF559-D074-438F-901B-0119103960C2}">
  <ds:schemaRefs>
    <ds:schemaRef ds:uri="http://schemas.openxmlformats.org/officeDocument/2006/bibliography"/>
  </ds:schemaRefs>
</ds:datastoreItem>
</file>

<file path=customXml/itemProps4.xml><?xml version="1.0" encoding="utf-8"?>
<ds:datastoreItem xmlns:ds="http://schemas.openxmlformats.org/officeDocument/2006/customXml" ds:itemID="{88527096-D12C-4185-BEA4-295EF4CBE77C}">
  <ds:schemaRefs>
    <ds:schemaRef ds:uri="http://www.w3.org/XML/1998/namespace"/>
    <ds:schemaRef ds:uri="http://schemas.microsoft.com/office/2006/documentManagement/types"/>
    <ds:schemaRef ds:uri="http://purl.org/dc/terms/"/>
    <ds:schemaRef ds:uri="http://purl.org/dc/elements/1.1/"/>
    <ds:schemaRef ds:uri="http://schemas.openxmlformats.org/package/2006/metadata/core-properties"/>
    <ds:schemaRef ds:uri="http://purl.org/dc/dcmitype/"/>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2717</Words>
  <Characters>15487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sheeno younis</dc:creator>
  <cp:lastModifiedBy>Shamim Younis (2313915)</cp:lastModifiedBy>
  <cp:revision>2</cp:revision>
  <dcterms:created xsi:type="dcterms:W3CDTF">2025-10-18T19:08:00Z</dcterms:created>
  <dcterms:modified xsi:type="dcterms:W3CDTF">2025-10-18T19:08:00Z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