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E404A" w14:textId="77777777" w:rsidR="0055250D" w:rsidRPr="00FE155E" w:rsidRDefault="0055250D" w:rsidP="00FE155E">
      <w:pPr>
        <w:pStyle w:val="BodyText"/>
        <w:spacing w:line="360" w:lineRule="auto"/>
        <w:rPr>
          <w:rFonts w:ascii="Arial" w:hAnsi="Arial" w:cs="Arial"/>
        </w:rPr>
      </w:pPr>
    </w:p>
    <w:p w14:paraId="207143A4" w14:textId="3CAF9373" w:rsidR="0055250D" w:rsidRPr="00FE155E" w:rsidRDefault="0055250D" w:rsidP="00FE155E">
      <w:pPr>
        <w:pStyle w:val="BodyText"/>
        <w:spacing w:line="360" w:lineRule="auto"/>
        <w:ind w:left="656"/>
        <w:rPr>
          <w:rFonts w:ascii="Arial" w:hAnsi="Arial" w:cs="Arial"/>
        </w:rPr>
      </w:pPr>
      <w:r w:rsidRPr="00FE155E">
        <w:rPr>
          <w:rFonts w:ascii="Arial" w:hAnsi="Arial" w:cs="Arial"/>
          <w:noProof/>
        </w:rPr>
        <w:drawing>
          <wp:inline distT="0" distB="0" distL="0" distR="0" wp14:anchorId="187DEBAF" wp14:editId="31C74888">
            <wp:extent cx="5242508" cy="1776222"/>
            <wp:effectExtent l="0" t="0" r="0" b="0"/>
            <wp:docPr id="1" name="image1.jpeg"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 descr="A close up of black text&#10;&#10;Description automatically generated"/>
                    <pic:cNvPicPr/>
                  </pic:nvPicPr>
                  <pic:blipFill>
                    <a:blip r:embed="rId7" cstate="print"/>
                    <a:stretch>
                      <a:fillRect/>
                    </a:stretch>
                  </pic:blipFill>
                  <pic:spPr>
                    <a:xfrm>
                      <a:off x="0" y="0"/>
                      <a:ext cx="5242508" cy="1776222"/>
                    </a:xfrm>
                    <a:prstGeom prst="rect">
                      <a:avLst/>
                    </a:prstGeom>
                  </pic:spPr>
                </pic:pic>
              </a:graphicData>
            </a:graphic>
          </wp:inline>
        </w:drawing>
      </w:r>
    </w:p>
    <w:p w14:paraId="343CA89F" w14:textId="77777777" w:rsidR="0055250D" w:rsidRPr="00FE155E" w:rsidRDefault="0055250D" w:rsidP="00FE155E">
      <w:pPr>
        <w:pStyle w:val="BodyText"/>
        <w:spacing w:line="360" w:lineRule="auto"/>
        <w:rPr>
          <w:rFonts w:ascii="Arial" w:hAnsi="Arial" w:cs="Arial"/>
        </w:rPr>
      </w:pPr>
    </w:p>
    <w:p w14:paraId="161D9E87" w14:textId="77777777" w:rsidR="0055250D" w:rsidRPr="00FE155E" w:rsidRDefault="0055250D" w:rsidP="00FE155E">
      <w:pPr>
        <w:pStyle w:val="BodyText"/>
        <w:spacing w:line="360" w:lineRule="auto"/>
        <w:rPr>
          <w:rFonts w:ascii="Arial" w:hAnsi="Arial" w:cs="Arial"/>
        </w:rPr>
      </w:pPr>
    </w:p>
    <w:p w14:paraId="09574E74" w14:textId="77777777" w:rsidR="0055250D" w:rsidRPr="00FE155E" w:rsidRDefault="0055250D" w:rsidP="00FE155E">
      <w:pPr>
        <w:pStyle w:val="BodyText"/>
        <w:spacing w:before="6" w:line="360" w:lineRule="auto"/>
        <w:rPr>
          <w:rFonts w:ascii="Arial" w:hAnsi="Arial" w:cs="Arial"/>
        </w:rPr>
      </w:pPr>
    </w:p>
    <w:p w14:paraId="75696E76" w14:textId="77777777" w:rsidR="0055250D" w:rsidRPr="00052434" w:rsidRDefault="0055250D" w:rsidP="0006302C">
      <w:pPr>
        <w:spacing w:before="88" w:line="360" w:lineRule="auto"/>
        <w:ind w:left="290" w:right="290"/>
        <w:jc w:val="center"/>
        <w:rPr>
          <w:rFonts w:ascii="Arial" w:hAnsi="Arial" w:cs="Arial"/>
          <w:b/>
          <w:bCs/>
          <w:sz w:val="32"/>
          <w:szCs w:val="32"/>
        </w:rPr>
      </w:pPr>
      <w:r w:rsidRPr="00052434">
        <w:rPr>
          <w:rFonts w:ascii="Arial" w:hAnsi="Arial" w:cs="Arial"/>
          <w:b/>
          <w:bCs/>
          <w:spacing w:val="-1"/>
          <w:sz w:val="32"/>
          <w:szCs w:val="32"/>
        </w:rPr>
        <w:t>MASTER OF</w:t>
      </w:r>
      <w:r w:rsidRPr="00052434">
        <w:rPr>
          <w:rFonts w:ascii="Arial" w:hAnsi="Arial" w:cs="Arial"/>
          <w:b/>
          <w:bCs/>
          <w:spacing w:val="2"/>
          <w:sz w:val="32"/>
          <w:szCs w:val="32"/>
        </w:rPr>
        <w:t xml:space="preserve"> </w:t>
      </w:r>
      <w:r w:rsidRPr="00052434">
        <w:rPr>
          <w:rFonts w:ascii="Arial" w:hAnsi="Arial" w:cs="Arial"/>
          <w:b/>
          <w:bCs/>
          <w:spacing w:val="-1"/>
          <w:sz w:val="32"/>
          <w:szCs w:val="32"/>
        </w:rPr>
        <w:t>BUSINESS</w:t>
      </w:r>
      <w:r w:rsidRPr="00052434">
        <w:rPr>
          <w:rFonts w:ascii="Arial" w:hAnsi="Arial" w:cs="Arial"/>
          <w:b/>
          <w:bCs/>
          <w:spacing w:val="-22"/>
          <w:sz w:val="32"/>
          <w:szCs w:val="32"/>
        </w:rPr>
        <w:t xml:space="preserve"> </w:t>
      </w:r>
      <w:r w:rsidRPr="00052434">
        <w:rPr>
          <w:rFonts w:ascii="Arial" w:hAnsi="Arial" w:cs="Arial"/>
          <w:b/>
          <w:bCs/>
          <w:spacing w:val="-1"/>
          <w:sz w:val="32"/>
          <w:szCs w:val="32"/>
        </w:rPr>
        <w:t>ADMINISTRATION</w:t>
      </w:r>
    </w:p>
    <w:p w14:paraId="68BF9927" w14:textId="39699FD6" w:rsidR="0055250D" w:rsidRPr="00052434" w:rsidRDefault="0055250D" w:rsidP="0006302C">
      <w:pPr>
        <w:pStyle w:val="Title"/>
        <w:spacing w:line="360" w:lineRule="auto"/>
        <w:rPr>
          <w:sz w:val="32"/>
          <w:szCs w:val="32"/>
        </w:rPr>
      </w:pPr>
      <w:r w:rsidRPr="00052434">
        <w:rPr>
          <w:sz w:val="32"/>
          <w:szCs w:val="32"/>
        </w:rPr>
        <w:t>ENTREPRENEURSHIP</w:t>
      </w:r>
    </w:p>
    <w:p w14:paraId="196369C7" w14:textId="2C2A289F" w:rsidR="0055250D" w:rsidRPr="00052434" w:rsidRDefault="0055250D" w:rsidP="0006302C">
      <w:pPr>
        <w:spacing w:before="226" w:line="360" w:lineRule="auto"/>
        <w:ind w:left="290" w:right="290"/>
        <w:jc w:val="center"/>
        <w:rPr>
          <w:rFonts w:ascii="Arial" w:hAnsi="Arial" w:cs="Arial"/>
          <w:b/>
          <w:bCs/>
          <w:sz w:val="32"/>
          <w:szCs w:val="32"/>
        </w:rPr>
      </w:pPr>
      <w:r w:rsidRPr="00052434">
        <w:rPr>
          <w:rFonts w:ascii="Arial" w:hAnsi="Arial" w:cs="Arial"/>
          <w:b/>
          <w:bCs/>
          <w:sz w:val="32"/>
          <w:szCs w:val="32"/>
        </w:rPr>
        <w:t>MODULE</w:t>
      </w:r>
      <w:r w:rsidRPr="00052434">
        <w:rPr>
          <w:rFonts w:ascii="Arial" w:hAnsi="Arial" w:cs="Arial"/>
          <w:b/>
          <w:bCs/>
          <w:spacing w:val="-1"/>
          <w:sz w:val="32"/>
          <w:szCs w:val="32"/>
        </w:rPr>
        <w:t xml:space="preserve"> </w:t>
      </w:r>
      <w:r w:rsidRPr="00052434">
        <w:rPr>
          <w:rFonts w:ascii="Arial" w:hAnsi="Arial" w:cs="Arial"/>
          <w:b/>
          <w:bCs/>
          <w:sz w:val="32"/>
          <w:szCs w:val="32"/>
        </w:rPr>
        <w:t>CODE:</w:t>
      </w:r>
      <w:r w:rsidRPr="00052434">
        <w:rPr>
          <w:rFonts w:ascii="Arial" w:hAnsi="Arial" w:cs="Arial"/>
          <w:b/>
          <w:bCs/>
          <w:spacing w:val="-1"/>
          <w:sz w:val="32"/>
          <w:szCs w:val="32"/>
        </w:rPr>
        <w:t xml:space="preserve"> </w:t>
      </w:r>
      <w:r w:rsidRPr="00052434">
        <w:rPr>
          <w:rFonts w:ascii="Arial" w:hAnsi="Arial" w:cs="Arial"/>
          <w:b/>
          <w:bCs/>
          <w:sz w:val="32"/>
          <w:szCs w:val="32"/>
        </w:rPr>
        <w:t>LCMB700</w:t>
      </w:r>
      <w:r w:rsidR="006906C7" w:rsidRPr="00052434">
        <w:rPr>
          <w:rFonts w:ascii="Arial" w:hAnsi="Arial" w:cs="Arial"/>
          <w:b/>
          <w:bCs/>
          <w:sz w:val="32"/>
          <w:szCs w:val="32"/>
        </w:rPr>
        <w:t>4</w:t>
      </w:r>
    </w:p>
    <w:p w14:paraId="6280E9A3" w14:textId="6531C096" w:rsidR="00B634AC" w:rsidRPr="00052434" w:rsidRDefault="00B634AC" w:rsidP="0006302C">
      <w:pPr>
        <w:spacing w:before="226" w:line="360" w:lineRule="auto"/>
        <w:ind w:left="290" w:right="290"/>
        <w:jc w:val="center"/>
        <w:rPr>
          <w:rFonts w:ascii="Arial" w:hAnsi="Arial" w:cs="Arial"/>
          <w:b/>
          <w:bCs/>
          <w:sz w:val="32"/>
          <w:szCs w:val="32"/>
        </w:rPr>
      </w:pPr>
      <w:r w:rsidRPr="00052434">
        <w:rPr>
          <w:rFonts w:ascii="Arial" w:hAnsi="Arial" w:cs="Arial"/>
          <w:b/>
          <w:bCs/>
          <w:sz w:val="32"/>
          <w:szCs w:val="32"/>
        </w:rPr>
        <w:t>BUSINESS</w:t>
      </w:r>
      <w:r w:rsidR="001F36AE" w:rsidRPr="00052434">
        <w:rPr>
          <w:rFonts w:ascii="Arial" w:hAnsi="Arial" w:cs="Arial"/>
          <w:b/>
          <w:bCs/>
          <w:sz w:val="32"/>
          <w:szCs w:val="32"/>
        </w:rPr>
        <w:t xml:space="preserve"> PLAN</w:t>
      </w:r>
    </w:p>
    <w:p w14:paraId="451F6E85" w14:textId="1AC2579B" w:rsidR="0055250D" w:rsidRPr="00052434" w:rsidRDefault="0055250D" w:rsidP="0006302C">
      <w:pPr>
        <w:spacing w:line="360" w:lineRule="auto"/>
        <w:ind w:left="291" w:right="290"/>
        <w:jc w:val="center"/>
        <w:rPr>
          <w:rFonts w:ascii="Arial" w:hAnsi="Arial" w:cs="Arial"/>
          <w:b/>
          <w:bCs/>
          <w:sz w:val="32"/>
          <w:szCs w:val="32"/>
        </w:rPr>
      </w:pPr>
    </w:p>
    <w:p w14:paraId="42C2EF14" w14:textId="2425A9DD" w:rsidR="0055250D" w:rsidRPr="00052434" w:rsidRDefault="0055250D" w:rsidP="0006302C">
      <w:pPr>
        <w:pStyle w:val="Heading1"/>
        <w:spacing w:line="360" w:lineRule="auto"/>
        <w:ind w:left="0"/>
      </w:pPr>
      <w:r w:rsidRPr="00052434">
        <w:t>STUDENT</w:t>
      </w:r>
      <w:r w:rsidRPr="00052434">
        <w:rPr>
          <w:spacing w:val="-2"/>
        </w:rPr>
        <w:t xml:space="preserve"> </w:t>
      </w:r>
      <w:r w:rsidRPr="00052434">
        <w:t>ID</w:t>
      </w:r>
      <w:r w:rsidRPr="00052434">
        <w:rPr>
          <w:spacing w:val="2"/>
        </w:rPr>
        <w:t>:</w:t>
      </w:r>
      <w:r w:rsidRPr="00052434">
        <w:rPr>
          <w:spacing w:val="-4"/>
        </w:rPr>
        <w:t xml:space="preserve"> </w:t>
      </w:r>
      <w:r w:rsidRPr="00052434">
        <w:t>2244104</w:t>
      </w:r>
    </w:p>
    <w:p w14:paraId="0351FF24" w14:textId="53F243F3" w:rsidR="0055250D" w:rsidRPr="00052434" w:rsidRDefault="0055250D" w:rsidP="0006302C">
      <w:pPr>
        <w:spacing w:before="188" w:line="360" w:lineRule="auto"/>
        <w:ind w:left="290" w:right="290"/>
        <w:jc w:val="center"/>
        <w:rPr>
          <w:rFonts w:ascii="Arial" w:hAnsi="Arial" w:cs="Arial"/>
          <w:b/>
          <w:bCs/>
          <w:sz w:val="32"/>
          <w:szCs w:val="32"/>
        </w:rPr>
      </w:pPr>
      <w:r w:rsidRPr="00052434">
        <w:rPr>
          <w:rFonts w:ascii="Arial" w:hAnsi="Arial" w:cs="Arial"/>
          <w:b/>
          <w:bCs/>
          <w:sz w:val="32"/>
          <w:szCs w:val="32"/>
        </w:rPr>
        <w:t>CLINTO PALAPPILLY PUTHENPURAYIL WILSON</w:t>
      </w:r>
    </w:p>
    <w:p w14:paraId="22A86CB7" w14:textId="77777777" w:rsidR="0055250D" w:rsidRPr="00052434" w:rsidRDefault="0055250D" w:rsidP="0006302C">
      <w:pPr>
        <w:pStyle w:val="BodyText"/>
        <w:spacing w:before="2" w:line="360" w:lineRule="auto"/>
        <w:jc w:val="center"/>
        <w:rPr>
          <w:rFonts w:ascii="Arial" w:hAnsi="Arial" w:cs="Arial"/>
          <w:b/>
          <w:bCs/>
          <w:sz w:val="32"/>
          <w:szCs w:val="32"/>
        </w:rPr>
      </w:pPr>
    </w:p>
    <w:p w14:paraId="267D0573" w14:textId="102591C1" w:rsidR="0055250D" w:rsidRPr="00052434" w:rsidRDefault="0055250D" w:rsidP="0006302C">
      <w:pPr>
        <w:spacing w:line="360" w:lineRule="auto"/>
        <w:ind w:left="290" w:right="290"/>
        <w:jc w:val="center"/>
        <w:rPr>
          <w:rFonts w:ascii="Arial" w:hAnsi="Arial" w:cs="Arial"/>
          <w:b/>
          <w:bCs/>
          <w:sz w:val="32"/>
          <w:szCs w:val="32"/>
        </w:rPr>
      </w:pPr>
      <w:r w:rsidRPr="00052434">
        <w:rPr>
          <w:rFonts w:ascii="Arial" w:hAnsi="Arial" w:cs="Arial"/>
          <w:b/>
          <w:bCs/>
          <w:sz w:val="32"/>
          <w:szCs w:val="32"/>
        </w:rPr>
        <w:t>SUBMITTED</w:t>
      </w:r>
      <w:r w:rsidRPr="00052434">
        <w:rPr>
          <w:rFonts w:ascii="Arial" w:hAnsi="Arial" w:cs="Arial"/>
          <w:b/>
          <w:bCs/>
          <w:spacing w:val="70"/>
          <w:sz w:val="32"/>
          <w:szCs w:val="32"/>
        </w:rPr>
        <w:t xml:space="preserve"> </w:t>
      </w:r>
      <w:r w:rsidRPr="00052434">
        <w:rPr>
          <w:rFonts w:ascii="Arial" w:hAnsi="Arial" w:cs="Arial"/>
          <w:b/>
          <w:bCs/>
          <w:sz w:val="32"/>
          <w:szCs w:val="32"/>
        </w:rPr>
        <w:t>TO</w:t>
      </w:r>
    </w:p>
    <w:p w14:paraId="07CDD7E1" w14:textId="08B35839" w:rsidR="007A242F" w:rsidRPr="00052434" w:rsidRDefault="0055250D" w:rsidP="00D6127B">
      <w:pPr>
        <w:pStyle w:val="Heading1"/>
        <w:spacing w:before="162" w:line="360" w:lineRule="auto"/>
        <w:ind w:left="2880" w:firstLine="720"/>
        <w:jc w:val="left"/>
        <w:rPr>
          <w:w w:val="95"/>
        </w:rPr>
      </w:pPr>
      <w:r w:rsidRPr="00052434">
        <w:rPr>
          <w:spacing w:val="49"/>
          <w:w w:val="95"/>
        </w:rPr>
        <w:t xml:space="preserve"> </w:t>
      </w:r>
      <w:r w:rsidR="003C1BC0" w:rsidRPr="00052434">
        <w:t>Nazia Saeed</w:t>
      </w:r>
    </w:p>
    <w:p w14:paraId="7B2DB559" w14:textId="77777777" w:rsidR="00912596" w:rsidRPr="00816BDE" w:rsidRDefault="007A242F" w:rsidP="00816BDE">
      <w:pPr>
        <w:pStyle w:val="TOCHeading"/>
        <w:spacing w:line="360" w:lineRule="auto"/>
        <w:jc w:val="center"/>
        <w:outlineLvl w:val="9"/>
        <w:rPr>
          <w:rFonts w:ascii="Arial" w:hAnsi="Arial" w:cs="Arial"/>
          <w:b w:val="0"/>
          <w:bCs w:val="0"/>
          <w:color w:val="auto"/>
          <w:sz w:val="22"/>
          <w:szCs w:val="22"/>
        </w:rPr>
      </w:pPr>
      <w:r w:rsidRPr="00052434">
        <w:rPr>
          <w:rFonts w:ascii="Arial" w:hAnsi="Arial" w:cs="Arial"/>
          <w:color w:val="auto"/>
          <w:w w:val="95"/>
          <w:sz w:val="32"/>
          <w:szCs w:val="32"/>
        </w:rPr>
        <w:br w:type="page"/>
      </w:r>
      <w:r w:rsidR="00912596" w:rsidRPr="00816BDE">
        <w:rPr>
          <w:rFonts w:ascii="Arial" w:hAnsi="Arial" w:cs="Arial"/>
          <w:b w:val="0"/>
          <w:bCs w:val="0"/>
          <w:color w:val="auto"/>
          <w:sz w:val="22"/>
          <w:szCs w:val="22"/>
        </w:rPr>
        <w:lastRenderedPageBreak/>
        <w:t>Table of Contents</w:t>
      </w:r>
    </w:p>
    <w:p w14:paraId="1142C4DC" w14:textId="77777777" w:rsidR="00315622" w:rsidRPr="00816BDE" w:rsidRDefault="00315622" w:rsidP="00816BDE">
      <w:pPr>
        <w:spacing w:line="360" w:lineRule="auto"/>
        <w:rPr>
          <w:rFonts w:ascii="Arial" w:hAnsi="Arial" w:cs="Arial"/>
        </w:rPr>
      </w:pPr>
    </w:p>
    <w:p w14:paraId="23931D4E" w14:textId="77777777" w:rsidR="00912596" w:rsidRPr="00816BDE" w:rsidRDefault="00912596" w:rsidP="00816BDE">
      <w:pPr>
        <w:pStyle w:val="TOC1"/>
        <w:tabs>
          <w:tab w:val="right" w:leader="dot" w:pos="9350"/>
        </w:tabs>
        <w:spacing w:line="360" w:lineRule="auto"/>
        <w:jc w:val="both"/>
        <w:rPr>
          <w:rFonts w:ascii="Arial" w:hAnsi="Arial" w:cs="Arial"/>
        </w:rPr>
      </w:pPr>
      <w:r w:rsidRPr="00816BDE">
        <w:rPr>
          <w:rFonts w:ascii="Arial" w:eastAsia="Times New Roman" w:hAnsi="Arial" w:cs="Arial"/>
          <w:b/>
          <w:bCs/>
          <w:lang w:val="en-US"/>
        </w:rPr>
        <w:fldChar w:fldCharType="begin"/>
      </w:r>
      <w:r w:rsidRPr="00816BDE">
        <w:rPr>
          <w:rFonts w:ascii="Arial" w:hAnsi="Arial" w:cs="Arial"/>
        </w:rPr>
        <w:instrText xml:space="preserve"> TOC \o "1-3" \u \h </w:instrText>
      </w:r>
      <w:r w:rsidRPr="00816BDE">
        <w:rPr>
          <w:rFonts w:ascii="Arial" w:eastAsia="Times New Roman" w:hAnsi="Arial" w:cs="Arial"/>
          <w:b/>
          <w:bCs/>
          <w:lang w:val="en-US"/>
        </w:rPr>
        <w:fldChar w:fldCharType="separate"/>
      </w:r>
      <w:hyperlink r:id="rId8" w:anchor="_Toc149321783" w:history="1">
        <w:r w:rsidRPr="00816BDE">
          <w:rPr>
            <w:rStyle w:val="Hyperlink"/>
            <w:rFonts w:ascii="Arial" w:eastAsia="Times New Roman" w:hAnsi="Arial" w:cs="Arial"/>
            <w:color w:val="auto"/>
          </w:rPr>
          <w:t>Introduction</w:t>
        </w:r>
        <w:r w:rsidRPr="00816BDE">
          <w:rPr>
            <w:rStyle w:val="Hyperlink"/>
            <w:rFonts w:ascii="Arial" w:hAnsi="Arial" w:cs="Arial"/>
            <w:color w:val="auto"/>
          </w:rPr>
          <w:tab/>
          <w:t>3</w:t>
        </w:r>
      </w:hyperlink>
    </w:p>
    <w:p w14:paraId="5DD80A7B" w14:textId="77777777" w:rsidR="00912596" w:rsidRPr="00816BDE" w:rsidRDefault="00052434" w:rsidP="00816BDE">
      <w:pPr>
        <w:pStyle w:val="TOC1"/>
        <w:tabs>
          <w:tab w:val="right" w:leader="dot" w:pos="9350"/>
        </w:tabs>
        <w:spacing w:line="360" w:lineRule="auto"/>
        <w:jc w:val="both"/>
        <w:rPr>
          <w:rFonts w:ascii="Arial" w:hAnsi="Arial" w:cs="Arial"/>
        </w:rPr>
      </w:pPr>
      <w:hyperlink r:id="rId9" w:anchor="_Toc149321784" w:history="1">
        <w:r w:rsidR="00912596" w:rsidRPr="00816BDE">
          <w:rPr>
            <w:rStyle w:val="Hyperlink"/>
            <w:rFonts w:ascii="Arial" w:eastAsia="Times New Roman" w:hAnsi="Arial" w:cs="Arial"/>
            <w:color w:val="auto"/>
          </w:rPr>
          <w:t>An overview of your proposed business idea</w:t>
        </w:r>
        <w:r w:rsidR="00912596" w:rsidRPr="00816BDE">
          <w:rPr>
            <w:rStyle w:val="Hyperlink"/>
            <w:rFonts w:ascii="Arial" w:hAnsi="Arial" w:cs="Arial"/>
            <w:color w:val="auto"/>
          </w:rPr>
          <w:tab/>
          <w:t>3</w:t>
        </w:r>
      </w:hyperlink>
    </w:p>
    <w:p w14:paraId="44170605" w14:textId="33B593B9" w:rsidR="00912596" w:rsidRPr="00816BDE" w:rsidRDefault="00052434" w:rsidP="00816BDE">
      <w:pPr>
        <w:pStyle w:val="TOC1"/>
        <w:tabs>
          <w:tab w:val="right" w:leader="dot" w:pos="9350"/>
        </w:tabs>
        <w:spacing w:line="360" w:lineRule="auto"/>
        <w:jc w:val="both"/>
        <w:rPr>
          <w:rFonts w:ascii="Arial" w:hAnsi="Arial" w:cs="Arial"/>
        </w:rPr>
      </w:pPr>
      <w:hyperlink r:id="rId10" w:anchor="_Toc149321785" w:history="1">
        <w:r w:rsidR="00912596" w:rsidRPr="00816BDE">
          <w:rPr>
            <w:rStyle w:val="Hyperlink"/>
            <w:rFonts w:ascii="Arial" w:eastAsia="Times New Roman" w:hAnsi="Arial" w:cs="Arial"/>
            <w:color w:val="auto"/>
          </w:rPr>
          <w:t>Identify a gap in the market and provide a brief discussion on how your business idea/plan aims to address it</w:t>
        </w:r>
        <w:r w:rsidR="00912596" w:rsidRPr="00816BDE">
          <w:rPr>
            <w:rStyle w:val="Hyperlink"/>
            <w:rFonts w:ascii="Arial" w:hAnsi="Arial" w:cs="Arial"/>
            <w:color w:val="auto"/>
          </w:rPr>
          <w:tab/>
        </w:r>
        <w:r w:rsidR="0049453E">
          <w:rPr>
            <w:rStyle w:val="Hyperlink"/>
            <w:rFonts w:ascii="Arial" w:hAnsi="Arial" w:cs="Arial"/>
            <w:color w:val="auto"/>
          </w:rPr>
          <w:t>6</w:t>
        </w:r>
      </w:hyperlink>
    </w:p>
    <w:p w14:paraId="424ED8E4" w14:textId="77777777" w:rsidR="00912596" w:rsidRPr="00816BDE" w:rsidRDefault="00052434" w:rsidP="00816BDE">
      <w:pPr>
        <w:pStyle w:val="TOC1"/>
        <w:tabs>
          <w:tab w:val="right" w:leader="dot" w:pos="9350"/>
        </w:tabs>
        <w:spacing w:line="360" w:lineRule="auto"/>
        <w:jc w:val="both"/>
        <w:rPr>
          <w:rFonts w:ascii="Arial" w:hAnsi="Arial" w:cs="Arial"/>
        </w:rPr>
      </w:pPr>
      <w:hyperlink r:id="rId11" w:anchor="_Toc149321786" w:history="1">
        <w:r w:rsidR="00912596" w:rsidRPr="00816BDE">
          <w:rPr>
            <w:rStyle w:val="Hyperlink"/>
            <w:rFonts w:ascii="Arial" w:eastAsia="Times New Roman" w:hAnsi="Arial" w:cs="Arial"/>
            <w:color w:val="auto"/>
          </w:rPr>
          <w:t>The proposed location of your business and its legal entity, along with a justification for both</w:t>
        </w:r>
        <w:r w:rsidR="00912596" w:rsidRPr="00816BDE">
          <w:rPr>
            <w:rStyle w:val="Hyperlink"/>
            <w:rFonts w:ascii="Arial" w:hAnsi="Arial" w:cs="Arial"/>
            <w:color w:val="auto"/>
          </w:rPr>
          <w:tab/>
          <w:t>7</w:t>
        </w:r>
      </w:hyperlink>
    </w:p>
    <w:p w14:paraId="65E36BF5" w14:textId="402A822B" w:rsidR="00912596" w:rsidRPr="00816BDE" w:rsidRDefault="00052434" w:rsidP="00816BDE">
      <w:pPr>
        <w:pStyle w:val="TOC1"/>
        <w:tabs>
          <w:tab w:val="right" w:leader="dot" w:pos="9350"/>
        </w:tabs>
        <w:spacing w:line="360" w:lineRule="auto"/>
        <w:jc w:val="both"/>
        <w:rPr>
          <w:rFonts w:ascii="Arial" w:hAnsi="Arial" w:cs="Arial"/>
        </w:rPr>
      </w:pPr>
      <w:hyperlink r:id="rId12" w:anchor="_Toc149321787" w:history="1">
        <w:r w:rsidR="00912596" w:rsidRPr="00816BDE">
          <w:rPr>
            <w:rStyle w:val="Hyperlink"/>
            <w:rFonts w:ascii="Arial" w:eastAsia="Times New Roman" w:hAnsi="Arial" w:cs="Arial"/>
            <w:color w:val="auto"/>
          </w:rPr>
          <w:t>Clear understanding of the business’s strengths, weaknesses, opportunities and threats (SWOT analysis)</w:t>
        </w:r>
        <w:r w:rsidR="00912596" w:rsidRPr="00816BDE">
          <w:rPr>
            <w:rStyle w:val="Hyperlink"/>
            <w:rFonts w:ascii="Arial" w:hAnsi="Arial" w:cs="Arial"/>
            <w:color w:val="auto"/>
          </w:rPr>
          <w:tab/>
        </w:r>
        <w:r w:rsidR="0006302C" w:rsidRPr="00816BDE">
          <w:rPr>
            <w:rStyle w:val="Hyperlink"/>
            <w:rFonts w:ascii="Arial" w:hAnsi="Arial" w:cs="Arial"/>
            <w:color w:val="auto"/>
          </w:rPr>
          <w:t>9</w:t>
        </w:r>
      </w:hyperlink>
    </w:p>
    <w:p w14:paraId="60B17AA2" w14:textId="28B1F4D8" w:rsidR="00912596" w:rsidRPr="00816BDE" w:rsidRDefault="00052434" w:rsidP="00816BDE">
      <w:pPr>
        <w:pStyle w:val="TOC1"/>
        <w:tabs>
          <w:tab w:val="right" w:leader="dot" w:pos="9350"/>
        </w:tabs>
        <w:spacing w:line="360" w:lineRule="auto"/>
        <w:jc w:val="both"/>
        <w:rPr>
          <w:rFonts w:ascii="Arial" w:hAnsi="Arial" w:cs="Arial"/>
        </w:rPr>
      </w:pPr>
      <w:hyperlink r:id="rId13" w:anchor="_Toc149321788" w:history="1">
        <w:r w:rsidR="00912596" w:rsidRPr="00816BDE">
          <w:rPr>
            <w:rStyle w:val="Hyperlink"/>
            <w:rFonts w:ascii="Arial" w:eastAsia="Times New Roman" w:hAnsi="Arial" w:cs="Arial"/>
            <w:color w:val="auto"/>
          </w:rPr>
          <w:t>Explanation of your target market and the strategies you will adopt to capture your target Market</w:t>
        </w:r>
        <w:r w:rsidR="00912596" w:rsidRPr="00816BDE">
          <w:rPr>
            <w:rStyle w:val="Hyperlink"/>
            <w:rFonts w:ascii="Arial" w:hAnsi="Arial" w:cs="Arial"/>
            <w:color w:val="auto"/>
          </w:rPr>
          <w:tab/>
        </w:r>
        <w:r w:rsidR="00F8798A" w:rsidRPr="00816BDE">
          <w:rPr>
            <w:rStyle w:val="Hyperlink"/>
            <w:rFonts w:ascii="Arial" w:hAnsi="Arial" w:cs="Arial"/>
            <w:color w:val="auto"/>
          </w:rPr>
          <w:t>10</w:t>
        </w:r>
      </w:hyperlink>
    </w:p>
    <w:p w14:paraId="13BA7085" w14:textId="579ACA3C" w:rsidR="00912596" w:rsidRPr="00816BDE" w:rsidRDefault="00052434" w:rsidP="00816BDE">
      <w:pPr>
        <w:pStyle w:val="TOC1"/>
        <w:tabs>
          <w:tab w:val="right" w:leader="dot" w:pos="9350"/>
        </w:tabs>
        <w:spacing w:line="360" w:lineRule="auto"/>
        <w:jc w:val="both"/>
        <w:rPr>
          <w:rFonts w:ascii="Arial" w:hAnsi="Arial" w:cs="Arial"/>
        </w:rPr>
      </w:pPr>
      <w:hyperlink r:id="rId14" w:anchor="_Toc149321789" w:history="1">
        <w:r w:rsidR="00912596" w:rsidRPr="00816BDE">
          <w:rPr>
            <w:rStyle w:val="Hyperlink"/>
            <w:rFonts w:ascii="Arial" w:eastAsia="Times New Roman" w:hAnsi="Arial" w:cs="Arial"/>
            <w:color w:val="auto"/>
          </w:rPr>
          <w:t>Include a brief budgeting or financial plan and determine the funding requirements. Identify the potential external funding sources and provide justification for your choices</w:t>
        </w:r>
        <w:r w:rsidR="00912596" w:rsidRPr="00816BDE">
          <w:rPr>
            <w:rStyle w:val="Hyperlink"/>
            <w:rFonts w:ascii="Arial" w:hAnsi="Arial" w:cs="Arial"/>
            <w:color w:val="auto"/>
          </w:rPr>
          <w:tab/>
        </w:r>
        <w:r w:rsidR="008E6597">
          <w:rPr>
            <w:rStyle w:val="Hyperlink"/>
            <w:rFonts w:ascii="Arial" w:hAnsi="Arial" w:cs="Arial"/>
            <w:color w:val="auto"/>
          </w:rPr>
          <w:t>12</w:t>
        </w:r>
      </w:hyperlink>
    </w:p>
    <w:p w14:paraId="727B65B8" w14:textId="77777777" w:rsidR="00912596" w:rsidRPr="00816BDE" w:rsidRDefault="00052434" w:rsidP="00816BDE">
      <w:pPr>
        <w:pStyle w:val="TOC1"/>
        <w:tabs>
          <w:tab w:val="right" w:leader="dot" w:pos="9350"/>
        </w:tabs>
        <w:spacing w:line="360" w:lineRule="auto"/>
        <w:jc w:val="both"/>
        <w:rPr>
          <w:rFonts w:ascii="Arial" w:hAnsi="Arial" w:cs="Arial"/>
        </w:rPr>
      </w:pPr>
      <w:hyperlink r:id="rId15" w:anchor="_Toc149321790" w:history="1">
        <w:r w:rsidR="00912596" w:rsidRPr="00816BDE">
          <w:rPr>
            <w:rStyle w:val="Hyperlink"/>
            <w:rFonts w:ascii="Arial" w:eastAsia="Times New Roman" w:hAnsi="Arial" w:cs="Arial"/>
            <w:color w:val="auto"/>
          </w:rPr>
          <w:t>Conclusion</w:t>
        </w:r>
        <w:r w:rsidR="00912596" w:rsidRPr="00816BDE">
          <w:rPr>
            <w:rStyle w:val="Hyperlink"/>
            <w:rFonts w:ascii="Arial" w:hAnsi="Arial" w:cs="Arial"/>
            <w:color w:val="auto"/>
          </w:rPr>
          <w:tab/>
          <w:t>14</w:t>
        </w:r>
      </w:hyperlink>
    </w:p>
    <w:p w14:paraId="02FA4805" w14:textId="2734A750" w:rsidR="00912596" w:rsidRPr="00816BDE" w:rsidRDefault="00052434" w:rsidP="00816BDE">
      <w:pPr>
        <w:pStyle w:val="TOC1"/>
        <w:tabs>
          <w:tab w:val="right" w:leader="dot" w:pos="9350"/>
        </w:tabs>
        <w:spacing w:line="360" w:lineRule="auto"/>
        <w:jc w:val="both"/>
        <w:rPr>
          <w:rFonts w:ascii="Arial" w:hAnsi="Arial" w:cs="Arial"/>
        </w:rPr>
      </w:pPr>
      <w:hyperlink r:id="rId16" w:anchor="_Toc149321791" w:history="1">
        <w:r w:rsidR="00912596" w:rsidRPr="00816BDE">
          <w:rPr>
            <w:rStyle w:val="Hyperlink"/>
            <w:rFonts w:ascii="Arial" w:eastAsia="Times New Roman" w:hAnsi="Arial" w:cs="Arial"/>
            <w:color w:val="auto"/>
          </w:rPr>
          <w:t>Reference List</w:t>
        </w:r>
        <w:r w:rsidR="00912596" w:rsidRPr="00816BDE">
          <w:rPr>
            <w:rStyle w:val="Hyperlink"/>
            <w:rFonts w:ascii="Arial" w:hAnsi="Arial" w:cs="Arial"/>
            <w:color w:val="auto"/>
          </w:rPr>
          <w:tab/>
        </w:r>
        <w:r w:rsidR="002B746A" w:rsidRPr="00816BDE">
          <w:rPr>
            <w:rStyle w:val="Hyperlink"/>
            <w:rFonts w:ascii="Arial" w:hAnsi="Arial" w:cs="Arial"/>
            <w:color w:val="auto"/>
          </w:rPr>
          <w:t>15</w:t>
        </w:r>
      </w:hyperlink>
    </w:p>
    <w:p w14:paraId="56A9AB2D" w14:textId="77777777" w:rsidR="00912596" w:rsidRPr="00816BDE" w:rsidRDefault="00912596" w:rsidP="00816BDE">
      <w:pPr>
        <w:spacing w:line="360" w:lineRule="auto"/>
        <w:rPr>
          <w:rFonts w:ascii="Arial" w:hAnsi="Arial" w:cs="Arial"/>
        </w:rPr>
      </w:pPr>
      <w:r w:rsidRPr="00816BDE">
        <w:rPr>
          <w:rFonts w:ascii="Arial" w:eastAsia="Calibri" w:hAnsi="Arial" w:cs="Arial"/>
          <w:lang w:val="en-GB"/>
        </w:rPr>
        <w:fldChar w:fldCharType="end"/>
      </w:r>
    </w:p>
    <w:p w14:paraId="4618C281" w14:textId="77777777" w:rsidR="00912596" w:rsidRPr="00816BDE" w:rsidRDefault="00912596" w:rsidP="00816BDE">
      <w:pPr>
        <w:spacing w:line="360" w:lineRule="auto"/>
        <w:jc w:val="center"/>
        <w:rPr>
          <w:rFonts w:ascii="Arial" w:hAnsi="Arial" w:cs="Arial"/>
        </w:rPr>
      </w:pPr>
    </w:p>
    <w:p w14:paraId="3EEAA196" w14:textId="77777777" w:rsidR="00912596" w:rsidRPr="00816BDE" w:rsidRDefault="00912596" w:rsidP="00816BDE">
      <w:pPr>
        <w:pStyle w:val="Title"/>
        <w:spacing w:line="360" w:lineRule="auto"/>
        <w:rPr>
          <w:b w:val="0"/>
          <w:bCs w:val="0"/>
          <w:i/>
          <w:iCs/>
          <w:sz w:val="22"/>
          <w:szCs w:val="22"/>
        </w:rPr>
      </w:pPr>
    </w:p>
    <w:p w14:paraId="35D411D2" w14:textId="4A45BF59" w:rsidR="007A242F" w:rsidRPr="00816BDE" w:rsidRDefault="007A242F" w:rsidP="00816BDE">
      <w:pPr>
        <w:widowControl/>
        <w:autoSpaceDE/>
        <w:autoSpaceDN/>
        <w:spacing w:after="160" w:line="360" w:lineRule="auto"/>
        <w:rPr>
          <w:rFonts w:ascii="Arial" w:eastAsia="Arial" w:hAnsi="Arial" w:cs="Arial"/>
          <w:b/>
          <w:bCs/>
          <w:w w:val="95"/>
        </w:rPr>
      </w:pPr>
    </w:p>
    <w:p w14:paraId="3E053EB4" w14:textId="23BC76D0" w:rsidR="007A242F" w:rsidRPr="00816BDE" w:rsidRDefault="007A242F" w:rsidP="00816BDE">
      <w:pPr>
        <w:widowControl/>
        <w:autoSpaceDE/>
        <w:autoSpaceDN/>
        <w:spacing w:after="160" w:line="360" w:lineRule="auto"/>
        <w:rPr>
          <w:rFonts w:ascii="Arial" w:eastAsia="Arial" w:hAnsi="Arial" w:cs="Arial"/>
          <w:b/>
          <w:bCs/>
          <w:w w:val="95"/>
        </w:rPr>
      </w:pPr>
      <w:r w:rsidRPr="00816BDE">
        <w:rPr>
          <w:rFonts w:ascii="Arial" w:hAnsi="Arial" w:cs="Arial"/>
          <w:w w:val="95"/>
        </w:rPr>
        <w:br w:type="page"/>
      </w:r>
    </w:p>
    <w:p w14:paraId="1026D505" w14:textId="77777777" w:rsidR="0055250D" w:rsidRPr="00816BDE" w:rsidRDefault="0055250D" w:rsidP="00816BDE">
      <w:pPr>
        <w:pStyle w:val="Heading1"/>
        <w:spacing w:before="162" w:line="360" w:lineRule="auto"/>
        <w:ind w:left="2160" w:firstLine="720"/>
        <w:jc w:val="left"/>
        <w:rPr>
          <w:w w:val="95"/>
          <w:sz w:val="22"/>
          <w:szCs w:val="22"/>
        </w:rPr>
      </w:pPr>
    </w:p>
    <w:p w14:paraId="0B2B1126" w14:textId="720293C6" w:rsidR="0055250D" w:rsidRPr="00816BDE" w:rsidRDefault="00CB02CE" w:rsidP="00816BDE">
      <w:pPr>
        <w:spacing w:line="360" w:lineRule="auto"/>
        <w:ind w:left="290" w:right="290"/>
        <w:jc w:val="center"/>
        <w:rPr>
          <w:rFonts w:ascii="Arial" w:hAnsi="Arial" w:cs="Arial"/>
        </w:rPr>
      </w:pPr>
      <w:r w:rsidRPr="00816BDE">
        <w:rPr>
          <w:rFonts w:ascii="Arial" w:hAnsi="Arial" w:cs="Arial"/>
        </w:rPr>
        <w:t>GEO IN</w:t>
      </w:r>
      <w:r w:rsidR="00F720A8" w:rsidRPr="00816BDE">
        <w:rPr>
          <w:rFonts w:ascii="Arial" w:hAnsi="Arial" w:cs="Arial"/>
        </w:rPr>
        <w:t>N</w:t>
      </w:r>
      <w:r w:rsidRPr="00816BDE">
        <w:rPr>
          <w:rFonts w:ascii="Arial" w:hAnsi="Arial" w:cs="Arial"/>
        </w:rPr>
        <w:t>OVATIONS</w:t>
      </w:r>
    </w:p>
    <w:p w14:paraId="2883869F" w14:textId="77777777" w:rsidR="00CA3DD2" w:rsidRPr="00816BDE" w:rsidRDefault="00CA3DD2" w:rsidP="00816BDE">
      <w:pPr>
        <w:spacing w:line="360" w:lineRule="auto"/>
        <w:ind w:left="290" w:right="290"/>
        <w:jc w:val="center"/>
        <w:rPr>
          <w:rFonts w:ascii="Arial" w:hAnsi="Arial" w:cs="Arial"/>
        </w:rPr>
      </w:pPr>
    </w:p>
    <w:p w14:paraId="6207C3BD" w14:textId="77777777" w:rsidR="00CA7CE6" w:rsidRPr="00816BDE" w:rsidRDefault="00CA7CE6" w:rsidP="00816BDE">
      <w:pPr>
        <w:spacing w:line="360" w:lineRule="auto"/>
        <w:ind w:right="290"/>
        <w:rPr>
          <w:rFonts w:ascii="Arial" w:hAnsi="Arial" w:cs="Arial"/>
        </w:rPr>
      </w:pPr>
    </w:p>
    <w:p w14:paraId="4C05C21B" w14:textId="44244C07" w:rsidR="00CA3DD2" w:rsidRPr="00816BDE" w:rsidRDefault="00C6660A" w:rsidP="00816BDE">
      <w:pPr>
        <w:spacing w:line="360" w:lineRule="auto"/>
        <w:ind w:right="290"/>
        <w:rPr>
          <w:rFonts w:ascii="Arial" w:hAnsi="Arial" w:cs="Arial"/>
        </w:rPr>
      </w:pPr>
      <w:r w:rsidRPr="00816BDE">
        <w:rPr>
          <w:rFonts w:ascii="Arial" w:hAnsi="Arial" w:cs="Arial"/>
        </w:rPr>
        <w:t>I</w:t>
      </w:r>
      <w:r w:rsidR="0015359A" w:rsidRPr="00816BDE">
        <w:rPr>
          <w:rFonts w:ascii="Arial" w:hAnsi="Arial" w:cs="Arial"/>
        </w:rPr>
        <w:t>NTRODUCTIO</w:t>
      </w:r>
      <w:r w:rsidR="00EC03FA" w:rsidRPr="00816BDE">
        <w:rPr>
          <w:rFonts w:ascii="Arial" w:hAnsi="Arial" w:cs="Arial"/>
        </w:rPr>
        <w:t>N</w:t>
      </w:r>
    </w:p>
    <w:p w14:paraId="16ED2311" w14:textId="77777777" w:rsidR="00C6660A" w:rsidRPr="00816BDE" w:rsidRDefault="00C6660A" w:rsidP="00816BDE">
      <w:pPr>
        <w:spacing w:line="360" w:lineRule="auto"/>
        <w:ind w:left="290" w:right="290"/>
        <w:rPr>
          <w:rFonts w:ascii="Arial" w:hAnsi="Arial" w:cs="Arial"/>
        </w:rPr>
      </w:pPr>
    </w:p>
    <w:p w14:paraId="20BB7857" w14:textId="0E05AF55" w:rsidR="00CA3DD2" w:rsidRPr="00816BDE" w:rsidRDefault="002B4467" w:rsidP="00816BDE">
      <w:pPr>
        <w:spacing w:line="360" w:lineRule="auto"/>
        <w:ind w:right="290"/>
        <w:rPr>
          <w:rFonts w:ascii="Arial" w:hAnsi="Arial" w:cs="Arial"/>
        </w:rPr>
      </w:pPr>
      <w:r w:rsidRPr="00816BDE">
        <w:rPr>
          <w:rFonts w:ascii="Arial" w:hAnsi="Arial" w:cs="Arial"/>
        </w:rPr>
        <w:t>Numerous uses for geothermal energy exist, such as power generation, direct thermal application, and geo-exchange.  Even though there is over 100 GW of untapped capacity worldwide, growth in this capacity barely achieves 3-4% annually.</w:t>
      </w:r>
      <w:r w:rsidR="005E409C" w:rsidRPr="00816BDE">
        <w:rPr>
          <w:rFonts w:ascii="Arial" w:hAnsi="Arial" w:cs="Arial"/>
        </w:rPr>
        <w:t xml:space="preserve"> The American Paleo-Indians used geothermal energy for the first time over 10,000 years ago in North America. Hot spring water was utilized by people for cleaning, bathing, and cooking.  At the start of the 20th century, Prince Piero Ginori Conti envisioned and researched the use of geothermal resources for the production of electricity.</w:t>
      </w:r>
      <w:r w:rsidR="008757A7" w:rsidRPr="00816BDE">
        <w:rPr>
          <w:rFonts w:ascii="Arial" w:hAnsi="Arial" w:cs="Arial"/>
        </w:rPr>
        <w:t xml:space="preserve"> The process of constructing and commissioning a geothermal power plant typically involves three stages: exploration or prefeasibility, drilling or feasibility, and development. The development stage involves the creation of production wells, reinjection wells, steam gathering systems, and power plant building.</w:t>
      </w:r>
      <w:r w:rsidR="000B4236" w:rsidRPr="00816BDE">
        <w:rPr>
          <w:rFonts w:ascii="Arial" w:hAnsi="Arial" w:cs="Arial"/>
        </w:rPr>
        <w:t xml:space="preserve"> Wellhead power plants are now used to enable quicker access to geothermal electricity by producing electricity before a conventional power plant is fully developed.</w:t>
      </w:r>
      <w:r w:rsidR="0050404C" w:rsidRPr="00816BDE">
        <w:rPr>
          <w:rFonts w:ascii="Arial" w:hAnsi="Arial" w:cs="Arial"/>
        </w:rPr>
        <w:t xml:space="preserve"> </w:t>
      </w:r>
    </w:p>
    <w:p w14:paraId="032DE2DE" w14:textId="77777777" w:rsidR="00EC62EE" w:rsidRPr="00816BDE" w:rsidRDefault="00EC62EE" w:rsidP="00816BDE">
      <w:pPr>
        <w:spacing w:line="360" w:lineRule="auto"/>
        <w:ind w:right="290"/>
        <w:rPr>
          <w:rFonts w:ascii="Arial" w:hAnsi="Arial" w:cs="Arial"/>
        </w:rPr>
      </w:pPr>
    </w:p>
    <w:p w14:paraId="4AB46474" w14:textId="77777777" w:rsidR="00EC62EE" w:rsidRPr="00816BDE" w:rsidRDefault="00EC62EE" w:rsidP="00816BDE">
      <w:pPr>
        <w:spacing w:line="360" w:lineRule="auto"/>
        <w:ind w:right="290"/>
        <w:rPr>
          <w:rFonts w:ascii="Arial" w:hAnsi="Arial" w:cs="Arial"/>
        </w:rPr>
      </w:pPr>
    </w:p>
    <w:p w14:paraId="64B0F2FB" w14:textId="3576E02B" w:rsidR="00EC62EE" w:rsidRPr="00816BDE" w:rsidRDefault="00EC62EE" w:rsidP="00816BDE">
      <w:pPr>
        <w:spacing w:line="360" w:lineRule="auto"/>
        <w:ind w:right="290"/>
        <w:rPr>
          <w:rFonts w:ascii="Arial" w:hAnsi="Arial" w:cs="Arial"/>
        </w:rPr>
      </w:pPr>
      <w:r w:rsidRPr="00816BDE">
        <w:rPr>
          <w:rFonts w:ascii="Arial" w:hAnsi="Arial" w:cs="Arial"/>
        </w:rPr>
        <w:t xml:space="preserve">AN </w:t>
      </w:r>
      <w:r w:rsidR="00CE503E" w:rsidRPr="00816BDE">
        <w:rPr>
          <w:rFonts w:ascii="Arial" w:hAnsi="Arial" w:cs="Arial"/>
        </w:rPr>
        <w:t>OVERVIEW</w:t>
      </w:r>
      <w:r w:rsidRPr="00816BDE">
        <w:rPr>
          <w:rFonts w:ascii="Arial" w:hAnsi="Arial" w:cs="Arial"/>
        </w:rPr>
        <w:t xml:space="preserve"> OF</w:t>
      </w:r>
      <w:r w:rsidR="00CE503E" w:rsidRPr="00816BDE">
        <w:rPr>
          <w:rFonts w:ascii="Arial" w:hAnsi="Arial" w:cs="Arial"/>
        </w:rPr>
        <w:t xml:space="preserve"> PROPOSED B</w:t>
      </w:r>
      <w:r w:rsidR="00D65381" w:rsidRPr="00816BDE">
        <w:rPr>
          <w:rFonts w:ascii="Arial" w:hAnsi="Arial" w:cs="Arial"/>
        </w:rPr>
        <w:t>USINESS IDEA</w:t>
      </w:r>
    </w:p>
    <w:p w14:paraId="5551E54C" w14:textId="77777777" w:rsidR="00D77EC7" w:rsidRPr="00816BDE" w:rsidRDefault="00D77EC7" w:rsidP="00816BDE">
      <w:pPr>
        <w:spacing w:line="360" w:lineRule="auto"/>
        <w:ind w:right="290"/>
        <w:rPr>
          <w:rFonts w:ascii="Arial" w:hAnsi="Arial" w:cs="Arial"/>
        </w:rPr>
      </w:pPr>
    </w:p>
    <w:p w14:paraId="5B047BB0" w14:textId="7E5C2AD8" w:rsidR="00D77EC7" w:rsidRPr="00816BDE" w:rsidRDefault="00D77EC7" w:rsidP="00816BDE">
      <w:pPr>
        <w:spacing w:line="360" w:lineRule="auto"/>
        <w:ind w:right="290"/>
        <w:rPr>
          <w:rFonts w:ascii="Arial" w:hAnsi="Arial" w:cs="Arial"/>
        </w:rPr>
      </w:pPr>
      <w:r w:rsidRPr="00816BDE">
        <w:rPr>
          <w:rFonts w:ascii="Arial" w:hAnsi="Arial" w:cs="Arial"/>
        </w:rPr>
        <w:t>The earth functions as a heat engine, with radioactive isotope thermal decay heating the lower crust and mantle. This means that the temperature increases with depth below the surface. The problem lies in the fact that in most parts of the world, the rate at which temperature rises with depth is too slow for humans to be able to do meaningful work. Nonetheless, there are regions of the crust with comparatively high heat flow rates, and these can supply thermal energy at depths that can be profitably harvested by a number of current technologies (World Energy Council, 2016).</w:t>
      </w:r>
      <w:r w:rsidR="0093099D" w:rsidRPr="00816BDE">
        <w:rPr>
          <w:rFonts w:ascii="Arial" w:hAnsi="Arial" w:cs="Arial"/>
        </w:rPr>
        <w:t xml:space="preserve"> </w:t>
      </w:r>
    </w:p>
    <w:p w14:paraId="7BB7FC42" w14:textId="0AE7CCE7" w:rsidR="00BD2012" w:rsidRPr="00816BDE" w:rsidRDefault="00BD2012" w:rsidP="00816BDE">
      <w:pPr>
        <w:spacing w:line="360" w:lineRule="auto"/>
        <w:ind w:right="290"/>
        <w:rPr>
          <w:rFonts w:ascii="Arial" w:hAnsi="Arial" w:cs="Arial"/>
        </w:rPr>
      </w:pPr>
      <w:r w:rsidRPr="00816BDE">
        <w:rPr>
          <w:rFonts w:ascii="Arial" w:hAnsi="Arial" w:cs="Arial"/>
        </w:rPr>
        <w:t>From the point of view of environmental impact, significant steps towards an objective evaluation have been drawn by the application of sustainability assessment protocols (</w:t>
      </w:r>
      <w:hyperlink r:id="rId17" w:anchor="bib0030" w:history="1">
        <w:r w:rsidRPr="00816BDE">
          <w:rPr>
            <w:rStyle w:val="anchor-text"/>
            <w:rFonts w:ascii="Arial" w:hAnsi="Arial" w:cs="Arial"/>
          </w:rPr>
          <w:t>ON, 2018</w:t>
        </w:r>
      </w:hyperlink>
      <w:r w:rsidRPr="00816BDE">
        <w:rPr>
          <w:rFonts w:ascii="Arial" w:hAnsi="Arial" w:cs="Arial"/>
        </w:rPr>
        <w:t>; </w:t>
      </w:r>
      <w:proofErr w:type="spellStart"/>
      <w:r>
        <w:fldChar w:fldCharType="begin"/>
      </w:r>
      <w:r>
        <w:instrText>HYPERLINK "https://www.sciencedirect.com/science/article/pii/S0375650523001128" \l "bib0001"</w:instrText>
      </w:r>
      <w:r>
        <w:fldChar w:fldCharType="separate"/>
      </w:r>
      <w:r w:rsidRPr="00816BDE">
        <w:rPr>
          <w:rStyle w:val="anchor-text"/>
          <w:rFonts w:ascii="Arial" w:hAnsi="Arial" w:cs="Arial"/>
        </w:rPr>
        <w:t>Aradòttir</w:t>
      </w:r>
      <w:proofErr w:type="spellEnd"/>
      <w:r w:rsidRPr="00816BDE">
        <w:rPr>
          <w:rStyle w:val="anchor-text"/>
          <w:rFonts w:ascii="Arial" w:hAnsi="Arial" w:cs="Arial"/>
        </w:rPr>
        <w:t> and Hjálmarsson, 2018</w:t>
      </w:r>
      <w:r>
        <w:rPr>
          <w:rStyle w:val="anchor-text"/>
          <w:rFonts w:ascii="Arial" w:hAnsi="Arial" w:cs="Arial"/>
        </w:rPr>
        <w:fldChar w:fldCharType="end"/>
      </w:r>
      <w:r w:rsidRPr="00816BDE">
        <w:rPr>
          <w:rFonts w:ascii="Arial" w:hAnsi="Arial" w:cs="Arial"/>
        </w:rPr>
        <w:t>) and by the use of </w:t>
      </w:r>
      <w:hyperlink r:id="rId18" w:tooltip="Learn more about Life Cycle Analysis from ScienceDirect's AI-generated Topic Pages" w:history="1">
        <w:r w:rsidRPr="00816BDE">
          <w:rPr>
            <w:rStyle w:val="Hyperlink"/>
            <w:rFonts w:ascii="Arial" w:hAnsi="Arial" w:cs="Arial"/>
            <w:color w:val="auto"/>
          </w:rPr>
          <w:t>Life Cycle Analysis</w:t>
        </w:r>
      </w:hyperlink>
      <w:r w:rsidRPr="00816BDE">
        <w:rPr>
          <w:rFonts w:ascii="Arial" w:hAnsi="Arial" w:cs="Arial"/>
        </w:rPr>
        <w:t> (</w:t>
      </w:r>
      <w:hyperlink r:id="rId19" w:anchor="bib0018" w:history="1">
        <w:r w:rsidRPr="00816BDE">
          <w:rPr>
            <w:rStyle w:val="anchor-text"/>
            <w:rFonts w:ascii="Arial" w:hAnsi="Arial" w:cs="Arial"/>
          </w:rPr>
          <w:t>Frick et al., 2010</w:t>
        </w:r>
      </w:hyperlink>
      <w:r w:rsidRPr="00816BDE">
        <w:rPr>
          <w:rFonts w:ascii="Arial" w:hAnsi="Arial" w:cs="Arial"/>
        </w:rPr>
        <w:t>; </w:t>
      </w:r>
      <w:hyperlink r:id="rId20" w:anchor="bib0006" w:history="1">
        <w:r w:rsidRPr="00816BDE">
          <w:rPr>
            <w:rStyle w:val="anchor-text"/>
            <w:rFonts w:ascii="Arial" w:hAnsi="Arial" w:cs="Arial"/>
          </w:rPr>
          <w:t>Bayer et al., 2013</w:t>
        </w:r>
      </w:hyperlink>
      <w:r w:rsidRPr="00816BDE">
        <w:rPr>
          <w:rFonts w:ascii="Arial" w:hAnsi="Arial" w:cs="Arial"/>
        </w:rPr>
        <w:t>; </w:t>
      </w:r>
      <w:hyperlink r:id="rId21" w:anchor="bib0031" w:history="1">
        <w:r w:rsidRPr="00816BDE">
          <w:rPr>
            <w:rStyle w:val="anchor-text"/>
            <w:rFonts w:ascii="Arial" w:hAnsi="Arial" w:cs="Arial"/>
          </w:rPr>
          <w:t>Marchand et al., 2015</w:t>
        </w:r>
      </w:hyperlink>
      <w:r w:rsidRPr="00816BDE">
        <w:rPr>
          <w:rFonts w:ascii="Arial" w:hAnsi="Arial" w:cs="Arial"/>
        </w:rPr>
        <w:t>; </w:t>
      </w:r>
      <w:proofErr w:type="spellStart"/>
      <w:r>
        <w:fldChar w:fldCharType="begin"/>
      </w:r>
      <w:r>
        <w:instrText>HYPERLINK "https://www.sciencedirect.com/science/article/pii/S0375650523001128" \l "bib0002"</w:instrText>
      </w:r>
      <w:r>
        <w:fldChar w:fldCharType="separate"/>
      </w:r>
      <w:r w:rsidRPr="00816BDE">
        <w:rPr>
          <w:rStyle w:val="anchor-text"/>
          <w:rFonts w:ascii="Arial" w:hAnsi="Arial" w:cs="Arial"/>
        </w:rPr>
        <w:t>Asdrubali</w:t>
      </w:r>
      <w:proofErr w:type="spellEnd"/>
      <w:r w:rsidRPr="00816BDE">
        <w:rPr>
          <w:rStyle w:val="anchor-text"/>
          <w:rFonts w:ascii="Arial" w:hAnsi="Arial" w:cs="Arial"/>
        </w:rPr>
        <w:t> et al., 2015</w:t>
      </w:r>
      <w:r>
        <w:rPr>
          <w:rStyle w:val="anchor-text"/>
          <w:rFonts w:ascii="Arial" w:hAnsi="Arial" w:cs="Arial"/>
        </w:rPr>
        <w:fldChar w:fldCharType="end"/>
      </w:r>
      <w:r w:rsidRPr="00816BDE">
        <w:rPr>
          <w:rFonts w:ascii="Arial" w:hAnsi="Arial" w:cs="Arial"/>
        </w:rPr>
        <w:t>). It is possible today to apply guidelines (</w:t>
      </w:r>
      <w:hyperlink r:id="rId22" w:anchor="bib0021" w:history="1">
        <w:r w:rsidRPr="00816BDE">
          <w:rPr>
            <w:rStyle w:val="anchor-text"/>
            <w:rFonts w:ascii="Arial" w:hAnsi="Arial" w:cs="Arial"/>
          </w:rPr>
          <w:t>GEOENVI project website, 2023</w:t>
        </w:r>
      </w:hyperlink>
      <w:r w:rsidRPr="00816BDE">
        <w:rPr>
          <w:rFonts w:ascii="Arial" w:hAnsi="Arial" w:cs="Arial"/>
        </w:rPr>
        <w:t>; </w:t>
      </w:r>
      <w:proofErr w:type="spellStart"/>
      <w:r>
        <w:fldChar w:fldCharType="begin"/>
      </w:r>
      <w:r>
        <w:instrText>HYPERLINK "https://www.sciencedirect.com/science/article/pii/S0375650523001128" \l "bib0015"</w:instrText>
      </w:r>
      <w:r>
        <w:fldChar w:fldCharType="separate"/>
      </w:r>
      <w:r w:rsidRPr="00816BDE">
        <w:rPr>
          <w:rStyle w:val="anchor-text"/>
          <w:rFonts w:ascii="Arial" w:hAnsi="Arial" w:cs="Arial"/>
        </w:rPr>
        <w:t>Douziech</w:t>
      </w:r>
      <w:proofErr w:type="spellEnd"/>
      <w:r w:rsidRPr="00816BDE">
        <w:rPr>
          <w:rStyle w:val="anchor-text"/>
          <w:rFonts w:ascii="Arial" w:hAnsi="Arial" w:cs="Arial"/>
        </w:rPr>
        <w:t> et al., 2021</w:t>
      </w:r>
      <w:r>
        <w:rPr>
          <w:rStyle w:val="anchor-text"/>
          <w:rFonts w:ascii="Arial" w:hAnsi="Arial" w:cs="Arial"/>
        </w:rPr>
        <w:fldChar w:fldCharType="end"/>
      </w:r>
      <w:r w:rsidRPr="00816BDE">
        <w:rPr>
          <w:rFonts w:ascii="Arial" w:hAnsi="Arial" w:cs="Arial"/>
        </w:rPr>
        <w:t>)</w:t>
      </w:r>
    </w:p>
    <w:p w14:paraId="6AA6B7A4" w14:textId="28FCE151" w:rsidR="0093099D" w:rsidRPr="00816BDE" w:rsidRDefault="0093099D" w:rsidP="00816BDE">
      <w:pPr>
        <w:spacing w:line="360" w:lineRule="auto"/>
        <w:ind w:right="290"/>
        <w:rPr>
          <w:rFonts w:ascii="Arial" w:hAnsi="Arial" w:cs="Arial"/>
        </w:rPr>
      </w:pPr>
      <w:r w:rsidRPr="00816BDE">
        <w:rPr>
          <w:rFonts w:ascii="Arial" w:hAnsi="Arial" w:cs="Arial"/>
        </w:rPr>
        <w:t xml:space="preserve">Geothermal energy is a well-established and relatively mature form of commercial renewable energy characterized by a high load factor, which means that its installed </w:t>
      </w:r>
      <w:r w:rsidRPr="00816BDE">
        <w:rPr>
          <w:rFonts w:ascii="Arial" w:hAnsi="Arial" w:cs="Arial"/>
        </w:rPr>
        <w:lastRenderedPageBreak/>
        <w:t>capacity produces significantly more electricity during a year than other sources like wind and solar power plants. Geothermal power plants provide stable production output, unaffected by weather or climate, resulting in high capacity factors ranging from 60% to 90% which is ideal for making the technology suitable for base load electricity production</w:t>
      </w:r>
    </w:p>
    <w:p w14:paraId="1F181BF6" w14:textId="6F23DFE3" w:rsidR="00E76FDA" w:rsidRPr="00816BDE" w:rsidRDefault="009E026C" w:rsidP="00816BDE">
      <w:pPr>
        <w:spacing w:line="360" w:lineRule="auto"/>
        <w:ind w:right="290"/>
        <w:rPr>
          <w:rFonts w:ascii="Arial" w:hAnsi="Arial" w:cs="Arial"/>
        </w:rPr>
      </w:pPr>
      <w:r w:rsidRPr="00816BDE">
        <w:rPr>
          <w:rFonts w:ascii="Arial" w:hAnsi="Arial" w:cs="Arial"/>
        </w:rPr>
        <w:t>The overall arrangement of a geothermal power plant comprises primary components such as production wells, reinjection wells, turbine, generator, separators, condenser, cooling towers, main steam lines, and additional equipment serving various functions within the power plant.</w:t>
      </w:r>
      <w:r w:rsidR="00AF3158" w:rsidRPr="00816BDE">
        <w:rPr>
          <w:rFonts w:ascii="Arial" w:hAnsi="Arial" w:cs="Arial"/>
        </w:rPr>
        <w:t xml:space="preserve"> Hydrothermal fluids, which are made of dry steam, are used in power plants. These power plants use subterranean steam to drive a turbine/generator unit that powers a generator.</w:t>
      </w:r>
    </w:p>
    <w:p w14:paraId="715F6E5D" w14:textId="77777777" w:rsidR="00212797" w:rsidRPr="00816BDE" w:rsidRDefault="00212797" w:rsidP="00816BDE">
      <w:pPr>
        <w:spacing w:line="360" w:lineRule="auto"/>
        <w:ind w:right="290"/>
        <w:rPr>
          <w:rFonts w:ascii="Arial" w:hAnsi="Arial" w:cs="Arial"/>
        </w:rPr>
      </w:pPr>
    </w:p>
    <w:p w14:paraId="28304E44" w14:textId="77777777" w:rsidR="00CF399D" w:rsidRPr="00816BDE" w:rsidRDefault="00CF399D" w:rsidP="00816BDE">
      <w:pPr>
        <w:spacing w:line="360" w:lineRule="auto"/>
        <w:ind w:right="290"/>
        <w:rPr>
          <w:rFonts w:ascii="Arial" w:hAnsi="Arial" w:cs="Arial"/>
        </w:rPr>
      </w:pPr>
      <w:r w:rsidRPr="00816BDE">
        <w:rPr>
          <w:rFonts w:ascii="Arial" w:hAnsi="Arial" w:cs="Arial"/>
        </w:rPr>
        <w:t>starting money for a geothermal power plant:</w:t>
      </w:r>
    </w:p>
    <w:p w14:paraId="60375334" w14:textId="77777777" w:rsidR="00CF399D" w:rsidRPr="00816BDE" w:rsidRDefault="00CF399D" w:rsidP="00816BDE">
      <w:pPr>
        <w:spacing w:line="360" w:lineRule="auto"/>
        <w:ind w:right="290"/>
        <w:rPr>
          <w:rFonts w:ascii="Arial" w:hAnsi="Arial" w:cs="Arial"/>
        </w:rPr>
      </w:pPr>
    </w:p>
    <w:p w14:paraId="55555879" w14:textId="18978F3B" w:rsidR="00CF399D" w:rsidRPr="00B80407" w:rsidRDefault="00CF399D" w:rsidP="00816BDE">
      <w:pPr>
        <w:pStyle w:val="ListParagraph"/>
        <w:numPr>
          <w:ilvl w:val="0"/>
          <w:numId w:val="17"/>
        </w:numPr>
        <w:spacing w:line="360" w:lineRule="auto"/>
        <w:ind w:right="290"/>
        <w:rPr>
          <w:rFonts w:ascii="Arial" w:hAnsi="Arial" w:cs="Arial"/>
        </w:rPr>
      </w:pPr>
      <w:r w:rsidRPr="00594965">
        <w:rPr>
          <w:rFonts w:ascii="Arial" w:hAnsi="Arial" w:cs="Arial"/>
        </w:rPr>
        <w:t>Resource Evaluation</w:t>
      </w:r>
    </w:p>
    <w:p w14:paraId="462FF239" w14:textId="77777777" w:rsidR="00CF399D" w:rsidRPr="000D21F4" w:rsidRDefault="00CF399D" w:rsidP="000D21F4">
      <w:pPr>
        <w:pStyle w:val="ListParagraph"/>
        <w:numPr>
          <w:ilvl w:val="0"/>
          <w:numId w:val="17"/>
        </w:numPr>
        <w:spacing w:line="360" w:lineRule="auto"/>
        <w:ind w:right="290"/>
        <w:rPr>
          <w:rFonts w:ascii="Arial" w:hAnsi="Arial" w:cs="Arial"/>
        </w:rPr>
      </w:pPr>
      <w:r w:rsidRPr="000D21F4">
        <w:rPr>
          <w:rFonts w:ascii="Arial" w:hAnsi="Arial" w:cs="Arial"/>
        </w:rPr>
        <w:t>Research on the exploration and evaluation of geothermal resources.</w:t>
      </w:r>
    </w:p>
    <w:p w14:paraId="386C4D7F" w14:textId="77777777" w:rsidR="00CF399D" w:rsidRPr="000D21F4" w:rsidRDefault="00CF399D" w:rsidP="000D21F4">
      <w:pPr>
        <w:pStyle w:val="ListParagraph"/>
        <w:numPr>
          <w:ilvl w:val="0"/>
          <w:numId w:val="17"/>
        </w:numPr>
        <w:spacing w:line="360" w:lineRule="auto"/>
        <w:ind w:right="290"/>
        <w:rPr>
          <w:rFonts w:ascii="Arial" w:hAnsi="Arial" w:cs="Arial"/>
        </w:rPr>
      </w:pPr>
      <w:r w:rsidRPr="000D21F4">
        <w:rPr>
          <w:rFonts w:ascii="Arial" w:hAnsi="Arial" w:cs="Arial"/>
        </w:rPr>
        <w:t>geophysical and geologic surveys.</w:t>
      </w:r>
    </w:p>
    <w:p w14:paraId="2DE5E458" w14:textId="77777777" w:rsidR="00CF399D" w:rsidRPr="000D21F4" w:rsidRDefault="00CF399D" w:rsidP="000D21F4">
      <w:pPr>
        <w:pStyle w:val="ListParagraph"/>
        <w:numPr>
          <w:ilvl w:val="0"/>
          <w:numId w:val="17"/>
        </w:numPr>
        <w:spacing w:line="360" w:lineRule="auto"/>
        <w:ind w:right="290"/>
        <w:rPr>
          <w:rFonts w:ascii="Arial" w:hAnsi="Arial" w:cs="Arial"/>
        </w:rPr>
      </w:pPr>
      <w:r w:rsidRPr="000D21F4">
        <w:rPr>
          <w:rFonts w:ascii="Arial" w:hAnsi="Arial" w:cs="Arial"/>
        </w:rPr>
        <w:t>drilling and geothermal well testing.</w:t>
      </w:r>
    </w:p>
    <w:p w14:paraId="6775CA53" w14:textId="49412138" w:rsidR="00CF399D" w:rsidRPr="00816BDE" w:rsidRDefault="00CF399D" w:rsidP="00816BDE">
      <w:pPr>
        <w:spacing w:line="360" w:lineRule="auto"/>
        <w:ind w:right="290"/>
        <w:rPr>
          <w:rFonts w:ascii="Arial" w:hAnsi="Arial" w:cs="Arial"/>
        </w:rPr>
      </w:pPr>
    </w:p>
    <w:p w14:paraId="2CDFC17F" w14:textId="77777777" w:rsidR="00CF399D" w:rsidRPr="00816BDE" w:rsidRDefault="00CF399D" w:rsidP="00816BDE">
      <w:pPr>
        <w:spacing w:line="360" w:lineRule="auto"/>
        <w:ind w:right="290"/>
        <w:rPr>
          <w:rFonts w:ascii="Arial" w:hAnsi="Arial" w:cs="Arial"/>
        </w:rPr>
      </w:pPr>
    </w:p>
    <w:p w14:paraId="1F0EFBD5" w14:textId="77777777" w:rsidR="00CF399D" w:rsidRPr="00F65C9E" w:rsidRDefault="00CF399D" w:rsidP="00F65C9E">
      <w:pPr>
        <w:pStyle w:val="ListParagraph"/>
        <w:numPr>
          <w:ilvl w:val="0"/>
          <w:numId w:val="17"/>
        </w:numPr>
        <w:spacing w:line="360" w:lineRule="auto"/>
        <w:ind w:right="290"/>
        <w:rPr>
          <w:rFonts w:ascii="Arial" w:hAnsi="Arial" w:cs="Arial"/>
        </w:rPr>
      </w:pPr>
      <w:r w:rsidRPr="00F65C9E">
        <w:rPr>
          <w:rFonts w:ascii="Arial" w:hAnsi="Arial" w:cs="Arial"/>
        </w:rPr>
        <w:t>Purchasing or renting out land.</w:t>
      </w:r>
    </w:p>
    <w:p w14:paraId="1CDFD3ED" w14:textId="77777777" w:rsidR="00CF399D" w:rsidRPr="00F65C9E" w:rsidRDefault="00CF399D" w:rsidP="00F65C9E">
      <w:pPr>
        <w:pStyle w:val="ListParagraph"/>
        <w:numPr>
          <w:ilvl w:val="0"/>
          <w:numId w:val="17"/>
        </w:numPr>
        <w:spacing w:line="360" w:lineRule="auto"/>
        <w:ind w:right="290"/>
        <w:rPr>
          <w:rFonts w:ascii="Arial" w:hAnsi="Arial" w:cs="Arial"/>
        </w:rPr>
      </w:pPr>
      <w:r w:rsidRPr="00F65C9E">
        <w:rPr>
          <w:rFonts w:ascii="Arial" w:hAnsi="Arial" w:cs="Arial"/>
        </w:rPr>
        <w:t>evaluations of the environmental effects.</w:t>
      </w:r>
    </w:p>
    <w:p w14:paraId="51D1F1C1" w14:textId="77777777" w:rsidR="00CF399D" w:rsidRPr="00F65C9E" w:rsidRDefault="00CF399D" w:rsidP="00F65C9E">
      <w:pPr>
        <w:pStyle w:val="ListParagraph"/>
        <w:numPr>
          <w:ilvl w:val="0"/>
          <w:numId w:val="17"/>
        </w:numPr>
        <w:spacing w:line="360" w:lineRule="auto"/>
        <w:ind w:right="290"/>
        <w:rPr>
          <w:rFonts w:ascii="Arial" w:hAnsi="Arial" w:cs="Arial"/>
        </w:rPr>
      </w:pPr>
      <w:r w:rsidRPr="00F65C9E">
        <w:rPr>
          <w:rFonts w:ascii="Arial" w:hAnsi="Arial" w:cs="Arial"/>
        </w:rPr>
        <w:t>Licenses and adhering to regulations.</w:t>
      </w:r>
    </w:p>
    <w:p w14:paraId="7E345DF7" w14:textId="77777777" w:rsidR="00CF399D" w:rsidRPr="00F65C9E" w:rsidRDefault="00CF399D" w:rsidP="00F65C9E">
      <w:pPr>
        <w:pStyle w:val="ListParagraph"/>
        <w:numPr>
          <w:ilvl w:val="0"/>
          <w:numId w:val="17"/>
        </w:numPr>
        <w:spacing w:line="360" w:lineRule="auto"/>
        <w:ind w:right="290"/>
        <w:rPr>
          <w:rFonts w:ascii="Arial" w:hAnsi="Arial" w:cs="Arial"/>
        </w:rPr>
      </w:pPr>
      <w:r w:rsidRPr="00F65C9E">
        <w:rPr>
          <w:rFonts w:ascii="Arial" w:hAnsi="Arial" w:cs="Arial"/>
        </w:rPr>
        <w:t>Infrastructure of the Plant:</w:t>
      </w:r>
    </w:p>
    <w:p w14:paraId="3A05B94D" w14:textId="77777777" w:rsidR="00CF399D" w:rsidRPr="00816BDE" w:rsidRDefault="00CF399D" w:rsidP="00816BDE">
      <w:pPr>
        <w:spacing w:line="360" w:lineRule="auto"/>
        <w:ind w:right="290"/>
        <w:rPr>
          <w:rFonts w:ascii="Arial" w:hAnsi="Arial" w:cs="Arial"/>
        </w:rPr>
      </w:pPr>
    </w:p>
    <w:p w14:paraId="08A2A075" w14:textId="77777777" w:rsidR="00CF399D" w:rsidRPr="00F65C9E" w:rsidRDefault="00CF399D" w:rsidP="00F65C9E">
      <w:pPr>
        <w:pStyle w:val="ListParagraph"/>
        <w:numPr>
          <w:ilvl w:val="0"/>
          <w:numId w:val="17"/>
        </w:numPr>
        <w:spacing w:line="360" w:lineRule="auto"/>
        <w:ind w:right="290"/>
        <w:rPr>
          <w:rFonts w:ascii="Arial" w:hAnsi="Arial" w:cs="Arial"/>
        </w:rPr>
      </w:pPr>
      <w:r w:rsidRPr="00F65C9E">
        <w:rPr>
          <w:rFonts w:ascii="Arial" w:hAnsi="Arial" w:cs="Arial"/>
        </w:rPr>
        <w:t>Construction of power plants, encompassing civil engineering and building.</w:t>
      </w:r>
    </w:p>
    <w:p w14:paraId="61F2680B" w14:textId="77777777" w:rsidR="00CF399D" w:rsidRPr="00F65C9E" w:rsidRDefault="00CF399D" w:rsidP="00F65C9E">
      <w:pPr>
        <w:pStyle w:val="ListParagraph"/>
        <w:numPr>
          <w:ilvl w:val="0"/>
          <w:numId w:val="17"/>
        </w:numPr>
        <w:spacing w:line="360" w:lineRule="auto"/>
        <w:ind w:right="290"/>
        <w:rPr>
          <w:rFonts w:ascii="Arial" w:hAnsi="Arial" w:cs="Arial"/>
        </w:rPr>
      </w:pPr>
      <w:r w:rsidRPr="00F65C9E">
        <w:rPr>
          <w:rFonts w:ascii="Arial" w:hAnsi="Arial" w:cs="Arial"/>
        </w:rPr>
        <w:t>Development of geothermal wellfields.</w:t>
      </w:r>
    </w:p>
    <w:p w14:paraId="7AC48D3E" w14:textId="2B8E4909" w:rsidR="00212797" w:rsidRPr="0067496C" w:rsidRDefault="00CF399D" w:rsidP="0067496C">
      <w:pPr>
        <w:pStyle w:val="ListParagraph"/>
        <w:numPr>
          <w:ilvl w:val="0"/>
          <w:numId w:val="17"/>
        </w:numPr>
        <w:spacing w:line="360" w:lineRule="auto"/>
        <w:ind w:right="290"/>
        <w:rPr>
          <w:rFonts w:ascii="Arial" w:hAnsi="Arial" w:cs="Arial"/>
        </w:rPr>
      </w:pPr>
      <w:r w:rsidRPr="0067496C">
        <w:rPr>
          <w:rFonts w:ascii="Arial" w:hAnsi="Arial" w:cs="Arial"/>
        </w:rPr>
        <w:t>Infrastructure for distribution and transmission.</w:t>
      </w:r>
    </w:p>
    <w:p w14:paraId="32143573" w14:textId="77777777" w:rsidR="007B0941" w:rsidRPr="00816BDE" w:rsidRDefault="007B0941" w:rsidP="00816BDE">
      <w:pPr>
        <w:spacing w:line="360" w:lineRule="auto"/>
        <w:ind w:right="290"/>
        <w:rPr>
          <w:rFonts w:ascii="Arial" w:hAnsi="Arial" w:cs="Arial"/>
        </w:rPr>
      </w:pPr>
    </w:p>
    <w:p w14:paraId="19C32FB7"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Technology and Equipment:</w:t>
      </w:r>
    </w:p>
    <w:p w14:paraId="700A33A1" w14:textId="77777777" w:rsidR="007C64B1" w:rsidRPr="00816BDE" w:rsidRDefault="007C64B1" w:rsidP="00816BDE">
      <w:pPr>
        <w:spacing w:line="360" w:lineRule="auto"/>
        <w:ind w:right="290"/>
        <w:rPr>
          <w:rFonts w:ascii="Arial" w:hAnsi="Arial" w:cs="Arial"/>
        </w:rPr>
      </w:pPr>
    </w:p>
    <w:p w14:paraId="526B9183"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Equipment for producing geothermal energy (such as turbines and generators).</w:t>
      </w:r>
    </w:p>
    <w:p w14:paraId="03BA2955"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Steam handling systems and heat exchangers.</w:t>
      </w:r>
    </w:p>
    <w:p w14:paraId="17D05415"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Instrumentation and control systems.</w:t>
      </w:r>
    </w:p>
    <w:p w14:paraId="2E3677EE"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systems for cooling and pumps.</w:t>
      </w:r>
    </w:p>
    <w:p w14:paraId="7AA3B82E"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Maintenance and Operations:</w:t>
      </w:r>
    </w:p>
    <w:p w14:paraId="75DDAAED" w14:textId="77777777" w:rsidR="007C64B1" w:rsidRPr="00816BDE" w:rsidRDefault="007C64B1" w:rsidP="00816BDE">
      <w:pPr>
        <w:spacing w:line="360" w:lineRule="auto"/>
        <w:ind w:right="290"/>
        <w:rPr>
          <w:rFonts w:ascii="Arial" w:hAnsi="Arial" w:cs="Arial"/>
        </w:rPr>
      </w:pPr>
    </w:p>
    <w:p w14:paraId="53F34DCB"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lastRenderedPageBreak/>
        <w:t>Labor and personnel costs.</w:t>
      </w:r>
    </w:p>
    <w:p w14:paraId="37FC3CCA"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regular upkeep and repairs.</w:t>
      </w:r>
    </w:p>
    <w:p w14:paraId="62B4D544"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surveillance of the environment and safety.</w:t>
      </w:r>
    </w:p>
    <w:p w14:paraId="4E668145"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Finance and Finance Expenses:</w:t>
      </w:r>
    </w:p>
    <w:p w14:paraId="4D7A1FAA" w14:textId="77777777" w:rsidR="007C64B1" w:rsidRPr="00816BDE" w:rsidRDefault="007C64B1" w:rsidP="00816BDE">
      <w:pPr>
        <w:spacing w:line="360" w:lineRule="auto"/>
        <w:ind w:right="290"/>
        <w:rPr>
          <w:rFonts w:ascii="Arial" w:hAnsi="Arial" w:cs="Arial"/>
        </w:rPr>
      </w:pPr>
    </w:p>
    <w:p w14:paraId="611D904D"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interest on financing expenses or loans.</w:t>
      </w:r>
    </w:p>
    <w:p w14:paraId="4635C81E"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investments in equity.</w:t>
      </w:r>
    </w:p>
    <w:p w14:paraId="184B0131"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Costs of Project Development:</w:t>
      </w:r>
    </w:p>
    <w:p w14:paraId="1079638F" w14:textId="77777777" w:rsidR="007C64B1" w:rsidRPr="00816BDE" w:rsidRDefault="007C64B1" w:rsidP="00816BDE">
      <w:pPr>
        <w:spacing w:line="360" w:lineRule="auto"/>
        <w:ind w:right="290"/>
        <w:rPr>
          <w:rFonts w:ascii="Arial" w:hAnsi="Arial" w:cs="Arial"/>
        </w:rPr>
      </w:pPr>
    </w:p>
    <w:p w14:paraId="1BED259D"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engineering design and feasibility studies.</w:t>
      </w:r>
    </w:p>
    <w:p w14:paraId="73C8C881" w14:textId="77777777"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legal and advisory costs.</w:t>
      </w:r>
    </w:p>
    <w:p w14:paraId="4DF7FF02" w14:textId="78C10036" w:rsidR="007C64B1" w:rsidRPr="0067496C" w:rsidRDefault="007C64B1" w:rsidP="0067496C">
      <w:pPr>
        <w:pStyle w:val="ListParagraph"/>
        <w:numPr>
          <w:ilvl w:val="0"/>
          <w:numId w:val="17"/>
        </w:numPr>
        <w:spacing w:line="360" w:lineRule="auto"/>
        <w:ind w:right="290"/>
        <w:rPr>
          <w:rFonts w:ascii="Arial" w:hAnsi="Arial" w:cs="Arial"/>
        </w:rPr>
      </w:pPr>
      <w:r w:rsidRPr="0067496C">
        <w:rPr>
          <w:rFonts w:ascii="Arial" w:hAnsi="Arial" w:cs="Arial"/>
        </w:rPr>
        <w:t>Coverage.</w:t>
      </w:r>
    </w:p>
    <w:p w14:paraId="62A51FED"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Potential for:</w:t>
      </w:r>
    </w:p>
    <w:p w14:paraId="73C6B623" w14:textId="77777777" w:rsidR="00040B41" w:rsidRPr="00816BDE" w:rsidRDefault="00040B41" w:rsidP="00816BDE">
      <w:pPr>
        <w:spacing w:line="360" w:lineRule="auto"/>
        <w:ind w:right="290"/>
        <w:rPr>
          <w:rFonts w:ascii="Arial" w:hAnsi="Arial" w:cs="Arial"/>
        </w:rPr>
      </w:pPr>
    </w:p>
    <w:p w14:paraId="29466443"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a safety net against unforeseen expenses or project delays.</w:t>
      </w:r>
    </w:p>
    <w:p w14:paraId="0C812873"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Operating Funds:</w:t>
      </w:r>
    </w:p>
    <w:p w14:paraId="51F9698A" w14:textId="77777777" w:rsidR="00040B41" w:rsidRPr="00816BDE" w:rsidRDefault="00040B41" w:rsidP="00816BDE">
      <w:pPr>
        <w:spacing w:line="360" w:lineRule="auto"/>
        <w:ind w:right="290"/>
        <w:rPr>
          <w:rFonts w:ascii="Arial" w:hAnsi="Arial" w:cs="Arial"/>
        </w:rPr>
      </w:pPr>
    </w:p>
    <w:p w14:paraId="6852C1F3"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money for starting up operations, like paying employees and covering overhead costs before making sales.</w:t>
      </w:r>
    </w:p>
    <w:p w14:paraId="49E779EB"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Linkage to the Grid:</w:t>
      </w:r>
    </w:p>
    <w:p w14:paraId="503D02C3" w14:textId="77777777" w:rsidR="00040B41" w:rsidRPr="00816BDE" w:rsidRDefault="00040B41" w:rsidP="00816BDE">
      <w:pPr>
        <w:spacing w:line="360" w:lineRule="auto"/>
        <w:ind w:right="290"/>
        <w:rPr>
          <w:rFonts w:ascii="Arial" w:hAnsi="Arial" w:cs="Arial"/>
        </w:rPr>
      </w:pPr>
    </w:p>
    <w:p w14:paraId="4F9FDD3D"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the price of hooking up to the electrical grid.</w:t>
      </w:r>
    </w:p>
    <w:p w14:paraId="42F7444D"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The Insurance and Taxes:</w:t>
      </w:r>
    </w:p>
    <w:p w14:paraId="23042154" w14:textId="77777777" w:rsidR="00040B41" w:rsidRPr="00816BDE" w:rsidRDefault="00040B41" w:rsidP="00816BDE">
      <w:pPr>
        <w:spacing w:line="360" w:lineRule="auto"/>
        <w:ind w:right="290"/>
        <w:rPr>
          <w:rFonts w:ascii="Arial" w:hAnsi="Arial" w:cs="Arial"/>
        </w:rPr>
      </w:pPr>
    </w:p>
    <w:p w14:paraId="707F67CF"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insurance premiums and property taxes.</w:t>
      </w:r>
    </w:p>
    <w:p w14:paraId="62BE574C"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Decommissioning and Restoring the Site:</w:t>
      </w:r>
    </w:p>
    <w:p w14:paraId="3B27FC6A" w14:textId="77777777" w:rsidR="00040B41" w:rsidRPr="00816BDE" w:rsidRDefault="00040B41" w:rsidP="00816BDE">
      <w:pPr>
        <w:spacing w:line="360" w:lineRule="auto"/>
        <w:ind w:right="290"/>
        <w:rPr>
          <w:rFonts w:ascii="Arial" w:hAnsi="Arial" w:cs="Arial"/>
        </w:rPr>
      </w:pPr>
    </w:p>
    <w:p w14:paraId="080B4760"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Budget for plant dismantlement and site restoration at the end of the plant's life cycle.</w:t>
      </w:r>
    </w:p>
    <w:p w14:paraId="33BDF1B0" w14:textId="77777777"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Revenue and Financing Forecasts:</w:t>
      </w:r>
    </w:p>
    <w:p w14:paraId="18EDAF2D" w14:textId="77777777" w:rsidR="00040B41" w:rsidRPr="00816BDE" w:rsidRDefault="00040B41" w:rsidP="00816BDE">
      <w:pPr>
        <w:spacing w:line="360" w:lineRule="auto"/>
        <w:ind w:right="290"/>
        <w:rPr>
          <w:rFonts w:ascii="Arial" w:hAnsi="Arial" w:cs="Arial"/>
        </w:rPr>
      </w:pPr>
    </w:p>
    <w:p w14:paraId="462C483C" w14:textId="71661AB3" w:rsidR="00040B41" w:rsidRPr="0067496C" w:rsidRDefault="00040B41" w:rsidP="0067496C">
      <w:pPr>
        <w:pStyle w:val="ListParagraph"/>
        <w:numPr>
          <w:ilvl w:val="0"/>
          <w:numId w:val="17"/>
        </w:numPr>
        <w:spacing w:line="360" w:lineRule="auto"/>
        <w:ind w:right="290"/>
        <w:rPr>
          <w:rFonts w:ascii="Arial" w:hAnsi="Arial" w:cs="Arial"/>
        </w:rPr>
      </w:pPr>
      <w:r w:rsidRPr="0067496C">
        <w:rPr>
          <w:rFonts w:ascii="Arial" w:hAnsi="Arial" w:cs="Arial"/>
        </w:rPr>
        <w:t>estimates for funding, revenue, and costs during the initial years of business.</w:t>
      </w:r>
    </w:p>
    <w:p w14:paraId="29F64558" w14:textId="77777777" w:rsidR="00BD1A12" w:rsidRPr="00816BDE" w:rsidRDefault="00BD1A12" w:rsidP="00816BDE">
      <w:pPr>
        <w:spacing w:line="360" w:lineRule="auto"/>
        <w:ind w:right="290"/>
        <w:rPr>
          <w:rFonts w:ascii="Arial" w:hAnsi="Arial" w:cs="Arial"/>
        </w:rPr>
      </w:pPr>
    </w:p>
    <w:p w14:paraId="0062D048" w14:textId="77777777" w:rsidR="00136594" w:rsidRDefault="00136594" w:rsidP="00816BDE">
      <w:pPr>
        <w:spacing w:line="360" w:lineRule="auto"/>
        <w:ind w:right="290"/>
        <w:jc w:val="center"/>
        <w:rPr>
          <w:rFonts w:ascii="Arial" w:hAnsi="Arial" w:cs="Arial"/>
        </w:rPr>
      </w:pPr>
    </w:p>
    <w:p w14:paraId="624F3B47" w14:textId="77777777" w:rsidR="00136594" w:rsidRDefault="00136594" w:rsidP="00816BDE">
      <w:pPr>
        <w:spacing w:line="360" w:lineRule="auto"/>
        <w:ind w:right="290"/>
        <w:jc w:val="center"/>
        <w:rPr>
          <w:rFonts w:ascii="Arial" w:hAnsi="Arial" w:cs="Arial"/>
        </w:rPr>
      </w:pPr>
    </w:p>
    <w:p w14:paraId="4C75D448" w14:textId="77777777" w:rsidR="00A1548E" w:rsidRDefault="00A1548E" w:rsidP="00816BDE">
      <w:pPr>
        <w:spacing w:line="360" w:lineRule="auto"/>
        <w:ind w:right="290"/>
        <w:jc w:val="center"/>
        <w:rPr>
          <w:rFonts w:ascii="Arial" w:hAnsi="Arial" w:cs="Arial"/>
        </w:rPr>
      </w:pPr>
    </w:p>
    <w:p w14:paraId="3DA0EF0B" w14:textId="69DD1A84" w:rsidR="00BD1A12" w:rsidRPr="00816BDE" w:rsidRDefault="0000342C" w:rsidP="00816BDE">
      <w:pPr>
        <w:spacing w:line="360" w:lineRule="auto"/>
        <w:ind w:right="290"/>
        <w:jc w:val="center"/>
        <w:rPr>
          <w:rFonts w:ascii="Arial" w:hAnsi="Arial" w:cs="Arial"/>
        </w:rPr>
      </w:pPr>
      <w:r w:rsidRPr="00816BDE">
        <w:rPr>
          <w:rFonts w:ascii="Arial" w:hAnsi="Arial" w:cs="Arial"/>
        </w:rPr>
        <w:lastRenderedPageBreak/>
        <w:t>IDENTIFY A GAP IN THE</w:t>
      </w:r>
      <w:r w:rsidR="00B92CC6" w:rsidRPr="00816BDE">
        <w:rPr>
          <w:rFonts w:ascii="Arial" w:hAnsi="Arial" w:cs="Arial"/>
        </w:rPr>
        <w:t xml:space="preserve"> MARKET AND PROVIDE A BRIEF </w:t>
      </w:r>
      <w:r w:rsidR="00273219" w:rsidRPr="00816BDE">
        <w:rPr>
          <w:rFonts w:ascii="Arial" w:hAnsi="Arial" w:cs="Arial"/>
        </w:rPr>
        <w:t>DI</w:t>
      </w:r>
      <w:r w:rsidR="001F5351" w:rsidRPr="00816BDE">
        <w:rPr>
          <w:rFonts w:ascii="Arial" w:hAnsi="Arial" w:cs="Arial"/>
        </w:rPr>
        <w:t>SCUSSION ON HOW YOUR BUSINESS IDEA/</w:t>
      </w:r>
      <w:r w:rsidR="00C54F73" w:rsidRPr="00816BDE">
        <w:rPr>
          <w:rFonts w:ascii="Arial" w:hAnsi="Arial" w:cs="Arial"/>
        </w:rPr>
        <w:t>PLAN AIMS TO ADDRESS IT</w:t>
      </w:r>
    </w:p>
    <w:p w14:paraId="4DE2BFA4" w14:textId="17329DAF" w:rsidR="00406927" w:rsidRPr="00816BDE" w:rsidRDefault="00406927" w:rsidP="00816BDE">
      <w:pPr>
        <w:spacing w:line="360" w:lineRule="auto"/>
        <w:ind w:right="290"/>
        <w:rPr>
          <w:rFonts w:ascii="Arial" w:hAnsi="Arial" w:cs="Arial"/>
        </w:rPr>
      </w:pPr>
    </w:p>
    <w:p w14:paraId="3092FDA6" w14:textId="77777777" w:rsidR="00406927" w:rsidRPr="00816BDE" w:rsidRDefault="00406927" w:rsidP="00816BDE">
      <w:pPr>
        <w:spacing w:line="360" w:lineRule="auto"/>
        <w:ind w:right="290"/>
        <w:rPr>
          <w:rFonts w:ascii="Arial" w:hAnsi="Arial" w:cs="Arial"/>
        </w:rPr>
      </w:pPr>
      <w:r w:rsidRPr="00816BDE">
        <w:rPr>
          <w:rFonts w:ascii="Arial" w:hAnsi="Arial" w:cs="Arial"/>
        </w:rPr>
        <w:t>Although geothermal power generation is a dependable and sustainable source of clean energy, there are still a number of market gaps and opportunities that companies and entrepreneurs can take advantage of:</w:t>
      </w:r>
    </w:p>
    <w:p w14:paraId="12199C67" w14:textId="77777777" w:rsidR="00406927" w:rsidRPr="00816BDE" w:rsidRDefault="00406927" w:rsidP="00816BDE">
      <w:pPr>
        <w:spacing w:line="360" w:lineRule="auto"/>
        <w:ind w:right="290"/>
        <w:rPr>
          <w:rFonts w:ascii="Arial" w:hAnsi="Arial" w:cs="Arial"/>
        </w:rPr>
      </w:pPr>
    </w:p>
    <w:p w14:paraId="761F0024" w14:textId="77777777" w:rsidR="00E77193" w:rsidRPr="00816BDE" w:rsidRDefault="008E07B7" w:rsidP="00816BDE">
      <w:pPr>
        <w:pStyle w:val="ListParagraph"/>
        <w:numPr>
          <w:ilvl w:val="0"/>
          <w:numId w:val="2"/>
        </w:numPr>
        <w:spacing w:line="360" w:lineRule="auto"/>
        <w:ind w:right="290"/>
        <w:rPr>
          <w:rFonts w:ascii="Arial" w:hAnsi="Arial" w:cs="Arial"/>
        </w:rPr>
      </w:pPr>
      <w:r w:rsidRPr="00816BDE">
        <w:rPr>
          <w:rFonts w:ascii="Arial" w:hAnsi="Arial" w:cs="Arial"/>
        </w:rPr>
        <w:t xml:space="preserve"> </w:t>
      </w:r>
      <w:r w:rsidR="00406927" w:rsidRPr="00816BDE">
        <w:rPr>
          <w:rFonts w:ascii="Arial" w:hAnsi="Arial" w:cs="Arial"/>
        </w:rPr>
        <w:t>Technologies for Geothermal Resource Exploration and</w:t>
      </w:r>
      <w:r w:rsidRPr="00816BDE">
        <w:rPr>
          <w:rFonts w:ascii="Arial" w:hAnsi="Arial" w:cs="Arial"/>
        </w:rPr>
        <w:t xml:space="preserve"> </w:t>
      </w:r>
      <w:r w:rsidR="00406927" w:rsidRPr="00816BDE">
        <w:rPr>
          <w:rFonts w:ascii="Arial" w:hAnsi="Arial" w:cs="Arial"/>
        </w:rPr>
        <w:t>Assessment: Creating cutting-edge tools for more precise and economical resource exploration and assessment can lead to new prospects. Finding appropriate geothermal resources can be less risky with improved exploration techniques.</w:t>
      </w:r>
    </w:p>
    <w:p w14:paraId="44B5CB6F" w14:textId="77777777" w:rsidR="00E77193" w:rsidRPr="00816BDE" w:rsidRDefault="00406927" w:rsidP="00816BDE">
      <w:pPr>
        <w:pStyle w:val="ListParagraph"/>
        <w:numPr>
          <w:ilvl w:val="0"/>
          <w:numId w:val="2"/>
        </w:numPr>
        <w:spacing w:line="360" w:lineRule="auto"/>
        <w:ind w:right="290"/>
        <w:rPr>
          <w:rFonts w:ascii="Arial" w:hAnsi="Arial" w:cs="Arial"/>
        </w:rPr>
      </w:pPr>
      <w:r w:rsidRPr="00816BDE">
        <w:rPr>
          <w:rFonts w:ascii="Arial" w:hAnsi="Arial" w:cs="Arial"/>
        </w:rPr>
        <w:t>Improved Drilling Technologies: Advances in geothermal drilling technology have the potential to increase drilling efficiency, lower costs, and provide access to reservoirs with higher temperatures and deeper depths. Investigating new drilling techniques and materials may help access unexplored resources.</w:t>
      </w:r>
    </w:p>
    <w:p w14:paraId="5E4B6B40" w14:textId="77777777" w:rsidR="009B0FBE" w:rsidRPr="00816BDE" w:rsidRDefault="00E156E5" w:rsidP="00816BDE">
      <w:pPr>
        <w:pStyle w:val="ListParagraph"/>
        <w:numPr>
          <w:ilvl w:val="0"/>
          <w:numId w:val="2"/>
        </w:numPr>
        <w:spacing w:line="360" w:lineRule="auto"/>
        <w:ind w:right="290"/>
        <w:rPr>
          <w:rFonts w:ascii="Arial" w:hAnsi="Arial" w:cs="Arial"/>
        </w:rPr>
      </w:pPr>
      <w:r w:rsidRPr="00816BDE">
        <w:rPr>
          <w:rFonts w:ascii="Arial" w:hAnsi="Arial" w:cs="Arial"/>
        </w:rPr>
        <w:t xml:space="preserve">Applications of Geothermal Energy at Low </w:t>
      </w:r>
      <w:proofErr w:type="spellStart"/>
      <w:r w:rsidRPr="00816BDE">
        <w:rPr>
          <w:rFonts w:ascii="Arial" w:hAnsi="Arial" w:cs="Arial"/>
        </w:rPr>
        <w:t>Temperatures:Although</w:t>
      </w:r>
      <w:proofErr w:type="spellEnd"/>
      <w:r w:rsidRPr="00816BDE">
        <w:rPr>
          <w:rFonts w:ascii="Arial" w:hAnsi="Arial" w:cs="Arial"/>
        </w:rPr>
        <w:t xml:space="preserve"> the majority of geothermal power plants are made for resources that operate at high temperatures, there is an increasing interest in creating technologies that work with low temperatures. Systems for heat exchange and power generation that are more creative and capable of efficiently utilizing heat sources with lower temperatures may fall under this category.</w:t>
      </w:r>
    </w:p>
    <w:p w14:paraId="216E4D13" w14:textId="77777777" w:rsidR="009B0FBE" w:rsidRPr="00816BDE" w:rsidRDefault="00E156E5" w:rsidP="00816BDE">
      <w:pPr>
        <w:pStyle w:val="ListParagraph"/>
        <w:numPr>
          <w:ilvl w:val="0"/>
          <w:numId w:val="2"/>
        </w:numPr>
        <w:spacing w:line="360" w:lineRule="auto"/>
        <w:ind w:right="290"/>
        <w:rPr>
          <w:rFonts w:ascii="Arial" w:hAnsi="Arial" w:cs="Arial"/>
        </w:rPr>
      </w:pPr>
      <w:r w:rsidRPr="00816BDE">
        <w:rPr>
          <w:rFonts w:ascii="Arial" w:hAnsi="Arial" w:cs="Arial"/>
        </w:rPr>
        <w:t>Hybrid Power Plants: In order to generate electricity continuously, geothermal power can be integrated with other renewable energy sources, such as solar or wind. This gap in the market can be filled by creating and deploying energy storage and hybrid power plants.</w:t>
      </w:r>
    </w:p>
    <w:p w14:paraId="2BB55975" w14:textId="77777777" w:rsidR="009F1306" w:rsidRPr="00816BDE" w:rsidRDefault="00E156E5" w:rsidP="00816BDE">
      <w:pPr>
        <w:pStyle w:val="ListParagraph"/>
        <w:numPr>
          <w:ilvl w:val="0"/>
          <w:numId w:val="2"/>
        </w:numPr>
        <w:spacing w:line="360" w:lineRule="auto"/>
        <w:ind w:right="290"/>
        <w:rPr>
          <w:rFonts w:ascii="Arial" w:hAnsi="Arial" w:cs="Arial"/>
        </w:rPr>
      </w:pPr>
      <w:r w:rsidRPr="00816BDE">
        <w:rPr>
          <w:rFonts w:ascii="Arial" w:hAnsi="Arial" w:cs="Arial"/>
        </w:rPr>
        <w:t>Small-scale, decentralized geothermal systems have the potential to replace massive, centralized geothermal power plants in the market. Localized geothermal resources can be used by these systems to service remote areas, industrial facilities, and communities.</w:t>
      </w:r>
    </w:p>
    <w:p w14:paraId="7152B786" w14:textId="77777777" w:rsidR="009F1306" w:rsidRPr="00816BDE" w:rsidRDefault="000225F3" w:rsidP="00816BDE">
      <w:pPr>
        <w:pStyle w:val="ListParagraph"/>
        <w:numPr>
          <w:ilvl w:val="0"/>
          <w:numId w:val="2"/>
        </w:numPr>
        <w:spacing w:line="360" w:lineRule="auto"/>
        <w:ind w:right="290"/>
        <w:rPr>
          <w:rFonts w:ascii="Arial" w:hAnsi="Arial" w:cs="Arial"/>
        </w:rPr>
      </w:pPr>
      <w:r w:rsidRPr="00816BDE">
        <w:rPr>
          <w:rFonts w:ascii="Arial" w:hAnsi="Arial" w:cs="Arial"/>
        </w:rPr>
        <w:t xml:space="preserve">The </w:t>
      </w:r>
      <w:proofErr w:type="spellStart"/>
      <w:r w:rsidRPr="00816BDE">
        <w:rPr>
          <w:rFonts w:ascii="Arial" w:hAnsi="Arial" w:cs="Arial"/>
        </w:rPr>
        <w:t>utilisation</w:t>
      </w:r>
      <w:proofErr w:type="spellEnd"/>
      <w:r w:rsidRPr="00816BDE">
        <w:rPr>
          <w:rFonts w:ascii="Arial" w:hAnsi="Arial" w:cs="Arial"/>
        </w:rPr>
        <w:t xml:space="preserve"> of geothermal power is a promising avenue for development in many developing nations, but there are often insufficient resources and expertise to fully </w:t>
      </w:r>
      <w:proofErr w:type="spellStart"/>
      <w:r w:rsidRPr="00816BDE">
        <w:rPr>
          <w:rFonts w:ascii="Arial" w:hAnsi="Arial" w:cs="Arial"/>
        </w:rPr>
        <w:t>realise</w:t>
      </w:r>
      <w:proofErr w:type="spellEnd"/>
      <w:r w:rsidRPr="00816BDE">
        <w:rPr>
          <w:rFonts w:ascii="Arial" w:hAnsi="Arial" w:cs="Arial"/>
        </w:rPr>
        <w:t xml:space="preserve"> this potential. Businesses or groups that can assist these areas in utilizing their geothermal resources may find opportunities.</w:t>
      </w:r>
    </w:p>
    <w:p w14:paraId="4BEB03FE" w14:textId="77777777" w:rsidR="009F1306" w:rsidRPr="00816BDE" w:rsidRDefault="000225F3" w:rsidP="00816BDE">
      <w:pPr>
        <w:pStyle w:val="ListParagraph"/>
        <w:numPr>
          <w:ilvl w:val="0"/>
          <w:numId w:val="2"/>
        </w:numPr>
        <w:spacing w:line="360" w:lineRule="auto"/>
        <w:ind w:right="290"/>
        <w:rPr>
          <w:rFonts w:ascii="Arial" w:hAnsi="Arial" w:cs="Arial"/>
        </w:rPr>
      </w:pPr>
      <w:r w:rsidRPr="00816BDE">
        <w:rPr>
          <w:rFonts w:ascii="Arial" w:hAnsi="Arial" w:cs="Arial"/>
        </w:rPr>
        <w:t>Technologies for Emission Reduction: As environmental regulations tighten, there may be a substantial market gap for research into technologies that further reduce emissions from the production of geothermal power.</w:t>
      </w:r>
    </w:p>
    <w:p w14:paraId="13B30F1E" w14:textId="77777777" w:rsidR="00F572DA" w:rsidRPr="00816BDE" w:rsidRDefault="000225F3" w:rsidP="00816BDE">
      <w:pPr>
        <w:pStyle w:val="ListParagraph"/>
        <w:numPr>
          <w:ilvl w:val="0"/>
          <w:numId w:val="2"/>
        </w:numPr>
        <w:spacing w:line="360" w:lineRule="auto"/>
        <w:ind w:right="290"/>
        <w:rPr>
          <w:rFonts w:ascii="Arial" w:hAnsi="Arial" w:cs="Arial"/>
        </w:rPr>
      </w:pPr>
      <w:r w:rsidRPr="00816BDE">
        <w:rPr>
          <w:rFonts w:ascii="Arial" w:hAnsi="Arial" w:cs="Arial"/>
        </w:rPr>
        <w:t xml:space="preserve">Community Engagement and Education: Spreading knowledge about the advantages </w:t>
      </w:r>
      <w:r w:rsidRPr="00816BDE">
        <w:rPr>
          <w:rFonts w:ascii="Arial" w:hAnsi="Arial" w:cs="Arial"/>
        </w:rPr>
        <w:lastRenderedPageBreak/>
        <w:t>of geothermal energy and educating local populations can help make it more widely accepted. This void could be filled by startups or initiatives that concentrate on public outreach and education.</w:t>
      </w:r>
    </w:p>
    <w:p w14:paraId="43B1764C" w14:textId="1D45A40C" w:rsidR="000225F3" w:rsidRPr="00816BDE" w:rsidRDefault="000225F3" w:rsidP="00816BDE">
      <w:pPr>
        <w:pStyle w:val="ListParagraph"/>
        <w:numPr>
          <w:ilvl w:val="0"/>
          <w:numId w:val="2"/>
        </w:numPr>
        <w:spacing w:line="360" w:lineRule="auto"/>
        <w:ind w:right="290"/>
        <w:rPr>
          <w:rFonts w:ascii="Arial" w:hAnsi="Arial" w:cs="Arial"/>
        </w:rPr>
      </w:pPr>
      <w:r w:rsidRPr="00816BDE">
        <w:rPr>
          <w:rFonts w:ascii="Arial" w:hAnsi="Arial" w:cs="Arial"/>
        </w:rPr>
        <w:t>Consulting Services for Environmental and Sustainability: The market offers opportunities for businesses that specialize in environmental impact assessments, sustainability consulting, and regulatory compliance for geothermal projects.</w:t>
      </w:r>
    </w:p>
    <w:p w14:paraId="0A141FDF" w14:textId="77777777" w:rsidR="000225F3" w:rsidRPr="00816BDE" w:rsidRDefault="000225F3" w:rsidP="00816BDE">
      <w:pPr>
        <w:spacing w:line="360" w:lineRule="auto"/>
        <w:ind w:right="290"/>
        <w:rPr>
          <w:rFonts w:ascii="Arial" w:hAnsi="Arial" w:cs="Arial"/>
        </w:rPr>
      </w:pPr>
    </w:p>
    <w:p w14:paraId="576AD694" w14:textId="6D71A69D" w:rsidR="000225F3" w:rsidRPr="00816BDE" w:rsidRDefault="008F6506" w:rsidP="00816BDE">
      <w:pPr>
        <w:spacing w:line="360" w:lineRule="auto"/>
        <w:ind w:right="290"/>
        <w:rPr>
          <w:rFonts w:ascii="Arial" w:hAnsi="Arial" w:cs="Arial"/>
        </w:rPr>
      </w:pPr>
      <w:r w:rsidRPr="00816BDE">
        <w:rPr>
          <w:rFonts w:ascii="Arial" w:hAnsi="Arial" w:cs="Arial"/>
        </w:rPr>
        <w:t>For entrepreneurs, innovators, and investors interested in clean and sustainable energy solutions, these gaps in the geothermal power generation market offer a variety of business opportunities. Doing in-depth market research and taking into account the unique requirements and circumstances of the areas or markets you plan to target are crucial.</w:t>
      </w:r>
    </w:p>
    <w:p w14:paraId="503EC29F" w14:textId="77777777" w:rsidR="008A2579" w:rsidRPr="00816BDE" w:rsidRDefault="008A2579" w:rsidP="00816BDE">
      <w:pPr>
        <w:spacing w:line="360" w:lineRule="auto"/>
        <w:ind w:right="290"/>
        <w:rPr>
          <w:rFonts w:ascii="Arial" w:hAnsi="Arial" w:cs="Arial"/>
        </w:rPr>
      </w:pPr>
    </w:p>
    <w:p w14:paraId="010649B2" w14:textId="562FB023" w:rsidR="008A2579" w:rsidRPr="00816BDE" w:rsidRDefault="000D462E" w:rsidP="00816BDE">
      <w:pPr>
        <w:spacing w:line="360" w:lineRule="auto"/>
        <w:ind w:right="290"/>
        <w:rPr>
          <w:rFonts w:ascii="Arial" w:hAnsi="Arial" w:cs="Arial"/>
        </w:rPr>
      </w:pPr>
      <w:r w:rsidRPr="00816BDE">
        <w:rPr>
          <w:rFonts w:ascii="Arial" w:hAnsi="Arial" w:cs="Arial"/>
        </w:rPr>
        <w:t>THE PROPOSED</w:t>
      </w:r>
      <w:r w:rsidR="000E634D" w:rsidRPr="00816BDE">
        <w:rPr>
          <w:rFonts w:ascii="Arial" w:hAnsi="Arial" w:cs="Arial"/>
        </w:rPr>
        <w:t xml:space="preserve"> LOCATION OF YOUR BUSINESS AND ITS LEGA</w:t>
      </w:r>
      <w:r w:rsidR="001D7925" w:rsidRPr="00816BDE">
        <w:rPr>
          <w:rFonts w:ascii="Arial" w:hAnsi="Arial" w:cs="Arial"/>
        </w:rPr>
        <w:t>L ENTITY, ALONG WITH A JUSIFICATION FOR BOTH</w:t>
      </w:r>
    </w:p>
    <w:p w14:paraId="1C9C612B" w14:textId="77777777" w:rsidR="0078171B" w:rsidRPr="00816BDE" w:rsidRDefault="0078171B" w:rsidP="00816BDE">
      <w:pPr>
        <w:spacing w:line="360" w:lineRule="auto"/>
        <w:ind w:right="290"/>
        <w:rPr>
          <w:rFonts w:ascii="Arial" w:hAnsi="Arial" w:cs="Arial"/>
        </w:rPr>
      </w:pPr>
    </w:p>
    <w:p w14:paraId="332FD4F7" w14:textId="271F700C" w:rsidR="0078171B" w:rsidRPr="00816BDE" w:rsidRDefault="0078171B" w:rsidP="00816BDE">
      <w:pPr>
        <w:spacing w:line="360" w:lineRule="auto"/>
        <w:ind w:right="290"/>
        <w:rPr>
          <w:rFonts w:ascii="Arial" w:hAnsi="Arial" w:cs="Arial"/>
        </w:rPr>
      </w:pPr>
      <w:r w:rsidRPr="00816BDE">
        <w:rPr>
          <w:rFonts w:ascii="Arial" w:hAnsi="Arial" w:cs="Arial"/>
        </w:rPr>
        <w:t xml:space="preserve">A geological, environmental, and logistical analysis is necessary to determine the ideal location for a geothermal power facility. </w:t>
      </w:r>
      <w:r w:rsidR="008C4F70">
        <w:rPr>
          <w:rFonts w:ascii="Arial" w:hAnsi="Arial" w:cs="Arial"/>
        </w:rPr>
        <w:t>The ideal location for starting the business will be N</w:t>
      </w:r>
      <w:r w:rsidR="00244548">
        <w:rPr>
          <w:rFonts w:ascii="Arial" w:hAnsi="Arial" w:cs="Arial"/>
        </w:rPr>
        <w:t>ew Zealand</w:t>
      </w:r>
    </w:p>
    <w:p w14:paraId="4D09CB2A" w14:textId="77777777" w:rsidR="0078171B" w:rsidRPr="00816BDE" w:rsidRDefault="0078171B" w:rsidP="00816BDE">
      <w:pPr>
        <w:spacing w:line="360" w:lineRule="auto"/>
        <w:ind w:right="290"/>
        <w:rPr>
          <w:rFonts w:ascii="Arial" w:hAnsi="Arial" w:cs="Arial"/>
        </w:rPr>
      </w:pPr>
    </w:p>
    <w:p w14:paraId="53980914" w14:textId="77777777" w:rsidR="0001161C" w:rsidRPr="00816BDE" w:rsidRDefault="0001161C" w:rsidP="00816BDE">
      <w:pPr>
        <w:spacing w:line="360" w:lineRule="auto"/>
        <w:ind w:right="290"/>
        <w:rPr>
          <w:rFonts w:ascii="Arial" w:hAnsi="Arial" w:cs="Arial"/>
        </w:rPr>
      </w:pPr>
      <w:r w:rsidRPr="00816BDE">
        <w:rPr>
          <w:rFonts w:ascii="Arial" w:hAnsi="Arial" w:cs="Arial"/>
        </w:rPr>
        <w:t>There are numerous strong reasons why New Zealand is regarded as one of the greatest places to establish a geothermal power plant:</w:t>
      </w:r>
    </w:p>
    <w:p w14:paraId="0AA11E68" w14:textId="77777777" w:rsidR="0001161C" w:rsidRPr="00816BDE" w:rsidRDefault="0001161C" w:rsidP="00816BDE">
      <w:pPr>
        <w:spacing w:line="360" w:lineRule="auto"/>
        <w:ind w:right="290"/>
        <w:rPr>
          <w:rFonts w:ascii="Arial" w:hAnsi="Arial" w:cs="Arial"/>
        </w:rPr>
      </w:pPr>
    </w:p>
    <w:p w14:paraId="51E7CEB2" w14:textId="77777777" w:rsidR="00E33AEF" w:rsidRPr="00816BDE" w:rsidRDefault="0001161C" w:rsidP="00816BDE">
      <w:pPr>
        <w:pStyle w:val="ListParagraph"/>
        <w:numPr>
          <w:ilvl w:val="0"/>
          <w:numId w:val="1"/>
        </w:numPr>
        <w:spacing w:line="360" w:lineRule="auto"/>
        <w:ind w:right="290"/>
        <w:rPr>
          <w:rFonts w:ascii="Arial" w:hAnsi="Arial" w:cs="Arial"/>
        </w:rPr>
      </w:pPr>
      <w:r w:rsidRPr="00816BDE">
        <w:rPr>
          <w:rFonts w:ascii="Arial" w:hAnsi="Arial" w:cs="Arial"/>
        </w:rPr>
        <w:t>Rich Geothermal Resources: The Pacific Ring of Fire, a tectonic plate boundary famed for its strong geothermal activity, is where New Zealand is situated. The nation is ideally situated for the production of geothermal electricity due to its abundance of geothermal resources. In particular, the Taupo Volcanic Zone is a center for geothermal activity.</w:t>
      </w:r>
    </w:p>
    <w:p w14:paraId="2DD787F7" w14:textId="77777777" w:rsidR="00E33AEF" w:rsidRPr="00816BDE" w:rsidRDefault="0001161C" w:rsidP="00816BDE">
      <w:pPr>
        <w:pStyle w:val="ListParagraph"/>
        <w:numPr>
          <w:ilvl w:val="0"/>
          <w:numId w:val="1"/>
        </w:numPr>
        <w:spacing w:line="360" w:lineRule="auto"/>
        <w:ind w:right="290"/>
        <w:rPr>
          <w:rFonts w:ascii="Arial" w:hAnsi="Arial" w:cs="Arial"/>
        </w:rPr>
      </w:pPr>
      <w:r w:rsidRPr="00816BDE">
        <w:rPr>
          <w:rFonts w:ascii="Arial" w:hAnsi="Arial" w:cs="Arial"/>
        </w:rPr>
        <w:t>Well-Established Geothermal Sector: With decades of expertise in utilizing geothermal energy, New Zealand boasts a well-established and mature geothermal sector. Because of its track record of operating geothermal power plants successfully, investors and developers can trust it.</w:t>
      </w:r>
    </w:p>
    <w:p w14:paraId="2A324C37" w14:textId="77777777" w:rsidR="00E33AEF" w:rsidRPr="00816BDE" w:rsidRDefault="007128C2" w:rsidP="00816BDE">
      <w:pPr>
        <w:pStyle w:val="ListParagraph"/>
        <w:numPr>
          <w:ilvl w:val="0"/>
          <w:numId w:val="1"/>
        </w:numPr>
        <w:spacing w:line="360" w:lineRule="auto"/>
        <w:ind w:right="290"/>
        <w:rPr>
          <w:rFonts w:ascii="Arial" w:hAnsi="Arial" w:cs="Arial"/>
        </w:rPr>
      </w:pPr>
      <w:r w:rsidRPr="00816BDE">
        <w:rPr>
          <w:rFonts w:ascii="Arial" w:hAnsi="Arial" w:cs="Arial"/>
        </w:rPr>
        <w:t>Low Greenhouse Gas Emissions: Geothermal energy facilities in New Zealand emit less greenhouse gases, making them a green energy source. This is consistent with worldwide initiatives to mitigate climate change and lower carbon emissions.</w:t>
      </w:r>
    </w:p>
    <w:p w14:paraId="4213AB67" w14:textId="77777777" w:rsidR="004B01D1" w:rsidRPr="00816BDE" w:rsidRDefault="007128C2" w:rsidP="00816BDE">
      <w:pPr>
        <w:pStyle w:val="ListParagraph"/>
        <w:numPr>
          <w:ilvl w:val="0"/>
          <w:numId w:val="1"/>
        </w:numPr>
        <w:spacing w:line="360" w:lineRule="auto"/>
        <w:ind w:right="290"/>
        <w:rPr>
          <w:rFonts w:ascii="Arial" w:hAnsi="Arial" w:cs="Arial"/>
        </w:rPr>
      </w:pPr>
      <w:r w:rsidRPr="00816BDE">
        <w:rPr>
          <w:rFonts w:ascii="Arial" w:hAnsi="Arial" w:cs="Arial"/>
        </w:rPr>
        <w:t xml:space="preserve">Conveniently situated close to regions with elevated electricity use are a large number of geothermal resources in New Zealand. Generating geothermal electricity becomes </w:t>
      </w:r>
      <w:r w:rsidRPr="00816BDE">
        <w:rPr>
          <w:rFonts w:ascii="Arial" w:hAnsi="Arial" w:cs="Arial"/>
        </w:rPr>
        <w:lastRenderedPageBreak/>
        <w:t>more economical as a result of the decrease in transmission and distribution losses.</w:t>
      </w:r>
    </w:p>
    <w:p w14:paraId="5441B50C" w14:textId="52E450FF" w:rsidR="004B01D1" w:rsidRPr="00816BDE" w:rsidRDefault="007128C2" w:rsidP="00816BDE">
      <w:pPr>
        <w:pStyle w:val="ListParagraph"/>
        <w:numPr>
          <w:ilvl w:val="0"/>
          <w:numId w:val="1"/>
        </w:numPr>
        <w:spacing w:line="360" w:lineRule="auto"/>
        <w:ind w:right="290"/>
        <w:rPr>
          <w:rFonts w:ascii="Arial" w:hAnsi="Arial" w:cs="Arial"/>
        </w:rPr>
      </w:pPr>
      <w:r w:rsidRPr="00816BDE">
        <w:rPr>
          <w:rFonts w:ascii="Arial" w:hAnsi="Arial" w:cs="Arial"/>
        </w:rPr>
        <w:t>Geothermal professionals, researchers, and technology vendors are well-represented in New Zealand. To stimulate growth in the geothermal industry, the nation actively funds research and</w:t>
      </w:r>
      <w:r w:rsidR="004B01D1" w:rsidRPr="00816BDE">
        <w:rPr>
          <w:rFonts w:ascii="Arial" w:hAnsi="Arial" w:cs="Arial"/>
        </w:rPr>
        <w:t xml:space="preserve"> </w:t>
      </w:r>
      <w:r w:rsidRPr="00816BDE">
        <w:rPr>
          <w:rFonts w:ascii="Arial" w:hAnsi="Arial" w:cs="Arial"/>
        </w:rPr>
        <w:t>development.</w:t>
      </w:r>
    </w:p>
    <w:p w14:paraId="19EC8660" w14:textId="77777777" w:rsidR="008F7F0D" w:rsidRPr="00816BDE" w:rsidRDefault="00FE2AC3" w:rsidP="00816BDE">
      <w:pPr>
        <w:pStyle w:val="ListParagraph"/>
        <w:numPr>
          <w:ilvl w:val="0"/>
          <w:numId w:val="1"/>
        </w:numPr>
        <w:spacing w:line="360" w:lineRule="auto"/>
        <w:ind w:right="290"/>
        <w:rPr>
          <w:rFonts w:ascii="Arial" w:hAnsi="Arial" w:cs="Arial"/>
        </w:rPr>
      </w:pPr>
      <w:r w:rsidRPr="00816BDE">
        <w:rPr>
          <w:rFonts w:ascii="Arial" w:hAnsi="Arial" w:cs="Arial"/>
        </w:rPr>
        <w:t>Government Assistance and Incentives: The government of New Zealand provides assistance and incentives to renewable energy projects, which encompass the production of geothermal electricity. A geothermal power plant's startup costs may be lessened with the use of these incentives.</w:t>
      </w:r>
    </w:p>
    <w:p w14:paraId="04642842" w14:textId="491DDE78" w:rsidR="00FE2AC3" w:rsidRPr="00816BDE" w:rsidRDefault="00FE2AC3" w:rsidP="00816BDE">
      <w:pPr>
        <w:pStyle w:val="ListParagraph"/>
        <w:numPr>
          <w:ilvl w:val="0"/>
          <w:numId w:val="1"/>
        </w:numPr>
        <w:spacing w:line="360" w:lineRule="auto"/>
        <w:ind w:right="290"/>
        <w:rPr>
          <w:rFonts w:ascii="Arial" w:hAnsi="Arial" w:cs="Arial"/>
        </w:rPr>
      </w:pPr>
      <w:r w:rsidRPr="00816BDE">
        <w:rPr>
          <w:rFonts w:ascii="Arial" w:hAnsi="Arial" w:cs="Arial"/>
        </w:rPr>
        <w:t>Demonstrated Investment Track Record: New Zealand has drawn substantial investment in the development of geothermal electricity, demonstrating faith in the industry's long-term sustainability.</w:t>
      </w:r>
    </w:p>
    <w:p w14:paraId="3BB5514A" w14:textId="77777777" w:rsidR="00D302F6" w:rsidRPr="00816BDE" w:rsidRDefault="00D302F6" w:rsidP="00816BDE">
      <w:pPr>
        <w:spacing w:line="360" w:lineRule="auto"/>
        <w:ind w:right="290"/>
        <w:rPr>
          <w:rFonts w:ascii="Arial" w:hAnsi="Arial" w:cs="Arial"/>
        </w:rPr>
      </w:pPr>
    </w:p>
    <w:p w14:paraId="6711DCF3" w14:textId="77777777" w:rsidR="003E3D70" w:rsidRPr="00816BDE" w:rsidRDefault="003E3D70" w:rsidP="00816BDE">
      <w:pPr>
        <w:spacing w:line="360" w:lineRule="auto"/>
        <w:ind w:right="290"/>
        <w:rPr>
          <w:rFonts w:ascii="Arial" w:hAnsi="Arial" w:cs="Arial"/>
        </w:rPr>
      </w:pPr>
      <w:r w:rsidRPr="00816BDE">
        <w:rPr>
          <w:rFonts w:ascii="Arial" w:hAnsi="Arial" w:cs="Arial"/>
        </w:rPr>
        <w:t>A geothermal power plant's ideal legal structure will rely on a number of variables, such as its funding arrangement, management style, and unique corporate objectives. The following are some typical choices for a geothermal power plant's legal entity, along with some benefits of each:</w:t>
      </w:r>
    </w:p>
    <w:p w14:paraId="335656B5" w14:textId="77777777" w:rsidR="003E3D70" w:rsidRPr="00816BDE" w:rsidRDefault="003E3D70" w:rsidP="00816BDE">
      <w:pPr>
        <w:spacing w:line="360" w:lineRule="auto"/>
        <w:ind w:right="290"/>
        <w:rPr>
          <w:rFonts w:ascii="Arial" w:hAnsi="Arial" w:cs="Arial"/>
        </w:rPr>
      </w:pPr>
    </w:p>
    <w:p w14:paraId="12491DF8" w14:textId="77777777" w:rsidR="003E3D70" w:rsidRPr="00816BDE" w:rsidRDefault="003E3D70" w:rsidP="00816BDE">
      <w:pPr>
        <w:spacing w:line="360" w:lineRule="auto"/>
        <w:ind w:right="290"/>
        <w:rPr>
          <w:rFonts w:ascii="Arial" w:hAnsi="Arial" w:cs="Arial"/>
        </w:rPr>
      </w:pPr>
      <w:r w:rsidRPr="00816BDE">
        <w:rPr>
          <w:rFonts w:ascii="Arial" w:hAnsi="Arial" w:cs="Arial"/>
        </w:rPr>
        <w:t>LLC (Limited Liability Company):</w:t>
      </w:r>
    </w:p>
    <w:p w14:paraId="1A0F801F" w14:textId="77777777" w:rsidR="003E3D70" w:rsidRPr="00816BDE" w:rsidRDefault="003E3D70" w:rsidP="00816BDE">
      <w:pPr>
        <w:spacing w:line="360" w:lineRule="auto"/>
        <w:ind w:right="290"/>
        <w:rPr>
          <w:rFonts w:ascii="Arial" w:hAnsi="Arial" w:cs="Arial"/>
        </w:rPr>
      </w:pPr>
    </w:p>
    <w:p w14:paraId="5FB2F49C" w14:textId="77777777" w:rsidR="003E3D70" w:rsidRPr="00816BDE" w:rsidRDefault="003E3D70" w:rsidP="00816BDE">
      <w:pPr>
        <w:spacing w:line="360" w:lineRule="auto"/>
        <w:ind w:right="290"/>
        <w:rPr>
          <w:rFonts w:ascii="Arial" w:hAnsi="Arial" w:cs="Arial"/>
        </w:rPr>
      </w:pPr>
      <w:r w:rsidRPr="00816BDE">
        <w:rPr>
          <w:rFonts w:ascii="Arial" w:hAnsi="Arial" w:cs="Arial"/>
        </w:rPr>
        <w:t>Advantages</w:t>
      </w:r>
    </w:p>
    <w:p w14:paraId="6F5EEC38" w14:textId="77777777" w:rsidR="003E3D70" w:rsidRPr="00816BDE" w:rsidRDefault="003E3D70" w:rsidP="00816BDE">
      <w:pPr>
        <w:spacing w:line="360" w:lineRule="auto"/>
        <w:ind w:right="290"/>
        <w:rPr>
          <w:rFonts w:ascii="Arial" w:hAnsi="Arial" w:cs="Arial"/>
        </w:rPr>
      </w:pPr>
    </w:p>
    <w:p w14:paraId="27992199" w14:textId="77777777" w:rsidR="003E3D70" w:rsidRPr="00816BDE" w:rsidRDefault="003E3D70" w:rsidP="00816BDE">
      <w:pPr>
        <w:spacing w:line="360" w:lineRule="auto"/>
        <w:ind w:right="290"/>
        <w:rPr>
          <w:rFonts w:ascii="Arial" w:hAnsi="Arial" w:cs="Arial"/>
        </w:rPr>
      </w:pPr>
      <w:r w:rsidRPr="00816BDE">
        <w:rPr>
          <w:rFonts w:ascii="Arial" w:hAnsi="Arial" w:cs="Arial"/>
        </w:rPr>
        <w:t>Members (owners) benefit from limited liability, which shields their private assets from debts incurred by the company and legal obligations.</w:t>
      </w:r>
    </w:p>
    <w:p w14:paraId="38AAAACC" w14:textId="77777777" w:rsidR="003E3D70" w:rsidRPr="00816BDE" w:rsidRDefault="003E3D70" w:rsidP="00816BDE">
      <w:pPr>
        <w:spacing w:line="360" w:lineRule="auto"/>
        <w:ind w:right="290"/>
        <w:rPr>
          <w:rFonts w:ascii="Arial" w:hAnsi="Arial" w:cs="Arial"/>
        </w:rPr>
      </w:pPr>
      <w:r w:rsidRPr="00816BDE">
        <w:rPr>
          <w:rFonts w:ascii="Arial" w:hAnsi="Arial" w:cs="Arial"/>
        </w:rPr>
        <w:t>LLCs have the option of pass-through taxation, which allows income and losses to be recorded on the members' individual tax returns. This might possibly lower the total amount of taxes owed.</w:t>
      </w:r>
    </w:p>
    <w:p w14:paraId="06672124" w14:textId="77777777" w:rsidR="003E3D70" w:rsidRPr="00816BDE" w:rsidRDefault="003E3D70" w:rsidP="00816BDE">
      <w:pPr>
        <w:spacing w:line="360" w:lineRule="auto"/>
        <w:ind w:right="290"/>
        <w:rPr>
          <w:rFonts w:ascii="Arial" w:hAnsi="Arial" w:cs="Arial"/>
        </w:rPr>
      </w:pPr>
      <w:r w:rsidRPr="00816BDE">
        <w:rPr>
          <w:rFonts w:ascii="Arial" w:hAnsi="Arial" w:cs="Arial"/>
        </w:rPr>
        <w:t>Flexibility: Because LLCs provide for flexible ownership and management arrangements, it is simpler to accommodate a variety of partners and investors.</w:t>
      </w:r>
    </w:p>
    <w:p w14:paraId="425FE0F5" w14:textId="5E1C9779" w:rsidR="003E3D70" w:rsidRPr="00816BDE" w:rsidRDefault="0006570D" w:rsidP="00816BDE">
      <w:pPr>
        <w:spacing w:line="360" w:lineRule="auto"/>
        <w:ind w:right="290"/>
        <w:rPr>
          <w:rFonts w:ascii="Arial" w:hAnsi="Arial" w:cs="Arial"/>
        </w:rPr>
      </w:pPr>
      <w:r w:rsidRPr="00816BDE">
        <w:rPr>
          <w:rFonts w:ascii="Arial" w:hAnsi="Arial" w:cs="Arial"/>
        </w:rPr>
        <w:t>Justification: Because of its flexibility in accommodating various ownership forms, liability protection, and tax efficiency, an LLC is frequently the favored option for geothermal power facilities.</w:t>
      </w:r>
    </w:p>
    <w:p w14:paraId="570AC3B0" w14:textId="77777777" w:rsidR="007610BD" w:rsidRPr="00816BDE" w:rsidRDefault="007610BD" w:rsidP="00816BDE">
      <w:pPr>
        <w:spacing w:line="360" w:lineRule="auto"/>
        <w:ind w:right="290"/>
        <w:rPr>
          <w:rFonts w:ascii="Arial" w:hAnsi="Arial" w:cs="Arial"/>
        </w:rPr>
      </w:pPr>
    </w:p>
    <w:p w14:paraId="1D793870" w14:textId="77777777" w:rsidR="0006302C" w:rsidRPr="00816BDE" w:rsidRDefault="0006302C" w:rsidP="00816BDE">
      <w:pPr>
        <w:spacing w:line="360" w:lineRule="auto"/>
        <w:ind w:right="290"/>
        <w:rPr>
          <w:rFonts w:ascii="Arial" w:hAnsi="Arial" w:cs="Arial"/>
        </w:rPr>
      </w:pPr>
    </w:p>
    <w:p w14:paraId="40BBB529" w14:textId="77777777" w:rsidR="0006302C" w:rsidRPr="00816BDE" w:rsidRDefault="0006302C" w:rsidP="00816BDE">
      <w:pPr>
        <w:spacing w:line="360" w:lineRule="auto"/>
        <w:ind w:right="290"/>
        <w:rPr>
          <w:rFonts w:ascii="Arial" w:hAnsi="Arial" w:cs="Arial"/>
        </w:rPr>
      </w:pPr>
    </w:p>
    <w:p w14:paraId="36FEB2E0" w14:textId="77777777" w:rsidR="0006302C" w:rsidRPr="00816BDE" w:rsidRDefault="0006302C" w:rsidP="00816BDE">
      <w:pPr>
        <w:spacing w:line="360" w:lineRule="auto"/>
        <w:ind w:right="290"/>
        <w:rPr>
          <w:rFonts w:ascii="Arial" w:hAnsi="Arial" w:cs="Arial"/>
        </w:rPr>
      </w:pPr>
    </w:p>
    <w:p w14:paraId="6015E03E" w14:textId="77777777" w:rsidR="0006302C" w:rsidRPr="00816BDE" w:rsidRDefault="0006302C" w:rsidP="00816BDE">
      <w:pPr>
        <w:spacing w:line="360" w:lineRule="auto"/>
        <w:ind w:right="290"/>
        <w:rPr>
          <w:rFonts w:ascii="Arial" w:hAnsi="Arial" w:cs="Arial"/>
        </w:rPr>
      </w:pPr>
    </w:p>
    <w:p w14:paraId="7607530E" w14:textId="77777777" w:rsidR="0006302C" w:rsidRPr="00816BDE" w:rsidRDefault="0006302C" w:rsidP="00816BDE">
      <w:pPr>
        <w:spacing w:line="360" w:lineRule="auto"/>
        <w:ind w:right="290"/>
        <w:rPr>
          <w:rFonts w:ascii="Arial" w:hAnsi="Arial" w:cs="Arial"/>
        </w:rPr>
      </w:pPr>
    </w:p>
    <w:p w14:paraId="2AF2CF6E" w14:textId="77777777" w:rsidR="0006302C" w:rsidRPr="00816BDE" w:rsidRDefault="0006302C" w:rsidP="00816BDE">
      <w:pPr>
        <w:spacing w:line="360" w:lineRule="auto"/>
        <w:ind w:right="290"/>
        <w:rPr>
          <w:rFonts w:ascii="Arial" w:hAnsi="Arial" w:cs="Arial"/>
        </w:rPr>
      </w:pPr>
    </w:p>
    <w:p w14:paraId="3870BA1B" w14:textId="77777777" w:rsidR="0006302C" w:rsidRPr="00816BDE" w:rsidRDefault="0006302C" w:rsidP="00816BDE">
      <w:pPr>
        <w:spacing w:line="360" w:lineRule="auto"/>
        <w:ind w:right="290"/>
        <w:rPr>
          <w:rFonts w:ascii="Arial" w:hAnsi="Arial" w:cs="Arial"/>
        </w:rPr>
      </w:pPr>
    </w:p>
    <w:p w14:paraId="432640F3" w14:textId="77777777" w:rsidR="0006302C" w:rsidRPr="00816BDE" w:rsidRDefault="0006302C" w:rsidP="00816BDE">
      <w:pPr>
        <w:spacing w:line="360" w:lineRule="auto"/>
        <w:ind w:right="290"/>
        <w:rPr>
          <w:rFonts w:ascii="Arial" w:hAnsi="Arial" w:cs="Arial"/>
        </w:rPr>
      </w:pPr>
    </w:p>
    <w:p w14:paraId="025464B4" w14:textId="77777777" w:rsidR="0006302C" w:rsidRPr="00816BDE" w:rsidRDefault="0006302C" w:rsidP="00816BDE">
      <w:pPr>
        <w:spacing w:line="360" w:lineRule="auto"/>
        <w:ind w:right="290"/>
        <w:rPr>
          <w:rFonts w:ascii="Arial" w:hAnsi="Arial" w:cs="Arial"/>
        </w:rPr>
      </w:pPr>
    </w:p>
    <w:p w14:paraId="1AC2EFFD" w14:textId="77777777" w:rsidR="0006302C" w:rsidRPr="00816BDE" w:rsidRDefault="0006302C" w:rsidP="00816BDE">
      <w:pPr>
        <w:spacing w:line="360" w:lineRule="auto"/>
        <w:ind w:right="290"/>
        <w:rPr>
          <w:rFonts w:ascii="Arial" w:hAnsi="Arial" w:cs="Arial"/>
        </w:rPr>
      </w:pPr>
    </w:p>
    <w:p w14:paraId="54E54BEE" w14:textId="7AA80489" w:rsidR="00BC33BC" w:rsidRPr="00816BDE" w:rsidRDefault="00BC33BC" w:rsidP="00816BDE">
      <w:pPr>
        <w:spacing w:line="360" w:lineRule="auto"/>
        <w:ind w:right="290"/>
        <w:rPr>
          <w:rFonts w:ascii="Arial" w:hAnsi="Arial" w:cs="Arial"/>
        </w:rPr>
      </w:pPr>
      <w:r w:rsidRPr="00816BDE">
        <w:rPr>
          <w:rFonts w:ascii="Arial" w:hAnsi="Arial" w:cs="Arial"/>
        </w:rPr>
        <w:t>CLEAR UNDERSTANDING</w:t>
      </w:r>
      <w:r w:rsidR="00053DF4" w:rsidRPr="00816BDE">
        <w:rPr>
          <w:rFonts w:ascii="Arial" w:hAnsi="Arial" w:cs="Arial"/>
        </w:rPr>
        <w:t xml:space="preserve"> OF THE BUSINESS’S</w:t>
      </w:r>
      <w:r w:rsidR="009519B9" w:rsidRPr="00816BDE">
        <w:rPr>
          <w:rFonts w:ascii="Arial" w:hAnsi="Arial" w:cs="Arial"/>
        </w:rPr>
        <w:t>,</w:t>
      </w:r>
      <w:r w:rsidR="005E3A09" w:rsidRPr="00816BDE">
        <w:rPr>
          <w:rFonts w:ascii="Arial" w:hAnsi="Arial" w:cs="Arial"/>
        </w:rPr>
        <w:t xml:space="preserve"> </w:t>
      </w:r>
      <w:r w:rsidR="009519B9" w:rsidRPr="00816BDE">
        <w:rPr>
          <w:rFonts w:ascii="Arial" w:hAnsi="Arial" w:cs="Arial"/>
        </w:rPr>
        <w:t>STRENGTHS,</w:t>
      </w:r>
      <w:r w:rsidR="005E3A09" w:rsidRPr="00816BDE">
        <w:rPr>
          <w:rFonts w:ascii="Arial" w:hAnsi="Arial" w:cs="Arial"/>
        </w:rPr>
        <w:t xml:space="preserve"> </w:t>
      </w:r>
      <w:r w:rsidR="00EC3698" w:rsidRPr="00816BDE">
        <w:rPr>
          <w:rFonts w:ascii="Arial" w:hAnsi="Arial" w:cs="Arial"/>
        </w:rPr>
        <w:t>WEAKNESSES, OPPORTUNITIES</w:t>
      </w:r>
      <w:r w:rsidR="0012732B" w:rsidRPr="00816BDE">
        <w:rPr>
          <w:rFonts w:ascii="Arial" w:hAnsi="Arial" w:cs="Arial"/>
        </w:rPr>
        <w:t xml:space="preserve"> AND THREATS</w:t>
      </w:r>
      <w:r w:rsidR="00EB46AF" w:rsidRPr="00816BDE">
        <w:rPr>
          <w:rFonts w:ascii="Arial" w:hAnsi="Arial" w:cs="Arial"/>
        </w:rPr>
        <w:t xml:space="preserve"> (SWOT ANALYSIS)</w:t>
      </w:r>
    </w:p>
    <w:p w14:paraId="51069290" w14:textId="77777777" w:rsidR="00485756" w:rsidRPr="00816BDE" w:rsidRDefault="00485756" w:rsidP="00816BDE">
      <w:pPr>
        <w:spacing w:line="360" w:lineRule="auto"/>
        <w:ind w:right="290"/>
        <w:rPr>
          <w:rFonts w:ascii="Arial" w:hAnsi="Arial" w:cs="Arial"/>
        </w:rPr>
      </w:pPr>
    </w:p>
    <w:tbl>
      <w:tblPr>
        <w:tblStyle w:val="TableGrid"/>
        <w:tblW w:w="9776" w:type="dxa"/>
        <w:tblLook w:val="04A0" w:firstRow="1" w:lastRow="0" w:firstColumn="1" w:lastColumn="0" w:noHBand="0" w:noVBand="1"/>
      </w:tblPr>
      <w:tblGrid>
        <w:gridCol w:w="5091"/>
        <w:gridCol w:w="4685"/>
      </w:tblGrid>
      <w:tr w:rsidR="00BD2012" w:rsidRPr="00816BDE" w14:paraId="2C33ECB9" w14:textId="77777777" w:rsidTr="00A34FC5">
        <w:trPr>
          <w:trHeight w:val="3553"/>
        </w:trPr>
        <w:tc>
          <w:tcPr>
            <w:tcW w:w="5091" w:type="dxa"/>
          </w:tcPr>
          <w:p w14:paraId="057FC19F" w14:textId="4C1541AB" w:rsidR="00485756" w:rsidRPr="00816BDE" w:rsidRDefault="00D7695C" w:rsidP="00816BDE">
            <w:pPr>
              <w:spacing w:line="360" w:lineRule="auto"/>
              <w:ind w:right="290"/>
              <w:rPr>
                <w:rFonts w:ascii="Arial" w:hAnsi="Arial" w:cs="Arial"/>
              </w:rPr>
            </w:pPr>
            <w:r w:rsidRPr="00816BDE">
              <w:rPr>
                <w:rFonts w:ascii="Arial" w:hAnsi="Arial" w:cs="Arial"/>
              </w:rPr>
              <w:t>STRENGTHS</w:t>
            </w:r>
          </w:p>
          <w:p w14:paraId="3548D78B" w14:textId="77777777" w:rsidR="00BC3002" w:rsidRPr="00816BDE" w:rsidRDefault="00F43B4B" w:rsidP="00816BDE">
            <w:pPr>
              <w:pStyle w:val="ListParagraph"/>
              <w:numPr>
                <w:ilvl w:val="0"/>
                <w:numId w:val="3"/>
              </w:numPr>
              <w:spacing w:line="360" w:lineRule="auto"/>
              <w:ind w:right="290"/>
              <w:rPr>
                <w:rFonts w:ascii="Arial" w:hAnsi="Arial" w:cs="Arial"/>
              </w:rPr>
            </w:pPr>
            <w:r w:rsidRPr="00816BDE">
              <w:rPr>
                <w:rFonts w:ascii="Arial" w:hAnsi="Arial" w:cs="Arial"/>
              </w:rPr>
              <w:t xml:space="preserve">Clean and renewable </w:t>
            </w:r>
            <w:r w:rsidR="0026167C" w:rsidRPr="00816BDE">
              <w:rPr>
                <w:rFonts w:ascii="Arial" w:hAnsi="Arial" w:cs="Arial"/>
              </w:rPr>
              <w:t>energy sources</w:t>
            </w:r>
          </w:p>
          <w:p w14:paraId="6F08F6B0" w14:textId="77777777" w:rsidR="0026167C" w:rsidRPr="00816BDE" w:rsidRDefault="000227EF" w:rsidP="00816BDE">
            <w:pPr>
              <w:pStyle w:val="ListParagraph"/>
              <w:numPr>
                <w:ilvl w:val="0"/>
                <w:numId w:val="3"/>
              </w:numPr>
              <w:spacing w:line="360" w:lineRule="auto"/>
              <w:ind w:right="290"/>
              <w:rPr>
                <w:rFonts w:ascii="Arial" w:hAnsi="Arial" w:cs="Arial"/>
              </w:rPr>
            </w:pPr>
            <w:r w:rsidRPr="00816BDE">
              <w:rPr>
                <w:rFonts w:ascii="Arial" w:hAnsi="Arial" w:cs="Arial"/>
              </w:rPr>
              <w:t>Stable and predictable sources</w:t>
            </w:r>
          </w:p>
          <w:p w14:paraId="60406417" w14:textId="77777777" w:rsidR="000227EF" w:rsidRPr="00816BDE" w:rsidRDefault="00113C6D" w:rsidP="00816BDE">
            <w:pPr>
              <w:pStyle w:val="ListParagraph"/>
              <w:numPr>
                <w:ilvl w:val="0"/>
                <w:numId w:val="3"/>
              </w:numPr>
              <w:spacing w:line="360" w:lineRule="auto"/>
              <w:ind w:right="290"/>
              <w:rPr>
                <w:rFonts w:ascii="Arial" w:hAnsi="Arial" w:cs="Arial"/>
              </w:rPr>
            </w:pPr>
            <w:r w:rsidRPr="00816BDE">
              <w:rPr>
                <w:rFonts w:ascii="Arial" w:hAnsi="Arial" w:cs="Arial"/>
              </w:rPr>
              <w:t xml:space="preserve">Low operation cost </w:t>
            </w:r>
          </w:p>
          <w:p w14:paraId="42DDE707" w14:textId="79607ECC" w:rsidR="00E872B9" w:rsidRPr="00816BDE" w:rsidRDefault="00E872B9" w:rsidP="00816BDE">
            <w:pPr>
              <w:pStyle w:val="ListParagraph"/>
              <w:numPr>
                <w:ilvl w:val="0"/>
                <w:numId w:val="3"/>
              </w:numPr>
              <w:spacing w:line="360" w:lineRule="auto"/>
              <w:ind w:right="290"/>
              <w:rPr>
                <w:rFonts w:ascii="Arial" w:hAnsi="Arial" w:cs="Arial"/>
              </w:rPr>
            </w:pPr>
            <w:r w:rsidRPr="00816BDE">
              <w:rPr>
                <w:rFonts w:ascii="Arial" w:hAnsi="Arial" w:cs="Arial"/>
              </w:rPr>
              <w:t>Long life</w:t>
            </w:r>
            <w:r w:rsidR="006D2959" w:rsidRPr="00816BDE">
              <w:rPr>
                <w:rFonts w:ascii="Arial" w:hAnsi="Arial" w:cs="Arial"/>
              </w:rPr>
              <w:t>span</w:t>
            </w:r>
          </w:p>
        </w:tc>
        <w:tc>
          <w:tcPr>
            <w:tcW w:w="4685" w:type="dxa"/>
          </w:tcPr>
          <w:p w14:paraId="43E91E76" w14:textId="77777777" w:rsidR="00B06497" w:rsidRPr="00816BDE" w:rsidRDefault="00D7695C" w:rsidP="00816BDE">
            <w:pPr>
              <w:spacing w:line="360" w:lineRule="auto"/>
              <w:ind w:right="290"/>
              <w:rPr>
                <w:rFonts w:ascii="Arial" w:hAnsi="Arial" w:cs="Arial"/>
              </w:rPr>
            </w:pPr>
            <w:r w:rsidRPr="00816BDE">
              <w:rPr>
                <w:rFonts w:ascii="Arial" w:hAnsi="Arial" w:cs="Arial"/>
              </w:rPr>
              <w:t>WEAKNESSES</w:t>
            </w:r>
          </w:p>
          <w:p w14:paraId="2C606C1B" w14:textId="77777777" w:rsidR="00EA4B1B" w:rsidRPr="00816BDE" w:rsidRDefault="00CD54E1" w:rsidP="00816BDE">
            <w:pPr>
              <w:pStyle w:val="ListParagraph"/>
              <w:numPr>
                <w:ilvl w:val="0"/>
                <w:numId w:val="4"/>
              </w:numPr>
              <w:spacing w:line="360" w:lineRule="auto"/>
              <w:ind w:right="290"/>
              <w:rPr>
                <w:rFonts w:ascii="Arial" w:hAnsi="Arial" w:cs="Arial"/>
              </w:rPr>
            </w:pPr>
            <w:r w:rsidRPr="00816BDE">
              <w:rPr>
                <w:rFonts w:ascii="Arial" w:hAnsi="Arial" w:cs="Arial"/>
              </w:rPr>
              <w:t>High initial capital investment</w:t>
            </w:r>
          </w:p>
          <w:p w14:paraId="1DF749B1" w14:textId="77777777" w:rsidR="00CD54E1" w:rsidRPr="00816BDE" w:rsidRDefault="000407A2" w:rsidP="00816BDE">
            <w:pPr>
              <w:pStyle w:val="ListParagraph"/>
              <w:numPr>
                <w:ilvl w:val="0"/>
                <w:numId w:val="4"/>
              </w:numPr>
              <w:spacing w:line="360" w:lineRule="auto"/>
              <w:ind w:right="290"/>
              <w:rPr>
                <w:rFonts w:ascii="Arial" w:hAnsi="Arial" w:cs="Arial"/>
              </w:rPr>
            </w:pPr>
            <w:r w:rsidRPr="00816BDE">
              <w:rPr>
                <w:rFonts w:ascii="Arial" w:hAnsi="Arial" w:cs="Arial"/>
              </w:rPr>
              <w:t>Geographical limitation</w:t>
            </w:r>
          </w:p>
          <w:p w14:paraId="55F4D248" w14:textId="2B4C851D" w:rsidR="000407A2" w:rsidRPr="00816BDE" w:rsidRDefault="00A15A2D" w:rsidP="00816BDE">
            <w:pPr>
              <w:pStyle w:val="ListParagraph"/>
              <w:numPr>
                <w:ilvl w:val="0"/>
                <w:numId w:val="4"/>
              </w:numPr>
              <w:spacing w:line="360" w:lineRule="auto"/>
              <w:ind w:right="290"/>
              <w:rPr>
                <w:rFonts w:ascii="Arial" w:hAnsi="Arial" w:cs="Arial"/>
              </w:rPr>
            </w:pPr>
            <w:r w:rsidRPr="00816BDE">
              <w:rPr>
                <w:rFonts w:ascii="Arial" w:hAnsi="Arial" w:cs="Arial"/>
              </w:rPr>
              <w:t>Environmental impact</w:t>
            </w:r>
          </w:p>
        </w:tc>
      </w:tr>
      <w:tr w:rsidR="00FE155E" w:rsidRPr="00816BDE" w14:paraId="2A3BC623" w14:textId="77777777" w:rsidTr="00A34FC5">
        <w:trPr>
          <w:trHeight w:val="3949"/>
        </w:trPr>
        <w:tc>
          <w:tcPr>
            <w:tcW w:w="5091" w:type="dxa"/>
          </w:tcPr>
          <w:p w14:paraId="3517768A" w14:textId="77777777" w:rsidR="00B06497" w:rsidRPr="00816BDE" w:rsidRDefault="00BC3002" w:rsidP="00816BDE">
            <w:pPr>
              <w:spacing w:line="360" w:lineRule="auto"/>
              <w:ind w:right="290"/>
              <w:rPr>
                <w:rFonts w:ascii="Arial" w:hAnsi="Arial" w:cs="Arial"/>
              </w:rPr>
            </w:pPr>
            <w:r w:rsidRPr="00816BDE">
              <w:rPr>
                <w:rFonts w:ascii="Arial" w:hAnsi="Arial" w:cs="Arial"/>
              </w:rPr>
              <w:t>OPPORTUNITIES</w:t>
            </w:r>
          </w:p>
          <w:p w14:paraId="2306C153" w14:textId="77777777" w:rsidR="00A15A2D" w:rsidRPr="00816BDE" w:rsidRDefault="0023680E" w:rsidP="00816BDE">
            <w:pPr>
              <w:pStyle w:val="ListParagraph"/>
              <w:numPr>
                <w:ilvl w:val="0"/>
                <w:numId w:val="5"/>
              </w:numPr>
              <w:spacing w:line="360" w:lineRule="auto"/>
              <w:ind w:right="290"/>
              <w:rPr>
                <w:rFonts w:ascii="Arial" w:hAnsi="Arial" w:cs="Arial"/>
              </w:rPr>
            </w:pPr>
            <w:r w:rsidRPr="00816BDE">
              <w:rPr>
                <w:rFonts w:ascii="Arial" w:hAnsi="Arial" w:cs="Arial"/>
              </w:rPr>
              <w:t>Government incentives</w:t>
            </w:r>
          </w:p>
          <w:p w14:paraId="431B39C5" w14:textId="77777777" w:rsidR="0023680E" w:rsidRPr="00816BDE" w:rsidRDefault="00DE3CD0" w:rsidP="00816BDE">
            <w:pPr>
              <w:pStyle w:val="ListParagraph"/>
              <w:numPr>
                <w:ilvl w:val="0"/>
                <w:numId w:val="5"/>
              </w:numPr>
              <w:spacing w:line="360" w:lineRule="auto"/>
              <w:ind w:right="290"/>
              <w:rPr>
                <w:rFonts w:ascii="Arial" w:hAnsi="Arial" w:cs="Arial"/>
              </w:rPr>
            </w:pPr>
            <w:r w:rsidRPr="00816BDE">
              <w:rPr>
                <w:rFonts w:ascii="Arial" w:hAnsi="Arial" w:cs="Arial"/>
              </w:rPr>
              <w:t>Growing demand for renewable energy</w:t>
            </w:r>
          </w:p>
          <w:p w14:paraId="5FA6F174" w14:textId="1C5A4690" w:rsidR="00DE3CD0" w:rsidRPr="00816BDE" w:rsidRDefault="0002080A" w:rsidP="00816BDE">
            <w:pPr>
              <w:pStyle w:val="ListParagraph"/>
              <w:numPr>
                <w:ilvl w:val="0"/>
                <w:numId w:val="5"/>
              </w:numPr>
              <w:spacing w:line="360" w:lineRule="auto"/>
              <w:ind w:right="290"/>
              <w:rPr>
                <w:rFonts w:ascii="Arial" w:hAnsi="Arial" w:cs="Arial"/>
              </w:rPr>
            </w:pPr>
            <w:r w:rsidRPr="00816BDE">
              <w:rPr>
                <w:rFonts w:ascii="Arial" w:hAnsi="Arial" w:cs="Arial"/>
              </w:rPr>
              <w:t>Technology advancements</w:t>
            </w:r>
          </w:p>
          <w:p w14:paraId="5F0D4381" w14:textId="23D0E1F8" w:rsidR="0002080A" w:rsidRPr="00816BDE" w:rsidRDefault="0002080A" w:rsidP="00816BDE">
            <w:pPr>
              <w:pStyle w:val="ListParagraph"/>
              <w:numPr>
                <w:ilvl w:val="0"/>
                <w:numId w:val="5"/>
              </w:numPr>
              <w:spacing w:line="360" w:lineRule="auto"/>
              <w:ind w:right="290"/>
              <w:rPr>
                <w:rFonts w:ascii="Arial" w:hAnsi="Arial" w:cs="Arial"/>
              </w:rPr>
            </w:pPr>
            <w:r w:rsidRPr="00816BDE">
              <w:rPr>
                <w:rFonts w:ascii="Arial" w:hAnsi="Arial" w:cs="Arial"/>
              </w:rPr>
              <w:t>Export potential</w:t>
            </w:r>
          </w:p>
        </w:tc>
        <w:tc>
          <w:tcPr>
            <w:tcW w:w="4685" w:type="dxa"/>
          </w:tcPr>
          <w:p w14:paraId="1870761A" w14:textId="77777777" w:rsidR="00B06497" w:rsidRPr="00816BDE" w:rsidRDefault="00BC3002" w:rsidP="00816BDE">
            <w:pPr>
              <w:spacing w:line="360" w:lineRule="auto"/>
              <w:ind w:right="290"/>
              <w:rPr>
                <w:rFonts w:ascii="Arial" w:hAnsi="Arial" w:cs="Arial"/>
              </w:rPr>
            </w:pPr>
            <w:r w:rsidRPr="00816BDE">
              <w:rPr>
                <w:rFonts w:ascii="Arial" w:hAnsi="Arial" w:cs="Arial"/>
              </w:rPr>
              <w:t>THREATS</w:t>
            </w:r>
          </w:p>
          <w:p w14:paraId="2F1F9012" w14:textId="77777777" w:rsidR="0002080A" w:rsidRPr="00816BDE" w:rsidRDefault="00054747" w:rsidP="00816BDE">
            <w:pPr>
              <w:pStyle w:val="ListParagraph"/>
              <w:numPr>
                <w:ilvl w:val="0"/>
                <w:numId w:val="6"/>
              </w:numPr>
              <w:spacing w:line="360" w:lineRule="auto"/>
              <w:ind w:right="290"/>
              <w:rPr>
                <w:rFonts w:ascii="Arial" w:hAnsi="Arial" w:cs="Arial"/>
              </w:rPr>
            </w:pPr>
            <w:r w:rsidRPr="00816BDE">
              <w:rPr>
                <w:rFonts w:ascii="Arial" w:hAnsi="Arial" w:cs="Arial"/>
              </w:rPr>
              <w:t>Competitive energy sources</w:t>
            </w:r>
          </w:p>
          <w:p w14:paraId="0EB78D51" w14:textId="77777777" w:rsidR="00054747" w:rsidRPr="00816BDE" w:rsidRDefault="00054747" w:rsidP="00816BDE">
            <w:pPr>
              <w:pStyle w:val="ListParagraph"/>
              <w:numPr>
                <w:ilvl w:val="0"/>
                <w:numId w:val="6"/>
              </w:numPr>
              <w:spacing w:line="360" w:lineRule="auto"/>
              <w:ind w:right="290"/>
              <w:rPr>
                <w:rFonts w:ascii="Arial" w:hAnsi="Arial" w:cs="Arial"/>
              </w:rPr>
            </w:pPr>
            <w:r w:rsidRPr="00816BDE">
              <w:rPr>
                <w:rFonts w:ascii="Arial" w:hAnsi="Arial" w:cs="Arial"/>
              </w:rPr>
              <w:t>Fluctuating energy prices</w:t>
            </w:r>
          </w:p>
          <w:p w14:paraId="697F2C21" w14:textId="77777777" w:rsidR="00054747" w:rsidRPr="00816BDE" w:rsidRDefault="001325C6" w:rsidP="00816BDE">
            <w:pPr>
              <w:pStyle w:val="ListParagraph"/>
              <w:numPr>
                <w:ilvl w:val="0"/>
                <w:numId w:val="6"/>
              </w:numPr>
              <w:spacing w:line="360" w:lineRule="auto"/>
              <w:ind w:right="290"/>
              <w:rPr>
                <w:rFonts w:ascii="Arial" w:hAnsi="Arial" w:cs="Arial"/>
              </w:rPr>
            </w:pPr>
            <w:r w:rsidRPr="00816BDE">
              <w:rPr>
                <w:rFonts w:ascii="Arial" w:hAnsi="Arial" w:cs="Arial"/>
              </w:rPr>
              <w:t>Resource variability</w:t>
            </w:r>
          </w:p>
          <w:p w14:paraId="1AE3A4F3" w14:textId="3542E485" w:rsidR="001325C6" w:rsidRPr="00816BDE" w:rsidRDefault="006323E6" w:rsidP="00816BDE">
            <w:pPr>
              <w:pStyle w:val="ListParagraph"/>
              <w:numPr>
                <w:ilvl w:val="0"/>
                <w:numId w:val="6"/>
              </w:numPr>
              <w:spacing w:line="360" w:lineRule="auto"/>
              <w:ind w:right="290"/>
              <w:rPr>
                <w:rFonts w:ascii="Arial" w:hAnsi="Arial" w:cs="Arial"/>
              </w:rPr>
            </w:pPr>
            <w:r w:rsidRPr="00816BDE">
              <w:rPr>
                <w:rFonts w:ascii="Arial" w:hAnsi="Arial" w:cs="Arial"/>
              </w:rPr>
              <w:t>Geological risks</w:t>
            </w:r>
          </w:p>
        </w:tc>
      </w:tr>
    </w:tbl>
    <w:p w14:paraId="0859D604" w14:textId="77777777" w:rsidR="00B06497" w:rsidRPr="00816BDE" w:rsidRDefault="00B06497" w:rsidP="00816BDE">
      <w:pPr>
        <w:spacing w:line="360" w:lineRule="auto"/>
        <w:ind w:right="290"/>
        <w:rPr>
          <w:rFonts w:ascii="Arial" w:hAnsi="Arial" w:cs="Arial"/>
        </w:rPr>
      </w:pPr>
    </w:p>
    <w:p w14:paraId="1D02D30B" w14:textId="64344D79" w:rsidR="00E67D62" w:rsidRPr="00816BDE" w:rsidRDefault="005A7E19" w:rsidP="00816BDE">
      <w:pPr>
        <w:spacing w:line="360" w:lineRule="auto"/>
        <w:ind w:right="290"/>
        <w:rPr>
          <w:rFonts w:ascii="Arial" w:hAnsi="Arial" w:cs="Arial"/>
        </w:rPr>
      </w:pPr>
      <w:r w:rsidRPr="00816BDE">
        <w:rPr>
          <w:rFonts w:ascii="Arial" w:hAnsi="Arial" w:cs="Arial"/>
        </w:rPr>
        <w:t xml:space="preserve">With regard to strength </w:t>
      </w:r>
      <w:r w:rsidR="00E67D62" w:rsidRPr="00816BDE">
        <w:rPr>
          <w:rFonts w:ascii="Arial" w:hAnsi="Arial" w:cs="Arial"/>
        </w:rPr>
        <w:t>Sustainable and Eco-Friendly Energy Source: Geothermal energy is a low-emission, renewable resource that may be used to generate electricity in an ecologically responsible manner.</w:t>
      </w:r>
    </w:p>
    <w:p w14:paraId="5C671E29" w14:textId="77777777" w:rsidR="00E67D62" w:rsidRPr="00816BDE" w:rsidRDefault="00E67D62" w:rsidP="00816BDE">
      <w:pPr>
        <w:spacing w:line="360" w:lineRule="auto"/>
        <w:ind w:right="290"/>
        <w:rPr>
          <w:rFonts w:ascii="Arial" w:hAnsi="Arial" w:cs="Arial"/>
        </w:rPr>
      </w:pPr>
      <w:r w:rsidRPr="00816BDE">
        <w:rPr>
          <w:rFonts w:ascii="Arial" w:hAnsi="Arial" w:cs="Arial"/>
        </w:rPr>
        <w:t>Resource that is Stable and Predictable: Geothermal power generation is not dependent on the weather, in contrast to other renewable energy sources like solar and wind. It lowers the danger of intermittency by offering a steady and predictable energy source.</w:t>
      </w:r>
    </w:p>
    <w:p w14:paraId="5FE520D8" w14:textId="53C5C79F" w:rsidR="00EC3698" w:rsidRPr="00816BDE" w:rsidRDefault="00E67D62" w:rsidP="00816BDE">
      <w:pPr>
        <w:spacing w:line="360" w:lineRule="auto"/>
        <w:ind w:right="290"/>
        <w:rPr>
          <w:rFonts w:ascii="Arial" w:hAnsi="Arial" w:cs="Arial"/>
        </w:rPr>
      </w:pPr>
      <w:r w:rsidRPr="00816BDE">
        <w:rPr>
          <w:rFonts w:ascii="Arial" w:hAnsi="Arial" w:cs="Arial"/>
        </w:rPr>
        <w:t xml:space="preserve">Minimal Operational Costs: Compared to other energy sources, geothermal power plants offer a competitive cost per megawatt-hour due to their comparatively low operating and </w:t>
      </w:r>
      <w:r w:rsidRPr="00816BDE">
        <w:rPr>
          <w:rFonts w:ascii="Arial" w:hAnsi="Arial" w:cs="Arial"/>
        </w:rPr>
        <w:lastRenderedPageBreak/>
        <w:t>maintenance expenses.</w:t>
      </w:r>
    </w:p>
    <w:p w14:paraId="2998CCFC" w14:textId="77777777" w:rsidR="00B41F1F" w:rsidRPr="00816BDE" w:rsidRDefault="00B41F1F" w:rsidP="00816BDE">
      <w:pPr>
        <w:spacing w:line="360" w:lineRule="auto"/>
        <w:ind w:right="290"/>
        <w:rPr>
          <w:rFonts w:ascii="Arial" w:hAnsi="Arial" w:cs="Arial"/>
        </w:rPr>
      </w:pPr>
    </w:p>
    <w:p w14:paraId="1FAF7880" w14:textId="27A97924" w:rsidR="00B41F1F" w:rsidRPr="00816BDE" w:rsidRDefault="000600CF" w:rsidP="00816BDE">
      <w:pPr>
        <w:spacing w:line="360" w:lineRule="auto"/>
        <w:ind w:right="290"/>
        <w:rPr>
          <w:rFonts w:ascii="Arial" w:hAnsi="Arial" w:cs="Arial"/>
        </w:rPr>
      </w:pPr>
      <w:r w:rsidRPr="00816BDE">
        <w:rPr>
          <w:rFonts w:ascii="Arial" w:hAnsi="Arial" w:cs="Arial"/>
        </w:rPr>
        <w:t>With regard to</w:t>
      </w:r>
      <w:r w:rsidR="00766717" w:rsidRPr="00816BDE">
        <w:rPr>
          <w:rFonts w:ascii="Arial" w:hAnsi="Arial" w:cs="Arial"/>
        </w:rPr>
        <w:t xml:space="preserve"> </w:t>
      </w:r>
      <w:r w:rsidR="00B41F1F" w:rsidRPr="00816BDE">
        <w:rPr>
          <w:rFonts w:ascii="Arial" w:hAnsi="Arial" w:cs="Arial"/>
        </w:rPr>
        <w:t>weaknesses</w:t>
      </w:r>
      <w:r w:rsidR="000E3783" w:rsidRPr="00816BDE">
        <w:rPr>
          <w:rFonts w:ascii="Arial" w:hAnsi="Arial" w:cs="Arial"/>
        </w:rPr>
        <w:t>,</w:t>
      </w:r>
      <w:r w:rsidR="00B41F1F" w:rsidRPr="00816BDE">
        <w:rPr>
          <w:rFonts w:ascii="Arial" w:hAnsi="Arial" w:cs="Arial"/>
        </w:rPr>
        <w:t xml:space="preserve"> High Upfront Capital Expenses: Drilling and building geothermal wells might have high upfront costs, which could provide financial difficulties for project development.</w:t>
      </w:r>
    </w:p>
    <w:p w14:paraId="28CBD7FD" w14:textId="77777777" w:rsidR="00B41F1F" w:rsidRPr="00816BDE" w:rsidRDefault="00B41F1F" w:rsidP="00816BDE">
      <w:pPr>
        <w:spacing w:line="360" w:lineRule="auto"/>
        <w:ind w:right="290"/>
        <w:rPr>
          <w:rFonts w:ascii="Arial" w:hAnsi="Arial" w:cs="Arial"/>
        </w:rPr>
      </w:pPr>
      <w:r w:rsidRPr="00816BDE">
        <w:rPr>
          <w:rFonts w:ascii="Arial" w:hAnsi="Arial" w:cs="Arial"/>
        </w:rPr>
        <w:t>Regional Restrictions: The establishment of geothermal power plants is restricted by the unique locations of geothermal resources. It is necessary to have an appropriate geological location.</w:t>
      </w:r>
    </w:p>
    <w:p w14:paraId="2E7CF568" w14:textId="7361C848" w:rsidR="0089599B" w:rsidRPr="00816BDE" w:rsidRDefault="00B41F1F" w:rsidP="00816BDE">
      <w:pPr>
        <w:spacing w:line="360" w:lineRule="auto"/>
        <w:ind w:right="290"/>
        <w:rPr>
          <w:rFonts w:ascii="Arial" w:hAnsi="Arial" w:cs="Arial"/>
        </w:rPr>
      </w:pPr>
      <w:r w:rsidRPr="00816BDE">
        <w:rPr>
          <w:rFonts w:ascii="Arial" w:hAnsi="Arial" w:cs="Arial"/>
        </w:rPr>
        <w:t>The plant's efficiency and energy output may be impacted by the gradual depletion or fall in temperature of the geothermal resource.</w:t>
      </w:r>
    </w:p>
    <w:p w14:paraId="2ACDB758" w14:textId="77777777" w:rsidR="00C14F1B" w:rsidRPr="00816BDE" w:rsidRDefault="00C14F1B" w:rsidP="00816BDE">
      <w:pPr>
        <w:spacing w:line="360" w:lineRule="auto"/>
        <w:ind w:right="290"/>
        <w:rPr>
          <w:rFonts w:ascii="Arial" w:hAnsi="Arial" w:cs="Arial"/>
        </w:rPr>
      </w:pPr>
    </w:p>
    <w:p w14:paraId="7412BCB7" w14:textId="3765C7F9" w:rsidR="00C14F1B" w:rsidRPr="00816BDE" w:rsidRDefault="000600CF" w:rsidP="00816BDE">
      <w:pPr>
        <w:spacing w:line="360" w:lineRule="auto"/>
        <w:ind w:right="290"/>
        <w:rPr>
          <w:rFonts w:ascii="Arial" w:hAnsi="Arial" w:cs="Arial"/>
        </w:rPr>
      </w:pPr>
      <w:r w:rsidRPr="00816BDE">
        <w:rPr>
          <w:rFonts w:ascii="Arial" w:hAnsi="Arial" w:cs="Arial"/>
        </w:rPr>
        <w:t>With regard to</w:t>
      </w:r>
      <w:r w:rsidR="000E3783" w:rsidRPr="00816BDE">
        <w:rPr>
          <w:rFonts w:ascii="Arial" w:hAnsi="Arial" w:cs="Arial"/>
        </w:rPr>
        <w:t xml:space="preserve"> </w:t>
      </w:r>
      <w:r w:rsidR="007714D1" w:rsidRPr="00816BDE">
        <w:rPr>
          <w:rFonts w:ascii="Arial" w:hAnsi="Arial" w:cs="Arial"/>
        </w:rPr>
        <w:t>opportunities, Government</w:t>
      </w:r>
      <w:r w:rsidR="00C14F1B" w:rsidRPr="00816BDE">
        <w:rPr>
          <w:rFonts w:ascii="Arial" w:hAnsi="Arial" w:cs="Arial"/>
        </w:rPr>
        <w:t xml:space="preserve"> Incentives: A lot of governments offer tax breaks, subsidies, and other forms of financial support to renewable energy projects, such as geothermal power plants.</w:t>
      </w:r>
    </w:p>
    <w:p w14:paraId="51D3D632" w14:textId="3237FC27" w:rsidR="00C14F1B" w:rsidRPr="00816BDE" w:rsidRDefault="00C14F1B" w:rsidP="00816BDE">
      <w:pPr>
        <w:spacing w:line="360" w:lineRule="auto"/>
        <w:ind w:right="290"/>
        <w:rPr>
          <w:rFonts w:ascii="Arial" w:hAnsi="Arial" w:cs="Arial"/>
        </w:rPr>
      </w:pPr>
      <w:r w:rsidRPr="00816BDE">
        <w:rPr>
          <w:rFonts w:ascii="Arial" w:hAnsi="Arial" w:cs="Arial"/>
        </w:rPr>
        <w:t>Growing Need for Renewable Energy: The need for geothermal energy is predicted to rise as global energy consumption trends toward cleaner sources and lower greenhouse gas emissions.</w:t>
      </w:r>
    </w:p>
    <w:p w14:paraId="1192B82D" w14:textId="77777777" w:rsidR="00122012" w:rsidRPr="00816BDE" w:rsidRDefault="00122012" w:rsidP="00816BDE">
      <w:pPr>
        <w:spacing w:line="360" w:lineRule="auto"/>
        <w:ind w:right="290"/>
        <w:rPr>
          <w:rFonts w:ascii="Arial" w:hAnsi="Arial" w:cs="Arial"/>
        </w:rPr>
      </w:pPr>
    </w:p>
    <w:p w14:paraId="48372EC2" w14:textId="77777777" w:rsidR="004561DF" w:rsidRPr="00816BDE" w:rsidRDefault="000600CF" w:rsidP="00816BDE">
      <w:pPr>
        <w:spacing w:line="360" w:lineRule="auto"/>
        <w:ind w:right="290"/>
        <w:rPr>
          <w:rFonts w:ascii="Arial" w:hAnsi="Arial" w:cs="Arial"/>
        </w:rPr>
      </w:pPr>
      <w:r w:rsidRPr="00816BDE">
        <w:rPr>
          <w:rFonts w:ascii="Arial" w:hAnsi="Arial" w:cs="Arial"/>
        </w:rPr>
        <w:t>With regard to</w:t>
      </w:r>
      <w:r w:rsidR="005A7E19" w:rsidRPr="00816BDE">
        <w:rPr>
          <w:rFonts w:ascii="Arial" w:hAnsi="Arial" w:cs="Arial"/>
        </w:rPr>
        <w:t xml:space="preserve"> threat</w:t>
      </w:r>
      <w:r w:rsidR="004561DF" w:rsidRPr="00816BDE">
        <w:rPr>
          <w:rFonts w:ascii="Arial" w:hAnsi="Arial" w:cs="Arial"/>
        </w:rPr>
        <w:t xml:space="preserve"> Energy Price variations: Government policies and energy price variations may have an effect on the cost-competitiveness of geothermal energy.</w:t>
      </w:r>
    </w:p>
    <w:p w14:paraId="74FDEB16" w14:textId="77777777" w:rsidR="004561DF" w:rsidRPr="00816BDE" w:rsidRDefault="004561DF" w:rsidP="00816BDE">
      <w:pPr>
        <w:spacing w:line="360" w:lineRule="auto"/>
        <w:ind w:right="290"/>
        <w:rPr>
          <w:rFonts w:ascii="Arial" w:hAnsi="Arial" w:cs="Arial"/>
        </w:rPr>
      </w:pPr>
      <w:r w:rsidRPr="00816BDE">
        <w:rPr>
          <w:rFonts w:ascii="Arial" w:hAnsi="Arial" w:cs="Arial"/>
        </w:rPr>
        <w:t>Resource Variability: The availability and temperature of geothermal resources can change, which can have an impact on power generation's profitability and efficiency.</w:t>
      </w:r>
    </w:p>
    <w:p w14:paraId="39FBB61A" w14:textId="002D6579" w:rsidR="00122012" w:rsidRPr="00816BDE" w:rsidRDefault="004561DF" w:rsidP="00816BDE">
      <w:pPr>
        <w:spacing w:line="360" w:lineRule="auto"/>
        <w:ind w:right="290"/>
        <w:rPr>
          <w:rFonts w:ascii="Arial" w:hAnsi="Arial" w:cs="Arial"/>
        </w:rPr>
      </w:pPr>
      <w:r w:rsidRPr="00816BDE">
        <w:rPr>
          <w:rFonts w:ascii="Arial" w:hAnsi="Arial" w:cs="Arial"/>
        </w:rPr>
        <w:t>Operational and safety concerns can arise from geological factors, such as declining reservoirs or seismic activity.</w:t>
      </w:r>
    </w:p>
    <w:p w14:paraId="672366CD" w14:textId="77777777" w:rsidR="00A324A8" w:rsidRPr="00816BDE" w:rsidRDefault="00A324A8" w:rsidP="00816BDE">
      <w:pPr>
        <w:spacing w:line="360" w:lineRule="auto"/>
        <w:ind w:right="290"/>
        <w:rPr>
          <w:rFonts w:ascii="Arial" w:hAnsi="Arial" w:cs="Arial"/>
        </w:rPr>
      </w:pPr>
    </w:p>
    <w:p w14:paraId="30BFFEDA" w14:textId="14B432F6" w:rsidR="00170398" w:rsidRPr="00816BDE" w:rsidRDefault="001E10A6" w:rsidP="00816BDE">
      <w:pPr>
        <w:spacing w:line="360" w:lineRule="auto"/>
        <w:ind w:right="290"/>
        <w:rPr>
          <w:rFonts w:ascii="Arial" w:hAnsi="Arial" w:cs="Arial"/>
        </w:rPr>
      </w:pPr>
      <w:r w:rsidRPr="00816BDE">
        <w:rPr>
          <w:rFonts w:ascii="Arial" w:hAnsi="Arial" w:cs="Arial"/>
        </w:rPr>
        <w:t xml:space="preserve">EXPLANATION </w:t>
      </w:r>
      <w:r w:rsidR="00621DF3" w:rsidRPr="00816BDE">
        <w:rPr>
          <w:rFonts w:ascii="Arial" w:hAnsi="Arial" w:cs="Arial"/>
        </w:rPr>
        <w:t>OF YOUR TARGET MARKET AND</w:t>
      </w:r>
      <w:r w:rsidR="00F70B59" w:rsidRPr="00816BDE">
        <w:rPr>
          <w:rFonts w:ascii="Arial" w:hAnsi="Arial" w:cs="Arial"/>
        </w:rPr>
        <w:t xml:space="preserve"> THE STRATEGIES YOU</w:t>
      </w:r>
      <w:r w:rsidR="00214700" w:rsidRPr="00816BDE">
        <w:rPr>
          <w:rFonts w:ascii="Arial" w:hAnsi="Arial" w:cs="Arial"/>
        </w:rPr>
        <w:t xml:space="preserve"> WILL ADOPT TO CAPTURE YOUR TARGET MARKET</w:t>
      </w:r>
    </w:p>
    <w:p w14:paraId="3549BF4F" w14:textId="77777777" w:rsidR="00A324A8" w:rsidRPr="00816BDE" w:rsidRDefault="00A324A8" w:rsidP="00816BDE">
      <w:pPr>
        <w:spacing w:line="360" w:lineRule="auto"/>
        <w:ind w:right="290"/>
        <w:rPr>
          <w:rFonts w:ascii="Arial" w:hAnsi="Arial" w:cs="Arial"/>
        </w:rPr>
      </w:pPr>
    </w:p>
    <w:p w14:paraId="24A59B0F" w14:textId="77777777" w:rsidR="001C3719" w:rsidRPr="00816BDE" w:rsidRDefault="00170398" w:rsidP="00816BDE">
      <w:pPr>
        <w:spacing w:line="360" w:lineRule="auto"/>
        <w:ind w:right="290"/>
        <w:rPr>
          <w:rFonts w:ascii="Arial" w:hAnsi="Arial" w:cs="Arial"/>
        </w:rPr>
      </w:pPr>
      <w:r w:rsidRPr="00816BDE">
        <w:rPr>
          <w:rFonts w:ascii="Arial" w:hAnsi="Arial" w:cs="Arial"/>
        </w:rPr>
        <w:t xml:space="preserve">A mix of businesses and organizations that can support and profit from the use of geothermal energy is usually the optimum target market or client base for a geothermal power plant business. Consider </w:t>
      </w:r>
    </w:p>
    <w:p w14:paraId="4A48E1E8" w14:textId="2BBD9FBB" w:rsidR="00900EB9" w:rsidRPr="00816BDE" w:rsidRDefault="00170398" w:rsidP="00816BDE">
      <w:pPr>
        <w:spacing w:line="360" w:lineRule="auto"/>
        <w:ind w:right="290"/>
        <w:rPr>
          <w:rFonts w:ascii="Arial" w:hAnsi="Arial" w:cs="Arial"/>
        </w:rPr>
      </w:pPr>
      <w:r w:rsidRPr="00816BDE">
        <w:rPr>
          <w:rFonts w:ascii="Arial" w:hAnsi="Arial" w:cs="Arial"/>
        </w:rPr>
        <w:t>focusing on the following important groups:</w:t>
      </w:r>
    </w:p>
    <w:p w14:paraId="6B39F58D" w14:textId="30263401" w:rsidR="00967008" w:rsidRPr="00816BDE" w:rsidRDefault="00A07AF4" w:rsidP="00816BDE">
      <w:pPr>
        <w:pStyle w:val="ListParagraph"/>
        <w:numPr>
          <w:ilvl w:val="0"/>
          <w:numId w:val="11"/>
        </w:numPr>
        <w:spacing w:line="360" w:lineRule="auto"/>
        <w:ind w:right="290"/>
        <w:rPr>
          <w:rFonts w:ascii="Arial" w:hAnsi="Arial" w:cs="Arial"/>
        </w:rPr>
      </w:pPr>
      <w:r w:rsidRPr="00816BDE">
        <w:rPr>
          <w:rFonts w:ascii="Arial" w:hAnsi="Arial" w:cs="Arial"/>
        </w:rPr>
        <w:t>Energy &amp; Utilities Companies</w:t>
      </w:r>
    </w:p>
    <w:p w14:paraId="28E04B35" w14:textId="6DAE8BBB" w:rsidR="00A07AF4" w:rsidRPr="00816BDE" w:rsidRDefault="00C82E4C" w:rsidP="00816BDE">
      <w:pPr>
        <w:pStyle w:val="ListParagraph"/>
        <w:numPr>
          <w:ilvl w:val="0"/>
          <w:numId w:val="11"/>
        </w:numPr>
        <w:spacing w:line="360" w:lineRule="auto"/>
        <w:ind w:right="290"/>
        <w:rPr>
          <w:rFonts w:ascii="Arial" w:hAnsi="Arial" w:cs="Arial"/>
        </w:rPr>
      </w:pPr>
      <w:r w:rsidRPr="00816BDE">
        <w:rPr>
          <w:rFonts w:ascii="Arial" w:hAnsi="Arial" w:cs="Arial"/>
        </w:rPr>
        <w:t>Governmental Entities</w:t>
      </w:r>
    </w:p>
    <w:p w14:paraId="11CD3865" w14:textId="39510827" w:rsidR="006C3163" w:rsidRPr="00816BDE" w:rsidRDefault="006C3163" w:rsidP="00816BDE">
      <w:pPr>
        <w:pStyle w:val="ListParagraph"/>
        <w:numPr>
          <w:ilvl w:val="0"/>
          <w:numId w:val="11"/>
        </w:numPr>
        <w:spacing w:line="360" w:lineRule="auto"/>
        <w:ind w:right="290"/>
        <w:rPr>
          <w:rFonts w:ascii="Arial" w:hAnsi="Arial" w:cs="Arial"/>
        </w:rPr>
      </w:pPr>
      <w:r w:rsidRPr="00816BDE">
        <w:rPr>
          <w:rFonts w:ascii="Arial" w:hAnsi="Arial" w:cs="Arial"/>
        </w:rPr>
        <w:t>Businesses, both commercial and industrial</w:t>
      </w:r>
    </w:p>
    <w:p w14:paraId="4842F913" w14:textId="266DE1C1" w:rsidR="005C509C" w:rsidRPr="00816BDE" w:rsidRDefault="005C509C" w:rsidP="00816BDE">
      <w:pPr>
        <w:pStyle w:val="ListParagraph"/>
        <w:numPr>
          <w:ilvl w:val="0"/>
          <w:numId w:val="11"/>
        </w:numPr>
        <w:spacing w:line="360" w:lineRule="auto"/>
        <w:ind w:right="290"/>
        <w:rPr>
          <w:rFonts w:ascii="Arial" w:hAnsi="Arial" w:cs="Arial"/>
        </w:rPr>
      </w:pPr>
      <w:r w:rsidRPr="00816BDE">
        <w:rPr>
          <w:rFonts w:ascii="Arial" w:hAnsi="Arial" w:cs="Arial"/>
        </w:rPr>
        <w:t>regional communities</w:t>
      </w:r>
    </w:p>
    <w:p w14:paraId="13DC0093" w14:textId="118242E0" w:rsidR="00525B5D" w:rsidRPr="00816BDE" w:rsidRDefault="00525B5D" w:rsidP="00816BDE">
      <w:pPr>
        <w:pStyle w:val="ListParagraph"/>
        <w:numPr>
          <w:ilvl w:val="0"/>
          <w:numId w:val="11"/>
        </w:numPr>
        <w:spacing w:line="360" w:lineRule="auto"/>
        <w:ind w:right="290"/>
        <w:rPr>
          <w:rFonts w:ascii="Arial" w:hAnsi="Arial" w:cs="Arial"/>
        </w:rPr>
      </w:pPr>
      <w:r w:rsidRPr="00816BDE">
        <w:rPr>
          <w:rFonts w:ascii="Arial" w:hAnsi="Arial" w:cs="Arial"/>
        </w:rPr>
        <w:t>Financial Institutions and Investors</w:t>
      </w:r>
    </w:p>
    <w:p w14:paraId="03F101E5" w14:textId="5E3A446D" w:rsidR="00525B5D" w:rsidRPr="00816BDE" w:rsidRDefault="00377EF2" w:rsidP="00816BDE">
      <w:pPr>
        <w:pStyle w:val="ListParagraph"/>
        <w:numPr>
          <w:ilvl w:val="0"/>
          <w:numId w:val="11"/>
        </w:numPr>
        <w:spacing w:line="360" w:lineRule="auto"/>
        <w:ind w:right="290"/>
        <w:rPr>
          <w:rFonts w:ascii="Arial" w:hAnsi="Arial" w:cs="Arial"/>
        </w:rPr>
      </w:pPr>
      <w:r w:rsidRPr="00816BDE">
        <w:rPr>
          <w:rFonts w:ascii="Arial" w:hAnsi="Arial" w:cs="Arial"/>
        </w:rPr>
        <w:lastRenderedPageBreak/>
        <w:t>Ecological and Sustainable Institutions</w:t>
      </w:r>
    </w:p>
    <w:p w14:paraId="068B0704" w14:textId="5F8EE309" w:rsidR="00377EF2" w:rsidRPr="00816BDE" w:rsidRDefault="00FF6D6B" w:rsidP="00816BDE">
      <w:pPr>
        <w:pStyle w:val="ListParagraph"/>
        <w:numPr>
          <w:ilvl w:val="0"/>
          <w:numId w:val="11"/>
        </w:numPr>
        <w:spacing w:line="360" w:lineRule="auto"/>
        <w:ind w:right="290"/>
        <w:rPr>
          <w:rFonts w:ascii="Arial" w:hAnsi="Arial" w:cs="Arial"/>
        </w:rPr>
      </w:pPr>
      <w:r w:rsidRPr="00816BDE">
        <w:rPr>
          <w:rFonts w:ascii="Arial" w:hAnsi="Arial" w:cs="Arial"/>
        </w:rPr>
        <w:t>Organizations that pursue corporate social responsibility (CSR)</w:t>
      </w:r>
    </w:p>
    <w:p w14:paraId="3A314AA2" w14:textId="7B2F1232" w:rsidR="00444669" w:rsidRPr="00816BDE" w:rsidRDefault="00741B10" w:rsidP="00816BDE">
      <w:pPr>
        <w:pStyle w:val="ListParagraph"/>
        <w:numPr>
          <w:ilvl w:val="0"/>
          <w:numId w:val="11"/>
        </w:numPr>
        <w:spacing w:line="360" w:lineRule="auto"/>
        <w:ind w:right="290"/>
        <w:rPr>
          <w:rFonts w:ascii="Arial" w:hAnsi="Arial" w:cs="Arial"/>
        </w:rPr>
      </w:pPr>
      <w:r w:rsidRPr="00816BDE">
        <w:rPr>
          <w:rFonts w:ascii="Arial" w:hAnsi="Arial" w:cs="Arial"/>
        </w:rPr>
        <w:t>Energy Advisors and Providers</w:t>
      </w:r>
    </w:p>
    <w:p w14:paraId="5F695362" w14:textId="03FA7171" w:rsidR="00741B10" w:rsidRPr="00816BDE" w:rsidRDefault="004B422A" w:rsidP="00816BDE">
      <w:pPr>
        <w:pStyle w:val="ListParagraph"/>
        <w:numPr>
          <w:ilvl w:val="0"/>
          <w:numId w:val="11"/>
        </w:numPr>
        <w:spacing w:line="360" w:lineRule="auto"/>
        <w:ind w:right="290"/>
        <w:rPr>
          <w:rFonts w:ascii="Arial" w:hAnsi="Arial" w:cs="Arial"/>
        </w:rPr>
      </w:pPr>
      <w:r w:rsidRPr="00816BDE">
        <w:rPr>
          <w:rFonts w:ascii="Arial" w:hAnsi="Arial" w:cs="Arial"/>
        </w:rPr>
        <w:t>Institutions of Education and Research</w:t>
      </w:r>
    </w:p>
    <w:p w14:paraId="5E592EF3" w14:textId="77777777" w:rsidR="002E6D48" w:rsidRPr="00816BDE" w:rsidRDefault="002E6D48" w:rsidP="00816BDE">
      <w:pPr>
        <w:spacing w:line="360" w:lineRule="auto"/>
        <w:ind w:right="290"/>
        <w:jc w:val="both"/>
        <w:rPr>
          <w:rFonts w:ascii="Arial" w:hAnsi="Arial" w:cs="Arial"/>
        </w:rPr>
      </w:pPr>
    </w:p>
    <w:p w14:paraId="35410638" w14:textId="7777E1BC" w:rsidR="00E04925" w:rsidRPr="00816BDE" w:rsidRDefault="00C41C79" w:rsidP="00816BDE">
      <w:pPr>
        <w:spacing w:line="360" w:lineRule="auto"/>
        <w:ind w:right="290"/>
        <w:jc w:val="both"/>
        <w:rPr>
          <w:rFonts w:ascii="Arial" w:hAnsi="Arial" w:cs="Arial"/>
        </w:rPr>
      </w:pPr>
      <w:r w:rsidRPr="00816BDE">
        <w:rPr>
          <w:rFonts w:ascii="Arial" w:hAnsi="Arial" w:cs="Arial"/>
        </w:rPr>
        <w:t>St</w:t>
      </w:r>
      <w:r w:rsidR="000E0BDB" w:rsidRPr="00816BDE">
        <w:rPr>
          <w:rFonts w:ascii="Arial" w:hAnsi="Arial" w:cs="Arial"/>
        </w:rPr>
        <w:t>rategies</w:t>
      </w:r>
    </w:p>
    <w:p w14:paraId="36FFDE1B" w14:textId="77777777" w:rsidR="00016858" w:rsidRPr="00816BDE" w:rsidRDefault="00016858" w:rsidP="00816BDE">
      <w:pPr>
        <w:spacing w:line="360" w:lineRule="auto"/>
        <w:ind w:right="290"/>
        <w:jc w:val="both"/>
        <w:rPr>
          <w:rFonts w:ascii="Arial" w:hAnsi="Arial" w:cs="Arial"/>
        </w:rPr>
      </w:pPr>
    </w:p>
    <w:p w14:paraId="40FEB1CD" w14:textId="77777777" w:rsidR="00990CB1" w:rsidRPr="00816BDE" w:rsidRDefault="00016858" w:rsidP="00816BDE">
      <w:pPr>
        <w:pStyle w:val="ListParagraph"/>
        <w:numPr>
          <w:ilvl w:val="0"/>
          <w:numId w:val="12"/>
        </w:numPr>
        <w:spacing w:line="360" w:lineRule="auto"/>
        <w:ind w:right="290"/>
        <w:jc w:val="both"/>
        <w:rPr>
          <w:rFonts w:ascii="Arial" w:hAnsi="Arial" w:cs="Arial"/>
        </w:rPr>
      </w:pPr>
      <w:r w:rsidRPr="00816BDE">
        <w:rPr>
          <w:rFonts w:ascii="Arial" w:hAnsi="Arial" w:cs="Arial"/>
        </w:rPr>
        <w:t>Tailored Offering for Utilities and Energy Companies</w:t>
      </w:r>
      <w:r w:rsidR="00990CB1" w:rsidRPr="00816BDE">
        <w:rPr>
          <w:rFonts w:ascii="Arial" w:hAnsi="Arial" w:cs="Arial"/>
        </w:rPr>
        <w:t xml:space="preserve"> </w:t>
      </w:r>
    </w:p>
    <w:p w14:paraId="0EB52EF7" w14:textId="2E56DF9A" w:rsidR="00990CB1" w:rsidRPr="00816BDE" w:rsidRDefault="00990CB1" w:rsidP="00816BDE">
      <w:pPr>
        <w:pStyle w:val="ListParagraph"/>
        <w:spacing w:line="360" w:lineRule="auto"/>
        <w:ind w:left="360" w:right="290"/>
        <w:jc w:val="both"/>
        <w:rPr>
          <w:rFonts w:ascii="Arial" w:hAnsi="Arial" w:cs="Arial"/>
        </w:rPr>
      </w:pPr>
      <w:r w:rsidRPr="00816BDE">
        <w:rPr>
          <w:rFonts w:ascii="Arial" w:hAnsi="Arial" w:cs="Arial"/>
        </w:rPr>
        <w:t>To draw utilities and energy corporations, create power purchase agreements (PPAs) that are dependable and scalable. Provide individualized solutions to help them achieve their goals for renewable energy and energy demand.</w:t>
      </w:r>
    </w:p>
    <w:p w14:paraId="3285FD76" w14:textId="1CCFCF37" w:rsidR="00990CB1" w:rsidRPr="00816BDE" w:rsidRDefault="005607B0" w:rsidP="00816BDE">
      <w:pPr>
        <w:pStyle w:val="ListParagraph"/>
        <w:numPr>
          <w:ilvl w:val="0"/>
          <w:numId w:val="12"/>
        </w:numPr>
        <w:spacing w:line="360" w:lineRule="auto"/>
        <w:ind w:right="290"/>
        <w:jc w:val="both"/>
        <w:rPr>
          <w:rFonts w:ascii="Arial" w:hAnsi="Arial" w:cs="Arial"/>
        </w:rPr>
      </w:pPr>
      <w:r w:rsidRPr="00816BDE">
        <w:rPr>
          <w:rFonts w:ascii="Arial" w:hAnsi="Arial" w:cs="Arial"/>
        </w:rPr>
        <w:t>Collaboration with Government Entities</w:t>
      </w:r>
    </w:p>
    <w:p w14:paraId="1A38AE23" w14:textId="6CAC2F15" w:rsidR="0062113D" w:rsidRPr="00816BDE" w:rsidRDefault="0057115E" w:rsidP="00816BDE">
      <w:pPr>
        <w:pStyle w:val="ListParagraph"/>
        <w:spacing w:line="360" w:lineRule="auto"/>
        <w:ind w:left="360" w:right="290"/>
        <w:jc w:val="both"/>
        <w:rPr>
          <w:rFonts w:ascii="Arial" w:hAnsi="Arial" w:cs="Arial"/>
        </w:rPr>
      </w:pPr>
      <w:r w:rsidRPr="00816BDE">
        <w:rPr>
          <w:rFonts w:ascii="Arial" w:hAnsi="Arial" w:cs="Arial"/>
        </w:rPr>
        <w:t>Keep up with government grants, incentives, and policies regarding renewable energy. Work together with government organizations to negotiate the regulatory environment and seize advantageous circumstances.</w:t>
      </w:r>
    </w:p>
    <w:p w14:paraId="5E35C1D4" w14:textId="56383287" w:rsidR="005C0492" w:rsidRPr="00816BDE" w:rsidRDefault="00E45B7F" w:rsidP="00816BDE">
      <w:pPr>
        <w:pStyle w:val="ListParagraph"/>
        <w:numPr>
          <w:ilvl w:val="0"/>
          <w:numId w:val="12"/>
        </w:numPr>
        <w:spacing w:line="360" w:lineRule="auto"/>
        <w:ind w:right="290"/>
        <w:jc w:val="both"/>
        <w:rPr>
          <w:rFonts w:ascii="Arial" w:hAnsi="Arial" w:cs="Arial"/>
        </w:rPr>
      </w:pPr>
      <w:r w:rsidRPr="00816BDE">
        <w:rPr>
          <w:rFonts w:ascii="Arial" w:hAnsi="Arial" w:cs="Arial"/>
        </w:rPr>
        <w:t>Customized Solutions for Commercial and Industrial Businesses</w:t>
      </w:r>
    </w:p>
    <w:p w14:paraId="4EB55AE0" w14:textId="2C8CD14C" w:rsidR="00AE7B8B" w:rsidRPr="00816BDE" w:rsidRDefault="001565EB" w:rsidP="00816BDE">
      <w:pPr>
        <w:pStyle w:val="ListParagraph"/>
        <w:spacing w:line="360" w:lineRule="auto"/>
        <w:ind w:left="360" w:right="290"/>
        <w:jc w:val="both"/>
        <w:rPr>
          <w:rFonts w:ascii="Arial" w:hAnsi="Arial" w:cs="Arial"/>
        </w:rPr>
      </w:pPr>
      <w:r w:rsidRPr="00816BDE">
        <w:rPr>
          <w:rFonts w:ascii="Arial" w:hAnsi="Arial" w:cs="Arial"/>
        </w:rPr>
        <w:t>Collaborate together with sizable industrial and commercial companies to comprehend their particular energy requirements. Offer PPAs that are competitive and flexible enough in the energy supply to meet their changing consumption patterns.</w:t>
      </w:r>
    </w:p>
    <w:p w14:paraId="36D4F187" w14:textId="41F39419" w:rsidR="005C0492" w:rsidRPr="00816BDE" w:rsidRDefault="00322DEE" w:rsidP="00816BDE">
      <w:pPr>
        <w:pStyle w:val="ListParagraph"/>
        <w:numPr>
          <w:ilvl w:val="0"/>
          <w:numId w:val="12"/>
        </w:numPr>
        <w:spacing w:line="360" w:lineRule="auto"/>
        <w:ind w:right="290"/>
        <w:jc w:val="both"/>
        <w:rPr>
          <w:rFonts w:ascii="Arial" w:hAnsi="Arial" w:cs="Arial"/>
        </w:rPr>
      </w:pPr>
      <w:r w:rsidRPr="00816BDE">
        <w:rPr>
          <w:rFonts w:ascii="Arial" w:hAnsi="Arial" w:cs="Arial"/>
        </w:rPr>
        <w:t>Community Engagement and Shared Ownership</w:t>
      </w:r>
    </w:p>
    <w:p w14:paraId="7013D25A" w14:textId="712261DB" w:rsidR="00322DEE" w:rsidRPr="00816BDE" w:rsidRDefault="00BA277F" w:rsidP="00816BDE">
      <w:pPr>
        <w:pStyle w:val="ListParagraph"/>
        <w:spacing w:line="360" w:lineRule="auto"/>
        <w:ind w:left="360" w:right="290"/>
        <w:jc w:val="both"/>
        <w:rPr>
          <w:rFonts w:ascii="Arial" w:hAnsi="Arial" w:cs="Arial"/>
        </w:rPr>
      </w:pPr>
      <w:r w:rsidRPr="00816BDE">
        <w:rPr>
          <w:rFonts w:ascii="Arial" w:hAnsi="Arial" w:cs="Arial"/>
        </w:rPr>
        <w:t>Get involved with the communities that surround your geothermal power plant. Provide initiatives, such subsidized power or profit-sharing plans, that let the local people participate in or profit from the project.</w:t>
      </w:r>
    </w:p>
    <w:p w14:paraId="21AFA93F" w14:textId="19E6E8F4" w:rsidR="005C0492" w:rsidRPr="00816BDE" w:rsidRDefault="002D24F9" w:rsidP="00816BDE">
      <w:pPr>
        <w:pStyle w:val="ListParagraph"/>
        <w:numPr>
          <w:ilvl w:val="0"/>
          <w:numId w:val="12"/>
        </w:numPr>
        <w:spacing w:line="360" w:lineRule="auto"/>
        <w:ind w:right="290"/>
        <w:jc w:val="both"/>
        <w:rPr>
          <w:rFonts w:ascii="Arial" w:hAnsi="Arial" w:cs="Arial"/>
        </w:rPr>
      </w:pPr>
      <w:r w:rsidRPr="00816BDE">
        <w:rPr>
          <w:rFonts w:ascii="Arial" w:hAnsi="Arial" w:cs="Arial"/>
        </w:rPr>
        <w:t>Investor Relations</w:t>
      </w:r>
    </w:p>
    <w:p w14:paraId="528519C2" w14:textId="77777777" w:rsidR="00CE309B" w:rsidRPr="00816BDE" w:rsidRDefault="00CE309B" w:rsidP="00816BDE">
      <w:pPr>
        <w:pStyle w:val="ListParagraph"/>
        <w:spacing w:line="360" w:lineRule="auto"/>
        <w:ind w:left="360" w:right="290"/>
        <w:jc w:val="both"/>
        <w:rPr>
          <w:rFonts w:ascii="Arial" w:hAnsi="Arial" w:cs="Arial"/>
        </w:rPr>
      </w:pPr>
      <w:r w:rsidRPr="00816BDE">
        <w:rPr>
          <w:rFonts w:ascii="Arial" w:hAnsi="Arial" w:cs="Arial"/>
        </w:rPr>
        <w:t>To draw in financiers for your geothermal project, develop investor relations initiatives. Emphasize the project's financial advantages and return on investment while conveying its long-term viability.</w:t>
      </w:r>
    </w:p>
    <w:p w14:paraId="09488587" w14:textId="75F168B0" w:rsidR="00CE309B" w:rsidRPr="00816BDE" w:rsidRDefault="00FD3C65" w:rsidP="00816BDE">
      <w:pPr>
        <w:pStyle w:val="ListParagraph"/>
        <w:numPr>
          <w:ilvl w:val="0"/>
          <w:numId w:val="12"/>
        </w:numPr>
        <w:spacing w:line="360" w:lineRule="auto"/>
        <w:ind w:right="290"/>
        <w:jc w:val="both"/>
        <w:rPr>
          <w:rFonts w:ascii="Arial" w:hAnsi="Arial" w:cs="Arial"/>
        </w:rPr>
      </w:pPr>
      <w:r w:rsidRPr="00816BDE">
        <w:rPr>
          <w:rFonts w:ascii="Arial" w:hAnsi="Arial" w:cs="Arial"/>
        </w:rPr>
        <w:t>Financial Innovation</w:t>
      </w:r>
    </w:p>
    <w:p w14:paraId="27E7567D" w14:textId="7A5DAEF4" w:rsidR="003958D9" w:rsidRPr="00816BDE" w:rsidRDefault="003958D9" w:rsidP="00816BDE">
      <w:pPr>
        <w:pStyle w:val="ListParagraph"/>
        <w:spacing w:line="360" w:lineRule="auto"/>
        <w:ind w:left="360" w:right="290"/>
        <w:jc w:val="both"/>
        <w:rPr>
          <w:rFonts w:ascii="Arial" w:hAnsi="Arial" w:cs="Arial"/>
        </w:rPr>
      </w:pPr>
      <w:r w:rsidRPr="00816BDE">
        <w:rPr>
          <w:rFonts w:ascii="Arial" w:hAnsi="Arial" w:cs="Arial"/>
        </w:rPr>
        <w:t>To draw in a variety of funding sources and increase the size of your investor base, investigate cutting-edge financing strategies like crowdsourcing, green bonds, and renewable energy funds.</w:t>
      </w:r>
    </w:p>
    <w:p w14:paraId="3C4B6E0A" w14:textId="77777777" w:rsidR="00DE7EBF" w:rsidRDefault="00DE7EBF" w:rsidP="00816BDE">
      <w:pPr>
        <w:pStyle w:val="ListParagraph"/>
        <w:spacing w:line="360" w:lineRule="auto"/>
        <w:ind w:left="360" w:right="290"/>
        <w:jc w:val="both"/>
        <w:rPr>
          <w:rFonts w:ascii="Arial" w:hAnsi="Arial" w:cs="Arial"/>
        </w:rPr>
      </w:pPr>
    </w:p>
    <w:p w14:paraId="2680B4F3" w14:textId="77777777" w:rsidR="00844A30" w:rsidRDefault="00844A30" w:rsidP="00816BDE">
      <w:pPr>
        <w:pStyle w:val="ListParagraph"/>
        <w:spacing w:line="360" w:lineRule="auto"/>
        <w:ind w:left="360" w:right="290"/>
        <w:jc w:val="both"/>
        <w:rPr>
          <w:rFonts w:ascii="Arial" w:hAnsi="Arial" w:cs="Arial"/>
        </w:rPr>
      </w:pPr>
    </w:p>
    <w:p w14:paraId="54180593" w14:textId="77777777" w:rsidR="00844A30" w:rsidRDefault="00844A30" w:rsidP="00816BDE">
      <w:pPr>
        <w:pStyle w:val="ListParagraph"/>
        <w:spacing w:line="360" w:lineRule="auto"/>
        <w:ind w:left="360" w:right="290"/>
        <w:jc w:val="both"/>
        <w:rPr>
          <w:rFonts w:ascii="Arial" w:hAnsi="Arial" w:cs="Arial"/>
        </w:rPr>
      </w:pPr>
    </w:p>
    <w:p w14:paraId="23D6EDA0" w14:textId="77777777" w:rsidR="00844A30" w:rsidRDefault="00844A30" w:rsidP="00816BDE">
      <w:pPr>
        <w:pStyle w:val="ListParagraph"/>
        <w:spacing w:line="360" w:lineRule="auto"/>
        <w:ind w:left="360" w:right="290"/>
        <w:jc w:val="both"/>
        <w:rPr>
          <w:rFonts w:ascii="Arial" w:hAnsi="Arial" w:cs="Arial"/>
        </w:rPr>
      </w:pPr>
    </w:p>
    <w:p w14:paraId="1030AD57" w14:textId="77777777" w:rsidR="00844A30" w:rsidRDefault="00844A30" w:rsidP="00816BDE">
      <w:pPr>
        <w:pStyle w:val="ListParagraph"/>
        <w:spacing w:line="360" w:lineRule="auto"/>
        <w:ind w:left="360" w:right="290"/>
        <w:jc w:val="both"/>
        <w:rPr>
          <w:rFonts w:ascii="Arial" w:hAnsi="Arial" w:cs="Arial"/>
        </w:rPr>
      </w:pPr>
    </w:p>
    <w:p w14:paraId="7F8228A0" w14:textId="77777777" w:rsidR="00844A30" w:rsidRPr="00816BDE" w:rsidRDefault="00844A30" w:rsidP="00816BDE">
      <w:pPr>
        <w:pStyle w:val="ListParagraph"/>
        <w:spacing w:line="360" w:lineRule="auto"/>
        <w:ind w:left="360" w:right="290"/>
        <w:jc w:val="both"/>
        <w:rPr>
          <w:rFonts w:ascii="Arial" w:hAnsi="Arial" w:cs="Arial"/>
        </w:rPr>
      </w:pPr>
    </w:p>
    <w:p w14:paraId="4D667DC3" w14:textId="1C8EAC59" w:rsidR="007B14A7" w:rsidRPr="00816BDE" w:rsidRDefault="007B14A7" w:rsidP="00816BDE">
      <w:pPr>
        <w:pStyle w:val="ListParagraph"/>
        <w:spacing w:line="360" w:lineRule="auto"/>
        <w:ind w:left="360" w:right="290"/>
        <w:jc w:val="both"/>
        <w:rPr>
          <w:rFonts w:ascii="Arial" w:hAnsi="Arial" w:cs="Arial"/>
        </w:rPr>
      </w:pPr>
      <w:r w:rsidRPr="00816BDE">
        <w:rPr>
          <w:rFonts w:ascii="Arial" w:hAnsi="Arial" w:cs="Arial"/>
        </w:rPr>
        <w:lastRenderedPageBreak/>
        <w:t xml:space="preserve">INCLUDE A </w:t>
      </w:r>
      <w:r w:rsidR="001003E0" w:rsidRPr="00816BDE">
        <w:rPr>
          <w:rFonts w:ascii="Arial" w:hAnsi="Arial" w:cs="Arial"/>
        </w:rPr>
        <w:t xml:space="preserve">BRIEF </w:t>
      </w:r>
      <w:r w:rsidR="00B73B19" w:rsidRPr="00816BDE">
        <w:rPr>
          <w:rFonts w:ascii="Arial" w:hAnsi="Arial" w:cs="Arial"/>
        </w:rPr>
        <w:t>BUDGETING OR</w:t>
      </w:r>
      <w:r w:rsidR="00EE09CD" w:rsidRPr="00816BDE">
        <w:rPr>
          <w:rFonts w:ascii="Arial" w:hAnsi="Arial" w:cs="Arial"/>
        </w:rPr>
        <w:t xml:space="preserve"> FINANCIAL </w:t>
      </w:r>
      <w:r w:rsidR="007C2FFB" w:rsidRPr="00816BDE">
        <w:rPr>
          <w:rFonts w:ascii="Arial" w:hAnsi="Arial" w:cs="Arial"/>
        </w:rPr>
        <w:t xml:space="preserve">PLAN AND DETERMINE THE FUNDING </w:t>
      </w:r>
      <w:r w:rsidR="002D0063" w:rsidRPr="00816BDE">
        <w:rPr>
          <w:rFonts w:ascii="Arial" w:hAnsi="Arial" w:cs="Arial"/>
        </w:rPr>
        <w:t>REQUIRMENTS.IDENTIFY THE POTENTAL EXTERNAL</w:t>
      </w:r>
      <w:r w:rsidR="004358F3" w:rsidRPr="00816BDE">
        <w:rPr>
          <w:rFonts w:ascii="Arial" w:hAnsi="Arial" w:cs="Arial"/>
        </w:rPr>
        <w:t xml:space="preserve"> FUNDING SOURCES AND PROVIDE </w:t>
      </w:r>
      <w:r w:rsidR="00BA69A9" w:rsidRPr="00816BDE">
        <w:rPr>
          <w:rFonts w:ascii="Arial" w:hAnsi="Arial" w:cs="Arial"/>
        </w:rPr>
        <w:t>JUSTIFICATION FOR YOUR CHOICES</w:t>
      </w:r>
    </w:p>
    <w:p w14:paraId="14FBBF17" w14:textId="77777777" w:rsidR="0074683C" w:rsidRPr="00816BDE" w:rsidRDefault="0074683C" w:rsidP="00816BDE">
      <w:pPr>
        <w:pStyle w:val="ListParagraph"/>
        <w:spacing w:line="360" w:lineRule="auto"/>
        <w:ind w:left="360" w:right="290"/>
        <w:jc w:val="both"/>
        <w:rPr>
          <w:rFonts w:ascii="Arial" w:hAnsi="Arial" w:cs="Arial"/>
        </w:rPr>
      </w:pPr>
    </w:p>
    <w:p w14:paraId="7B20CFA3" w14:textId="77777777" w:rsidR="005C5DD4" w:rsidRDefault="005C5DD4" w:rsidP="00816BDE">
      <w:pPr>
        <w:spacing w:line="360" w:lineRule="auto"/>
        <w:rPr>
          <w:rFonts w:ascii="Arial" w:hAnsi="Arial" w:cs="Arial"/>
        </w:rPr>
      </w:pPr>
    </w:p>
    <w:p w14:paraId="1E5440C9" w14:textId="4627ACE6" w:rsidR="00ED2A9D" w:rsidRPr="00816BDE" w:rsidRDefault="00ED2A9D" w:rsidP="00816BDE">
      <w:pPr>
        <w:spacing w:line="360" w:lineRule="auto"/>
        <w:rPr>
          <w:rFonts w:ascii="Arial" w:hAnsi="Arial" w:cs="Arial"/>
        </w:rPr>
      </w:pPr>
      <w:r w:rsidRPr="00816BDE">
        <w:rPr>
          <w:rFonts w:ascii="Arial" w:hAnsi="Arial" w:cs="Arial"/>
        </w:rPr>
        <w:t>INCOME STATEMENT (PROJECTIONS FOR FIVE YEARS)</w:t>
      </w:r>
    </w:p>
    <w:p w14:paraId="46FB7D88" w14:textId="77777777" w:rsidR="007A0F7D" w:rsidRPr="00816BDE" w:rsidRDefault="007A0F7D" w:rsidP="00816BDE">
      <w:pPr>
        <w:spacing w:line="360" w:lineRule="auto"/>
        <w:rPr>
          <w:rFonts w:ascii="Arial" w:eastAsia="Calibri" w:hAnsi="Arial" w:cs="Arial"/>
          <w:lang w:val="en-IN"/>
        </w:rPr>
      </w:pPr>
    </w:p>
    <w:tbl>
      <w:tblPr>
        <w:tblW w:w="9610" w:type="dxa"/>
        <w:tblCellMar>
          <w:left w:w="10" w:type="dxa"/>
          <w:right w:w="10" w:type="dxa"/>
        </w:tblCellMar>
        <w:tblLook w:val="04A0" w:firstRow="1" w:lastRow="0" w:firstColumn="1" w:lastColumn="0" w:noHBand="0" w:noVBand="1"/>
      </w:tblPr>
      <w:tblGrid>
        <w:gridCol w:w="1601"/>
        <w:gridCol w:w="1601"/>
        <w:gridCol w:w="1602"/>
        <w:gridCol w:w="1602"/>
        <w:gridCol w:w="1602"/>
        <w:gridCol w:w="1602"/>
      </w:tblGrid>
      <w:tr w:rsidR="00BD2012" w:rsidRPr="00816BDE" w14:paraId="77C1085E" w14:textId="77777777" w:rsidTr="00ED2A9D">
        <w:trPr>
          <w:trHeight w:val="408"/>
        </w:trPr>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462D3F" w14:textId="77777777" w:rsidR="00ED2A9D" w:rsidRPr="00816BDE" w:rsidRDefault="00ED2A9D" w:rsidP="00816BDE">
            <w:pPr>
              <w:spacing w:line="360" w:lineRule="auto"/>
              <w:rPr>
                <w:rFonts w:ascii="Arial" w:hAnsi="Arial" w:cs="Arial"/>
              </w:rPr>
            </w:pPr>
            <w:r w:rsidRPr="00816BDE">
              <w:rPr>
                <w:rFonts w:ascii="Arial" w:hAnsi="Arial" w:cs="Arial"/>
              </w:rPr>
              <w:t>YEAR</w:t>
            </w:r>
          </w:p>
        </w:tc>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4295A4" w14:textId="77777777" w:rsidR="00ED2A9D" w:rsidRPr="00816BDE" w:rsidRDefault="00ED2A9D" w:rsidP="00816BDE">
            <w:pPr>
              <w:spacing w:line="360" w:lineRule="auto"/>
              <w:rPr>
                <w:rFonts w:ascii="Arial" w:hAnsi="Arial" w:cs="Arial"/>
              </w:rPr>
            </w:pPr>
            <w:r w:rsidRPr="00816BDE">
              <w:rPr>
                <w:rFonts w:ascii="Arial" w:hAnsi="Arial" w:cs="Arial"/>
              </w:rPr>
              <w:t>1</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73808E" w14:textId="77777777" w:rsidR="00ED2A9D" w:rsidRPr="00816BDE" w:rsidRDefault="00ED2A9D" w:rsidP="00816BDE">
            <w:pPr>
              <w:spacing w:line="360" w:lineRule="auto"/>
              <w:rPr>
                <w:rFonts w:ascii="Arial" w:hAnsi="Arial" w:cs="Arial"/>
              </w:rPr>
            </w:pPr>
            <w:r w:rsidRPr="00816BDE">
              <w:rPr>
                <w:rFonts w:ascii="Arial" w:hAnsi="Arial" w:cs="Arial"/>
              </w:rPr>
              <w:t>2</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17A879" w14:textId="77777777" w:rsidR="00ED2A9D" w:rsidRPr="00816BDE" w:rsidRDefault="00ED2A9D" w:rsidP="00816BDE">
            <w:pPr>
              <w:spacing w:line="360" w:lineRule="auto"/>
              <w:rPr>
                <w:rFonts w:ascii="Arial" w:hAnsi="Arial" w:cs="Arial"/>
              </w:rPr>
            </w:pPr>
            <w:r w:rsidRPr="00816BDE">
              <w:rPr>
                <w:rFonts w:ascii="Arial" w:hAnsi="Arial" w:cs="Arial"/>
              </w:rPr>
              <w:t>3</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A6D81D" w14:textId="77777777" w:rsidR="00ED2A9D" w:rsidRPr="00816BDE" w:rsidRDefault="00ED2A9D" w:rsidP="00816BDE">
            <w:pPr>
              <w:spacing w:line="360" w:lineRule="auto"/>
              <w:rPr>
                <w:rFonts w:ascii="Arial" w:hAnsi="Arial" w:cs="Arial"/>
              </w:rPr>
            </w:pPr>
            <w:r w:rsidRPr="00816BDE">
              <w:rPr>
                <w:rFonts w:ascii="Arial" w:hAnsi="Arial" w:cs="Arial"/>
              </w:rPr>
              <w:t>4</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BDA62D" w14:textId="77777777" w:rsidR="00ED2A9D" w:rsidRPr="00816BDE" w:rsidRDefault="00ED2A9D" w:rsidP="00816BDE">
            <w:pPr>
              <w:spacing w:line="360" w:lineRule="auto"/>
              <w:rPr>
                <w:rFonts w:ascii="Arial" w:hAnsi="Arial" w:cs="Arial"/>
              </w:rPr>
            </w:pPr>
            <w:r w:rsidRPr="00816BDE">
              <w:rPr>
                <w:rFonts w:ascii="Arial" w:hAnsi="Arial" w:cs="Arial"/>
              </w:rPr>
              <w:t>5</w:t>
            </w:r>
          </w:p>
          <w:p w14:paraId="4E9CFDCA" w14:textId="77777777" w:rsidR="00ED2A9D" w:rsidRPr="00816BDE" w:rsidRDefault="00ED2A9D" w:rsidP="00816BDE">
            <w:pPr>
              <w:spacing w:line="360" w:lineRule="auto"/>
              <w:rPr>
                <w:rFonts w:ascii="Arial" w:hAnsi="Arial" w:cs="Arial"/>
              </w:rPr>
            </w:pPr>
          </w:p>
        </w:tc>
      </w:tr>
      <w:tr w:rsidR="00BD2012" w:rsidRPr="00816BDE" w14:paraId="06CDD53A" w14:textId="77777777" w:rsidTr="00ED2A9D">
        <w:trPr>
          <w:trHeight w:val="408"/>
        </w:trPr>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6B041F" w14:textId="77777777" w:rsidR="00ED2A9D" w:rsidRPr="00816BDE" w:rsidRDefault="00ED2A9D" w:rsidP="00816BDE">
            <w:pPr>
              <w:spacing w:line="360" w:lineRule="auto"/>
              <w:rPr>
                <w:rFonts w:ascii="Arial" w:hAnsi="Arial" w:cs="Arial"/>
              </w:rPr>
            </w:pPr>
            <w:r w:rsidRPr="00816BDE">
              <w:rPr>
                <w:rFonts w:ascii="Arial" w:hAnsi="Arial" w:cs="Arial"/>
              </w:rPr>
              <w:t>Revenues</w:t>
            </w:r>
          </w:p>
        </w:tc>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89EA68" w14:textId="77777777" w:rsidR="00ED2A9D" w:rsidRPr="00816BDE" w:rsidRDefault="00ED2A9D" w:rsidP="00816BDE">
            <w:pPr>
              <w:spacing w:line="360" w:lineRule="auto"/>
              <w:rPr>
                <w:rFonts w:ascii="Arial" w:hAnsi="Arial" w:cs="Arial"/>
              </w:rPr>
            </w:pPr>
            <w:r w:rsidRPr="00816BDE">
              <w:rPr>
                <w:rFonts w:ascii="Arial" w:hAnsi="Arial" w:cs="Arial"/>
              </w:rPr>
              <w:t>£2,000,000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4F28D1E" w14:textId="77777777" w:rsidR="00ED2A9D" w:rsidRPr="00816BDE" w:rsidRDefault="00ED2A9D" w:rsidP="00816BDE">
            <w:pPr>
              <w:spacing w:line="360" w:lineRule="auto"/>
              <w:rPr>
                <w:rFonts w:ascii="Arial" w:hAnsi="Arial" w:cs="Arial"/>
              </w:rPr>
            </w:pPr>
            <w:r w:rsidRPr="00816BDE">
              <w:rPr>
                <w:rFonts w:ascii="Arial" w:hAnsi="Arial" w:cs="Arial"/>
              </w:rPr>
              <w:t>£2,200,000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1CA320" w14:textId="77777777" w:rsidR="00ED2A9D" w:rsidRPr="00816BDE" w:rsidRDefault="00ED2A9D" w:rsidP="00816BDE">
            <w:pPr>
              <w:spacing w:line="360" w:lineRule="auto"/>
              <w:rPr>
                <w:rFonts w:ascii="Arial" w:hAnsi="Arial" w:cs="Arial"/>
              </w:rPr>
            </w:pPr>
            <w:r w:rsidRPr="00816BDE">
              <w:rPr>
                <w:rFonts w:ascii="Arial" w:hAnsi="Arial" w:cs="Arial"/>
              </w:rPr>
              <w:t>£2,420,000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AAB368" w14:textId="77777777" w:rsidR="00ED2A9D" w:rsidRPr="00816BDE" w:rsidRDefault="00ED2A9D" w:rsidP="00816BDE">
            <w:pPr>
              <w:spacing w:line="360" w:lineRule="auto"/>
              <w:rPr>
                <w:rFonts w:ascii="Arial" w:hAnsi="Arial" w:cs="Arial"/>
              </w:rPr>
            </w:pPr>
            <w:r w:rsidRPr="00816BDE">
              <w:rPr>
                <w:rFonts w:ascii="Arial" w:hAnsi="Arial" w:cs="Arial"/>
              </w:rPr>
              <w:t>£2,662,000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B159C6" w14:textId="77777777" w:rsidR="00ED2A9D" w:rsidRPr="00816BDE" w:rsidRDefault="00ED2A9D" w:rsidP="00816BDE">
            <w:pPr>
              <w:spacing w:line="360" w:lineRule="auto"/>
              <w:rPr>
                <w:rFonts w:ascii="Arial" w:hAnsi="Arial" w:cs="Arial"/>
              </w:rPr>
            </w:pPr>
            <w:r w:rsidRPr="00816BDE">
              <w:rPr>
                <w:rFonts w:ascii="Arial" w:hAnsi="Arial" w:cs="Arial"/>
              </w:rPr>
              <w:t>£2,928,200</w:t>
            </w:r>
          </w:p>
        </w:tc>
      </w:tr>
      <w:tr w:rsidR="00BD2012" w:rsidRPr="00816BDE" w14:paraId="2C4DEE42" w14:textId="77777777" w:rsidTr="00ED2A9D">
        <w:trPr>
          <w:trHeight w:val="427"/>
        </w:trPr>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79D2D0" w14:textId="77777777" w:rsidR="00ED2A9D" w:rsidRPr="00816BDE" w:rsidRDefault="00ED2A9D" w:rsidP="00816BDE">
            <w:pPr>
              <w:spacing w:line="360" w:lineRule="auto"/>
              <w:rPr>
                <w:rFonts w:ascii="Arial" w:hAnsi="Arial" w:cs="Arial"/>
              </w:rPr>
            </w:pPr>
            <w:r w:rsidRPr="00816BDE">
              <w:rPr>
                <w:rFonts w:ascii="Arial" w:hAnsi="Arial" w:cs="Arial"/>
              </w:rPr>
              <w:t xml:space="preserve">Operating expenses </w:t>
            </w:r>
          </w:p>
        </w:tc>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9926A4" w14:textId="77777777" w:rsidR="00ED2A9D" w:rsidRPr="00816BDE" w:rsidRDefault="00ED2A9D" w:rsidP="00816BDE">
            <w:pPr>
              <w:spacing w:line="360" w:lineRule="auto"/>
              <w:rPr>
                <w:rFonts w:ascii="Arial" w:hAnsi="Arial" w:cs="Arial"/>
              </w:rPr>
            </w:pPr>
            <w:r w:rsidRPr="00816BDE">
              <w:rPr>
                <w:rFonts w:ascii="Arial" w:hAnsi="Arial" w:cs="Arial"/>
              </w:rPr>
              <w:t>£1,200,000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6C3A71" w14:textId="77777777" w:rsidR="00ED2A9D" w:rsidRPr="00816BDE" w:rsidRDefault="00ED2A9D" w:rsidP="00816BDE">
            <w:pPr>
              <w:spacing w:line="360" w:lineRule="auto"/>
              <w:rPr>
                <w:rFonts w:ascii="Arial" w:hAnsi="Arial" w:cs="Arial"/>
              </w:rPr>
            </w:pPr>
            <w:r w:rsidRPr="00816BDE">
              <w:rPr>
                <w:rFonts w:ascii="Arial" w:hAnsi="Arial" w:cs="Arial"/>
              </w:rPr>
              <w:t>£1,320,000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0AEB39" w14:textId="77777777" w:rsidR="00ED2A9D" w:rsidRPr="00816BDE" w:rsidRDefault="00ED2A9D" w:rsidP="00816BDE">
            <w:pPr>
              <w:spacing w:line="360" w:lineRule="auto"/>
              <w:rPr>
                <w:rFonts w:ascii="Arial" w:hAnsi="Arial" w:cs="Arial"/>
              </w:rPr>
            </w:pPr>
            <w:r w:rsidRPr="00816BDE">
              <w:rPr>
                <w:rFonts w:ascii="Arial" w:hAnsi="Arial" w:cs="Arial"/>
              </w:rPr>
              <w:t>£1,452,000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EED24F" w14:textId="77777777" w:rsidR="00ED2A9D" w:rsidRPr="00816BDE" w:rsidRDefault="00ED2A9D" w:rsidP="00816BDE">
            <w:pPr>
              <w:spacing w:line="360" w:lineRule="auto"/>
              <w:rPr>
                <w:rFonts w:ascii="Arial" w:hAnsi="Arial" w:cs="Arial"/>
              </w:rPr>
            </w:pPr>
            <w:r w:rsidRPr="00816BDE">
              <w:rPr>
                <w:rFonts w:ascii="Arial" w:hAnsi="Arial" w:cs="Arial"/>
              </w:rPr>
              <w:t>£1,597,200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06EA0E" w14:textId="77777777" w:rsidR="00ED2A9D" w:rsidRPr="00816BDE" w:rsidRDefault="00ED2A9D" w:rsidP="00816BDE">
            <w:pPr>
              <w:spacing w:line="360" w:lineRule="auto"/>
              <w:rPr>
                <w:rFonts w:ascii="Arial" w:hAnsi="Arial" w:cs="Arial"/>
              </w:rPr>
            </w:pPr>
            <w:r w:rsidRPr="00816BDE">
              <w:rPr>
                <w:rFonts w:ascii="Arial" w:hAnsi="Arial" w:cs="Arial"/>
              </w:rPr>
              <w:t>£1,756,920</w:t>
            </w:r>
          </w:p>
        </w:tc>
      </w:tr>
      <w:tr w:rsidR="00BD2012" w:rsidRPr="00816BDE" w14:paraId="3A841D79" w14:textId="77777777" w:rsidTr="00ED2A9D">
        <w:trPr>
          <w:trHeight w:val="408"/>
        </w:trPr>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BA2548" w14:textId="77777777" w:rsidR="00ED2A9D" w:rsidRPr="00816BDE" w:rsidRDefault="00ED2A9D" w:rsidP="00816BDE">
            <w:pPr>
              <w:spacing w:line="360" w:lineRule="auto"/>
              <w:rPr>
                <w:rFonts w:ascii="Arial" w:hAnsi="Arial" w:cs="Arial"/>
              </w:rPr>
            </w:pPr>
            <w:r w:rsidRPr="00816BDE">
              <w:rPr>
                <w:rFonts w:ascii="Arial" w:hAnsi="Arial" w:cs="Arial"/>
              </w:rPr>
              <w:t>EBITDA</w:t>
            </w:r>
          </w:p>
        </w:tc>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3503B0" w14:textId="77777777" w:rsidR="00ED2A9D" w:rsidRPr="00816BDE" w:rsidRDefault="00ED2A9D" w:rsidP="00816BDE">
            <w:pPr>
              <w:spacing w:line="360" w:lineRule="auto"/>
              <w:rPr>
                <w:rFonts w:ascii="Arial" w:hAnsi="Arial" w:cs="Arial"/>
              </w:rPr>
            </w:pPr>
            <w:r w:rsidRPr="00816BDE">
              <w:rPr>
                <w:rFonts w:ascii="Arial" w:hAnsi="Arial" w:cs="Arial"/>
              </w:rPr>
              <w:t>£800,000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0DB4A2E" w14:textId="77777777" w:rsidR="00ED2A9D" w:rsidRPr="00816BDE" w:rsidRDefault="00ED2A9D" w:rsidP="00816BDE">
            <w:pPr>
              <w:spacing w:line="360" w:lineRule="auto"/>
              <w:rPr>
                <w:rFonts w:ascii="Arial" w:hAnsi="Arial" w:cs="Arial"/>
              </w:rPr>
            </w:pPr>
            <w:r w:rsidRPr="00816BDE">
              <w:rPr>
                <w:rFonts w:ascii="Arial" w:hAnsi="Arial" w:cs="Arial"/>
              </w:rPr>
              <w:t>£880,000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B9BF59" w14:textId="77777777" w:rsidR="00ED2A9D" w:rsidRPr="00816BDE" w:rsidRDefault="00ED2A9D" w:rsidP="00816BDE">
            <w:pPr>
              <w:spacing w:line="360" w:lineRule="auto"/>
              <w:rPr>
                <w:rFonts w:ascii="Arial" w:hAnsi="Arial" w:cs="Arial"/>
              </w:rPr>
            </w:pPr>
            <w:r w:rsidRPr="00816BDE">
              <w:rPr>
                <w:rFonts w:ascii="Arial" w:hAnsi="Arial" w:cs="Arial"/>
              </w:rPr>
              <w:t>£968,000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BEE7DE5" w14:textId="77777777" w:rsidR="00ED2A9D" w:rsidRPr="00816BDE" w:rsidRDefault="00ED2A9D" w:rsidP="00816BDE">
            <w:pPr>
              <w:spacing w:line="360" w:lineRule="auto"/>
              <w:rPr>
                <w:rFonts w:ascii="Arial" w:hAnsi="Arial" w:cs="Arial"/>
              </w:rPr>
            </w:pPr>
            <w:r w:rsidRPr="00816BDE">
              <w:rPr>
                <w:rFonts w:ascii="Arial" w:hAnsi="Arial" w:cs="Arial"/>
              </w:rPr>
              <w:t>£1,064,800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7607563" w14:textId="77777777" w:rsidR="00ED2A9D" w:rsidRPr="00816BDE" w:rsidRDefault="00ED2A9D" w:rsidP="00816BDE">
            <w:pPr>
              <w:spacing w:line="360" w:lineRule="auto"/>
              <w:rPr>
                <w:rFonts w:ascii="Arial" w:hAnsi="Arial" w:cs="Arial"/>
              </w:rPr>
            </w:pPr>
            <w:r w:rsidRPr="00816BDE">
              <w:rPr>
                <w:rFonts w:ascii="Arial" w:hAnsi="Arial" w:cs="Arial"/>
              </w:rPr>
              <w:t>£1,171,280</w:t>
            </w:r>
          </w:p>
        </w:tc>
      </w:tr>
      <w:tr w:rsidR="00BD2012" w:rsidRPr="00816BDE" w14:paraId="37AC5183" w14:textId="77777777" w:rsidTr="00ED2A9D">
        <w:trPr>
          <w:trHeight w:val="408"/>
        </w:trPr>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6B81DF" w14:textId="77777777" w:rsidR="00ED2A9D" w:rsidRPr="00816BDE" w:rsidRDefault="00ED2A9D" w:rsidP="00816BDE">
            <w:pPr>
              <w:spacing w:line="360" w:lineRule="auto"/>
              <w:rPr>
                <w:rFonts w:ascii="Arial" w:hAnsi="Arial" w:cs="Arial"/>
              </w:rPr>
            </w:pPr>
            <w:r w:rsidRPr="00816BDE">
              <w:rPr>
                <w:rFonts w:ascii="Arial" w:hAnsi="Arial" w:cs="Arial"/>
              </w:rPr>
              <w:t>Depreciation and amortization</w:t>
            </w:r>
          </w:p>
        </w:tc>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623CD4" w14:textId="77777777" w:rsidR="00ED2A9D" w:rsidRPr="00816BDE" w:rsidRDefault="00ED2A9D" w:rsidP="00816BDE">
            <w:pPr>
              <w:spacing w:line="360" w:lineRule="auto"/>
              <w:rPr>
                <w:rFonts w:ascii="Arial" w:hAnsi="Arial" w:cs="Arial"/>
              </w:rPr>
            </w:pPr>
            <w:r w:rsidRPr="00816BDE">
              <w:rPr>
                <w:rFonts w:ascii="Arial" w:hAnsi="Arial" w:cs="Arial"/>
              </w:rPr>
              <w:t>£100,000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C44B62" w14:textId="77777777" w:rsidR="00ED2A9D" w:rsidRPr="00816BDE" w:rsidRDefault="00ED2A9D" w:rsidP="00816BDE">
            <w:pPr>
              <w:spacing w:line="360" w:lineRule="auto"/>
              <w:rPr>
                <w:rFonts w:ascii="Arial" w:hAnsi="Arial" w:cs="Arial"/>
              </w:rPr>
            </w:pPr>
            <w:r w:rsidRPr="00816BDE">
              <w:rPr>
                <w:rFonts w:ascii="Arial" w:hAnsi="Arial" w:cs="Arial"/>
              </w:rPr>
              <w:t>£100,000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88CDB8C" w14:textId="77777777" w:rsidR="00ED2A9D" w:rsidRPr="00816BDE" w:rsidRDefault="00ED2A9D" w:rsidP="00816BDE">
            <w:pPr>
              <w:spacing w:line="360" w:lineRule="auto"/>
              <w:rPr>
                <w:rFonts w:ascii="Arial" w:hAnsi="Arial" w:cs="Arial"/>
              </w:rPr>
            </w:pPr>
            <w:r w:rsidRPr="00816BDE">
              <w:rPr>
                <w:rFonts w:ascii="Arial" w:hAnsi="Arial" w:cs="Arial"/>
              </w:rPr>
              <w:t>£100,000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CF67BF" w14:textId="77777777" w:rsidR="00ED2A9D" w:rsidRPr="00816BDE" w:rsidRDefault="00ED2A9D" w:rsidP="00816BDE">
            <w:pPr>
              <w:spacing w:line="360" w:lineRule="auto"/>
              <w:rPr>
                <w:rFonts w:ascii="Arial" w:hAnsi="Arial" w:cs="Arial"/>
              </w:rPr>
            </w:pPr>
            <w:r w:rsidRPr="00816BDE">
              <w:rPr>
                <w:rFonts w:ascii="Arial" w:hAnsi="Arial" w:cs="Arial"/>
              </w:rPr>
              <w:t>£100,000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5CBD4B7" w14:textId="77777777" w:rsidR="00ED2A9D" w:rsidRPr="00816BDE" w:rsidRDefault="00ED2A9D" w:rsidP="00816BDE">
            <w:pPr>
              <w:spacing w:line="360" w:lineRule="auto"/>
              <w:rPr>
                <w:rFonts w:ascii="Arial" w:hAnsi="Arial" w:cs="Arial"/>
              </w:rPr>
            </w:pPr>
            <w:r w:rsidRPr="00816BDE">
              <w:rPr>
                <w:rFonts w:ascii="Arial" w:hAnsi="Arial" w:cs="Arial"/>
              </w:rPr>
              <w:t>£100,000</w:t>
            </w:r>
          </w:p>
        </w:tc>
      </w:tr>
      <w:tr w:rsidR="00BD2012" w:rsidRPr="00816BDE" w14:paraId="06E26CC1" w14:textId="77777777" w:rsidTr="00ED2A9D">
        <w:trPr>
          <w:trHeight w:val="408"/>
        </w:trPr>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BFF10B" w14:textId="77777777" w:rsidR="00ED2A9D" w:rsidRPr="00816BDE" w:rsidRDefault="00ED2A9D" w:rsidP="00816BDE">
            <w:pPr>
              <w:spacing w:line="360" w:lineRule="auto"/>
              <w:rPr>
                <w:rFonts w:ascii="Arial" w:hAnsi="Arial" w:cs="Arial"/>
              </w:rPr>
            </w:pPr>
            <w:r w:rsidRPr="00816BDE">
              <w:rPr>
                <w:rFonts w:ascii="Arial" w:hAnsi="Arial" w:cs="Arial"/>
              </w:rPr>
              <w:t>EBIT</w:t>
            </w:r>
          </w:p>
        </w:tc>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8F26C3" w14:textId="77777777" w:rsidR="00ED2A9D" w:rsidRPr="00816BDE" w:rsidRDefault="00ED2A9D" w:rsidP="00816BDE">
            <w:pPr>
              <w:spacing w:line="360" w:lineRule="auto"/>
              <w:rPr>
                <w:rFonts w:ascii="Arial" w:hAnsi="Arial" w:cs="Arial"/>
              </w:rPr>
            </w:pPr>
            <w:r w:rsidRPr="00816BDE">
              <w:rPr>
                <w:rFonts w:ascii="Arial" w:hAnsi="Arial" w:cs="Arial"/>
              </w:rPr>
              <w:t>£700,000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CCED2AA" w14:textId="77777777" w:rsidR="00ED2A9D" w:rsidRPr="00816BDE" w:rsidRDefault="00ED2A9D" w:rsidP="00816BDE">
            <w:pPr>
              <w:spacing w:line="360" w:lineRule="auto"/>
              <w:rPr>
                <w:rFonts w:ascii="Arial" w:hAnsi="Arial" w:cs="Arial"/>
              </w:rPr>
            </w:pPr>
            <w:r w:rsidRPr="00816BDE">
              <w:rPr>
                <w:rFonts w:ascii="Arial" w:hAnsi="Arial" w:cs="Arial"/>
              </w:rPr>
              <w:t>£780,000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574BD12" w14:textId="77777777" w:rsidR="00ED2A9D" w:rsidRPr="00816BDE" w:rsidRDefault="00ED2A9D" w:rsidP="00816BDE">
            <w:pPr>
              <w:spacing w:line="360" w:lineRule="auto"/>
              <w:rPr>
                <w:rFonts w:ascii="Arial" w:hAnsi="Arial" w:cs="Arial"/>
              </w:rPr>
            </w:pPr>
            <w:r w:rsidRPr="00816BDE">
              <w:rPr>
                <w:rFonts w:ascii="Arial" w:hAnsi="Arial" w:cs="Arial"/>
              </w:rPr>
              <w:t>£868,000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8611EF" w14:textId="77777777" w:rsidR="00ED2A9D" w:rsidRPr="00816BDE" w:rsidRDefault="00ED2A9D" w:rsidP="00816BDE">
            <w:pPr>
              <w:spacing w:line="360" w:lineRule="auto"/>
              <w:rPr>
                <w:rFonts w:ascii="Arial" w:hAnsi="Arial" w:cs="Arial"/>
              </w:rPr>
            </w:pPr>
            <w:r w:rsidRPr="00816BDE">
              <w:rPr>
                <w:rFonts w:ascii="Arial" w:hAnsi="Arial" w:cs="Arial"/>
              </w:rPr>
              <w:t>£964,800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6AF915" w14:textId="77777777" w:rsidR="00ED2A9D" w:rsidRPr="00816BDE" w:rsidRDefault="00ED2A9D" w:rsidP="00816BDE">
            <w:pPr>
              <w:spacing w:line="360" w:lineRule="auto"/>
              <w:rPr>
                <w:rFonts w:ascii="Arial" w:hAnsi="Arial" w:cs="Arial"/>
              </w:rPr>
            </w:pPr>
            <w:r w:rsidRPr="00816BDE">
              <w:rPr>
                <w:rFonts w:ascii="Arial" w:hAnsi="Arial" w:cs="Arial"/>
              </w:rPr>
              <w:t>£1,071,280</w:t>
            </w:r>
          </w:p>
        </w:tc>
      </w:tr>
      <w:tr w:rsidR="00BD2012" w:rsidRPr="00816BDE" w14:paraId="0D26302C" w14:textId="77777777" w:rsidTr="00ED2A9D">
        <w:trPr>
          <w:trHeight w:val="408"/>
        </w:trPr>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72DE96" w14:textId="77777777" w:rsidR="00ED2A9D" w:rsidRPr="00816BDE" w:rsidRDefault="00ED2A9D" w:rsidP="00816BDE">
            <w:pPr>
              <w:spacing w:line="360" w:lineRule="auto"/>
              <w:rPr>
                <w:rFonts w:ascii="Arial" w:hAnsi="Arial" w:cs="Arial"/>
              </w:rPr>
            </w:pPr>
            <w:r w:rsidRPr="00816BDE">
              <w:rPr>
                <w:rFonts w:ascii="Arial" w:hAnsi="Arial" w:cs="Arial"/>
              </w:rPr>
              <w:t>Interest and expenses</w:t>
            </w:r>
          </w:p>
        </w:tc>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D1FC5B" w14:textId="77777777" w:rsidR="00ED2A9D" w:rsidRPr="00816BDE" w:rsidRDefault="00ED2A9D" w:rsidP="00816BDE">
            <w:pPr>
              <w:spacing w:line="360" w:lineRule="auto"/>
              <w:rPr>
                <w:rFonts w:ascii="Arial" w:hAnsi="Arial" w:cs="Arial"/>
              </w:rPr>
            </w:pPr>
            <w:r w:rsidRPr="00816BDE">
              <w:rPr>
                <w:rFonts w:ascii="Arial" w:hAnsi="Arial" w:cs="Arial"/>
              </w:rPr>
              <w:t>£50,000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CAFD0F" w14:textId="77777777" w:rsidR="00ED2A9D" w:rsidRPr="00816BDE" w:rsidRDefault="00ED2A9D" w:rsidP="00816BDE">
            <w:pPr>
              <w:spacing w:line="360" w:lineRule="auto"/>
              <w:rPr>
                <w:rFonts w:ascii="Arial" w:hAnsi="Arial" w:cs="Arial"/>
              </w:rPr>
            </w:pPr>
            <w:r w:rsidRPr="00816BDE">
              <w:rPr>
                <w:rFonts w:ascii="Arial" w:hAnsi="Arial" w:cs="Arial"/>
              </w:rPr>
              <w:t>£48,000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5B05A9" w14:textId="77777777" w:rsidR="00ED2A9D" w:rsidRPr="00816BDE" w:rsidRDefault="00ED2A9D" w:rsidP="00816BDE">
            <w:pPr>
              <w:spacing w:line="360" w:lineRule="auto"/>
              <w:rPr>
                <w:rFonts w:ascii="Arial" w:hAnsi="Arial" w:cs="Arial"/>
              </w:rPr>
            </w:pPr>
            <w:r w:rsidRPr="00816BDE">
              <w:rPr>
                <w:rFonts w:ascii="Arial" w:hAnsi="Arial" w:cs="Arial"/>
              </w:rPr>
              <w:t>£46,000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AF4FCBD" w14:textId="77777777" w:rsidR="00ED2A9D" w:rsidRPr="00816BDE" w:rsidRDefault="00ED2A9D" w:rsidP="00816BDE">
            <w:pPr>
              <w:spacing w:line="360" w:lineRule="auto"/>
              <w:rPr>
                <w:rFonts w:ascii="Arial" w:hAnsi="Arial" w:cs="Arial"/>
              </w:rPr>
            </w:pPr>
            <w:r w:rsidRPr="00816BDE">
              <w:rPr>
                <w:rFonts w:ascii="Arial" w:hAnsi="Arial" w:cs="Arial"/>
              </w:rPr>
              <w:t>£44,000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90980D" w14:textId="77777777" w:rsidR="00ED2A9D" w:rsidRPr="00816BDE" w:rsidRDefault="00ED2A9D" w:rsidP="00816BDE">
            <w:pPr>
              <w:spacing w:line="360" w:lineRule="auto"/>
              <w:rPr>
                <w:rFonts w:ascii="Arial" w:hAnsi="Arial" w:cs="Arial"/>
              </w:rPr>
            </w:pPr>
            <w:r w:rsidRPr="00816BDE">
              <w:rPr>
                <w:rFonts w:ascii="Arial" w:hAnsi="Arial" w:cs="Arial"/>
              </w:rPr>
              <w:t>£42,000</w:t>
            </w:r>
          </w:p>
        </w:tc>
      </w:tr>
      <w:tr w:rsidR="00BD2012" w:rsidRPr="00816BDE" w14:paraId="222EDE9F" w14:textId="77777777" w:rsidTr="00ED2A9D">
        <w:trPr>
          <w:trHeight w:val="427"/>
        </w:trPr>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12CECC" w14:textId="77777777" w:rsidR="00ED2A9D" w:rsidRPr="00816BDE" w:rsidRDefault="00ED2A9D" w:rsidP="00816BDE">
            <w:pPr>
              <w:spacing w:line="360" w:lineRule="auto"/>
              <w:rPr>
                <w:rFonts w:ascii="Arial" w:hAnsi="Arial" w:cs="Arial"/>
              </w:rPr>
            </w:pPr>
            <w:r w:rsidRPr="00816BDE">
              <w:rPr>
                <w:rFonts w:ascii="Arial" w:hAnsi="Arial" w:cs="Arial"/>
              </w:rPr>
              <w:t>Taxes</w:t>
            </w:r>
          </w:p>
        </w:tc>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940E2D" w14:textId="77777777" w:rsidR="00ED2A9D" w:rsidRPr="00816BDE" w:rsidRDefault="00ED2A9D" w:rsidP="00816BDE">
            <w:pPr>
              <w:spacing w:line="360" w:lineRule="auto"/>
              <w:rPr>
                <w:rFonts w:ascii="Arial" w:hAnsi="Arial" w:cs="Arial"/>
              </w:rPr>
            </w:pPr>
            <w:r w:rsidRPr="00816BDE">
              <w:rPr>
                <w:rFonts w:ascii="Arial" w:hAnsi="Arial" w:cs="Arial"/>
              </w:rPr>
              <w:t>£160,000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F09250" w14:textId="77777777" w:rsidR="00ED2A9D" w:rsidRPr="00816BDE" w:rsidRDefault="00ED2A9D" w:rsidP="00816BDE">
            <w:pPr>
              <w:spacing w:line="360" w:lineRule="auto"/>
              <w:rPr>
                <w:rFonts w:ascii="Arial" w:hAnsi="Arial" w:cs="Arial"/>
              </w:rPr>
            </w:pPr>
            <w:r w:rsidRPr="00816BDE">
              <w:rPr>
                <w:rFonts w:ascii="Arial" w:hAnsi="Arial" w:cs="Arial"/>
              </w:rPr>
              <w:t>£176,000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729E939" w14:textId="77777777" w:rsidR="00ED2A9D" w:rsidRPr="00816BDE" w:rsidRDefault="00ED2A9D" w:rsidP="00816BDE">
            <w:pPr>
              <w:spacing w:line="360" w:lineRule="auto"/>
              <w:rPr>
                <w:rFonts w:ascii="Arial" w:hAnsi="Arial" w:cs="Arial"/>
              </w:rPr>
            </w:pPr>
            <w:r w:rsidRPr="00816BDE">
              <w:rPr>
                <w:rFonts w:ascii="Arial" w:hAnsi="Arial" w:cs="Arial"/>
              </w:rPr>
              <w:t>£194,400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DE4E13C" w14:textId="77777777" w:rsidR="00ED2A9D" w:rsidRPr="00816BDE" w:rsidRDefault="00ED2A9D" w:rsidP="00816BDE">
            <w:pPr>
              <w:spacing w:line="360" w:lineRule="auto"/>
              <w:rPr>
                <w:rFonts w:ascii="Arial" w:hAnsi="Arial" w:cs="Arial"/>
              </w:rPr>
            </w:pPr>
            <w:r w:rsidRPr="00816BDE">
              <w:rPr>
                <w:rFonts w:ascii="Arial" w:hAnsi="Arial" w:cs="Arial"/>
              </w:rPr>
              <w:t>£214,840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A1971D" w14:textId="77777777" w:rsidR="00ED2A9D" w:rsidRPr="00816BDE" w:rsidRDefault="00ED2A9D" w:rsidP="00816BDE">
            <w:pPr>
              <w:spacing w:line="360" w:lineRule="auto"/>
              <w:rPr>
                <w:rFonts w:ascii="Arial" w:hAnsi="Arial" w:cs="Arial"/>
              </w:rPr>
            </w:pPr>
            <w:r w:rsidRPr="00816BDE">
              <w:rPr>
                <w:rFonts w:ascii="Arial" w:hAnsi="Arial" w:cs="Arial"/>
              </w:rPr>
              <w:t>£236,324</w:t>
            </w:r>
          </w:p>
        </w:tc>
      </w:tr>
      <w:tr w:rsidR="00FE155E" w:rsidRPr="00816BDE" w14:paraId="50A48DE9" w14:textId="77777777" w:rsidTr="00ED2A9D">
        <w:trPr>
          <w:trHeight w:val="603"/>
        </w:trPr>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1F3E3E" w14:textId="77777777" w:rsidR="00ED2A9D" w:rsidRPr="00816BDE" w:rsidRDefault="00ED2A9D" w:rsidP="00816BDE">
            <w:pPr>
              <w:spacing w:line="360" w:lineRule="auto"/>
              <w:rPr>
                <w:rFonts w:ascii="Arial" w:hAnsi="Arial" w:cs="Arial"/>
              </w:rPr>
            </w:pPr>
            <w:r w:rsidRPr="00816BDE">
              <w:rPr>
                <w:rFonts w:ascii="Arial" w:hAnsi="Arial" w:cs="Arial"/>
              </w:rPr>
              <w:t xml:space="preserve">Net income </w:t>
            </w:r>
          </w:p>
        </w:tc>
        <w:tc>
          <w:tcPr>
            <w:tcW w:w="160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A3D179" w14:textId="77777777" w:rsidR="00ED2A9D" w:rsidRPr="00816BDE" w:rsidRDefault="00ED2A9D" w:rsidP="00816BDE">
            <w:pPr>
              <w:spacing w:line="360" w:lineRule="auto"/>
              <w:rPr>
                <w:rFonts w:ascii="Arial" w:hAnsi="Arial" w:cs="Arial"/>
              </w:rPr>
            </w:pPr>
            <w:r w:rsidRPr="00816BDE">
              <w:rPr>
                <w:rFonts w:ascii="Arial" w:hAnsi="Arial" w:cs="Arial"/>
              </w:rPr>
              <w:t>£490,000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A80006" w14:textId="77777777" w:rsidR="00ED2A9D" w:rsidRPr="00816BDE" w:rsidRDefault="00ED2A9D" w:rsidP="00816BDE">
            <w:pPr>
              <w:spacing w:line="360" w:lineRule="auto"/>
              <w:rPr>
                <w:rFonts w:ascii="Arial" w:hAnsi="Arial" w:cs="Arial"/>
              </w:rPr>
            </w:pPr>
            <w:r w:rsidRPr="00816BDE">
              <w:rPr>
                <w:rFonts w:ascii="Arial" w:hAnsi="Arial" w:cs="Arial"/>
              </w:rPr>
              <w:t>£556,000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15C3C4" w14:textId="77777777" w:rsidR="00ED2A9D" w:rsidRPr="00816BDE" w:rsidRDefault="00ED2A9D" w:rsidP="00816BDE">
            <w:pPr>
              <w:spacing w:line="360" w:lineRule="auto"/>
              <w:rPr>
                <w:rFonts w:ascii="Arial" w:hAnsi="Arial" w:cs="Arial"/>
              </w:rPr>
            </w:pPr>
            <w:r w:rsidRPr="00816BDE">
              <w:rPr>
                <w:rFonts w:ascii="Arial" w:hAnsi="Arial" w:cs="Arial"/>
              </w:rPr>
              <w:t>£627,600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D040B05" w14:textId="77777777" w:rsidR="00ED2A9D" w:rsidRPr="00816BDE" w:rsidRDefault="00ED2A9D" w:rsidP="00816BDE">
            <w:pPr>
              <w:spacing w:line="360" w:lineRule="auto"/>
              <w:rPr>
                <w:rFonts w:ascii="Arial" w:hAnsi="Arial" w:cs="Arial"/>
              </w:rPr>
            </w:pPr>
            <w:r w:rsidRPr="00816BDE">
              <w:rPr>
                <w:rFonts w:ascii="Arial" w:hAnsi="Arial" w:cs="Arial"/>
              </w:rPr>
              <w:t>£706,960</w:t>
            </w:r>
          </w:p>
        </w:tc>
        <w:tc>
          <w:tcPr>
            <w:tcW w:w="16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27B056" w14:textId="77777777" w:rsidR="00ED2A9D" w:rsidRPr="00816BDE" w:rsidRDefault="00ED2A9D" w:rsidP="00816BDE">
            <w:pPr>
              <w:spacing w:line="360" w:lineRule="auto"/>
              <w:rPr>
                <w:rFonts w:ascii="Arial" w:hAnsi="Arial" w:cs="Arial"/>
              </w:rPr>
            </w:pPr>
            <w:r w:rsidRPr="00816BDE">
              <w:rPr>
                <w:rFonts w:ascii="Arial" w:hAnsi="Arial" w:cs="Arial"/>
              </w:rPr>
              <w:t>£792,956</w:t>
            </w:r>
          </w:p>
        </w:tc>
      </w:tr>
    </w:tbl>
    <w:p w14:paraId="53E50619" w14:textId="77777777" w:rsidR="00ED2A9D" w:rsidRPr="00816BDE" w:rsidRDefault="00ED2A9D" w:rsidP="00816BDE">
      <w:pPr>
        <w:spacing w:line="360" w:lineRule="auto"/>
        <w:rPr>
          <w:rFonts w:ascii="Arial" w:hAnsi="Arial" w:cs="Arial"/>
          <w:kern w:val="3"/>
          <w:lang w:val="en-IN"/>
        </w:rPr>
      </w:pPr>
    </w:p>
    <w:p w14:paraId="1427E0D9" w14:textId="77777777" w:rsidR="00ED2A9D" w:rsidRPr="00816BDE" w:rsidRDefault="00ED2A9D" w:rsidP="00816BDE">
      <w:pPr>
        <w:spacing w:line="360" w:lineRule="auto"/>
        <w:rPr>
          <w:rFonts w:ascii="Arial" w:hAnsi="Arial" w:cs="Arial"/>
        </w:rPr>
      </w:pPr>
      <w:r w:rsidRPr="00816BDE">
        <w:rPr>
          <w:rFonts w:ascii="Arial" w:hAnsi="Arial" w:cs="Arial"/>
        </w:rPr>
        <w:t>BALANCE SHEET (PROJECTIONS FOR FIVE YEARS)</w:t>
      </w:r>
    </w:p>
    <w:tbl>
      <w:tblPr>
        <w:tblW w:w="9016" w:type="dxa"/>
        <w:tblCellMar>
          <w:left w:w="10" w:type="dxa"/>
          <w:right w:w="10" w:type="dxa"/>
        </w:tblCellMar>
        <w:tblLook w:val="04A0" w:firstRow="1" w:lastRow="0" w:firstColumn="1" w:lastColumn="0" w:noHBand="0" w:noVBand="1"/>
      </w:tblPr>
      <w:tblGrid>
        <w:gridCol w:w="1502"/>
        <w:gridCol w:w="1502"/>
        <w:gridCol w:w="1503"/>
        <w:gridCol w:w="1503"/>
        <w:gridCol w:w="1503"/>
        <w:gridCol w:w="1503"/>
      </w:tblGrid>
      <w:tr w:rsidR="00BD2012" w:rsidRPr="00816BDE" w14:paraId="7CC60A28"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8E9B0A9" w14:textId="77777777" w:rsidR="00ED2A9D" w:rsidRPr="00816BDE" w:rsidRDefault="00ED2A9D" w:rsidP="00816BDE">
            <w:pPr>
              <w:spacing w:line="360" w:lineRule="auto"/>
              <w:rPr>
                <w:rFonts w:ascii="Arial" w:hAnsi="Arial" w:cs="Arial"/>
              </w:rPr>
            </w:pPr>
            <w:r w:rsidRPr="00816BDE">
              <w:rPr>
                <w:rFonts w:ascii="Arial" w:hAnsi="Arial" w:cs="Arial"/>
              </w:rPr>
              <w:t>ASSETS</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2B1658" w14:textId="77777777" w:rsidR="00ED2A9D" w:rsidRPr="00816BDE" w:rsidRDefault="00ED2A9D" w:rsidP="00816BDE">
            <w:pPr>
              <w:spacing w:line="360" w:lineRule="auto"/>
              <w:rPr>
                <w:rFonts w:ascii="Arial" w:hAnsi="Arial" w:cs="Arial"/>
              </w:rPr>
            </w:pPr>
            <w:r w:rsidRPr="00816BDE">
              <w:rPr>
                <w:rFonts w:ascii="Arial" w:hAnsi="Arial" w:cs="Arial"/>
              </w:rPr>
              <w:t>YEAR 1</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04E45E" w14:textId="77777777" w:rsidR="00ED2A9D" w:rsidRPr="00816BDE" w:rsidRDefault="00ED2A9D" w:rsidP="00816BDE">
            <w:pPr>
              <w:spacing w:line="360" w:lineRule="auto"/>
              <w:rPr>
                <w:rFonts w:ascii="Arial" w:hAnsi="Arial" w:cs="Arial"/>
              </w:rPr>
            </w:pPr>
            <w:r w:rsidRPr="00816BDE">
              <w:rPr>
                <w:rFonts w:ascii="Arial" w:hAnsi="Arial" w:cs="Arial"/>
              </w:rPr>
              <w:t>YEAR 2</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B9BF0A" w14:textId="77777777" w:rsidR="00ED2A9D" w:rsidRPr="00816BDE" w:rsidRDefault="00ED2A9D" w:rsidP="00816BDE">
            <w:pPr>
              <w:spacing w:line="360" w:lineRule="auto"/>
              <w:rPr>
                <w:rFonts w:ascii="Arial" w:hAnsi="Arial" w:cs="Arial"/>
              </w:rPr>
            </w:pPr>
            <w:r w:rsidRPr="00816BDE">
              <w:rPr>
                <w:rFonts w:ascii="Arial" w:hAnsi="Arial" w:cs="Arial"/>
              </w:rPr>
              <w:t>YEAR 3</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6E2DB1E" w14:textId="77777777" w:rsidR="00ED2A9D" w:rsidRPr="00816BDE" w:rsidRDefault="00ED2A9D" w:rsidP="00816BDE">
            <w:pPr>
              <w:spacing w:line="360" w:lineRule="auto"/>
              <w:rPr>
                <w:rFonts w:ascii="Arial" w:hAnsi="Arial" w:cs="Arial"/>
              </w:rPr>
            </w:pPr>
            <w:r w:rsidRPr="00816BDE">
              <w:rPr>
                <w:rFonts w:ascii="Arial" w:hAnsi="Arial" w:cs="Arial"/>
              </w:rPr>
              <w:t>YEAR 4</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7FCEABC" w14:textId="77777777" w:rsidR="00ED2A9D" w:rsidRPr="00816BDE" w:rsidRDefault="00ED2A9D" w:rsidP="00816BDE">
            <w:pPr>
              <w:spacing w:line="360" w:lineRule="auto"/>
              <w:rPr>
                <w:rFonts w:ascii="Arial" w:hAnsi="Arial" w:cs="Arial"/>
              </w:rPr>
            </w:pPr>
            <w:r w:rsidRPr="00816BDE">
              <w:rPr>
                <w:rFonts w:ascii="Arial" w:hAnsi="Arial" w:cs="Arial"/>
              </w:rPr>
              <w:t>YEAR 5</w:t>
            </w:r>
          </w:p>
        </w:tc>
      </w:tr>
      <w:tr w:rsidR="00BD2012" w:rsidRPr="00816BDE" w14:paraId="1B7F6722"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8094E5" w14:textId="77777777" w:rsidR="00ED2A9D" w:rsidRPr="00816BDE" w:rsidRDefault="00ED2A9D" w:rsidP="00816BDE">
            <w:pPr>
              <w:spacing w:line="360" w:lineRule="auto"/>
              <w:rPr>
                <w:rFonts w:ascii="Arial" w:hAnsi="Arial" w:cs="Arial"/>
              </w:rPr>
            </w:pPr>
            <w:r w:rsidRPr="00816BDE">
              <w:rPr>
                <w:rFonts w:ascii="Arial" w:hAnsi="Arial" w:cs="Arial"/>
              </w:rPr>
              <w:t>Current assets</w:t>
            </w:r>
          </w:p>
          <w:p w14:paraId="63DCF27A" w14:textId="77777777" w:rsidR="00ED2A9D" w:rsidRPr="00816BDE" w:rsidRDefault="00ED2A9D" w:rsidP="00816BDE">
            <w:pPr>
              <w:spacing w:line="360" w:lineRule="auto"/>
              <w:rPr>
                <w:rFonts w:ascii="Arial" w:hAnsi="Arial" w:cs="Arial"/>
              </w:rPr>
            </w:pP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4F11A1"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642921"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8A9015"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C65F33"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23F251C" w14:textId="77777777" w:rsidR="00ED2A9D" w:rsidRPr="00816BDE" w:rsidRDefault="00ED2A9D" w:rsidP="00816BDE">
            <w:pPr>
              <w:spacing w:line="360" w:lineRule="auto"/>
              <w:rPr>
                <w:rFonts w:ascii="Arial" w:hAnsi="Arial" w:cs="Arial"/>
              </w:rPr>
            </w:pPr>
          </w:p>
        </w:tc>
      </w:tr>
      <w:tr w:rsidR="00BD2012" w:rsidRPr="00816BDE" w14:paraId="0EDF1998"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1A45387" w14:textId="77777777" w:rsidR="00ED2A9D" w:rsidRPr="00816BDE" w:rsidRDefault="00ED2A9D" w:rsidP="00816BDE">
            <w:pPr>
              <w:spacing w:line="360" w:lineRule="auto"/>
              <w:rPr>
                <w:rFonts w:ascii="Arial" w:hAnsi="Arial" w:cs="Arial"/>
              </w:rPr>
            </w:pPr>
            <w:r w:rsidRPr="00816BDE">
              <w:rPr>
                <w:rFonts w:ascii="Arial" w:hAnsi="Arial" w:cs="Arial"/>
              </w:rPr>
              <w:t>-Cash</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252329" w14:textId="77777777" w:rsidR="00ED2A9D" w:rsidRPr="00816BDE" w:rsidRDefault="00ED2A9D" w:rsidP="00816BDE">
            <w:pPr>
              <w:spacing w:line="360" w:lineRule="auto"/>
              <w:rPr>
                <w:rFonts w:ascii="Arial" w:hAnsi="Arial" w:cs="Arial"/>
              </w:rPr>
            </w:pPr>
            <w:r w:rsidRPr="00816BDE">
              <w:rPr>
                <w:rFonts w:ascii="Arial" w:hAnsi="Arial" w:cs="Arial"/>
              </w:rPr>
              <w:t>£200,000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C28973" w14:textId="77777777" w:rsidR="00ED2A9D" w:rsidRPr="00816BDE" w:rsidRDefault="00ED2A9D" w:rsidP="00816BDE">
            <w:pPr>
              <w:spacing w:line="360" w:lineRule="auto"/>
              <w:rPr>
                <w:rFonts w:ascii="Arial" w:hAnsi="Arial" w:cs="Arial"/>
              </w:rPr>
            </w:pPr>
            <w:r w:rsidRPr="00816BDE">
              <w:rPr>
                <w:rFonts w:ascii="Arial" w:hAnsi="Arial" w:cs="Arial"/>
              </w:rPr>
              <w:t>£220,000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1FF6E7" w14:textId="77777777" w:rsidR="00ED2A9D" w:rsidRPr="00816BDE" w:rsidRDefault="00ED2A9D" w:rsidP="00816BDE">
            <w:pPr>
              <w:spacing w:line="360" w:lineRule="auto"/>
              <w:rPr>
                <w:rFonts w:ascii="Arial" w:hAnsi="Arial" w:cs="Arial"/>
              </w:rPr>
            </w:pPr>
            <w:r w:rsidRPr="00816BDE">
              <w:rPr>
                <w:rFonts w:ascii="Arial" w:hAnsi="Arial" w:cs="Arial"/>
              </w:rPr>
              <w:t>£242,000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4FD04A" w14:textId="77777777" w:rsidR="00ED2A9D" w:rsidRPr="00816BDE" w:rsidRDefault="00ED2A9D" w:rsidP="00816BDE">
            <w:pPr>
              <w:spacing w:line="360" w:lineRule="auto"/>
              <w:rPr>
                <w:rFonts w:ascii="Arial" w:hAnsi="Arial" w:cs="Arial"/>
              </w:rPr>
            </w:pPr>
            <w:r w:rsidRPr="00816BDE">
              <w:rPr>
                <w:rFonts w:ascii="Arial" w:hAnsi="Arial" w:cs="Arial"/>
              </w:rPr>
              <w:t>£266,200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F66E98" w14:textId="77777777" w:rsidR="00ED2A9D" w:rsidRPr="00816BDE" w:rsidRDefault="00ED2A9D" w:rsidP="00816BDE">
            <w:pPr>
              <w:spacing w:line="360" w:lineRule="auto"/>
              <w:rPr>
                <w:rFonts w:ascii="Arial" w:hAnsi="Arial" w:cs="Arial"/>
              </w:rPr>
            </w:pPr>
            <w:r w:rsidRPr="00816BDE">
              <w:rPr>
                <w:rFonts w:ascii="Arial" w:hAnsi="Arial" w:cs="Arial"/>
              </w:rPr>
              <w:t>£292,820</w:t>
            </w:r>
          </w:p>
          <w:p w14:paraId="42FD6A2D" w14:textId="77777777" w:rsidR="00ED2A9D" w:rsidRPr="00816BDE" w:rsidRDefault="00ED2A9D" w:rsidP="00816BDE">
            <w:pPr>
              <w:spacing w:line="360" w:lineRule="auto"/>
              <w:rPr>
                <w:rFonts w:ascii="Arial" w:hAnsi="Arial" w:cs="Arial"/>
              </w:rPr>
            </w:pPr>
          </w:p>
        </w:tc>
      </w:tr>
      <w:tr w:rsidR="00BD2012" w:rsidRPr="00816BDE" w14:paraId="74B72B60"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E58D26" w14:textId="77777777" w:rsidR="00ED2A9D" w:rsidRPr="00816BDE" w:rsidRDefault="00ED2A9D" w:rsidP="00816BDE">
            <w:pPr>
              <w:spacing w:line="360" w:lineRule="auto"/>
              <w:rPr>
                <w:rFonts w:ascii="Arial" w:hAnsi="Arial" w:cs="Arial"/>
              </w:rPr>
            </w:pPr>
            <w:r w:rsidRPr="00816BDE">
              <w:rPr>
                <w:rFonts w:ascii="Arial" w:hAnsi="Arial" w:cs="Arial"/>
              </w:rPr>
              <w:t>-Account receivables</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64B5BC" w14:textId="77777777" w:rsidR="00ED2A9D" w:rsidRPr="00816BDE" w:rsidRDefault="00ED2A9D" w:rsidP="00816BDE">
            <w:pPr>
              <w:spacing w:line="360" w:lineRule="auto"/>
              <w:rPr>
                <w:rFonts w:ascii="Arial" w:hAnsi="Arial" w:cs="Arial"/>
              </w:rPr>
            </w:pPr>
            <w:r w:rsidRPr="00816BDE">
              <w:rPr>
                <w:rFonts w:ascii="Arial" w:hAnsi="Arial" w:cs="Arial"/>
              </w:rPr>
              <w:t>£80,000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69CB959" w14:textId="77777777" w:rsidR="00ED2A9D" w:rsidRPr="00816BDE" w:rsidRDefault="00ED2A9D" w:rsidP="00816BDE">
            <w:pPr>
              <w:spacing w:line="360" w:lineRule="auto"/>
              <w:rPr>
                <w:rFonts w:ascii="Arial" w:hAnsi="Arial" w:cs="Arial"/>
              </w:rPr>
            </w:pPr>
            <w:r w:rsidRPr="00816BDE">
              <w:rPr>
                <w:rFonts w:ascii="Arial" w:hAnsi="Arial" w:cs="Arial"/>
              </w:rPr>
              <w:t>£88,000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7F732F" w14:textId="77777777" w:rsidR="00ED2A9D" w:rsidRPr="00816BDE" w:rsidRDefault="00ED2A9D" w:rsidP="00816BDE">
            <w:pPr>
              <w:spacing w:line="360" w:lineRule="auto"/>
              <w:rPr>
                <w:rFonts w:ascii="Arial" w:hAnsi="Arial" w:cs="Arial"/>
              </w:rPr>
            </w:pPr>
            <w:r w:rsidRPr="00816BDE">
              <w:rPr>
                <w:rFonts w:ascii="Arial" w:hAnsi="Arial" w:cs="Arial"/>
              </w:rPr>
              <w:t>£97,600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72A279" w14:textId="77777777" w:rsidR="00ED2A9D" w:rsidRPr="00816BDE" w:rsidRDefault="00ED2A9D" w:rsidP="00816BDE">
            <w:pPr>
              <w:spacing w:line="360" w:lineRule="auto"/>
              <w:rPr>
                <w:rFonts w:ascii="Arial" w:hAnsi="Arial" w:cs="Arial"/>
              </w:rPr>
            </w:pPr>
            <w:r w:rsidRPr="00816BDE">
              <w:rPr>
                <w:rFonts w:ascii="Arial" w:hAnsi="Arial" w:cs="Arial"/>
              </w:rPr>
              <w:t>£107,360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CFD1FA" w14:textId="77777777" w:rsidR="00ED2A9D" w:rsidRPr="00816BDE" w:rsidRDefault="00ED2A9D" w:rsidP="00816BDE">
            <w:pPr>
              <w:spacing w:line="360" w:lineRule="auto"/>
              <w:rPr>
                <w:rFonts w:ascii="Arial" w:hAnsi="Arial" w:cs="Arial"/>
              </w:rPr>
            </w:pPr>
            <w:r w:rsidRPr="00816BDE">
              <w:rPr>
                <w:rFonts w:ascii="Arial" w:hAnsi="Arial" w:cs="Arial"/>
              </w:rPr>
              <w:t>£118,096</w:t>
            </w:r>
          </w:p>
        </w:tc>
      </w:tr>
      <w:tr w:rsidR="00BD2012" w:rsidRPr="00816BDE" w14:paraId="6AF3B83F"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07EDA0" w14:textId="77777777" w:rsidR="00ED2A9D" w:rsidRPr="00816BDE" w:rsidRDefault="00ED2A9D" w:rsidP="00816BDE">
            <w:pPr>
              <w:spacing w:line="360" w:lineRule="auto"/>
              <w:rPr>
                <w:rFonts w:ascii="Arial" w:hAnsi="Arial" w:cs="Arial"/>
              </w:rPr>
            </w:pPr>
            <w:r w:rsidRPr="00816BDE">
              <w:rPr>
                <w:rFonts w:ascii="Arial" w:hAnsi="Arial" w:cs="Arial"/>
              </w:rPr>
              <w:t>Total current assets</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33CE64" w14:textId="77777777" w:rsidR="00ED2A9D" w:rsidRPr="00816BDE" w:rsidRDefault="00ED2A9D" w:rsidP="00816BDE">
            <w:pPr>
              <w:spacing w:line="360" w:lineRule="auto"/>
              <w:rPr>
                <w:rFonts w:ascii="Arial" w:hAnsi="Arial" w:cs="Arial"/>
              </w:rPr>
            </w:pPr>
            <w:r w:rsidRPr="00816BDE">
              <w:rPr>
                <w:rFonts w:ascii="Arial" w:hAnsi="Arial" w:cs="Arial"/>
              </w:rPr>
              <w:t>£280,000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F81C62A" w14:textId="77777777" w:rsidR="00ED2A9D" w:rsidRPr="00816BDE" w:rsidRDefault="00ED2A9D" w:rsidP="00816BDE">
            <w:pPr>
              <w:spacing w:line="360" w:lineRule="auto"/>
              <w:rPr>
                <w:rFonts w:ascii="Arial" w:hAnsi="Arial" w:cs="Arial"/>
              </w:rPr>
            </w:pPr>
            <w:r w:rsidRPr="00816BDE">
              <w:rPr>
                <w:rFonts w:ascii="Arial" w:hAnsi="Arial" w:cs="Arial"/>
              </w:rPr>
              <w:t>£308,000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9C3292" w14:textId="77777777" w:rsidR="00ED2A9D" w:rsidRPr="00816BDE" w:rsidRDefault="00ED2A9D" w:rsidP="00816BDE">
            <w:pPr>
              <w:spacing w:line="360" w:lineRule="auto"/>
              <w:rPr>
                <w:rFonts w:ascii="Arial" w:hAnsi="Arial" w:cs="Arial"/>
              </w:rPr>
            </w:pPr>
            <w:r w:rsidRPr="00816BDE">
              <w:rPr>
                <w:rFonts w:ascii="Arial" w:hAnsi="Arial" w:cs="Arial"/>
              </w:rPr>
              <w:t>£339,600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4CC170" w14:textId="77777777" w:rsidR="00ED2A9D" w:rsidRPr="00816BDE" w:rsidRDefault="00ED2A9D" w:rsidP="00816BDE">
            <w:pPr>
              <w:spacing w:line="360" w:lineRule="auto"/>
              <w:rPr>
                <w:rFonts w:ascii="Arial" w:hAnsi="Arial" w:cs="Arial"/>
              </w:rPr>
            </w:pPr>
            <w:r w:rsidRPr="00816BDE">
              <w:rPr>
                <w:rFonts w:ascii="Arial" w:hAnsi="Arial" w:cs="Arial"/>
              </w:rPr>
              <w:t>£373,560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2A5BA95" w14:textId="77777777" w:rsidR="00ED2A9D" w:rsidRPr="00816BDE" w:rsidRDefault="00ED2A9D" w:rsidP="00816BDE">
            <w:pPr>
              <w:spacing w:line="360" w:lineRule="auto"/>
              <w:rPr>
                <w:rFonts w:ascii="Arial" w:hAnsi="Arial" w:cs="Arial"/>
              </w:rPr>
            </w:pPr>
            <w:r w:rsidRPr="00816BDE">
              <w:rPr>
                <w:rFonts w:ascii="Arial" w:hAnsi="Arial" w:cs="Arial"/>
              </w:rPr>
              <w:t>£410,916</w:t>
            </w:r>
          </w:p>
        </w:tc>
      </w:tr>
      <w:tr w:rsidR="00BD2012" w:rsidRPr="00816BDE" w14:paraId="27DCDBFD"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2F04C17" w14:textId="77777777" w:rsidR="00ED2A9D" w:rsidRPr="00816BDE" w:rsidRDefault="00ED2A9D" w:rsidP="00816BDE">
            <w:pPr>
              <w:spacing w:line="360" w:lineRule="auto"/>
              <w:rPr>
                <w:rFonts w:ascii="Arial" w:hAnsi="Arial" w:cs="Arial"/>
              </w:rPr>
            </w:pPr>
            <w:r w:rsidRPr="00816BDE">
              <w:rPr>
                <w:rFonts w:ascii="Arial" w:hAnsi="Arial" w:cs="Arial"/>
              </w:rPr>
              <w:t>Fixed assets</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A3C3ED"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A0566E"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209334"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6BBF22E"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46A2B5" w14:textId="77777777" w:rsidR="00ED2A9D" w:rsidRPr="00816BDE" w:rsidRDefault="00ED2A9D" w:rsidP="00816BDE">
            <w:pPr>
              <w:spacing w:line="360" w:lineRule="auto"/>
              <w:rPr>
                <w:rFonts w:ascii="Arial" w:hAnsi="Arial" w:cs="Arial"/>
              </w:rPr>
            </w:pPr>
          </w:p>
        </w:tc>
      </w:tr>
      <w:tr w:rsidR="00BD2012" w:rsidRPr="00816BDE" w14:paraId="3F351843"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F03168" w14:textId="77777777" w:rsidR="00ED2A9D" w:rsidRPr="00816BDE" w:rsidRDefault="00ED2A9D" w:rsidP="00816BDE">
            <w:pPr>
              <w:spacing w:line="360" w:lineRule="auto"/>
              <w:rPr>
                <w:rFonts w:ascii="Arial" w:hAnsi="Arial" w:cs="Arial"/>
              </w:rPr>
            </w:pPr>
            <w:r w:rsidRPr="00816BDE">
              <w:rPr>
                <w:rFonts w:ascii="Arial" w:hAnsi="Arial" w:cs="Arial"/>
              </w:rPr>
              <w:t xml:space="preserve">- Property </w:t>
            </w:r>
            <w:r w:rsidRPr="00816BDE">
              <w:rPr>
                <w:rFonts w:ascii="Arial" w:hAnsi="Arial" w:cs="Arial"/>
              </w:rPr>
              <w:lastRenderedPageBreak/>
              <w:t>and equipment</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FA43AF9" w14:textId="77777777" w:rsidR="00ED2A9D" w:rsidRPr="00816BDE" w:rsidRDefault="00ED2A9D" w:rsidP="00816BDE">
            <w:pPr>
              <w:spacing w:line="360" w:lineRule="auto"/>
              <w:rPr>
                <w:rFonts w:ascii="Arial" w:hAnsi="Arial" w:cs="Arial"/>
              </w:rPr>
            </w:pPr>
            <w:r w:rsidRPr="00816BDE">
              <w:rPr>
                <w:rFonts w:ascii="Arial" w:hAnsi="Arial" w:cs="Arial"/>
              </w:rPr>
              <w:lastRenderedPageBreak/>
              <w:t>£4,000,000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A773448" w14:textId="77777777" w:rsidR="00ED2A9D" w:rsidRPr="00816BDE" w:rsidRDefault="00ED2A9D" w:rsidP="00816BDE">
            <w:pPr>
              <w:spacing w:line="360" w:lineRule="auto"/>
              <w:rPr>
                <w:rFonts w:ascii="Arial" w:hAnsi="Arial" w:cs="Arial"/>
              </w:rPr>
            </w:pPr>
            <w:r w:rsidRPr="00816BDE">
              <w:rPr>
                <w:rFonts w:ascii="Arial" w:hAnsi="Arial" w:cs="Arial"/>
              </w:rPr>
              <w:t>£4,400,000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A1D6F1E" w14:textId="77777777" w:rsidR="00ED2A9D" w:rsidRPr="00816BDE" w:rsidRDefault="00ED2A9D" w:rsidP="00816BDE">
            <w:pPr>
              <w:spacing w:line="360" w:lineRule="auto"/>
              <w:rPr>
                <w:rFonts w:ascii="Arial" w:hAnsi="Arial" w:cs="Arial"/>
              </w:rPr>
            </w:pPr>
            <w:r w:rsidRPr="00816BDE">
              <w:rPr>
                <w:rFonts w:ascii="Arial" w:hAnsi="Arial" w:cs="Arial"/>
              </w:rPr>
              <w:t>£4,840,000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63CBE40" w14:textId="77777777" w:rsidR="00ED2A9D" w:rsidRPr="00816BDE" w:rsidRDefault="00ED2A9D" w:rsidP="00816BDE">
            <w:pPr>
              <w:spacing w:line="360" w:lineRule="auto"/>
              <w:rPr>
                <w:rFonts w:ascii="Arial" w:hAnsi="Arial" w:cs="Arial"/>
              </w:rPr>
            </w:pPr>
            <w:r w:rsidRPr="00816BDE">
              <w:rPr>
                <w:rFonts w:ascii="Arial" w:hAnsi="Arial" w:cs="Arial"/>
              </w:rPr>
              <w:t>£5,324,000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5B4363" w14:textId="77777777" w:rsidR="00ED2A9D" w:rsidRPr="00816BDE" w:rsidRDefault="00ED2A9D" w:rsidP="00816BDE">
            <w:pPr>
              <w:spacing w:line="360" w:lineRule="auto"/>
              <w:rPr>
                <w:rFonts w:ascii="Arial" w:hAnsi="Arial" w:cs="Arial"/>
              </w:rPr>
            </w:pPr>
            <w:r w:rsidRPr="00816BDE">
              <w:rPr>
                <w:rFonts w:ascii="Arial" w:hAnsi="Arial" w:cs="Arial"/>
              </w:rPr>
              <w:t>£5,856,400</w:t>
            </w:r>
          </w:p>
        </w:tc>
      </w:tr>
      <w:tr w:rsidR="00BD2012" w:rsidRPr="00816BDE" w14:paraId="29E96021"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F0A05F" w14:textId="77777777" w:rsidR="00ED2A9D" w:rsidRPr="00816BDE" w:rsidRDefault="00ED2A9D" w:rsidP="00816BDE">
            <w:pPr>
              <w:spacing w:line="360" w:lineRule="auto"/>
              <w:rPr>
                <w:rFonts w:ascii="Arial" w:hAnsi="Arial" w:cs="Arial"/>
              </w:rPr>
            </w:pPr>
            <w:r w:rsidRPr="00816BDE">
              <w:rPr>
                <w:rFonts w:ascii="Arial" w:hAnsi="Arial" w:cs="Arial"/>
              </w:rPr>
              <w:t>Total fixed assets</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4455B25" w14:textId="77777777" w:rsidR="00ED2A9D" w:rsidRPr="00816BDE" w:rsidRDefault="00ED2A9D" w:rsidP="00816BDE">
            <w:pPr>
              <w:spacing w:line="360" w:lineRule="auto"/>
              <w:rPr>
                <w:rFonts w:ascii="Arial" w:hAnsi="Arial" w:cs="Arial"/>
              </w:rPr>
            </w:pPr>
            <w:r w:rsidRPr="00816BDE">
              <w:rPr>
                <w:rFonts w:ascii="Arial" w:hAnsi="Arial" w:cs="Arial"/>
              </w:rPr>
              <w:t>£4,000,000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C64D05" w14:textId="77777777" w:rsidR="00ED2A9D" w:rsidRPr="00816BDE" w:rsidRDefault="00ED2A9D" w:rsidP="00816BDE">
            <w:pPr>
              <w:spacing w:line="360" w:lineRule="auto"/>
              <w:rPr>
                <w:rFonts w:ascii="Arial" w:hAnsi="Arial" w:cs="Arial"/>
              </w:rPr>
            </w:pPr>
            <w:r w:rsidRPr="00816BDE">
              <w:rPr>
                <w:rFonts w:ascii="Arial" w:hAnsi="Arial" w:cs="Arial"/>
              </w:rPr>
              <w:t>£4,400,000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9858399" w14:textId="77777777" w:rsidR="00ED2A9D" w:rsidRPr="00816BDE" w:rsidRDefault="00ED2A9D" w:rsidP="00816BDE">
            <w:pPr>
              <w:spacing w:line="360" w:lineRule="auto"/>
              <w:rPr>
                <w:rFonts w:ascii="Arial" w:hAnsi="Arial" w:cs="Arial"/>
              </w:rPr>
            </w:pPr>
            <w:r w:rsidRPr="00816BDE">
              <w:rPr>
                <w:rFonts w:ascii="Arial" w:hAnsi="Arial" w:cs="Arial"/>
              </w:rPr>
              <w:t>£4,840,000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21642B4" w14:textId="77777777" w:rsidR="00ED2A9D" w:rsidRPr="00816BDE" w:rsidRDefault="00ED2A9D" w:rsidP="00816BDE">
            <w:pPr>
              <w:spacing w:line="360" w:lineRule="auto"/>
              <w:rPr>
                <w:rFonts w:ascii="Arial" w:hAnsi="Arial" w:cs="Arial"/>
              </w:rPr>
            </w:pPr>
            <w:r w:rsidRPr="00816BDE">
              <w:rPr>
                <w:rFonts w:ascii="Arial" w:hAnsi="Arial" w:cs="Arial"/>
              </w:rPr>
              <w:t>£5,324,000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0996C2" w14:textId="77777777" w:rsidR="00ED2A9D" w:rsidRPr="00816BDE" w:rsidRDefault="00ED2A9D" w:rsidP="00816BDE">
            <w:pPr>
              <w:spacing w:line="360" w:lineRule="auto"/>
              <w:rPr>
                <w:rFonts w:ascii="Arial" w:hAnsi="Arial" w:cs="Arial"/>
              </w:rPr>
            </w:pPr>
            <w:r w:rsidRPr="00816BDE">
              <w:rPr>
                <w:rFonts w:ascii="Arial" w:hAnsi="Arial" w:cs="Arial"/>
              </w:rPr>
              <w:t>£5,856,400</w:t>
            </w:r>
          </w:p>
        </w:tc>
      </w:tr>
      <w:tr w:rsidR="00FE155E" w:rsidRPr="00816BDE" w14:paraId="09804AB6"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9199FB0" w14:textId="77777777" w:rsidR="00ED2A9D" w:rsidRPr="00816BDE" w:rsidRDefault="00ED2A9D" w:rsidP="00816BDE">
            <w:pPr>
              <w:spacing w:line="360" w:lineRule="auto"/>
              <w:rPr>
                <w:rFonts w:ascii="Arial" w:hAnsi="Arial" w:cs="Arial"/>
              </w:rPr>
            </w:pPr>
            <w:r w:rsidRPr="00816BDE">
              <w:rPr>
                <w:rFonts w:ascii="Arial" w:hAnsi="Arial" w:cs="Arial"/>
              </w:rPr>
              <w:t>Total Assets</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100AA3" w14:textId="77777777" w:rsidR="00ED2A9D" w:rsidRPr="00816BDE" w:rsidRDefault="00ED2A9D" w:rsidP="00816BDE">
            <w:pPr>
              <w:spacing w:line="360" w:lineRule="auto"/>
              <w:rPr>
                <w:rFonts w:ascii="Arial" w:hAnsi="Arial" w:cs="Arial"/>
              </w:rPr>
            </w:pPr>
            <w:r w:rsidRPr="00816BDE">
              <w:rPr>
                <w:rFonts w:ascii="Arial" w:hAnsi="Arial" w:cs="Arial"/>
              </w:rPr>
              <w:t>£4,280,000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74F809" w14:textId="77777777" w:rsidR="00ED2A9D" w:rsidRPr="00816BDE" w:rsidRDefault="00ED2A9D" w:rsidP="00816BDE">
            <w:pPr>
              <w:spacing w:line="360" w:lineRule="auto"/>
              <w:rPr>
                <w:rFonts w:ascii="Arial" w:hAnsi="Arial" w:cs="Arial"/>
              </w:rPr>
            </w:pPr>
            <w:r w:rsidRPr="00816BDE">
              <w:rPr>
                <w:rFonts w:ascii="Arial" w:hAnsi="Arial" w:cs="Arial"/>
              </w:rPr>
              <w:t>£4,7080,000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5C75E5" w14:textId="77777777" w:rsidR="00ED2A9D" w:rsidRPr="00816BDE" w:rsidRDefault="00ED2A9D" w:rsidP="00816BDE">
            <w:pPr>
              <w:spacing w:line="360" w:lineRule="auto"/>
              <w:rPr>
                <w:rFonts w:ascii="Arial" w:hAnsi="Arial" w:cs="Arial"/>
              </w:rPr>
            </w:pPr>
            <w:r w:rsidRPr="00816BDE">
              <w:rPr>
                <w:rFonts w:ascii="Arial" w:hAnsi="Arial" w:cs="Arial"/>
              </w:rPr>
              <w:t>£5,179,600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239926" w14:textId="77777777" w:rsidR="00ED2A9D" w:rsidRPr="00816BDE" w:rsidRDefault="00ED2A9D" w:rsidP="00816BDE">
            <w:pPr>
              <w:spacing w:line="360" w:lineRule="auto"/>
              <w:rPr>
                <w:rFonts w:ascii="Arial" w:hAnsi="Arial" w:cs="Arial"/>
              </w:rPr>
            </w:pPr>
            <w:r w:rsidRPr="00816BDE">
              <w:rPr>
                <w:rFonts w:ascii="Arial" w:hAnsi="Arial" w:cs="Arial"/>
              </w:rPr>
              <w:t>£5,697,560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B7212C" w14:textId="77777777" w:rsidR="00ED2A9D" w:rsidRPr="00816BDE" w:rsidRDefault="00ED2A9D" w:rsidP="00816BDE">
            <w:pPr>
              <w:spacing w:line="360" w:lineRule="auto"/>
              <w:rPr>
                <w:rFonts w:ascii="Arial" w:hAnsi="Arial" w:cs="Arial"/>
              </w:rPr>
            </w:pPr>
            <w:r w:rsidRPr="00816BDE">
              <w:rPr>
                <w:rFonts w:ascii="Arial" w:hAnsi="Arial" w:cs="Arial"/>
              </w:rPr>
              <w:t>£6,267,316</w:t>
            </w:r>
          </w:p>
        </w:tc>
      </w:tr>
    </w:tbl>
    <w:p w14:paraId="4B56F83E" w14:textId="77777777" w:rsidR="00ED2A9D" w:rsidRPr="00816BDE" w:rsidRDefault="00ED2A9D" w:rsidP="00816BDE">
      <w:pPr>
        <w:spacing w:line="360" w:lineRule="auto"/>
        <w:rPr>
          <w:rFonts w:ascii="Arial" w:hAnsi="Arial" w:cs="Arial"/>
        </w:rPr>
      </w:pPr>
    </w:p>
    <w:tbl>
      <w:tblPr>
        <w:tblW w:w="9016" w:type="dxa"/>
        <w:tblCellMar>
          <w:left w:w="10" w:type="dxa"/>
          <w:right w:w="10" w:type="dxa"/>
        </w:tblCellMar>
        <w:tblLook w:val="04A0" w:firstRow="1" w:lastRow="0" w:firstColumn="1" w:lastColumn="0" w:noHBand="0" w:noVBand="1"/>
      </w:tblPr>
      <w:tblGrid>
        <w:gridCol w:w="1502"/>
        <w:gridCol w:w="1502"/>
        <w:gridCol w:w="1503"/>
        <w:gridCol w:w="1503"/>
        <w:gridCol w:w="1503"/>
        <w:gridCol w:w="1503"/>
      </w:tblGrid>
      <w:tr w:rsidR="00BD2012" w:rsidRPr="00816BDE" w14:paraId="6C217C4B"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7E3BFC" w14:textId="77777777" w:rsidR="00ED2A9D" w:rsidRPr="00816BDE" w:rsidRDefault="00ED2A9D" w:rsidP="00816BDE">
            <w:pPr>
              <w:spacing w:line="360" w:lineRule="auto"/>
              <w:rPr>
                <w:rFonts w:ascii="Arial" w:hAnsi="Arial" w:cs="Arial"/>
              </w:rPr>
            </w:pPr>
            <w:r w:rsidRPr="00816BDE">
              <w:rPr>
                <w:rFonts w:ascii="Arial" w:hAnsi="Arial" w:cs="Arial"/>
              </w:rPr>
              <w:t xml:space="preserve">Liabilities and Equity </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D02E1B" w14:textId="77777777" w:rsidR="00ED2A9D" w:rsidRPr="00816BDE" w:rsidRDefault="00ED2A9D" w:rsidP="00816BDE">
            <w:pPr>
              <w:spacing w:line="360" w:lineRule="auto"/>
              <w:rPr>
                <w:rFonts w:ascii="Arial" w:hAnsi="Arial" w:cs="Arial"/>
              </w:rPr>
            </w:pPr>
            <w:r w:rsidRPr="00816BDE">
              <w:rPr>
                <w:rFonts w:ascii="Arial" w:hAnsi="Arial" w:cs="Arial"/>
              </w:rPr>
              <w:t>Year 1</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858971" w14:textId="77777777" w:rsidR="00ED2A9D" w:rsidRPr="00816BDE" w:rsidRDefault="00ED2A9D" w:rsidP="00816BDE">
            <w:pPr>
              <w:spacing w:line="360" w:lineRule="auto"/>
              <w:rPr>
                <w:rFonts w:ascii="Arial" w:hAnsi="Arial" w:cs="Arial"/>
              </w:rPr>
            </w:pPr>
            <w:r w:rsidRPr="00816BDE">
              <w:rPr>
                <w:rFonts w:ascii="Arial" w:hAnsi="Arial" w:cs="Arial"/>
              </w:rPr>
              <w:t>Year 2</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F68066" w14:textId="77777777" w:rsidR="00ED2A9D" w:rsidRPr="00816BDE" w:rsidRDefault="00ED2A9D" w:rsidP="00816BDE">
            <w:pPr>
              <w:spacing w:line="360" w:lineRule="auto"/>
              <w:rPr>
                <w:rFonts w:ascii="Arial" w:hAnsi="Arial" w:cs="Arial"/>
              </w:rPr>
            </w:pPr>
            <w:r w:rsidRPr="00816BDE">
              <w:rPr>
                <w:rFonts w:ascii="Arial" w:hAnsi="Arial" w:cs="Arial"/>
              </w:rPr>
              <w:t>Year 3</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A8CCC8" w14:textId="77777777" w:rsidR="00ED2A9D" w:rsidRPr="00816BDE" w:rsidRDefault="00ED2A9D" w:rsidP="00816BDE">
            <w:pPr>
              <w:spacing w:line="360" w:lineRule="auto"/>
              <w:rPr>
                <w:rFonts w:ascii="Arial" w:hAnsi="Arial" w:cs="Arial"/>
              </w:rPr>
            </w:pPr>
            <w:r w:rsidRPr="00816BDE">
              <w:rPr>
                <w:rFonts w:ascii="Arial" w:hAnsi="Arial" w:cs="Arial"/>
              </w:rPr>
              <w:t>Year 3</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AC4D4B7" w14:textId="77777777" w:rsidR="00ED2A9D" w:rsidRPr="00816BDE" w:rsidRDefault="00ED2A9D" w:rsidP="00816BDE">
            <w:pPr>
              <w:spacing w:line="360" w:lineRule="auto"/>
              <w:rPr>
                <w:rFonts w:ascii="Arial" w:hAnsi="Arial" w:cs="Arial"/>
              </w:rPr>
            </w:pPr>
            <w:r w:rsidRPr="00816BDE">
              <w:rPr>
                <w:rFonts w:ascii="Arial" w:hAnsi="Arial" w:cs="Arial"/>
              </w:rPr>
              <w:t>Year 4</w:t>
            </w:r>
          </w:p>
        </w:tc>
      </w:tr>
      <w:tr w:rsidR="00BD2012" w:rsidRPr="00816BDE" w14:paraId="1D745B82"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BAA4759" w14:textId="77777777" w:rsidR="00ED2A9D" w:rsidRPr="00816BDE" w:rsidRDefault="00ED2A9D" w:rsidP="00816BDE">
            <w:pPr>
              <w:spacing w:line="360" w:lineRule="auto"/>
              <w:rPr>
                <w:rFonts w:ascii="Arial" w:hAnsi="Arial" w:cs="Arial"/>
              </w:rPr>
            </w:pPr>
            <w:r w:rsidRPr="00816BDE">
              <w:rPr>
                <w:rFonts w:ascii="Arial" w:hAnsi="Arial" w:cs="Arial"/>
              </w:rPr>
              <w:t xml:space="preserve">Current Liabilities </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801626"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DE6A1A"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992710"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7C4C74"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8E0577" w14:textId="77777777" w:rsidR="00ED2A9D" w:rsidRPr="00816BDE" w:rsidRDefault="00ED2A9D" w:rsidP="00816BDE">
            <w:pPr>
              <w:spacing w:line="360" w:lineRule="auto"/>
              <w:rPr>
                <w:rFonts w:ascii="Arial" w:hAnsi="Arial" w:cs="Arial"/>
              </w:rPr>
            </w:pPr>
          </w:p>
        </w:tc>
      </w:tr>
      <w:tr w:rsidR="00BD2012" w:rsidRPr="00816BDE" w14:paraId="5FC4D6AF"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E74354" w14:textId="77777777" w:rsidR="00ED2A9D" w:rsidRPr="00816BDE" w:rsidRDefault="00ED2A9D" w:rsidP="00816BDE">
            <w:pPr>
              <w:spacing w:line="360" w:lineRule="auto"/>
              <w:rPr>
                <w:rFonts w:ascii="Arial" w:hAnsi="Arial" w:cs="Arial"/>
              </w:rPr>
            </w:pPr>
            <w:r w:rsidRPr="00816BDE">
              <w:rPr>
                <w:rFonts w:ascii="Arial" w:hAnsi="Arial" w:cs="Arial"/>
              </w:rPr>
              <w:t>-Accounts payable</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0EA15E" w14:textId="77777777" w:rsidR="00ED2A9D" w:rsidRPr="00816BDE" w:rsidRDefault="00ED2A9D" w:rsidP="00816BDE">
            <w:pPr>
              <w:spacing w:line="360" w:lineRule="auto"/>
              <w:rPr>
                <w:rFonts w:ascii="Arial" w:hAnsi="Arial" w:cs="Arial"/>
              </w:rPr>
            </w:pPr>
            <w:r w:rsidRPr="00816BDE">
              <w:rPr>
                <w:rFonts w:ascii="Arial" w:hAnsi="Arial" w:cs="Arial"/>
              </w:rPr>
              <w:t>£60,000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51614D" w14:textId="77777777" w:rsidR="00ED2A9D" w:rsidRPr="00816BDE" w:rsidRDefault="00ED2A9D" w:rsidP="00816BDE">
            <w:pPr>
              <w:spacing w:line="360" w:lineRule="auto"/>
              <w:rPr>
                <w:rFonts w:ascii="Arial" w:hAnsi="Arial" w:cs="Arial"/>
              </w:rPr>
            </w:pPr>
            <w:r w:rsidRPr="00816BDE">
              <w:rPr>
                <w:rFonts w:ascii="Arial" w:hAnsi="Arial" w:cs="Arial"/>
              </w:rPr>
              <w:t>£66,000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30E8BC1" w14:textId="77777777" w:rsidR="00ED2A9D" w:rsidRPr="00816BDE" w:rsidRDefault="00ED2A9D" w:rsidP="00816BDE">
            <w:pPr>
              <w:spacing w:line="360" w:lineRule="auto"/>
              <w:rPr>
                <w:rFonts w:ascii="Arial" w:hAnsi="Arial" w:cs="Arial"/>
              </w:rPr>
            </w:pPr>
            <w:r w:rsidRPr="00816BDE">
              <w:rPr>
                <w:rFonts w:ascii="Arial" w:hAnsi="Arial" w:cs="Arial"/>
              </w:rPr>
              <w:t>£72,600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0146193" w14:textId="77777777" w:rsidR="00ED2A9D" w:rsidRPr="00816BDE" w:rsidRDefault="00ED2A9D" w:rsidP="00816BDE">
            <w:pPr>
              <w:spacing w:line="360" w:lineRule="auto"/>
              <w:rPr>
                <w:rFonts w:ascii="Arial" w:hAnsi="Arial" w:cs="Arial"/>
              </w:rPr>
            </w:pPr>
            <w:r w:rsidRPr="00816BDE">
              <w:rPr>
                <w:rFonts w:ascii="Arial" w:hAnsi="Arial" w:cs="Arial"/>
              </w:rPr>
              <w:t>£79860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F024E8" w14:textId="77777777" w:rsidR="00ED2A9D" w:rsidRPr="00816BDE" w:rsidRDefault="00ED2A9D" w:rsidP="00816BDE">
            <w:pPr>
              <w:spacing w:line="360" w:lineRule="auto"/>
              <w:rPr>
                <w:rFonts w:ascii="Arial" w:hAnsi="Arial" w:cs="Arial"/>
              </w:rPr>
            </w:pPr>
            <w:r w:rsidRPr="00816BDE">
              <w:rPr>
                <w:rFonts w:ascii="Arial" w:hAnsi="Arial" w:cs="Arial"/>
              </w:rPr>
              <w:t>£87,846</w:t>
            </w:r>
          </w:p>
        </w:tc>
      </w:tr>
      <w:tr w:rsidR="00BD2012" w:rsidRPr="00816BDE" w14:paraId="72B26776"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6CE1D3" w14:textId="77777777" w:rsidR="00ED2A9D" w:rsidRPr="00816BDE" w:rsidRDefault="00ED2A9D" w:rsidP="00816BDE">
            <w:pPr>
              <w:spacing w:line="360" w:lineRule="auto"/>
              <w:rPr>
                <w:rFonts w:ascii="Arial" w:hAnsi="Arial" w:cs="Arial"/>
              </w:rPr>
            </w:pPr>
            <w:r w:rsidRPr="00816BDE">
              <w:rPr>
                <w:rFonts w:ascii="Arial" w:hAnsi="Arial" w:cs="Arial"/>
              </w:rPr>
              <w:t xml:space="preserve">-Short-Term debt </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2024DB" w14:textId="77777777" w:rsidR="00ED2A9D" w:rsidRPr="00816BDE" w:rsidRDefault="00ED2A9D" w:rsidP="00816BDE">
            <w:pPr>
              <w:spacing w:line="360" w:lineRule="auto"/>
              <w:rPr>
                <w:rFonts w:ascii="Arial" w:hAnsi="Arial" w:cs="Arial"/>
              </w:rPr>
            </w:pPr>
            <w:r w:rsidRPr="00816BDE">
              <w:rPr>
                <w:rFonts w:ascii="Arial" w:hAnsi="Arial" w:cs="Arial"/>
              </w:rPr>
              <w:t>£300,000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D32D127" w14:textId="77777777" w:rsidR="00ED2A9D" w:rsidRPr="00816BDE" w:rsidRDefault="00ED2A9D" w:rsidP="00816BDE">
            <w:pPr>
              <w:spacing w:line="360" w:lineRule="auto"/>
              <w:rPr>
                <w:rFonts w:ascii="Arial" w:hAnsi="Arial" w:cs="Arial"/>
              </w:rPr>
            </w:pPr>
            <w:r w:rsidRPr="00816BDE">
              <w:rPr>
                <w:rFonts w:ascii="Arial" w:hAnsi="Arial" w:cs="Arial"/>
              </w:rPr>
              <w:t>£240,000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8EBF13" w14:textId="77777777" w:rsidR="00ED2A9D" w:rsidRPr="00816BDE" w:rsidRDefault="00ED2A9D" w:rsidP="00816BDE">
            <w:pPr>
              <w:spacing w:line="360" w:lineRule="auto"/>
              <w:rPr>
                <w:rFonts w:ascii="Arial" w:hAnsi="Arial" w:cs="Arial"/>
              </w:rPr>
            </w:pPr>
            <w:r w:rsidRPr="00816BDE">
              <w:rPr>
                <w:rFonts w:ascii="Arial" w:hAnsi="Arial" w:cs="Arial"/>
              </w:rPr>
              <w:t>£196,800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452A1F" w14:textId="77777777" w:rsidR="00ED2A9D" w:rsidRPr="00816BDE" w:rsidRDefault="00ED2A9D" w:rsidP="00816BDE">
            <w:pPr>
              <w:spacing w:line="360" w:lineRule="auto"/>
              <w:rPr>
                <w:rFonts w:ascii="Arial" w:hAnsi="Arial" w:cs="Arial"/>
              </w:rPr>
            </w:pPr>
            <w:r w:rsidRPr="00816BDE">
              <w:rPr>
                <w:rFonts w:ascii="Arial" w:hAnsi="Arial" w:cs="Arial"/>
              </w:rPr>
              <w:t>£161,856</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46DC885" w14:textId="77777777" w:rsidR="00ED2A9D" w:rsidRPr="00816BDE" w:rsidRDefault="00ED2A9D" w:rsidP="00816BDE">
            <w:pPr>
              <w:spacing w:line="360" w:lineRule="auto"/>
              <w:rPr>
                <w:rFonts w:ascii="Arial" w:hAnsi="Arial" w:cs="Arial"/>
              </w:rPr>
            </w:pPr>
            <w:r w:rsidRPr="00816BDE">
              <w:rPr>
                <w:rFonts w:ascii="Arial" w:hAnsi="Arial" w:cs="Arial"/>
              </w:rPr>
              <w:t>£133,191</w:t>
            </w:r>
          </w:p>
        </w:tc>
      </w:tr>
      <w:tr w:rsidR="00BD2012" w:rsidRPr="00816BDE" w14:paraId="5CE1E36B"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380F35" w14:textId="77777777" w:rsidR="00ED2A9D" w:rsidRPr="00816BDE" w:rsidRDefault="00ED2A9D" w:rsidP="00816BDE">
            <w:pPr>
              <w:spacing w:line="360" w:lineRule="auto"/>
              <w:rPr>
                <w:rFonts w:ascii="Arial" w:hAnsi="Arial" w:cs="Arial"/>
              </w:rPr>
            </w:pPr>
            <w:r w:rsidRPr="00816BDE">
              <w:rPr>
                <w:rFonts w:ascii="Arial" w:hAnsi="Arial" w:cs="Arial"/>
              </w:rPr>
              <w:t xml:space="preserve">Total current liabilities </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EAC291E" w14:textId="77777777" w:rsidR="00ED2A9D" w:rsidRPr="00816BDE" w:rsidRDefault="00ED2A9D" w:rsidP="00816BDE">
            <w:pPr>
              <w:spacing w:line="360" w:lineRule="auto"/>
              <w:rPr>
                <w:rFonts w:ascii="Arial" w:hAnsi="Arial" w:cs="Arial"/>
              </w:rPr>
            </w:pPr>
            <w:r w:rsidRPr="00816BDE">
              <w:rPr>
                <w:rFonts w:ascii="Arial" w:hAnsi="Arial" w:cs="Arial"/>
              </w:rPr>
              <w:t>£360,000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B2149A" w14:textId="77777777" w:rsidR="00ED2A9D" w:rsidRPr="00816BDE" w:rsidRDefault="00ED2A9D" w:rsidP="00816BDE">
            <w:pPr>
              <w:spacing w:line="360" w:lineRule="auto"/>
              <w:rPr>
                <w:rFonts w:ascii="Arial" w:hAnsi="Arial" w:cs="Arial"/>
              </w:rPr>
            </w:pPr>
            <w:r w:rsidRPr="00816BDE">
              <w:rPr>
                <w:rFonts w:ascii="Arial" w:hAnsi="Arial" w:cs="Arial"/>
              </w:rPr>
              <w:t>£304,000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CD3455" w14:textId="77777777" w:rsidR="00ED2A9D" w:rsidRPr="00816BDE" w:rsidRDefault="00ED2A9D" w:rsidP="00816BDE">
            <w:pPr>
              <w:spacing w:line="360" w:lineRule="auto"/>
              <w:rPr>
                <w:rFonts w:ascii="Arial" w:hAnsi="Arial" w:cs="Arial"/>
              </w:rPr>
            </w:pPr>
            <w:r w:rsidRPr="00816BDE">
              <w:rPr>
                <w:rFonts w:ascii="Arial" w:hAnsi="Arial" w:cs="Arial"/>
              </w:rPr>
              <w:t>£269,400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5D794C" w14:textId="77777777" w:rsidR="00ED2A9D" w:rsidRPr="00816BDE" w:rsidRDefault="00ED2A9D" w:rsidP="00816BDE">
            <w:pPr>
              <w:spacing w:line="360" w:lineRule="auto"/>
              <w:rPr>
                <w:rFonts w:ascii="Arial" w:hAnsi="Arial" w:cs="Arial"/>
              </w:rPr>
            </w:pPr>
            <w:r w:rsidRPr="00816BDE">
              <w:rPr>
                <w:rFonts w:ascii="Arial" w:hAnsi="Arial" w:cs="Arial"/>
              </w:rPr>
              <w:t>£241,716</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0318F9" w14:textId="77777777" w:rsidR="00ED2A9D" w:rsidRPr="00816BDE" w:rsidRDefault="00ED2A9D" w:rsidP="00816BDE">
            <w:pPr>
              <w:spacing w:line="360" w:lineRule="auto"/>
              <w:rPr>
                <w:rFonts w:ascii="Arial" w:hAnsi="Arial" w:cs="Arial"/>
              </w:rPr>
            </w:pPr>
            <w:r w:rsidRPr="00816BDE">
              <w:rPr>
                <w:rFonts w:ascii="Arial" w:hAnsi="Arial" w:cs="Arial"/>
              </w:rPr>
              <w:t>£221,037</w:t>
            </w:r>
          </w:p>
        </w:tc>
      </w:tr>
      <w:tr w:rsidR="00BD2012" w:rsidRPr="00816BDE" w14:paraId="6538537C"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DE6D57" w14:textId="77777777" w:rsidR="00ED2A9D" w:rsidRPr="00816BDE" w:rsidRDefault="00ED2A9D" w:rsidP="00816BDE">
            <w:pPr>
              <w:spacing w:line="360" w:lineRule="auto"/>
              <w:rPr>
                <w:rFonts w:ascii="Arial" w:hAnsi="Arial" w:cs="Arial"/>
              </w:rPr>
            </w:pPr>
            <w:r w:rsidRPr="00816BDE">
              <w:rPr>
                <w:rFonts w:ascii="Arial" w:hAnsi="Arial" w:cs="Arial"/>
              </w:rPr>
              <w:t>Long-Term debt</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158AE8" w14:textId="77777777" w:rsidR="00ED2A9D" w:rsidRPr="00816BDE" w:rsidRDefault="00ED2A9D" w:rsidP="00816BDE">
            <w:pPr>
              <w:spacing w:line="360" w:lineRule="auto"/>
              <w:rPr>
                <w:rFonts w:ascii="Arial" w:hAnsi="Arial" w:cs="Arial"/>
              </w:rPr>
            </w:pPr>
            <w:r w:rsidRPr="00816BDE">
              <w:rPr>
                <w:rFonts w:ascii="Arial" w:hAnsi="Arial" w:cs="Arial"/>
              </w:rPr>
              <w:t>£2,000,000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7EBA20" w14:textId="77777777" w:rsidR="00ED2A9D" w:rsidRPr="00816BDE" w:rsidRDefault="00ED2A9D" w:rsidP="00816BDE">
            <w:pPr>
              <w:spacing w:line="360" w:lineRule="auto"/>
              <w:rPr>
                <w:rFonts w:ascii="Arial" w:hAnsi="Arial" w:cs="Arial"/>
              </w:rPr>
            </w:pPr>
            <w:r w:rsidRPr="00816BDE">
              <w:rPr>
                <w:rFonts w:ascii="Arial" w:hAnsi="Arial" w:cs="Arial"/>
              </w:rPr>
              <w:t>£1,760,000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B74148" w14:textId="77777777" w:rsidR="00ED2A9D" w:rsidRPr="00816BDE" w:rsidRDefault="00ED2A9D" w:rsidP="00816BDE">
            <w:pPr>
              <w:spacing w:line="360" w:lineRule="auto"/>
              <w:rPr>
                <w:rFonts w:ascii="Arial" w:hAnsi="Arial" w:cs="Arial"/>
              </w:rPr>
            </w:pPr>
            <w:r w:rsidRPr="00816BDE">
              <w:rPr>
                <w:rFonts w:ascii="Arial" w:hAnsi="Arial" w:cs="Arial"/>
              </w:rPr>
              <w:t>£1,548,800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5030F7" w14:textId="77777777" w:rsidR="00ED2A9D" w:rsidRPr="00816BDE" w:rsidRDefault="00ED2A9D" w:rsidP="00816BDE">
            <w:pPr>
              <w:spacing w:line="360" w:lineRule="auto"/>
              <w:rPr>
                <w:rFonts w:ascii="Arial" w:hAnsi="Arial" w:cs="Arial"/>
              </w:rPr>
            </w:pPr>
            <w:r w:rsidRPr="00816BDE">
              <w:rPr>
                <w:rFonts w:ascii="Arial" w:hAnsi="Arial" w:cs="Arial"/>
              </w:rPr>
              <w:t>£1,354,208</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7323FD" w14:textId="77777777" w:rsidR="00ED2A9D" w:rsidRPr="00816BDE" w:rsidRDefault="00ED2A9D" w:rsidP="00816BDE">
            <w:pPr>
              <w:spacing w:line="360" w:lineRule="auto"/>
              <w:rPr>
                <w:rFonts w:ascii="Arial" w:hAnsi="Arial" w:cs="Arial"/>
              </w:rPr>
            </w:pPr>
            <w:r w:rsidRPr="00816BDE">
              <w:rPr>
                <w:rFonts w:ascii="Arial" w:hAnsi="Arial" w:cs="Arial"/>
              </w:rPr>
              <w:t>£1,186,629</w:t>
            </w:r>
          </w:p>
        </w:tc>
      </w:tr>
      <w:tr w:rsidR="00BD2012" w:rsidRPr="00816BDE" w14:paraId="115D8B74"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E7AD30" w14:textId="77777777" w:rsidR="00ED2A9D" w:rsidRPr="00816BDE" w:rsidRDefault="00ED2A9D" w:rsidP="00816BDE">
            <w:pPr>
              <w:spacing w:line="360" w:lineRule="auto"/>
              <w:rPr>
                <w:rFonts w:ascii="Arial" w:hAnsi="Arial" w:cs="Arial"/>
              </w:rPr>
            </w:pPr>
            <w:r w:rsidRPr="00816BDE">
              <w:rPr>
                <w:rFonts w:ascii="Arial" w:hAnsi="Arial" w:cs="Arial"/>
              </w:rPr>
              <w:t xml:space="preserve">Equity </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EBEEEB"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397719"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9AF019"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9F9A5C9" w14:textId="77777777" w:rsidR="00ED2A9D" w:rsidRPr="00816BDE" w:rsidRDefault="00ED2A9D" w:rsidP="00816BDE">
            <w:pPr>
              <w:spacing w:line="360" w:lineRule="auto"/>
              <w:rPr>
                <w:rFonts w:ascii="Arial" w:hAnsi="Arial" w:cs="Arial"/>
              </w:rPr>
            </w:pP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959B40F" w14:textId="77777777" w:rsidR="00ED2A9D" w:rsidRPr="00816BDE" w:rsidRDefault="00ED2A9D" w:rsidP="00816BDE">
            <w:pPr>
              <w:spacing w:line="360" w:lineRule="auto"/>
              <w:rPr>
                <w:rFonts w:ascii="Arial" w:hAnsi="Arial" w:cs="Arial"/>
              </w:rPr>
            </w:pPr>
          </w:p>
        </w:tc>
      </w:tr>
      <w:tr w:rsidR="00BD2012" w:rsidRPr="00816BDE" w14:paraId="09D7F519"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CBB991D" w14:textId="77777777" w:rsidR="00ED2A9D" w:rsidRPr="00816BDE" w:rsidRDefault="00ED2A9D" w:rsidP="00816BDE">
            <w:pPr>
              <w:spacing w:line="360" w:lineRule="auto"/>
              <w:rPr>
                <w:rFonts w:ascii="Arial" w:hAnsi="Arial" w:cs="Arial"/>
              </w:rPr>
            </w:pPr>
            <w:r w:rsidRPr="00816BDE">
              <w:rPr>
                <w:rFonts w:ascii="Arial" w:hAnsi="Arial" w:cs="Arial"/>
              </w:rPr>
              <w:t xml:space="preserve">-Owner’s equity </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3EDBB4F" w14:textId="77777777" w:rsidR="00ED2A9D" w:rsidRPr="00816BDE" w:rsidRDefault="00ED2A9D" w:rsidP="00816BDE">
            <w:pPr>
              <w:spacing w:line="360" w:lineRule="auto"/>
              <w:rPr>
                <w:rFonts w:ascii="Arial" w:hAnsi="Arial" w:cs="Arial"/>
              </w:rPr>
            </w:pPr>
            <w:r w:rsidRPr="00816BDE">
              <w:rPr>
                <w:rFonts w:ascii="Arial" w:hAnsi="Arial" w:cs="Arial"/>
              </w:rPr>
              <w:t>£1,920,000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37B45E" w14:textId="77777777" w:rsidR="00ED2A9D" w:rsidRPr="00816BDE" w:rsidRDefault="00ED2A9D" w:rsidP="00816BDE">
            <w:pPr>
              <w:spacing w:line="360" w:lineRule="auto"/>
              <w:rPr>
                <w:rFonts w:ascii="Arial" w:hAnsi="Arial" w:cs="Arial"/>
              </w:rPr>
            </w:pPr>
            <w:r w:rsidRPr="00816BDE">
              <w:rPr>
                <w:rFonts w:ascii="Arial" w:hAnsi="Arial" w:cs="Arial"/>
              </w:rPr>
              <w:t>£2,642,000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0F5EDB" w14:textId="77777777" w:rsidR="00ED2A9D" w:rsidRPr="00816BDE" w:rsidRDefault="00ED2A9D" w:rsidP="00816BDE">
            <w:pPr>
              <w:spacing w:line="360" w:lineRule="auto"/>
              <w:rPr>
                <w:rFonts w:ascii="Arial" w:hAnsi="Arial" w:cs="Arial"/>
              </w:rPr>
            </w:pPr>
            <w:r w:rsidRPr="00816BDE">
              <w:rPr>
                <w:rFonts w:ascii="Arial" w:hAnsi="Arial" w:cs="Arial"/>
              </w:rPr>
              <w:t>£3,361,400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B6AFD4" w14:textId="77777777" w:rsidR="00ED2A9D" w:rsidRPr="00816BDE" w:rsidRDefault="00ED2A9D" w:rsidP="00816BDE">
            <w:pPr>
              <w:spacing w:line="360" w:lineRule="auto"/>
              <w:rPr>
                <w:rFonts w:ascii="Arial" w:hAnsi="Arial" w:cs="Arial"/>
              </w:rPr>
            </w:pPr>
            <w:r w:rsidRPr="00816BDE">
              <w:rPr>
                <w:rFonts w:ascii="Arial" w:hAnsi="Arial" w:cs="Arial"/>
              </w:rPr>
              <w:t>£4,101,736</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18441AA" w14:textId="77777777" w:rsidR="00ED2A9D" w:rsidRPr="00816BDE" w:rsidRDefault="00ED2A9D" w:rsidP="00816BDE">
            <w:pPr>
              <w:spacing w:line="360" w:lineRule="auto"/>
              <w:rPr>
                <w:rFonts w:ascii="Arial" w:hAnsi="Arial" w:cs="Arial"/>
              </w:rPr>
            </w:pPr>
            <w:r w:rsidRPr="00816BDE">
              <w:rPr>
                <w:rFonts w:ascii="Arial" w:hAnsi="Arial" w:cs="Arial"/>
              </w:rPr>
              <w:t>£4,859,650</w:t>
            </w:r>
          </w:p>
        </w:tc>
      </w:tr>
      <w:tr w:rsidR="00FE155E" w:rsidRPr="00816BDE" w14:paraId="1F59123C"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E2677F" w14:textId="77777777" w:rsidR="00ED2A9D" w:rsidRPr="00816BDE" w:rsidRDefault="00ED2A9D" w:rsidP="00816BDE">
            <w:pPr>
              <w:spacing w:line="360" w:lineRule="auto"/>
              <w:rPr>
                <w:rFonts w:ascii="Arial" w:hAnsi="Arial" w:cs="Arial"/>
              </w:rPr>
            </w:pPr>
            <w:r w:rsidRPr="00816BDE">
              <w:rPr>
                <w:rFonts w:ascii="Arial" w:hAnsi="Arial" w:cs="Arial"/>
              </w:rPr>
              <w:t>Total liabilities and equity</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A93B71" w14:textId="77777777" w:rsidR="00ED2A9D" w:rsidRPr="00816BDE" w:rsidRDefault="00ED2A9D" w:rsidP="00816BDE">
            <w:pPr>
              <w:spacing w:line="360" w:lineRule="auto"/>
              <w:rPr>
                <w:rFonts w:ascii="Arial" w:hAnsi="Arial" w:cs="Arial"/>
              </w:rPr>
            </w:pPr>
            <w:r w:rsidRPr="00816BDE">
              <w:rPr>
                <w:rFonts w:ascii="Arial" w:hAnsi="Arial" w:cs="Arial"/>
              </w:rPr>
              <w:t>£4,280,000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B5A42C0" w14:textId="77777777" w:rsidR="00ED2A9D" w:rsidRPr="00816BDE" w:rsidRDefault="00ED2A9D" w:rsidP="00816BDE">
            <w:pPr>
              <w:spacing w:line="360" w:lineRule="auto"/>
              <w:rPr>
                <w:rFonts w:ascii="Arial" w:hAnsi="Arial" w:cs="Arial"/>
              </w:rPr>
            </w:pPr>
            <w:r w:rsidRPr="00816BDE">
              <w:rPr>
                <w:rFonts w:ascii="Arial" w:hAnsi="Arial" w:cs="Arial"/>
              </w:rPr>
              <w:t>£4,708,000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BFC4BF" w14:textId="77777777" w:rsidR="00ED2A9D" w:rsidRPr="00816BDE" w:rsidRDefault="00ED2A9D" w:rsidP="00816BDE">
            <w:pPr>
              <w:spacing w:line="360" w:lineRule="auto"/>
              <w:rPr>
                <w:rFonts w:ascii="Arial" w:hAnsi="Arial" w:cs="Arial"/>
              </w:rPr>
            </w:pPr>
            <w:r w:rsidRPr="00816BDE">
              <w:rPr>
                <w:rFonts w:ascii="Arial" w:hAnsi="Arial" w:cs="Arial"/>
              </w:rPr>
              <w:t>£5,179,600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7EBBD1C" w14:textId="77777777" w:rsidR="00ED2A9D" w:rsidRPr="00816BDE" w:rsidRDefault="00ED2A9D" w:rsidP="00816BDE">
            <w:pPr>
              <w:spacing w:line="360" w:lineRule="auto"/>
              <w:rPr>
                <w:rFonts w:ascii="Arial" w:hAnsi="Arial" w:cs="Arial"/>
              </w:rPr>
            </w:pPr>
            <w:r w:rsidRPr="00816BDE">
              <w:rPr>
                <w:rFonts w:ascii="Arial" w:hAnsi="Arial" w:cs="Arial"/>
              </w:rPr>
              <w:t>£5,697,560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9C2C053" w14:textId="77777777" w:rsidR="00ED2A9D" w:rsidRPr="00816BDE" w:rsidRDefault="00ED2A9D" w:rsidP="00816BDE">
            <w:pPr>
              <w:spacing w:line="360" w:lineRule="auto"/>
              <w:rPr>
                <w:rFonts w:ascii="Arial" w:hAnsi="Arial" w:cs="Arial"/>
              </w:rPr>
            </w:pPr>
            <w:r w:rsidRPr="00816BDE">
              <w:rPr>
                <w:rFonts w:ascii="Arial" w:hAnsi="Arial" w:cs="Arial"/>
              </w:rPr>
              <w:t>£6,267,316</w:t>
            </w:r>
          </w:p>
        </w:tc>
      </w:tr>
    </w:tbl>
    <w:p w14:paraId="371D58B8" w14:textId="77777777" w:rsidR="00ED2A9D" w:rsidRPr="00816BDE" w:rsidRDefault="00ED2A9D" w:rsidP="00816BDE">
      <w:pPr>
        <w:spacing w:line="360" w:lineRule="auto"/>
        <w:rPr>
          <w:rFonts w:ascii="Arial" w:hAnsi="Arial" w:cs="Arial"/>
          <w:kern w:val="3"/>
          <w:lang w:val="en-IN"/>
        </w:rPr>
      </w:pPr>
    </w:p>
    <w:p w14:paraId="7BE16B46" w14:textId="77777777" w:rsidR="00ED2A9D" w:rsidRPr="00816BDE" w:rsidRDefault="00ED2A9D" w:rsidP="00816BDE">
      <w:pPr>
        <w:spacing w:line="360" w:lineRule="auto"/>
        <w:rPr>
          <w:rFonts w:ascii="Arial" w:hAnsi="Arial" w:cs="Arial"/>
        </w:rPr>
      </w:pPr>
    </w:p>
    <w:p w14:paraId="11DD53DE" w14:textId="77777777" w:rsidR="00ED2A9D" w:rsidRPr="00816BDE" w:rsidRDefault="00ED2A9D" w:rsidP="00816BDE">
      <w:pPr>
        <w:spacing w:line="360" w:lineRule="auto"/>
        <w:rPr>
          <w:rFonts w:ascii="Arial" w:hAnsi="Arial" w:cs="Arial"/>
        </w:rPr>
      </w:pPr>
      <w:r w:rsidRPr="00816BDE">
        <w:rPr>
          <w:rFonts w:ascii="Arial" w:hAnsi="Arial" w:cs="Arial"/>
        </w:rPr>
        <w:t>CASH FLOW STATEMENT (PROJECTIONS FOR FIVE YEARS)</w:t>
      </w:r>
    </w:p>
    <w:tbl>
      <w:tblPr>
        <w:tblW w:w="9016" w:type="dxa"/>
        <w:tblCellMar>
          <w:left w:w="10" w:type="dxa"/>
          <w:right w:w="10" w:type="dxa"/>
        </w:tblCellMar>
        <w:tblLook w:val="04A0" w:firstRow="1" w:lastRow="0" w:firstColumn="1" w:lastColumn="0" w:noHBand="0" w:noVBand="1"/>
      </w:tblPr>
      <w:tblGrid>
        <w:gridCol w:w="1502"/>
        <w:gridCol w:w="1502"/>
        <w:gridCol w:w="1503"/>
        <w:gridCol w:w="1503"/>
        <w:gridCol w:w="1503"/>
        <w:gridCol w:w="1503"/>
      </w:tblGrid>
      <w:tr w:rsidR="00BD2012" w:rsidRPr="00816BDE" w14:paraId="757CBF84"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E733CD" w14:textId="77777777" w:rsidR="00ED2A9D" w:rsidRPr="00816BDE" w:rsidRDefault="00ED2A9D" w:rsidP="00816BDE">
            <w:pPr>
              <w:spacing w:line="360" w:lineRule="auto"/>
              <w:rPr>
                <w:rFonts w:ascii="Arial" w:hAnsi="Arial" w:cs="Arial"/>
              </w:rPr>
            </w:pPr>
            <w:r w:rsidRPr="00816BDE">
              <w:rPr>
                <w:rFonts w:ascii="Arial" w:hAnsi="Arial" w:cs="Arial"/>
              </w:rPr>
              <w:t>Year</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ABB3C9B" w14:textId="77777777" w:rsidR="00ED2A9D" w:rsidRPr="00816BDE" w:rsidRDefault="00ED2A9D" w:rsidP="00816BDE">
            <w:pPr>
              <w:spacing w:line="360" w:lineRule="auto"/>
              <w:rPr>
                <w:rFonts w:ascii="Arial" w:hAnsi="Arial" w:cs="Arial"/>
              </w:rPr>
            </w:pPr>
            <w:r w:rsidRPr="00816BDE">
              <w:rPr>
                <w:rFonts w:ascii="Arial" w:hAnsi="Arial" w:cs="Arial"/>
              </w:rPr>
              <w:t>Year 1</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10C6F8" w14:textId="77777777" w:rsidR="00ED2A9D" w:rsidRPr="00816BDE" w:rsidRDefault="00ED2A9D" w:rsidP="00816BDE">
            <w:pPr>
              <w:spacing w:line="360" w:lineRule="auto"/>
              <w:rPr>
                <w:rFonts w:ascii="Arial" w:hAnsi="Arial" w:cs="Arial"/>
              </w:rPr>
            </w:pPr>
            <w:r w:rsidRPr="00816BDE">
              <w:rPr>
                <w:rFonts w:ascii="Arial" w:hAnsi="Arial" w:cs="Arial"/>
              </w:rPr>
              <w:t>Year 2</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AAE0EEE" w14:textId="77777777" w:rsidR="00ED2A9D" w:rsidRPr="00816BDE" w:rsidRDefault="00ED2A9D" w:rsidP="00816BDE">
            <w:pPr>
              <w:spacing w:line="360" w:lineRule="auto"/>
              <w:rPr>
                <w:rFonts w:ascii="Arial" w:hAnsi="Arial" w:cs="Arial"/>
              </w:rPr>
            </w:pPr>
            <w:r w:rsidRPr="00816BDE">
              <w:rPr>
                <w:rFonts w:ascii="Arial" w:hAnsi="Arial" w:cs="Arial"/>
              </w:rPr>
              <w:t>Year 3</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7F9D98" w14:textId="77777777" w:rsidR="00ED2A9D" w:rsidRPr="00816BDE" w:rsidRDefault="00ED2A9D" w:rsidP="00816BDE">
            <w:pPr>
              <w:spacing w:line="360" w:lineRule="auto"/>
              <w:rPr>
                <w:rFonts w:ascii="Arial" w:hAnsi="Arial" w:cs="Arial"/>
              </w:rPr>
            </w:pPr>
            <w:r w:rsidRPr="00816BDE">
              <w:rPr>
                <w:rFonts w:ascii="Arial" w:hAnsi="Arial" w:cs="Arial"/>
              </w:rPr>
              <w:t>Year 4</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CDC7F4" w14:textId="77777777" w:rsidR="00ED2A9D" w:rsidRPr="00816BDE" w:rsidRDefault="00ED2A9D" w:rsidP="00816BDE">
            <w:pPr>
              <w:spacing w:line="360" w:lineRule="auto"/>
              <w:rPr>
                <w:rFonts w:ascii="Arial" w:hAnsi="Arial" w:cs="Arial"/>
              </w:rPr>
            </w:pPr>
            <w:r w:rsidRPr="00816BDE">
              <w:rPr>
                <w:rFonts w:ascii="Arial" w:hAnsi="Arial" w:cs="Arial"/>
              </w:rPr>
              <w:t>Year 5</w:t>
            </w:r>
          </w:p>
        </w:tc>
      </w:tr>
      <w:tr w:rsidR="00BD2012" w:rsidRPr="00816BDE" w14:paraId="33E08931"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CC3006" w14:textId="77777777" w:rsidR="00ED2A9D" w:rsidRPr="00816BDE" w:rsidRDefault="00ED2A9D" w:rsidP="00816BDE">
            <w:pPr>
              <w:spacing w:line="360" w:lineRule="auto"/>
              <w:rPr>
                <w:rFonts w:ascii="Arial" w:hAnsi="Arial" w:cs="Arial"/>
              </w:rPr>
            </w:pPr>
            <w:r w:rsidRPr="00816BDE">
              <w:rPr>
                <w:rFonts w:ascii="Arial" w:hAnsi="Arial" w:cs="Arial"/>
              </w:rPr>
              <w:t xml:space="preserve">Operating cash flow </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5B46CC" w14:textId="77777777" w:rsidR="00ED2A9D" w:rsidRPr="00816BDE" w:rsidRDefault="00ED2A9D" w:rsidP="00816BDE">
            <w:pPr>
              <w:spacing w:line="360" w:lineRule="auto"/>
              <w:rPr>
                <w:rFonts w:ascii="Arial" w:hAnsi="Arial" w:cs="Arial"/>
              </w:rPr>
            </w:pPr>
            <w:r w:rsidRPr="00816BDE">
              <w:rPr>
                <w:rFonts w:ascii="Arial" w:hAnsi="Arial" w:cs="Arial"/>
              </w:rPr>
              <w:t>£800,000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B7DA2D" w14:textId="77777777" w:rsidR="00ED2A9D" w:rsidRPr="00816BDE" w:rsidRDefault="00ED2A9D" w:rsidP="00816BDE">
            <w:pPr>
              <w:spacing w:line="360" w:lineRule="auto"/>
              <w:rPr>
                <w:rFonts w:ascii="Arial" w:hAnsi="Arial" w:cs="Arial"/>
              </w:rPr>
            </w:pPr>
            <w:r w:rsidRPr="00816BDE">
              <w:rPr>
                <w:rFonts w:ascii="Arial" w:hAnsi="Arial" w:cs="Arial"/>
              </w:rPr>
              <w:t>£880,000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539B090" w14:textId="77777777" w:rsidR="00ED2A9D" w:rsidRPr="00816BDE" w:rsidRDefault="00ED2A9D" w:rsidP="00816BDE">
            <w:pPr>
              <w:spacing w:line="360" w:lineRule="auto"/>
              <w:rPr>
                <w:rFonts w:ascii="Arial" w:hAnsi="Arial" w:cs="Arial"/>
              </w:rPr>
            </w:pPr>
            <w:r w:rsidRPr="00816BDE">
              <w:rPr>
                <w:rFonts w:ascii="Arial" w:hAnsi="Arial" w:cs="Arial"/>
              </w:rPr>
              <w:t>£968,000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1375157" w14:textId="77777777" w:rsidR="00ED2A9D" w:rsidRPr="00816BDE" w:rsidRDefault="00ED2A9D" w:rsidP="00816BDE">
            <w:pPr>
              <w:spacing w:line="360" w:lineRule="auto"/>
              <w:rPr>
                <w:rFonts w:ascii="Arial" w:hAnsi="Arial" w:cs="Arial"/>
              </w:rPr>
            </w:pPr>
            <w:r w:rsidRPr="00816BDE">
              <w:rPr>
                <w:rFonts w:ascii="Arial" w:hAnsi="Arial" w:cs="Arial"/>
              </w:rPr>
              <w:t>£1,064,800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23845F5" w14:textId="77777777" w:rsidR="00ED2A9D" w:rsidRPr="00816BDE" w:rsidRDefault="00ED2A9D" w:rsidP="00816BDE">
            <w:pPr>
              <w:spacing w:line="360" w:lineRule="auto"/>
              <w:rPr>
                <w:rFonts w:ascii="Arial" w:hAnsi="Arial" w:cs="Arial"/>
              </w:rPr>
            </w:pPr>
            <w:r w:rsidRPr="00816BDE">
              <w:rPr>
                <w:rFonts w:ascii="Arial" w:hAnsi="Arial" w:cs="Arial"/>
              </w:rPr>
              <w:t>£1,171,280</w:t>
            </w:r>
          </w:p>
        </w:tc>
      </w:tr>
      <w:tr w:rsidR="00BD2012" w:rsidRPr="00816BDE" w14:paraId="7A29E06C"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FBF7B0" w14:textId="77777777" w:rsidR="00ED2A9D" w:rsidRPr="00816BDE" w:rsidRDefault="00ED2A9D" w:rsidP="00816BDE">
            <w:pPr>
              <w:spacing w:line="360" w:lineRule="auto"/>
              <w:rPr>
                <w:rFonts w:ascii="Arial" w:hAnsi="Arial" w:cs="Arial"/>
              </w:rPr>
            </w:pPr>
            <w:r w:rsidRPr="00816BDE">
              <w:rPr>
                <w:rFonts w:ascii="Arial" w:hAnsi="Arial" w:cs="Arial"/>
              </w:rPr>
              <w:t>Capital expenditures</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5A0171" w14:textId="77777777" w:rsidR="00ED2A9D" w:rsidRPr="00816BDE" w:rsidRDefault="00ED2A9D" w:rsidP="00816BDE">
            <w:pPr>
              <w:spacing w:line="360" w:lineRule="auto"/>
              <w:rPr>
                <w:rFonts w:ascii="Arial" w:hAnsi="Arial" w:cs="Arial"/>
              </w:rPr>
            </w:pPr>
            <w:r w:rsidRPr="00816BDE">
              <w:rPr>
                <w:rFonts w:ascii="Arial" w:hAnsi="Arial" w:cs="Arial"/>
              </w:rPr>
              <w:t>£500,000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FF6121C" w14:textId="77777777" w:rsidR="00ED2A9D" w:rsidRPr="00816BDE" w:rsidRDefault="00ED2A9D" w:rsidP="00816BDE">
            <w:pPr>
              <w:spacing w:line="360" w:lineRule="auto"/>
              <w:rPr>
                <w:rFonts w:ascii="Arial" w:hAnsi="Arial" w:cs="Arial"/>
              </w:rPr>
            </w:pPr>
            <w:r w:rsidRPr="00816BDE">
              <w:rPr>
                <w:rFonts w:ascii="Arial" w:hAnsi="Arial" w:cs="Arial"/>
              </w:rPr>
              <w:t>£550,000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218FA4" w14:textId="77777777" w:rsidR="00ED2A9D" w:rsidRPr="00816BDE" w:rsidRDefault="00ED2A9D" w:rsidP="00816BDE">
            <w:pPr>
              <w:spacing w:line="360" w:lineRule="auto"/>
              <w:rPr>
                <w:rFonts w:ascii="Arial" w:hAnsi="Arial" w:cs="Arial"/>
              </w:rPr>
            </w:pPr>
            <w:r w:rsidRPr="00816BDE">
              <w:rPr>
                <w:rFonts w:ascii="Arial" w:hAnsi="Arial" w:cs="Arial"/>
              </w:rPr>
              <w:t>£605,000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8906DC2" w14:textId="77777777" w:rsidR="00ED2A9D" w:rsidRPr="00816BDE" w:rsidRDefault="00ED2A9D" w:rsidP="00816BDE">
            <w:pPr>
              <w:spacing w:line="360" w:lineRule="auto"/>
              <w:rPr>
                <w:rFonts w:ascii="Arial" w:hAnsi="Arial" w:cs="Arial"/>
              </w:rPr>
            </w:pPr>
            <w:r w:rsidRPr="00816BDE">
              <w:rPr>
                <w:rFonts w:ascii="Arial" w:hAnsi="Arial" w:cs="Arial"/>
              </w:rPr>
              <w:t>665,500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7CF6386" w14:textId="77777777" w:rsidR="00ED2A9D" w:rsidRPr="00816BDE" w:rsidRDefault="00ED2A9D" w:rsidP="00816BDE">
            <w:pPr>
              <w:spacing w:line="360" w:lineRule="auto"/>
              <w:rPr>
                <w:rFonts w:ascii="Arial" w:hAnsi="Arial" w:cs="Arial"/>
              </w:rPr>
            </w:pPr>
            <w:r w:rsidRPr="00816BDE">
              <w:rPr>
                <w:rFonts w:ascii="Arial" w:hAnsi="Arial" w:cs="Arial"/>
              </w:rPr>
              <w:t>£732,050</w:t>
            </w:r>
          </w:p>
        </w:tc>
      </w:tr>
      <w:tr w:rsidR="00BD2012" w:rsidRPr="00816BDE" w14:paraId="03121B55"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39379C9" w14:textId="77777777" w:rsidR="00ED2A9D" w:rsidRPr="00816BDE" w:rsidRDefault="00ED2A9D" w:rsidP="00816BDE">
            <w:pPr>
              <w:spacing w:line="360" w:lineRule="auto"/>
              <w:rPr>
                <w:rFonts w:ascii="Arial" w:hAnsi="Arial" w:cs="Arial"/>
              </w:rPr>
            </w:pPr>
            <w:r w:rsidRPr="00816BDE">
              <w:rPr>
                <w:rFonts w:ascii="Arial" w:hAnsi="Arial" w:cs="Arial"/>
              </w:rPr>
              <w:t>Financial cash flow</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B3D2E3" w14:textId="77777777" w:rsidR="00ED2A9D" w:rsidRPr="00816BDE" w:rsidRDefault="00ED2A9D" w:rsidP="00816BDE">
            <w:pPr>
              <w:spacing w:line="360" w:lineRule="auto"/>
              <w:rPr>
                <w:rFonts w:ascii="Arial" w:hAnsi="Arial" w:cs="Arial"/>
              </w:rPr>
            </w:pPr>
            <w:r w:rsidRPr="00816BDE">
              <w:rPr>
                <w:rFonts w:ascii="Arial" w:hAnsi="Arial" w:cs="Arial"/>
              </w:rPr>
              <w:t>£-250,000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AE1126" w14:textId="77777777" w:rsidR="00ED2A9D" w:rsidRPr="00816BDE" w:rsidRDefault="00ED2A9D" w:rsidP="00816BDE">
            <w:pPr>
              <w:spacing w:line="360" w:lineRule="auto"/>
              <w:rPr>
                <w:rFonts w:ascii="Arial" w:hAnsi="Arial" w:cs="Arial"/>
              </w:rPr>
            </w:pPr>
            <w:r w:rsidRPr="00816BDE">
              <w:rPr>
                <w:rFonts w:ascii="Arial" w:hAnsi="Arial" w:cs="Arial"/>
              </w:rPr>
              <w:t>£-275,000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CD4D1F8" w14:textId="77777777" w:rsidR="00ED2A9D" w:rsidRPr="00816BDE" w:rsidRDefault="00ED2A9D" w:rsidP="00816BDE">
            <w:pPr>
              <w:spacing w:line="360" w:lineRule="auto"/>
              <w:rPr>
                <w:rFonts w:ascii="Arial" w:hAnsi="Arial" w:cs="Arial"/>
              </w:rPr>
            </w:pPr>
            <w:r w:rsidRPr="00816BDE">
              <w:rPr>
                <w:rFonts w:ascii="Arial" w:hAnsi="Arial" w:cs="Arial"/>
              </w:rPr>
              <w:t>£-302,500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87F7FA" w14:textId="77777777" w:rsidR="00ED2A9D" w:rsidRPr="00816BDE" w:rsidRDefault="00ED2A9D" w:rsidP="00816BDE">
            <w:pPr>
              <w:spacing w:line="360" w:lineRule="auto"/>
              <w:rPr>
                <w:rFonts w:ascii="Arial" w:hAnsi="Arial" w:cs="Arial"/>
              </w:rPr>
            </w:pPr>
            <w:r w:rsidRPr="00816BDE">
              <w:rPr>
                <w:rFonts w:ascii="Arial" w:hAnsi="Arial" w:cs="Arial"/>
              </w:rPr>
              <w:t>£-332,750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A410657" w14:textId="77777777" w:rsidR="00ED2A9D" w:rsidRPr="00816BDE" w:rsidRDefault="00ED2A9D" w:rsidP="00816BDE">
            <w:pPr>
              <w:spacing w:line="360" w:lineRule="auto"/>
              <w:rPr>
                <w:rFonts w:ascii="Arial" w:hAnsi="Arial" w:cs="Arial"/>
              </w:rPr>
            </w:pPr>
            <w:r w:rsidRPr="00816BDE">
              <w:rPr>
                <w:rFonts w:ascii="Arial" w:hAnsi="Arial" w:cs="Arial"/>
              </w:rPr>
              <w:t>£-366,025</w:t>
            </w:r>
          </w:p>
          <w:p w14:paraId="6B9D0D3F" w14:textId="77777777" w:rsidR="00ED2A9D" w:rsidRPr="00816BDE" w:rsidRDefault="00ED2A9D" w:rsidP="00816BDE">
            <w:pPr>
              <w:spacing w:line="360" w:lineRule="auto"/>
              <w:rPr>
                <w:rFonts w:ascii="Arial" w:hAnsi="Arial" w:cs="Arial"/>
              </w:rPr>
            </w:pPr>
          </w:p>
        </w:tc>
      </w:tr>
      <w:tr w:rsidR="00FE155E" w:rsidRPr="00816BDE" w14:paraId="15E66F09" w14:textId="77777777" w:rsidTr="00ED2A9D">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AF3FA7" w14:textId="77777777" w:rsidR="00ED2A9D" w:rsidRPr="00816BDE" w:rsidRDefault="00ED2A9D" w:rsidP="00816BDE">
            <w:pPr>
              <w:spacing w:line="360" w:lineRule="auto"/>
              <w:rPr>
                <w:rFonts w:ascii="Arial" w:hAnsi="Arial" w:cs="Arial"/>
              </w:rPr>
            </w:pPr>
            <w:r w:rsidRPr="00816BDE">
              <w:rPr>
                <w:rFonts w:ascii="Arial" w:hAnsi="Arial" w:cs="Arial"/>
              </w:rPr>
              <w:t xml:space="preserve">Net cash flow </w:t>
            </w:r>
          </w:p>
        </w:tc>
        <w:tc>
          <w:tcPr>
            <w:tcW w:w="1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629D738" w14:textId="77777777" w:rsidR="00ED2A9D" w:rsidRPr="00816BDE" w:rsidRDefault="00ED2A9D" w:rsidP="00816BDE">
            <w:pPr>
              <w:spacing w:line="360" w:lineRule="auto"/>
              <w:rPr>
                <w:rFonts w:ascii="Arial" w:hAnsi="Arial" w:cs="Arial"/>
              </w:rPr>
            </w:pPr>
            <w:r w:rsidRPr="00816BDE">
              <w:rPr>
                <w:rFonts w:ascii="Arial" w:hAnsi="Arial" w:cs="Arial"/>
              </w:rPr>
              <w:t>£50,000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E3238E4" w14:textId="77777777" w:rsidR="00ED2A9D" w:rsidRPr="00816BDE" w:rsidRDefault="00ED2A9D" w:rsidP="00816BDE">
            <w:pPr>
              <w:spacing w:line="360" w:lineRule="auto"/>
              <w:rPr>
                <w:rFonts w:ascii="Arial" w:hAnsi="Arial" w:cs="Arial"/>
              </w:rPr>
            </w:pPr>
            <w:r w:rsidRPr="00816BDE">
              <w:rPr>
                <w:rFonts w:ascii="Arial" w:hAnsi="Arial" w:cs="Arial"/>
              </w:rPr>
              <w:t>£55,000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BD497C" w14:textId="77777777" w:rsidR="00ED2A9D" w:rsidRPr="00816BDE" w:rsidRDefault="00ED2A9D" w:rsidP="00816BDE">
            <w:pPr>
              <w:spacing w:line="360" w:lineRule="auto"/>
              <w:rPr>
                <w:rFonts w:ascii="Arial" w:hAnsi="Arial" w:cs="Arial"/>
              </w:rPr>
            </w:pPr>
            <w:r w:rsidRPr="00816BDE">
              <w:rPr>
                <w:rFonts w:ascii="Arial" w:hAnsi="Arial" w:cs="Arial"/>
              </w:rPr>
              <w:t>£60,500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3B8FEE7" w14:textId="77777777" w:rsidR="00ED2A9D" w:rsidRPr="00816BDE" w:rsidRDefault="00ED2A9D" w:rsidP="00816BDE">
            <w:pPr>
              <w:spacing w:line="360" w:lineRule="auto"/>
              <w:rPr>
                <w:rFonts w:ascii="Arial" w:hAnsi="Arial" w:cs="Arial"/>
              </w:rPr>
            </w:pPr>
            <w:r w:rsidRPr="00816BDE">
              <w:rPr>
                <w:rFonts w:ascii="Arial" w:hAnsi="Arial" w:cs="Arial"/>
              </w:rPr>
              <w:t>£66,550</w:t>
            </w:r>
          </w:p>
        </w:tc>
        <w:tc>
          <w:tcPr>
            <w:tcW w:w="15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B17AA20" w14:textId="77777777" w:rsidR="00ED2A9D" w:rsidRPr="00816BDE" w:rsidRDefault="00ED2A9D" w:rsidP="00816BDE">
            <w:pPr>
              <w:spacing w:line="360" w:lineRule="auto"/>
              <w:rPr>
                <w:rFonts w:ascii="Arial" w:hAnsi="Arial" w:cs="Arial"/>
              </w:rPr>
            </w:pPr>
            <w:r w:rsidRPr="00816BDE">
              <w:rPr>
                <w:rFonts w:ascii="Arial" w:hAnsi="Arial" w:cs="Arial"/>
              </w:rPr>
              <w:t>£73,205</w:t>
            </w:r>
          </w:p>
        </w:tc>
      </w:tr>
    </w:tbl>
    <w:p w14:paraId="443E64D7" w14:textId="77777777" w:rsidR="00ED2A9D" w:rsidRPr="00816BDE" w:rsidRDefault="00ED2A9D" w:rsidP="00816BDE">
      <w:pPr>
        <w:spacing w:line="360" w:lineRule="auto"/>
        <w:rPr>
          <w:rFonts w:ascii="Arial" w:hAnsi="Arial" w:cs="Arial"/>
          <w:kern w:val="3"/>
          <w:lang w:val="en-IN"/>
        </w:rPr>
      </w:pPr>
    </w:p>
    <w:p w14:paraId="28AF6B44" w14:textId="77777777" w:rsidR="00ED2A9D" w:rsidRPr="00816BDE" w:rsidRDefault="00ED2A9D" w:rsidP="00816BDE">
      <w:pPr>
        <w:spacing w:line="360" w:lineRule="auto"/>
        <w:rPr>
          <w:rFonts w:ascii="Arial" w:hAnsi="Arial" w:cs="Arial"/>
        </w:rPr>
      </w:pPr>
    </w:p>
    <w:p w14:paraId="64E65F8F" w14:textId="77777777" w:rsidR="008444B0" w:rsidRDefault="008444B0" w:rsidP="00816BDE">
      <w:pPr>
        <w:pStyle w:val="ListParagraph"/>
        <w:spacing w:line="360" w:lineRule="auto"/>
        <w:ind w:left="360" w:right="290"/>
        <w:jc w:val="both"/>
        <w:rPr>
          <w:rFonts w:ascii="Arial" w:hAnsi="Arial" w:cs="Arial"/>
        </w:rPr>
      </w:pPr>
    </w:p>
    <w:p w14:paraId="40D537E0" w14:textId="77777777" w:rsidR="008444B0" w:rsidRDefault="008444B0" w:rsidP="00816BDE">
      <w:pPr>
        <w:pStyle w:val="ListParagraph"/>
        <w:spacing w:line="360" w:lineRule="auto"/>
        <w:ind w:left="360" w:right="290"/>
        <w:jc w:val="both"/>
        <w:rPr>
          <w:rFonts w:ascii="Arial" w:hAnsi="Arial" w:cs="Arial"/>
        </w:rPr>
      </w:pPr>
    </w:p>
    <w:p w14:paraId="4D701E13" w14:textId="74ECF08D" w:rsidR="00917FB2" w:rsidRPr="00816BDE" w:rsidRDefault="00917FB2" w:rsidP="00816BDE">
      <w:pPr>
        <w:pStyle w:val="ListParagraph"/>
        <w:spacing w:line="360" w:lineRule="auto"/>
        <w:ind w:left="360" w:right="290"/>
        <w:jc w:val="both"/>
        <w:rPr>
          <w:rFonts w:ascii="Arial" w:hAnsi="Arial" w:cs="Arial"/>
        </w:rPr>
      </w:pPr>
      <w:r w:rsidRPr="00816BDE">
        <w:rPr>
          <w:rFonts w:ascii="Arial" w:hAnsi="Arial" w:cs="Arial"/>
        </w:rPr>
        <w:t>Justification</w:t>
      </w:r>
    </w:p>
    <w:p w14:paraId="613E8DBA" w14:textId="77777777" w:rsidR="00917FB2" w:rsidRPr="00816BDE" w:rsidRDefault="00917FB2" w:rsidP="00816BDE">
      <w:pPr>
        <w:pStyle w:val="ListParagraph"/>
        <w:spacing w:line="360" w:lineRule="auto"/>
        <w:ind w:left="360" w:right="290"/>
        <w:jc w:val="both"/>
        <w:rPr>
          <w:rFonts w:ascii="Arial" w:hAnsi="Arial" w:cs="Arial"/>
        </w:rPr>
      </w:pPr>
    </w:p>
    <w:p w14:paraId="37CFF5B5" w14:textId="77777777" w:rsidR="00917FB2" w:rsidRPr="00816BDE" w:rsidRDefault="00917FB2" w:rsidP="00816BDE">
      <w:pPr>
        <w:spacing w:line="360" w:lineRule="auto"/>
        <w:ind w:left="360" w:right="290"/>
        <w:jc w:val="both"/>
        <w:rPr>
          <w:rFonts w:ascii="Arial" w:hAnsi="Arial" w:cs="Arial"/>
        </w:rPr>
      </w:pPr>
      <w:r w:rsidRPr="00816BDE">
        <w:rPr>
          <w:rFonts w:ascii="Arial" w:hAnsi="Arial" w:cs="Arial"/>
        </w:rPr>
        <w:t>An energy source that is steady, renewable, and has no effect on the environment is geothermal energy. Because of its geothermal resources and dedication to clean energy, New Zealand is ideally suited for the generation of geothermal electricity.</w:t>
      </w:r>
    </w:p>
    <w:p w14:paraId="0B829982" w14:textId="15205FB4" w:rsidR="00917FB2" w:rsidRPr="00816BDE" w:rsidRDefault="00917FB2" w:rsidP="00816BDE">
      <w:pPr>
        <w:spacing w:line="360" w:lineRule="auto"/>
        <w:ind w:left="360" w:right="290"/>
        <w:jc w:val="both"/>
        <w:rPr>
          <w:rFonts w:ascii="Arial" w:hAnsi="Arial" w:cs="Arial"/>
        </w:rPr>
      </w:pPr>
      <w:r w:rsidRPr="00816BDE">
        <w:rPr>
          <w:rFonts w:ascii="Arial" w:hAnsi="Arial" w:cs="Arial"/>
        </w:rPr>
        <w:t xml:space="preserve">The long-term sustainability of geothermal power plants, which supply a consistent </w:t>
      </w:r>
      <w:r w:rsidR="00BD4FD1" w:rsidRPr="00816BDE">
        <w:rPr>
          <w:rFonts w:ascii="Arial" w:hAnsi="Arial" w:cs="Arial"/>
        </w:rPr>
        <w:t xml:space="preserve">              </w:t>
      </w:r>
      <w:r w:rsidR="00270436" w:rsidRPr="00816BDE">
        <w:rPr>
          <w:rFonts w:ascii="Arial" w:hAnsi="Arial" w:cs="Arial"/>
        </w:rPr>
        <w:t xml:space="preserve">  </w:t>
      </w:r>
      <w:r w:rsidRPr="00816BDE">
        <w:rPr>
          <w:rFonts w:ascii="Arial" w:hAnsi="Arial" w:cs="Arial"/>
        </w:rPr>
        <w:t>source of energy at low fuel costs, makes them a desirable investment.</w:t>
      </w:r>
    </w:p>
    <w:p w14:paraId="58E679A8" w14:textId="77777777" w:rsidR="00917FB2" w:rsidRPr="00816BDE" w:rsidRDefault="00917FB2" w:rsidP="00816BDE">
      <w:pPr>
        <w:spacing w:line="360" w:lineRule="auto"/>
        <w:ind w:left="360" w:right="290"/>
        <w:jc w:val="both"/>
        <w:rPr>
          <w:rFonts w:ascii="Arial" w:hAnsi="Arial" w:cs="Arial"/>
        </w:rPr>
      </w:pPr>
      <w:r w:rsidRPr="00816BDE">
        <w:rPr>
          <w:rFonts w:ascii="Arial" w:hAnsi="Arial" w:cs="Arial"/>
        </w:rPr>
        <w:t>In order to greatly lessen the financial burden of geothermal projects, the government of New Zealand supports renewable energy efforts and may provide grants, incentives, and tax breaks.</w:t>
      </w:r>
    </w:p>
    <w:p w14:paraId="1CD5FC19" w14:textId="77777777" w:rsidR="00917FB2" w:rsidRPr="00816BDE" w:rsidRDefault="00917FB2" w:rsidP="00816BDE">
      <w:pPr>
        <w:pStyle w:val="ListParagraph"/>
        <w:spacing w:line="360" w:lineRule="auto"/>
        <w:ind w:left="360" w:right="290"/>
        <w:jc w:val="both"/>
        <w:rPr>
          <w:rFonts w:ascii="Arial" w:hAnsi="Arial" w:cs="Arial"/>
        </w:rPr>
      </w:pPr>
    </w:p>
    <w:p w14:paraId="58350B4B" w14:textId="77777777" w:rsidR="00917FB2" w:rsidRPr="00816BDE" w:rsidRDefault="00917FB2" w:rsidP="00816BDE">
      <w:pPr>
        <w:pStyle w:val="ListParagraph"/>
        <w:spacing w:line="360" w:lineRule="auto"/>
        <w:ind w:left="360" w:right="290"/>
        <w:jc w:val="both"/>
        <w:rPr>
          <w:rFonts w:ascii="Arial" w:hAnsi="Arial" w:cs="Arial"/>
        </w:rPr>
      </w:pPr>
      <w:r w:rsidRPr="00816BDE">
        <w:rPr>
          <w:rFonts w:ascii="Arial" w:hAnsi="Arial" w:cs="Arial"/>
        </w:rPr>
        <w:t>Geothermal projects have the potential to draw in environmentally aware investors and receive international backing because to the increased focus on cutting carbon emissions and switching to renewable energy sources worldwide.</w:t>
      </w:r>
    </w:p>
    <w:p w14:paraId="05FF2FA4" w14:textId="77777777" w:rsidR="00917FB2" w:rsidRPr="00816BDE" w:rsidRDefault="00917FB2" w:rsidP="00816BDE">
      <w:pPr>
        <w:pStyle w:val="ListParagraph"/>
        <w:spacing w:line="360" w:lineRule="auto"/>
        <w:ind w:left="360" w:right="290"/>
        <w:jc w:val="both"/>
        <w:rPr>
          <w:rFonts w:ascii="Arial" w:hAnsi="Arial" w:cs="Arial"/>
        </w:rPr>
      </w:pPr>
    </w:p>
    <w:p w14:paraId="29D34F91" w14:textId="77777777" w:rsidR="00917FB2" w:rsidRPr="00816BDE" w:rsidRDefault="00917FB2" w:rsidP="00816BDE">
      <w:pPr>
        <w:pStyle w:val="ListParagraph"/>
        <w:spacing w:line="360" w:lineRule="auto"/>
        <w:ind w:left="360" w:right="290"/>
        <w:jc w:val="both"/>
        <w:rPr>
          <w:rFonts w:ascii="Arial" w:hAnsi="Arial" w:cs="Arial"/>
        </w:rPr>
      </w:pPr>
    </w:p>
    <w:p w14:paraId="2AA02EDD" w14:textId="77777777" w:rsidR="00917FB2" w:rsidRPr="00816BDE" w:rsidRDefault="00917FB2" w:rsidP="00816BDE">
      <w:pPr>
        <w:pStyle w:val="ListParagraph"/>
        <w:spacing w:line="360" w:lineRule="auto"/>
        <w:ind w:left="360" w:right="290"/>
        <w:jc w:val="both"/>
        <w:rPr>
          <w:rFonts w:ascii="Arial" w:hAnsi="Arial" w:cs="Arial"/>
        </w:rPr>
      </w:pPr>
    </w:p>
    <w:p w14:paraId="139C7C02" w14:textId="7C41FC57" w:rsidR="00ED2A9D" w:rsidRPr="00816BDE" w:rsidRDefault="00FB71A1" w:rsidP="00816BDE">
      <w:pPr>
        <w:pStyle w:val="ListParagraph"/>
        <w:spacing w:line="360" w:lineRule="auto"/>
        <w:ind w:left="360" w:right="290"/>
        <w:jc w:val="both"/>
        <w:rPr>
          <w:rFonts w:ascii="Arial" w:hAnsi="Arial" w:cs="Arial"/>
        </w:rPr>
      </w:pPr>
      <w:r w:rsidRPr="00816BDE">
        <w:rPr>
          <w:rFonts w:ascii="Arial" w:hAnsi="Arial" w:cs="Arial"/>
        </w:rPr>
        <w:t>CONCLUSION</w:t>
      </w:r>
    </w:p>
    <w:p w14:paraId="02D780A7" w14:textId="77777777" w:rsidR="00F87362" w:rsidRPr="00816BDE" w:rsidRDefault="00F87362" w:rsidP="00816BDE">
      <w:pPr>
        <w:pStyle w:val="ListParagraph"/>
        <w:spacing w:line="360" w:lineRule="auto"/>
        <w:ind w:left="360" w:right="290"/>
        <w:jc w:val="both"/>
        <w:rPr>
          <w:rFonts w:ascii="Arial" w:hAnsi="Arial" w:cs="Arial"/>
        </w:rPr>
      </w:pPr>
    </w:p>
    <w:p w14:paraId="1AF781C7" w14:textId="3B43FD3F" w:rsidR="00FB71A1" w:rsidRPr="00816BDE" w:rsidRDefault="00F87362" w:rsidP="00816BDE">
      <w:pPr>
        <w:pStyle w:val="ListParagraph"/>
        <w:spacing w:line="360" w:lineRule="auto"/>
        <w:ind w:left="360" w:right="290"/>
        <w:jc w:val="both"/>
        <w:rPr>
          <w:rFonts w:ascii="Arial" w:hAnsi="Arial" w:cs="Arial"/>
        </w:rPr>
      </w:pPr>
      <w:r w:rsidRPr="00816BDE">
        <w:rPr>
          <w:rFonts w:ascii="Arial" w:hAnsi="Arial" w:cs="Arial"/>
        </w:rPr>
        <w:t>To sum up, the construction of a geothermal power plant in New Zealand is a viable and sustainable way to provide the nation's energy demands while also aiding in the worldwide fight against climate change. This assignment has explored the many aspects of this kind of project, from its advantages and difficulties to the strategic factors needed to make it successful.</w:t>
      </w:r>
    </w:p>
    <w:p w14:paraId="1ACB5F91" w14:textId="77777777" w:rsidR="007C30A0" w:rsidRPr="00816BDE" w:rsidRDefault="007C30A0" w:rsidP="00816BDE">
      <w:pPr>
        <w:pStyle w:val="ListParagraph"/>
        <w:spacing w:line="360" w:lineRule="auto"/>
        <w:ind w:left="360" w:right="290"/>
        <w:jc w:val="both"/>
        <w:rPr>
          <w:rFonts w:ascii="Arial" w:hAnsi="Arial" w:cs="Arial"/>
        </w:rPr>
      </w:pPr>
      <w:r w:rsidRPr="00816BDE">
        <w:rPr>
          <w:rFonts w:ascii="Arial" w:hAnsi="Arial" w:cs="Arial"/>
        </w:rPr>
        <w:t>The assignment's financial components have also highlighted the necessity of a sizable upfront investment in well building, drilling, exploration, and power plant infrastructure. A strong budget and financial plan have also been created by taking into account factors like risk reduction, funding sources, and return on investment.</w:t>
      </w:r>
    </w:p>
    <w:p w14:paraId="071DEF82" w14:textId="77777777" w:rsidR="007C30A0" w:rsidRPr="00816BDE" w:rsidRDefault="007C30A0" w:rsidP="00816BDE">
      <w:pPr>
        <w:pStyle w:val="ListParagraph"/>
        <w:spacing w:line="360" w:lineRule="auto"/>
        <w:ind w:left="360" w:right="290"/>
        <w:jc w:val="both"/>
        <w:rPr>
          <w:rFonts w:ascii="Arial" w:hAnsi="Arial" w:cs="Arial"/>
        </w:rPr>
      </w:pPr>
    </w:p>
    <w:p w14:paraId="2279F9B0" w14:textId="77777777" w:rsidR="007C30A0" w:rsidRPr="00816BDE" w:rsidRDefault="007C30A0" w:rsidP="00816BDE">
      <w:pPr>
        <w:pStyle w:val="ListParagraph"/>
        <w:spacing w:line="360" w:lineRule="auto"/>
        <w:ind w:left="360" w:right="290"/>
        <w:jc w:val="both"/>
        <w:rPr>
          <w:rFonts w:ascii="Arial" w:hAnsi="Arial" w:cs="Arial"/>
        </w:rPr>
      </w:pPr>
      <w:r w:rsidRPr="00816BDE">
        <w:rPr>
          <w:rFonts w:ascii="Arial" w:hAnsi="Arial" w:cs="Arial"/>
        </w:rPr>
        <w:t xml:space="preserve">The brief acknowledges that in order to guarantee a steady and varied client base, it is important to target a variety of consumer sectors, including utilities, government agencies, industrial firms, local communities, and investors. To improve the project's market acquisition, customized approaches for every client category have been </w:t>
      </w:r>
      <w:r w:rsidRPr="00816BDE">
        <w:rPr>
          <w:rFonts w:ascii="Arial" w:hAnsi="Arial" w:cs="Arial"/>
        </w:rPr>
        <w:lastRenderedPageBreak/>
        <w:t>explored.</w:t>
      </w:r>
    </w:p>
    <w:p w14:paraId="3C6C95E7" w14:textId="77777777" w:rsidR="007C30A0" w:rsidRPr="00816BDE" w:rsidRDefault="007C30A0" w:rsidP="00816BDE">
      <w:pPr>
        <w:pStyle w:val="ListParagraph"/>
        <w:spacing w:line="360" w:lineRule="auto"/>
        <w:ind w:left="360" w:right="290"/>
        <w:jc w:val="both"/>
        <w:rPr>
          <w:rFonts w:ascii="Arial" w:hAnsi="Arial" w:cs="Arial"/>
        </w:rPr>
      </w:pPr>
    </w:p>
    <w:p w14:paraId="2CBF84E7" w14:textId="263F8C73" w:rsidR="007C30A0" w:rsidRPr="00816BDE" w:rsidRDefault="008A5ABF" w:rsidP="00816BDE">
      <w:pPr>
        <w:pStyle w:val="ListParagraph"/>
        <w:spacing w:line="360" w:lineRule="auto"/>
        <w:ind w:left="360" w:right="290"/>
        <w:jc w:val="both"/>
        <w:rPr>
          <w:rFonts w:ascii="Arial" w:hAnsi="Arial" w:cs="Arial"/>
        </w:rPr>
      </w:pPr>
      <w:r w:rsidRPr="00816BDE">
        <w:rPr>
          <w:rFonts w:ascii="Arial" w:hAnsi="Arial" w:cs="Arial"/>
        </w:rPr>
        <w:t>In the end, a geothermal power plant in New Zealand provides community involvement, environmental advantages, and economic growth in addition to a sustainable supply of clean energy. The project emphasizes how crucial careful planning, sound financial management, and strategic thinking are to maximizing geothermal energy's potential in New Zealand. Geothermal power continues to play a vital role in the global transition toward a future with more renewable and sustainable energy sources.</w:t>
      </w:r>
    </w:p>
    <w:p w14:paraId="04856026" w14:textId="0D74002A" w:rsidR="003377F2" w:rsidRPr="00816BDE" w:rsidRDefault="005613A3" w:rsidP="00816BDE">
      <w:pPr>
        <w:pStyle w:val="ListParagraph"/>
        <w:spacing w:line="360" w:lineRule="auto"/>
        <w:ind w:left="360" w:right="290"/>
        <w:jc w:val="both"/>
        <w:rPr>
          <w:rFonts w:ascii="Arial" w:hAnsi="Arial" w:cs="Arial"/>
        </w:rPr>
      </w:pPr>
      <w:r w:rsidRPr="00816BDE">
        <w:rPr>
          <w:rFonts w:ascii="Arial" w:hAnsi="Arial" w:cs="Arial"/>
        </w:rPr>
        <w:t xml:space="preserve"> </w:t>
      </w:r>
    </w:p>
    <w:p w14:paraId="05C57ED9" w14:textId="77777777" w:rsidR="007037F6" w:rsidRPr="00816BDE" w:rsidRDefault="007037F6" w:rsidP="00816BDE">
      <w:pPr>
        <w:pStyle w:val="ListParagraph"/>
        <w:spacing w:line="360" w:lineRule="auto"/>
        <w:ind w:left="360" w:right="290"/>
        <w:jc w:val="both"/>
        <w:rPr>
          <w:rFonts w:ascii="Arial" w:hAnsi="Arial" w:cs="Arial"/>
        </w:rPr>
      </w:pPr>
    </w:p>
    <w:p w14:paraId="0AC918E8" w14:textId="77777777" w:rsidR="007037F6" w:rsidRPr="00816BDE" w:rsidRDefault="007037F6" w:rsidP="00816BDE">
      <w:pPr>
        <w:pStyle w:val="ListParagraph"/>
        <w:spacing w:line="360" w:lineRule="auto"/>
        <w:ind w:left="360" w:right="290"/>
        <w:jc w:val="both"/>
        <w:rPr>
          <w:rFonts w:ascii="Arial" w:hAnsi="Arial" w:cs="Arial"/>
        </w:rPr>
      </w:pPr>
    </w:p>
    <w:p w14:paraId="5E93ECCD" w14:textId="77777777" w:rsidR="007037F6" w:rsidRPr="00816BDE" w:rsidRDefault="007037F6" w:rsidP="00816BDE">
      <w:pPr>
        <w:pStyle w:val="ListParagraph"/>
        <w:spacing w:line="360" w:lineRule="auto"/>
        <w:ind w:left="360" w:right="290"/>
        <w:jc w:val="both"/>
        <w:rPr>
          <w:rFonts w:ascii="Arial" w:hAnsi="Arial" w:cs="Arial"/>
        </w:rPr>
      </w:pPr>
    </w:p>
    <w:p w14:paraId="37FCA77B" w14:textId="3B3A3401" w:rsidR="008444B0" w:rsidRDefault="00344FBB" w:rsidP="00816BDE">
      <w:pPr>
        <w:pStyle w:val="ListParagraph"/>
        <w:spacing w:line="360" w:lineRule="auto"/>
        <w:ind w:left="360" w:right="290"/>
        <w:jc w:val="both"/>
        <w:rPr>
          <w:rFonts w:ascii="Arial" w:hAnsi="Arial" w:cs="Arial"/>
        </w:rPr>
      </w:pPr>
      <w:r w:rsidRPr="00816BDE">
        <w:rPr>
          <w:rFonts w:ascii="Arial" w:hAnsi="Arial" w:cs="Arial"/>
        </w:rPr>
        <w:t xml:space="preserve">LIST OF </w:t>
      </w:r>
      <w:r w:rsidR="005613A3" w:rsidRPr="00816BDE">
        <w:rPr>
          <w:rFonts w:ascii="Arial" w:hAnsi="Arial" w:cs="Arial"/>
        </w:rPr>
        <w:t>REFERENCE</w:t>
      </w:r>
      <w:r w:rsidR="00FC6337">
        <w:rPr>
          <w:rFonts w:ascii="Arial" w:hAnsi="Arial" w:cs="Arial"/>
        </w:rPr>
        <w:t>S.</w:t>
      </w:r>
    </w:p>
    <w:p w14:paraId="134C2A2C" w14:textId="4ECD6085" w:rsidR="00693691" w:rsidRPr="00816BDE" w:rsidRDefault="00693691" w:rsidP="00816BDE">
      <w:pPr>
        <w:pStyle w:val="ListParagraph"/>
        <w:spacing w:line="360" w:lineRule="auto"/>
        <w:ind w:left="360" w:right="290"/>
        <w:jc w:val="both"/>
        <w:rPr>
          <w:rFonts w:ascii="Arial" w:hAnsi="Arial" w:cs="Arial"/>
        </w:rPr>
      </w:pPr>
      <w:r w:rsidRPr="00816BDE">
        <w:rPr>
          <w:rFonts w:ascii="Arial" w:hAnsi="Arial" w:cs="Arial"/>
        </w:rPr>
        <w:t xml:space="preserve"> </w:t>
      </w:r>
    </w:p>
    <w:p w14:paraId="2AE94008" w14:textId="5492802D" w:rsidR="005613A3" w:rsidRPr="00816BDE" w:rsidRDefault="004859DB" w:rsidP="00816BDE">
      <w:pPr>
        <w:pStyle w:val="ListParagraph"/>
        <w:numPr>
          <w:ilvl w:val="0"/>
          <w:numId w:val="15"/>
        </w:numPr>
        <w:spacing w:line="360" w:lineRule="auto"/>
        <w:ind w:right="290"/>
        <w:jc w:val="both"/>
        <w:rPr>
          <w:rFonts w:ascii="Arial" w:hAnsi="Arial" w:cs="Arial"/>
        </w:rPr>
      </w:pPr>
      <w:proofErr w:type="spellStart"/>
      <w:r w:rsidRPr="00816BDE">
        <w:rPr>
          <w:rFonts w:ascii="Arial" w:hAnsi="Arial" w:cs="Arial"/>
          <w:shd w:val="clear" w:color="auto" w:fill="FFFFFF"/>
        </w:rPr>
        <w:t>Kabeyi</w:t>
      </w:r>
      <w:proofErr w:type="spellEnd"/>
      <w:r w:rsidRPr="00816BDE">
        <w:rPr>
          <w:rFonts w:ascii="Arial" w:hAnsi="Arial" w:cs="Arial"/>
          <w:shd w:val="clear" w:color="auto" w:fill="FFFFFF"/>
        </w:rPr>
        <w:t>, M.J.B., 2019. Geothermal electricity generation, challenges, opportunities and recommendations. </w:t>
      </w:r>
      <w:r w:rsidRPr="00816BDE">
        <w:rPr>
          <w:rFonts w:ascii="Arial" w:hAnsi="Arial" w:cs="Arial"/>
          <w:i/>
          <w:iCs/>
          <w:shd w:val="clear" w:color="auto" w:fill="FFFFFF"/>
        </w:rPr>
        <w:t>International Journal of Advances in Scientific Research and Engineering (</w:t>
      </w:r>
      <w:proofErr w:type="spellStart"/>
      <w:r w:rsidRPr="00816BDE">
        <w:rPr>
          <w:rFonts w:ascii="Arial" w:hAnsi="Arial" w:cs="Arial"/>
          <w:i/>
          <w:iCs/>
          <w:shd w:val="clear" w:color="auto" w:fill="FFFFFF"/>
        </w:rPr>
        <w:t>ijasre</w:t>
      </w:r>
      <w:proofErr w:type="spellEnd"/>
      <w:r w:rsidRPr="00816BDE">
        <w:rPr>
          <w:rFonts w:ascii="Arial" w:hAnsi="Arial" w:cs="Arial"/>
          <w:i/>
          <w:iCs/>
          <w:shd w:val="clear" w:color="auto" w:fill="FFFFFF"/>
        </w:rPr>
        <w:t>)</w:t>
      </w:r>
      <w:r w:rsidRPr="00816BDE">
        <w:rPr>
          <w:rFonts w:ascii="Arial" w:hAnsi="Arial" w:cs="Arial"/>
          <w:shd w:val="clear" w:color="auto" w:fill="FFFFFF"/>
        </w:rPr>
        <w:t>, </w:t>
      </w:r>
      <w:r w:rsidRPr="00816BDE">
        <w:rPr>
          <w:rFonts w:ascii="Arial" w:hAnsi="Arial" w:cs="Arial"/>
          <w:i/>
          <w:iCs/>
          <w:shd w:val="clear" w:color="auto" w:fill="FFFFFF"/>
        </w:rPr>
        <w:t>5</w:t>
      </w:r>
      <w:r w:rsidRPr="00816BDE">
        <w:rPr>
          <w:rFonts w:ascii="Arial" w:hAnsi="Arial" w:cs="Arial"/>
          <w:shd w:val="clear" w:color="auto" w:fill="FFFFFF"/>
        </w:rPr>
        <w:t>(8), pp.53-95.</w:t>
      </w:r>
    </w:p>
    <w:p w14:paraId="134842B7" w14:textId="1FD79FBF" w:rsidR="00A646F0" w:rsidRPr="00816BDE" w:rsidRDefault="009B44F1" w:rsidP="00816BDE">
      <w:pPr>
        <w:pStyle w:val="ListParagraph"/>
        <w:numPr>
          <w:ilvl w:val="0"/>
          <w:numId w:val="15"/>
        </w:numPr>
        <w:spacing w:line="360" w:lineRule="auto"/>
        <w:ind w:right="290"/>
        <w:jc w:val="both"/>
        <w:rPr>
          <w:rFonts w:ascii="Arial" w:hAnsi="Arial" w:cs="Arial"/>
        </w:rPr>
      </w:pPr>
      <w:r w:rsidRPr="00816BDE">
        <w:rPr>
          <w:rFonts w:ascii="Arial" w:hAnsi="Arial" w:cs="Arial"/>
          <w:shd w:val="clear" w:color="auto" w:fill="FFFFFF"/>
        </w:rPr>
        <w:t xml:space="preserve">Rashid, F.L., </w:t>
      </w:r>
      <w:proofErr w:type="spellStart"/>
      <w:r w:rsidRPr="00816BDE">
        <w:rPr>
          <w:rFonts w:ascii="Arial" w:hAnsi="Arial" w:cs="Arial"/>
          <w:shd w:val="clear" w:color="auto" w:fill="FFFFFF"/>
        </w:rPr>
        <w:t>Abdullettif</w:t>
      </w:r>
      <w:proofErr w:type="spellEnd"/>
      <w:r w:rsidRPr="00816BDE">
        <w:rPr>
          <w:rFonts w:ascii="Arial" w:hAnsi="Arial" w:cs="Arial"/>
          <w:shd w:val="clear" w:color="auto" w:fill="FFFFFF"/>
        </w:rPr>
        <w:t>, A. and Hashim, A., 2012. Geothermal Energy for Electricity Generation. </w:t>
      </w:r>
      <w:r w:rsidRPr="00816BDE">
        <w:rPr>
          <w:rFonts w:ascii="Arial" w:hAnsi="Arial" w:cs="Arial"/>
          <w:i/>
          <w:iCs/>
          <w:shd w:val="clear" w:color="auto" w:fill="FFFFFF"/>
        </w:rPr>
        <w:t>British Journal of Science</w:t>
      </w:r>
      <w:r w:rsidRPr="00816BDE">
        <w:rPr>
          <w:rFonts w:ascii="Arial" w:hAnsi="Arial" w:cs="Arial"/>
          <w:shd w:val="clear" w:color="auto" w:fill="FFFFFF"/>
        </w:rPr>
        <w:t>, </w:t>
      </w:r>
      <w:r w:rsidRPr="00816BDE">
        <w:rPr>
          <w:rFonts w:ascii="Arial" w:hAnsi="Arial" w:cs="Arial"/>
          <w:i/>
          <w:iCs/>
          <w:shd w:val="clear" w:color="auto" w:fill="FFFFFF"/>
        </w:rPr>
        <w:t>3</w:t>
      </w:r>
      <w:r w:rsidRPr="00816BDE">
        <w:rPr>
          <w:rFonts w:ascii="Arial" w:hAnsi="Arial" w:cs="Arial"/>
          <w:shd w:val="clear" w:color="auto" w:fill="FFFFFF"/>
        </w:rPr>
        <w:t>(2).</w:t>
      </w:r>
    </w:p>
    <w:p w14:paraId="3303A677" w14:textId="77777777" w:rsidR="00E96EDF" w:rsidRPr="00816BDE" w:rsidRDefault="00E96EDF" w:rsidP="00816BDE">
      <w:pPr>
        <w:pStyle w:val="NormalWeb"/>
        <w:numPr>
          <w:ilvl w:val="0"/>
          <w:numId w:val="15"/>
        </w:numPr>
        <w:spacing w:line="360" w:lineRule="auto"/>
        <w:rPr>
          <w:rFonts w:ascii="Arial" w:hAnsi="Arial" w:cs="Arial"/>
          <w:sz w:val="22"/>
          <w:szCs w:val="22"/>
        </w:rPr>
      </w:pPr>
      <w:r w:rsidRPr="00816BDE">
        <w:rPr>
          <w:rFonts w:ascii="Arial" w:hAnsi="Arial" w:cs="Arial"/>
          <w:i/>
          <w:iCs/>
          <w:sz w:val="22"/>
          <w:szCs w:val="22"/>
        </w:rPr>
        <w:t>Geothermal Power Generation in the world 2010-2014 update report</w:t>
      </w:r>
      <w:r w:rsidRPr="00816BDE">
        <w:rPr>
          <w:rFonts w:ascii="Arial" w:hAnsi="Arial" w:cs="Arial"/>
          <w:sz w:val="22"/>
          <w:szCs w:val="22"/>
        </w:rPr>
        <w:t xml:space="preserve"> (no date) </w:t>
      </w:r>
      <w:r w:rsidRPr="00816BDE">
        <w:rPr>
          <w:rFonts w:ascii="Arial" w:hAnsi="Arial" w:cs="Arial"/>
          <w:i/>
          <w:iCs/>
          <w:sz w:val="22"/>
          <w:szCs w:val="22"/>
        </w:rPr>
        <w:t>Scribd</w:t>
      </w:r>
      <w:r w:rsidRPr="00816BDE">
        <w:rPr>
          <w:rFonts w:ascii="Arial" w:hAnsi="Arial" w:cs="Arial"/>
          <w:sz w:val="22"/>
          <w:szCs w:val="22"/>
        </w:rPr>
        <w:t xml:space="preserve">. Available at: https://www.scribd.com/doc/315732925/Geothermal-power-generation-in-the-world-2010-2014-update-report (Accessed: 06 November 2023). </w:t>
      </w:r>
    </w:p>
    <w:p w14:paraId="4B242BDD" w14:textId="77777777" w:rsidR="00643292" w:rsidRPr="00816BDE" w:rsidRDefault="00643292" w:rsidP="00816BDE">
      <w:pPr>
        <w:pStyle w:val="NormalWeb"/>
        <w:numPr>
          <w:ilvl w:val="0"/>
          <w:numId w:val="15"/>
        </w:numPr>
        <w:spacing w:line="360" w:lineRule="auto"/>
        <w:rPr>
          <w:rFonts w:ascii="Arial" w:hAnsi="Arial" w:cs="Arial"/>
          <w:sz w:val="22"/>
          <w:szCs w:val="22"/>
        </w:rPr>
      </w:pPr>
      <w:r w:rsidRPr="00816BDE">
        <w:rPr>
          <w:rFonts w:ascii="Arial" w:hAnsi="Arial" w:cs="Arial"/>
          <w:sz w:val="22"/>
          <w:szCs w:val="22"/>
        </w:rPr>
        <w:t xml:space="preserve">Kutscher, C. (2000) </w:t>
      </w:r>
      <w:r w:rsidRPr="00816BDE">
        <w:rPr>
          <w:rFonts w:ascii="Arial" w:hAnsi="Arial" w:cs="Arial"/>
          <w:i/>
          <w:iCs/>
          <w:sz w:val="22"/>
          <w:szCs w:val="22"/>
        </w:rPr>
        <w:t>The status and future of Geothermal Electric Power</w:t>
      </w:r>
      <w:r w:rsidRPr="00816BDE">
        <w:rPr>
          <w:rFonts w:ascii="Arial" w:hAnsi="Arial" w:cs="Arial"/>
          <w:sz w:val="22"/>
          <w:szCs w:val="22"/>
        </w:rPr>
        <w:t xml:space="preserve">, </w:t>
      </w:r>
      <w:r w:rsidRPr="00816BDE">
        <w:rPr>
          <w:rFonts w:ascii="Arial" w:hAnsi="Arial" w:cs="Arial"/>
          <w:i/>
          <w:iCs/>
          <w:sz w:val="22"/>
          <w:szCs w:val="22"/>
        </w:rPr>
        <w:t>The Status and Future of Geothermal Electric Power (Conference) | OSTI.GOV</w:t>
      </w:r>
      <w:r w:rsidRPr="00816BDE">
        <w:rPr>
          <w:rFonts w:ascii="Arial" w:hAnsi="Arial" w:cs="Arial"/>
          <w:sz w:val="22"/>
          <w:szCs w:val="22"/>
        </w:rPr>
        <w:t xml:space="preserve">. Available at: https://www.osti.gov/biblio/763376 (Accessed: 06 November 2023). </w:t>
      </w:r>
    </w:p>
    <w:p w14:paraId="500ED646" w14:textId="3CE31DFB" w:rsidR="009B44F1" w:rsidRPr="00816BDE" w:rsidRDefault="002C1EC6" w:rsidP="00816BDE">
      <w:pPr>
        <w:pStyle w:val="ListParagraph"/>
        <w:numPr>
          <w:ilvl w:val="0"/>
          <w:numId w:val="15"/>
        </w:numPr>
        <w:spacing w:line="360" w:lineRule="auto"/>
        <w:ind w:right="290"/>
        <w:jc w:val="both"/>
        <w:rPr>
          <w:rFonts w:ascii="Arial" w:hAnsi="Arial" w:cs="Arial"/>
        </w:rPr>
      </w:pPr>
      <w:proofErr w:type="spellStart"/>
      <w:r w:rsidRPr="00816BDE">
        <w:rPr>
          <w:rFonts w:ascii="Arial" w:hAnsi="Arial" w:cs="Arial"/>
          <w:shd w:val="clear" w:color="auto" w:fill="FFFFFF"/>
        </w:rPr>
        <w:t>Zarrouk</w:t>
      </w:r>
      <w:proofErr w:type="spellEnd"/>
      <w:r w:rsidRPr="00816BDE">
        <w:rPr>
          <w:rFonts w:ascii="Arial" w:hAnsi="Arial" w:cs="Arial"/>
          <w:shd w:val="clear" w:color="auto" w:fill="FFFFFF"/>
        </w:rPr>
        <w:t>, S.J. and Moon, H., 2014. Efficiency of geothermal power plants: A worldwide review. </w:t>
      </w:r>
      <w:proofErr w:type="spellStart"/>
      <w:r w:rsidRPr="00816BDE">
        <w:rPr>
          <w:rFonts w:ascii="Arial" w:hAnsi="Arial" w:cs="Arial"/>
          <w:i/>
          <w:iCs/>
          <w:shd w:val="clear" w:color="auto" w:fill="FFFFFF"/>
        </w:rPr>
        <w:t>Geothermics</w:t>
      </w:r>
      <w:proofErr w:type="spellEnd"/>
      <w:r w:rsidRPr="00816BDE">
        <w:rPr>
          <w:rFonts w:ascii="Arial" w:hAnsi="Arial" w:cs="Arial"/>
          <w:shd w:val="clear" w:color="auto" w:fill="FFFFFF"/>
        </w:rPr>
        <w:t>, </w:t>
      </w:r>
      <w:r w:rsidRPr="00816BDE">
        <w:rPr>
          <w:rFonts w:ascii="Arial" w:hAnsi="Arial" w:cs="Arial"/>
          <w:i/>
          <w:iCs/>
          <w:shd w:val="clear" w:color="auto" w:fill="FFFFFF"/>
        </w:rPr>
        <w:t>51</w:t>
      </w:r>
      <w:r w:rsidRPr="00816BDE">
        <w:rPr>
          <w:rFonts w:ascii="Arial" w:hAnsi="Arial" w:cs="Arial"/>
          <w:shd w:val="clear" w:color="auto" w:fill="FFFFFF"/>
        </w:rPr>
        <w:t>, pp.142-153.</w:t>
      </w:r>
    </w:p>
    <w:p w14:paraId="5666B7A0" w14:textId="1E753C3C" w:rsidR="0045350C" w:rsidRPr="00816BDE" w:rsidRDefault="002C2500" w:rsidP="00816BDE">
      <w:pPr>
        <w:pStyle w:val="ListParagraph"/>
        <w:numPr>
          <w:ilvl w:val="0"/>
          <w:numId w:val="15"/>
        </w:numPr>
        <w:spacing w:line="360" w:lineRule="auto"/>
        <w:ind w:right="290"/>
        <w:jc w:val="both"/>
        <w:rPr>
          <w:rFonts w:ascii="Arial" w:hAnsi="Arial" w:cs="Arial"/>
        </w:rPr>
      </w:pPr>
      <w:r w:rsidRPr="00816BDE">
        <w:rPr>
          <w:rFonts w:ascii="Arial" w:hAnsi="Arial" w:cs="Arial"/>
          <w:shd w:val="clear" w:color="auto" w:fill="FFFFFF"/>
        </w:rPr>
        <w:t>Valdimarsson, P., 2011. Geothermal power plant cycles and main components. </w:t>
      </w:r>
      <w:r w:rsidRPr="00816BDE">
        <w:rPr>
          <w:rFonts w:ascii="Arial" w:hAnsi="Arial" w:cs="Arial"/>
          <w:i/>
          <w:iCs/>
          <w:shd w:val="clear" w:color="auto" w:fill="FFFFFF"/>
        </w:rPr>
        <w:t>Short course on geothermal drilling, resource development and power plants</w:t>
      </w:r>
      <w:r w:rsidRPr="00816BDE">
        <w:rPr>
          <w:rFonts w:ascii="Arial" w:hAnsi="Arial" w:cs="Arial"/>
          <w:shd w:val="clear" w:color="auto" w:fill="FFFFFF"/>
        </w:rPr>
        <w:t>, </w:t>
      </w:r>
      <w:r w:rsidRPr="00816BDE">
        <w:rPr>
          <w:rFonts w:ascii="Arial" w:hAnsi="Arial" w:cs="Arial"/>
          <w:i/>
          <w:iCs/>
          <w:shd w:val="clear" w:color="auto" w:fill="FFFFFF"/>
        </w:rPr>
        <w:t>24</w:t>
      </w:r>
      <w:r w:rsidRPr="00816BDE">
        <w:rPr>
          <w:rFonts w:ascii="Arial" w:hAnsi="Arial" w:cs="Arial"/>
          <w:shd w:val="clear" w:color="auto" w:fill="FFFFFF"/>
        </w:rPr>
        <w:t>.</w:t>
      </w:r>
    </w:p>
    <w:p w14:paraId="01832020" w14:textId="0F2CA2BA" w:rsidR="00280935" w:rsidRPr="00816BDE" w:rsidRDefault="006C4169" w:rsidP="00816BDE">
      <w:pPr>
        <w:pStyle w:val="ListParagraph"/>
        <w:numPr>
          <w:ilvl w:val="0"/>
          <w:numId w:val="15"/>
        </w:numPr>
        <w:spacing w:line="360" w:lineRule="auto"/>
        <w:ind w:right="290"/>
        <w:jc w:val="both"/>
        <w:rPr>
          <w:rFonts w:ascii="Arial" w:hAnsi="Arial" w:cs="Arial"/>
        </w:rPr>
      </w:pPr>
      <w:r w:rsidRPr="00816BDE">
        <w:rPr>
          <w:rFonts w:ascii="Arial" w:hAnsi="Arial" w:cs="Arial"/>
          <w:shd w:val="clear" w:color="auto" w:fill="FFFFFF"/>
        </w:rPr>
        <w:t>McLean, K. and Richardson, I., 2016, November. Greenhouse gas emissions from New Zealand geothermal power generation in context. In </w:t>
      </w:r>
      <w:r w:rsidRPr="00816BDE">
        <w:rPr>
          <w:rFonts w:ascii="Arial" w:hAnsi="Arial" w:cs="Arial"/>
          <w:i/>
          <w:iCs/>
          <w:shd w:val="clear" w:color="auto" w:fill="FFFFFF"/>
        </w:rPr>
        <w:t>Proceedings 38th New Zealand Geothermal Workshop</w:t>
      </w:r>
      <w:r w:rsidRPr="00816BDE">
        <w:rPr>
          <w:rFonts w:ascii="Arial" w:hAnsi="Arial" w:cs="Arial"/>
          <w:shd w:val="clear" w:color="auto" w:fill="FFFFFF"/>
        </w:rPr>
        <w:t> (Vol. 23, p. 25).</w:t>
      </w:r>
    </w:p>
    <w:p w14:paraId="301D1229" w14:textId="1311A34E" w:rsidR="005B1EBC" w:rsidRPr="00816BDE" w:rsidRDefault="005B1EBC" w:rsidP="00816BDE">
      <w:pPr>
        <w:pStyle w:val="NormalWeb"/>
        <w:numPr>
          <w:ilvl w:val="0"/>
          <w:numId w:val="15"/>
        </w:numPr>
        <w:spacing w:before="0" w:beforeAutospacing="0" w:after="0" w:afterAutospacing="0" w:line="360" w:lineRule="auto"/>
        <w:rPr>
          <w:rFonts w:ascii="Arial" w:hAnsi="Arial" w:cs="Arial"/>
          <w:color w:val="000000"/>
          <w:sz w:val="22"/>
          <w:szCs w:val="22"/>
        </w:rPr>
      </w:pPr>
      <w:r w:rsidRPr="00816BDE">
        <w:rPr>
          <w:rFonts w:ascii="Arial" w:hAnsi="Arial" w:cs="Arial"/>
          <w:color w:val="000000"/>
          <w:sz w:val="22"/>
          <w:szCs w:val="22"/>
        </w:rPr>
        <w:t xml:space="preserve">Micale, V., Oliver, P. and </w:t>
      </w:r>
      <w:proofErr w:type="spellStart"/>
      <w:r w:rsidRPr="00816BDE">
        <w:rPr>
          <w:rFonts w:ascii="Arial" w:hAnsi="Arial" w:cs="Arial"/>
          <w:color w:val="000000"/>
          <w:sz w:val="22"/>
          <w:szCs w:val="22"/>
        </w:rPr>
        <w:t>Messent</w:t>
      </w:r>
      <w:proofErr w:type="spellEnd"/>
      <w:r w:rsidRPr="00816BDE">
        <w:rPr>
          <w:rFonts w:ascii="Arial" w:hAnsi="Arial" w:cs="Arial"/>
          <w:color w:val="000000"/>
          <w:sz w:val="22"/>
          <w:szCs w:val="22"/>
        </w:rPr>
        <w:t>, F. (2014). </w:t>
      </w:r>
      <w:r w:rsidRPr="00816BDE">
        <w:rPr>
          <w:rFonts w:ascii="Arial" w:hAnsi="Arial" w:cs="Arial"/>
          <w:i/>
          <w:iCs/>
          <w:color w:val="000000"/>
          <w:sz w:val="22"/>
          <w:szCs w:val="22"/>
        </w:rPr>
        <w:t xml:space="preserve">San Giorgio Group Report The Role of Public Finance in Deploying Geothermal: Background Paper I San Giorgio Group Report Role of Public Finance in Deploying Geothermal: </w:t>
      </w:r>
      <w:r w:rsidRPr="00816BDE">
        <w:rPr>
          <w:rFonts w:ascii="Arial" w:hAnsi="Arial" w:cs="Arial"/>
          <w:i/>
          <w:iCs/>
          <w:color w:val="000000"/>
          <w:sz w:val="22"/>
          <w:szCs w:val="22"/>
        </w:rPr>
        <w:lastRenderedPageBreak/>
        <w:t>Background Paper</w:t>
      </w:r>
      <w:r w:rsidRPr="00816BDE">
        <w:rPr>
          <w:rFonts w:ascii="Arial" w:hAnsi="Arial" w:cs="Arial"/>
          <w:color w:val="000000"/>
          <w:sz w:val="22"/>
          <w:szCs w:val="22"/>
        </w:rPr>
        <w:t>. [online] Available at: https://www.esmap.org/sites/esmap.org/files/DocumentLibrary/Geothermal-Background-Final_Small.pdf [Accessed 6 Nov. 2023].</w:t>
      </w:r>
    </w:p>
    <w:p w14:paraId="2459B5BA" w14:textId="77777777" w:rsidR="00E02200" w:rsidRPr="00816BDE" w:rsidRDefault="00E02200" w:rsidP="00816BDE">
      <w:pPr>
        <w:pStyle w:val="NormalWeb"/>
        <w:numPr>
          <w:ilvl w:val="0"/>
          <w:numId w:val="15"/>
        </w:numPr>
        <w:spacing w:before="0" w:beforeAutospacing="0" w:after="0" w:afterAutospacing="0" w:line="360" w:lineRule="auto"/>
        <w:rPr>
          <w:rFonts w:ascii="Arial" w:hAnsi="Arial" w:cs="Arial"/>
          <w:color w:val="000000"/>
          <w:sz w:val="22"/>
          <w:szCs w:val="22"/>
        </w:rPr>
      </w:pPr>
      <w:proofErr w:type="spellStart"/>
      <w:r w:rsidRPr="00816BDE">
        <w:rPr>
          <w:rFonts w:ascii="Arial" w:hAnsi="Arial" w:cs="Arial"/>
          <w:color w:val="000000"/>
          <w:sz w:val="22"/>
          <w:szCs w:val="22"/>
        </w:rPr>
        <w:t>Hackstein</w:t>
      </w:r>
      <w:proofErr w:type="spellEnd"/>
      <w:r w:rsidRPr="00816BDE">
        <w:rPr>
          <w:rFonts w:ascii="Arial" w:hAnsi="Arial" w:cs="Arial"/>
          <w:color w:val="000000"/>
          <w:sz w:val="22"/>
          <w:szCs w:val="22"/>
        </w:rPr>
        <w:t>, F.V. and Madlener, R. (2021). Sustainable operation of geothermal power plants: why economics matters. </w:t>
      </w:r>
      <w:r w:rsidRPr="00816BDE">
        <w:rPr>
          <w:rFonts w:ascii="Arial" w:hAnsi="Arial" w:cs="Arial"/>
          <w:i/>
          <w:iCs/>
          <w:color w:val="000000"/>
          <w:sz w:val="22"/>
          <w:szCs w:val="22"/>
        </w:rPr>
        <w:t>Geothermal Energy</w:t>
      </w:r>
      <w:r w:rsidRPr="00816BDE">
        <w:rPr>
          <w:rFonts w:ascii="Arial" w:hAnsi="Arial" w:cs="Arial"/>
          <w:color w:val="000000"/>
          <w:sz w:val="22"/>
          <w:szCs w:val="22"/>
        </w:rPr>
        <w:t xml:space="preserve">, 9(1). </w:t>
      </w:r>
      <w:proofErr w:type="spellStart"/>
      <w:r w:rsidRPr="00816BDE">
        <w:rPr>
          <w:rFonts w:ascii="Arial" w:hAnsi="Arial" w:cs="Arial"/>
          <w:color w:val="000000"/>
          <w:sz w:val="22"/>
          <w:szCs w:val="22"/>
        </w:rPr>
        <w:t>doi:https</w:t>
      </w:r>
      <w:proofErr w:type="spellEnd"/>
      <w:r w:rsidRPr="00816BDE">
        <w:rPr>
          <w:rFonts w:ascii="Arial" w:hAnsi="Arial" w:cs="Arial"/>
          <w:color w:val="000000"/>
          <w:sz w:val="22"/>
          <w:szCs w:val="22"/>
        </w:rPr>
        <w:t>://doi.org/10.1186/s40517-021-00183-2.</w:t>
      </w:r>
    </w:p>
    <w:p w14:paraId="4C7DB32F" w14:textId="77777777" w:rsidR="002E7270" w:rsidRPr="00816BDE" w:rsidRDefault="002E7270" w:rsidP="00816BDE">
      <w:pPr>
        <w:pStyle w:val="NormalWeb"/>
        <w:numPr>
          <w:ilvl w:val="0"/>
          <w:numId w:val="15"/>
        </w:numPr>
        <w:spacing w:before="0" w:beforeAutospacing="0" w:after="0" w:afterAutospacing="0" w:line="360" w:lineRule="auto"/>
        <w:rPr>
          <w:rFonts w:ascii="Arial" w:hAnsi="Arial" w:cs="Arial"/>
          <w:color w:val="000000"/>
          <w:sz w:val="22"/>
          <w:szCs w:val="22"/>
        </w:rPr>
      </w:pPr>
      <w:r w:rsidRPr="00816BDE">
        <w:rPr>
          <w:rFonts w:ascii="Arial" w:hAnsi="Arial" w:cs="Arial"/>
          <w:color w:val="000000"/>
          <w:sz w:val="22"/>
          <w:szCs w:val="22"/>
        </w:rPr>
        <w:t>Geothermal Electricity Generation, Challenges, Opportunities and Recommendations | International Journal of Advances in Scientific Research and Engineering (IJASRE), ISSN:2454-8006, DOI: 10.31695/IJASRE. (2022). </w:t>
      </w:r>
      <w:r w:rsidRPr="00816BDE">
        <w:rPr>
          <w:rFonts w:ascii="Arial" w:hAnsi="Arial" w:cs="Arial"/>
          <w:i/>
          <w:iCs/>
          <w:color w:val="000000"/>
          <w:sz w:val="22"/>
          <w:szCs w:val="22"/>
        </w:rPr>
        <w:t>ijasre.net</w:t>
      </w:r>
      <w:r w:rsidRPr="00816BDE">
        <w:rPr>
          <w:rFonts w:ascii="Arial" w:hAnsi="Arial" w:cs="Arial"/>
          <w:color w:val="000000"/>
          <w:sz w:val="22"/>
          <w:szCs w:val="22"/>
        </w:rPr>
        <w:t>. [online] Available at: https://ijasre.net/index.php/ijasre/article/view/374.</w:t>
      </w:r>
    </w:p>
    <w:p w14:paraId="0D4FDEBB" w14:textId="647B5385" w:rsidR="002E7270" w:rsidRPr="00816BDE" w:rsidRDefault="002E7270" w:rsidP="00816BDE">
      <w:pPr>
        <w:pStyle w:val="NormalWeb"/>
        <w:numPr>
          <w:ilvl w:val="0"/>
          <w:numId w:val="15"/>
        </w:numPr>
        <w:spacing w:line="360" w:lineRule="auto"/>
        <w:rPr>
          <w:rFonts w:ascii="Arial" w:hAnsi="Arial" w:cs="Arial"/>
          <w:color w:val="000000"/>
          <w:sz w:val="22"/>
          <w:szCs w:val="22"/>
        </w:rPr>
      </w:pPr>
      <w:r w:rsidRPr="00816BDE">
        <w:rPr>
          <w:rFonts w:ascii="Arial" w:hAnsi="Arial" w:cs="Arial"/>
          <w:color w:val="000000"/>
          <w:sz w:val="22"/>
          <w:szCs w:val="22"/>
        </w:rPr>
        <w:t>‌</w:t>
      </w:r>
      <w:r w:rsidR="00E337C2" w:rsidRPr="00816BDE">
        <w:rPr>
          <w:rFonts w:ascii="Arial" w:hAnsi="Arial" w:cs="Arial"/>
          <w:color w:val="222222"/>
          <w:sz w:val="22"/>
          <w:szCs w:val="22"/>
          <w:shd w:val="clear" w:color="auto" w:fill="FFFFFF"/>
        </w:rPr>
        <w:t xml:space="preserve"> Bayer, P., </w:t>
      </w:r>
      <w:proofErr w:type="spellStart"/>
      <w:r w:rsidR="00E337C2" w:rsidRPr="00816BDE">
        <w:rPr>
          <w:rFonts w:ascii="Arial" w:hAnsi="Arial" w:cs="Arial"/>
          <w:color w:val="222222"/>
          <w:sz w:val="22"/>
          <w:szCs w:val="22"/>
          <w:shd w:val="clear" w:color="auto" w:fill="FFFFFF"/>
        </w:rPr>
        <w:t>Rybach</w:t>
      </w:r>
      <w:proofErr w:type="spellEnd"/>
      <w:r w:rsidR="00E337C2" w:rsidRPr="00816BDE">
        <w:rPr>
          <w:rFonts w:ascii="Arial" w:hAnsi="Arial" w:cs="Arial"/>
          <w:color w:val="222222"/>
          <w:sz w:val="22"/>
          <w:szCs w:val="22"/>
          <w:shd w:val="clear" w:color="auto" w:fill="FFFFFF"/>
        </w:rPr>
        <w:t>, L., Blum, P. and Brauchler, R., 2013. Review on life cycle environmental effects of geothermal power generation. </w:t>
      </w:r>
      <w:r w:rsidR="00E337C2" w:rsidRPr="00816BDE">
        <w:rPr>
          <w:rFonts w:ascii="Arial" w:hAnsi="Arial" w:cs="Arial"/>
          <w:i/>
          <w:iCs/>
          <w:color w:val="222222"/>
          <w:sz w:val="22"/>
          <w:szCs w:val="22"/>
          <w:shd w:val="clear" w:color="auto" w:fill="FFFFFF"/>
        </w:rPr>
        <w:t>Renewable and Sustainable Energy Reviews</w:t>
      </w:r>
      <w:r w:rsidR="00E337C2" w:rsidRPr="00816BDE">
        <w:rPr>
          <w:rFonts w:ascii="Arial" w:hAnsi="Arial" w:cs="Arial"/>
          <w:color w:val="222222"/>
          <w:sz w:val="22"/>
          <w:szCs w:val="22"/>
          <w:shd w:val="clear" w:color="auto" w:fill="FFFFFF"/>
        </w:rPr>
        <w:t>, </w:t>
      </w:r>
      <w:r w:rsidR="00E337C2" w:rsidRPr="00816BDE">
        <w:rPr>
          <w:rFonts w:ascii="Arial" w:hAnsi="Arial" w:cs="Arial"/>
          <w:i/>
          <w:iCs/>
          <w:color w:val="222222"/>
          <w:sz w:val="22"/>
          <w:szCs w:val="22"/>
          <w:shd w:val="clear" w:color="auto" w:fill="FFFFFF"/>
        </w:rPr>
        <w:t>26</w:t>
      </w:r>
      <w:r w:rsidR="00E337C2" w:rsidRPr="00816BDE">
        <w:rPr>
          <w:rFonts w:ascii="Arial" w:hAnsi="Arial" w:cs="Arial"/>
          <w:color w:val="222222"/>
          <w:sz w:val="22"/>
          <w:szCs w:val="22"/>
          <w:shd w:val="clear" w:color="auto" w:fill="FFFFFF"/>
        </w:rPr>
        <w:t>, pp.446-463.</w:t>
      </w:r>
    </w:p>
    <w:p w14:paraId="4098791B" w14:textId="33D3DE1A" w:rsidR="00E337C2" w:rsidRPr="00816BDE" w:rsidRDefault="0056193B" w:rsidP="00816BDE">
      <w:pPr>
        <w:pStyle w:val="NormalWeb"/>
        <w:numPr>
          <w:ilvl w:val="0"/>
          <w:numId w:val="15"/>
        </w:numPr>
        <w:spacing w:line="360" w:lineRule="auto"/>
        <w:rPr>
          <w:rFonts w:ascii="Arial" w:hAnsi="Arial" w:cs="Arial"/>
          <w:color w:val="000000"/>
          <w:sz w:val="22"/>
          <w:szCs w:val="22"/>
        </w:rPr>
      </w:pPr>
      <w:r w:rsidRPr="00816BDE">
        <w:rPr>
          <w:rFonts w:ascii="Arial" w:hAnsi="Arial" w:cs="Arial"/>
          <w:color w:val="222222"/>
          <w:sz w:val="22"/>
          <w:szCs w:val="22"/>
          <w:shd w:val="clear" w:color="auto" w:fill="FFFFFF"/>
        </w:rPr>
        <w:t>Di Pippo, R., 2005. Geothermal power plants: Principles, applications and case studies. </w:t>
      </w:r>
      <w:r w:rsidRPr="00816BDE">
        <w:rPr>
          <w:rFonts w:ascii="Arial" w:hAnsi="Arial" w:cs="Arial"/>
          <w:i/>
          <w:iCs/>
          <w:color w:val="222222"/>
          <w:sz w:val="22"/>
          <w:szCs w:val="22"/>
          <w:shd w:val="clear" w:color="auto" w:fill="FFFFFF"/>
        </w:rPr>
        <w:t>Oxford OX516B, UK</w:t>
      </w:r>
      <w:r w:rsidRPr="00816BDE">
        <w:rPr>
          <w:rFonts w:ascii="Arial" w:hAnsi="Arial" w:cs="Arial"/>
          <w:color w:val="222222"/>
          <w:sz w:val="22"/>
          <w:szCs w:val="22"/>
          <w:shd w:val="clear" w:color="auto" w:fill="FFFFFF"/>
        </w:rPr>
        <w:t>, </w:t>
      </w:r>
      <w:r w:rsidRPr="00816BDE">
        <w:rPr>
          <w:rFonts w:ascii="Arial" w:hAnsi="Arial" w:cs="Arial"/>
          <w:i/>
          <w:iCs/>
          <w:color w:val="222222"/>
          <w:sz w:val="22"/>
          <w:szCs w:val="22"/>
          <w:shd w:val="clear" w:color="auto" w:fill="FFFFFF"/>
        </w:rPr>
        <w:t>450</w:t>
      </w:r>
      <w:r w:rsidRPr="00816BDE">
        <w:rPr>
          <w:rFonts w:ascii="Arial" w:hAnsi="Arial" w:cs="Arial"/>
          <w:color w:val="222222"/>
          <w:sz w:val="22"/>
          <w:szCs w:val="22"/>
          <w:shd w:val="clear" w:color="auto" w:fill="FFFFFF"/>
        </w:rPr>
        <w:t>, p.450.</w:t>
      </w:r>
    </w:p>
    <w:p w14:paraId="14B1CBCA" w14:textId="7AC88D52" w:rsidR="008330E5" w:rsidRPr="00816BDE" w:rsidRDefault="007E37F5" w:rsidP="00816BDE">
      <w:pPr>
        <w:pStyle w:val="NormalWeb"/>
        <w:numPr>
          <w:ilvl w:val="0"/>
          <w:numId w:val="15"/>
        </w:numPr>
        <w:spacing w:before="0" w:beforeAutospacing="0" w:after="0" w:afterAutospacing="0" w:line="360" w:lineRule="auto"/>
        <w:rPr>
          <w:rFonts w:ascii="Arial" w:hAnsi="Arial" w:cs="Arial"/>
          <w:color w:val="000000"/>
          <w:sz w:val="22"/>
          <w:szCs w:val="22"/>
        </w:rPr>
      </w:pPr>
      <w:r w:rsidRPr="00816BDE">
        <w:rPr>
          <w:rFonts w:ascii="Arial" w:hAnsi="Arial" w:cs="Arial"/>
          <w:color w:val="000000"/>
          <w:sz w:val="22"/>
          <w:szCs w:val="22"/>
        </w:rPr>
        <w:t>O’Sullivan, M., Yeh, A. and Mannington, W. (2010). Renewability of geothermal resources. </w:t>
      </w:r>
      <w:proofErr w:type="spellStart"/>
      <w:r w:rsidRPr="00816BDE">
        <w:rPr>
          <w:rFonts w:ascii="Arial" w:hAnsi="Arial" w:cs="Arial"/>
          <w:i/>
          <w:iCs/>
          <w:color w:val="000000"/>
          <w:sz w:val="22"/>
          <w:szCs w:val="22"/>
        </w:rPr>
        <w:t>Geothermics</w:t>
      </w:r>
      <w:proofErr w:type="spellEnd"/>
      <w:r w:rsidRPr="00816BDE">
        <w:rPr>
          <w:rFonts w:ascii="Arial" w:hAnsi="Arial" w:cs="Arial"/>
          <w:color w:val="000000"/>
          <w:sz w:val="22"/>
          <w:szCs w:val="22"/>
        </w:rPr>
        <w:t xml:space="preserve">, 39(4), pp.314–320. </w:t>
      </w:r>
      <w:proofErr w:type="spellStart"/>
      <w:r w:rsidRPr="00816BDE">
        <w:rPr>
          <w:rFonts w:ascii="Arial" w:hAnsi="Arial" w:cs="Arial"/>
          <w:color w:val="000000"/>
          <w:sz w:val="22"/>
          <w:szCs w:val="22"/>
        </w:rPr>
        <w:t>doi:https</w:t>
      </w:r>
      <w:proofErr w:type="spellEnd"/>
      <w:r w:rsidRPr="00816BDE">
        <w:rPr>
          <w:rFonts w:ascii="Arial" w:hAnsi="Arial" w:cs="Arial"/>
          <w:color w:val="000000"/>
          <w:sz w:val="22"/>
          <w:szCs w:val="22"/>
        </w:rPr>
        <w:t>://doi.org/10.1016/j.geothermics.2010.09.003.</w:t>
      </w:r>
    </w:p>
    <w:p w14:paraId="106073C5" w14:textId="77777777" w:rsidR="00121595" w:rsidRPr="00816BDE" w:rsidRDefault="00121595" w:rsidP="00816BDE">
      <w:pPr>
        <w:pStyle w:val="NormalWeb"/>
        <w:numPr>
          <w:ilvl w:val="0"/>
          <w:numId w:val="15"/>
        </w:numPr>
        <w:spacing w:before="0" w:beforeAutospacing="0" w:after="0" w:afterAutospacing="0" w:line="360" w:lineRule="auto"/>
        <w:rPr>
          <w:rFonts w:ascii="Arial" w:hAnsi="Arial" w:cs="Arial"/>
          <w:color w:val="000000"/>
          <w:sz w:val="22"/>
          <w:szCs w:val="22"/>
        </w:rPr>
      </w:pPr>
      <w:r w:rsidRPr="00816BDE">
        <w:rPr>
          <w:rFonts w:ascii="Arial" w:hAnsi="Arial" w:cs="Arial"/>
          <w:color w:val="000000"/>
          <w:sz w:val="22"/>
          <w:szCs w:val="22"/>
        </w:rPr>
        <w:t>Mannington, W., O’Sullivan, M. and Bullivant, D. (2004). Computer modelling of the Wairakei–Tauhara geothermal system, New Zealand. </w:t>
      </w:r>
      <w:proofErr w:type="spellStart"/>
      <w:r w:rsidRPr="00816BDE">
        <w:rPr>
          <w:rFonts w:ascii="Arial" w:hAnsi="Arial" w:cs="Arial"/>
          <w:i/>
          <w:iCs/>
          <w:color w:val="000000"/>
          <w:sz w:val="22"/>
          <w:szCs w:val="22"/>
        </w:rPr>
        <w:t>Geothermics</w:t>
      </w:r>
      <w:proofErr w:type="spellEnd"/>
      <w:r w:rsidRPr="00816BDE">
        <w:rPr>
          <w:rFonts w:ascii="Arial" w:hAnsi="Arial" w:cs="Arial"/>
          <w:color w:val="000000"/>
          <w:sz w:val="22"/>
          <w:szCs w:val="22"/>
        </w:rPr>
        <w:t xml:space="preserve">, 33(4), pp.401–419. </w:t>
      </w:r>
      <w:proofErr w:type="spellStart"/>
      <w:r w:rsidRPr="00816BDE">
        <w:rPr>
          <w:rFonts w:ascii="Arial" w:hAnsi="Arial" w:cs="Arial"/>
          <w:color w:val="000000"/>
          <w:sz w:val="22"/>
          <w:szCs w:val="22"/>
        </w:rPr>
        <w:t>doi:https</w:t>
      </w:r>
      <w:proofErr w:type="spellEnd"/>
      <w:r w:rsidRPr="00816BDE">
        <w:rPr>
          <w:rFonts w:ascii="Arial" w:hAnsi="Arial" w:cs="Arial"/>
          <w:color w:val="000000"/>
          <w:sz w:val="22"/>
          <w:szCs w:val="22"/>
        </w:rPr>
        <w:t>://doi.org/10.1016/j.geothermics.2003.09.009.</w:t>
      </w:r>
    </w:p>
    <w:p w14:paraId="5C163B0F" w14:textId="4964A32C" w:rsidR="00121595" w:rsidRPr="00816BDE" w:rsidRDefault="00121595" w:rsidP="00816BDE">
      <w:pPr>
        <w:pStyle w:val="NormalWeb"/>
        <w:spacing w:line="360" w:lineRule="auto"/>
        <w:ind w:left="1080"/>
        <w:rPr>
          <w:rFonts w:ascii="Arial" w:hAnsi="Arial" w:cs="Arial"/>
          <w:color w:val="000000"/>
          <w:sz w:val="22"/>
          <w:szCs w:val="22"/>
        </w:rPr>
      </w:pPr>
    </w:p>
    <w:p w14:paraId="7E1F20F6" w14:textId="77777777" w:rsidR="002E7270" w:rsidRPr="00816BDE" w:rsidRDefault="002E7270" w:rsidP="00816BDE">
      <w:pPr>
        <w:pStyle w:val="NormalWeb"/>
        <w:spacing w:before="0" w:beforeAutospacing="0" w:after="0" w:afterAutospacing="0" w:line="360" w:lineRule="auto"/>
        <w:ind w:left="1080"/>
        <w:rPr>
          <w:rFonts w:ascii="Arial" w:hAnsi="Arial" w:cs="Arial"/>
          <w:color w:val="000000"/>
          <w:sz w:val="22"/>
          <w:szCs w:val="22"/>
        </w:rPr>
      </w:pPr>
    </w:p>
    <w:p w14:paraId="07DD908A" w14:textId="14B49688" w:rsidR="005B1EBC" w:rsidRPr="00816BDE" w:rsidRDefault="005B1EBC" w:rsidP="00816BDE">
      <w:pPr>
        <w:pStyle w:val="NormalWeb"/>
        <w:spacing w:line="360" w:lineRule="auto"/>
        <w:ind w:left="1080"/>
        <w:rPr>
          <w:rFonts w:ascii="Arial" w:hAnsi="Arial" w:cs="Arial"/>
          <w:color w:val="000000"/>
          <w:sz w:val="22"/>
          <w:szCs w:val="22"/>
        </w:rPr>
      </w:pPr>
    </w:p>
    <w:p w14:paraId="1D810E0F" w14:textId="77777777" w:rsidR="00F17CBD" w:rsidRPr="00816BDE" w:rsidRDefault="00F17CBD" w:rsidP="00816BDE">
      <w:pPr>
        <w:pStyle w:val="ListParagraph"/>
        <w:spacing w:line="360" w:lineRule="auto"/>
        <w:ind w:left="360" w:right="290"/>
        <w:jc w:val="both"/>
        <w:rPr>
          <w:rFonts w:ascii="Arial" w:hAnsi="Arial" w:cs="Arial"/>
        </w:rPr>
      </w:pPr>
    </w:p>
    <w:p w14:paraId="4A5A5E6B" w14:textId="77777777" w:rsidR="007C30A0" w:rsidRPr="00816BDE" w:rsidRDefault="007C30A0" w:rsidP="00816BDE">
      <w:pPr>
        <w:pStyle w:val="ListParagraph"/>
        <w:spacing w:line="360" w:lineRule="auto"/>
        <w:ind w:left="1080" w:right="290"/>
        <w:jc w:val="both"/>
        <w:rPr>
          <w:rFonts w:ascii="Arial" w:hAnsi="Arial" w:cs="Arial"/>
        </w:rPr>
      </w:pPr>
    </w:p>
    <w:p w14:paraId="07E51A2C" w14:textId="77777777" w:rsidR="007C30A0" w:rsidRPr="00816BDE" w:rsidRDefault="007C30A0" w:rsidP="00816BDE">
      <w:pPr>
        <w:pStyle w:val="ListParagraph"/>
        <w:spacing w:line="360" w:lineRule="auto"/>
        <w:ind w:left="360" w:right="290"/>
        <w:jc w:val="both"/>
        <w:rPr>
          <w:rFonts w:ascii="Arial" w:hAnsi="Arial" w:cs="Arial"/>
        </w:rPr>
      </w:pPr>
    </w:p>
    <w:p w14:paraId="4104222C" w14:textId="77777777" w:rsidR="00DD6448" w:rsidRPr="00816BDE" w:rsidRDefault="00DD6448" w:rsidP="00816BDE">
      <w:pPr>
        <w:pStyle w:val="ListParagraph"/>
        <w:spacing w:line="360" w:lineRule="auto"/>
        <w:ind w:left="360" w:right="290"/>
        <w:jc w:val="both"/>
        <w:rPr>
          <w:rFonts w:ascii="Arial" w:hAnsi="Arial" w:cs="Arial"/>
        </w:rPr>
      </w:pPr>
    </w:p>
    <w:p w14:paraId="677396CC" w14:textId="77777777" w:rsidR="00BA69A9" w:rsidRPr="00816BDE" w:rsidRDefault="00BA69A9" w:rsidP="00816BDE">
      <w:pPr>
        <w:pStyle w:val="ListParagraph"/>
        <w:spacing w:line="360" w:lineRule="auto"/>
        <w:ind w:left="360" w:right="290"/>
        <w:jc w:val="both"/>
        <w:rPr>
          <w:rFonts w:ascii="Arial" w:hAnsi="Arial" w:cs="Arial"/>
        </w:rPr>
      </w:pPr>
    </w:p>
    <w:p w14:paraId="10D05A3A" w14:textId="77777777" w:rsidR="008809F7" w:rsidRPr="00816BDE" w:rsidRDefault="008809F7" w:rsidP="00816BDE">
      <w:pPr>
        <w:pStyle w:val="ListParagraph"/>
        <w:spacing w:line="360" w:lineRule="auto"/>
        <w:ind w:left="360" w:right="290"/>
        <w:jc w:val="both"/>
        <w:rPr>
          <w:rFonts w:ascii="Arial" w:hAnsi="Arial" w:cs="Arial"/>
        </w:rPr>
      </w:pPr>
    </w:p>
    <w:p w14:paraId="36ED8B7B" w14:textId="77777777" w:rsidR="00CE309B" w:rsidRPr="00816BDE" w:rsidRDefault="00CE309B" w:rsidP="00816BDE">
      <w:pPr>
        <w:spacing w:line="360" w:lineRule="auto"/>
        <w:ind w:right="290"/>
        <w:jc w:val="both"/>
        <w:rPr>
          <w:rFonts w:ascii="Arial" w:hAnsi="Arial" w:cs="Arial"/>
        </w:rPr>
      </w:pPr>
    </w:p>
    <w:p w14:paraId="1E4F869E" w14:textId="77777777" w:rsidR="005C0492" w:rsidRPr="00816BDE" w:rsidRDefault="005C0492" w:rsidP="00816BDE">
      <w:pPr>
        <w:spacing w:line="360" w:lineRule="auto"/>
        <w:ind w:right="290"/>
        <w:jc w:val="both"/>
        <w:rPr>
          <w:rFonts w:ascii="Arial" w:hAnsi="Arial" w:cs="Arial"/>
        </w:rPr>
      </w:pPr>
    </w:p>
    <w:sectPr w:rsidR="005C0492" w:rsidRPr="00816BDE" w:rsidSect="00D815C0">
      <w:footerReference w:type="default" r:id="rId23"/>
      <w:pgSz w:w="11906" w:h="16838"/>
      <w:pgMar w:top="1440" w:right="1440" w:bottom="1440" w:left="1440" w:header="708" w:footer="708" w:gutter="0"/>
      <w:pgBorders w:offsetFrom="page">
        <w:top w:val="double" w:sz="4" w:space="24" w:color="auto"/>
        <w:left w:val="double" w:sz="4" w:space="24" w:color="auto"/>
        <w:bottom w:val="double" w:sz="4" w:space="24" w:color="auto"/>
        <w:right w:val="doub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C33682" w14:textId="77777777" w:rsidR="008D68E9" w:rsidRDefault="008D68E9" w:rsidP="00186032">
      <w:r>
        <w:separator/>
      </w:r>
    </w:p>
  </w:endnote>
  <w:endnote w:type="continuationSeparator" w:id="0">
    <w:p w14:paraId="154E35DD" w14:textId="77777777" w:rsidR="008D68E9" w:rsidRDefault="008D68E9" w:rsidP="0018603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214669"/>
      <w:docPartObj>
        <w:docPartGallery w:val="Page Numbers (Bottom of Page)"/>
        <w:docPartUnique/>
      </w:docPartObj>
    </w:sdtPr>
    <w:sdtEndPr>
      <w:rPr>
        <w:noProof/>
      </w:rPr>
    </w:sdtEndPr>
    <w:sdtContent>
      <w:p w14:paraId="37006866" w14:textId="36991F6B" w:rsidR="00186032" w:rsidRDefault="001860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B45CCB" w14:textId="77777777" w:rsidR="00186032" w:rsidRDefault="001860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D9BDA" w14:textId="77777777" w:rsidR="008D68E9" w:rsidRDefault="008D68E9" w:rsidP="00186032">
      <w:r>
        <w:separator/>
      </w:r>
    </w:p>
  </w:footnote>
  <w:footnote w:type="continuationSeparator" w:id="0">
    <w:p w14:paraId="6587BE1C" w14:textId="77777777" w:rsidR="008D68E9" w:rsidRDefault="008D68E9" w:rsidP="0018603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546AF"/>
    <w:multiLevelType w:val="hybridMultilevel"/>
    <w:tmpl w:val="F0F0A78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633BC1"/>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2158588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25513C3B"/>
    <w:multiLevelType w:val="hybridMultilevel"/>
    <w:tmpl w:val="AD3C48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203F3D"/>
    <w:multiLevelType w:val="hybridMultilevel"/>
    <w:tmpl w:val="7D720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FA6308"/>
    <w:multiLevelType w:val="hybridMultilevel"/>
    <w:tmpl w:val="D554772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B5540FA"/>
    <w:multiLevelType w:val="hybridMultilevel"/>
    <w:tmpl w:val="FCB2D8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C6296D"/>
    <w:multiLevelType w:val="hybridMultilevel"/>
    <w:tmpl w:val="E6FAB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210BBE"/>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536E6D78"/>
    <w:multiLevelType w:val="hybridMultilevel"/>
    <w:tmpl w:val="A2B8013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9970BB"/>
    <w:multiLevelType w:val="hybridMultilevel"/>
    <w:tmpl w:val="F40C1FD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1116F1"/>
    <w:multiLevelType w:val="hybridMultilevel"/>
    <w:tmpl w:val="9A703DF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6F5521"/>
    <w:multiLevelType w:val="hybridMultilevel"/>
    <w:tmpl w:val="22462C6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396DBA"/>
    <w:multiLevelType w:val="hybridMultilevel"/>
    <w:tmpl w:val="86DE7A8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5A3315D"/>
    <w:multiLevelType w:val="hybridMultilevel"/>
    <w:tmpl w:val="EC68106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7787A55"/>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15:restartNumberingAfterBreak="0">
    <w:nsid w:val="7B0547A6"/>
    <w:multiLevelType w:val="hybridMultilevel"/>
    <w:tmpl w:val="FDE00E7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83604927">
    <w:abstractNumId w:val="8"/>
  </w:num>
  <w:num w:numId="2" w16cid:durableId="860437514">
    <w:abstractNumId w:val="1"/>
  </w:num>
  <w:num w:numId="3" w16cid:durableId="158466930">
    <w:abstractNumId w:val="9"/>
  </w:num>
  <w:num w:numId="4" w16cid:durableId="576326160">
    <w:abstractNumId w:val="6"/>
  </w:num>
  <w:num w:numId="5" w16cid:durableId="1905945506">
    <w:abstractNumId w:val="16"/>
  </w:num>
  <w:num w:numId="6" w16cid:durableId="1308586877">
    <w:abstractNumId w:val="12"/>
  </w:num>
  <w:num w:numId="7" w16cid:durableId="1628854561">
    <w:abstractNumId w:val="0"/>
  </w:num>
  <w:num w:numId="8" w16cid:durableId="111680465">
    <w:abstractNumId w:val="11"/>
  </w:num>
  <w:num w:numId="9" w16cid:durableId="471675941">
    <w:abstractNumId w:val="3"/>
  </w:num>
  <w:num w:numId="10" w16cid:durableId="1669946466">
    <w:abstractNumId w:val="10"/>
  </w:num>
  <w:num w:numId="11" w16cid:durableId="2090226790">
    <w:abstractNumId w:val="2"/>
  </w:num>
  <w:num w:numId="12" w16cid:durableId="146827210">
    <w:abstractNumId w:val="15"/>
  </w:num>
  <w:num w:numId="13" w16cid:durableId="840968027">
    <w:abstractNumId w:val="14"/>
  </w:num>
  <w:num w:numId="14" w16cid:durableId="624237078">
    <w:abstractNumId w:val="13"/>
  </w:num>
  <w:num w:numId="15" w16cid:durableId="1200359852">
    <w:abstractNumId w:val="5"/>
  </w:num>
  <w:num w:numId="16" w16cid:durableId="2131507525">
    <w:abstractNumId w:val="7"/>
  </w:num>
  <w:num w:numId="17" w16cid:durableId="45784596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50D"/>
    <w:rsid w:val="0000342C"/>
    <w:rsid w:val="0001161C"/>
    <w:rsid w:val="00016858"/>
    <w:rsid w:val="0002080A"/>
    <w:rsid w:val="000225F3"/>
    <w:rsid w:val="000227EF"/>
    <w:rsid w:val="00031725"/>
    <w:rsid w:val="000407A2"/>
    <w:rsid w:val="00040B41"/>
    <w:rsid w:val="00052434"/>
    <w:rsid w:val="00053DF4"/>
    <w:rsid w:val="00054747"/>
    <w:rsid w:val="000600CF"/>
    <w:rsid w:val="0006302C"/>
    <w:rsid w:val="0006570D"/>
    <w:rsid w:val="00076AD6"/>
    <w:rsid w:val="000B4236"/>
    <w:rsid w:val="000D21F4"/>
    <w:rsid w:val="000D462E"/>
    <w:rsid w:val="000E0BDB"/>
    <w:rsid w:val="000E3783"/>
    <w:rsid w:val="000E58B7"/>
    <w:rsid w:val="000E634D"/>
    <w:rsid w:val="001003E0"/>
    <w:rsid w:val="00104D2D"/>
    <w:rsid w:val="00113C6D"/>
    <w:rsid w:val="00121595"/>
    <w:rsid w:val="00122012"/>
    <w:rsid w:val="00123444"/>
    <w:rsid w:val="0012732B"/>
    <w:rsid w:val="00132246"/>
    <w:rsid w:val="001325C6"/>
    <w:rsid w:val="00136594"/>
    <w:rsid w:val="00144C21"/>
    <w:rsid w:val="001509E2"/>
    <w:rsid w:val="0015359A"/>
    <w:rsid w:val="001565EB"/>
    <w:rsid w:val="00170398"/>
    <w:rsid w:val="00186032"/>
    <w:rsid w:val="0019133C"/>
    <w:rsid w:val="001B3A2B"/>
    <w:rsid w:val="001C3719"/>
    <w:rsid w:val="001C5B8C"/>
    <w:rsid w:val="001D7925"/>
    <w:rsid w:val="001E10A6"/>
    <w:rsid w:val="001F36AE"/>
    <w:rsid w:val="001F3ED2"/>
    <w:rsid w:val="001F5351"/>
    <w:rsid w:val="00212797"/>
    <w:rsid w:val="00214700"/>
    <w:rsid w:val="0023680E"/>
    <w:rsid w:val="00244548"/>
    <w:rsid w:val="0024652D"/>
    <w:rsid w:val="0026167C"/>
    <w:rsid w:val="00264D71"/>
    <w:rsid w:val="00270436"/>
    <w:rsid w:val="00273219"/>
    <w:rsid w:val="00280935"/>
    <w:rsid w:val="002B4467"/>
    <w:rsid w:val="002B746A"/>
    <w:rsid w:val="002C1EC6"/>
    <w:rsid w:val="002C2500"/>
    <w:rsid w:val="002C3C02"/>
    <w:rsid w:val="002D0063"/>
    <w:rsid w:val="002D24F9"/>
    <w:rsid w:val="002D3E62"/>
    <w:rsid w:val="002E6D48"/>
    <w:rsid w:val="002E7270"/>
    <w:rsid w:val="00315622"/>
    <w:rsid w:val="00322DEE"/>
    <w:rsid w:val="003377F2"/>
    <w:rsid w:val="00344FBB"/>
    <w:rsid w:val="003653ED"/>
    <w:rsid w:val="003777DE"/>
    <w:rsid w:val="00377EF2"/>
    <w:rsid w:val="003958D9"/>
    <w:rsid w:val="003B5C73"/>
    <w:rsid w:val="003C1BC0"/>
    <w:rsid w:val="003D6E0A"/>
    <w:rsid w:val="003E3D70"/>
    <w:rsid w:val="003E7692"/>
    <w:rsid w:val="00400BF8"/>
    <w:rsid w:val="00403C77"/>
    <w:rsid w:val="00406927"/>
    <w:rsid w:val="004358F3"/>
    <w:rsid w:val="00444669"/>
    <w:rsid w:val="0045350C"/>
    <w:rsid w:val="00453A39"/>
    <w:rsid w:val="00454F1A"/>
    <w:rsid w:val="004561DF"/>
    <w:rsid w:val="00465073"/>
    <w:rsid w:val="00485756"/>
    <w:rsid w:val="004859DB"/>
    <w:rsid w:val="0049453E"/>
    <w:rsid w:val="004B01D1"/>
    <w:rsid w:val="004B422A"/>
    <w:rsid w:val="004B4550"/>
    <w:rsid w:val="004D2D75"/>
    <w:rsid w:val="004E1F94"/>
    <w:rsid w:val="0050404C"/>
    <w:rsid w:val="00525B5D"/>
    <w:rsid w:val="0052614E"/>
    <w:rsid w:val="00536587"/>
    <w:rsid w:val="005438AA"/>
    <w:rsid w:val="0055250D"/>
    <w:rsid w:val="005607B0"/>
    <w:rsid w:val="005613A3"/>
    <w:rsid w:val="0056193B"/>
    <w:rsid w:val="0057115E"/>
    <w:rsid w:val="00582A78"/>
    <w:rsid w:val="00585392"/>
    <w:rsid w:val="00587088"/>
    <w:rsid w:val="005906EC"/>
    <w:rsid w:val="00594965"/>
    <w:rsid w:val="005A7E19"/>
    <w:rsid w:val="005B1EBC"/>
    <w:rsid w:val="005C0492"/>
    <w:rsid w:val="005C509C"/>
    <w:rsid w:val="005C5DD4"/>
    <w:rsid w:val="005E3A09"/>
    <w:rsid w:val="005E409C"/>
    <w:rsid w:val="0062113D"/>
    <w:rsid w:val="00621DF3"/>
    <w:rsid w:val="006323E6"/>
    <w:rsid w:val="00643292"/>
    <w:rsid w:val="006505A2"/>
    <w:rsid w:val="0067496C"/>
    <w:rsid w:val="006906C7"/>
    <w:rsid w:val="00693691"/>
    <w:rsid w:val="006C3163"/>
    <w:rsid w:val="006C4169"/>
    <w:rsid w:val="006D2959"/>
    <w:rsid w:val="007037F6"/>
    <w:rsid w:val="007128C2"/>
    <w:rsid w:val="00741B10"/>
    <w:rsid w:val="0074683C"/>
    <w:rsid w:val="00751953"/>
    <w:rsid w:val="007610BD"/>
    <w:rsid w:val="00766717"/>
    <w:rsid w:val="007714D1"/>
    <w:rsid w:val="0078171B"/>
    <w:rsid w:val="007A0F7D"/>
    <w:rsid w:val="007A242F"/>
    <w:rsid w:val="007B0941"/>
    <w:rsid w:val="007B14A7"/>
    <w:rsid w:val="007C2FFB"/>
    <w:rsid w:val="007C3034"/>
    <w:rsid w:val="007C30A0"/>
    <w:rsid w:val="007C64B1"/>
    <w:rsid w:val="007E37F5"/>
    <w:rsid w:val="007F5D4B"/>
    <w:rsid w:val="00816BDE"/>
    <w:rsid w:val="00821A37"/>
    <w:rsid w:val="008330E5"/>
    <w:rsid w:val="008444B0"/>
    <w:rsid w:val="00844A30"/>
    <w:rsid w:val="008757A7"/>
    <w:rsid w:val="008809F7"/>
    <w:rsid w:val="0089599B"/>
    <w:rsid w:val="008A2579"/>
    <w:rsid w:val="008A5ABF"/>
    <w:rsid w:val="008C4F70"/>
    <w:rsid w:val="008D68E9"/>
    <w:rsid w:val="008E07B7"/>
    <w:rsid w:val="008E1D07"/>
    <w:rsid w:val="008E1DF2"/>
    <w:rsid w:val="008E6597"/>
    <w:rsid w:val="008F6506"/>
    <w:rsid w:val="008F7F0D"/>
    <w:rsid w:val="00900EB9"/>
    <w:rsid w:val="00912596"/>
    <w:rsid w:val="00917FB2"/>
    <w:rsid w:val="0093099D"/>
    <w:rsid w:val="009519B9"/>
    <w:rsid w:val="00967008"/>
    <w:rsid w:val="00990CB1"/>
    <w:rsid w:val="009B0FBE"/>
    <w:rsid w:val="009B44F1"/>
    <w:rsid w:val="009C6F8C"/>
    <w:rsid w:val="009E026C"/>
    <w:rsid w:val="009F1306"/>
    <w:rsid w:val="00A07AF4"/>
    <w:rsid w:val="00A1548E"/>
    <w:rsid w:val="00A15A2D"/>
    <w:rsid w:val="00A309E3"/>
    <w:rsid w:val="00A324A8"/>
    <w:rsid w:val="00A34FC5"/>
    <w:rsid w:val="00A645C3"/>
    <w:rsid w:val="00A646F0"/>
    <w:rsid w:val="00A72E97"/>
    <w:rsid w:val="00AC58D5"/>
    <w:rsid w:val="00AE7B8B"/>
    <w:rsid w:val="00AF3158"/>
    <w:rsid w:val="00B06497"/>
    <w:rsid w:val="00B41F1F"/>
    <w:rsid w:val="00B634AC"/>
    <w:rsid w:val="00B73B19"/>
    <w:rsid w:val="00B80407"/>
    <w:rsid w:val="00B92CC6"/>
    <w:rsid w:val="00BA277F"/>
    <w:rsid w:val="00BA69A9"/>
    <w:rsid w:val="00BC3002"/>
    <w:rsid w:val="00BC33BC"/>
    <w:rsid w:val="00BD1A12"/>
    <w:rsid w:val="00BD2012"/>
    <w:rsid w:val="00BD4FD1"/>
    <w:rsid w:val="00C07233"/>
    <w:rsid w:val="00C14F1B"/>
    <w:rsid w:val="00C36E92"/>
    <w:rsid w:val="00C41C79"/>
    <w:rsid w:val="00C54F73"/>
    <w:rsid w:val="00C6660A"/>
    <w:rsid w:val="00C82E4C"/>
    <w:rsid w:val="00CA3DD2"/>
    <w:rsid w:val="00CA7CE6"/>
    <w:rsid w:val="00CB02CE"/>
    <w:rsid w:val="00CB3621"/>
    <w:rsid w:val="00CD54E1"/>
    <w:rsid w:val="00CE309B"/>
    <w:rsid w:val="00CE503E"/>
    <w:rsid w:val="00CE7113"/>
    <w:rsid w:val="00CF399D"/>
    <w:rsid w:val="00D22995"/>
    <w:rsid w:val="00D302F6"/>
    <w:rsid w:val="00D6127B"/>
    <w:rsid w:val="00D65381"/>
    <w:rsid w:val="00D7695C"/>
    <w:rsid w:val="00D77B3E"/>
    <w:rsid w:val="00D77EC7"/>
    <w:rsid w:val="00D803D5"/>
    <w:rsid w:val="00D815C0"/>
    <w:rsid w:val="00DD6448"/>
    <w:rsid w:val="00DE3CD0"/>
    <w:rsid w:val="00DE5ECC"/>
    <w:rsid w:val="00DE7EBF"/>
    <w:rsid w:val="00E02200"/>
    <w:rsid w:val="00E04925"/>
    <w:rsid w:val="00E156E5"/>
    <w:rsid w:val="00E312BF"/>
    <w:rsid w:val="00E337C2"/>
    <w:rsid w:val="00E33AEF"/>
    <w:rsid w:val="00E45B7F"/>
    <w:rsid w:val="00E67D62"/>
    <w:rsid w:val="00E76FDA"/>
    <w:rsid w:val="00E77193"/>
    <w:rsid w:val="00E82CAB"/>
    <w:rsid w:val="00E872B9"/>
    <w:rsid w:val="00E90FE4"/>
    <w:rsid w:val="00E96EDF"/>
    <w:rsid w:val="00EA4B1B"/>
    <w:rsid w:val="00EB46AF"/>
    <w:rsid w:val="00EC03FA"/>
    <w:rsid w:val="00EC3698"/>
    <w:rsid w:val="00EC62EE"/>
    <w:rsid w:val="00EC7119"/>
    <w:rsid w:val="00ED237F"/>
    <w:rsid w:val="00ED2A9D"/>
    <w:rsid w:val="00EE09CD"/>
    <w:rsid w:val="00EF4BC5"/>
    <w:rsid w:val="00F17CBD"/>
    <w:rsid w:val="00F34936"/>
    <w:rsid w:val="00F43B4B"/>
    <w:rsid w:val="00F531DF"/>
    <w:rsid w:val="00F572DA"/>
    <w:rsid w:val="00F57623"/>
    <w:rsid w:val="00F65C9E"/>
    <w:rsid w:val="00F669CF"/>
    <w:rsid w:val="00F70B59"/>
    <w:rsid w:val="00F720A8"/>
    <w:rsid w:val="00F87362"/>
    <w:rsid w:val="00F8798A"/>
    <w:rsid w:val="00FB71A1"/>
    <w:rsid w:val="00FC6337"/>
    <w:rsid w:val="00FD3C65"/>
    <w:rsid w:val="00FE155E"/>
    <w:rsid w:val="00FE2AC3"/>
    <w:rsid w:val="00FF4BAF"/>
    <w:rsid w:val="00FF6D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5740D"/>
  <w15:chartTrackingRefBased/>
  <w15:docId w15:val="{7C9D594C-0ACD-4B05-801C-CC791E26E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50D"/>
    <w:pPr>
      <w:widowControl w:val="0"/>
      <w:autoSpaceDE w:val="0"/>
      <w:autoSpaceDN w:val="0"/>
      <w:spacing w:after="0" w:line="240" w:lineRule="auto"/>
    </w:pPr>
    <w:rPr>
      <w:rFonts w:ascii="Arial MT" w:eastAsia="Arial MT" w:hAnsi="Arial MT" w:cs="Arial MT"/>
      <w:kern w:val="0"/>
      <w:lang w:val="en-US"/>
      <w14:ligatures w14:val="none"/>
    </w:rPr>
  </w:style>
  <w:style w:type="paragraph" w:styleId="Heading1">
    <w:name w:val="heading 1"/>
    <w:basedOn w:val="Normal"/>
    <w:link w:val="Heading1Char"/>
    <w:uiPriority w:val="9"/>
    <w:qFormat/>
    <w:rsid w:val="0055250D"/>
    <w:pPr>
      <w:ind w:left="289" w:right="290"/>
      <w:jc w:val="center"/>
      <w:outlineLvl w:val="0"/>
    </w:pPr>
    <w:rPr>
      <w:rFonts w:ascii="Arial" w:eastAsia="Arial" w:hAnsi="Arial" w:cs="Arial"/>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50D"/>
    <w:rPr>
      <w:rFonts w:ascii="Arial" w:eastAsia="Arial" w:hAnsi="Arial" w:cs="Arial"/>
      <w:b/>
      <w:bCs/>
      <w:kern w:val="0"/>
      <w:sz w:val="32"/>
      <w:szCs w:val="32"/>
      <w:lang w:val="en-US"/>
      <w14:ligatures w14:val="none"/>
    </w:rPr>
  </w:style>
  <w:style w:type="paragraph" w:styleId="BodyText">
    <w:name w:val="Body Text"/>
    <w:basedOn w:val="Normal"/>
    <w:link w:val="BodyTextChar"/>
    <w:uiPriority w:val="1"/>
    <w:qFormat/>
    <w:rsid w:val="0055250D"/>
  </w:style>
  <w:style w:type="character" w:customStyle="1" w:styleId="BodyTextChar">
    <w:name w:val="Body Text Char"/>
    <w:basedOn w:val="DefaultParagraphFont"/>
    <w:link w:val="BodyText"/>
    <w:uiPriority w:val="1"/>
    <w:rsid w:val="0055250D"/>
    <w:rPr>
      <w:rFonts w:ascii="Arial MT" w:eastAsia="Arial MT" w:hAnsi="Arial MT" w:cs="Arial MT"/>
      <w:kern w:val="0"/>
      <w:lang w:val="en-US"/>
      <w14:ligatures w14:val="none"/>
    </w:rPr>
  </w:style>
  <w:style w:type="paragraph" w:styleId="Title">
    <w:name w:val="Title"/>
    <w:basedOn w:val="Normal"/>
    <w:link w:val="TitleChar"/>
    <w:uiPriority w:val="10"/>
    <w:qFormat/>
    <w:rsid w:val="0055250D"/>
    <w:pPr>
      <w:spacing w:before="223"/>
      <w:ind w:left="290" w:right="290"/>
      <w:jc w:val="center"/>
    </w:pPr>
    <w:rPr>
      <w:rFonts w:ascii="Arial" w:eastAsia="Arial" w:hAnsi="Arial" w:cs="Arial"/>
      <w:b/>
      <w:bCs/>
      <w:sz w:val="40"/>
      <w:szCs w:val="40"/>
    </w:rPr>
  </w:style>
  <w:style w:type="character" w:customStyle="1" w:styleId="TitleChar">
    <w:name w:val="Title Char"/>
    <w:basedOn w:val="DefaultParagraphFont"/>
    <w:link w:val="Title"/>
    <w:uiPriority w:val="10"/>
    <w:rsid w:val="0055250D"/>
    <w:rPr>
      <w:rFonts w:ascii="Arial" w:eastAsia="Arial" w:hAnsi="Arial" w:cs="Arial"/>
      <w:b/>
      <w:bCs/>
      <w:kern w:val="0"/>
      <w:sz w:val="40"/>
      <w:szCs w:val="40"/>
      <w:lang w:val="en-US"/>
      <w14:ligatures w14:val="none"/>
    </w:rPr>
  </w:style>
  <w:style w:type="paragraph" w:styleId="ListParagraph">
    <w:name w:val="List Paragraph"/>
    <w:basedOn w:val="Normal"/>
    <w:uiPriority w:val="34"/>
    <w:qFormat/>
    <w:rsid w:val="008E1D07"/>
    <w:pPr>
      <w:ind w:left="720"/>
      <w:contextualSpacing/>
    </w:pPr>
  </w:style>
  <w:style w:type="table" w:styleId="TableGrid">
    <w:name w:val="Table Grid"/>
    <w:basedOn w:val="TableNormal"/>
    <w:uiPriority w:val="39"/>
    <w:rsid w:val="00B064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96EDF"/>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186032"/>
    <w:pPr>
      <w:tabs>
        <w:tab w:val="center" w:pos="4513"/>
        <w:tab w:val="right" w:pos="9026"/>
      </w:tabs>
    </w:pPr>
  </w:style>
  <w:style w:type="character" w:customStyle="1" w:styleId="HeaderChar">
    <w:name w:val="Header Char"/>
    <w:basedOn w:val="DefaultParagraphFont"/>
    <w:link w:val="Header"/>
    <w:uiPriority w:val="99"/>
    <w:rsid w:val="00186032"/>
    <w:rPr>
      <w:rFonts w:ascii="Arial MT" w:eastAsia="Arial MT" w:hAnsi="Arial MT" w:cs="Arial MT"/>
      <w:kern w:val="0"/>
      <w:lang w:val="en-US"/>
      <w14:ligatures w14:val="none"/>
    </w:rPr>
  </w:style>
  <w:style w:type="paragraph" w:styleId="Footer">
    <w:name w:val="footer"/>
    <w:basedOn w:val="Normal"/>
    <w:link w:val="FooterChar"/>
    <w:uiPriority w:val="99"/>
    <w:unhideWhenUsed/>
    <w:rsid w:val="00186032"/>
    <w:pPr>
      <w:tabs>
        <w:tab w:val="center" w:pos="4513"/>
        <w:tab w:val="right" w:pos="9026"/>
      </w:tabs>
    </w:pPr>
  </w:style>
  <w:style w:type="character" w:customStyle="1" w:styleId="FooterChar">
    <w:name w:val="Footer Char"/>
    <w:basedOn w:val="DefaultParagraphFont"/>
    <w:link w:val="Footer"/>
    <w:uiPriority w:val="99"/>
    <w:rsid w:val="00186032"/>
    <w:rPr>
      <w:rFonts w:ascii="Arial MT" w:eastAsia="Arial MT" w:hAnsi="Arial MT" w:cs="Arial MT"/>
      <w:kern w:val="0"/>
      <w:lang w:val="en-US"/>
      <w14:ligatures w14:val="none"/>
    </w:rPr>
  </w:style>
  <w:style w:type="character" w:styleId="Hyperlink">
    <w:name w:val="Hyperlink"/>
    <w:basedOn w:val="DefaultParagraphFont"/>
    <w:semiHidden/>
    <w:unhideWhenUsed/>
    <w:rsid w:val="00912596"/>
    <w:rPr>
      <w:color w:val="0563C1"/>
      <w:u w:val="single" w:color="000000"/>
    </w:rPr>
  </w:style>
  <w:style w:type="paragraph" w:styleId="TOC1">
    <w:name w:val="toc 1"/>
    <w:basedOn w:val="Normal"/>
    <w:next w:val="Normal"/>
    <w:autoRedefine/>
    <w:unhideWhenUsed/>
    <w:rsid w:val="00912596"/>
    <w:pPr>
      <w:widowControl/>
      <w:autoSpaceDE/>
      <w:spacing w:after="100" w:line="276" w:lineRule="auto"/>
    </w:pPr>
    <w:rPr>
      <w:rFonts w:ascii="Calibri" w:eastAsia="Calibri" w:hAnsi="Calibri" w:cs="Times New Roman"/>
      <w:lang w:val="en-GB"/>
    </w:rPr>
  </w:style>
  <w:style w:type="paragraph" w:styleId="TOCHeading">
    <w:name w:val="TOC Heading"/>
    <w:basedOn w:val="Heading1"/>
    <w:next w:val="Normal"/>
    <w:semiHidden/>
    <w:unhideWhenUsed/>
    <w:qFormat/>
    <w:rsid w:val="00912596"/>
    <w:pPr>
      <w:keepNext/>
      <w:keepLines/>
      <w:widowControl/>
      <w:autoSpaceDE/>
      <w:spacing w:before="480" w:line="276" w:lineRule="auto"/>
      <w:ind w:left="0" w:right="0"/>
      <w:jc w:val="left"/>
    </w:pPr>
    <w:rPr>
      <w:rFonts w:ascii="Calibri Light" w:eastAsia="Times New Roman" w:hAnsi="Calibri Light" w:cs="Times New Roman"/>
      <w:color w:val="2F5496"/>
      <w:sz w:val="28"/>
      <w:szCs w:val="28"/>
    </w:rPr>
  </w:style>
  <w:style w:type="character" w:customStyle="1" w:styleId="anchor-text">
    <w:name w:val="anchor-text"/>
    <w:basedOn w:val="DefaultParagraphFont"/>
    <w:rsid w:val="00BD20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4270">
      <w:bodyDiv w:val="1"/>
      <w:marLeft w:val="0"/>
      <w:marRight w:val="0"/>
      <w:marTop w:val="0"/>
      <w:marBottom w:val="0"/>
      <w:divBdr>
        <w:top w:val="none" w:sz="0" w:space="0" w:color="auto"/>
        <w:left w:val="none" w:sz="0" w:space="0" w:color="auto"/>
        <w:bottom w:val="none" w:sz="0" w:space="0" w:color="auto"/>
        <w:right w:val="none" w:sz="0" w:space="0" w:color="auto"/>
      </w:divBdr>
    </w:div>
    <w:div w:id="65421400">
      <w:bodyDiv w:val="1"/>
      <w:marLeft w:val="0"/>
      <w:marRight w:val="0"/>
      <w:marTop w:val="0"/>
      <w:marBottom w:val="0"/>
      <w:divBdr>
        <w:top w:val="none" w:sz="0" w:space="0" w:color="auto"/>
        <w:left w:val="none" w:sz="0" w:space="0" w:color="auto"/>
        <w:bottom w:val="none" w:sz="0" w:space="0" w:color="auto"/>
        <w:right w:val="none" w:sz="0" w:space="0" w:color="auto"/>
      </w:divBdr>
    </w:div>
    <w:div w:id="90471172">
      <w:bodyDiv w:val="1"/>
      <w:marLeft w:val="0"/>
      <w:marRight w:val="0"/>
      <w:marTop w:val="0"/>
      <w:marBottom w:val="0"/>
      <w:divBdr>
        <w:top w:val="none" w:sz="0" w:space="0" w:color="auto"/>
        <w:left w:val="none" w:sz="0" w:space="0" w:color="auto"/>
        <w:bottom w:val="none" w:sz="0" w:space="0" w:color="auto"/>
        <w:right w:val="none" w:sz="0" w:space="0" w:color="auto"/>
      </w:divBdr>
    </w:div>
    <w:div w:id="112142845">
      <w:bodyDiv w:val="1"/>
      <w:marLeft w:val="0"/>
      <w:marRight w:val="0"/>
      <w:marTop w:val="0"/>
      <w:marBottom w:val="0"/>
      <w:divBdr>
        <w:top w:val="none" w:sz="0" w:space="0" w:color="auto"/>
        <w:left w:val="none" w:sz="0" w:space="0" w:color="auto"/>
        <w:bottom w:val="none" w:sz="0" w:space="0" w:color="auto"/>
        <w:right w:val="none" w:sz="0" w:space="0" w:color="auto"/>
      </w:divBdr>
    </w:div>
    <w:div w:id="212694724">
      <w:bodyDiv w:val="1"/>
      <w:marLeft w:val="0"/>
      <w:marRight w:val="0"/>
      <w:marTop w:val="0"/>
      <w:marBottom w:val="0"/>
      <w:divBdr>
        <w:top w:val="none" w:sz="0" w:space="0" w:color="auto"/>
        <w:left w:val="none" w:sz="0" w:space="0" w:color="auto"/>
        <w:bottom w:val="none" w:sz="0" w:space="0" w:color="auto"/>
        <w:right w:val="none" w:sz="0" w:space="0" w:color="auto"/>
      </w:divBdr>
    </w:div>
    <w:div w:id="782573686">
      <w:bodyDiv w:val="1"/>
      <w:marLeft w:val="0"/>
      <w:marRight w:val="0"/>
      <w:marTop w:val="0"/>
      <w:marBottom w:val="0"/>
      <w:divBdr>
        <w:top w:val="none" w:sz="0" w:space="0" w:color="auto"/>
        <w:left w:val="none" w:sz="0" w:space="0" w:color="auto"/>
        <w:bottom w:val="none" w:sz="0" w:space="0" w:color="auto"/>
        <w:right w:val="none" w:sz="0" w:space="0" w:color="auto"/>
      </w:divBdr>
    </w:div>
    <w:div w:id="1141650115">
      <w:bodyDiv w:val="1"/>
      <w:marLeft w:val="0"/>
      <w:marRight w:val="0"/>
      <w:marTop w:val="0"/>
      <w:marBottom w:val="0"/>
      <w:divBdr>
        <w:top w:val="none" w:sz="0" w:space="0" w:color="auto"/>
        <w:left w:val="none" w:sz="0" w:space="0" w:color="auto"/>
        <w:bottom w:val="none" w:sz="0" w:space="0" w:color="auto"/>
        <w:right w:val="none" w:sz="0" w:space="0" w:color="auto"/>
      </w:divBdr>
    </w:div>
    <w:div w:id="1244099745">
      <w:bodyDiv w:val="1"/>
      <w:marLeft w:val="0"/>
      <w:marRight w:val="0"/>
      <w:marTop w:val="0"/>
      <w:marBottom w:val="0"/>
      <w:divBdr>
        <w:top w:val="none" w:sz="0" w:space="0" w:color="auto"/>
        <w:left w:val="none" w:sz="0" w:space="0" w:color="auto"/>
        <w:bottom w:val="none" w:sz="0" w:space="0" w:color="auto"/>
        <w:right w:val="none" w:sz="0" w:space="0" w:color="auto"/>
      </w:divBdr>
    </w:div>
    <w:div w:id="1341009199">
      <w:bodyDiv w:val="1"/>
      <w:marLeft w:val="0"/>
      <w:marRight w:val="0"/>
      <w:marTop w:val="0"/>
      <w:marBottom w:val="0"/>
      <w:divBdr>
        <w:top w:val="none" w:sz="0" w:space="0" w:color="auto"/>
        <w:left w:val="none" w:sz="0" w:space="0" w:color="auto"/>
        <w:bottom w:val="none" w:sz="0" w:space="0" w:color="auto"/>
        <w:right w:val="none" w:sz="0" w:space="0" w:color="auto"/>
      </w:divBdr>
    </w:div>
    <w:div w:id="1442267050">
      <w:bodyDiv w:val="1"/>
      <w:marLeft w:val="0"/>
      <w:marRight w:val="0"/>
      <w:marTop w:val="0"/>
      <w:marBottom w:val="0"/>
      <w:divBdr>
        <w:top w:val="none" w:sz="0" w:space="0" w:color="auto"/>
        <w:left w:val="none" w:sz="0" w:space="0" w:color="auto"/>
        <w:bottom w:val="none" w:sz="0" w:space="0" w:color="auto"/>
        <w:right w:val="none" w:sz="0" w:space="0" w:color="auto"/>
      </w:divBdr>
    </w:div>
    <w:div w:id="1532110647">
      <w:bodyDiv w:val="1"/>
      <w:marLeft w:val="0"/>
      <w:marRight w:val="0"/>
      <w:marTop w:val="0"/>
      <w:marBottom w:val="0"/>
      <w:divBdr>
        <w:top w:val="none" w:sz="0" w:space="0" w:color="auto"/>
        <w:left w:val="none" w:sz="0" w:space="0" w:color="auto"/>
        <w:bottom w:val="none" w:sz="0" w:space="0" w:color="auto"/>
        <w:right w:val="none" w:sz="0" w:space="0" w:color="auto"/>
      </w:divBdr>
    </w:div>
    <w:div w:id="1633243843">
      <w:bodyDiv w:val="1"/>
      <w:marLeft w:val="0"/>
      <w:marRight w:val="0"/>
      <w:marTop w:val="0"/>
      <w:marBottom w:val="0"/>
      <w:divBdr>
        <w:top w:val="none" w:sz="0" w:space="0" w:color="auto"/>
        <w:left w:val="none" w:sz="0" w:space="0" w:color="auto"/>
        <w:bottom w:val="none" w:sz="0" w:space="0" w:color="auto"/>
        <w:right w:val="none" w:sz="0" w:space="0" w:color="auto"/>
      </w:divBdr>
    </w:div>
    <w:div w:id="1641574461">
      <w:bodyDiv w:val="1"/>
      <w:marLeft w:val="0"/>
      <w:marRight w:val="0"/>
      <w:marTop w:val="0"/>
      <w:marBottom w:val="0"/>
      <w:divBdr>
        <w:top w:val="none" w:sz="0" w:space="0" w:color="auto"/>
        <w:left w:val="none" w:sz="0" w:space="0" w:color="auto"/>
        <w:bottom w:val="none" w:sz="0" w:space="0" w:color="auto"/>
        <w:right w:val="none" w:sz="0" w:space="0" w:color="auto"/>
      </w:divBdr>
    </w:div>
    <w:div w:id="1945964563">
      <w:bodyDiv w:val="1"/>
      <w:marLeft w:val="0"/>
      <w:marRight w:val="0"/>
      <w:marTop w:val="0"/>
      <w:marBottom w:val="0"/>
      <w:divBdr>
        <w:top w:val="none" w:sz="0" w:space="0" w:color="auto"/>
        <w:left w:val="none" w:sz="0" w:space="0" w:color="auto"/>
        <w:bottom w:val="none" w:sz="0" w:space="0" w:color="auto"/>
        <w:right w:val="none" w:sz="0" w:space="0" w:color="auto"/>
      </w:divBdr>
    </w:div>
    <w:div w:id="2069180254">
      <w:bodyDiv w:val="1"/>
      <w:marLeft w:val="0"/>
      <w:marRight w:val="0"/>
      <w:marTop w:val="0"/>
      <w:marBottom w:val="0"/>
      <w:divBdr>
        <w:top w:val="none" w:sz="0" w:space="0" w:color="auto"/>
        <w:left w:val="none" w:sz="0" w:space="0" w:color="auto"/>
        <w:bottom w:val="none" w:sz="0" w:space="0" w:color="auto"/>
        <w:right w:val="none" w:sz="0" w:space="0" w:color="auto"/>
      </w:divBdr>
    </w:div>
    <w:div w:id="2090687657">
      <w:bodyDiv w:val="1"/>
      <w:marLeft w:val="0"/>
      <w:marRight w:val="0"/>
      <w:marTop w:val="0"/>
      <w:marBottom w:val="0"/>
      <w:divBdr>
        <w:top w:val="none" w:sz="0" w:space="0" w:color="auto"/>
        <w:left w:val="none" w:sz="0" w:space="0" w:color="auto"/>
        <w:bottom w:val="none" w:sz="0" w:space="0" w:color="auto"/>
        <w:right w:val="none" w:sz="0" w:space="0" w:color="auto"/>
      </w:divBdr>
    </w:div>
    <w:div w:id="2138909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into\Downloads\Telegram%20Desktop\UMAIR%20ENTREPRENEURSHIP.odt" TargetMode="External"/><Relationship Id="rId13" Type="http://schemas.openxmlformats.org/officeDocument/2006/relationships/hyperlink" Target="file:///C:\Users\clinto\Downloads\Telegram%20Desktop\UMAIR%20ENTREPRENEURSHIP.odt" TargetMode="External"/><Relationship Id="rId18" Type="http://schemas.openxmlformats.org/officeDocument/2006/relationships/hyperlink" Target="https://www.sciencedirect.com/topics/engineering/life-cycle-analysis" TargetMode="External"/><Relationship Id="rId3" Type="http://schemas.openxmlformats.org/officeDocument/2006/relationships/settings" Target="settings.xml"/><Relationship Id="rId21" Type="http://schemas.openxmlformats.org/officeDocument/2006/relationships/hyperlink" Target="https://www.sciencedirect.com/science/article/pii/S0375650523001128" TargetMode="External"/><Relationship Id="rId7" Type="http://schemas.openxmlformats.org/officeDocument/2006/relationships/image" Target="media/image1.jpeg"/><Relationship Id="rId12" Type="http://schemas.openxmlformats.org/officeDocument/2006/relationships/hyperlink" Target="file:///C:\Users\clinto\Downloads\Telegram%20Desktop\UMAIR%20ENTREPRENEURSHIP.odt" TargetMode="External"/><Relationship Id="rId17" Type="http://schemas.openxmlformats.org/officeDocument/2006/relationships/hyperlink" Target="https://www.sciencedirect.com/science/article/pii/S0375650523001128"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file:///C:\Users\clinto\Downloads\Telegram%20Desktop\UMAIR%20ENTREPRENEURSHIP.odt" TargetMode="External"/><Relationship Id="rId20" Type="http://schemas.openxmlformats.org/officeDocument/2006/relationships/hyperlink" Target="https://www.sciencedirect.com/science/article/pii/S037565052300112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linto\Downloads\Telegram%20Desktop\UMAIR%20ENTREPRENEURSHIP.odt"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file:///C:\Users\clinto\Downloads\Telegram%20Desktop\UMAIR%20ENTREPRENEURSHIP.odt" TargetMode="External"/><Relationship Id="rId23" Type="http://schemas.openxmlformats.org/officeDocument/2006/relationships/footer" Target="footer1.xml"/><Relationship Id="rId10" Type="http://schemas.openxmlformats.org/officeDocument/2006/relationships/hyperlink" Target="file:///C:\Users\clinto\Downloads\Telegram%20Desktop\UMAIR%20ENTREPRENEURSHIP.odt" TargetMode="External"/><Relationship Id="rId19" Type="http://schemas.openxmlformats.org/officeDocument/2006/relationships/hyperlink" Target="https://www.sciencedirect.com/science/article/pii/S0375650523001128" TargetMode="External"/><Relationship Id="rId4" Type="http://schemas.openxmlformats.org/officeDocument/2006/relationships/webSettings" Target="webSettings.xml"/><Relationship Id="rId9" Type="http://schemas.openxmlformats.org/officeDocument/2006/relationships/hyperlink" Target="file:///C:\Users\clinto\Downloads\Telegram%20Desktop\UMAIR%20ENTREPRENEURSHIP.odt" TargetMode="External"/><Relationship Id="rId14" Type="http://schemas.openxmlformats.org/officeDocument/2006/relationships/hyperlink" Target="file:///C:\Users\clinto\Downloads\Telegram%20Desktop\UMAIR%20ENTREPRENEURSHIP.odt" TargetMode="External"/><Relationship Id="rId22" Type="http://schemas.openxmlformats.org/officeDocument/2006/relationships/hyperlink" Target="https://www.sciencedirect.com/science/article/pii/S0375650523001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622</TotalTime>
  <Pages>16</Pages>
  <Words>3940</Words>
  <Characters>22462</Characters>
  <Application>Microsoft Office Word</Application>
  <DocSecurity>0</DocSecurity>
  <Lines>187</Lines>
  <Paragraphs>52</Paragraphs>
  <ScaleCrop>false</ScaleCrop>
  <Company/>
  <LinksUpToDate>false</LinksUpToDate>
  <CharactersWithSpaces>26350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Clinto Wilson</dc:creator>
  <cp:keywords/>
  <dc:description/>
  <cp:lastModifiedBy>Clinto Wilson</cp:lastModifiedBy>
  <cp:revision>233</cp:revision>
  <dcterms:created xsi:type="dcterms:W3CDTF">2023-11-05T13:55:00Z</dcterms:created>
  <dcterms:modified xsi:type="dcterms:W3CDTF">2023-11-06T04:31:00Z</dcterms:modified>
</cp:coreProperties>
</file>