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47B3" w:rsidRPr="00DE5AB7" w:rsidRDefault="00B447B3" w:rsidP="00B447B3">
      <w:pPr>
        <w:jc w:val="center"/>
        <w:rPr>
          <w:rFonts w:cstheme="minorHAnsi"/>
          <w:sz w:val="32"/>
          <w:szCs w:val="32"/>
        </w:rPr>
      </w:pPr>
      <w:r w:rsidRPr="00DE5AB7">
        <w:rPr>
          <w:rFonts w:cstheme="minorHAnsi"/>
          <w:sz w:val="32"/>
          <w:szCs w:val="32"/>
        </w:rPr>
        <w:t>Qualification: CIPD Diploma in Applied Human Resources</w:t>
      </w:r>
    </w:p>
    <w:p w:rsidR="00B447B3" w:rsidRPr="00DE5AB7" w:rsidRDefault="00B447B3" w:rsidP="00B447B3">
      <w:pPr>
        <w:jc w:val="center"/>
        <w:rPr>
          <w:rFonts w:cstheme="minorHAnsi"/>
          <w:sz w:val="32"/>
          <w:szCs w:val="32"/>
        </w:rPr>
      </w:pPr>
    </w:p>
    <w:p w:rsidR="00B447B3" w:rsidRPr="00DE5AB7" w:rsidRDefault="00B447B3" w:rsidP="00B447B3">
      <w:pPr>
        <w:jc w:val="center"/>
        <w:rPr>
          <w:rFonts w:cstheme="minorHAnsi"/>
          <w:sz w:val="32"/>
          <w:szCs w:val="32"/>
        </w:rPr>
      </w:pPr>
      <w:r w:rsidRPr="00DE5AB7">
        <w:rPr>
          <w:rFonts w:cstheme="minorHAnsi"/>
          <w:sz w:val="32"/>
          <w:szCs w:val="32"/>
        </w:rPr>
        <w:t xml:space="preserve">Module Name: </w:t>
      </w:r>
      <w:r>
        <w:rPr>
          <w:rFonts w:cstheme="minorHAnsi"/>
          <w:sz w:val="32"/>
          <w:szCs w:val="32"/>
        </w:rPr>
        <w:t>5KDCM – Understanding Coaching and Mentoring in the Organisation</w:t>
      </w:r>
    </w:p>
    <w:p w:rsidR="00B447B3" w:rsidRPr="00DE5AB7" w:rsidRDefault="00B447B3" w:rsidP="00B447B3">
      <w:pPr>
        <w:rPr>
          <w:rFonts w:cstheme="minorHAnsi"/>
          <w:sz w:val="32"/>
          <w:szCs w:val="32"/>
        </w:rPr>
      </w:pPr>
    </w:p>
    <w:p w:rsidR="00B447B3" w:rsidRPr="00DE5AB7" w:rsidRDefault="00B447B3" w:rsidP="00B447B3">
      <w:pPr>
        <w:jc w:val="center"/>
        <w:rPr>
          <w:rFonts w:cstheme="minorHAnsi"/>
          <w:sz w:val="32"/>
          <w:szCs w:val="32"/>
        </w:rPr>
      </w:pPr>
      <w:r w:rsidRPr="00DE5AB7">
        <w:rPr>
          <w:rFonts w:cstheme="minorHAnsi"/>
          <w:sz w:val="32"/>
          <w:szCs w:val="32"/>
        </w:rPr>
        <w:t xml:space="preserve">Word Count: </w:t>
      </w:r>
      <w:bookmarkStart w:id="0" w:name="_GoBack"/>
      <w:bookmarkEnd w:id="0"/>
      <w:r>
        <w:rPr>
          <w:rFonts w:cstheme="minorHAnsi"/>
          <w:sz w:val="32"/>
          <w:szCs w:val="32"/>
        </w:rPr>
        <w:t>3275</w:t>
      </w:r>
    </w:p>
    <w:p w:rsidR="00B447B3" w:rsidRDefault="00B447B3" w:rsidP="00B447B3">
      <w:pPr>
        <w:jc w:val="center"/>
        <w:rPr>
          <w:rFonts w:cstheme="minorHAnsi"/>
          <w:sz w:val="32"/>
          <w:szCs w:val="32"/>
        </w:rPr>
      </w:pPr>
    </w:p>
    <w:p w:rsidR="00B447B3" w:rsidRPr="00DE5AB7" w:rsidRDefault="00B447B3" w:rsidP="00B447B3">
      <w:pPr>
        <w:jc w:val="center"/>
        <w:rPr>
          <w:rFonts w:cstheme="minorHAnsi"/>
          <w:sz w:val="32"/>
          <w:szCs w:val="32"/>
        </w:rPr>
      </w:pPr>
    </w:p>
    <w:p w:rsidR="00B447B3" w:rsidRPr="00DE5AB7" w:rsidRDefault="00B447B3" w:rsidP="00B447B3">
      <w:pPr>
        <w:jc w:val="center"/>
        <w:rPr>
          <w:rFonts w:cstheme="minorHAnsi"/>
          <w:sz w:val="32"/>
          <w:szCs w:val="32"/>
        </w:rPr>
      </w:pPr>
    </w:p>
    <w:p w:rsidR="00B447B3" w:rsidRDefault="00B447B3" w:rsidP="00B447B3">
      <w:pPr>
        <w:jc w:val="center"/>
        <w:rPr>
          <w:rFonts w:cstheme="minorHAnsi"/>
          <w:sz w:val="32"/>
          <w:szCs w:val="32"/>
        </w:rPr>
      </w:pPr>
      <w:r w:rsidRPr="00DE5AB7">
        <w:rPr>
          <w:rFonts w:cstheme="minorHAnsi"/>
          <w:sz w:val="32"/>
          <w:szCs w:val="32"/>
        </w:rPr>
        <w:t>Student Name: Carla Roberts</w:t>
      </w:r>
    </w:p>
    <w:p w:rsidR="00B447B3" w:rsidRPr="00DE5AB7" w:rsidRDefault="00B447B3" w:rsidP="00B447B3">
      <w:pPr>
        <w:jc w:val="center"/>
        <w:rPr>
          <w:rFonts w:cstheme="minorHAnsi"/>
          <w:sz w:val="32"/>
          <w:szCs w:val="32"/>
        </w:rPr>
      </w:pPr>
    </w:p>
    <w:p w:rsidR="00B447B3" w:rsidRDefault="00B447B3" w:rsidP="00B447B3">
      <w:pPr>
        <w:jc w:val="center"/>
        <w:rPr>
          <w:rFonts w:cstheme="minorHAnsi"/>
          <w:sz w:val="32"/>
          <w:szCs w:val="32"/>
        </w:rPr>
      </w:pPr>
      <w:r w:rsidRPr="00DE5AB7">
        <w:rPr>
          <w:rFonts w:cstheme="minorHAnsi"/>
          <w:sz w:val="32"/>
          <w:szCs w:val="32"/>
        </w:rPr>
        <w:t>Student Number: 1810259</w:t>
      </w:r>
    </w:p>
    <w:p w:rsidR="00B447B3" w:rsidRPr="00DE5AB7" w:rsidRDefault="00B447B3" w:rsidP="00B447B3">
      <w:pPr>
        <w:jc w:val="center"/>
        <w:rPr>
          <w:rFonts w:cstheme="minorHAnsi"/>
          <w:sz w:val="32"/>
          <w:szCs w:val="32"/>
        </w:rPr>
      </w:pPr>
    </w:p>
    <w:p w:rsidR="00B447B3" w:rsidRDefault="00B447B3" w:rsidP="00B447B3">
      <w:pPr>
        <w:jc w:val="center"/>
        <w:rPr>
          <w:rFonts w:cstheme="minorHAnsi"/>
        </w:rPr>
      </w:pPr>
      <w:r w:rsidRPr="00DE5AB7">
        <w:rPr>
          <w:rFonts w:cstheme="minorHAnsi"/>
          <w:sz w:val="32"/>
          <w:szCs w:val="32"/>
        </w:rPr>
        <w:t>CIPD Membership Number: 53274210</w:t>
      </w:r>
      <w:r>
        <w:rPr>
          <w:rFonts w:cstheme="minorHAnsi"/>
        </w:rPr>
        <w:br w:type="page"/>
      </w:r>
    </w:p>
    <w:p w:rsidR="006F397F" w:rsidRPr="00B3482D" w:rsidRDefault="006F397F" w:rsidP="00B3482D">
      <w:pPr>
        <w:rPr>
          <w:rFonts w:cstheme="minorHAnsi"/>
        </w:rPr>
      </w:pPr>
      <w:r w:rsidRPr="00B3482D">
        <w:rPr>
          <w:rFonts w:cstheme="minorHAnsi"/>
        </w:rPr>
        <w:t>1.1.</w:t>
      </w:r>
    </w:p>
    <w:p w:rsidR="0033631C" w:rsidRPr="00B3482D" w:rsidRDefault="0033631C" w:rsidP="00B3482D">
      <w:pPr>
        <w:rPr>
          <w:rFonts w:cstheme="minorHAnsi"/>
        </w:rPr>
      </w:pPr>
      <w:r w:rsidRPr="00B3482D">
        <w:rPr>
          <w:rFonts w:cstheme="minorHAnsi"/>
        </w:rPr>
        <w:t xml:space="preserve">Coaching and mentoring are becoming more widely used within businesses as a way of developing staff and helping </w:t>
      </w:r>
      <w:proofErr w:type="gramStart"/>
      <w:r w:rsidRPr="00B3482D">
        <w:rPr>
          <w:rFonts w:cstheme="minorHAnsi"/>
        </w:rPr>
        <w:t>them</w:t>
      </w:r>
      <w:proofErr w:type="gramEnd"/>
      <w:r w:rsidRPr="00B3482D">
        <w:rPr>
          <w:rFonts w:cstheme="minorHAnsi"/>
        </w:rPr>
        <w:t xml:space="preserve"> overcome barriers and difficult scenarios. Depending on the circumstances, sometimes a coaching approach is used whereas in other situations it may be more appropriate to use mentoring. </w:t>
      </w:r>
    </w:p>
    <w:p w:rsidR="0033631C" w:rsidRPr="00B3482D" w:rsidRDefault="00BD75A3" w:rsidP="00B3482D">
      <w:pPr>
        <w:rPr>
          <w:rFonts w:cstheme="minorHAnsi"/>
        </w:rPr>
      </w:pPr>
      <w:r w:rsidRPr="00B3482D">
        <w:rPr>
          <w:rFonts w:cstheme="minorHAnsi"/>
        </w:rPr>
        <w:t>CIPD (2019a)</w:t>
      </w:r>
      <w:r w:rsidR="0033631C" w:rsidRPr="00B3482D">
        <w:rPr>
          <w:rFonts w:cstheme="minorHAnsi"/>
        </w:rPr>
        <w:t xml:space="preserve"> state that coaching is a non-directive form of development which focuses on improving performance and developing an employee. </w:t>
      </w:r>
      <w:r w:rsidR="00B447B3">
        <w:rPr>
          <w:rFonts w:cstheme="minorHAnsi"/>
        </w:rPr>
        <w:t>It is</w:t>
      </w:r>
      <w:r w:rsidR="0033631C" w:rsidRPr="00B3482D">
        <w:rPr>
          <w:rFonts w:cstheme="minorHAnsi"/>
        </w:rPr>
        <w:t xml:space="preserve"> recommended that coaching takes place with a trained coach due to it being a skilled activity. Clutterbuck et al (2016) define coaching as ‘a process by which the coach, through direct d</w:t>
      </w:r>
      <w:r w:rsidR="000E2595" w:rsidRPr="00B3482D">
        <w:rPr>
          <w:rFonts w:cstheme="minorHAnsi"/>
        </w:rPr>
        <w:t>iscussion and guided activity, helps an individual to</w:t>
      </w:r>
      <w:r w:rsidR="0033631C" w:rsidRPr="00B3482D">
        <w:rPr>
          <w:rFonts w:cstheme="minorHAnsi"/>
        </w:rPr>
        <w:t xml:space="preserve"> solve a problem</w:t>
      </w:r>
      <w:r w:rsidR="000E2595" w:rsidRPr="00B3482D">
        <w:rPr>
          <w:rFonts w:cstheme="minorHAnsi"/>
        </w:rPr>
        <w:t>,</w:t>
      </w:r>
      <w:r w:rsidR="0033631C" w:rsidRPr="00B3482D">
        <w:rPr>
          <w:rFonts w:cstheme="minorHAnsi"/>
        </w:rPr>
        <w:t xml:space="preserve"> or </w:t>
      </w:r>
      <w:r w:rsidR="000E2595" w:rsidRPr="00B3482D">
        <w:rPr>
          <w:rFonts w:cstheme="minorHAnsi"/>
        </w:rPr>
        <w:t xml:space="preserve">do a task better than would otherwise have been the case.’ However, coaching can be to a group of people; for example, senior managers. The coaching also does not have to be through a rigid framework and can be an informal chat. </w:t>
      </w:r>
      <w:r w:rsidR="00774895" w:rsidRPr="00B3482D">
        <w:rPr>
          <w:rFonts w:cstheme="minorHAnsi"/>
        </w:rPr>
        <w:t xml:space="preserve">Whitmore (2017) defines coaching as ‘unlocking a person’s potential to maximise their own performance. </w:t>
      </w:r>
      <w:r w:rsidR="00B447B3">
        <w:rPr>
          <w:rFonts w:cstheme="minorHAnsi"/>
        </w:rPr>
        <w:t>It is</w:t>
      </w:r>
      <w:r w:rsidR="00774895" w:rsidRPr="00B3482D">
        <w:rPr>
          <w:rFonts w:cstheme="minorHAnsi"/>
        </w:rPr>
        <w:t xml:space="preserve"> helping them to learn rather than teaching them’. This seems a more accurate definition which feeds well into the </w:t>
      </w:r>
      <w:r w:rsidRPr="00B3482D">
        <w:rPr>
          <w:rFonts w:cstheme="minorHAnsi"/>
        </w:rPr>
        <w:t>CIPD (2019a)</w:t>
      </w:r>
      <w:r w:rsidR="00C82E15" w:rsidRPr="00B3482D">
        <w:rPr>
          <w:rFonts w:cstheme="minorHAnsi"/>
        </w:rPr>
        <w:t xml:space="preserve"> viewpoint.</w:t>
      </w:r>
    </w:p>
    <w:p w:rsidR="00FB47F9" w:rsidRPr="00B3482D" w:rsidRDefault="00BD75A3" w:rsidP="00B3482D">
      <w:pPr>
        <w:rPr>
          <w:rFonts w:cstheme="minorHAnsi"/>
        </w:rPr>
      </w:pPr>
      <w:r w:rsidRPr="00B3482D">
        <w:rPr>
          <w:rFonts w:cstheme="minorHAnsi"/>
        </w:rPr>
        <w:t>CIPD (2019a)</w:t>
      </w:r>
      <w:r w:rsidR="00FB47F9" w:rsidRPr="00B3482D">
        <w:rPr>
          <w:rFonts w:cstheme="minorHAnsi"/>
        </w:rPr>
        <w:t xml:space="preserve"> note that mentoring occurs when a more experienced member of staff shares their knowledge to support those who have less experience and knowledge. They identify that it involves questioning, listening, clarifying and reframing. However, other researchers and businesses have found that mentors do not have to be more experienced. For example, Virgin Media used reverse mentoring to upskill their older employees through guidance from younger employees; this gave them a fresh outlook and gave them new skills (Jolin, 2018). Clutterbuck et al (2016) defines mentoring as ‘off-line help by one person to another in making significant transitions in knowledge, work or thinking.’ However, </w:t>
      </w:r>
      <w:r w:rsidR="00982737" w:rsidRPr="00B3482D">
        <w:rPr>
          <w:rFonts w:cstheme="minorHAnsi"/>
        </w:rPr>
        <w:t xml:space="preserve">mentoring can take place at the workplace, and can often be to a group of people. </w:t>
      </w:r>
      <w:r w:rsidR="008A3AB2" w:rsidRPr="00B3482D">
        <w:rPr>
          <w:rFonts w:cstheme="minorHAnsi"/>
        </w:rPr>
        <w:t xml:space="preserve">Therefore, the definitions of both coaching and mentoring are constantly evolving and adapting to more modern ways of working. </w:t>
      </w:r>
    </w:p>
    <w:p w:rsidR="006F397F" w:rsidRPr="00B3482D" w:rsidRDefault="006F397F" w:rsidP="00B3482D">
      <w:pPr>
        <w:rPr>
          <w:rFonts w:cstheme="minorHAnsi"/>
        </w:rPr>
      </w:pPr>
      <w:r w:rsidRPr="00B3482D">
        <w:rPr>
          <w:rFonts w:cstheme="minorHAnsi"/>
        </w:rPr>
        <w:t>1.2.</w:t>
      </w:r>
    </w:p>
    <w:p w:rsidR="00C82E15" w:rsidRPr="00B3482D" w:rsidRDefault="00C82E15" w:rsidP="00B3482D">
      <w:pPr>
        <w:rPr>
          <w:rFonts w:cstheme="minorHAnsi"/>
        </w:rPr>
      </w:pPr>
      <w:r w:rsidRPr="00B3482D">
        <w:rPr>
          <w:rFonts w:cstheme="minorHAnsi"/>
        </w:rPr>
        <w:t xml:space="preserve">Coaching and mentoring </w:t>
      </w:r>
      <w:r w:rsidR="009959DB">
        <w:rPr>
          <w:rFonts w:cstheme="minorHAnsi"/>
        </w:rPr>
        <w:t>a</w:t>
      </w:r>
      <w:r w:rsidRPr="00B3482D">
        <w:rPr>
          <w:rFonts w:cstheme="minorHAnsi"/>
        </w:rPr>
        <w:t xml:space="preserve">re often confused due to their similarities. </w:t>
      </w:r>
      <w:r w:rsidR="000651CD" w:rsidRPr="00B3482D">
        <w:rPr>
          <w:rFonts w:cstheme="minorHAnsi"/>
        </w:rPr>
        <w:t xml:space="preserve">The overarching aim of both coaching are mentoring are used to assist an individual in making a sustainable change, through the exploration of their needs and goals. </w:t>
      </w:r>
      <w:r w:rsidRPr="00B3482D">
        <w:rPr>
          <w:rFonts w:cstheme="minorHAnsi"/>
        </w:rPr>
        <w:t>However, there are se</w:t>
      </w:r>
      <w:r w:rsidR="007A649D" w:rsidRPr="00B3482D">
        <w:rPr>
          <w:rFonts w:cstheme="minorHAnsi"/>
        </w:rPr>
        <w:t xml:space="preserve">veral differences between them and the best approach can be determined on the situational need. </w:t>
      </w:r>
    </w:p>
    <w:p w:rsidR="0097707A" w:rsidRPr="00B3482D" w:rsidRDefault="000651CD" w:rsidP="00B3482D">
      <w:pPr>
        <w:rPr>
          <w:rFonts w:cstheme="minorHAnsi"/>
        </w:rPr>
      </w:pPr>
      <w:r w:rsidRPr="00B3482D">
        <w:rPr>
          <w:rFonts w:cstheme="minorHAnsi"/>
        </w:rPr>
        <w:t>B</w:t>
      </w:r>
      <w:r w:rsidR="0097707A" w:rsidRPr="00B3482D">
        <w:rPr>
          <w:rFonts w:cstheme="minorHAnsi"/>
        </w:rPr>
        <w:t>oth</w:t>
      </w:r>
      <w:r w:rsidRPr="00B3482D">
        <w:rPr>
          <w:rFonts w:cstheme="minorHAnsi"/>
        </w:rPr>
        <w:t xml:space="preserve"> coaching and mentoring</w:t>
      </w:r>
      <w:r w:rsidR="0097707A" w:rsidRPr="00B3482D">
        <w:rPr>
          <w:rFonts w:cstheme="minorHAnsi"/>
        </w:rPr>
        <w:t xml:space="preserve"> involve being able to observe, listen and use </w:t>
      </w:r>
      <w:r w:rsidR="00CC027A" w:rsidRPr="00B3482D">
        <w:rPr>
          <w:rFonts w:cstheme="minorHAnsi"/>
        </w:rPr>
        <w:t xml:space="preserve">questioning </w:t>
      </w:r>
      <w:r w:rsidR="006B5D26" w:rsidRPr="00B3482D">
        <w:rPr>
          <w:rFonts w:cstheme="minorHAnsi"/>
        </w:rPr>
        <w:t>techniques; Lancer et al (2016) identifies that both developmental coaching and de</w:t>
      </w:r>
      <w:r w:rsidR="0097707A" w:rsidRPr="00B3482D">
        <w:rPr>
          <w:rFonts w:cstheme="minorHAnsi"/>
        </w:rPr>
        <w:t>velopmental mentoring uses the coach or mentor’s</w:t>
      </w:r>
      <w:r w:rsidR="006B5D26" w:rsidRPr="00B3482D">
        <w:rPr>
          <w:rFonts w:cstheme="minorHAnsi"/>
        </w:rPr>
        <w:t xml:space="preserve"> experience to manufacture power</w:t>
      </w:r>
      <w:r w:rsidR="0097707A" w:rsidRPr="00B3482D">
        <w:rPr>
          <w:rFonts w:cstheme="minorHAnsi"/>
        </w:rPr>
        <w:t>ful questions to encourage the individual</w:t>
      </w:r>
      <w:r w:rsidR="006B5D26" w:rsidRPr="00B3482D">
        <w:rPr>
          <w:rFonts w:cstheme="minorHAnsi"/>
        </w:rPr>
        <w:t xml:space="preserve"> to express their goals and come up with solutions. </w:t>
      </w:r>
    </w:p>
    <w:p w:rsidR="0001078A" w:rsidRPr="00B3482D" w:rsidRDefault="009959DB" w:rsidP="00B3482D">
      <w:pPr>
        <w:rPr>
          <w:rFonts w:cstheme="minorHAnsi"/>
        </w:rPr>
      </w:pPr>
      <w:r>
        <w:rPr>
          <w:rFonts w:cstheme="minorHAnsi"/>
        </w:rPr>
        <w:t>M</w:t>
      </w:r>
      <w:r w:rsidR="0001078A" w:rsidRPr="00B3482D">
        <w:rPr>
          <w:rFonts w:cstheme="minorHAnsi"/>
        </w:rPr>
        <w:t>entoring often takes places over a longer period of time than coaching arrangements</w:t>
      </w:r>
      <w:r>
        <w:rPr>
          <w:rFonts w:cstheme="minorHAnsi"/>
        </w:rPr>
        <w:t xml:space="preserve"> (CIPD, 2019a), whereas c</w:t>
      </w:r>
      <w:r w:rsidRPr="00B3482D">
        <w:rPr>
          <w:rFonts w:cstheme="minorHAnsi"/>
        </w:rPr>
        <w:t>oaching tackle</w:t>
      </w:r>
      <w:r>
        <w:rPr>
          <w:rFonts w:cstheme="minorHAnsi"/>
        </w:rPr>
        <w:t>s</w:t>
      </w:r>
      <w:r w:rsidRPr="00B3482D">
        <w:rPr>
          <w:rFonts w:cstheme="minorHAnsi"/>
        </w:rPr>
        <w:t xml:space="preserve"> specific goals </w:t>
      </w:r>
      <w:r>
        <w:rPr>
          <w:rFonts w:cstheme="minorHAnsi"/>
        </w:rPr>
        <w:t xml:space="preserve">through </w:t>
      </w:r>
      <w:r w:rsidRPr="00B3482D">
        <w:rPr>
          <w:rFonts w:cstheme="minorHAnsi"/>
        </w:rPr>
        <w:t>setting objectives over a set timeframe</w:t>
      </w:r>
      <w:r w:rsidR="0001078A" w:rsidRPr="00B3482D">
        <w:rPr>
          <w:rFonts w:cstheme="minorHAnsi"/>
        </w:rPr>
        <w:t>. Mentoring can be used for individuals to learn from one another, or for a specifi</w:t>
      </w:r>
      <w:r>
        <w:rPr>
          <w:rFonts w:cstheme="minorHAnsi"/>
        </w:rPr>
        <w:t>c task;</w:t>
      </w:r>
      <w:r w:rsidR="0001078A" w:rsidRPr="00B3482D">
        <w:rPr>
          <w:rFonts w:cstheme="minorHAnsi"/>
        </w:rPr>
        <w:t xml:space="preserve"> </w:t>
      </w:r>
      <w:r w:rsidR="00B447B3">
        <w:rPr>
          <w:rFonts w:cstheme="minorHAnsi"/>
        </w:rPr>
        <w:t>it is</w:t>
      </w:r>
      <w:r w:rsidR="0001078A" w:rsidRPr="00B3482D">
        <w:rPr>
          <w:rFonts w:cstheme="minorHAnsi"/>
        </w:rPr>
        <w:t xml:space="preserve"> commonly used within an induction process so that a new employee is mentored by an existing employee, known as a ‘buddy scheme’. </w:t>
      </w:r>
    </w:p>
    <w:p w:rsidR="00CA6506" w:rsidRPr="00B3482D" w:rsidRDefault="000651CD" w:rsidP="00B3482D">
      <w:pPr>
        <w:rPr>
          <w:rFonts w:cstheme="minorHAnsi"/>
        </w:rPr>
      </w:pPr>
      <w:r w:rsidRPr="00B3482D">
        <w:rPr>
          <w:rFonts w:cstheme="minorHAnsi"/>
        </w:rPr>
        <w:lastRenderedPageBreak/>
        <w:t xml:space="preserve">Coaching focuses on specific skills and objectives but can also have an impact on personal attributes such as empathy or problem solving; </w:t>
      </w:r>
      <w:r w:rsidR="00CA6506" w:rsidRPr="00B3482D">
        <w:rPr>
          <w:rFonts w:cstheme="minorHAnsi"/>
        </w:rPr>
        <w:t>whereas</w:t>
      </w:r>
      <w:r w:rsidRPr="00B3482D">
        <w:rPr>
          <w:rFonts w:cstheme="minorHAnsi"/>
        </w:rPr>
        <w:t xml:space="preserve"> mentoring is less structured and focuses on behaviours and learning how to do </w:t>
      </w:r>
      <w:r w:rsidR="00CA6506" w:rsidRPr="00B3482D">
        <w:rPr>
          <w:rFonts w:cstheme="minorHAnsi"/>
        </w:rPr>
        <w:t>specific tasks (CIPD, 2019</w:t>
      </w:r>
      <w:r w:rsidR="00BD75A3" w:rsidRPr="00B3482D">
        <w:rPr>
          <w:rFonts w:cstheme="minorHAnsi"/>
        </w:rPr>
        <w:t>a</w:t>
      </w:r>
      <w:r w:rsidR="00CA6506" w:rsidRPr="00B3482D">
        <w:rPr>
          <w:rFonts w:cstheme="minorHAnsi"/>
        </w:rPr>
        <w:t xml:space="preserve">). </w:t>
      </w:r>
      <w:r w:rsidR="00BD75A3" w:rsidRPr="00B3482D">
        <w:rPr>
          <w:rFonts w:cstheme="minorHAnsi"/>
        </w:rPr>
        <w:t>CIPD (2019a)</w:t>
      </w:r>
      <w:r w:rsidR="00CA6506" w:rsidRPr="00B3482D">
        <w:rPr>
          <w:rFonts w:cstheme="minorHAnsi"/>
        </w:rPr>
        <w:t xml:space="preserve"> also note that formal coaching should be conducted by a trained individual and is task-based, whereas mentoring is undertaken by someone with more experience in that area and is usually relationship-based. </w:t>
      </w:r>
    </w:p>
    <w:p w:rsidR="00CA6506" w:rsidRPr="00B3482D" w:rsidRDefault="00CA6506" w:rsidP="00B3482D">
      <w:pPr>
        <w:rPr>
          <w:rFonts w:cstheme="minorHAnsi"/>
        </w:rPr>
      </w:pPr>
      <w:r w:rsidRPr="00B3482D">
        <w:rPr>
          <w:rFonts w:cstheme="minorHAnsi"/>
        </w:rPr>
        <w:t>In its purist form, coaching is non-directive as it involves asking questions to enable the individual to find a solution themselves</w:t>
      </w:r>
      <w:r w:rsidR="002D3CFD" w:rsidRPr="00B3482D">
        <w:rPr>
          <w:rFonts w:cstheme="minorHAnsi"/>
        </w:rPr>
        <w:t>, which is the most effective strategy to use when the individual has authority</w:t>
      </w:r>
      <w:r w:rsidRPr="00B3482D">
        <w:rPr>
          <w:rFonts w:cstheme="minorHAnsi"/>
        </w:rPr>
        <w:t xml:space="preserve">; mentoring is more directive </w:t>
      </w:r>
      <w:r w:rsidR="002D3CFD" w:rsidRPr="00B3482D">
        <w:rPr>
          <w:rFonts w:cstheme="minorHAnsi"/>
        </w:rPr>
        <w:t>and is best used when the individual has less authority (Downey, 2003).</w:t>
      </w:r>
      <w:r w:rsidR="00442A43" w:rsidRPr="00B3482D">
        <w:rPr>
          <w:rFonts w:cstheme="minorHAnsi"/>
        </w:rPr>
        <w:t xml:space="preserve"> </w:t>
      </w:r>
    </w:p>
    <w:p w:rsidR="002D3CFD" w:rsidRPr="00B3482D" w:rsidRDefault="002D3CFD" w:rsidP="00B3482D">
      <w:pPr>
        <w:rPr>
          <w:rFonts w:cstheme="minorHAnsi"/>
        </w:rPr>
      </w:pPr>
      <w:r w:rsidRPr="00B3482D">
        <w:rPr>
          <w:rFonts w:cstheme="minorHAnsi"/>
        </w:rPr>
        <w:t xml:space="preserve">There are therefore many similarities between coaching and mentoring, best practice would be to adopt a hybrid approach to form an overall coaching and mentoring </w:t>
      </w:r>
      <w:r w:rsidR="00793113" w:rsidRPr="00B3482D">
        <w:rPr>
          <w:rFonts w:cstheme="minorHAnsi"/>
        </w:rPr>
        <w:t>link to the</w:t>
      </w:r>
      <w:r w:rsidRPr="00B3482D">
        <w:rPr>
          <w:rFonts w:cstheme="minorHAnsi"/>
        </w:rPr>
        <w:t xml:space="preserve"> learning and development </w:t>
      </w:r>
      <w:r w:rsidR="00793113" w:rsidRPr="00B3482D">
        <w:rPr>
          <w:rFonts w:cstheme="minorHAnsi"/>
        </w:rPr>
        <w:t>strategy (CIPD, 2019</w:t>
      </w:r>
      <w:r w:rsidR="00BD75A3" w:rsidRPr="00B3482D">
        <w:rPr>
          <w:rFonts w:cstheme="minorHAnsi"/>
        </w:rPr>
        <w:t>a</w:t>
      </w:r>
      <w:r w:rsidR="00793113" w:rsidRPr="00B3482D">
        <w:rPr>
          <w:rFonts w:cstheme="minorHAnsi"/>
        </w:rPr>
        <w:t>).</w:t>
      </w:r>
      <w:r w:rsidR="00442A43" w:rsidRPr="00B3482D">
        <w:rPr>
          <w:rFonts w:cstheme="minorHAnsi"/>
        </w:rPr>
        <w:t xml:space="preserve"> </w:t>
      </w:r>
      <w:r w:rsidRPr="00B3482D">
        <w:rPr>
          <w:rFonts w:cstheme="minorHAnsi"/>
        </w:rPr>
        <w:t xml:space="preserve"> </w:t>
      </w:r>
    </w:p>
    <w:p w:rsidR="006F397F" w:rsidRPr="00B3482D" w:rsidRDefault="006F397F" w:rsidP="00B3482D">
      <w:pPr>
        <w:rPr>
          <w:rFonts w:cstheme="minorHAnsi"/>
        </w:rPr>
      </w:pPr>
      <w:r w:rsidRPr="00B3482D">
        <w:rPr>
          <w:rFonts w:cstheme="minorHAnsi"/>
        </w:rPr>
        <w:t>1.3.</w:t>
      </w:r>
    </w:p>
    <w:p w:rsidR="0068209B" w:rsidRPr="00B3482D" w:rsidRDefault="00961804" w:rsidP="00B3482D">
      <w:pPr>
        <w:rPr>
          <w:rFonts w:cstheme="minorHAnsi"/>
        </w:rPr>
      </w:pPr>
      <w:r w:rsidRPr="00B3482D">
        <w:rPr>
          <w:rFonts w:cstheme="minorHAnsi"/>
        </w:rPr>
        <w:t>Coaching can be contextualised to a much broader range of learning initiatives as identified by Starr (2011). These include formulating a life plan, reducing stress, building a work-life balance,</w:t>
      </w:r>
      <w:r w:rsidR="009959DB">
        <w:rPr>
          <w:rFonts w:cstheme="minorHAnsi"/>
        </w:rPr>
        <w:t xml:space="preserve"> and</w:t>
      </w:r>
      <w:r w:rsidRPr="00B3482D">
        <w:rPr>
          <w:rFonts w:cstheme="minorHAnsi"/>
        </w:rPr>
        <w:t xml:space="preserve"> improving empathy and awareness of others</w:t>
      </w:r>
      <w:r w:rsidR="00675388" w:rsidRPr="00B3482D">
        <w:rPr>
          <w:rFonts w:cstheme="minorHAnsi"/>
        </w:rPr>
        <w:t xml:space="preserve">. </w:t>
      </w:r>
      <w:r w:rsidR="0068209B" w:rsidRPr="00B3482D">
        <w:rPr>
          <w:rFonts w:cstheme="minorHAnsi"/>
        </w:rPr>
        <w:t>In organisations, employees can experience difficulties which can lead to poor performance</w:t>
      </w:r>
      <w:r w:rsidR="00675388" w:rsidRPr="00B3482D">
        <w:rPr>
          <w:rFonts w:cstheme="minorHAnsi"/>
        </w:rPr>
        <w:t xml:space="preserve">, which </w:t>
      </w:r>
      <w:r w:rsidR="0068209B" w:rsidRPr="00B3482D">
        <w:rPr>
          <w:rFonts w:cstheme="minorHAnsi"/>
        </w:rPr>
        <w:t>is closely linked to their wellbeing at work and within their personal lives. Coaching can be used to improve an employee’s wellbeing (Hicks et al, 2013)</w:t>
      </w:r>
      <w:r w:rsidR="00250612" w:rsidRPr="00B3482D">
        <w:rPr>
          <w:rFonts w:cstheme="minorHAnsi"/>
        </w:rPr>
        <w:t xml:space="preserve"> and is similar to counselling in some senses; </w:t>
      </w:r>
      <w:r w:rsidR="004D0C67" w:rsidRPr="00B3482D">
        <w:rPr>
          <w:rFonts w:cstheme="minorHAnsi"/>
        </w:rPr>
        <w:t xml:space="preserve">Starr (2011) notes that both coaches and counsellors participate in talking, questioning </w:t>
      </w:r>
      <w:r w:rsidR="00250612" w:rsidRPr="00B3482D">
        <w:rPr>
          <w:rFonts w:cstheme="minorHAnsi"/>
        </w:rPr>
        <w:t>and dealing with problems. H</w:t>
      </w:r>
      <w:r w:rsidR="004D0C67" w:rsidRPr="00B3482D">
        <w:rPr>
          <w:rFonts w:cstheme="minorHAnsi"/>
        </w:rPr>
        <w:t xml:space="preserve">owever, coaching aims to improve performance or general life issues, whereas counselling focuses on deep-rooted problems. </w:t>
      </w:r>
      <w:r w:rsidR="00250612" w:rsidRPr="00B3482D">
        <w:rPr>
          <w:rFonts w:cstheme="minorHAnsi"/>
        </w:rPr>
        <w:t xml:space="preserve">Therefore, a coach should understand how to signpost an employee if the issues are out of their control. </w:t>
      </w:r>
    </w:p>
    <w:p w:rsidR="009A59CA" w:rsidRPr="00B3482D" w:rsidRDefault="009A59CA" w:rsidP="00B3482D">
      <w:pPr>
        <w:rPr>
          <w:rFonts w:cstheme="minorHAnsi"/>
        </w:rPr>
      </w:pPr>
      <w:r w:rsidRPr="00B3482D">
        <w:rPr>
          <w:rFonts w:cstheme="minorHAnsi"/>
        </w:rPr>
        <w:t>One-to-one training</w:t>
      </w:r>
      <w:r w:rsidR="00BD75A3" w:rsidRPr="00B3482D">
        <w:rPr>
          <w:rFonts w:cstheme="minorHAnsi"/>
        </w:rPr>
        <w:t xml:space="preserve"> and group training</w:t>
      </w:r>
      <w:r w:rsidRPr="00B3482D">
        <w:rPr>
          <w:rFonts w:cstheme="minorHAnsi"/>
        </w:rPr>
        <w:t xml:space="preserve"> can also have similarities to coaching, and many organisations are now developing a coaching culture within their training programmes. </w:t>
      </w:r>
      <w:r w:rsidR="003438AC" w:rsidRPr="00B3482D">
        <w:rPr>
          <w:rFonts w:cstheme="minorHAnsi"/>
        </w:rPr>
        <w:t xml:space="preserve"> CIPD (2015) reported that there was to be a significant emphasis on coaching and mentoring within the </w:t>
      </w:r>
      <w:r w:rsidR="0045042C">
        <w:rPr>
          <w:rFonts w:cstheme="minorHAnsi"/>
        </w:rPr>
        <w:t>future L&amp;D; t</w:t>
      </w:r>
      <w:r w:rsidRPr="00B3482D">
        <w:rPr>
          <w:rFonts w:cstheme="minorHAnsi"/>
        </w:rPr>
        <w:t xml:space="preserve">he way in which employees learn is changing, with research suggesting there is a shift from simplistic learning styles to ones which are influenced by cognitive styles and neuroscience (CIPD, 2018). </w:t>
      </w:r>
      <w:r w:rsidR="003438AC" w:rsidRPr="00B3482D">
        <w:rPr>
          <w:rFonts w:cstheme="minorHAnsi"/>
        </w:rPr>
        <w:t>CIPD (2017) suggests that managers need to learn to observe, to ask questions and listen</w:t>
      </w:r>
      <w:r w:rsidR="0045042C">
        <w:rPr>
          <w:rFonts w:cstheme="minorHAnsi"/>
        </w:rPr>
        <w:t>;</w:t>
      </w:r>
      <w:r w:rsidR="003438AC" w:rsidRPr="00B3482D">
        <w:rPr>
          <w:rFonts w:cstheme="minorHAnsi"/>
        </w:rPr>
        <w:t xml:space="preserve"> this can be adopted via a coaching method within one-to-one </w:t>
      </w:r>
      <w:r w:rsidR="00BD75A3" w:rsidRPr="00B3482D">
        <w:rPr>
          <w:rFonts w:cstheme="minorHAnsi"/>
        </w:rPr>
        <w:t xml:space="preserve">and traditional </w:t>
      </w:r>
      <w:r w:rsidR="003438AC" w:rsidRPr="00B3482D">
        <w:rPr>
          <w:rFonts w:cstheme="minorHAnsi"/>
        </w:rPr>
        <w:t xml:space="preserve">training. </w:t>
      </w:r>
    </w:p>
    <w:p w:rsidR="00BD75A3" w:rsidRPr="00B3482D" w:rsidRDefault="007E26D0" w:rsidP="00B3482D">
      <w:pPr>
        <w:rPr>
          <w:rFonts w:cstheme="minorHAnsi"/>
        </w:rPr>
      </w:pPr>
      <w:r w:rsidRPr="00B3482D">
        <w:rPr>
          <w:rFonts w:cstheme="minorHAnsi"/>
        </w:rPr>
        <w:t xml:space="preserve">Other learning initiatives can also be compared to coaching and mentoring, with best practice being to combine the different approaches so that they work alongside each other. </w:t>
      </w:r>
      <w:r w:rsidR="0045042C">
        <w:rPr>
          <w:rFonts w:cstheme="minorHAnsi"/>
        </w:rPr>
        <w:t>E</w:t>
      </w:r>
      <w:r w:rsidRPr="00B3482D">
        <w:rPr>
          <w:rFonts w:cstheme="minorHAnsi"/>
        </w:rPr>
        <w:t xml:space="preserve">mployee engagement programmes can be used to increase performance management </w:t>
      </w:r>
      <w:r w:rsidR="00C25246" w:rsidRPr="00B3482D">
        <w:rPr>
          <w:rFonts w:cstheme="minorHAnsi"/>
        </w:rPr>
        <w:t xml:space="preserve">(Macloed, 2009). However, coaching and mentoring can contribute towards an increase in engagement levels as employees might feel more equipped to do their job. Gallup (2019) note that </w:t>
      </w:r>
      <w:r w:rsidR="007F7BC1" w:rsidRPr="00B3482D">
        <w:rPr>
          <w:rFonts w:cstheme="minorHAnsi"/>
        </w:rPr>
        <w:t xml:space="preserve">coaches empower workers to undertake challenges and use their strengths; this empowerment engages employees as the coach is helping them to perform well through an empowering relationship. Therefore, coaching and mentoring should be used to increase engagement and performance. </w:t>
      </w:r>
    </w:p>
    <w:p w:rsidR="00AC5D32" w:rsidRPr="00B3482D" w:rsidRDefault="00BD75A3" w:rsidP="00B3482D">
      <w:pPr>
        <w:rPr>
          <w:rFonts w:cstheme="minorHAnsi"/>
        </w:rPr>
      </w:pPr>
      <w:r w:rsidRPr="00B3482D">
        <w:rPr>
          <w:rFonts w:cstheme="minorHAnsi"/>
        </w:rPr>
        <w:t xml:space="preserve">Coaching and mentoring can also work alongside other types of learning initiatives such as e-learning and self-directive learning. These approaches enable employees to develop their skills at a time </w:t>
      </w:r>
      <w:r w:rsidRPr="00B3482D">
        <w:rPr>
          <w:rFonts w:cstheme="minorHAnsi"/>
        </w:rPr>
        <w:lastRenderedPageBreak/>
        <w:t>which suits them. It can also be a more cost-effective way of learning as a coach or trainer does not have to be present. The different learning initiatives have both direct and indirect costs which should be monitored to assess the return on investment (CIPD, 2019b)</w:t>
      </w:r>
      <w:r w:rsidR="001B6EC5" w:rsidRPr="00B3482D">
        <w:rPr>
          <w:rFonts w:cstheme="minorHAnsi"/>
        </w:rPr>
        <w:t>, which forms part of the coaching evaluation process (Forbes, 2017)</w:t>
      </w:r>
      <w:r w:rsidRPr="00B3482D">
        <w:rPr>
          <w:rFonts w:cstheme="minorHAnsi"/>
        </w:rPr>
        <w:t xml:space="preserve">. Comparisons should be made between different methods to benchmark for best practice. For example, coaching can have a direct cost if an organisation is using an external coach as they can charge a lot of money. However, internal coaches can have indirect costs such as time and payroll costs. CIPD (2019b) also note that the organisation should weigh everything up based on </w:t>
      </w:r>
      <w:r w:rsidR="009F4AF8" w:rsidRPr="00B3482D">
        <w:rPr>
          <w:rFonts w:cstheme="minorHAnsi"/>
        </w:rPr>
        <w:t xml:space="preserve">the business benefits, costs and nature of the L&amp;D function. </w:t>
      </w:r>
      <w:proofErr w:type="gramStart"/>
      <w:r w:rsidR="001B6EC5" w:rsidRPr="00B3482D">
        <w:rPr>
          <w:rFonts w:cstheme="minorHAnsi"/>
        </w:rPr>
        <w:t>Forbes (2017) notes that calculating the return on investment for coaching is more difficult than calculating than the return on investment for other learning initiatives.</w:t>
      </w:r>
      <w:proofErr w:type="gramEnd"/>
      <w:r w:rsidR="001B6EC5" w:rsidRPr="00B3482D">
        <w:rPr>
          <w:rFonts w:cstheme="minorHAnsi"/>
        </w:rPr>
        <w:t xml:space="preserve"> </w:t>
      </w:r>
    </w:p>
    <w:p w:rsidR="009F4AF8" w:rsidRPr="00B3482D" w:rsidRDefault="00657636" w:rsidP="00B3482D">
      <w:pPr>
        <w:rPr>
          <w:rFonts w:cstheme="minorHAnsi"/>
          <w:i/>
        </w:rPr>
      </w:pPr>
      <w:r w:rsidRPr="00B3482D">
        <w:rPr>
          <w:rFonts w:cstheme="minorHAnsi"/>
          <w:i/>
        </w:rPr>
        <w:t xml:space="preserve">2.1. </w:t>
      </w:r>
    </w:p>
    <w:p w:rsidR="00657636" w:rsidRPr="00B3482D" w:rsidRDefault="00224F3B" w:rsidP="00B3482D">
      <w:pPr>
        <w:rPr>
          <w:rFonts w:cstheme="minorHAnsi"/>
        </w:rPr>
      </w:pPr>
      <w:r w:rsidRPr="00B3482D">
        <w:rPr>
          <w:rFonts w:cstheme="minorHAnsi"/>
        </w:rPr>
        <w:t>When a need for coaching and mentoring is identified within an organisation, there are several different types which should be consider</w:t>
      </w:r>
      <w:r w:rsidR="004D57CC" w:rsidRPr="00B3482D">
        <w:rPr>
          <w:rFonts w:cstheme="minorHAnsi"/>
        </w:rPr>
        <w:t xml:space="preserve">ed based on the required goals; each one differs depending on their degree of formality and structure (IOD, 2017). </w:t>
      </w:r>
      <w:r w:rsidR="00977A27" w:rsidRPr="00B3482D">
        <w:rPr>
          <w:rFonts w:cstheme="minorHAnsi"/>
        </w:rPr>
        <w:t xml:space="preserve">There are fifteen types of coaching identified by </w:t>
      </w:r>
      <w:r w:rsidR="004D57CC" w:rsidRPr="00B3482D">
        <w:rPr>
          <w:rFonts w:cstheme="minorHAnsi"/>
        </w:rPr>
        <w:t>IOD, 2017</w:t>
      </w:r>
      <w:r w:rsidR="00977A27" w:rsidRPr="00B3482D">
        <w:rPr>
          <w:rFonts w:cstheme="minorHAnsi"/>
        </w:rPr>
        <w:t>;</w:t>
      </w:r>
      <w:r w:rsidR="004D57CC" w:rsidRPr="00B3482D">
        <w:rPr>
          <w:rFonts w:cstheme="minorHAnsi"/>
        </w:rPr>
        <w:t xml:space="preserve"> and </w:t>
      </w:r>
      <w:r w:rsidR="0026750D" w:rsidRPr="00B3482D">
        <w:rPr>
          <w:rFonts w:cstheme="minorHAnsi"/>
        </w:rPr>
        <w:t xml:space="preserve">seven types of mentoring were identified by </w:t>
      </w:r>
      <w:proofErr w:type="spellStart"/>
      <w:r w:rsidR="0026750D" w:rsidRPr="00B3482D">
        <w:rPr>
          <w:rFonts w:cstheme="minorHAnsi"/>
        </w:rPr>
        <w:t>Clutterbuck</w:t>
      </w:r>
      <w:proofErr w:type="spellEnd"/>
      <w:r w:rsidR="0026750D" w:rsidRPr="00B3482D">
        <w:rPr>
          <w:rFonts w:cstheme="minorHAnsi"/>
        </w:rPr>
        <w:t xml:space="preserve"> et al (2016). </w:t>
      </w:r>
    </w:p>
    <w:p w:rsidR="0026750D" w:rsidRPr="00B3482D" w:rsidRDefault="0026750D" w:rsidP="00B3482D">
      <w:pPr>
        <w:rPr>
          <w:rFonts w:cstheme="minorHAnsi"/>
        </w:rPr>
      </w:pPr>
      <w:r w:rsidRPr="00B3482D">
        <w:rPr>
          <w:rFonts w:cstheme="minorHAnsi"/>
        </w:rPr>
        <w:t xml:space="preserve">Traditional coaching conducted on a 1:1 basis is still a popular form of coaching. </w:t>
      </w:r>
      <w:r w:rsidR="00977A27" w:rsidRPr="00B3482D">
        <w:rPr>
          <w:rFonts w:cstheme="minorHAnsi"/>
        </w:rPr>
        <w:t xml:space="preserve">This can be used within business coaching and executive coaching. IOD (2017) notes that executive coaching can be used to develop new skills for executives, as well as improving performance, overcoming barriers, and </w:t>
      </w:r>
      <w:r w:rsidR="0045042C">
        <w:rPr>
          <w:rFonts w:cstheme="minorHAnsi"/>
        </w:rPr>
        <w:t>working towards</w:t>
      </w:r>
      <w:r w:rsidR="00977A27" w:rsidRPr="00B3482D">
        <w:rPr>
          <w:rFonts w:cstheme="minorHAnsi"/>
        </w:rPr>
        <w:t xml:space="preserve"> their progression. </w:t>
      </w:r>
      <w:r w:rsidR="00773F08" w:rsidRPr="00B3482D">
        <w:rPr>
          <w:rFonts w:cstheme="minorHAnsi"/>
        </w:rPr>
        <w:t xml:space="preserve">This can lead to competitive advantage and is often associated with models such as GROW (CIPD, 2019) and OSCAR (Gilbert and </w:t>
      </w:r>
      <w:proofErr w:type="spellStart"/>
      <w:r w:rsidR="00773F08" w:rsidRPr="00B3482D">
        <w:rPr>
          <w:rFonts w:cstheme="minorHAnsi"/>
        </w:rPr>
        <w:t>Whittleworth</w:t>
      </w:r>
      <w:proofErr w:type="spellEnd"/>
      <w:r w:rsidR="00773F08" w:rsidRPr="00B3482D">
        <w:rPr>
          <w:rFonts w:cstheme="minorHAnsi"/>
        </w:rPr>
        <w:t xml:space="preserve">, 2009). </w:t>
      </w:r>
    </w:p>
    <w:p w:rsidR="00773F08" w:rsidRPr="00B3482D" w:rsidRDefault="00977A27" w:rsidP="00B3482D">
      <w:pPr>
        <w:rPr>
          <w:rFonts w:cstheme="minorHAnsi"/>
        </w:rPr>
      </w:pPr>
      <w:r w:rsidRPr="00B3482D">
        <w:rPr>
          <w:rFonts w:cstheme="minorHAnsi"/>
        </w:rPr>
        <w:t xml:space="preserve">Peer coaching can be an effective form of coaching, </w:t>
      </w:r>
      <w:r w:rsidR="0026773E" w:rsidRPr="00B3482D">
        <w:rPr>
          <w:rFonts w:cstheme="minorHAnsi"/>
        </w:rPr>
        <w:t>as employees can coach each other within an environment that they feel comfortable in</w:t>
      </w:r>
      <w:r w:rsidR="007A3E71" w:rsidRPr="00B3482D">
        <w:rPr>
          <w:rFonts w:cstheme="minorHAnsi"/>
        </w:rPr>
        <w:t xml:space="preserve">. Downey (2003) identifies that </w:t>
      </w:r>
      <w:r w:rsidR="00B447B3">
        <w:rPr>
          <w:rFonts w:cstheme="minorHAnsi"/>
        </w:rPr>
        <w:t>it is</w:t>
      </w:r>
      <w:r w:rsidR="007A3E71" w:rsidRPr="00B3482D">
        <w:rPr>
          <w:rFonts w:cstheme="minorHAnsi"/>
        </w:rPr>
        <w:t xml:space="preserve"> less likely there are competing agendas or that the coach has an investment in the outcome. They </w:t>
      </w:r>
      <w:r w:rsidR="00C02EC5" w:rsidRPr="00B3482D">
        <w:rPr>
          <w:rFonts w:cstheme="minorHAnsi"/>
        </w:rPr>
        <w:t>note</w:t>
      </w:r>
      <w:r w:rsidR="007A3E71" w:rsidRPr="00B3482D">
        <w:rPr>
          <w:rFonts w:cstheme="minorHAnsi"/>
        </w:rPr>
        <w:t xml:space="preserve"> that some organisations have a buddy scheme for peer coaching, involving employees with a similar level of coaching experience helping each other to improve performance and achieve learning objectives. </w:t>
      </w:r>
      <w:r w:rsidR="00C02EC5" w:rsidRPr="00B3482D">
        <w:rPr>
          <w:rFonts w:cstheme="minorHAnsi"/>
        </w:rPr>
        <w:t xml:space="preserve">This can therefore be an effective method of coaching for employees who have a good working relationship with their peers and want to develop their knowledge and skills. </w:t>
      </w:r>
    </w:p>
    <w:p w:rsidR="00C02EC5" w:rsidRPr="00B3482D" w:rsidRDefault="00FA1898" w:rsidP="00B3482D">
      <w:pPr>
        <w:rPr>
          <w:rFonts w:cstheme="minorHAnsi"/>
        </w:rPr>
      </w:pPr>
      <w:r w:rsidRPr="00B3482D">
        <w:rPr>
          <w:rFonts w:cstheme="minorHAnsi"/>
        </w:rPr>
        <w:t>Personal or life coaching is another form of coaching that organisations can use to improve performance within the workplace. IOD (2017) identifies that it can help individuals to gain awareness of their personal goals and priorities, as well as understanding their thoughts and options. This can lead to employee to be focussed and achieve their goals, both within work and in their personal lives. However,</w:t>
      </w:r>
      <w:r w:rsidR="006B598D" w:rsidRPr="00B3482D">
        <w:rPr>
          <w:rFonts w:cstheme="minorHAnsi"/>
        </w:rPr>
        <w:t xml:space="preserve"> </w:t>
      </w:r>
      <w:r w:rsidR="00B447B3">
        <w:rPr>
          <w:rFonts w:cstheme="minorHAnsi"/>
        </w:rPr>
        <w:t>it is</w:t>
      </w:r>
      <w:r w:rsidR="006B598D" w:rsidRPr="00B3482D">
        <w:rPr>
          <w:rFonts w:cstheme="minorHAnsi"/>
        </w:rPr>
        <w:t xml:space="preserve"> important that coaches d</w:t>
      </w:r>
      <w:r w:rsidRPr="00B3482D">
        <w:rPr>
          <w:rFonts w:cstheme="minorHAnsi"/>
        </w:rPr>
        <w:t xml:space="preserve">o not use this form of coaching for purely personal goals and is not confused with counselling (Starr, 2011). </w:t>
      </w:r>
    </w:p>
    <w:p w:rsidR="00FA1898" w:rsidRPr="00B3482D" w:rsidRDefault="00FA1898" w:rsidP="00B3482D">
      <w:pPr>
        <w:rPr>
          <w:rFonts w:cstheme="minorHAnsi"/>
        </w:rPr>
      </w:pPr>
      <w:r w:rsidRPr="00B3482D">
        <w:rPr>
          <w:rFonts w:cstheme="minorHAnsi"/>
        </w:rPr>
        <w:t xml:space="preserve">As discussed, mentoring differs from coaching but can equally have effective results on improving performance and unlocking potential. </w:t>
      </w:r>
      <w:proofErr w:type="spellStart"/>
      <w:r w:rsidR="006B598D" w:rsidRPr="00B3482D">
        <w:rPr>
          <w:rFonts w:cstheme="minorHAnsi"/>
        </w:rPr>
        <w:t>Clutterbuck</w:t>
      </w:r>
      <w:proofErr w:type="spellEnd"/>
      <w:r w:rsidR="006B598D" w:rsidRPr="00B3482D">
        <w:rPr>
          <w:rFonts w:cstheme="minorHAnsi"/>
        </w:rPr>
        <w:t xml:space="preserve"> et al (2016) identifies the different forms of mentoring which includes peer mentoring, reverse mentoring, group mentoring and network mentoring.</w:t>
      </w:r>
    </w:p>
    <w:p w:rsidR="006B598D" w:rsidRPr="00B3482D" w:rsidRDefault="006B598D" w:rsidP="00B3482D">
      <w:pPr>
        <w:rPr>
          <w:rFonts w:cstheme="minorHAnsi"/>
        </w:rPr>
      </w:pPr>
      <w:r w:rsidRPr="00B3482D">
        <w:rPr>
          <w:rFonts w:cstheme="minorHAnsi"/>
        </w:rPr>
        <w:t xml:space="preserve">Reverse mentoring </w:t>
      </w:r>
      <w:r w:rsidR="00F13F10">
        <w:rPr>
          <w:rFonts w:cstheme="minorHAnsi"/>
        </w:rPr>
        <w:t>i</w:t>
      </w:r>
      <w:r w:rsidRPr="00B3482D">
        <w:rPr>
          <w:rFonts w:cstheme="minorHAnsi"/>
        </w:rPr>
        <w:t>s a switch of the more traditional mentoring</w:t>
      </w:r>
      <w:r w:rsidR="00F13F10">
        <w:rPr>
          <w:rFonts w:cstheme="minorHAnsi"/>
        </w:rPr>
        <w:t xml:space="preserve">, </w:t>
      </w:r>
      <w:r w:rsidRPr="00B3482D">
        <w:rPr>
          <w:rFonts w:cstheme="minorHAnsi"/>
        </w:rPr>
        <w:t>where the junior p</w:t>
      </w:r>
      <w:r w:rsidR="009C72A5" w:rsidRPr="00B3482D">
        <w:rPr>
          <w:rFonts w:cstheme="minorHAnsi"/>
        </w:rPr>
        <w:t>erson mentors the sen</w:t>
      </w:r>
      <w:r w:rsidRPr="00B3482D">
        <w:rPr>
          <w:rFonts w:cstheme="minorHAnsi"/>
        </w:rPr>
        <w:t xml:space="preserve">ior person. This is often a popular choice when new technology is implemented in an organisation; it can also be used to educate seniors about diversity issues within culture change </w:t>
      </w:r>
      <w:r w:rsidRPr="00B3482D">
        <w:rPr>
          <w:rFonts w:cstheme="minorHAnsi"/>
        </w:rPr>
        <w:lastRenderedPageBreak/>
        <w:t>programmes</w:t>
      </w:r>
      <w:r w:rsidR="00F13F10">
        <w:rPr>
          <w:rFonts w:cstheme="minorHAnsi"/>
        </w:rPr>
        <w:t xml:space="preserve"> (</w:t>
      </w:r>
      <w:proofErr w:type="spellStart"/>
      <w:r w:rsidR="00F13F10">
        <w:rPr>
          <w:rFonts w:cstheme="minorHAnsi"/>
        </w:rPr>
        <w:t>Clutterbuck</w:t>
      </w:r>
      <w:proofErr w:type="spellEnd"/>
      <w:r w:rsidR="00F13F10">
        <w:rPr>
          <w:rFonts w:cstheme="minorHAnsi"/>
        </w:rPr>
        <w:t>, 2016)</w:t>
      </w:r>
      <w:r w:rsidRPr="00B3482D">
        <w:rPr>
          <w:rFonts w:cstheme="minorHAnsi"/>
        </w:rPr>
        <w:t xml:space="preserve">. There are also benefits for the junior member of staff to learn from the coachee within this environment, as it gives insight into how they think. </w:t>
      </w:r>
      <w:r w:rsidR="003962C4" w:rsidRPr="00B3482D">
        <w:rPr>
          <w:rFonts w:cstheme="minorHAnsi"/>
        </w:rPr>
        <w:t>CIPD (2019c</w:t>
      </w:r>
      <w:r w:rsidR="009C72A5" w:rsidRPr="00B3482D">
        <w:rPr>
          <w:rFonts w:cstheme="minorHAnsi"/>
        </w:rPr>
        <w:t xml:space="preserve">) suggests that reverse mentoring initiatives should be formal, highly structured and engaging. </w:t>
      </w:r>
    </w:p>
    <w:p w:rsidR="003962C4" w:rsidRPr="00B3482D" w:rsidRDefault="003962C4" w:rsidP="00B3482D">
      <w:pPr>
        <w:rPr>
          <w:rFonts w:cstheme="minorHAnsi"/>
        </w:rPr>
      </w:pPr>
      <w:r w:rsidRPr="00B3482D">
        <w:rPr>
          <w:rFonts w:cstheme="minorHAnsi"/>
        </w:rPr>
        <w:t>Network mentoring can be a suitable form of mentoring if the individual needs assistance in different aspects of the job (</w:t>
      </w:r>
      <w:proofErr w:type="spellStart"/>
      <w:r w:rsidRPr="00B3482D">
        <w:rPr>
          <w:rFonts w:cstheme="minorHAnsi"/>
        </w:rPr>
        <w:t>Clutterbuck</w:t>
      </w:r>
      <w:proofErr w:type="spellEnd"/>
      <w:r w:rsidRPr="00B3482D">
        <w:rPr>
          <w:rFonts w:cstheme="minorHAnsi"/>
        </w:rPr>
        <w:t xml:space="preserve">, 2016). For example, they could use peer mentoring to help with the required skills needed to improve performance in their current role, as well as having a more senior mentor to help with their development. </w:t>
      </w:r>
    </w:p>
    <w:p w:rsidR="003962C4" w:rsidRPr="00B3482D" w:rsidRDefault="003962C4" w:rsidP="00B3482D">
      <w:pPr>
        <w:rPr>
          <w:rFonts w:cstheme="minorHAnsi"/>
        </w:rPr>
      </w:pPr>
      <w:r w:rsidRPr="00B3482D">
        <w:rPr>
          <w:rFonts w:cstheme="minorHAnsi"/>
        </w:rPr>
        <w:t xml:space="preserve">Group mentoring </w:t>
      </w:r>
      <w:r w:rsidR="0045042C">
        <w:rPr>
          <w:rFonts w:cstheme="minorHAnsi"/>
        </w:rPr>
        <w:t>is</w:t>
      </w:r>
      <w:r w:rsidRPr="00B3482D">
        <w:rPr>
          <w:rFonts w:cstheme="minorHAnsi"/>
        </w:rPr>
        <w:t xml:space="preserve"> commonly </w:t>
      </w:r>
      <w:r w:rsidR="0045042C">
        <w:rPr>
          <w:rFonts w:cstheme="minorHAnsi"/>
        </w:rPr>
        <w:t xml:space="preserve">used </w:t>
      </w:r>
      <w:r w:rsidRPr="00B3482D">
        <w:rPr>
          <w:rFonts w:cstheme="minorHAnsi"/>
        </w:rPr>
        <w:t>when one mentor is not able to offer their mentoring skills to several people individually due to time constraints; they therefore mentor several people within a group setting (</w:t>
      </w:r>
      <w:proofErr w:type="spellStart"/>
      <w:r w:rsidRPr="00B3482D">
        <w:rPr>
          <w:rFonts w:cstheme="minorHAnsi"/>
        </w:rPr>
        <w:t>Clutterbuck</w:t>
      </w:r>
      <w:proofErr w:type="spellEnd"/>
      <w:r w:rsidRPr="00B3482D">
        <w:rPr>
          <w:rFonts w:cstheme="minorHAnsi"/>
        </w:rPr>
        <w:t xml:space="preserve">, 2016). However, this can sometimes be less beneficial to the </w:t>
      </w:r>
      <w:proofErr w:type="spellStart"/>
      <w:r w:rsidRPr="00B3482D">
        <w:rPr>
          <w:rFonts w:cstheme="minorHAnsi"/>
        </w:rPr>
        <w:t>coachees</w:t>
      </w:r>
      <w:proofErr w:type="spellEnd"/>
      <w:r w:rsidRPr="00B3482D">
        <w:rPr>
          <w:rFonts w:cstheme="minorHAnsi"/>
        </w:rPr>
        <w:t xml:space="preserve"> due to having individual issues which they do not wish to discuss in a group setting. </w:t>
      </w:r>
    </w:p>
    <w:p w:rsidR="00D01372" w:rsidRPr="00B3482D" w:rsidRDefault="00D01372" w:rsidP="00B3482D">
      <w:pPr>
        <w:rPr>
          <w:rFonts w:cstheme="minorHAnsi"/>
          <w:i/>
        </w:rPr>
      </w:pPr>
      <w:r w:rsidRPr="00B3482D">
        <w:rPr>
          <w:rFonts w:cstheme="minorHAnsi"/>
          <w:i/>
        </w:rPr>
        <w:t xml:space="preserve">2.2. </w:t>
      </w:r>
    </w:p>
    <w:p w:rsidR="00892C7E" w:rsidRPr="00B3482D" w:rsidRDefault="00602E02" w:rsidP="00B3482D">
      <w:pPr>
        <w:rPr>
          <w:rFonts w:cstheme="minorHAnsi"/>
        </w:rPr>
      </w:pPr>
      <w:r w:rsidRPr="00B3482D">
        <w:rPr>
          <w:rFonts w:cstheme="minorHAnsi"/>
        </w:rPr>
        <w:t xml:space="preserve">A line-manager can play a fundamental part within coaching and mentoring, and can sometimes be the coach to their employee. </w:t>
      </w:r>
      <w:r w:rsidR="00D929F4" w:rsidRPr="00B3482D">
        <w:rPr>
          <w:rFonts w:cstheme="minorHAnsi"/>
        </w:rPr>
        <w:t>Downey (2003) n</w:t>
      </w:r>
      <w:r w:rsidR="00FB4857" w:rsidRPr="00B3482D">
        <w:rPr>
          <w:rFonts w:cstheme="minorHAnsi"/>
        </w:rPr>
        <w:t xml:space="preserve">otes the three </w:t>
      </w:r>
      <w:r w:rsidR="0045042C">
        <w:rPr>
          <w:rFonts w:cstheme="minorHAnsi"/>
        </w:rPr>
        <w:t>critical elements</w:t>
      </w:r>
      <w:r w:rsidR="00FB4857" w:rsidRPr="00B3482D">
        <w:rPr>
          <w:rFonts w:cstheme="minorHAnsi"/>
        </w:rPr>
        <w:t xml:space="preserve"> of a line-manager; leadership, management and coaching, with coaching as a later addition. </w:t>
      </w:r>
      <w:r w:rsidR="00AD3473" w:rsidRPr="00B3482D">
        <w:rPr>
          <w:rFonts w:cstheme="minorHAnsi"/>
        </w:rPr>
        <w:t>Coaching from a line-manager involves conversations about how to deliver goals, giving feedback with advice, and on-t</w:t>
      </w:r>
      <w:r w:rsidR="00892C7E" w:rsidRPr="00B3482D">
        <w:rPr>
          <w:rFonts w:cstheme="minorHAnsi"/>
        </w:rPr>
        <w:t>h</w:t>
      </w:r>
      <w:r w:rsidR="00AD3473" w:rsidRPr="00B3482D">
        <w:rPr>
          <w:rFonts w:cstheme="minorHAnsi"/>
        </w:rPr>
        <w:t xml:space="preserve">e-job training. </w:t>
      </w:r>
    </w:p>
    <w:p w:rsidR="001049C7" w:rsidRPr="00B3482D" w:rsidRDefault="00B12C99" w:rsidP="00B3482D">
      <w:pPr>
        <w:rPr>
          <w:rFonts w:cstheme="minorHAnsi"/>
        </w:rPr>
      </w:pPr>
      <w:r w:rsidRPr="00B3482D">
        <w:rPr>
          <w:rFonts w:cstheme="minorHAnsi"/>
        </w:rPr>
        <w:t>A study by CIPD (2015) found that</w:t>
      </w:r>
      <w:r w:rsidR="006D0579" w:rsidRPr="00B3482D">
        <w:rPr>
          <w:rFonts w:cstheme="minorHAnsi"/>
        </w:rPr>
        <w:t xml:space="preserve"> 40% of organisations felt that coaching by line managers was </w:t>
      </w:r>
      <w:r w:rsidR="008E33B5" w:rsidRPr="00B3482D">
        <w:rPr>
          <w:rFonts w:cstheme="minorHAnsi"/>
        </w:rPr>
        <w:t>in the top three most effective lea</w:t>
      </w:r>
      <w:r w:rsidR="00F13F10">
        <w:rPr>
          <w:rFonts w:cstheme="minorHAnsi"/>
        </w:rPr>
        <w:t>rning and development practices</w:t>
      </w:r>
      <w:r w:rsidR="008E33B5" w:rsidRPr="00B3482D">
        <w:rPr>
          <w:rFonts w:cstheme="minorHAnsi"/>
        </w:rPr>
        <w:t xml:space="preserve">. A line manager can drive a more committed team who value their guidance and support, which can lead better working relationships; this can then be followed with higher retention and team performance. The supportive relationship can lead to open communication between managers and employees, and therefore can increase creativity and willingness to put ideas forward. The coach and coachee can then both gain from the coaching relationship, whereas external coaches don’t directly gain from the coaching success. </w:t>
      </w:r>
    </w:p>
    <w:p w:rsidR="001049C7" w:rsidRPr="00B3482D" w:rsidRDefault="00D929F4" w:rsidP="00B3482D">
      <w:pPr>
        <w:rPr>
          <w:rFonts w:cstheme="minorHAnsi"/>
        </w:rPr>
      </w:pPr>
      <w:r w:rsidRPr="00B3482D">
        <w:rPr>
          <w:rFonts w:cstheme="minorHAnsi"/>
        </w:rPr>
        <w:t xml:space="preserve">Downey (2003) expresses the difficulties raised when the line-manager is the coach, as trust can be difficult to build within a power-led environment. </w:t>
      </w:r>
      <w:r w:rsidR="0045042C">
        <w:rPr>
          <w:rFonts w:cstheme="minorHAnsi"/>
        </w:rPr>
        <w:t>M</w:t>
      </w:r>
      <w:r w:rsidRPr="00B3482D">
        <w:rPr>
          <w:rFonts w:cstheme="minorHAnsi"/>
        </w:rPr>
        <w:t xml:space="preserve">anagers who coach need to have a positive coaching culture and take gratification from helping others to find solutions. </w:t>
      </w:r>
      <w:r w:rsidR="00D27585" w:rsidRPr="00B3482D">
        <w:rPr>
          <w:rFonts w:cstheme="minorHAnsi"/>
        </w:rPr>
        <w:t>In further work, Downey (2014</w:t>
      </w:r>
      <w:r w:rsidR="001049C7" w:rsidRPr="00B3482D">
        <w:rPr>
          <w:rFonts w:cstheme="minorHAnsi"/>
        </w:rPr>
        <w:t xml:space="preserve">) </w:t>
      </w:r>
      <w:r w:rsidR="004D326F" w:rsidRPr="00B3482D">
        <w:rPr>
          <w:rFonts w:cstheme="minorHAnsi"/>
        </w:rPr>
        <w:t>notes that to coach and manage at the same time requires a strong and trusting relationship, with clear performan</w:t>
      </w:r>
      <w:r w:rsidR="0045042C">
        <w:rPr>
          <w:rFonts w:cstheme="minorHAnsi"/>
        </w:rPr>
        <w:t>ce goals and success measures</w:t>
      </w:r>
      <w:r w:rsidR="004D326F" w:rsidRPr="00B3482D">
        <w:rPr>
          <w:rFonts w:cstheme="minorHAnsi"/>
        </w:rPr>
        <w:t xml:space="preserve">. </w:t>
      </w:r>
      <w:proofErr w:type="spellStart"/>
      <w:r w:rsidR="004A50C3" w:rsidRPr="00B3482D">
        <w:rPr>
          <w:rFonts w:cstheme="minorHAnsi"/>
        </w:rPr>
        <w:t>Clutterbuck</w:t>
      </w:r>
      <w:proofErr w:type="spellEnd"/>
      <w:r w:rsidR="004A50C3" w:rsidRPr="00B3482D">
        <w:rPr>
          <w:rFonts w:cstheme="minorHAnsi"/>
        </w:rPr>
        <w:t xml:space="preserve"> (2012) identified further disadvantages; managers can attend training courses but </w:t>
      </w:r>
      <w:r w:rsidR="00B447B3">
        <w:rPr>
          <w:rFonts w:cstheme="minorHAnsi"/>
        </w:rPr>
        <w:t>it is</w:t>
      </w:r>
      <w:r w:rsidR="004A50C3" w:rsidRPr="00B3482D">
        <w:rPr>
          <w:rFonts w:cstheme="minorHAnsi"/>
        </w:rPr>
        <w:t xml:space="preserve"> likely that they will only adopt their coachin</w:t>
      </w:r>
      <w:r w:rsidR="00EE03AF" w:rsidRPr="00B3482D">
        <w:rPr>
          <w:rFonts w:cstheme="minorHAnsi"/>
        </w:rPr>
        <w:t xml:space="preserve">g outlook for a few days, before returning to their more directive style of managing. The coaching can turn into parent-child roles within a conversation and there may be hidden agendas from both parties. There can be conflict between the employee’s wish for conversations to be confidential, and the manager’s responsibility for the welfare and performance of the whole team. Frustrations can also exist when the manager does not see instant results, as coaching outcomes can take up to three years. </w:t>
      </w:r>
      <w:r w:rsidR="00F13F10">
        <w:rPr>
          <w:rFonts w:cstheme="minorHAnsi"/>
        </w:rPr>
        <w:t>A</w:t>
      </w:r>
      <w:r w:rsidR="00EE03AF" w:rsidRPr="00B3482D">
        <w:rPr>
          <w:rFonts w:cstheme="minorHAnsi"/>
        </w:rPr>
        <w:t>n external coach could open up new ways of thinking</w:t>
      </w:r>
      <w:r w:rsidR="00F13F10">
        <w:rPr>
          <w:rFonts w:cstheme="minorHAnsi"/>
        </w:rPr>
        <w:t xml:space="preserve"> and would be </w:t>
      </w:r>
      <w:r w:rsidR="00B730AA">
        <w:rPr>
          <w:rFonts w:cstheme="minorHAnsi"/>
        </w:rPr>
        <w:t>detached from the company culture</w:t>
      </w:r>
      <w:r w:rsidR="00EE03AF" w:rsidRPr="00B3482D">
        <w:rPr>
          <w:rFonts w:cstheme="minorHAnsi"/>
        </w:rPr>
        <w:t xml:space="preserve">. </w:t>
      </w:r>
      <w:r w:rsidR="0049492B" w:rsidRPr="00B3482D">
        <w:rPr>
          <w:rFonts w:cstheme="minorHAnsi"/>
        </w:rPr>
        <w:t xml:space="preserve">Line-managers are often restricted by time which can lead to disparity in which employees get coached. </w:t>
      </w:r>
    </w:p>
    <w:p w:rsidR="00602E02" w:rsidRPr="00B3482D" w:rsidRDefault="00892C7E" w:rsidP="00B3482D">
      <w:pPr>
        <w:rPr>
          <w:rFonts w:cstheme="minorHAnsi"/>
        </w:rPr>
      </w:pPr>
      <w:r w:rsidRPr="00B3482D">
        <w:rPr>
          <w:rFonts w:cstheme="minorHAnsi"/>
        </w:rPr>
        <w:t>Another key role the line-manager plays is not as the coach, but as a key part of the coaching process (</w:t>
      </w:r>
      <w:proofErr w:type="spellStart"/>
      <w:proofErr w:type="gramStart"/>
      <w:r w:rsidRPr="00B3482D">
        <w:rPr>
          <w:rFonts w:cstheme="minorHAnsi"/>
        </w:rPr>
        <w:t>Clutterbuck</w:t>
      </w:r>
      <w:proofErr w:type="spellEnd"/>
      <w:r w:rsidRPr="00B3482D">
        <w:rPr>
          <w:rFonts w:cstheme="minorHAnsi"/>
        </w:rPr>
        <w:t xml:space="preserve"> ,</w:t>
      </w:r>
      <w:proofErr w:type="gramEnd"/>
      <w:r w:rsidRPr="00B3482D">
        <w:rPr>
          <w:rFonts w:cstheme="minorHAnsi"/>
        </w:rPr>
        <w:t xml:space="preserve"> 2014). Managers need to be on-board with the coaching and allow </w:t>
      </w:r>
      <w:r w:rsidR="00B447B3">
        <w:rPr>
          <w:rFonts w:cstheme="minorHAnsi"/>
        </w:rPr>
        <w:t xml:space="preserve">time for </w:t>
      </w:r>
      <w:r w:rsidRPr="00B3482D">
        <w:rPr>
          <w:rFonts w:cstheme="minorHAnsi"/>
        </w:rPr>
        <w:lastRenderedPageBreak/>
        <w:t xml:space="preserve">their employees </w:t>
      </w:r>
      <w:r w:rsidR="00B447B3">
        <w:rPr>
          <w:rFonts w:cstheme="minorHAnsi"/>
        </w:rPr>
        <w:t xml:space="preserve">to be coached, and for </w:t>
      </w:r>
      <w:r w:rsidRPr="00B3482D">
        <w:rPr>
          <w:rFonts w:cstheme="minorHAnsi"/>
        </w:rPr>
        <w:t xml:space="preserve">the objectives to be achieved. If they are not aligned, it could lead to </w:t>
      </w:r>
      <w:r w:rsidR="00B447B3">
        <w:rPr>
          <w:rFonts w:cstheme="minorHAnsi"/>
        </w:rPr>
        <w:t xml:space="preserve">unrealistic </w:t>
      </w:r>
      <w:r w:rsidRPr="00B3482D">
        <w:rPr>
          <w:rFonts w:cstheme="minorHAnsi"/>
        </w:rPr>
        <w:t xml:space="preserve">objectives </w:t>
      </w:r>
      <w:r w:rsidR="00B447B3">
        <w:rPr>
          <w:rFonts w:cstheme="minorHAnsi"/>
        </w:rPr>
        <w:t>s</w:t>
      </w:r>
      <w:r w:rsidRPr="00B3482D">
        <w:rPr>
          <w:rFonts w:cstheme="minorHAnsi"/>
        </w:rPr>
        <w:t>et or conflict with the parameters that exist within the organisation.</w:t>
      </w:r>
    </w:p>
    <w:p w:rsidR="008E33B5" w:rsidRPr="00B3482D" w:rsidRDefault="008E33B5" w:rsidP="00B3482D">
      <w:pPr>
        <w:rPr>
          <w:rFonts w:cstheme="minorHAnsi"/>
          <w:i/>
        </w:rPr>
      </w:pPr>
      <w:r w:rsidRPr="00B3482D">
        <w:rPr>
          <w:rFonts w:cstheme="minorHAnsi"/>
          <w:i/>
        </w:rPr>
        <w:t xml:space="preserve">2.3. </w:t>
      </w:r>
    </w:p>
    <w:p w:rsidR="008E33B5" w:rsidRPr="00B3482D" w:rsidRDefault="008E33B5" w:rsidP="00B3482D">
      <w:pPr>
        <w:rPr>
          <w:rFonts w:cstheme="minorHAnsi"/>
        </w:rPr>
      </w:pPr>
      <w:r w:rsidRPr="00B3482D">
        <w:rPr>
          <w:rFonts w:cstheme="minorHAnsi"/>
        </w:rPr>
        <w:t>When implementing a coaching and mentoring programme</w:t>
      </w:r>
      <w:r w:rsidR="008E0EBE" w:rsidRPr="00B3482D">
        <w:rPr>
          <w:rFonts w:cstheme="minorHAnsi"/>
        </w:rPr>
        <w:t>,</w:t>
      </w:r>
      <w:r w:rsidRPr="00B3482D">
        <w:rPr>
          <w:rFonts w:cstheme="minorHAnsi"/>
        </w:rPr>
        <w:t xml:space="preserve"> there are many factors to consider</w:t>
      </w:r>
      <w:r w:rsidR="008E0EBE" w:rsidRPr="00B3482D">
        <w:rPr>
          <w:rFonts w:cstheme="minorHAnsi"/>
        </w:rPr>
        <w:t>. The</w:t>
      </w:r>
      <w:r w:rsidR="00970B53" w:rsidRPr="00B3482D">
        <w:rPr>
          <w:rFonts w:cstheme="minorHAnsi"/>
        </w:rPr>
        <w:t xml:space="preserve"> organisation must recognise the culture within the organisation to determine whether coaching would align with the overall business culture and objectives (CIPD, 2017). If the culture is one that wouldn’t accept coaching then another method is more appropriate. Therefore, the strategy, position, priorities and available support need to be considered to determine how effective the implementation of coaching would be</w:t>
      </w:r>
      <w:r w:rsidR="000273ED" w:rsidRPr="00B3482D">
        <w:rPr>
          <w:rFonts w:cstheme="minorHAnsi"/>
        </w:rPr>
        <w:t xml:space="preserve"> (CIPD, 2019)</w:t>
      </w:r>
      <w:r w:rsidR="00970B53" w:rsidRPr="00B3482D">
        <w:rPr>
          <w:rFonts w:cstheme="minorHAnsi"/>
        </w:rPr>
        <w:t xml:space="preserve">. However, coaching is now seen to be </w:t>
      </w:r>
      <w:r w:rsidR="000273ED" w:rsidRPr="00B3482D">
        <w:rPr>
          <w:rFonts w:cstheme="minorHAnsi"/>
        </w:rPr>
        <w:t>broader</w:t>
      </w:r>
      <w:r w:rsidR="00970B53" w:rsidRPr="00B3482D">
        <w:rPr>
          <w:rFonts w:cstheme="minorHAnsi"/>
        </w:rPr>
        <w:t xml:space="preserve"> than traditional coaching, so coaching within training and appraisals, and mentoring within inductions</w:t>
      </w:r>
      <w:r w:rsidR="000273ED" w:rsidRPr="00B3482D">
        <w:rPr>
          <w:rFonts w:cstheme="minorHAnsi"/>
        </w:rPr>
        <w:t xml:space="preserve"> for example,</w:t>
      </w:r>
      <w:r w:rsidR="00970B53" w:rsidRPr="00B3482D">
        <w:rPr>
          <w:rFonts w:cstheme="minorHAnsi"/>
        </w:rPr>
        <w:t xml:space="preserve"> could still exist within these types of organisations. </w:t>
      </w:r>
    </w:p>
    <w:p w:rsidR="000273ED" w:rsidRPr="00B3482D" w:rsidRDefault="000273ED" w:rsidP="00B3482D">
      <w:pPr>
        <w:rPr>
          <w:rFonts w:cstheme="minorHAnsi"/>
        </w:rPr>
      </w:pPr>
      <w:r w:rsidRPr="00B3482D">
        <w:rPr>
          <w:rFonts w:cstheme="minorHAnsi"/>
        </w:rPr>
        <w:t>The organisation would also need to decide whether to use an internal or external coach, for which there are advantages and disadvantages for both. An obvious advantage of an internal coach is that there are no direct costs, however time must be considered as a cost. The coach will also understand the business and link objectives back to organisational goals</w:t>
      </w:r>
      <w:r w:rsidR="005E35D9" w:rsidRPr="00B3482D">
        <w:rPr>
          <w:rFonts w:cstheme="minorHAnsi"/>
        </w:rPr>
        <w:t xml:space="preserve"> (LinkedIn, 2015)</w:t>
      </w:r>
      <w:r w:rsidR="00022679" w:rsidRPr="00B3482D">
        <w:rPr>
          <w:rFonts w:cstheme="minorHAnsi"/>
        </w:rPr>
        <w:t xml:space="preserve">, as well as potentially knowing the coachee so there is already a relationship built. </w:t>
      </w:r>
      <w:r w:rsidRPr="00B3482D">
        <w:rPr>
          <w:rFonts w:cstheme="minorHAnsi"/>
        </w:rPr>
        <w:t xml:space="preserve">However, external coaches are more likely to </w:t>
      </w:r>
      <w:r w:rsidR="00F52F1A" w:rsidRPr="00B3482D">
        <w:rPr>
          <w:rFonts w:cstheme="minorHAnsi"/>
        </w:rPr>
        <w:t xml:space="preserve">help with </w:t>
      </w:r>
      <w:r w:rsidR="00022679" w:rsidRPr="00B3482D">
        <w:rPr>
          <w:rFonts w:cstheme="minorHAnsi"/>
        </w:rPr>
        <w:t xml:space="preserve">intensive support and can dedicate more time to achieving the objectives (Forbes, 2019). </w:t>
      </w:r>
      <w:r w:rsidR="005E35D9" w:rsidRPr="00B3482D">
        <w:rPr>
          <w:rFonts w:cstheme="minorHAnsi"/>
        </w:rPr>
        <w:t>LinkedIn (2015) identifies some of the drawbacks of an internal coach, including challenges with managing time and confidentiality issues. Internal coaches are usually less qualified than external coaches so can be perceived as less credible.</w:t>
      </w:r>
    </w:p>
    <w:p w:rsidR="001D4ED3" w:rsidRPr="00B3482D" w:rsidRDefault="00B730AA" w:rsidP="00B3482D">
      <w:pPr>
        <w:rPr>
          <w:rFonts w:cstheme="minorHAnsi"/>
        </w:rPr>
      </w:pPr>
      <w:r>
        <w:rPr>
          <w:rFonts w:cstheme="minorHAnsi"/>
        </w:rPr>
        <w:t>T</w:t>
      </w:r>
      <w:r w:rsidR="005E35D9" w:rsidRPr="00B3482D">
        <w:rPr>
          <w:rFonts w:cstheme="minorHAnsi"/>
        </w:rPr>
        <w:t>he organisation has to consider the confidentiality and ethics of coaching. An internal coach is more likely to come across confidentiality issues (Forbes, 2019</w:t>
      </w:r>
      <w:r>
        <w:rPr>
          <w:rFonts w:cstheme="minorHAnsi"/>
        </w:rPr>
        <w:t>),</w:t>
      </w:r>
      <w:r w:rsidR="005E35D9" w:rsidRPr="00B3482D">
        <w:rPr>
          <w:rFonts w:cstheme="minorHAnsi"/>
        </w:rPr>
        <w:t xml:space="preserve"> but external coaches also have to adhere to GDPR guidelines. Hay (2007) notes that confidentiality issues can arise when coaches are sharing stories, </w:t>
      </w:r>
      <w:r w:rsidR="00B447B3">
        <w:rPr>
          <w:rFonts w:cstheme="minorHAnsi"/>
        </w:rPr>
        <w:t>so coaches</w:t>
      </w:r>
      <w:r w:rsidR="005E35D9" w:rsidRPr="00B3482D">
        <w:rPr>
          <w:rFonts w:cstheme="minorHAnsi"/>
        </w:rPr>
        <w:t xml:space="preserve"> </w:t>
      </w:r>
      <w:r>
        <w:rPr>
          <w:rFonts w:cstheme="minorHAnsi"/>
        </w:rPr>
        <w:t xml:space="preserve">need to </w:t>
      </w:r>
      <w:r w:rsidR="005E35D9" w:rsidRPr="00B3482D">
        <w:rPr>
          <w:rFonts w:cstheme="minorHAnsi"/>
        </w:rPr>
        <w:t xml:space="preserve">ensure anonymity. </w:t>
      </w:r>
      <w:r w:rsidR="0000687A" w:rsidRPr="00B3482D">
        <w:rPr>
          <w:rFonts w:cstheme="minorHAnsi"/>
        </w:rPr>
        <w:t>Cox et al (</w:t>
      </w:r>
      <w:r w:rsidR="00DB1D79" w:rsidRPr="00B3482D">
        <w:rPr>
          <w:rFonts w:cstheme="minorHAnsi"/>
        </w:rPr>
        <w:t>2018</w:t>
      </w:r>
      <w:r w:rsidR="0000687A" w:rsidRPr="00B3482D">
        <w:rPr>
          <w:rFonts w:cstheme="minorHAnsi"/>
        </w:rPr>
        <w:t xml:space="preserve">) note that </w:t>
      </w:r>
      <w:r w:rsidR="00B447B3">
        <w:rPr>
          <w:rFonts w:cstheme="minorHAnsi"/>
        </w:rPr>
        <w:t>confidentiality difficulties arise</w:t>
      </w:r>
      <w:r w:rsidR="0000687A" w:rsidRPr="00B3482D">
        <w:rPr>
          <w:rFonts w:cstheme="minorHAnsi"/>
        </w:rPr>
        <w:t xml:space="preserve"> when organisations ask for </w:t>
      </w:r>
      <w:r w:rsidR="00B447B3">
        <w:rPr>
          <w:rFonts w:cstheme="minorHAnsi"/>
        </w:rPr>
        <w:t>reports</w:t>
      </w:r>
      <w:r w:rsidR="0000687A" w:rsidRPr="00B3482D">
        <w:rPr>
          <w:rFonts w:cstheme="minorHAnsi"/>
        </w:rPr>
        <w:t xml:space="preserve"> on the success of the coaching. Therefore, both internal and external coaches must adhere to confidentiality laws at all times so that trust isn’t broken between the coach and coachee. This also includes data protection and therefore data n</w:t>
      </w:r>
      <w:r w:rsidR="00DB1D79" w:rsidRPr="00B3482D">
        <w:rPr>
          <w:rFonts w:cstheme="minorHAnsi"/>
        </w:rPr>
        <w:t xml:space="preserve">eeds to be safely and securely, and that the coaching is done somewhere quiet and conversations cannot be overheard. </w:t>
      </w:r>
    </w:p>
    <w:p w:rsidR="008E0EBE" w:rsidRPr="00B3482D" w:rsidRDefault="001D4ED3" w:rsidP="00B3482D">
      <w:pPr>
        <w:rPr>
          <w:rFonts w:cstheme="minorHAnsi"/>
        </w:rPr>
      </w:pPr>
      <w:r w:rsidRPr="00B3482D">
        <w:rPr>
          <w:rFonts w:cstheme="minorHAnsi"/>
        </w:rPr>
        <w:t xml:space="preserve">This can also extend to ethics that need to be considered by the coach. For example, the outcome of coaching should be used to move the employee forward rather to manage poor performance. A fair process should also be implemented when choosing who to coach first; it should not discriminate against certain groups. </w:t>
      </w:r>
      <w:r w:rsidR="00B447B3">
        <w:rPr>
          <w:rFonts w:cstheme="minorHAnsi"/>
        </w:rPr>
        <w:t>It is</w:t>
      </w:r>
      <w:r w:rsidRPr="00B3482D">
        <w:rPr>
          <w:rFonts w:cstheme="minorHAnsi"/>
        </w:rPr>
        <w:t xml:space="preserve"> advised that coaches sign a ‘coaching contract’</w:t>
      </w:r>
      <w:r w:rsidR="00CF675D" w:rsidRPr="00B3482D">
        <w:rPr>
          <w:rFonts w:cstheme="minorHAnsi"/>
        </w:rPr>
        <w:t>, or adhere to professional bodies’ ethical guidelines on how to be a good coach. For example, ‘I will maintain my commitment to support the individual’ (Starr, 2011), or ‘begin with the end in mind’ (Covey, 2005).</w:t>
      </w:r>
    </w:p>
    <w:p w:rsidR="00173B8F" w:rsidRPr="00B3482D" w:rsidRDefault="00173B8F" w:rsidP="00B3482D">
      <w:pPr>
        <w:rPr>
          <w:rFonts w:cstheme="minorHAnsi"/>
        </w:rPr>
      </w:pPr>
      <w:r w:rsidRPr="00B3482D">
        <w:rPr>
          <w:rFonts w:cstheme="minorHAnsi"/>
        </w:rPr>
        <w:t xml:space="preserve">Organisations should also consider coaching supervision when implementing coaching and mentoring. </w:t>
      </w:r>
      <w:r w:rsidR="00CF675D" w:rsidRPr="00B3482D">
        <w:rPr>
          <w:rFonts w:cstheme="minorHAnsi"/>
        </w:rPr>
        <w:t xml:space="preserve">Cox et al (2018) identified three elements of coaching supervision; coaching the coach on their coaching, mentoring the coach on their development, and providing an external perspective to ensure quality of practice. </w:t>
      </w:r>
      <w:r w:rsidRPr="00B3482D">
        <w:rPr>
          <w:rFonts w:cstheme="minorHAnsi"/>
        </w:rPr>
        <w:t xml:space="preserve">CIPD (2019) note that coaches need to reflect on their coaching, and coaches can help support each other by sharing best practice to develop their skills. </w:t>
      </w:r>
    </w:p>
    <w:p w:rsidR="00B447B3" w:rsidRDefault="00B447B3" w:rsidP="00B3482D">
      <w:pPr>
        <w:rPr>
          <w:rFonts w:cstheme="minorHAnsi"/>
          <w:i/>
        </w:rPr>
      </w:pPr>
    </w:p>
    <w:p w:rsidR="00CF675D" w:rsidRPr="00B3482D" w:rsidRDefault="00CF675D" w:rsidP="00B3482D">
      <w:pPr>
        <w:rPr>
          <w:rFonts w:cstheme="minorHAnsi"/>
        </w:rPr>
      </w:pPr>
      <w:r w:rsidRPr="00B3482D">
        <w:rPr>
          <w:rFonts w:cstheme="minorHAnsi"/>
          <w:i/>
        </w:rPr>
        <w:lastRenderedPageBreak/>
        <w:t xml:space="preserve">3.1. </w:t>
      </w:r>
    </w:p>
    <w:p w:rsidR="0029376A" w:rsidRPr="00B3482D" w:rsidRDefault="0029376A" w:rsidP="00B3482D">
      <w:pPr>
        <w:rPr>
          <w:rFonts w:cstheme="minorHAnsi"/>
        </w:rPr>
      </w:pPr>
      <w:r w:rsidRPr="00B3482D">
        <w:rPr>
          <w:rFonts w:cstheme="minorHAnsi"/>
        </w:rPr>
        <w:t>Coaching and mentoring can have an impact on several stakeholders throughout the business. The most obvious stakeholder to receive positive results is the individual being coached or mentored; this can be through improved performance, being supported through change and being developed (CIPD, 2019a). Hicks et al (2013) found that there were benefits of coaching on employee wellbeing, job satisfaction and engagement at work; this is due to them feeling relaxed, useful and thinking clearly. It also helped them to problem solve and build relationships</w:t>
      </w:r>
      <w:r w:rsidR="00151315" w:rsidRPr="00B3482D">
        <w:rPr>
          <w:rFonts w:cstheme="minorHAnsi"/>
        </w:rPr>
        <w:t>, and can have a positive impact on the individual’s confidence (CIPD, 2013)</w:t>
      </w:r>
      <w:r w:rsidRPr="00B3482D">
        <w:rPr>
          <w:rFonts w:cstheme="minorHAnsi"/>
        </w:rPr>
        <w:t xml:space="preserve">. This therefore suggests that coaching has a positive impact on the individual’s wellbeing and outlook, not just on performance and development. </w:t>
      </w:r>
    </w:p>
    <w:p w:rsidR="0029376A" w:rsidRPr="00B3482D" w:rsidRDefault="0029376A" w:rsidP="00B3482D">
      <w:pPr>
        <w:rPr>
          <w:rFonts w:cstheme="minorHAnsi"/>
        </w:rPr>
      </w:pPr>
      <w:r w:rsidRPr="00B3482D">
        <w:rPr>
          <w:rFonts w:cstheme="minorHAnsi"/>
        </w:rPr>
        <w:t xml:space="preserve">The coaching can also have a positive effect on the coach or mentor. When money is invested in training managers to be coaches it can make them feel engaged, invested in and valued, as well as feeling better equipped to support their staff (CIPD, 2013). </w:t>
      </w:r>
      <w:r w:rsidR="00151315" w:rsidRPr="00B3482D">
        <w:rPr>
          <w:rFonts w:cstheme="minorHAnsi"/>
        </w:rPr>
        <w:t xml:space="preserve">The skills they learn can enable them to increase their emotional intelligence and balances out the effects of work-based stress (Connor, 2012). This creates a culture in which managers, if they become coaches, are able to understand their own feelings and those of others. They are able to become more motivated and manage their emotions, which has an impact on their relationships within work. These skills can be transferred into coaches’ personal lives so overall increases their general wellbeing. </w:t>
      </w:r>
    </w:p>
    <w:p w:rsidR="00AC5D32" w:rsidRPr="00B3482D" w:rsidRDefault="00AC5D32" w:rsidP="00B3482D">
      <w:pPr>
        <w:rPr>
          <w:rFonts w:cstheme="minorHAnsi"/>
          <w:i/>
        </w:rPr>
      </w:pPr>
      <w:r w:rsidRPr="00B3482D">
        <w:rPr>
          <w:rFonts w:cstheme="minorHAnsi"/>
          <w:i/>
        </w:rPr>
        <w:t xml:space="preserve">3.2 </w:t>
      </w:r>
    </w:p>
    <w:p w:rsidR="00AC5D32" w:rsidRPr="00B3482D" w:rsidRDefault="00AC5D32" w:rsidP="00B3482D">
      <w:pPr>
        <w:rPr>
          <w:rFonts w:cstheme="minorHAnsi"/>
        </w:rPr>
      </w:pPr>
      <w:r w:rsidRPr="00B3482D">
        <w:rPr>
          <w:rFonts w:cstheme="minorHAnsi"/>
        </w:rPr>
        <w:t xml:space="preserve">When an individual is performing better it has a positive impact on the organisation. CIPD (2013) noted that coaching can help people reflect on their behaviours and how they can improve, without the need for disciplinary action. </w:t>
      </w:r>
      <w:proofErr w:type="spellStart"/>
      <w:r w:rsidRPr="00B3482D">
        <w:rPr>
          <w:rFonts w:cstheme="minorHAnsi"/>
        </w:rPr>
        <w:t>Olivero</w:t>
      </w:r>
      <w:proofErr w:type="spellEnd"/>
      <w:r w:rsidRPr="00B3482D">
        <w:rPr>
          <w:rFonts w:cstheme="minorHAnsi"/>
        </w:rPr>
        <w:t xml:space="preserve"> et al (1997) found that  productivity increases by 88% when a combination of coaching and training are used, whereas training alone only led to a 22.4% increase. Therefore, a combination of learning initiatives would be suggested as best practice.  </w:t>
      </w:r>
      <w:r w:rsidR="00BC543C" w:rsidRPr="00B3482D">
        <w:rPr>
          <w:rFonts w:cstheme="minorHAnsi"/>
        </w:rPr>
        <w:t xml:space="preserve">When a coaching culture is created, </w:t>
      </w:r>
      <w:r w:rsidR="00B447B3">
        <w:rPr>
          <w:rFonts w:cstheme="minorHAnsi"/>
        </w:rPr>
        <w:t>it is</w:t>
      </w:r>
      <w:r w:rsidR="00BC543C" w:rsidRPr="00B3482D">
        <w:rPr>
          <w:rFonts w:cstheme="minorHAnsi"/>
        </w:rPr>
        <w:t xml:space="preserve"> far more effective than appraisals as </w:t>
      </w:r>
      <w:r w:rsidR="00B447B3">
        <w:rPr>
          <w:rFonts w:cstheme="minorHAnsi"/>
        </w:rPr>
        <w:t>it is</w:t>
      </w:r>
      <w:r w:rsidR="00BC543C" w:rsidRPr="00B3482D">
        <w:rPr>
          <w:rFonts w:cstheme="minorHAnsi"/>
        </w:rPr>
        <w:t xml:space="preserve"> a live feedback tool (CIPD, 2017). To be prepared for the future organisations must be agile and create a partnership by becoming non-directive and allowing employees to make their own decisions. </w:t>
      </w:r>
      <w:r w:rsidR="00681B7C" w:rsidRPr="00B3482D">
        <w:rPr>
          <w:rFonts w:cstheme="minorHAnsi"/>
        </w:rPr>
        <w:t xml:space="preserve">Other organisational </w:t>
      </w:r>
      <w:proofErr w:type="gramStart"/>
      <w:r w:rsidR="00681B7C" w:rsidRPr="00B3482D">
        <w:rPr>
          <w:rFonts w:cstheme="minorHAnsi"/>
        </w:rPr>
        <w:t>benefits of coaching includes</w:t>
      </w:r>
      <w:proofErr w:type="gramEnd"/>
      <w:r w:rsidR="00681B7C" w:rsidRPr="00B3482D">
        <w:rPr>
          <w:rFonts w:cstheme="minorHAnsi"/>
        </w:rPr>
        <w:t xml:space="preserve"> improved organisational performance, excellence and capability, leading to higher profitability (</w:t>
      </w:r>
      <w:proofErr w:type="spellStart"/>
      <w:r w:rsidR="00681B7C" w:rsidRPr="00B3482D">
        <w:rPr>
          <w:rFonts w:cstheme="minorHAnsi"/>
        </w:rPr>
        <w:t>Bresser</w:t>
      </w:r>
      <w:proofErr w:type="spellEnd"/>
      <w:r w:rsidR="00681B7C" w:rsidRPr="00B3482D">
        <w:rPr>
          <w:rFonts w:cstheme="minorHAnsi"/>
        </w:rPr>
        <w:t xml:space="preserve">, 2013). Other benefits identified by </w:t>
      </w:r>
      <w:proofErr w:type="spellStart"/>
      <w:r w:rsidR="00681B7C" w:rsidRPr="00B3482D">
        <w:rPr>
          <w:rFonts w:cstheme="minorHAnsi"/>
        </w:rPr>
        <w:t>Bresser</w:t>
      </w:r>
      <w:proofErr w:type="spellEnd"/>
      <w:r w:rsidR="00681B7C" w:rsidRPr="00B3482D">
        <w:rPr>
          <w:rFonts w:cstheme="minorHAnsi"/>
        </w:rPr>
        <w:t xml:space="preserve"> (2013) include ability to adapt to change, culture buy-in, effective communication and increased innovation. It also leads to an increase in employee engagement which benefits the organisation through decreased absenteeism and increased retention. </w:t>
      </w:r>
    </w:p>
    <w:p w:rsidR="00681B7C" w:rsidRPr="00B3482D" w:rsidRDefault="00681B7C" w:rsidP="00B3482D">
      <w:pPr>
        <w:rPr>
          <w:rFonts w:cstheme="minorHAnsi"/>
        </w:rPr>
      </w:pPr>
      <w:r w:rsidRPr="00B3482D">
        <w:rPr>
          <w:rFonts w:cstheme="minorHAnsi"/>
        </w:rPr>
        <w:t xml:space="preserve">Increased individual performance leads to an increase in organisational performance, which then has benefits for other stakeholders such as customers and suppliers. </w:t>
      </w:r>
      <w:proofErr w:type="spellStart"/>
      <w:r w:rsidRPr="00B3482D">
        <w:rPr>
          <w:rFonts w:cstheme="minorHAnsi"/>
        </w:rPr>
        <w:t>Bresser</w:t>
      </w:r>
      <w:proofErr w:type="spellEnd"/>
      <w:r w:rsidRPr="00B3482D">
        <w:rPr>
          <w:rFonts w:cstheme="minorHAnsi"/>
        </w:rPr>
        <w:t xml:space="preserve"> (2013) identifies that organisations with a coaching culture can be seen as a positive role model for other companies</w:t>
      </w:r>
      <w:r w:rsidR="002C5693" w:rsidRPr="00B3482D">
        <w:rPr>
          <w:rFonts w:cstheme="minorHAnsi"/>
        </w:rPr>
        <w:t xml:space="preserve"> and can even have an impact on the economy, due to creating secure jobs and being a successful company. Customers are more likely to receive better products or services and will gain trust in the organisation through its investment in its employees. </w:t>
      </w:r>
    </w:p>
    <w:p w:rsidR="00681B7C" w:rsidRPr="00B3482D" w:rsidRDefault="00681B7C" w:rsidP="00B3482D">
      <w:pPr>
        <w:rPr>
          <w:rFonts w:cstheme="minorHAnsi"/>
        </w:rPr>
      </w:pPr>
      <w:r w:rsidRPr="00B3482D">
        <w:rPr>
          <w:rFonts w:cstheme="minorHAnsi"/>
        </w:rPr>
        <w:t xml:space="preserve">These benefits </w:t>
      </w:r>
      <w:r w:rsidR="009959DB">
        <w:rPr>
          <w:rFonts w:cstheme="minorHAnsi"/>
        </w:rPr>
        <w:t>again</w:t>
      </w:r>
      <w:r w:rsidRPr="00B3482D">
        <w:rPr>
          <w:rFonts w:cstheme="minorHAnsi"/>
        </w:rPr>
        <w:t xml:space="preserve"> lead to more benefits for the organisation. T</w:t>
      </w:r>
      <w:r w:rsidR="002C5693" w:rsidRPr="00B3482D">
        <w:rPr>
          <w:rFonts w:cstheme="minorHAnsi"/>
        </w:rPr>
        <w:t>herefore, there is a full cycle</w:t>
      </w:r>
      <w:r w:rsidRPr="00B3482D">
        <w:rPr>
          <w:rFonts w:cstheme="minorHAnsi"/>
        </w:rPr>
        <w:t xml:space="preserve"> when it comes to the benefits of coaching and mentoring which is why </w:t>
      </w:r>
      <w:r w:rsidR="00B447B3">
        <w:rPr>
          <w:rFonts w:cstheme="minorHAnsi"/>
        </w:rPr>
        <w:t>it is</w:t>
      </w:r>
      <w:r w:rsidRPr="00B3482D">
        <w:rPr>
          <w:rFonts w:cstheme="minorHAnsi"/>
        </w:rPr>
        <w:t xml:space="preserve"> important to be embedded in the organisational culture of many </w:t>
      </w:r>
      <w:r w:rsidR="002C5693" w:rsidRPr="00B3482D">
        <w:rPr>
          <w:rFonts w:cstheme="minorHAnsi"/>
        </w:rPr>
        <w:t xml:space="preserve">businesses. </w:t>
      </w:r>
    </w:p>
    <w:p w:rsidR="006F397F" w:rsidRPr="00B447B3" w:rsidRDefault="00B447B3" w:rsidP="00B3482D">
      <w:pPr>
        <w:rPr>
          <w:rFonts w:cstheme="minorHAnsi"/>
          <w:i/>
          <w:u w:val="single"/>
        </w:rPr>
      </w:pPr>
      <w:r>
        <w:rPr>
          <w:rFonts w:cstheme="minorHAnsi"/>
          <w:i/>
          <w:u w:val="single"/>
        </w:rPr>
        <w:lastRenderedPageBreak/>
        <w:t>Reference</w:t>
      </w:r>
      <w:r w:rsidRPr="00B447B3">
        <w:rPr>
          <w:rFonts w:cstheme="minorHAnsi"/>
          <w:i/>
          <w:u w:val="single"/>
        </w:rPr>
        <w:t xml:space="preserve"> List</w:t>
      </w:r>
    </w:p>
    <w:p w:rsidR="006F397F" w:rsidRPr="00B3482D" w:rsidRDefault="006F397F" w:rsidP="00B3482D">
      <w:pPr>
        <w:rPr>
          <w:rFonts w:cstheme="minorHAnsi"/>
        </w:rPr>
      </w:pPr>
      <w:proofErr w:type="gramStart"/>
      <w:r w:rsidRPr="00B3482D">
        <w:rPr>
          <w:rFonts w:cstheme="minorHAnsi"/>
        </w:rPr>
        <w:t>BRESSER, F. (2013).</w:t>
      </w:r>
      <w:proofErr w:type="gramEnd"/>
      <w:r w:rsidRPr="00B3482D">
        <w:rPr>
          <w:rFonts w:cstheme="minorHAnsi"/>
        </w:rPr>
        <w:t xml:space="preserve"> </w:t>
      </w:r>
      <w:proofErr w:type="gramStart"/>
      <w:r w:rsidRPr="00B3482D">
        <w:rPr>
          <w:rFonts w:cstheme="minorHAnsi"/>
          <w:i/>
        </w:rPr>
        <w:t>The global business guide for the successful use of coaching in organisations.</w:t>
      </w:r>
      <w:proofErr w:type="gramEnd"/>
      <w:r w:rsidRPr="00B3482D">
        <w:rPr>
          <w:rFonts w:cstheme="minorHAnsi"/>
          <w:i/>
        </w:rPr>
        <w:t xml:space="preserve"> </w:t>
      </w:r>
      <w:r w:rsidRPr="00B3482D">
        <w:rPr>
          <w:rFonts w:cstheme="minorHAnsi"/>
        </w:rPr>
        <w:t>2</w:t>
      </w:r>
      <w:r w:rsidRPr="00B3482D">
        <w:rPr>
          <w:rFonts w:cstheme="minorHAnsi"/>
          <w:vertAlign w:val="superscript"/>
        </w:rPr>
        <w:t>nd</w:t>
      </w:r>
      <w:r w:rsidRPr="00B3482D">
        <w:rPr>
          <w:rFonts w:cstheme="minorHAnsi"/>
        </w:rPr>
        <w:t xml:space="preserve"> ed. Cologne: Frank </w:t>
      </w:r>
      <w:proofErr w:type="spellStart"/>
      <w:r w:rsidRPr="00B3482D">
        <w:rPr>
          <w:rFonts w:cstheme="minorHAnsi"/>
        </w:rPr>
        <w:t>Bresser</w:t>
      </w:r>
      <w:proofErr w:type="spellEnd"/>
      <w:r w:rsidRPr="00B3482D">
        <w:rPr>
          <w:rFonts w:cstheme="minorHAnsi"/>
        </w:rPr>
        <w:t xml:space="preserve"> Consulting. </w:t>
      </w:r>
    </w:p>
    <w:p w:rsidR="0029376A" w:rsidRPr="00B3482D" w:rsidRDefault="0029376A" w:rsidP="00B3482D">
      <w:pPr>
        <w:rPr>
          <w:rFonts w:cstheme="minorHAnsi"/>
        </w:rPr>
      </w:pPr>
      <w:proofErr w:type="gramStart"/>
      <w:r w:rsidRPr="00B3482D">
        <w:rPr>
          <w:rFonts w:cstheme="minorHAnsi"/>
        </w:rPr>
        <w:t>CIPD (2013).</w:t>
      </w:r>
      <w:proofErr w:type="gramEnd"/>
      <w:r w:rsidRPr="00B3482D">
        <w:rPr>
          <w:rFonts w:cstheme="minorHAnsi"/>
        </w:rPr>
        <w:t xml:space="preserve"> </w:t>
      </w:r>
      <w:r w:rsidRPr="00B3482D">
        <w:rPr>
          <w:rFonts w:cstheme="minorHAnsi"/>
          <w:i/>
        </w:rPr>
        <w:t>Is coaching actually solving problems for organisations?</w:t>
      </w:r>
      <w:r w:rsidRPr="00B3482D">
        <w:rPr>
          <w:rFonts w:cstheme="minorHAnsi"/>
        </w:rPr>
        <w:t xml:space="preserve"> [</w:t>
      </w:r>
      <w:proofErr w:type="gramStart"/>
      <w:r w:rsidRPr="00B3482D">
        <w:rPr>
          <w:rFonts w:cstheme="minorHAnsi"/>
        </w:rPr>
        <w:t>online</w:t>
      </w:r>
      <w:proofErr w:type="gramEnd"/>
      <w:r w:rsidRPr="00B3482D">
        <w:rPr>
          <w:rFonts w:cstheme="minorHAnsi"/>
        </w:rPr>
        <w:t xml:space="preserve">] Available at: https://www.cipd.co.uk/podcasts/is-coaching-solving-problems-for-organisations. </w:t>
      </w:r>
      <w:proofErr w:type="gramStart"/>
      <w:r w:rsidRPr="00B3482D">
        <w:rPr>
          <w:rFonts w:cstheme="minorHAnsi"/>
        </w:rPr>
        <w:t>[Accessed 22 January 2020].</w:t>
      </w:r>
      <w:proofErr w:type="gramEnd"/>
      <w:r w:rsidRPr="00B3482D">
        <w:rPr>
          <w:rFonts w:cstheme="minorHAnsi"/>
        </w:rPr>
        <w:t xml:space="preserve"> </w:t>
      </w:r>
    </w:p>
    <w:p w:rsidR="008E33B5" w:rsidRPr="00B3482D" w:rsidRDefault="008E33B5" w:rsidP="00B3482D">
      <w:pPr>
        <w:rPr>
          <w:rFonts w:cstheme="minorHAnsi"/>
        </w:rPr>
      </w:pPr>
      <w:proofErr w:type="gramStart"/>
      <w:r w:rsidRPr="00B3482D">
        <w:rPr>
          <w:rFonts w:cstheme="minorHAnsi"/>
        </w:rPr>
        <w:t>CIPD (2015).</w:t>
      </w:r>
      <w:proofErr w:type="gramEnd"/>
      <w:r w:rsidRPr="00B3482D">
        <w:rPr>
          <w:rFonts w:cstheme="minorHAnsi"/>
        </w:rPr>
        <w:t xml:space="preserve"> </w:t>
      </w:r>
      <w:proofErr w:type="gramStart"/>
      <w:r w:rsidRPr="00B3482D">
        <w:rPr>
          <w:rFonts w:cstheme="minorHAnsi"/>
          <w:i/>
        </w:rPr>
        <w:t>Learning and development annual survey report.</w:t>
      </w:r>
      <w:proofErr w:type="gramEnd"/>
      <w:r w:rsidRPr="00B3482D">
        <w:rPr>
          <w:rFonts w:cstheme="minorHAnsi"/>
        </w:rPr>
        <w:t xml:space="preserve"> [</w:t>
      </w:r>
      <w:proofErr w:type="gramStart"/>
      <w:r w:rsidRPr="00B3482D">
        <w:rPr>
          <w:rFonts w:cstheme="minorHAnsi"/>
        </w:rPr>
        <w:t>online</w:t>
      </w:r>
      <w:proofErr w:type="gramEnd"/>
      <w:r w:rsidRPr="00B3482D">
        <w:rPr>
          <w:rFonts w:cstheme="minorHAnsi"/>
        </w:rPr>
        <w:t xml:space="preserve">] </w:t>
      </w:r>
      <w:proofErr w:type="gramStart"/>
      <w:r w:rsidRPr="00B3482D">
        <w:rPr>
          <w:rFonts w:cstheme="minorHAnsi"/>
        </w:rPr>
        <w:t>Available at https://www.cipd.co.uk/Images/learning-development_2015_tcm18-11298.pdf.</w:t>
      </w:r>
      <w:proofErr w:type="gramEnd"/>
      <w:r w:rsidRPr="00B3482D">
        <w:rPr>
          <w:rFonts w:cstheme="minorHAnsi"/>
        </w:rPr>
        <w:t xml:space="preserve"> </w:t>
      </w:r>
      <w:proofErr w:type="gramStart"/>
      <w:r w:rsidRPr="00B3482D">
        <w:rPr>
          <w:rFonts w:cstheme="minorHAnsi"/>
        </w:rPr>
        <w:t>[Accessed 19 January 2020].</w:t>
      </w:r>
      <w:proofErr w:type="gramEnd"/>
    </w:p>
    <w:p w:rsidR="003438AC" w:rsidRPr="00B3482D" w:rsidRDefault="003438AC" w:rsidP="00B3482D">
      <w:pPr>
        <w:rPr>
          <w:rFonts w:cstheme="minorHAnsi"/>
        </w:rPr>
      </w:pPr>
      <w:proofErr w:type="gramStart"/>
      <w:r w:rsidRPr="00B3482D">
        <w:rPr>
          <w:rFonts w:cstheme="minorHAnsi"/>
        </w:rPr>
        <w:t>CIPD (2017).</w:t>
      </w:r>
      <w:proofErr w:type="gramEnd"/>
      <w:r w:rsidRPr="00B3482D">
        <w:rPr>
          <w:rFonts w:cstheme="minorHAnsi"/>
        </w:rPr>
        <w:t xml:space="preserve"> </w:t>
      </w:r>
      <w:proofErr w:type="gramStart"/>
      <w:r w:rsidRPr="00B3482D">
        <w:rPr>
          <w:rFonts w:cstheme="minorHAnsi"/>
          <w:i/>
        </w:rPr>
        <w:t xml:space="preserve">Coaching: </w:t>
      </w:r>
      <w:r w:rsidR="00B447B3">
        <w:rPr>
          <w:rFonts w:cstheme="minorHAnsi"/>
          <w:i/>
        </w:rPr>
        <w:t>It is</w:t>
      </w:r>
      <w:r w:rsidRPr="00B3482D">
        <w:rPr>
          <w:rFonts w:cstheme="minorHAnsi"/>
          <w:i/>
        </w:rPr>
        <w:t xml:space="preserve"> a culture thing.</w:t>
      </w:r>
      <w:proofErr w:type="gramEnd"/>
      <w:r w:rsidRPr="00B3482D">
        <w:rPr>
          <w:rFonts w:cstheme="minorHAnsi"/>
        </w:rPr>
        <w:t xml:space="preserve"> [</w:t>
      </w:r>
      <w:proofErr w:type="gramStart"/>
      <w:r w:rsidRPr="00B3482D">
        <w:rPr>
          <w:rFonts w:cstheme="minorHAnsi"/>
        </w:rPr>
        <w:t>online</w:t>
      </w:r>
      <w:proofErr w:type="gramEnd"/>
      <w:r w:rsidRPr="00B3482D">
        <w:rPr>
          <w:rFonts w:cstheme="minorHAnsi"/>
        </w:rPr>
        <w:t xml:space="preserve">] Available at: https://www.cipd.co.uk/podcasts/coaching-culture. </w:t>
      </w:r>
      <w:proofErr w:type="gramStart"/>
      <w:r w:rsidRPr="00B3482D">
        <w:rPr>
          <w:rFonts w:cstheme="minorHAnsi"/>
        </w:rPr>
        <w:t>[Accessed 16 January 2020].</w:t>
      </w:r>
      <w:proofErr w:type="gramEnd"/>
    </w:p>
    <w:p w:rsidR="00FE57DA" w:rsidRPr="00B3482D" w:rsidRDefault="00FE57DA" w:rsidP="00B3482D">
      <w:pPr>
        <w:rPr>
          <w:rFonts w:cstheme="minorHAnsi"/>
        </w:rPr>
      </w:pPr>
      <w:proofErr w:type="gramStart"/>
      <w:r w:rsidRPr="00B3482D">
        <w:rPr>
          <w:rFonts w:cstheme="minorHAnsi"/>
        </w:rPr>
        <w:t>CIPD (2018).</w:t>
      </w:r>
      <w:proofErr w:type="gramEnd"/>
      <w:r w:rsidRPr="00B3482D">
        <w:rPr>
          <w:rFonts w:cstheme="minorHAnsi"/>
        </w:rPr>
        <w:t xml:space="preserve"> </w:t>
      </w:r>
      <w:proofErr w:type="gramStart"/>
      <w:r w:rsidRPr="00B3482D">
        <w:rPr>
          <w:rFonts w:cstheme="minorHAnsi"/>
          <w:i/>
        </w:rPr>
        <w:t>Psychology and neuroscience in learning.</w:t>
      </w:r>
      <w:proofErr w:type="gramEnd"/>
      <w:r w:rsidRPr="00B3482D">
        <w:rPr>
          <w:rFonts w:cstheme="minorHAnsi"/>
          <w:i/>
        </w:rPr>
        <w:t xml:space="preserve"> </w:t>
      </w:r>
      <w:r w:rsidRPr="00B3482D">
        <w:rPr>
          <w:rFonts w:cstheme="minorHAnsi"/>
        </w:rPr>
        <w:t>[</w:t>
      </w:r>
      <w:proofErr w:type="gramStart"/>
      <w:r w:rsidRPr="00B3482D">
        <w:rPr>
          <w:rFonts w:cstheme="minorHAnsi"/>
        </w:rPr>
        <w:t>online</w:t>
      </w:r>
      <w:proofErr w:type="gramEnd"/>
      <w:r w:rsidRPr="00B3482D">
        <w:rPr>
          <w:rFonts w:cstheme="minorHAnsi"/>
        </w:rPr>
        <w:t>] Available at: https://www.cipd.co.uk/knowledge/strategy/development/learning-psychology-factsheet</w:t>
      </w:r>
      <w:r w:rsidR="003438AC" w:rsidRPr="00B3482D">
        <w:rPr>
          <w:rFonts w:cstheme="minorHAnsi"/>
        </w:rPr>
        <w:t xml:space="preserve">. </w:t>
      </w:r>
      <w:proofErr w:type="gramStart"/>
      <w:r w:rsidR="003438AC" w:rsidRPr="00B3482D">
        <w:rPr>
          <w:rFonts w:cstheme="minorHAnsi"/>
        </w:rPr>
        <w:t>[Accessed 16</w:t>
      </w:r>
      <w:r w:rsidRPr="00B3482D">
        <w:rPr>
          <w:rFonts w:cstheme="minorHAnsi"/>
        </w:rPr>
        <w:t xml:space="preserve"> January 2020].</w:t>
      </w:r>
      <w:proofErr w:type="gramEnd"/>
    </w:p>
    <w:p w:rsidR="00774895" w:rsidRPr="00B3482D" w:rsidRDefault="00BD75A3" w:rsidP="00B3482D">
      <w:pPr>
        <w:rPr>
          <w:rFonts w:cstheme="minorHAnsi"/>
        </w:rPr>
      </w:pPr>
      <w:proofErr w:type="gramStart"/>
      <w:r w:rsidRPr="00B3482D">
        <w:rPr>
          <w:rFonts w:cstheme="minorHAnsi"/>
        </w:rPr>
        <w:t>CIPD (2019a)</w:t>
      </w:r>
      <w:r w:rsidR="00774895" w:rsidRPr="00B3482D">
        <w:rPr>
          <w:rFonts w:cstheme="minorHAnsi"/>
        </w:rPr>
        <w:t>.</w:t>
      </w:r>
      <w:proofErr w:type="gramEnd"/>
      <w:r w:rsidR="00774895" w:rsidRPr="00B3482D">
        <w:rPr>
          <w:rFonts w:cstheme="minorHAnsi"/>
        </w:rPr>
        <w:t xml:space="preserve"> </w:t>
      </w:r>
      <w:r w:rsidR="00774895" w:rsidRPr="00B3482D">
        <w:rPr>
          <w:rFonts w:cstheme="minorHAnsi"/>
          <w:i/>
        </w:rPr>
        <w:t>Coaching and mentoring.</w:t>
      </w:r>
      <w:r w:rsidR="00774895" w:rsidRPr="00B3482D">
        <w:rPr>
          <w:rFonts w:cstheme="minorHAnsi"/>
        </w:rPr>
        <w:t xml:space="preserve"> [</w:t>
      </w:r>
      <w:proofErr w:type="gramStart"/>
      <w:r w:rsidR="00774895" w:rsidRPr="00B3482D">
        <w:rPr>
          <w:rFonts w:cstheme="minorHAnsi"/>
        </w:rPr>
        <w:t>online</w:t>
      </w:r>
      <w:proofErr w:type="gramEnd"/>
      <w:r w:rsidR="00774895" w:rsidRPr="00B3482D">
        <w:rPr>
          <w:rFonts w:cstheme="minorHAnsi"/>
        </w:rPr>
        <w:t xml:space="preserve">] Available at: https://www.cipd.co.uk/knowledge/fundamentals/people/development/coaching-mentoring-factsheet. </w:t>
      </w:r>
      <w:proofErr w:type="gramStart"/>
      <w:r w:rsidR="00774895" w:rsidRPr="00B3482D">
        <w:rPr>
          <w:rFonts w:cstheme="minorHAnsi"/>
        </w:rPr>
        <w:t>[Accessed 13 January 2020].</w:t>
      </w:r>
      <w:proofErr w:type="gramEnd"/>
    </w:p>
    <w:p w:rsidR="00BD75A3" w:rsidRPr="00B3482D" w:rsidRDefault="00BD75A3" w:rsidP="00B3482D">
      <w:pPr>
        <w:rPr>
          <w:rFonts w:cstheme="minorHAnsi"/>
        </w:rPr>
      </w:pPr>
      <w:proofErr w:type="gramStart"/>
      <w:r w:rsidRPr="00B3482D">
        <w:rPr>
          <w:rFonts w:cstheme="minorHAnsi"/>
        </w:rPr>
        <w:t>CIPD (2019b).</w:t>
      </w:r>
      <w:proofErr w:type="gramEnd"/>
      <w:r w:rsidRPr="00B3482D">
        <w:rPr>
          <w:rFonts w:cstheme="minorHAnsi"/>
        </w:rPr>
        <w:t xml:space="preserve"> </w:t>
      </w:r>
      <w:r w:rsidRPr="00B3482D">
        <w:rPr>
          <w:rFonts w:cstheme="minorHAnsi"/>
          <w:i/>
        </w:rPr>
        <w:t xml:space="preserve">Costing and benchmarking learning and development. </w:t>
      </w:r>
      <w:r w:rsidRPr="00B3482D">
        <w:rPr>
          <w:rFonts w:cstheme="minorHAnsi"/>
        </w:rPr>
        <w:t>[</w:t>
      </w:r>
      <w:proofErr w:type="gramStart"/>
      <w:r w:rsidRPr="00B3482D">
        <w:rPr>
          <w:rFonts w:cstheme="minorHAnsi"/>
        </w:rPr>
        <w:t>online</w:t>
      </w:r>
      <w:proofErr w:type="gramEnd"/>
      <w:r w:rsidRPr="00B3482D">
        <w:rPr>
          <w:rFonts w:cstheme="minorHAnsi"/>
        </w:rPr>
        <w:t>] Available at: https://www.cipd.co.uk/knowledge/strategy/development/benchmarking-factsheet. [Accessed 17 January 2020]</w:t>
      </w:r>
    </w:p>
    <w:p w:rsidR="003962C4" w:rsidRPr="00B3482D" w:rsidRDefault="003962C4" w:rsidP="00B3482D">
      <w:pPr>
        <w:rPr>
          <w:rFonts w:eastAsia="Times New Roman" w:cstheme="minorHAnsi"/>
          <w:bCs/>
          <w:lang w:eastAsia="en-GB"/>
        </w:rPr>
      </w:pPr>
      <w:proofErr w:type="gramStart"/>
      <w:r w:rsidRPr="00B3482D">
        <w:rPr>
          <w:rFonts w:cstheme="minorHAnsi"/>
        </w:rPr>
        <w:t>CIPD (2019c).</w:t>
      </w:r>
      <w:proofErr w:type="gramEnd"/>
      <w:r w:rsidRPr="00B3482D">
        <w:rPr>
          <w:rFonts w:cstheme="minorHAnsi"/>
        </w:rPr>
        <w:t xml:space="preserve"> </w:t>
      </w:r>
      <w:r w:rsidRPr="00B3482D">
        <w:rPr>
          <w:rFonts w:cstheme="minorHAnsi"/>
          <w:i/>
        </w:rPr>
        <w:t xml:space="preserve">Reverse mentoring: the motives. </w:t>
      </w:r>
      <w:r w:rsidRPr="00B3482D">
        <w:rPr>
          <w:rFonts w:cstheme="minorHAnsi"/>
        </w:rPr>
        <w:t>[</w:t>
      </w:r>
      <w:proofErr w:type="gramStart"/>
      <w:r w:rsidRPr="00B3482D">
        <w:rPr>
          <w:rFonts w:cstheme="minorHAnsi"/>
        </w:rPr>
        <w:t>online</w:t>
      </w:r>
      <w:proofErr w:type="gramEnd"/>
      <w:r w:rsidRPr="00B3482D">
        <w:rPr>
          <w:rFonts w:cstheme="minorHAnsi"/>
        </w:rPr>
        <w:t>] Available at: https://www.cipd.co.uk/news-views/nutshell/issue-86/reverse-mentoring</w:t>
      </w:r>
      <w:r w:rsidRPr="00B3482D">
        <w:rPr>
          <w:rFonts w:eastAsia="Times New Roman" w:cstheme="minorHAnsi"/>
          <w:bCs/>
          <w:lang w:eastAsia="en-GB"/>
        </w:rPr>
        <w:t>. [Accessed 18 January 2020]</w:t>
      </w:r>
    </w:p>
    <w:p w:rsidR="00E2174C" w:rsidRPr="00B3482D" w:rsidRDefault="00E2174C" w:rsidP="00B3482D">
      <w:pPr>
        <w:rPr>
          <w:rFonts w:eastAsia="Times New Roman" w:cstheme="minorHAnsi"/>
          <w:bCs/>
          <w:lang w:eastAsia="en-GB"/>
        </w:rPr>
      </w:pPr>
      <w:r w:rsidRPr="00B3482D">
        <w:rPr>
          <w:rFonts w:eastAsia="Times New Roman" w:cstheme="minorHAnsi"/>
          <w:bCs/>
          <w:lang w:eastAsia="en-GB"/>
        </w:rPr>
        <w:t xml:space="preserve">CLUTTERBUCK, D. (2012) </w:t>
      </w:r>
      <w:proofErr w:type="gramStart"/>
      <w:r w:rsidRPr="00B3482D">
        <w:rPr>
          <w:rFonts w:eastAsia="Times New Roman" w:cstheme="minorHAnsi"/>
          <w:bCs/>
          <w:i/>
          <w:lang w:eastAsia="en-GB"/>
        </w:rPr>
        <w:t>Why</w:t>
      </w:r>
      <w:proofErr w:type="gramEnd"/>
      <w:r w:rsidRPr="00B3482D">
        <w:rPr>
          <w:rFonts w:eastAsia="Times New Roman" w:cstheme="minorHAnsi"/>
          <w:bCs/>
          <w:i/>
          <w:lang w:eastAsia="en-GB"/>
        </w:rPr>
        <w:t xml:space="preserve"> line manager coaching often doesn’t work and what to do about it</w:t>
      </w:r>
      <w:r w:rsidRPr="00B3482D">
        <w:rPr>
          <w:rFonts w:eastAsia="Times New Roman" w:cstheme="minorHAnsi"/>
          <w:bCs/>
          <w:lang w:eastAsia="en-GB"/>
        </w:rPr>
        <w:t>. [</w:t>
      </w:r>
      <w:proofErr w:type="gramStart"/>
      <w:r w:rsidRPr="00B3482D">
        <w:rPr>
          <w:rFonts w:eastAsia="Times New Roman" w:cstheme="minorHAnsi"/>
          <w:bCs/>
          <w:lang w:eastAsia="en-GB"/>
        </w:rPr>
        <w:t>online</w:t>
      </w:r>
      <w:proofErr w:type="gramEnd"/>
      <w:r w:rsidRPr="00B3482D">
        <w:rPr>
          <w:rFonts w:eastAsia="Times New Roman" w:cstheme="minorHAnsi"/>
          <w:bCs/>
          <w:lang w:eastAsia="en-GB"/>
        </w:rPr>
        <w:t xml:space="preserve">] Available at: https://www.davidclutterbuckpartnership.com/why-line-manager-coaching-often-doesnt-work-and-what-to-do-about-it/. </w:t>
      </w:r>
      <w:proofErr w:type="gramStart"/>
      <w:r w:rsidRPr="00B3482D">
        <w:rPr>
          <w:rFonts w:eastAsia="Times New Roman" w:cstheme="minorHAnsi"/>
          <w:bCs/>
          <w:lang w:eastAsia="en-GB"/>
        </w:rPr>
        <w:t>[Accessed 19 January 2020].</w:t>
      </w:r>
      <w:proofErr w:type="gramEnd"/>
    </w:p>
    <w:p w:rsidR="00774895" w:rsidRPr="00B3482D" w:rsidRDefault="00774895" w:rsidP="00B3482D">
      <w:pPr>
        <w:rPr>
          <w:rFonts w:cstheme="minorHAnsi"/>
        </w:rPr>
      </w:pPr>
      <w:proofErr w:type="gramStart"/>
      <w:r w:rsidRPr="00B3482D">
        <w:rPr>
          <w:rFonts w:cstheme="minorHAnsi"/>
        </w:rPr>
        <w:t xml:space="preserve">CLUTTERBUCK, D., MEGGINSON, D. </w:t>
      </w:r>
      <w:r w:rsidR="006B5D26" w:rsidRPr="00B3482D">
        <w:rPr>
          <w:rFonts w:cstheme="minorHAnsi"/>
        </w:rPr>
        <w:t>a</w:t>
      </w:r>
      <w:r w:rsidRPr="00B3482D">
        <w:rPr>
          <w:rFonts w:cstheme="minorHAnsi"/>
        </w:rPr>
        <w:t>nd BAJER, A. (2016).</w:t>
      </w:r>
      <w:proofErr w:type="gramEnd"/>
      <w:r w:rsidRPr="00B3482D">
        <w:rPr>
          <w:rFonts w:cstheme="minorHAnsi"/>
        </w:rPr>
        <w:t xml:space="preserve"> </w:t>
      </w:r>
      <w:proofErr w:type="gramStart"/>
      <w:r w:rsidRPr="00B3482D">
        <w:rPr>
          <w:rFonts w:cstheme="minorHAnsi"/>
          <w:i/>
        </w:rPr>
        <w:t>Building and sustaining a coaching culture.</w:t>
      </w:r>
      <w:proofErr w:type="gramEnd"/>
      <w:r w:rsidRPr="00B3482D">
        <w:rPr>
          <w:rFonts w:cstheme="minorHAnsi"/>
          <w:i/>
        </w:rPr>
        <w:t xml:space="preserve"> </w:t>
      </w:r>
      <w:r w:rsidRPr="00B3482D">
        <w:rPr>
          <w:rFonts w:cstheme="minorHAnsi"/>
        </w:rPr>
        <w:t xml:space="preserve">London: CIPD. </w:t>
      </w:r>
    </w:p>
    <w:p w:rsidR="0026773E" w:rsidRPr="00B3482D" w:rsidRDefault="0026773E" w:rsidP="00B3482D">
      <w:pPr>
        <w:rPr>
          <w:rFonts w:cstheme="minorHAnsi"/>
        </w:rPr>
      </w:pPr>
      <w:proofErr w:type="gramStart"/>
      <w:r w:rsidRPr="00B3482D">
        <w:rPr>
          <w:rFonts w:cstheme="minorHAnsi"/>
        </w:rPr>
        <w:t>CONNOR, M. P. (2012).</w:t>
      </w:r>
      <w:proofErr w:type="gramEnd"/>
      <w:r w:rsidRPr="00B3482D">
        <w:rPr>
          <w:rFonts w:cstheme="minorHAnsi"/>
        </w:rPr>
        <w:t xml:space="preserve"> </w:t>
      </w:r>
      <w:r w:rsidRPr="00B3482D">
        <w:rPr>
          <w:rFonts w:cstheme="minorHAnsi"/>
          <w:i/>
        </w:rPr>
        <w:t>Coaching and mentoring at work.</w:t>
      </w:r>
      <w:r w:rsidRPr="00B3482D">
        <w:rPr>
          <w:rFonts w:cstheme="minorHAnsi"/>
        </w:rPr>
        <w:t xml:space="preserve"> 2</w:t>
      </w:r>
      <w:r w:rsidRPr="00B3482D">
        <w:rPr>
          <w:rFonts w:cstheme="minorHAnsi"/>
          <w:vertAlign w:val="superscript"/>
        </w:rPr>
        <w:t>nd</w:t>
      </w:r>
      <w:r w:rsidRPr="00B3482D">
        <w:rPr>
          <w:rFonts w:cstheme="minorHAnsi"/>
        </w:rPr>
        <w:t xml:space="preserve"> ed. Maidenhead: Open University Press. </w:t>
      </w:r>
    </w:p>
    <w:p w:rsidR="00DB1D79" w:rsidRPr="00B3482D" w:rsidRDefault="00DB1D79" w:rsidP="00B3482D">
      <w:pPr>
        <w:rPr>
          <w:rFonts w:cstheme="minorHAnsi"/>
        </w:rPr>
      </w:pPr>
      <w:proofErr w:type="gramStart"/>
      <w:r w:rsidRPr="00B3482D">
        <w:rPr>
          <w:rFonts w:cstheme="minorHAnsi"/>
        </w:rPr>
        <w:t>COX, E., BACHKRIOVA, T., CLUTTERBUCK, D. (2018).</w:t>
      </w:r>
      <w:proofErr w:type="gramEnd"/>
      <w:r w:rsidRPr="00B3482D">
        <w:rPr>
          <w:rFonts w:cstheme="minorHAnsi"/>
        </w:rPr>
        <w:t xml:space="preserve"> </w:t>
      </w:r>
      <w:proofErr w:type="gramStart"/>
      <w:r w:rsidRPr="00B3482D">
        <w:rPr>
          <w:rFonts w:cstheme="minorHAnsi"/>
          <w:i/>
        </w:rPr>
        <w:t>The complete handbook of coaching.</w:t>
      </w:r>
      <w:proofErr w:type="gramEnd"/>
      <w:r w:rsidRPr="00B3482D">
        <w:rPr>
          <w:rFonts w:cstheme="minorHAnsi"/>
        </w:rPr>
        <w:t xml:space="preserve"> London: SAGE. </w:t>
      </w:r>
    </w:p>
    <w:p w:rsidR="00CF675D" w:rsidRPr="00B3482D" w:rsidRDefault="00CF675D" w:rsidP="00B3482D">
      <w:pPr>
        <w:rPr>
          <w:rFonts w:cstheme="minorHAnsi"/>
        </w:rPr>
      </w:pPr>
      <w:proofErr w:type="gramStart"/>
      <w:r w:rsidRPr="00B3482D">
        <w:rPr>
          <w:rFonts w:cstheme="minorHAnsi"/>
        </w:rPr>
        <w:t>COVEY, S. (2005).</w:t>
      </w:r>
      <w:proofErr w:type="gramEnd"/>
      <w:r w:rsidRPr="00B3482D">
        <w:rPr>
          <w:rFonts w:cstheme="minorHAnsi"/>
        </w:rPr>
        <w:t xml:space="preserve"> </w:t>
      </w:r>
      <w:proofErr w:type="gramStart"/>
      <w:r w:rsidRPr="00B3482D">
        <w:rPr>
          <w:rFonts w:cstheme="minorHAnsi"/>
          <w:i/>
        </w:rPr>
        <w:t>The 7 habits of highly effective people.</w:t>
      </w:r>
      <w:proofErr w:type="gramEnd"/>
      <w:r w:rsidRPr="00B3482D">
        <w:rPr>
          <w:rFonts w:cstheme="minorHAnsi"/>
        </w:rPr>
        <w:t xml:space="preserve"> New York: Free Press.</w:t>
      </w:r>
    </w:p>
    <w:p w:rsidR="002D3CFD" w:rsidRPr="00B3482D" w:rsidRDefault="002D3CFD" w:rsidP="00B3482D">
      <w:pPr>
        <w:rPr>
          <w:rFonts w:cstheme="minorHAnsi"/>
        </w:rPr>
      </w:pPr>
      <w:proofErr w:type="gramStart"/>
      <w:r w:rsidRPr="00B3482D">
        <w:rPr>
          <w:rFonts w:cstheme="minorHAnsi"/>
        </w:rPr>
        <w:t>DOWNEY, M. (2003).</w:t>
      </w:r>
      <w:proofErr w:type="gramEnd"/>
      <w:r w:rsidRPr="00B3482D">
        <w:rPr>
          <w:rFonts w:cstheme="minorHAnsi"/>
        </w:rPr>
        <w:t xml:space="preserve"> </w:t>
      </w:r>
      <w:r w:rsidRPr="00B3482D">
        <w:rPr>
          <w:rFonts w:cstheme="minorHAnsi"/>
          <w:i/>
        </w:rPr>
        <w:t>Effective coaching: Lessons from the coach’s coach.</w:t>
      </w:r>
      <w:r w:rsidRPr="00B3482D">
        <w:rPr>
          <w:rFonts w:cstheme="minorHAnsi"/>
        </w:rPr>
        <w:t xml:space="preserve"> New York: </w:t>
      </w:r>
      <w:proofErr w:type="spellStart"/>
      <w:r w:rsidRPr="00B3482D">
        <w:rPr>
          <w:rFonts w:cstheme="minorHAnsi"/>
        </w:rPr>
        <w:t>Texere</w:t>
      </w:r>
      <w:proofErr w:type="spellEnd"/>
      <w:r w:rsidRPr="00B3482D">
        <w:rPr>
          <w:rFonts w:cstheme="minorHAnsi"/>
        </w:rPr>
        <w:t>.</w:t>
      </w:r>
    </w:p>
    <w:p w:rsidR="00D27585" w:rsidRPr="00B3482D" w:rsidRDefault="00D27585" w:rsidP="00B3482D">
      <w:pPr>
        <w:rPr>
          <w:rFonts w:cstheme="minorHAnsi"/>
        </w:rPr>
      </w:pPr>
      <w:proofErr w:type="gramStart"/>
      <w:r w:rsidRPr="00B3482D">
        <w:rPr>
          <w:rFonts w:cstheme="minorHAnsi"/>
        </w:rPr>
        <w:t>DOWNEY, M. (2014) Effective modern coaching: the principles and art of successful business coaching.</w:t>
      </w:r>
      <w:proofErr w:type="gramEnd"/>
      <w:r w:rsidRPr="00B3482D">
        <w:rPr>
          <w:rFonts w:cstheme="minorHAnsi"/>
        </w:rPr>
        <w:t xml:space="preserve"> London: LID.</w:t>
      </w:r>
    </w:p>
    <w:p w:rsidR="00022679" w:rsidRPr="00B3482D" w:rsidRDefault="00022679" w:rsidP="00B3482D">
      <w:pPr>
        <w:rPr>
          <w:rFonts w:cstheme="minorHAnsi"/>
        </w:rPr>
      </w:pPr>
      <w:r w:rsidRPr="00B3482D">
        <w:rPr>
          <w:rFonts w:cstheme="minorHAnsi"/>
        </w:rPr>
        <w:lastRenderedPageBreak/>
        <w:t xml:space="preserve">FORBES. (2016). </w:t>
      </w:r>
      <w:proofErr w:type="gramStart"/>
      <w:r w:rsidRPr="00B3482D">
        <w:rPr>
          <w:rFonts w:cstheme="minorHAnsi"/>
          <w:i/>
        </w:rPr>
        <w:t>Should</w:t>
      </w:r>
      <w:proofErr w:type="gramEnd"/>
      <w:r w:rsidRPr="00B3482D">
        <w:rPr>
          <w:rFonts w:cstheme="minorHAnsi"/>
          <w:i/>
        </w:rPr>
        <w:t xml:space="preserve"> you work with an internal or external coach?</w:t>
      </w:r>
      <w:r w:rsidRPr="00B3482D">
        <w:rPr>
          <w:rFonts w:cstheme="minorHAnsi"/>
        </w:rPr>
        <w:t xml:space="preserve"> [</w:t>
      </w:r>
      <w:proofErr w:type="gramStart"/>
      <w:r w:rsidRPr="00B3482D">
        <w:rPr>
          <w:rFonts w:cstheme="minorHAnsi"/>
        </w:rPr>
        <w:t>online</w:t>
      </w:r>
      <w:proofErr w:type="gramEnd"/>
      <w:r w:rsidRPr="00B3482D">
        <w:rPr>
          <w:rFonts w:cstheme="minorHAnsi"/>
        </w:rPr>
        <w:t xml:space="preserve">] Available at: https://www.forbes.com/sites/robertamatuson/2016/05/10/inside-outside-coaching/#7d1bf75c594b. </w:t>
      </w:r>
      <w:proofErr w:type="gramStart"/>
      <w:r w:rsidRPr="00B3482D">
        <w:rPr>
          <w:rFonts w:cstheme="minorHAnsi"/>
        </w:rPr>
        <w:t>[Accessed 19 January 2020].</w:t>
      </w:r>
      <w:proofErr w:type="gramEnd"/>
    </w:p>
    <w:p w:rsidR="003660DD" w:rsidRPr="00B3482D" w:rsidRDefault="003660DD" w:rsidP="00B3482D">
      <w:pPr>
        <w:rPr>
          <w:rFonts w:cstheme="minorHAnsi"/>
        </w:rPr>
      </w:pPr>
      <w:r w:rsidRPr="00B3482D">
        <w:rPr>
          <w:rFonts w:cstheme="minorHAnsi"/>
        </w:rPr>
        <w:t xml:space="preserve">FORBES. (2017). </w:t>
      </w:r>
      <w:proofErr w:type="gramStart"/>
      <w:r w:rsidRPr="00B3482D">
        <w:rPr>
          <w:rFonts w:cstheme="minorHAnsi"/>
          <w:i/>
        </w:rPr>
        <w:t>The</w:t>
      </w:r>
      <w:proofErr w:type="gramEnd"/>
      <w:r w:rsidRPr="00B3482D">
        <w:rPr>
          <w:rFonts w:cstheme="minorHAnsi"/>
          <w:i/>
        </w:rPr>
        <w:t xml:space="preserve"> success and failure of the coaching industry. </w:t>
      </w:r>
      <w:r w:rsidRPr="00B3482D">
        <w:rPr>
          <w:rFonts w:cstheme="minorHAnsi"/>
        </w:rPr>
        <w:t>[</w:t>
      </w:r>
      <w:proofErr w:type="gramStart"/>
      <w:r w:rsidRPr="00B3482D">
        <w:rPr>
          <w:rFonts w:cstheme="minorHAnsi"/>
        </w:rPr>
        <w:t>online</w:t>
      </w:r>
      <w:proofErr w:type="gramEnd"/>
      <w:r w:rsidRPr="00B3482D">
        <w:rPr>
          <w:rFonts w:cstheme="minorHAnsi"/>
        </w:rPr>
        <w:t xml:space="preserve">] Available at: https://www.forbes.com/sites/forbescoachescouncil/2017/10/05/the-success-and-failure-of-the-coaching-industry/#341aaa06765f. </w:t>
      </w:r>
      <w:proofErr w:type="gramStart"/>
      <w:r w:rsidRPr="00B3482D">
        <w:rPr>
          <w:rFonts w:cstheme="minorHAnsi"/>
        </w:rPr>
        <w:t>[Accessed 17 January 2020].</w:t>
      </w:r>
      <w:proofErr w:type="gramEnd"/>
    </w:p>
    <w:p w:rsidR="007F7BC1" w:rsidRPr="00B3482D" w:rsidRDefault="007F7BC1" w:rsidP="00B3482D">
      <w:pPr>
        <w:rPr>
          <w:rFonts w:cstheme="minorHAnsi"/>
        </w:rPr>
      </w:pPr>
      <w:r w:rsidRPr="00B3482D">
        <w:rPr>
          <w:rFonts w:cstheme="minorHAnsi"/>
        </w:rPr>
        <w:t xml:space="preserve">GALLUP. (2019). </w:t>
      </w:r>
      <w:proofErr w:type="gramStart"/>
      <w:r w:rsidRPr="00B3482D">
        <w:rPr>
          <w:rFonts w:cstheme="minorHAnsi"/>
          <w:i/>
        </w:rPr>
        <w:t>What</w:t>
      </w:r>
      <w:proofErr w:type="gramEnd"/>
      <w:r w:rsidRPr="00B3482D">
        <w:rPr>
          <w:rFonts w:cstheme="minorHAnsi"/>
          <w:i/>
        </w:rPr>
        <w:t xml:space="preserve"> engaged employees do differently. </w:t>
      </w:r>
      <w:r w:rsidRPr="00B3482D">
        <w:rPr>
          <w:rFonts w:cstheme="minorHAnsi"/>
        </w:rPr>
        <w:t>[</w:t>
      </w:r>
      <w:proofErr w:type="gramStart"/>
      <w:r w:rsidRPr="00B3482D">
        <w:rPr>
          <w:rFonts w:cstheme="minorHAnsi"/>
        </w:rPr>
        <w:t>online</w:t>
      </w:r>
      <w:proofErr w:type="gramEnd"/>
      <w:r w:rsidRPr="00B3482D">
        <w:rPr>
          <w:rFonts w:cstheme="minorHAnsi"/>
        </w:rPr>
        <w:t xml:space="preserve">] Available at: https://www.gallup.com/workplace/266822/engaged-employees-differently.aspx. [Accessed 17January 2020]. </w:t>
      </w:r>
    </w:p>
    <w:p w:rsidR="00BC5345" w:rsidRPr="00B3482D" w:rsidRDefault="00BC5345" w:rsidP="00B3482D">
      <w:pPr>
        <w:rPr>
          <w:rFonts w:cstheme="minorHAnsi"/>
        </w:rPr>
      </w:pPr>
      <w:proofErr w:type="gramStart"/>
      <w:r w:rsidRPr="00B3482D">
        <w:rPr>
          <w:rFonts w:cstheme="minorHAnsi"/>
        </w:rPr>
        <w:t>GLBERT, A.</w:t>
      </w:r>
      <w:proofErr w:type="gramEnd"/>
      <w:r w:rsidRPr="00B3482D">
        <w:rPr>
          <w:rFonts w:cstheme="minorHAnsi"/>
        </w:rPr>
        <w:t xml:space="preserve"> </w:t>
      </w:r>
      <w:proofErr w:type="gramStart"/>
      <w:r w:rsidRPr="00B3482D">
        <w:rPr>
          <w:rFonts w:cstheme="minorHAnsi"/>
        </w:rPr>
        <w:t>And WHITTLEWORTH, K. (2009).</w:t>
      </w:r>
      <w:proofErr w:type="gramEnd"/>
      <w:r w:rsidRPr="00B3482D">
        <w:rPr>
          <w:rFonts w:cstheme="minorHAnsi"/>
        </w:rPr>
        <w:t xml:space="preserve"> </w:t>
      </w:r>
      <w:proofErr w:type="gramStart"/>
      <w:r w:rsidRPr="00B3482D">
        <w:rPr>
          <w:rFonts w:cstheme="minorHAnsi"/>
          <w:i/>
        </w:rPr>
        <w:t>The OSCAR coaching model.</w:t>
      </w:r>
      <w:proofErr w:type="gramEnd"/>
      <w:r w:rsidRPr="00B3482D">
        <w:rPr>
          <w:rFonts w:cstheme="minorHAnsi"/>
        </w:rPr>
        <w:t xml:space="preserve"> Monmouth: Worth Consulting. </w:t>
      </w:r>
    </w:p>
    <w:p w:rsidR="0000687A" w:rsidRPr="00B3482D" w:rsidRDefault="0000687A" w:rsidP="00B3482D">
      <w:pPr>
        <w:rPr>
          <w:rFonts w:cstheme="minorHAnsi"/>
        </w:rPr>
      </w:pPr>
      <w:r w:rsidRPr="00B3482D">
        <w:rPr>
          <w:rFonts w:cstheme="minorHAnsi"/>
        </w:rPr>
        <w:t>HAY, J.</w:t>
      </w:r>
      <w:r w:rsidRPr="00B3482D">
        <w:rPr>
          <w:rFonts w:cstheme="minorHAnsi"/>
          <w:i/>
        </w:rPr>
        <w:t xml:space="preserve"> </w:t>
      </w:r>
      <w:r w:rsidRPr="00B3482D">
        <w:rPr>
          <w:rFonts w:cstheme="minorHAnsi"/>
        </w:rPr>
        <w:t xml:space="preserve">(2007). </w:t>
      </w:r>
      <w:proofErr w:type="gramStart"/>
      <w:r w:rsidRPr="00B3482D">
        <w:rPr>
          <w:rFonts w:cstheme="minorHAnsi"/>
          <w:i/>
        </w:rPr>
        <w:t>Reflective practice and supervision for coaches.</w:t>
      </w:r>
      <w:proofErr w:type="gramEnd"/>
      <w:r w:rsidRPr="00B3482D">
        <w:rPr>
          <w:rFonts w:cstheme="minorHAnsi"/>
        </w:rPr>
        <w:t xml:space="preserve"> New York: Open University Press. </w:t>
      </w:r>
    </w:p>
    <w:p w:rsidR="004D0C67" w:rsidRPr="00B3482D" w:rsidRDefault="004D0C67" w:rsidP="00B3482D">
      <w:pPr>
        <w:rPr>
          <w:rFonts w:cstheme="minorHAnsi"/>
        </w:rPr>
      </w:pPr>
      <w:proofErr w:type="gramStart"/>
      <w:r w:rsidRPr="00B3482D">
        <w:rPr>
          <w:rFonts w:cstheme="minorHAnsi"/>
        </w:rPr>
        <w:t>HICKS, B., CARTER, A., and SINCLAIR, A. (2013).</w:t>
      </w:r>
      <w:proofErr w:type="gramEnd"/>
      <w:r w:rsidRPr="00B3482D">
        <w:rPr>
          <w:rFonts w:cstheme="minorHAnsi"/>
        </w:rPr>
        <w:t xml:space="preserve"> </w:t>
      </w:r>
      <w:proofErr w:type="gramStart"/>
      <w:r w:rsidRPr="00B3482D">
        <w:rPr>
          <w:rFonts w:cstheme="minorHAnsi"/>
          <w:i/>
        </w:rPr>
        <w:t>Impact of coaching on employee wellbeing, engagement and job satisfaction.</w:t>
      </w:r>
      <w:proofErr w:type="gramEnd"/>
      <w:r w:rsidRPr="00B3482D">
        <w:rPr>
          <w:rFonts w:cstheme="minorHAnsi"/>
        </w:rPr>
        <w:t xml:space="preserve"> Brighton: Institute for employment studies. </w:t>
      </w:r>
    </w:p>
    <w:p w:rsidR="004D57CC" w:rsidRPr="00B3482D" w:rsidRDefault="00BC5345" w:rsidP="00B3482D">
      <w:pPr>
        <w:rPr>
          <w:rFonts w:cstheme="minorHAnsi"/>
        </w:rPr>
      </w:pPr>
      <w:proofErr w:type="gramStart"/>
      <w:r w:rsidRPr="00B3482D">
        <w:rPr>
          <w:rFonts w:cstheme="minorHAnsi"/>
        </w:rPr>
        <w:t>INSTITUTE OF ORGANISATIONAL DEVELOPMENT.</w:t>
      </w:r>
      <w:proofErr w:type="gramEnd"/>
      <w:r w:rsidRPr="00B3482D">
        <w:rPr>
          <w:rFonts w:cstheme="minorHAnsi"/>
        </w:rPr>
        <w:t xml:space="preserve"> (2017). </w:t>
      </w:r>
      <w:proofErr w:type="gramStart"/>
      <w:r w:rsidRPr="00B3482D">
        <w:rPr>
          <w:rFonts w:cstheme="minorHAnsi"/>
          <w:i/>
        </w:rPr>
        <w:t>The</w:t>
      </w:r>
      <w:proofErr w:type="gramEnd"/>
      <w:r w:rsidRPr="00B3482D">
        <w:rPr>
          <w:rFonts w:cstheme="minorHAnsi"/>
          <w:i/>
        </w:rPr>
        <w:t xml:space="preserve"> 15 types of coaching.</w:t>
      </w:r>
      <w:r w:rsidRPr="00B3482D">
        <w:rPr>
          <w:rFonts w:cstheme="minorHAnsi"/>
        </w:rPr>
        <w:t xml:space="preserve"> [</w:t>
      </w:r>
      <w:proofErr w:type="gramStart"/>
      <w:r w:rsidRPr="00B3482D">
        <w:rPr>
          <w:rFonts w:cstheme="minorHAnsi"/>
        </w:rPr>
        <w:t>online</w:t>
      </w:r>
      <w:proofErr w:type="gramEnd"/>
      <w:r w:rsidRPr="00B3482D">
        <w:rPr>
          <w:rFonts w:cstheme="minorHAnsi"/>
        </w:rPr>
        <w:t xml:space="preserve">] Available at: https://instituteod.com/15-types-coaching/. </w:t>
      </w:r>
      <w:proofErr w:type="gramStart"/>
      <w:r w:rsidRPr="00B3482D">
        <w:rPr>
          <w:rFonts w:cstheme="minorHAnsi"/>
        </w:rPr>
        <w:t>[Accessed 18 January 2020].</w:t>
      </w:r>
      <w:proofErr w:type="gramEnd"/>
    </w:p>
    <w:p w:rsidR="00FB47F9" w:rsidRPr="00B3482D" w:rsidRDefault="00FB47F9" w:rsidP="00B3482D">
      <w:pPr>
        <w:rPr>
          <w:rFonts w:cstheme="minorHAnsi"/>
        </w:rPr>
      </w:pPr>
      <w:r w:rsidRPr="00B3482D">
        <w:rPr>
          <w:rFonts w:cstheme="minorHAnsi"/>
        </w:rPr>
        <w:t xml:space="preserve">JOLIN, L. (2018). </w:t>
      </w:r>
      <w:r w:rsidRPr="00B3482D">
        <w:rPr>
          <w:rFonts w:cstheme="minorHAnsi"/>
          <w:i/>
        </w:rPr>
        <w:t>How reverse mentoring is helping to improve diversity in businesses.</w:t>
      </w:r>
      <w:r w:rsidRPr="00B3482D">
        <w:rPr>
          <w:rFonts w:cstheme="minorHAnsi"/>
        </w:rPr>
        <w:t xml:space="preserve"> [</w:t>
      </w:r>
      <w:proofErr w:type="gramStart"/>
      <w:r w:rsidRPr="00B3482D">
        <w:rPr>
          <w:rFonts w:cstheme="minorHAnsi"/>
        </w:rPr>
        <w:t>online</w:t>
      </w:r>
      <w:proofErr w:type="gramEnd"/>
      <w:r w:rsidRPr="00B3482D">
        <w:rPr>
          <w:rFonts w:cstheme="minorHAnsi"/>
        </w:rPr>
        <w:t xml:space="preserve">] Available at: https://www.virgin.com/entrepreneur/how-reverse-mentoring-helping-improve-diversity-businesses. </w:t>
      </w:r>
      <w:proofErr w:type="gramStart"/>
      <w:r w:rsidRPr="00B3482D">
        <w:rPr>
          <w:rFonts w:cstheme="minorHAnsi"/>
        </w:rPr>
        <w:t>[Accessed 13 January 2020].</w:t>
      </w:r>
      <w:proofErr w:type="gramEnd"/>
    </w:p>
    <w:p w:rsidR="006B5D26" w:rsidRPr="00B3482D" w:rsidRDefault="006B5D26" w:rsidP="00B3482D">
      <w:pPr>
        <w:rPr>
          <w:rFonts w:cstheme="minorHAnsi"/>
        </w:rPr>
      </w:pPr>
      <w:proofErr w:type="gramStart"/>
      <w:r w:rsidRPr="00B3482D">
        <w:rPr>
          <w:rFonts w:cstheme="minorHAnsi"/>
        </w:rPr>
        <w:t>LANCER, N., CLUTTERBUCK, D., and MEGGINSON, D. (2016).</w:t>
      </w:r>
      <w:proofErr w:type="gramEnd"/>
      <w:r w:rsidRPr="00B3482D">
        <w:rPr>
          <w:rFonts w:cstheme="minorHAnsi"/>
        </w:rPr>
        <w:t xml:space="preserve"> </w:t>
      </w:r>
      <w:proofErr w:type="gramStart"/>
      <w:r w:rsidRPr="00B3482D">
        <w:rPr>
          <w:rFonts w:cstheme="minorHAnsi"/>
          <w:i/>
        </w:rPr>
        <w:t>Techniques for coaching and mentoring.</w:t>
      </w:r>
      <w:proofErr w:type="gramEnd"/>
      <w:r w:rsidRPr="00B3482D">
        <w:rPr>
          <w:rFonts w:cstheme="minorHAnsi"/>
          <w:i/>
        </w:rPr>
        <w:t xml:space="preserve"> </w:t>
      </w:r>
      <w:r w:rsidRPr="00B3482D">
        <w:rPr>
          <w:rFonts w:cstheme="minorHAnsi"/>
        </w:rPr>
        <w:t>2</w:t>
      </w:r>
      <w:r w:rsidRPr="00B3482D">
        <w:rPr>
          <w:rFonts w:cstheme="minorHAnsi"/>
          <w:vertAlign w:val="superscript"/>
        </w:rPr>
        <w:t>nd</w:t>
      </w:r>
      <w:r w:rsidRPr="00B3482D">
        <w:rPr>
          <w:rFonts w:cstheme="minorHAnsi"/>
        </w:rPr>
        <w:t xml:space="preserve"> ed. Oxford: Routledge. </w:t>
      </w:r>
    </w:p>
    <w:p w:rsidR="005E35D9" w:rsidRPr="00B3482D" w:rsidRDefault="005E35D9" w:rsidP="00B3482D">
      <w:pPr>
        <w:rPr>
          <w:rFonts w:cstheme="minorHAnsi"/>
        </w:rPr>
      </w:pPr>
      <w:proofErr w:type="gramStart"/>
      <w:r w:rsidRPr="00B3482D">
        <w:rPr>
          <w:rFonts w:cstheme="minorHAnsi"/>
        </w:rPr>
        <w:t>LINKED IN. (2015).</w:t>
      </w:r>
      <w:proofErr w:type="gramEnd"/>
      <w:r w:rsidRPr="00B3482D">
        <w:rPr>
          <w:rFonts w:cstheme="minorHAnsi"/>
        </w:rPr>
        <w:t xml:space="preserve"> </w:t>
      </w:r>
      <w:proofErr w:type="gramStart"/>
      <w:r w:rsidRPr="00B3482D">
        <w:rPr>
          <w:rFonts w:cstheme="minorHAnsi"/>
          <w:i/>
        </w:rPr>
        <w:t>Pros and cons of internal coaching vs. external coaching.</w:t>
      </w:r>
      <w:proofErr w:type="gramEnd"/>
      <w:r w:rsidRPr="00B3482D">
        <w:rPr>
          <w:rFonts w:cstheme="minorHAnsi"/>
          <w:i/>
        </w:rPr>
        <w:t xml:space="preserve"> </w:t>
      </w:r>
      <w:r w:rsidRPr="00B3482D">
        <w:rPr>
          <w:rFonts w:cstheme="minorHAnsi"/>
        </w:rPr>
        <w:t>[</w:t>
      </w:r>
      <w:proofErr w:type="gramStart"/>
      <w:r w:rsidRPr="00B3482D">
        <w:rPr>
          <w:rFonts w:cstheme="minorHAnsi"/>
        </w:rPr>
        <w:t>online</w:t>
      </w:r>
      <w:proofErr w:type="gramEnd"/>
      <w:r w:rsidRPr="00B3482D">
        <w:rPr>
          <w:rFonts w:cstheme="minorHAnsi"/>
        </w:rPr>
        <w:t xml:space="preserve">] Available at: https://www.linkedin.com/pulse/pros-cons-internal-coaching-vs-external-raja-hatoum. </w:t>
      </w:r>
      <w:proofErr w:type="gramStart"/>
      <w:r w:rsidRPr="00B3482D">
        <w:rPr>
          <w:rFonts w:cstheme="minorHAnsi"/>
        </w:rPr>
        <w:t>[Accessed 19 January 2020].</w:t>
      </w:r>
      <w:proofErr w:type="gramEnd"/>
    </w:p>
    <w:p w:rsidR="00657636" w:rsidRPr="00B3482D" w:rsidRDefault="00657636" w:rsidP="00B3482D">
      <w:pPr>
        <w:rPr>
          <w:rFonts w:cstheme="minorHAnsi"/>
        </w:rPr>
      </w:pPr>
      <w:proofErr w:type="gramStart"/>
      <w:r w:rsidRPr="00B3482D">
        <w:rPr>
          <w:rFonts w:cstheme="minorHAnsi"/>
        </w:rPr>
        <w:t>OLIVERO, G., BANE, D. and KOPELMAN, R. E. (1997).</w:t>
      </w:r>
      <w:proofErr w:type="gramEnd"/>
      <w:r w:rsidRPr="00B3482D">
        <w:rPr>
          <w:rFonts w:cstheme="minorHAnsi"/>
        </w:rPr>
        <w:t xml:space="preserve"> Executive coaching as a transfer of training tool: Effects on productivity in a public agency. </w:t>
      </w:r>
      <w:proofErr w:type="gramStart"/>
      <w:r w:rsidRPr="00B3482D">
        <w:rPr>
          <w:rFonts w:cstheme="minorHAnsi"/>
          <w:i/>
        </w:rPr>
        <w:t>Public Personnel Management.</w:t>
      </w:r>
      <w:proofErr w:type="gramEnd"/>
      <w:r w:rsidRPr="00B3482D">
        <w:rPr>
          <w:rFonts w:cstheme="minorHAnsi"/>
          <w:i/>
        </w:rPr>
        <w:t xml:space="preserve"> </w:t>
      </w:r>
      <w:r w:rsidRPr="00B3482D">
        <w:rPr>
          <w:rFonts w:cstheme="minorHAnsi"/>
        </w:rPr>
        <w:t xml:space="preserve">26 (4), pp 461-469. </w:t>
      </w:r>
    </w:p>
    <w:p w:rsidR="00675388" w:rsidRPr="00B3482D" w:rsidRDefault="00675388" w:rsidP="00B3482D">
      <w:pPr>
        <w:rPr>
          <w:rFonts w:cstheme="minorHAnsi"/>
        </w:rPr>
      </w:pPr>
      <w:r w:rsidRPr="00B3482D">
        <w:rPr>
          <w:rFonts w:cstheme="minorHAnsi"/>
        </w:rPr>
        <w:t xml:space="preserve">STARR, J. (2011). </w:t>
      </w:r>
      <w:r w:rsidRPr="00B3482D">
        <w:rPr>
          <w:rFonts w:cstheme="minorHAnsi"/>
          <w:i/>
        </w:rPr>
        <w:t>The coaching manual: The definitive guide to the process, principles and skills of personal coaching.</w:t>
      </w:r>
      <w:r w:rsidRPr="00B3482D">
        <w:rPr>
          <w:rFonts w:cstheme="minorHAnsi"/>
        </w:rPr>
        <w:t xml:space="preserve"> 3</w:t>
      </w:r>
      <w:r w:rsidRPr="00B3482D">
        <w:rPr>
          <w:rFonts w:cstheme="minorHAnsi"/>
          <w:vertAlign w:val="superscript"/>
        </w:rPr>
        <w:t>rd</w:t>
      </w:r>
      <w:r w:rsidRPr="00B3482D">
        <w:rPr>
          <w:rFonts w:cstheme="minorHAnsi"/>
        </w:rPr>
        <w:t xml:space="preserve"> ed. London: Pearson. </w:t>
      </w:r>
    </w:p>
    <w:p w:rsidR="00774895" w:rsidRPr="00B3482D" w:rsidRDefault="00774895" w:rsidP="00B3482D">
      <w:pPr>
        <w:rPr>
          <w:rFonts w:cstheme="minorHAnsi"/>
        </w:rPr>
      </w:pPr>
      <w:r w:rsidRPr="00B3482D">
        <w:rPr>
          <w:rFonts w:cstheme="minorHAnsi"/>
        </w:rPr>
        <w:t xml:space="preserve">WHITMORE, J. (2017). </w:t>
      </w:r>
      <w:proofErr w:type="gramStart"/>
      <w:r w:rsidRPr="00B3482D">
        <w:rPr>
          <w:rFonts w:cstheme="minorHAnsi"/>
        </w:rPr>
        <w:t>Coaching for performance: the principals and practice of coaching and leadership.</w:t>
      </w:r>
      <w:proofErr w:type="gramEnd"/>
      <w:r w:rsidRPr="00B3482D">
        <w:rPr>
          <w:rFonts w:cstheme="minorHAnsi"/>
        </w:rPr>
        <w:t xml:space="preserve"> 5</w:t>
      </w:r>
      <w:r w:rsidRPr="00B3482D">
        <w:rPr>
          <w:rFonts w:cstheme="minorHAnsi"/>
          <w:vertAlign w:val="superscript"/>
        </w:rPr>
        <w:t>th</w:t>
      </w:r>
      <w:r w:rsidRPr="00B3482D">
        <w:rPr>
          <w:rFonts w:cstheme="minorHAnsi"/>
        </w:rPr>
        <w:t xml:space="preserve"> ed. London: Nicholas Brealey Publishing. </w:t>
      </w:r>
    </w:p>
    <w:sectPr w:rsidR="00774895" w:rsidRPr="00B3482D" w:rsidSect="00CC6CE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46EF6" w:rsidRDefault="00A46EF6" w:rsidP="002C5693">
      <w:pPr>
        <w:spacing w:after="0" w:line="240" w:lineRule="auto"/>
      </w:pPr>
      <w:r>
        <w:separator/>
      </w:r>
    </w:p>
  </w:endnote>
  <w:endnote w:type="continuationSeparator" w:id="0">
    <w:p w:rsidR="00A46EF6" w:rsidRDefault="00A46EF6" w:rsidP="002C569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46EF6" w:rsidRDefault="00A46EF6" w:rsidP="002C5693">
      <w:pPr>
        <w:spacing w:after="0" w:line="240" w:lineRule="auto"/>
      </w:pPr>
      <w:r>
        <w:separator/>
      </w:r>
    </w:p>
  </w:footnote>
  <w:footnote w:type="continuationSeparator" w:id="0">
    <w:p w:rsidR="00A46EF6" w:rsidRDefault="00A46EF6" w:rsidP="002C569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A2289"/>
    <w:multiLevelType w:val="multilevel"/>
    <w:tmpl w:val="4DD2F6A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1571326C"/>
    <w:multiLevelType w:val="multilevel"/>
    <w:tmpl w:val="5B4261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71052529"/>
    <w:multiLevelType w:val="multilevel"/>
    <w:tmpl w:val="897827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3631C"/>
    <w:rsid w:val="0000687A"/>
    <w:rsid w:val="0001078A"/>
    <w:rsid w:val="00013551"/>
    <w:rsid w:val="00022679"/>
    <w:rsid w:val="000273ED"/>
    <w:rsid w:val="000651CD"/>
    <w:rsid w:val="000E2595"/>
    <w:rsid w:val="001049C7"/>
    <w:rsid w:val="00132943"/>
    <w:rsid w:val="00151315"/>
    <w:rsid w:val="00173B8F"/>
    <w:rsid w:val="001B6EC5"/>
    <w:rsid w:val="001D4ED3"/>
    <w:rsid w:val="00224F3B"/>
    <w:rsid w:val="00250612"/>
    <w:rsid w:val="0026622A"/>
    <w:rsid w:val="0026750D"/>
    <w:rsid w:val="0026773E"/>
    <w:rsid w:val="0029376A"/>
    <w:rsid w:val="002C5693"/>
    <w:rsid w:val="002D3CFD"/>
    <w:rsid w:val="00316BAC"/>
    <w:rsid w:val="0033631C"/>
    <w:rsid w:val="003438AC"/>
    <w:rsid w:val="003660DD"/>
    <w:rsid w:val="003962C4"/>
    <w:rsid w:val="00442A43"/>
    <w:rsid w:val="0045042C"/>
    <w:rsid w:val="0049492B"/>
    <w:rsid w:val="004A30AF"/>
    <w:rsid w:val="004A50C3"/>
    <w:rsid w:val="004D0C67"/>
    <w:rsid w:val="004D326F"/>
    <w:rsid w:val="004D57CC"/>
    <w:rsid w:val="00533236"/>
    <w:rsid w:val="005E35D9"/>
    <w:rsid w:val="00602E02"/>
    <w:rsid w:val="00657636"/>
    <w:rsid w:val="00675388"/>
    <w:rsid w:val="00681B7C"/>
    <w:rsid w:val="0068209B"/>
    <w:rsid w:val="00690ABD"/>
    <w:rsid w:val="006B598D"/>
    <w:rsid w:val="006B5D26"/>
    <w:rsid w:val="006D0579"/>
    <w:rsid w:val="006E1DB4"/>
    <w:rsid w:val="006F397F"/>
    <w:rsid w:val="00773F08"/>
    <w:rsid w:val="00774895"/>
    <w:rsid w:val="00793113"/>
    <w:rsid w:val="007A3E71"/>
    <w:rsid w:val="007A649D"/>
    <w:rsid w:val="007E26D0"/>
    <w:rsid w:val="007F70CE"/>
    <w:rsid w:val="007F7BC1"/>
    <w:rsid w:val="00892C7E"/>
    <w:rsid w:val="008A3AB2"/>
    <w:rsid w:val="008E0EBE"/>
    <w:rsid w:val="008E33B5"/>
    <w:rsid w:val="00910C50"/>
    <w:rsid w:val="009602EF"/>
    <w:rsid w:val="00961804"/>
    <w:rsid w:val="00970B53"/>
    <w:rsid w:val="0097707A"/>
    <w:rsid w:val="00977A27"/>
    <w:rsid w:val="00982737"/>
    <w:rsid w:val="009959DB"/>
    <w:rsid w:val="009A59CA"/>
    <w:rsid w:val="009C72A5"/>
    <w:rsid w:val="009F4AF8"/>
    <w:rsid w:val="00A46EF6"/>
    <w:rsid w:val="00AA256A"/>
    <w:rsid w:val="00AC5D32"/>
    <w:rsid w:val="00AD3473"/>
    <w:rsid w:val="00B12C99"/>
    <w:rsid w:val="00B32177"/>
    <w:rsid w:val="00B3482D"/>
    <w:rsid w:val="00B430AC"/>
    <w:rsid w:val="00B447B3"/>
    <w:rsid w:val="00B730AA"/>
    <w:rsid w:val="00B81FFE"/>
    <w:rsid w:val="00B847C8"/>
    <w:rsid w:val="00BC5345"/>
    <w:rsid w:val="00BC543C"/>
    <w:rsid w:val="00BD75A3"/>
    <w:rsid w:val="00C02EC5"/>
    <w:rsid w:val="00C25246"/>
    <w:rsid w:val="00C556AB"/>
    <w:rsid w:val="00C82859"/>
    <w:rsid w:val="00C82E15"/>
    <w:rsid w:val="00CA6506"/>
    <w:rsid w:val="00CC027A"/>
    <w:rsid w:val="00CC6CEA"/>
    <w:rsid w:val="00CD13E2"/>
    <w:rsid w:val="00CE3032"/>
    <w:rsid w:val="00CF675D"/>
    <w:rsid w:val="00D01372"/>
    <w:rsid w:val="00D27585"/>
    <w:rsid w:val="00D929F4"/>
    <w:rsid w:val="00DB1D79"/>
    <w:rsid w:val="00E2174C"/>
    <w:rsid w:val="00EE03AF"/>
    <w:rsid w:val="00F13F10"/>
    <w:rsid w:val="00F52F1A"/>
    <w:rsid w:val="00FA1898"/>
    <w:rsid w:val="00FB47F9"/>
    <w:rsid w:val="00FB4857"/>
    <w:rsid w:val="00FE57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6CEA"/>
  </w:style>
  <w:style w:type="paragraph" w:styleId="Heading1">
    <w:name w:val="heading 1"/>
    <w:basedOn w:val="Normal"/>
    <w:next w:val="Normal"/>
    <w:link w:val="Heading1Char"/>
    <w:uiPriority w:val="9"/>
    <w:qFormat/>
    <w:rsid w:val="00B348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631C"/>
    <w:pPr>
      <w:ind w:left="720"/>
      <w:contextualSpacing/>
    </w:pPr>
  </w:style>
  <w:style w:type="character" w:styleId="Hyperlink">
    <w:name w:val="Hyperlink"/>
    <w:basedOn w:val="DefaultParagraphFont"/>
    <w:uiPriority w:val="99"/>
    <w:unhideWhenUsed/>
    <w:rsid w:val="00774895"/>
    <w:rPr>
      <w:color w:val="0000FF" w:themeColor="hyperlink"/>
      <w:u w:val="single"/>
    </w:rPr>
  </w:style>
  <w:style w:type="paragraph" w:styleId="Header">
    <w:name w:val="header"/>
    <w:basedOn w:val="Normal"/>
    <w:link w:val="HeaderChar"/>
    <w:uiPriority w:val="99"/>
    <w:semiHidden/>
    <w:unhideWhenUsed/>
    <w:rsid w:val="002C569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C5693"/>
  </w:style>
  <w:style w:type="paragraph" w:styleId="Footer">
    <w:name w:val="footer"/>
    <w:basedOn w:val="Normal"/>
    <w:link w:val="FooterChar"/>
    <w:uiPriority w:val="99"/>
    <w:semiHidden/>
    <w:unhideWhenUsed/>
    <w:rsid w:val="002C569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5693"/>
  </w:style>
  <w:style w:type="paragraph" w:styleId="NoSpacing">
    <w:name w:val="No Spacing"/>
    <w:uiPriority w:val="1"/>
    <w:qFormat/>
    <w:rsid w:val="00B3482D"/>
    <w:pPr>
      <w:spacing w:after="0" w:line="240" w:lineRule="auto"/>
    </w:pPr>
  </w:style>
  <w:style w:type="character" w:customStyle="1" w:styleId="Heading1Char">
    <w:name w:val="Heading 1 Char"/>
    <w:basedOn w:val="DefaultParagraphFont"/>
    <w:link w:val="Heading1"/>
    <w:uiPriority w:val="9"/>
    <w:rsid w:val="00B3482D"/>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3857</Words>
  <Characters>21987</Characters>
  <Application>Microsoft Office Word</Application>
  <DocSecurity>4</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25793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croberts</dc:creator>
  <cp:lastModifiedBy>Carla Roberts</cp:lastModifiedBy>
  <cp:revision>2</cp:revision>
  <dcterms:created xsi:type="dcterms:W3CDTF">2020-01-23T18:22:00Z</dcterms:created>
  <dcterms:modified xsi:type="dcterms:W3CDTF">2020-01-23T18:22:00Z</dcterms:modified>
</cp:coreProperties>
</file>