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color w:val="4472C4" w:themeColor="accent1"/>
          <w:lang w:val="en-GB"/>
        </w:rPr>
        <w:id w:val="502321002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74A0DF48" w14:textId="6E3C00D1" w:rsidR="001570C3" w:rsidRDefault="001570C3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3D5EA082" wp14:editId="72407A62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8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="Algerian" w:eastAsiaTheme="majorEastAsia" w:hAnsi="Algerian" w:cstheme="majorBidi"/>
              <w:caps/>
              <w:color w:val="2F5496" w:themeColor="accent1" w:themeShade="BF"/>
              <w:sz w:val="72"/>
              <w:szCs w:val="72"/>
            </w:rPr>
            <w:alias w:val="Title"/>
            <w:tag w:val=""/>
            <w:id w:val="1735040861"/>
            <w:placeholder>
              <w:docPart w:val="0DB05F32C1CA40CD96515DA8FAA8FA44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5AA2B2D5" w14:textId="48DFBB22" w:rsidR="001570C3" w:rsidRDefault="00C47B6D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 w:rsidRPr="00FB316E">
                <w:rPr>
                  <w:rFonts w:ascii="Algerian" w:eastAsiaTheme="majorEastAsia" w:hAnsi="Algerian" w:cstheme="majorBidi"/>
                  <w:caps/>
                  <w:color w:val="2F5496" w:themeColor="accent1" w:themeShade="BF"/>
                  <w:sz w:val="72"/>
                  <w:szCs w:val="72"/>
                </w:rPr>
                <w:t>INTRODUCTION TO RESEARCH</w:t>
              </w:r>
            </w:p>
          </w:sdtContent>
        </w:sdt>
        <w:sdt>
          <w:sdtPr>
            <w:rPr>
              <w:rFonts w:ascii="Algerian" w:hAnsi="Algerian"/>
              <w:color w:val="2F5496" w:themeColor="accent1" w:themeShade="BF"/>
              <w:sz w:val="32"/>
              <w:szCs w:val="32"/>
            </w:rPr>
            <w:alias w:val="Subtitle"/>
            <w:tag w:val=""/>
            <w:id w:val="328029620"/>
            <w:placeholder>
              <w:docPart w:val="73A65B1D482044B88E9D7954F5599702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14:paraId="2EB381F4" w14:textId="38BAF253" w:rsidR="001570C3" w:rsidRPr="00FB316E" w:rsidRDefault="004418FB">
              <w:pPr>
                <w:pStyle w:val="NoSpacing"/>
                <w:jc w:val="center"/>
                <w:rPr>
                  <w:rFonts w:ascii="Algerian" w:hAnsi="Algerian"/>
                  <w:color w:val="2F5496" w:themeColor="accent1" w:themeShade="BF"/>
                  <w:sz w:val="32"/>
                  <w:szCs w:val="32"/>
                </w:rPr>
              </w:pPr>
              <w:r w:rsidRPr="00FB316E">
                <w:rPr>
                  <w:rFonts w:ascii="Algerian" w:hAnsi="Algerian"/>
                  <w:color w:val="2F5496" w:themeColor="accent1" w:themeShade="BF"/>
                  <w:sz w:val="32"/>
                  <w:szCs w:val="32"/>
                </w:rPr>
                <w:t xml:space="preserve">EXPERIENCES AND </w:t>
              </w:r>
              <w:r w:rsidR="00EC5E59">
                <w:rPr>
                  <w:rFonts w:ascii="Algerian" w:hAnsi="Algerian"/>
                  <w:color w:val="2F5496" w:themeColor="accent1" w:themeShade="BF"/>
                  <w:sz w:val="32"/>
                  <w:szCs w:val="32"/>
                </w:rPr>
                <w:t xml:space="preserve">emotional </w:t>
              </w:r>
              <w:r w:rsidR="003A56FC" w:rsidRPr="00FB316E">
                <w:rPr>
                  <w:rFonts w:ascii="Algerian" w:hAnsi="Algerian"/>
                  <w:color w:val="2F5496" w:themeColor="accent1" w:themeShade="BF"/>
                  <w:sz w:val="32"/>
                  <w:szCs w:val="32"/>
                </w:rPr>
                <w:t>STRAIN OF NURSES DURING COVID-19 PANDEMIC IN THE UK</w:t>
              </w:r>
            </w:p>
          </w:sdtContent>
        </w:sdt>
        <w:p w14:paraId="378D28AF" w14:textId="77777777" w:rsidR="001570C3" w:rsidRDefault="001570C3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2EA3F5AB" wp14:editId="63146288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showingPlcHdr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16D308C1" w14:textId="49C09EDA" w:rsidR="001570C3" w:rsidRDefault="001570C3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  <w:p w14:paraId="39039B72" w14:textId="63A3F703" w:rsidR="001570C3" w:rsidRDefault="00000000" w:rsidP="001570C3">
                                <w:pPr>
                                  <w:pStyle w:val="NoSpacing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showingPlcHdr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1570C3">
                                      <w:rPr>
                                        <w:caps/>
                                        <w:color w:val="4472C4" w:themeColor="accent1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  <w:p w14:paraId="5A6F3B41" w14:textId="4D442F9B" w:rsidR="001570C3" w:rsidRDefault="00000000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showingPlcHdr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Content>
                                    <w:r w:rsidR="001570C3">
                                      <w:rPr>
                                        <w:color w:val="4472C4" w:themeColor="accent1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2EA3F5AB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showingPlcHdr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16D308C1" w14:textId="49C09EDA" w:rsidR="001570C3" w:rsidRDefault="001570C3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  <w:p w14:paraId="39039B72" w14:textId="63A3F703" w:rsidR="001570C3" w:rsidRDefault="00000000" w:rsidP="001570C3">
                          <w:pPr>
                            <w:pStyle w:val="NoSpacing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</w:rPr>
                              <w:alias w:val="Company"/>
                              <w:tag w:val=""/>
                              <w:id w:val="1390145197"/>
                              <w:showingPlcHdr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1570C3">
                                <w:rPr>
                                  <w:caps/>
                                  <w:color w:val="4472C4" w:themeColor="accent1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  <w:p w14:paraId="5A6F3B41" w14:textId="4D442F9B" w:rsidR="001570C3" w:rsidRDefault="00000000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</w:rPr>
                              <w:alias w:val="Address"/>
                              <w:tag w:val=""/>
                              <w:id w:val="-726379553"/>
                              <w:showingPlcHdr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 w:rsidR="001570C3">
                                <w:rPr>
                                  <w:color w:val="4472C4" w:themeColor="accent1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4472C4" w:themeColor="accent1"/>
            </w:rPr>
            <w:drawing>
              <wp:inline distT="0" distB="0" distL="0" distR="0" wp14:anchorId="2014EB34" wp14:editId="5D8FDDAA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9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0E7B6ADD" w14:textId="77777777" w:rsidR="001570C3" w:rsidRDefault="001570C3"/>
        <w:p w14:paraId="5A816B90" w14:textId="3DF2EAAE" w:rsidR="001570C3" w:rsidRPr="00FB316E" w:rsidRDefault="001570C3">
          <w:pPr>
            <w:rPr>
              <w:rFonts w:ascii="Algerian" w:hAnsi="Algerian"/>
              <w:color w:val="2F5496" w:themeColor="accent1" w:themeShade="BF"/>
              <w:sz w:val="28"/>
              <w:szCs w:val="28"/>
            </w:rPr>
          </w:pPr>
          <w:r w:rsidRPr="00FB316E">
            <w:rPr>
              <w:rFonts w:ascii="Algerian" w:hAnsi="Algerian"/>
              <w:color w:val="2F5496" w:themeColor="accent1" w:themeShade="BF"/>
            </w:rPr>
            <w:t xml:space="preserve">                                  </w:t>
          </w:r>
          <w:r w:rsidRPr="00FB316E">
            <w:rPr>
              <w:rFonts w:ascii="Algerian" w:hAnsi="Algerian"/>
              <w:color w:val="2F5496" w:themeColor="accent1" w:themeShade="BF"/>
              <w:sz w:val="28"/>
              <w:szCs w:val="28"/>
            </w:rPr>
            <w:t xml:space="preserve">ASSESSEMENT </w:t>
          </w:r>
          <w:r w:rsidR="00DE6348" w:rsidRPr="00FB316E">
            <w:rPr>
              <w:rFonts w:ascii="Algerian" w:hAnsi="Algerian"/>
              <w:color w:val="2F5496" w:themeColor="accent1" w:themeShade="BF"/>
              <w:sz w:val="28"/>
              <w:szCs w:val="28"/>
            </w:rPr>
            <w:t>1:</w:t>
          </w:r>
          <w:r w:rsidRPr="00FB316E">
            <w:rPr>
              <w:rFonts w:ascii="Algerian" w:hAnsi="Algerian"/>
              <w:color w:val="2F5496" w:themeColor="accent1" w:themeShade="BF"/>
              <w:sz w:val="28"/>
              <w:szCs w:val="28"/>
            </w:rPr>
            <w:t xml:space="preserve"> </w:t>
          </w:r>
          <w:r w:rsidR="00D42D0C" w:rsidRPr="00FB316E">
            <w:rPr>
              <w:rFonts w:ascii="Algerian" w:hAnsi="Algerian"/>
              <w:color w:val="2F5496" w:themeColor="accent1" w:themeShade="BF"/>
              <w:sz w:val="28"/>
              <w:szCs w:val="28"/>
            </w:rPr>
            <w:t>WRITTEN ASSIG</w:t>
          </w:r>
          <w:r w:rsidR="008B638C" w:rsidRPr="00FB316E">
            <w:rPr>
              <w:rFonts w:ascii="Algerian" w:hAnsi="Algerian"/>
              <w:color w:val="2F5496" w:themeColor="accent1" w:themeShade="BF"/>
              <w:sz w:val="28"/>
              <w:szCs w:val="28"/>
            </w:rPr>
            <w:t>N</w:t>
          </w:r>
          <w:r w:rsidR="00D42D0C" w:rsidRPr="00FB316E">
            <w:rPr>
              <w:rFonts w:ascii="Algerian" w:hAnsi="Algerian"/>
              <w:color w:val="2F5496" w:themeColor="accent1" w:themeShade="BF"/>
              <w:sz w:val="28"/>
              <w:szCs w:val="28"/>
            </w:rPr>
            <w:t>MENT</w:t>
          </w:r>
          <w:r w:rsidR="00AA2E50" w:rsidRPr="00FB316E">
            <w:rPr>
              <w:rFonts w:ascii="Algerian" w:hAnsi="Algerian"/>
              <w:color w:val="2F5496" w:themeColor="accent1" w:themeShade="BF"/>
              <w:sz w:val="28"/>
              <w:szCs w:val="28"/>
            </w:rPr>
            <w:t>.</w:t>
          </w:r>
          <w:r w:rsidR="00D42D0C" w:rsidRPr="00FB316E">
            <w:rPr>
              <w:rFonts w:ascii="Algerian" w:hAnsi="Algerian"/>
              <w:color w:val="2F5496" w:themeColor="accent1" w:themeShade="BF"/>
              <w:sz w:val="28"/>
              <w:szCs w:val="28"/>
            </w:rPr>
            <w:t xml:space="preserve"> </w:t>
          </w:r>
          <w:r w:rsidRPr="00FB316E">
            <w:rPr>
              <w:rFonts w:ascii="Algerian" w:hAnsi="Algerian"/>
              <w:color w:val="2F5496" w:themeColor="accent1" w:themeShade="BF"/>
              <w:sz w:val="28"/>
              <w:szCs w:val="28"/>
            </w:rPr>
            <w:t xml:space="preserve"> </w:t>
          </w:r>
        </w:p>
        <w:p w14:paraId="77D6F619" w14:textId="77777777" w:rsidR="00521329" w:rsidRDefault="00521329"/>
        <w:p w14:paraId="7B45FE06" w14:textId="77777777" w:rsidR="00DB21C3" w:rsidRDefault="00DB21C3"/>
        <w:p w14:paraId="7AA122DE" w14:textId="6E3686D5" w:rsidR="001570C3" w:rsidRPr="00DB21C3" w:rsidRDefault="001570C3" w:rsidP="006E3632">
          <w:pPr>
            <w:ind w:left="2160"/>
            <w:rPr>
              <w:rFonts w:ascii="Arial" w:hAnsi="Arial" w:cs="Arial"/>
              <w:color w:val="2F5496" w:themeColor="accent1" w:themeShade="BF"/>
              <w:sz w:val="28"/>
              <w:szCs w:val="28"/>
            </w:rPr>
          </w:pPr>
          <w:r w:rsidRPr="00DB21C3">
            <w:rPr>
              <w:rFonts w:ascii="Arial" w:hAnsi="Arial" w:cs="Arial"/>
              <w:color w:val="2F5496" w:themeColor="accent1" w:themeShade="BF"/>
              <w:sz w:val="28"/>
              <w:szCs w:val="28"/>
            </w:rPr>
            <w:t xml:space="preserve">STUDENT: </w:t>
          </w:r>
          <w:r w:rsidR="0084135D" w:rsidRPr="00DB21C3">
            <w:rPr>
              <w:rFonts w:ascii="Arial" w:hAnsi="Arial" w:cs="Arial"/>
              <w:color w:val="2F5496" w:themeColor="accent1" w:themeShade="BF"/>
              <w:sz w:val="28"/>
              <w:szCs w:val="28"/>
            </w:rPr>
            <w:t xml:space="preserve">Patricia </w:t>
          </w:r>
          <w:r w:rsidR="002D3CF4" w:rsidRPr="00DB21C3">
            <w:rPr>
              <w:rFonts w:ascii="Arial" w:hAnsi="Arial" w:cs="Arial"/>
              <w:color w:val="2F5496" w:themeColor="accent1" w:themeShade="BF"/>
              <w:sz w:val="28"/>
              <w:szCs w:val="28"/>
            </w:rPr>
            <w:t>Beatriz Marin</w:t>
          </w:r>
          <w:r w:rsidRPr="00DB21C3">
            <w:rPr>
              <w:rFonts w:ascii="Arial" w:hAnsi="Arial" w:cs="Arial"/>
              <w:color w:val="2F5496" w:themeColor="accent1" w:themeShade="BF"/>
              <w:sz w:val="28"/>
              <w:szCs w:val="28"/>
            </w:rPr>
            <w:t xml:space="preserve"> A</w:t>
          </w:r>
          <w:r w:rsidR="0084135D" w:rsidRPr="00DB21C3">
            <w:rPr>
              <w:rFonts w:ascii="Arial" w:hAnsi="Arial" w:cs="Arial"/>
              <w:color w:val="2F5496" w:themeColor="accent1" w:themeShade="BF"/>
              <w:sz w:val="28"/>
              <w:szCs w:val="28"/>
            </w:rPr>
            <w:t>rtigas</w:t>
          </w:r>
          <w:r w:rsidR="00AA2E50" w:rsidRPr="00DB21C3">
            <w:rPr>
              <w:rFonts w:ascii="Arial" w:hAnsi="Arial" w:cs="Arial"/>
              <w:color w:val="2F5496" w:themeColor="accent1" w:themeShade="BF"/>
              <w:sz w:val="28"/>
              <w:szCs w:val="28"/>
            </w:rPr>
            <w:t>.</w:t>
          </w:r>
        </w:p>
        <w:p w14:paraId="45764869" w14:textId="77777777" w:rsidR="001570C3" w:rsidRPr="00DB21C3" w:rsidRDefault="001570C3" w:rsidP="006E3632">
          <w:pPr>
            <w:ind w:left="2160"/>
            <w:rPr>
              <w:rFonts w:ascii="Arial" w:hAnsi="Arial" w:cs="Arial"/>
              <w:color w:val="2F5496" w:themeColor="accent1" w:themeShade="BF"/>
              <w:sz w:val="28"/>
              <w:szCs w:val="28"/>
            </w:rPr>
          </w:pPr>
          <w:r w:rsidRPr="00DB21C3">
            <w:rPr>
              <w:rFonts w:ascii="Arial" w:hAnsi="Arial" w:cs="Arial"/>
              <w:color w:val="2F5496" w:themeColor="accent1" w:themeShade="BF"/>
              <w:sz w:val="28"/>
              <w:szCs w:val="28"/>
            </w:rPr>
            <w:t>ID: 2113585</w:t>
          </w:r>
        </w:p>
        <w:p w14:paraId="66954C81" w14:textId="1BCE8E41" w:rsidR="001570C3" w:rsidRPr="00DB21C3" w:rsidRDefault="001570C3" w:rsidP="006E3632">
          <w:pPr>
            <w:ind w:left="2160"/>
            <w:rPr>
              <w:rFonts w:ascii="Arial" w:hAnsi="Arial" w:cs="Arial"/>
              <w:color w:val="2F5496" w:themeColor="accent1" w:themeShade="BF"/>
              <w:sz w:val="28"/>
              <w:szCs w:val="28"/>
            </w:rPr>
          </w:pPr>
          <w:r w:rsidRPr="00DB21C3">
            <w:rPr>
              <w:rFonts w:ascii="Arial" w:hAnsi="Arial" w:cs="Arial"/>
              <w:color w:val="2F5496" w:themeColor="accent1" w:themeShade="BF"/>
              <w:sz w:val="28"/>
              <w:szCs w:val="28"/>
            </w:rPr>
            <w:t>LECTURER:</w:t>
          </w:r>
          <w:r w:rsidR="00715080" w:rsidRPr="00DB21C3">
            <w:rPr>
              <w:rFonts w:ascii="Arial" w:hAnsi="Arial" w:cs="Arial"/>
              <w:color w:val="2F5496" w:themeColor="accent1" w:themeShade="BF"/>
              <w:sz w:val="28"/>
              <w:szCs w:val="28"/>
            </w:rPr>
            <w:t xml:space="preserve"> </w:t>
          </w:r>
          <w:r w:rsidR="00847C27" w:rsidRPr="00DB21C3">
            <w:rPr>
              <w:rFonts w:ascii="Arial" w:hAnsi="Arial" w:cs="Arial"/>
              <w:color w:val="2F5496" w:themeColor="accent1" w:themeShade="BF"/>
              <w:sz w:val="28"/>
              <w:szCs w:val="28"/>
            </w:rPr>
            <w:t>Dr Eleni Koutsogeorgou</w:t>
          </w:r>
          <w:r w:rsidR="002D3CF4" w:rsidRPr="00DB21C3">
            <w:rPr>
              <w:rFonts w:ascii="Arial" w:hAnsi="Arial" w:cs="Arial"/>
              <w:color w:val="2F5496" w:themeColor="accent1" w:themeShade="BF"/>
              <w:sz w:val="28"/>
              <w:szCs w:val="28"/>
            </w:rPr>
            <w:t>.</w:t>
          </w:r>
        </w:p>
        <w:p w14:paraId="7AD801F5" w14:textId="54082EE0" w:rsidR="001570C3" w:rsidRDefault="001570C3" w:rsidP="006E3632">
          <w:pPr>
            <w:ind w:left="2160"/>
          </w:pPr>
          <w:r w:rsidRPr="00DB21C3">
            <w:rPr>
              <w:rFonts w:ascii="Arial" w:hAnsi="Arial" w:cs="Arial"/>
              <w:color w:val="2F5496" w:themeColor="accent1" w:themeShade="BF"/>
              <w:sz w:val="28"/>
              <w:szCs w:val="28"/>
            </w:rPr>
            <w:t>MODULE CODE:</w:t>
          </w:r>
          <w:r w:rsidR="008B638C" w:rsidRPr="00DB21C3">
            <w:rPr>
              <w:rFonts w:ascii="Arial" w:hAnsi="Arial" w:cs="Arial"/>
              <w:color w:val="2F5496" w:themeColor="accent1" w:themeShade="BF"/>
              <w:sz w:val="28"/>
              <w:szCs w:val="28"/>
            </w:rPr>
            <w:t xml:space="preserve"> </w:t>
          </w:r>
          <w:r w:rsidR="00715080" w:rsidRPr="00DB21C3">
            <w:rPr>
              <w:rFonts w:ascii="Arial" w:hAnsi="Arial" w:cs="Arial"/>
              <w:color w:val="2F5496" w:themeColor="accent1" w:themeShade="BF"/>
              <w:sz w:val="28"/>
              <w:szCs w:val="28"/>
            </w:rPr>
            <w:t>BMHP5005</w:t>
          </w:r>
          <w:r>
            <w:br w:type="page"/>
          </w:r>
        </w:p>
        <w:sdt>
          <w:sdtPr>
            <w:rPr>
              <w:rFonts w:asciiTheme="minorHAnsi" w:eastAsiaTheme="minorHAnsi" w:hAnsiTheme="minorHAnsi" w:cstheme="minorBidi"/>
              <w:color w:val="auto"/>
              <w:sz w:val="22"/>
              <w:szCs w:val="22"/>
              <w:lang w:val="en-GB"/>
            </w:rPr>
            <w:id w:val="-1325581824"/>
            <w:docPartObj>
              <w:docPartGallery w:val="Table of Contents"/>
              <w:docPartUnique/>
            </w:docPartObj>
          </w:sdtPr>
          <w:sdtEndPr>
            <w:rPr>
              <w:b/>
              <w:bCs/>
              <w:noProof/>
            </w:rPr>
          </w:sdtEndPr>
          <w:sdtContent>
            <w:p w14:paraId="02039E11" w14:textId="7A77943E" w:rsidR="00AD62A5" w:rsidRPr="00B128AA" w:rsidRDefault="00AD62A5" w:rsidP="00E30636">
              <w:pPr>
                <w:pStyle w:val="TOCHeading"/>
                <w:spacing w:line="360" w:lineRule="auto"/>
                <w:rPr>
                  <w:rFonts w:ascii="Arial" w:hAnsi="Arial" w:cs="Arial"/>
                  <w:color w:val="auto"/>
                  <w:sz w:val="22"/>
                  <w:szCs w:val="22"/>
                  <w:u w:val="single"/>
                </w:rPr>
              </w:pPr>
              <w:r w:rsidRPr="00B128AA">
                <w:rPr>
                  <w:rFonts w:ascii="Arial" w:hAnsi="Arial" w:cs="Arial"/>
                  <w:color w:val="auto"/>
                  <w:sz w:val="22"/>
                  <w:szCs w:val="22"/>
                  <w:u w:val="single"/>
                </w:rPr>
                <w:t>Table of Contents</w:t>
              </w:r>
            </w:p>
            <w:p w14:paraId="22E1662E" w14:textId="5F759EBF" w:rsidR="001F60EA" w:rsidRPr="00B128AA" w:rsidRDefault="00AD62A5">
              <w:pPr>
                <w:pStyle w:val="TOC1"/>
                <w:tabs>
                  <w:tab w:val="right" w:leader="dot" w:pos="9016"/>
                </w:tabs>
                <w:rPr>
                  <w:rFonts w:ascii="Arial" w:eastAsiaTheme="minorEastAsia" w:hAnsi="Arial" w:cs="Arial"/>
                  <w:noProof/>
                  <w:lang w:eastAsia="en-GB"/>
                </w:rPr>
              </w:pPr>
              <w:r>
                <w:fldChar w:fldCharType="begin"/>
              </w:r>
              <w:r>
                <w:instrText xml:space="preserve"> TOC \o "1-3" \h \z \u </w:instrText>
              </w:r>
              <w:r>
                <w:fldChar w:fldCharType="separate"/>
              </w:r>
              <w:hyperlink w:anchor="_Toc130128889" w:history="1">
                <w:r w:rsidR="001F60EA" w:rsidRPr="00B128AA">
                  <w:rPr>
                    <w:rStyle w:val="Hyperlink"/>
                    <w:rFonts w:ascii="Arial" w:hAnsi="Arial" w:cs="Arial"/>
                    <w:b/>
                    <w:bCs/>
                    <w:noProof/>
                  </w:rPr>
                  <w:t>INTRODUCTION</w:t>
                </w:r>
                <w:r w:rsidR="001F60EA" w:rsidRPr="00B128AA">
                  <w:rPr>
                    <w:rFonts w:ascii="Arial" w:hAnsi="Arial" w:cs="Arial"/>
                    <w:noProof/>
                    <w:webHidden/>
                  </w:rPr>
                  <w:tab/>
                </w:r>
                <w:r w:rsidR="001F60EA" w:rsidRPr="00B128AA">
                  <w:rPr>
                    <w:rFonts w:ascii="Arial" w:hAnsi="Arial" w:cs="Arial"/>
                    <w:noProof/>
                    <w:webHidden/>
                  </w:rPr>
                  <w:fldChar w:fldCharType="begin"/>
                </w:r>
                <w:r w:rsidR="001F60EA" w:rsidRPr="00B128AA">
                  <w:rPr>
                    <w:rFonts w:ascii="Arial" w:hAnsi="Arial" w:cs="Arial"/>
                    <w:noProof/>
                    <w:webHidden/>
                  </w:rPr>
                  <w:instrText xml:space="preserve"> PAGEREF _Toc130128889 \h </w:instrText>
                </w:r>
                <w:r w:rsidR="001F60EA" w:rsidRPr="00B128AA">
                  <w:rPr>
                    <w:rFonts w:ascii="Arial" w:hAnsi="Arial" w:cs="Arial"/>
                    <w:noProof/>
                    <w:webHidden/>
                  </w:rPr>
                </w:r>
                <w:r w:rsidR="001F60EA" w:rsidRPr="00B128AA">
                  <w:rPr>
                    <w:rFonts w:ascii="Arial" w:hAnsi="Arial" w:cs="Arial"/>
                    <w:noProof/>
                    <w:webHidden/>
                  </w:rPr>
                  <w:fldChar w:fldCharType="separate"/>
                </w:r>
                <w:r w:rsidR="001F60EA" w:rsidRPr="00B128AA">
                  <w:rPr>
                    <w:rFonts w:ascii="Arial" w:hAnsi="Arial" w:cs="Arial"/>
                    <w:noProof/>
                    <w:webHidden/>
                  </w:rPr>
                  <w:t>2</w:t>
                </w:r>
                <w:r w:rsidR="001F60EA" w:rsidRPr="00B128AA">
                  <w:rPr>
                    <w:rFonts w:ascii="Arial" w:hAnsi="Arial" w:cs="Arial"/>
                    <w:noProof/>
                    <w:webHidden/>
                  </w:rPr>
                  <w:fldChar w:fldCharType="end"/>
                </w:r>
              </w:hyperlink>
            </w:p>
            <w:p w14:paraId="3C19A7B0" w14:textId="701CACAB" w:rsidR="001F60EA" w:rsidRPr="00B128AA" w:rsidRDefault="00000000">
              <w:pPr>
                <w:pStyle w:val="TOC1"/>
                <w:tabs>
                  <w:tab w:val="right" w:leader="dot" w:pos="9016"/>
                </w:tabs>
                <w:rPr>
                  <w:rFonts w:ascii="Arial" w:eastAsiaTheme="minorEastAsia" w:hAnsi="Arial" w:cs="Arial"/>
                  <w:noProof/>
                  <w:lang w:eastAsia="en-GB"/>
                </w:rPr>
              </w:pPr>
              <w:hyperlink w:anchor="_Toc130128890" w:history="1">
                <w:r w:rsidR="001F60EA" w:rsidRPr="00B128AA">
                  <w:rPr>
                    <w:rStyle w:val="Hyperlink"/>
                    <w:rFonts w:ascii="Arial" w:hAnsi="Arial" w:cs="Arial"/>
                    <w:b/>
                    <w:bCs/>
                    <w:noProof/>
                  </w:rPr>
                  <w:t>BACKGROUND</w:t>
                </w:r>
                <w:r w:rsidR="001F60EA" w:rsidRPr="00B128AA">
                  <w:rPr>
                    <w:rFonts w:ascii="Arial" w:hAnsi="Arial" w:cs="Arial"/>
                    <w:noProof/>
                    <w:webHidden/>
                  </w:rPr>
                  <w:tab/>
                </w:r>
                <w:r w:rsidR="001F60EA" w:rsidRPr="00B128AA">
                  <w:rPr>
                    <w:rFonts w:ascii="Arial" w:hAnsi="Arial" w:cs="Arial"/>
                    <w:noProof/>
                    <w:webHidden/>
                  </w:rPr>
                  <w:fldChar w:fldCharType="begin"/>
                </w:r>
                <w:r w:rsidR="001F60EA" w:rsidRPr="00B128AA">
                  <w:rPr>
                    <w:rFonts w:ascii="Arial" w:hAnsi="Arial" w:cs="Arial"/>
                    <w:noProof/>
                    <w:webHidden/>
                  </w:rPr>
                  <w:instrText xml:space="preserve"> PAGEREF _Toc130128890 \h </w:instrText>
                </w:r>
                <w:r w:rsidR="001F60EA" w:rsidRPr="00B128AA">
                  <w:rPr>
                    <w:rFonts w:ascii="Arial" w:hAnsi="Arial" w:cs="Arial"/>
                    <w:noProof/>
                    <w:webHidden/>
                  </w:rPr>
                </w:r>
                <w:r w:rsidR="001F60EA" w:rsidRPr="00B128AA">
                  <w:rPr>
                    <w:rFonts w:ascii="Arial" w:hAnsi="Arial" w:cs="Arial"/>
                    <w:noProof/>
                    <w:webHidden/>
                  </w:rPr>
                  <w:fldChar w:fldCharType="separate"/>
                </w:r>
                <w:r w:rsidR="001F60EA" w:rsidRPr="00B128AA">
                  <w:rPr>
                    <w:rFonts w:ascii="Arial" w:hAnsi="Arial" w:cs="Arial"/>
                    <w:noProof/>
                    <w:webHidden/>
                  </w:rPr>
                  <w:t>2</w:t>
                </w:r>
                <w:r w:rsidR="001F60EA" w:rsidRPr="00B128AA">
                  <w:rPr>
                    <w:rFonts w:ascii="Arial" w:hAnsi="Arial" w:cs="Arial"/>
                    <w:noProof/>
                    <w:webHidden/>
                  </w:rPr>
                  <w:fldChar w:fldCharType="end"/>
                </w:r>
              </w:hyperlink>
            </w:p>
            <w:p w14:paraId="3F42CE86" w14:textId="6326923D" w:rsidR="001F60EA" w:rsidRPr="00B128AA" w:rsidRDefault="00000000">
              <w:pPr>
                <w:pStyle w:val="TOC1"/>
                <w:tabs>
                  <w:tab w:val="right" w:leader="dot" w:pos="9016"/>
                </w:tabs>
                <w:rPr>
                  <w:rFonts w:ascii="Arial" w:eastAsiaTheme="minorEastAsia" w:hAnsi="Arial" w:cs="Arial"/>
                  <w:noProof/>
                  <w:lang w:eastAsia="en-GB"/>
                </w:rPr>
              </w:pPr>
              <w:hyperlink w:anchor="_Toc130128891" w:history="1">
                <w:r w:rsidR="001F60EA" w:rsidRPr="00B128AA">
                  <w:rPr>
                    <w:rStyle w:val="Hyperlink"/>
                    <w:rFonts w:ascii="Arial" w:hAnsi="Arial" w:cs="Arial"/>
                    <w:b/>
                    <w:bCs/>
                    <w:noProof/>
                  </w:rPr>
                  <w:t>METHODS</w:t>
                </w:r>
                <w:r w:rsidR="001F60EA" w:rsidRPr="00B128AA">
                  <w:rPr>
                    <w:rFonts w:ascii="Arial" w:hAnsi="Arial" w:cs="Arial"/>
                    <w:noProof/>
                    <w:webHidden/>
                  </w:rPr>
                  <w:tab/>
                </w:r>
                <w:r w:rsidR="001F60EA" w:rsidRPr="00B128AA">
                  <w:rPr>
                    <w:rFonts w:ascii="Arial" w:hAnsi="Arial" w:cs="Arial"/>
                    <w:noProof/>
                    <w:webHidden/>
                  </w:rPr>
                  <w:fldChar w:fldCharType="begin"/>
                </w:r>
                <w:r w:rsidR="001F60EA" w:rsidRPr="00B128AA">
                  <w:rPr>
                    <w:rFonts w:ascii="Arial" w:hAnsi="Arial" w:cs="Arial"/>
                    <w:noProof/>
                    <w:webHidden/>
                  </w:rPr>
                  <w:instrText xml:space="preserve"> PAGEREF _Toc130128891 \h </w:instrText>
                </w:r>
                <w:r w:rsidR="001F60EA" w:rsidRPr="00B128AA">
                  <w:rPr>
                    <w:rFonts w:ascii="Arial" w:hAnsi="Arial" w:cs="Arial"/>
                    <w:noProof/>
                    <w:webHidden/>
                  </w:rPr>
                </w:r>
                <w:r w:rsidR="001F60EA" w:rsidRPr="00B128AA">
                  <w:rPr>
                    <w:rFonts w:ascii="Arial" w:hAnsi="Arial" w:cs="Arial"/>
                    <w:noProof/>
                    <w:webHidden/>
                  </w:rPr>
                  <w:fldChar w:fldCharType="separate"/>
                </w:r>
                <w:r w:rsidR="001F60EA" w:rsidRPr="00B128AA">
                  <w:rPr>
                    <w:rFonts w:ascii="Arial" w:hAnsi="Arial" w:cs="Arial"/>
                    <w:noProof/>
                    <w:webHidden/>
                  </w:rPr>
                  <w:t>2</w:t>
                </w:r>
                <w:r w:rsidR="001F60EA" w:rsidRPr="00B128AA">
                  <w:rPr>
                    <w:rFonts w:ascii="Arial" w:hAnsi="Arial" w:cs="Arial"/>
                    <w:noProof/>
                    <w:webHidden/>
                  </w:rPr>
                  <w:fldChar w:fldCharType="end"/>
                </w:r>
              </w:hyperlink>
            </w:p>
            <w:p w14:paraId="00F9BE61" w14:textId="344BCDDA" w:rsidR="001F60EA" w:rsidRPr="00B128AA" w:rsidRDefault="00000000">
              <w:pPr>
                <w:pStyle w:val="TOC1"/>
                <w:tabs>
                  <w:tab w:val="right" w:leader="dot" w:pos="9016"/>
                </w:tabs>
                <w:rPr>
                  <w:rFonts w:ascii="Arial" w:eastAsiaTheme="minorEastAsia" w:hAnsi="Arial" w:cs="Arial"/>
                  <w:noProof/>
                  <w:lang w:eastAsia="en-GB"/>
                </w:rPr>
              </w:pPr>
              <w:hyperlink w:anchor="_Toc130128892" w:history="1">
                <w:r w:rsidR="001F60EA" w:rsidRPr="00B128AA">
                  <w:rPr>
                    <w:rStyle w:val="Hyperlink"/>
                    <w:rFonts w:ascii="Arial" w:hAnsi="Arial" w:cs="Arial"/>
                    <w:b/>
                    <w:bCs/>
                    <w:noProof/>
                  </w:rPr>
                  <w:t>REFERENCES</w:t>
                </w:r>
                <w:r w:rsidR="001F60EA" w:rsidRPr="00B128AA">
                  <w:rPr>
                    <w:rFonts w:ascii="Arial" w:hAnsi="Arial" w:cs="Arial"/>
                    <w:noProof/>
                    <w:webHidden/>
                  </w:rPr>
                  <w:tab/>
                </w:r>
                <w:r w:rsidR="001F60EA" w:rsidRPr="00B128AA">
                  <w:rPr>
                    <w:rFonts w:ascii="Arial" w:hAnsi="Arial" w:cs="Arial"/>
                    <w:noProof/>
                    <w:webHidden/>
                  </w:rPr>
                  <w:fldChar w:fldCharType="begin"/>
                </w:r>
                <w:r w:rsidR="001F60EA" w:rsidRPr="00B128AA">
                  <w:rPr>
                    <w:rFonts w:ascii="Arial" w:hAnsi="Arial" w:cs="Arial"/>
                    <w:noProof/>
                    <w:webHidden/>
                  </w:rPr>
                  <w:instrText xml:space="preserve"> PAGEREF _Toc130128892 \h </w:instrText>
                </w:r>
                <w:r w:rsidR="001F60EA" w:rsidRPr="00B128AA">
                  <w:rPr>
                    <w:rFonts w:ascii="Arial" w:hAnsi="Arial" w:cs="Arial"/>
                    <w:noProof/>
                    <w:webHidden/>
                  </w:rPr>
                </w:r>
                <w:r w:rsidR="001F60EA" w:rsidRPr="00B128AA">
                  <w:rPr>
                    <w:rFonts w:ascii="Arial" w:hAnsi="Arial" w:cs="Arial"/>
                    <w:noProof/>
                    <w:webHidden/>
                  </w:rPr>
                  <w:fldChar w:fldCharType="separate"/>
                </w:r>
                <w:r w:rsidR="001F60EA" w:rsidRPr="00B128AA">
                  <w:rPr>
                    <w:rFonts w:ascii="Arial" w:hAnsi="Arial" w:cs="Arial"/>
                    <w:noProof/>
                    <w:webHidden/>
                  </w:rPr>
                  <w:t>4</w:t>
                </w:r>
                <w:r w:rsidR="001F60EA" w:rsidRPr="00B128AA">
                  <w:rPr>
                    <w:rFonts w:ascii="Arial" w:hAnsi="Arial" w:cs="Arial"/>
                    <w:noProof/>
                    <w:webHidden/>
                  </w:rPr>
                  <w:fldChar w:fldCharType="end"/>
                </w:r>
              </w:hyperlink>
            </w:p>
            <w:p w14:paraId="5FD39F95" w14:textId="08093E99" w:rsidR="00AD62A5" w:rsidRDefault="00AD62A5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  <w:p w14:paraId="7546FA0D" w14:textId="24480AEE" w:rsidR="001570C3" w:rsidRDefault="00000000"/>
      </w:sdtContent>
    </w:sdt>
    <w:p w14:paraId="0A8F22DC" w14:textId="3E3D29CE" w:rsidR="001570C3" w:rsidRDefault="001570C3"/>
    <w:p w14:paraId="4B79A16C" w14:textId="1432810E" w:rsidR="001570C3" w:rsidRDefault="001570C3"/>
    <w:p w14:paraId="708DC13D" w14:textId="093B221F" w:rsidR="001570C3" w:rsidRDefault="001570C3"/>
    <w:p w14:paraId="3C98B489" w14:textId="4952CB3A" w:rsidR="001570C3" w:rsidRDefault="001570C3"/>
    <w:p w14:paraId="084B59A6" w14:textId="4DBAE628" w:rsidR="001570C3" w:rsidRDefault="001570C3"/>
    <w:p w14:paraId="161C76DB" w14:textId="5D087FBB" w:rsidR="001570C3" w:rsidRDefault="001570C3"/>
    <w:p w14:paraId="2A191069" w14:textId="1E976011" w:rsidR="001570C3" w:rsidRDefault="001570C3"/>
    <w:p w14:paraId="304D3070" w14:textId="1C47FE60" w:rsidR="001570C3" w:rsidRDefault="001570C3"/>
    <w:p w14:paraId="10F65982" w14:textId="55D47F48" w:rsidR="001570C3" w:rsidRDefault="001570C3"/>
    <w:p w14:paraId="5423C9B1" w14:textId="7BFD71A6" w:rsidR="001570C3" w:rsidRDefault="001570C3"/>
    <w:p w14:paraId="44FDF227" w14:textId="5D3F9DF4" w:rsidR="001570C3" w:rsidRDefault="001570C3"/>
    <w:p w14:paraId="6C9B8709" w14:textId="2598459A" w:rsidR="001570C3" w:rsidRDefault="001570C3"/>
    <w:p w14:paraId="5DB2FCFC" w14:textId="36A039CC" w:rsidR="001570C3" w:rsidRDefault="001570C3"/>
    <w:p w14:paraId="3BD61051" w14:textId="1E3CB8A9" w:rsidR="001570C3" w:rsidRDefault="001570C3"/>
    <w:p w14:paraId="1A84FEF1" w14:textId="7B352B54" w:rsidR="001570C3" w:rsidRDefault="001570C3"/>
    <w:p w14:paraId="41CC362B" w14:textId="5246E4D0" w:rsidR="001570C3" w:rsidRDefault="001570C3"/>
    <w:p w14:paraId="04C4ED90" w14:textId="11DA534E" w:rsidR="001570C3" w:rsidRDefault="001570C3"/>
    <w:p w14:paraId="7FBA8E54" w14:textId="32F33928" w:rsidR="001570C3" w:rsidRDefault="001570C3"/>
    <w:p w14:paraId="37E48B20" w14:textId="55BA0B10" w:rsidR="001570C3" w:rsidRDefault="001570C3"/>
    <w:p w14:paraId="5D4746BE" w14:textId="1271D060" w:rsidR="001570C3" w:rsidRDefault="001570C3"/>
    <w:p w14:paraId="3353B530" w14:textId="2D5AC2C3" w:rsidR="001570C3" w:rsidRDefault="001570C3"/>
    <w:p w14:paraId="0DEE81E4" w14:textId="11F9D382" w:rsidR="001570C3" w:rsidRDefault="001570C3"/>
    <w:p w14:paraId="3833E73C" w14:textId="3A3ACDCD" w:rsidR="001570C3" w:rsidRDefault="001570C3"/>
    <w:p w14:paraId="25EF7AEC" w14:textId="6F4B82D4" w:rsidR="001570C3" w:rsidRDefault="001570C3"/>
    <w:p w14:paraId="3EE6E9B7" w14:textId="6AF3BD05" w:rsidR="001570C3" w:rsidRPr="00286E59" w:rsidRDefault="001570C3" w:rsidP="00F72F01">
      <w:pPr>
        <w:pStyle w:val="Heading1"/>
        <w:spacing w:line="360" w:lineRule="auto"/>
        <w:jc w:val="both"/>
        <w:rPr>
          <w:rFonts w:ascii="Arial" w:hAnsi="Arial" w:cs="Arial"/>
          <w:b/>
          <w:bCs/>
          <w:color w:val="auto"/>
          <w:sz w:val="22"/>
          <w:szCs w:val="22"/>
        </w:rPr>
      </w:pPr>
      <w:bookmarkStart w:id="0" w:name="_Toc130128889"/>
      <w:bookmarkStart w:id="1" w:name="_Hlk130145666"/>
      <w:r w:rsidRPr="00286E59">
        <w:rPr>
          <w:rFonts w:ascii="Arial" w:hAnsi="Arial" w:cs="Arial"/>
          <w:b/>
          <w:bCs/>
          <w:color w:val="auto"/>
          <w:sz w:val="22"/>
          <w:szCs w:val="22"/>
        </w:rPr>
        <w:t>INTRODUCTION</w:t>
      </w:r>
      <w:bookmarkEnd w:id="0"/>
    </w:p>
    <w:p w14:paraId="226DE5C2" w14:textId="50263C51" w:rsidR="00B56CDF" w:rsidRDefault="00F85380" w:rsidP="00ED1109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F85380">
        <w:rPr>
          <w:rFonts w:ascii="Arial" w:hAnsi="Arial" w:cs="Arial"/>
          <w:color w:val="000000" w:themeColor="text1"/>
        </w:rPr>
        <w:t>The emergence of the COVID-19 pandemic has placed nurses at the forefront of healthcare, with many working under extreme circumstances.</w:t>
      </w:r>
      <w:r>
        <w:rPr>
          <w:rFonts w:ascii="Arial" w:hAnsi="Arial" w:cs="Arial"/>
          <w:color w:val="000000" w:themeColor="text1"/>
        </w:rPr>
        <w:t xml:space="preserve"> </w:t>
      </w:r>
      <w:r w:rsidR="000931D7">
        <w:rPr>
          <w:rFonts w:ascii="Arial" w:hAnsi="Arial" w:cs="Arial"/>
          <w:color w:val="000000" w:themeColor="text1"/>
        </w:rPr>
        <w:t xml:space="preserve">Since the </w:t>
      </w:r>
      <w:r w:rsidR="00B1269E">
        <w:rPr>
          <w:rFonts w:ascii="Arial" w:hAnsi="Arial" w:cs="Arial"/>
          <w:color w:val="000000" w:themeColor="text1"/>
        </w:rPr>
        <w:t>first death from Covid-19 was reported</w:t>
      </w:r>
      <w:r w:rsidR="00E060CE">
        <w:rPr>
          <w:rFonts w:ascii="Arial" w:hAnsi="Arial" w:cs="Arial"/>
          <w:color w:val="000000" w:themeColor="text1"/>
        </w:rPr>
        <w:t xml:space="preserve"> in March 2020, in just 37 days 9,875</w:t>
      </w:r>
      <w:r w:rsidR="00F60069">
        <w:rPr>
          <w:rFonts w:ascii="Arial" w:hAnsi="Arial" w:cs="Arial"/>
          <w:color w:val="000000" w:themeColor="text1"/>
        </w:rPr>
        <w:t xml:space="preserve"> </w:t>
      </w:r>
      <w:r w:rsidR="001F7086">
        <w:rPr>
          <w:rFonts w:ascii="Arial" w:hAnsi="Arial" w:cs="Arial"/>
          <w:color w:val="000000" w:themeColor="text1"/>
        </w:rPr>
        <w:t xml:space="preserve">deaths were recorded in UK </w:t>
      </w:r>
      <w:bookmarkStart w:id="2" w:name="_Hlk130030338"/>
      <w:r w:rsidR="001F7086">
        <w:rPr>
          <w:rFonts w:ascii="Arial" w:hAnsi="Arial" w:cs="Arial"/>
          <w:color w:val="000000" w:themeColor="text1"/>
        </w:rPr>
        <w:t>hospitals</w:t>
      </w:r>
      <w:r w:rsidR="00BE49D4">
        <w:rPr>
          <w:rFonts w:ascii="Arial" w:hAnsi="Arial" w:cs="Arial"/>
          <w:color w:val="000000" w:themeColor="text1"/>
        </w:rPr>
        <w:t xml:space="preserve">, </w:t>
      </w:r>
      <w:r w:rsidR="00EB5D1E">
        <w:rPr>
          <w:rFonts w:ascii="Arial" w:hAnsi="Arial" w:cs="Arial"/>
          <w:color w:val="000000" w:themeColor="text1"/>
        </w:rPr>
        <w:t>causing an extreme situation in the entire hea</w:t>
      </w:r>
      <w:r w:rsidR="000B7881">
        <w:rPr>
          <w:rFonts w:ascii="Arial" w:hAnsi="Arial" w:cs="Arial"/>
          <w:color w:val="000000" w:themeColor="text1"/>
        </w:rPr>
        <w:t>lth field</w:t>
      </w:r>
      <w:r w:rsidR="005D7691">
        <w:rPr>
          <w:rFonts w:ascii="Arial" w:hAnsi="Arial" w:cs="Arial"/>
          <w:color w:val="000000" w:themeColor="text1"/>
        </w:rPr>
        <w:t xml:space="preserve"> </w:t>
      </w:r>
      <w:r w:rsidR="00DE503F" w:rsidRPr="00DE503F">
        <w:rPr>
          <w:rFonts w:ascii="Arial" w:hAnsi="Arial" w:cs="Arial"/>
          <w:color w:val="000000" w:themeColor="text1"/>
        </w:rPr>
        <w:t>(Maben and Bridges, 2020</w:t>
      </w:r>
      <w:r w:rsidR="0041737D">
        <w:rPr>
          <w:rFonts w:ascii="Arial" w:hAnsi="Arial" w:cs="Arial"/>
          <w:color w:val="000000" w:themeColor="text1"/>
        </w:rPr>
        <w:t xml:space="preserve">, p. </w:t>
      </w:r>
      <w:r w:rsidR="007A45DB">
        <w:rPr>
          <w:rFonts w:ascii="Arial" w:hAnsi="Arial" w:cs="Arial"/>
          <w:color w:val="000000" w:themeColor="text1"/>
        </w:rPr>
        <w:t>2742</w:t>
      </w:r>
      <w:r w:rsidR="00DE503F" w:rsidRPr="00DE503F">
        <w:rPr>
          <w:rFonts w:ascii="Arial" w:hAnsi="Arial" w:cs="Arial"/>
          <w:color w:val="000000" w:themeColor="text1"/>
        </w:rPr>
        <w:t>)</w:t>
      </w:r>
      <w:bookmarkEnd w:id="2"/>
      <w:r w:rsidR="007A45DB">
        <w:rPr>
          <w:rFonts w:ascii="Arial" w:hAnsi="Arial" w:cs="Arial"/>
          <w:color w:val="000000" w:themeColor="text1"/>
        </w:rPr>
        <w:t xml:space="preserve">. </w:t>
      </w:r>
      <w:r w:rsidR="0064504B">
        <w:rPr>
          <w:rFonts w:ascii="Arial" w:hAnsi="Arial" w:cs="Arial"/>
          <w:color w:val="000000" w:themeColor="text1"/>
        </w:rPr>
        <w:t xml:space="preserve">According to reports from the Royal </w:t>
      </w:r>
      <w:r w:rsidR="00C37EC5">
        <w:rPr>
          <w:rFonts w:ascii="Arial" w:hAnsi="Arial" w:cs="Arial"/>
          <w:color w:val="000000" w:themeColor="text1"/>
        </w:rPr>
        <w:t>College of Nursing in the United Kingdom, nurses do not feel heard</w:t>
      </w:r>
      <w:r w:rsidR="004C06E0">
        <w:rPr>
          <w:rFonts w:ascii="Arial" w:hAnsi="Arial" w:cs="Arial"/>
          <w:color w:val="000000" w:themeColor="text1"/>
        </w:rPr>
        <w:t xml:space="preserve"> when they raise concerns about their mental health, in addition to feeling pressured by the lack of staff </w:t>
      </w:r>
      <w:r w:rsidR="004C06E0" w:rsidRPr="004C06E0">
        <w:rPr>
          <w:rFonts w:ascii="Arial" w:hAnsi="Arial" w:cs="Arial"/>
          <w:color w:val="000000" w:themeColor="text1"/>
        </w:rPr>
        <w:t>hospitals (Maben and Bridges, 2020, p. 2742)</w:t>
      </w:r>
      <w:r w:rsidR="006A1AD5">
        <w:rPr>
          <w:rFonts w:ascii="Arial" w:hAnsi="Arial" w:cs="Arial"/>
          <w:color w:val="000000" w:themeColor="text1"/>
        </w:rPr>
        <w:t xml:space="preserve">. </w:t>
      </w:r>
      <w:r w:rsidR="002263A6">
        <w:rPr>
          <w:rFonts w:ascii="Arial" w:hAnsi="Arial" w:cs="Arial"/>
          <w:color w:val="000000" w:themeColor="text1"/>
        </w:rPr>
        <w:t xml:space="preserve">Nurses and nurse academics also </w:t>
      </w:r>
      <w:r w:rsidR="009D0A0E">
        <w:rPr>
          <w:rFonts w:ascii="Arial" w:hAnsi="Arial" w:cs="Arial"/>
          <w:color w:val="000000" w:themeColor="text1"/>
        </w:rPr>
        <w:t>question</w:t>
      </w:r>
      <w:r w:rsidR="003C29A8">
        <w:rPr>
          <w:rFonts w:ascii="Arial" w:hAnsi="Arial" w:cs="Arial"/>
          <w:color w:val="000000" w:themeColor="text1"/>
        </w:rPr>
        <w:t>ed</w:t>
      </w:r>
      <w:r w:rsidR="009D0A0E">
        <w:rPr>
          <w:rFonts w:ascii="Arial" w:hAnsi="Arial" w:cs="Arial"/>
          <w:color w:val="000000" w:themeColor="text1"/>
        </w:rPr>
        <w:t xml:space="preserve"> an overemphasis in discourses about how resilient</w:t>
      </w:r>
      <w:r w:rsidR="00D0399B">
        <w:rPr>
          <w:rFonts w:ascii="Arial" w:hAnsi="Arial" w:cs="Arial"/>
          <w:color w:val="000000" w:themeColor="text1"/>
        </w:rPr>
        <w:t xml:space="preserve"> nurses </w:t>
      </w:r>
      <w:r w:rsidR="003C29A8">
        <w:rPr>
          <w:rFonts w:ascii="Arial" w:hAnsi="Arial" w:cs="Arial"/>
          <w:color w:val="000000" w:themeColor="text1"/>
        </w:rPr>
        <w:t xml:space="preserve">were </w:t>
      </w:r>
      <w:r w:rsidR="00D0399B">
        <w:rPr>
          <w:rFonts w:ascii="Arial" w:hAnsi="Arial" w:cs="Arial"/>
          <w:color w:val="000000" w:themeColor="text1"/>
        </w:rPr>
        <w:t>in the face of understaffing</w:t>
      </w:r>
      <w:r w:rsidR="00AA3958">
        <w:rPr>
          <w:rFonts w:ascii="Arial" w:hAnsi="Arial" w:cs="Arial"/>
          <w:color w:val="000000" w:themeColor="text1"/>
        </w:rPr>
        <w:t xml:space="preserve"> or</w:t>
      </w:r>
      <w:r w:rsidR="001C2F46">
        <w:rPr>
          <w:rFonts w:ascii="Arial" w:hAnsi="Arial" w:cs="Arial"/>
          <w:color w:val="000000" w:themeColor="text1"/>
        </w:rPr>
        <w:t xml:space="preserve"> lack of PPE</w:t>
      </w:r>
      <w:r w:rsidR="00903080">
        <w:rPr>
          <w:rFonts w:ascii="Arial" w:hAnsi="Arial" w:cs="Arial"/>
          <w:color w:val="000000" w:themeColor="text1"/>
        </w:rPr>
        <w:t xml:space="preserve">; the fear, the anxiety, the </w:t>
      </w:r>
      <w:r w:rsidR="00417604">
        <w:rPr>
          <w:rFonts w:ascii="Arial" w:hAnsi="Arial" w:cs="Arial"/>
          <w:color w:val="000000" w:themeColor="text1"/>
        </w:rPr>
        <w:t>excessive fatigue that these professionals suffered during the C</w:t>
      </w:r>
      <w:r w:rsidR="00BE2061">
        <w:rPr>
          <w:rFonts w:ascii="Arial" w:hAnsi="Arial" w:cs="Arial"/>
          <w:color w:val="000000" w:themeColor="text1"/>
        </w:rPr>
        <w:t>ovid19 pandemic should be recognised</w:t>
      </w:r>
      <w:r w:rsidR="00A045D7">
        <w:rPr>
          <w:rFonts w:ascii="Arial" w:hAnsi="Arial" w:cs="Arial"/>
          <w:color w:val="000000" w:themeColor="text1"/>
        </w:rPr>
        <w:t>,</w:t>
      </w:r>
      <w:r w:rsidR="00BE2061">
        <w:rPr>
          <w:rFonts w:ascii="Arial" w:hAnsi="Arial" w:cs="Arial"/>
          <w:color w:val="000000" w:themeColor="text1"/>
        </w:rPr>
        <w:t xml:space="preserve"> to stop labelling them</w:t>
      </w:r>
      <w:r w:rsidR="00A64B45">
        <w:rPr>
          <w:rFonts w:ascii="Arial" w:hAnsi="Arial" w:cs="Arial"/>
          <w:color w:val="000000" w:themeColor="text1"/>
        </w:rPr>
        <w:t xml:space="preserve"> as </w:t>
      </w:r>
      <w:r w:rsidR="006A27AA">
        <w:rPr>
          <w:rFonts w:ascii="Arial" w:hAnsi="Arial" w:cs="Arial"/>
          <w:color w:val="000000" w:themeColor="text1"/>
        </w:rPr>
        <w:t>‘heroes’</w:t>
      </w:r>
      <w:r w:rsidR="00BE2061">
        <w:rPr>
          <w:rFonts w:ascii="Arial" w:hAnsi="Arial" w:cs="Arial"/>
          <w:color w:val="000000" w:themeColor="text1"/>
        </w:rPr>
        <w:t xml:space="preserve"> from acting in ways that exceed reasonable expectations </w:t>
      </w:r>
      <w:r w:rsidR="00B54B20" w:rsidRPr="00B54B20">
        <w:rPr>
          <w:rFonts w:ascii="Arial" w:hAnsi="Arial" w:cs="Arial"/>
          <w:color w:val="000000" w:themeColor="text1"/>
        </w:rPr>
        <w:t>(Cox, 2020</w:t>
      </w:r>
      <w:r w:rsidR="00633C0A">
        <w:rPr>
          <w:rFonts w:ascii="Arial" w:hAnsi="Arial" w:cs="Arial"/>
          <w:color w:val="000000" w:themeColor="text1"/>
        </w:rPr>
        <w:t>, p.512</w:t>
      </w:r>
      <w:r w:rsidR="00B54B20" w:rsidRPr="00B54B20">
        <w:rPr>
          <w:rFonts w:ascii="Arial" w:hAnsi="Arial" w:cs="Arial"/>
          <w:color w:val="000000" w:themeColor="text1"/>
        </w:rPr>
        <w:t>)</w:t>
      </w:r>
      <w:r w:rsidR="00633C0A">
        <w:rPr>
          <w:rFonts w:ascii="Arial" w:hAnsi="Arial" w:cs="Arial"/>
          <w:color w:val="000000" w:themeColor="text1"/>
        </w:rPr>
        <w:t xml:space="preserve">. </w:t>
      </w:r>
    </w:p>
    <w:p w14:paraId="421C0A95" w14:textId="4B16D0F6" w:rsidR="00DF440E" w:rsidRPr="009F36DD" w:rsidRDefault="00DC489F" w:rsidP="00865D8C">
      <w:pPr>
        <w:spacing w:line="360" w:lineRule="auto"/>
        <w:rPr>
          <w:rFonts w:ascii="Arial" w:hAnsi="Arial" w:cs="Arial"/>
          <w:color w:val="000000" w:themeColor="text1"/>
          <w:u w:val="single"/>
        </w:rPr>
      </w:pPr>
      <w:r w:rsidRPr="009F36DD">
        <w:rPr>
          <w:rFonts w:ascii="Arial" w:hAnsi="Arial" w:cs="Arial"/>
          <w:color w:val="000000" w:themeColor="text1"/>
          <w:u w:val="single"/>
        </w:rPr>
        <w:t>Aim:</w:t>
      </w:r>
    </w:p>
    <w:p w14:paraId="3E6236A3" w14:textId="0E1D0641" w:rsidR="00D00364" w:rsidRDefault="007D1678" w:rsidP="00865D8C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This study aims to show how nursing </w:t>
      </w:r>
      <w:r w:rsidR="002F004A">
        <w:rPr>
          <w:rFonts w:ascii="Arial" w:hAnsi="Arial" w:cs="Arial"/>
          <w:color w:val="000000" w:themeColor="text1"/>
        </w:rPr>
        <w:t>was caught between the vocational balance of being key workers and what employers expected of them as servitude and compliance</w:t>
      </w:r>
      <w:r w:rsidR="004D4655">
        <w:rPr>
          <w:rFonts w:ascii="Arial" w:hAnsi="Arial" w:cs="Arial"/>
          <w:color w:val="000000" w:themeColor="text1"/>
        </w:rPr>
        <w:t>. The Covid</w:t>
      </w:r>
      <w:r w:rsidR="00251402">
        <w:rPr>
          <w:rFonts w:ascii="Arial" w:hAnsi="Arial" w:cs="Arial"/>
          <w:color w:val="000000" w:themeColor="text1"/>
        </w:rPr>
        <w:t>-</w:t>
      </w:r>
      <w:r w:rsidR="004D4655">
        <w:rPr>
          <w:rFonts w:ascii="Arial" w:hAnsi="Arial" w:cs="Arial"/>
          <w:color w:val="000000" w:themeColor="text1"/>
        </w:rPr>
        <w:t>19 pandemic</w:t>
      </w:r>
      <w:r w:rsidR="00251402">
        <w:rPr>
          <w:rFonts w:ascii="Arial" w:hAnsi="Arial" w:cs="Arial"/>
          <w:color w:val="000000" w:themeColor="text1"/>
        </w:rPr>
        <w:t xml:space="preserve"> has brought into debate health policies in general, and the problems faced by nursing staff in particular</w:t>
      </w:r>
      <w:r w:rsidR="00435BEA">
        <w:rPr>
          <w:rFonts w:ascii="Arial" w:hAnsi="Arial" w:cs="Arial"/>
          <w:color w:val="000000" w:themeColor="text1"/>
        </w:rPr>
        <w:t>, t</w:t>
      </w:r>
      <w:r w:rsidR="004C4318">
        <w:rPr>
          <w:rFonts w:ascii="Arial" w:hAnsi="Arial" w:cs="Arial"/>
          <w:color w:val="000000" w:themeColor="text1"/>
        </w:rPr>
        <w:t>he financing of health system</w:t>
      </w:r>
      <w:r w:rsidR="00311D7A">
        <w:rPr>
          <w:rFonts w:ascii="Arial" w:hAnsi="Arial" w:cs="Arial"/>
          <w:color w:val="000000" w:themeColor="text1"/>
        </w:rPr>
        <w:t>s, and the lack of staff are being exposed like never before</w:t>
      </w:r>
      <w:r w:rsidR="00DE3D0A">
        <w:rPr>
          <w:rFonts w:ascii="Arial" w:hAnsi="Arial" w:cs="Arial"/>
          <w:color w:val="000000" w:themeColor="text1"/>
        </w:rPr>
        <w:t xml:space="preserve">. Therefore, it is important to show the suffering experienced by </w:t>
      </w:r>
      <w:r w:rsidR="00FE31D1">
        <w:rPr>
          <w:rFonts w:ascii="Arial" w:hAnsi="Arial" w:cs="Arial"/>
          <w:color w:val="000000" w:themeColor="text1"/>
        </w:rPr>
        <w:t>those</w:t>
      </w:r>
      <w:r w:rsidR="00DE3D0A">
        <w:rPr>
          <w:rFonts w:ascii="Arial" w:hAnsi="Arial" w:cs="Arial"/>
          <w:color w:val="000000" w:themeColor="text1"/>
        </w:rPr>
        <w:t xml:space="preserve"> profe</w:t>
      </w:r>
      <w:r w:rsidR="00E172FE">
        <w:rPr>
          <w:rFonts w:ascii="Arial" w:hAnsi="Arial" w:cs="Arial"/>
          <w:color w:val="000000" w:themeColor="text1"/>
        </w:rPr>
        <w:t>s</w:t>
      </w:r>
      <w:r w:rsidR="00DE3D0A">
        <w:rPr>
          <w:rFonts w:ascii="Arial" w:hAnsi="Arial" w:cs="Arial"/>
          <w:color w:val="000000" w:themeColor="text1"/>
        </w:rPr>
        <w:t>sionals, i</w:t>
      </w:r>
      <w:r w:rsidR="00E172FE">
        <w:rPr>
          <w:rFonts w:ascii="Arial" w:hAnsi="Arial" w:cs="Arial"/>
          <w:color w:val="000000" w:themeColor="text1"/>
        </w:rPr>
        <w:t xml:space="preserve">n order to improve their environment and try to ensure that the impact of the Covid-19 pandemic rethinks the configuration of health policies </w:t>
      </w:r>
      <w:r w:rsidR="003B7B7D" w:rsidRPr="003B7B7D">
        <w:rPr>
          <w:rFonts w:ascii="Arial" w:hAnsi="Arial" w:cs="Arial"/>
          <w:color w:val="000000" w:themeColor="text1"/>
        </w:rPr>
        <w:t>(Bennett, James and Kelly, 2020</w:t>
      </w:r>
      <w:r w:rsidR="001629C7">
        <w:rPr>
          <w:rFonts w:ascii="Arial" w:hAnsi="Arial" w:cs="Arial"/>
          <w:color w:val="000000" w:themeColor="text1"/>
        </w:rPr>
        <w:t>, p.</w:t>
      </w:r>
      <w:r w:rsidR="00BA6F63">
        <w:rPr>
          <w:rFonts w:ascii="Arial" w:hAnsi="Arial" w:cs="Arial"/>
          <w:color w:val="000000" w:themeColor="text1"/>
        </w:rPr>
        <w:t>2754</w:t>
      </w:r>
      <w:r w:rsidR="003B7B7D" w:rsidRPr="003B7B7D">
        <w:rPr>
          <w:rFonts w:ascii="Arial" w:hAnsi="Arial" w:cs="Arial"/>
          <w:color w:val="000000" w:themeColor="text1"/>
        </w:rPr>
        <w:t>)</w:t>
      </w:r>
      <w:r w:rsidR="00BA6F63">
        <w:rPr>
          <w:rFonts w:ascii="Arial" w:hAnsi="Arial" w:cs="Arial"/>
          <w:color w:val="000000" w:themeColor="text1"/>
        </w:rPr>
        <w:t>.</w:t>
      </w:r>
    </w:p>
    <w:p w14:paraId="632165FA" w14:textId="3FFF93C8" w:rsidR="005E1735" w:rsidRDefault="00765A87" w:rsidP="00865D8C">
      <w:pPr>
        <w:spacing w:line="360" w:lineRule="auto"/>
        <w:rPr>
          <w:rFonts w:ascii="Arial" w:hAnsi="Arial" w:cs="Arial"/>
          <w:color w:val="000000" w:themeColor="text1"/>
        </w:rPr>
      </w:pPr>
      <w:r w:rsidRPr="009F36DD">
        <w:rPr>
          <w:rFonts w:ascii="Arial" w:hAnsi="Arial" w:cs="Arial"/>
          <w:color w:val="000000" w:themeColor="text1"/>
          <w:u w:val="single"/>
        </w:rPr>
        <w:t>Objectives</w:t>
      </w:r>
      <w:r>
        <w:rPr>
          <w:rFonts w:ascii="Arial" w:hAnsi="Arial" w:cs="Arial"/>
          <w:color w:val="000000" w:themeColor="text1"/>
        </w:rPr>
        <w:t>:</w:t>
      </w:r>
    </w:p>
    <w:p w14:paraId="6EE96761" w14:textId="388B875A" w:rsidR="00765A87" w:rsidRDefault="00BA04D2" w:rsidP="00865D8C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Thro</w:t>
      </w:r>
      <w:r w:rsidR="00512814">
        <w:rPr>
          <w:rFonts w:ascii="Arial" w:hAnsi="Arial" w:cs="Arial"/>
          <w:color w:val="000000" w:themeColor="text1"/>
        </w:rPr>
        <w:t xml:space="preserve">ugh the literature that collects </w:t>
      </w:r>
      <w:r w:rsidR="00517DD5">
        <w:rPr>
          <w:rFonts w:ascii="Arial" w:hAnsi="Arial" w:cs="Arial"/>
          <w:color w:val="000000" w:themeColor="text1"/>
        </w:rPr>
        <w:t xml:space="preserve">data </w:t>
      </w:r>
      <w:r w:rsidR="00FF681A">
        <w:rPr>
          <w:rFonts w:ascii="Arial" w:hAnsi="Arial" w:cs="Arial"/>
          <w:color w:val="000000" w:themeColor="text1"/>
        </w:rPr>
        <w:t>interviews</w:t>
      </w:r>
      <w:r w:rsidR="00512814">
        <w:rPr>
          <w:rFonts w:ascii="Arial" w:hAnsi="Arial" w:cs="Arial"/>
          <w:color w:val="000000" w:themeColor="text1"/>
        </w:rPr>
        <w:t>, and surveys carried out with</w:t>
      </w:r>
      <w:r w:rsidR="00CE2B3D">
        <w:rPr>
          <w:rFonts w:ascii="Arial" w:hAnsi="Arial" w:cs="Arial"/>
          <w:color w:val="000000" w:themeColor="text1"/>
        </w:rPr>
        <w:t xml:space="preserve"> </w:t>
      </w:r>
      <w:r w:rsidR="00CE6C69">
        <w:rPr>
          <w:rFonts w:ascii="Arial" w:hAnsi="Arial" w:cs="Arial"/>
          <w:color w:val="000000" w:themeColor="text1"/>
        </w:rPr>
        <w:t xml:space="preserve">nurses </w:t>
      </w:r>
      <w:r w:rsidR="00CE2B3D">
        <w:rPr>
          <w:rFonts w:ascii="Arial" w:hAnsi="Arial" w:cs="Arial"/>
          <w:color w:val="000000" w:themeColor="text1"/>
        </w:rPr>
        <w:t xml:space="preserve">who were </w:t>
      </w:r>
      <w:r w:rsidR="004963F4">
        <w:rPr>
          <w:rFonts w:ascii="Arial" w:hAnsi="Arial" w:cs="Arial"/>
          <w:color w:val="000000" w:themeColor="text1"/>
        </w:rPr>
        <w:t xml:space="preserve">working during the two waves that caused the most deaths from Covid-19, a </w:t>
      </w:r>
      <w:r w:rsidR="008B6BC9">
        <w:rPr>
          <w:rFonts w:ascii="Arial" w:hAnsi="Arial" w:cs="Arial"/>
          <w:color w:val="000000" w:themeColor="text1"/>
        </w:rPr>
        <w:t>systematic review</w:t>
      </w:r>
      <w:r w:rsidR="004963F4">
        <w:rPr>
          <w:rFonts w:ascii="Arial" w:hAnsi="Arial" w:cs="Arial"/>
          <w:color w:val="000000" w:themeColor="text1"/>
        </w:rPr>
        <w:t xml:space="preserve"> will be carried out</w:t>
      </w:r>
      <w:r w:rsidR="00A9489F">
        <w:rPr>
          <w:rFonts w:ascii="Arial" w:hAnsi="Arial" w:cs="Arial"/>
          <w:color w:val="000000" w:themeColor="text1"/>
        </w:rPr>
        <w:t xml:space="preserve"> on the impact factors suffered by nursing professionals, with the intention to identify the negative</w:t>
      </w:r>
      <w:r w:rsidR="00597647">
        <w:rPr>
          <w:rFonts w:ascii="Arial" w:hAnsi="Arial" w:cs="Arial"/>
          <w:color w:val="000000" w:themeColor="text1"/>
        </w:rPr>
        <w:t xml:space="preserve"> effect both physically and psychologically, why they were caused, and</w:t>
      </w:r>
      <w:r w:rsidR="00B807DA">
        <w:rPr>
          <w:rFonts w:ascii="Arial" w:hAnsi="Arial" w:cs="Arial"/>
          <w:color w:val="000000" w:themeColor="text1"/>
        </w:rPr>
        <w:t xml:space="preserve"> to be able to offer improvements </w:t>
      </w:r>
      <w:r w:rsidR="002D688F">
        <w:rPr>
          <w:rFonts w:ascii="Arial" w:hAnsi="Arial" w:cs="Arial"/>
          <w:color w:val="000000" w:themeColor="text1"/>
        </w:rPr>
        <w:t xml:space="preserve">not only in case of future pandemics, but also </w:t>
      </w:r>
      <w:r w:rsidR="00931C0E">
        <w:rPr>
          <w:rFonts w:ascii="Arial" w:hAnsi="Arial" w:cs="Arial"/>
          <w:color w:val="000000" w:themeColor="text1"/>
        </w:rPr>
        <w:t>in their working d</w:t>
      </w:r>
      <w:r w:rsidR="00403789">
        <w:rPr>
          <w:rFonts w:ascii="Arial" w:hAnsi="Arial" w:cs="Arial"/>
          <w:color w:val="000000" w:themeColor="text1"/>
        </w:rPr>
        <w:t>aily basis</w:t>
      </w:r>
      <w:r w:rsidR="00612EDA">
        <w:rPr>
          <w:rFonts w:ascii="Arial" w:hAnsi="Arial" w:cs="Arial"/>
          <w:color w:val="000000" w:themeColor="text1"/>
        </w:rPr>
        <w:t xml:space="preserve"> </w:t>
      </w:r>
      <w:r w:rsidR="00F80FE7" w:rsidRPr="00F80FE7">
        <w:rPr>
          <w:rFonts w:ascii="Arial" w:hAnsi="Arial" w:cs="Arial"/>
          <w:color w:val="000000" w:themeColor="text1"/>
        </w:rPr>
        <w:t>(</w:t>
      </w:r>
      <w:proofErr w:type="spellStart"/>
      <w:r w:rsidR="00F80FE7" w:rsidRPr="00F80FE7">
        <w:rPr>
          <w:rFonts w:ascii="Arial" w:hAnsi="Arial" w:cs="Arial"/>
          <w:color w:val="000000" w:themeColor="text1"/>
        </w:rPr>
        <w:t>Kinman</w:t>
      </w:r>
      <w:proofErr w:type="spellEnd"/>
      <w:r w:rsidR="00F80FE7" w:rsidRPr="00F80FE7">
        <w:rPr>
          <w:rFonts w:ascii="Arial" w:hAnsi="Arial" w:cs="Arial"/>
          <w:color w:val="000000" w:themeColor="text1"/>
        </w:rPr>
        <w:t xml:space="preserve">, Teoh and </w:t>
      </w:r>
      <w:proofErr w:type="spellStart"/>
      <w:r w:rsidR="00F80FE7" w:rsidRPr="00F80FE7">
        <w:rPr>
          <w:rFonts w:ascii="Arial" w:hAnsi="Arial" w:cs="Arial"/>
          <w:color w:val="000000" w:themeColor="text1"/>
        </w:rPr>
        <w:t>Harriss</w:t>
      </w:r>
      <w:proofErr w:type="spellEnd"/>
      <w:r w:rsidR="00F80FE7" w:rsidRPr="00F80FE7">
        <w:rPr>
          <w:rFonts w:ascii="Arial" w:hAnsi="Arial" w:cs="Arial"/>
          <w:color w:val="000000" w:themeColor="text1"/>
        </w:rPr>
        <w:t>, 2020</w:t>
      </w:r>
      <w:r w:rsidR="0050016C">
        <w:rPr>
          <w:rFonts w:ascii="Arial" w:hAnsi="Arial" w:cs="Arial"/>
          <w:color w:val="000000" w:themeColor="text1"/>
        </w:rPr>
        <w:t>, p. 296</w:t>
      </w:r>
      <w:r w:rsidR="00F80FE7" w:rsidRPr="00F80FE7">
        <w:rPr>
          <w:rFonts w:ascii="Arial" w:hAnsi="Arial" w:cs="Arial"/>
          <w:color w:val="000000" w:themeColor="text1"/>
        </w:rPr>
        <w:t>)</w:t>
      </w:r>
      <w:r w:rsidR="0050016C">
        <w:rPr>
          <w:rFonts w:ascii="Arial" w:hAnsi="Arial" w:cs="Arial"/>
          <w:color w:val="000000" w:themeColor="text1"/>
        </w:rPr>
        <w:t>.</w:t>
      </w:r>
    </w:p>
    <w:p w14:paraId="346F5DEC" w14:textId="69E524E2" w:rsidR="00EA0ADD" w:rsidRPr="009F36DD" w:rsidRDefault="009415BF" w:rsidP="00977300">
      <w:pPr>
        <w:pStyle w:val="Heading1"/>
        <w:rPr>
          <w:rFonts w:ascii="Arial" w:hAnsi="Arial" w:cs="Arial"/>
          <w:b/>
          <w:bCs/>
          <w:sz w:val="22"/>
          <w:szCs w:val="22"/>
        </w:rPr>
      </w:pPr>
      <w:bookmarkStart w:id="3" w:name="_Toc130128890"/>
      <w:r w:rsidRPr="009F36DD">
        <w:rPr>
          <w:rFonts w:ascii="Arial" w:hAnsi="Arial" w:cs="Arial"/>
          <w:b/>
          <w:bCs/>
          <w:color w:val="auto"/>
          <w:sz w:val="22"/>
          <w:szCs w:val="22"/>
        </w:rPr>
        <w:t>BAC</w:t>
      </w:r>
      <w:r w:rsidR="004325AD" w:rsidRPr="009F36DD">
        <w:rPr>
          <w:rFonts w:ascii="Arial" w:hAnsi="Arial" w:cs="Arial"/>
          <w:b/>
          <w:bCs/>
          <w:color w:val="auto"/>
          <w:sz w:val="22"/>
          <w:szCs w:val="22"/>
        </w:rPr>
        <w:t>KGROUND</w:t>
      </w:r>
      <w:bookmarkEnd w:id="3"/>
      <w:r w:rsidR="004325AD" w:rsidRPr="009F36DD">
        <w:rPr>
          <w:rFonts w:ascii="Arial" w:hAnsi="Arial" w:cs="Arial"/>
          <w:b/>
          <w:bCs/>
          <w:sz w:val="22"/>
          <w:szCs w:val="22"/>
        </w:rPr>
        <w:t xml:space="preserve"> </w:t>
      </w:r>
    </w:p>
    <w:p w14:paraId="2A77F848" w14:textId="77777777" w:rsidR="00476E95" w:rsidRDefault="00476E95" w:rsidP="00693B28"/>
    <w:p w14:paraId="68348DE4" w14:textId="77777777" w:rsidR="006B309C" w:rsidRPr="001F60EA" w:rsidRDefault="001621F4" w:rsidP="001F60EA">
      <w:pPr>
        <w:pStyle w:val="Heading1"/>
        <w:spacing w:line="360" w:lineRule="auto"/>
        <w:rPr>
          <w:rFonts w:ascii="Arial" w:hAnsi="Arial" w:cs="Arial"/>
          <w:b/>
          <w:bCs/>
          <w:color w:val="000000" w:themeColor="text1"/>
          <w:sz w:val="22"/>
          <w:szCs w:val="22"/>
        </w:rPr>
      </w:pPr>
      <w:bookmarkStart w:id="4" w:name="_Toc130128891"/>
      <w:r w:rsidRPr="001F60EA">
        <w:rPr>
          <w:rFonts w:ascii="Arial" w:hAnsi="Arial" w:cs="Arial"/>
          <w:b/>
          <w:bCs/>
          <w:color w:val="000000" w:themeColor="text1"/>
          <w:sz w:val="22"/>
          <w:szCs w:val="22"/>
        </w:rPr>
        <w:t>METHODS</w:t>
      </w:r>
      <w:bookmarkEnd w:id="4"/>
    </w:p>
    <w:p w14:paraId="2B0B95A3" w14:textId="027F513B" w:rsidR="00EF7B10" w:rsidRDefault="00022535" w:rsidP="001F60EA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Through searches in different databases, a selection of articles based on first sources </w:t>
      </w:r>
      <w:r w:rsidR="003C0EF9">
        <w:rPr>
          <w:rFonts w:ascii="Arial" w:hAnsi="Arial" w:cs="Arial"/>
        </w:rPr>
        <w:t xml:space="preserve">published in the literature will be made, in which </w:t>
      </w:r>
      <w:r w:rsidR="004830E2">
        <w:rPr>
          <w:rFonts w:ascii="Arial" w:hAnsi="Arial" w:cs="Arial"/>
        </w:rPr>
        <w:t>studies have</w:t>
      </w:r>
      <w:r w:rsidR="00590B9A">
        <w:rPr>
          <w:rFonts w:ascii="Arial" w:hAnsi="Arial" w:cs="Arial"/>
        </w:rPr>
        <w:t xml:space="preserve"> been carried out using </w:t>
      </w:r>
      <w:r w:rsidR="003C0EF9">
        <w:rPr>
          <w:rFonts w:ascii="Arial" w:hAnsi="Arial" w:cs="Arial"/>
        </w:rPr>
        <w:t>data colle</w:t>
      </w:r>
      <w:r w:rsidR="004B5B8C">
        <w:rPr>
          <w:rFonts w:ascii="Arial" w:hAnsi="Arial" w:cs="Arial"/>
        </w:rPr>
        <w:t>ction tools such as questionnaires, interviews or</w:t>
      </w:r>
      <w:r w:rsidR="0098450E">
        <w:rPr>
          <w:rFonts w:ascii="Arial" w:hAnsi="Arial" w:cs="Arial"/>
        </w:rPr>
        <w:t xml:space="preserve"> surveys</w:t>
      </w:r>
      <w:r w:rsidR="004830E2">
        <w:rPr>
          <w:rFonts w:ascii="Arial" w:hAnsi="Arial" w:cs="Arial"/>
        </w:rPr>
        <w:t xml:space="preserve">. </w:t>
      </w:r>
      <w:r w:rsidR="00C622ED">
        <w:rPr>
          <w:rFonts w:ascii="Arial" w:hAnsi="Arial" w:cs="Arial"/>
        </w:rPr>
        <w:t>A compar</w:t>
      </w:r>
      <w:r w:rsidR="00BE06C8">
        <w:rPr>
          <w:rFonts w:ascii="Arial" w:hAnsi="Arial" w:cs="Arial"/>
        </w:rPr>
        <w:t>ison of data and opinions will be made, as well as the steps that have been</w:t>
      </w:r>
      <w:r w:rsidR="00A829A8">
        <w:rPr>
          <w:rFonts w:ascii="Arial" w:hAnsi="Arial" w:cs="Arial"/>
        </w:rPr>
        <w:t xml:space="preserve"> followed and the analysis criteria carried out by the first </w:t>
      </w:r>
      <w:r w:rsidR="00BD679F">
        <w:rPr>
          <w:rFonts w:ascii="Arial" w:hAnsi="Arial" w:cs="Arial"/>
        </w:rPr>
        <w:t xml:space="preserve">sources </w:t>
      </w:r>
      <w:bookmarkStart w:id="5" w:name="_Hlk130125884"/>
      <w:r w:rsidR="00BD679F">
        <w:rPr>
          <w:rFonts w:ascii="Arial" w:hAnsi="Arial" w:cs="Arial"/>
        </w:rPr>
        <w:t>(</w:t>
      </w:r>
      <w:r w:rsidR="00A75ED0" w:rsidRPr="00A75ED0">
        <w:rPr>
          <w:rFonts w:ascii="Arial" w:hAnsi="Arial" w:cs="Arial"/>
        </w:rPr>
        <w:t>Noble and Smith, 2013</w:t>
      </w:r>
      <w:r w:rsidR="00BD679F">
        <w:rPr>
          <w:rFonts w:ascii="Arial" w:hAnsi="Arial" w:cs="Arial"/>
        </w:rPr>
        <w:t>, pp. 2-3</w:t>
      </w:r>
      <w:r w:rsidR="00A75ED0" w:rsidRPr="00A75ED0">
        <w:rPr>
          <w:rFonts w:ascii="Arial" w:hAnsi="Arial" w:cs="Arial"/>
        </w:rPr>
        <w:t>)</w:t>
      </w:r>
      <w:r w:rsidR="00A75ED0">
        <w:rPr>
          <w:rFonts w:ascii="Arial" w:hAnsi="Arial" w:cs="Arial"/>
        </w:rPr>
        <w:t>.</w:t>
      </w:r>
      <w:bookmarkEnd w:id="5"/>
      <w:r w:rsidR="00A75ED0">
        <w:rPr>
          <w:rFonts w:ascii="Arial" w:hAnsi="Arial" w:cs="Arial"/>
        </w:rPr>
        <w:t xml:space="preserve"> </w:t>
      </w:r>
      <w:r w:rsidR="003524CF">
        <w:rPr>
          <w:rFonts w:ascii="Arial" w:hAnsi="Arial" w:cs="Arial"/>
        </w:rPr>
        <w:t>In the data analysis</w:t>
      </w:r>
      <w:r w:rsidR="006E7CCE">
        <w:rPr>
          <w:rFonts w:ascii="Arial" w:hAnsi="Arial" w:cs="Arial"/>
        </w:rPr>
        <w:t>, terms such as emotional and physical exhaustion, stress, fear re</w:t>
      </w:r>
      <w:r w:rsidR="004406A1">
        <w:rPr>
          <w:rFonts w:ascii="Arial" w:hAnsi="Arial" w:cs="Arial"/>
        </w:rPr>
        <w:t>lated to the infection and spread to families, lack of PPEs</w:t>
      </w:r>
      <w:r w:rsidR="00F90A0A">
        <w:rPr>
          <w:rFonts w:ascii="Arial" w:hAnsi="Arial" w:cs="Arial"/>
        </w:rPr>
        <w:t xml:space="preserve"> and effects on </w:t>
      </w:r>
      <w:r w:rsidR="0061591B">
        <w:rPr>
          <w:rFonts w:ascii="Arial" w:hAnsi="Arial" w:cs="Arial"/>
        </w:rPr>
        <w:t>the mental health of the nurses will be identified</w:t>
      </w:r>
      <w:r w:rsidR="00DB43EA">
        <w:rPr>
          <w:rFonts w:ascii="Arial" w:hAnsi="Arial" w:cs="Arial"/>
        </w:rPr>
        <w:t xml:space="preserve">. </w:t>
      </w:r>
      <w:r w:rsidR="009D4152">
        <w:rPr>
          <w:rFonts w:ascii="Arial" w:hAnsi="Arial" w:cs="Arial"/>
        </w:rPr>
        <w:t>As well as the common causes that</w:t>
      </w:r>
      <w:r w:rsidR="00566E10">
        <w:rPr>
          <w:rFonts w:ascii="Arial" w:hAnsi="Arial" w:cs="Arial"/>
        </w:rPr>
        <w:t xml:space="preserve"> were identified in the first studies</w:t>
      </w:r>
      <w:r w:rsidR="00FA4372">
        <w:rPr>
          <w:rFonts w:ascii="Arial" w:hAnsi="Arial" w:cs="Arial"/>
        </w:rPr>
        <w:t xml:space="preserve"> will be analysed, and a comparison </w:t>
      </w:r>
      <w:r w:rsidR="000670A5">
        <w:rPr>
          <w:rFonts w:ascii="Arial" w:hAnsi="Arial" w:cs="Arial"/>
        </w:rPr>
        <w:t>of them will be made to contrast the similarities found</w:t>
      </w:r>
      <w:r w:rsidR="007A215D">
        <w:rPr>
          <w:rFonts w:ascii="Arial" w:hAnsi="Arial" w:cs="Arial"/>
        </w:rPr>
        <w:t xml:space="preserve"> </w:t>
      </w:r>
      <w:r w:rsidR="007A215D" w:rsidRPr="007A215D">
        <w:rPr>
          <w:rFonts w:ascii="Arial" w:hAnsi="Arial" w:cs="Arial"/>
        </w:rPr>
        <w:t>(Noble and Smith, 2013, pp. 2-3).</w:t>
      </w:r>
      <w:r w:rsidR="007A215D">
        <w:rPr>
          <w:rFonts w:ascii="Arial" w:hAnsi="Arial" w:cs="Arial"/>
        </w:rPr>
        <w:t xml:space="preserve"> </w:t>
      </w:r>
    </w:p>
    <w:p w14:paraId="07D53C3D" w14:textId="669D60EC" w:rsidR="00214423" w:rsidRPr="006B309C" w:rsidRDefault="001E484B" w:rsidP="001621F4">
      <w:pPr>
        <w:spacing w:line="360" w:lineRule="auto"/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</w:rPr>
        <w:t xml:space="preserve">For this, it will be considered why such a data is relevant, and </w:t>
      </w:r>
      <w:r w:rsidR="003E49FC">
        <w:rPr>
          <w:rFonts w:ascii="Arial" w:hAnsi="Arial" w:cs="Arial"/>
        </w:rPr>
        <w:t xml:space="preserve">a specific purpose and objectives will be </w:t>
      </w:r>
      <w:r w:rsidR="00053F86">
        <w:rPr>
          <w:rFonts w:ascii="Arial" w:hAnsi="Arial" w:cs="Arial"/>
        </w:rPr>
        <w:t>developed. For them, the databases</w:t>
      </w:r>
      <w:r w:rsidR="00533E44">
        <w:rPr>
          <w:rFonts w:ascii="Arial" w:hAnsi="Arial" w:cs="Arial"/>
        </w:rPr>
        <w:t xml:space="preserve"> and the publication dates will be justified, a development of search ter</w:t>
      </w:r>
      <w:r w:rsidR="007C26ED">
        <w:rPr>
          <w:rFonts w:ascii="Arial" w:hAnsi="Arial" w:cs="Arial"/>
        </w:rPr>
        <w:t>ms will be carried out in which problems, types of population, inter</w:t>
      </w:r>
      <w:r w:rsidR="00804667">
        <w:rPr>
          <w:rFonts w:ascii="Arial" w:hAnsi="Arial" w:cs="Arial"/>
        </w:rPr>
        <w:t xml:space="preserve">vention and comparison will be identified, in addition to exclusion </w:t>
      </w:r>
      <w:r w:rsidR="00707876">
        <w:rPr>
          <w:rFonts w:ascii="Arial" w:hAnsi="Arial" w:cs="Arial"/>
        </w:rPr>
        <w:t xml:space="preserve">criteria </w:t>
      </w:r>
      <w:r w:rsidR="00707876" w:rsidRPr="00C85D18">
        <w:rPr>
          <w:rFonts w:ascii="Arial" w:hAnsi="Arial" w:cs="Arial"/>
        </w:rPr>
        <w:t>(</w:t>
      </w:r>
      <w:r w:rsidR="00C85D18" w:rsidRPr="00C85D18">
        <w:rPr>
          <w:rFonts w:ascii="Arial" w:hAnsi="Arial" w:cs="Arial"/>
        </w:rPr>
        <w:t>Smith and Noble, 2015</w:t>
      </w:r>
      <w:r w:rsidR="00707876">
        <w:rPr>
          <w:rFonts w:ascii="Arial" w:hAnsi="Arial" w:cs="Arial"/>
        </w:rPr>
        <w:t xml:space="preserve">, </w:t>
      </w:r>
      <w:r w:rsidR="00367561">
        <w:rPr>
          <w:rFonts w:ascii="Arial" w:hAnsi="Arial" w:cs="Arial"/>
        </w:rPr>
        <w:t>p. 2</w:t>
      </w:r>
      <w:r w:rsidR="00C85D18" w:rsidRPr="00C85D18">
        <w:rPr>
          <w:rFonts w:ascii="Arial" w:hAnsi="Arial" w:cs="Arial"/>
        </w:rPr>
        <w:t>)</w:t>
      </w:r>
      <w:r w:rsidR="00C85D18">
        <w:rPr>
          <w:rFonts w:ascii="Arial" w:hAnsi="Arial" w:cs="Arial"/>
        </w:rPr>
        <w:t>.</w:t>
      </w:r>
    </w:p>
    <w:p w14:paraId="7143FD5F" w14:textId="65E4BFC3" w:rsidR="002B407D" w:rsidRDefault="00AB0642" w:rsidP="00700D68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370A20">
        <w:rPr>
          <w:rFonts w:ascii="Arial" w:hAnsi="Arial" w:cs="Arial"/>
          <w:u w:val="single"/>
        </w:rPr>
        <w:t>Database(s)</w:t>
      </w:r>
      <w:r>
        <w:rPr>
          <w:rFonts w:ascii="Arial" w:hAnsi="Arial" w:cs="Arial"/>
        </w:rPr>
        <w:t>:</w:t>
      </w:r>
    </w:p>
    <w:p w14:paraId="1BD21936" w14:textId="4FD9D8C9" w:rsidR="00AB0642" w:rsidRDefault="00976600" w:rsidP="00AB0642">
      <w:pPr>
        <w:spacing w:line="360" w:lineRule="auto"/>
        <w:ind w:left="360"/>
        <w:jc w:val="both"/>
        <w:rPr>
          <w:rFonts w:ascii="Arial" w:hAnsi="Arial" w:cs="Arial"/>
        </w:rPr>
      </w:pPr>
      <w:r>
        <w:rPr>
          <w:rFonts w:ascii="Arial" w:hAnsi="Arial" w:cs="Arial"/>
        </w:rPr>
        <w:t>Scien</w:t>
      </w:r>
      <w:r w:rsidR="001B465E">
        <w:rPr>
          <w:rFonts w:ascii="Arial" w:hAnsi="Arial" w:cs="Arial"/>
        </w:rPr>
        <w:t xml:space="preserve">ceDirect, </w:t>
      </w:r>
      <w:r w:rsidR="0006631C">
        <w:rPr>
          <w:rFonts w:ascii="Arial" w:hAnsi="Arial" w:cs="Arial"/>
        </w:rPr>
        <w:t xml:space="preserve">ProQuest, </w:t>
      </w:r>
      <w:r w:rsidR="0078561B">
        <w:rPr>
          <w:rFonts w:ascii="Arial" w:hAnsi="Arial" w:cs="Arial"/>
        </w:rPr>
        <w:t xml:space="preserve">BMJ journals. </w:t>
      </w:r>
    </w:p>
    <w:p w14:paraId="4334E10D" w14:textId="0000C6C8" w:rsidR="00F150B2" w:rsidRPr="00370A20" w:rsidRDefault="00293AA7" w:rsidP="00293AA7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u w:val="single"/>
        </w:rPr>
      </w:pPr>
      <w:r w:rsidRPr="00370A20">
        <w:rPr>
          <w:rFonts w:ascii="Arial" w:hAnsi="Arial" w:cs="Arial"/>
          <w:u w:val="single"/>
        </w:rPr>
        <w:t xml:space="preserve">Keywords: </w:t>
      </w:r>
    </w:p>
    <w:p w14:paraId="3E1E0677" w14:textId="3DFF0EC0" w:rsidR="00765327" w:rsidRDefault="00C432DF" w:rsidP="00765327">
      <w:pPr>
        <w:spacing w:line="360" w:lineRule="auto"/>
        <w:ind w:left="360"/>
        <w:jc w:val="both"/>
        <w:rPr>
          <w:rFonts w:ascii="Arial" w:hAnsi="Arial" w:cs="Arial"/>
        </w:rPr>
      </w:pPr>
      <w:r>
        <w:rPr>
          <w:rFonts w:ascii="Arial" w:hAnsi="Arial" w:cs="Arial"/>
        </w:rPr>
        <w:t>COVID-19</w:t>
      </w:r>
      <w:r w:rsidR="006C0198">
        <w:rPr>
          <w:rFonts w:ascii="Arial" w:hAnsi="Arial" w:cs="Arial"/>
        </w:rPr>
        <w:t xml:space="preserve">, Nurses, Mental health, </w:t>
      </w:r>
      <w:r w:rsidR="00515273">
        <w:rPr>
          <w:rFonts w:ascii="Arial" w:hAnsi="Arial" w:cs="Arial"/>
        </w:rPr>
        <w:t>Impact, UK</w:t>
      </w:r>
      <w:r w:rsidR="007D6B3A">
        <w:rPr>
          <w:rFonts w:ascii="Arial" w:hAnsi="Arial" w:cs="Arial"/>
        </w:rPr>
        <w:t xml:space="preserve">. </w:t>
      </w:r>
    </w:p>
    <w:p w14:paraId="662F00BF" w14:textId="718E05E2" w:rsidR="005D67EF" w:rsidRDefault="005D67EF" w:rsidP="005D67EF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370A20">
        <w:rPr>
          <w:rFonts w:ascii="Arial" w:hAnsi="Arial" w:cs="Arial"/>
          <w:u w:val="single"/>
        </w:rPr>
        <w:t>Inclusion Criteria</w:t>
      </w:r>
      <w:r w:rsidR="00BC57EA">
        <w:rPr>
          <w:rFonts w:ascii="Arial" w:hAnsi="Arial" w:cs="Arial"/>
        </w:rPr>
        <w:t>:</w:t>
      </w:r>
    </w:p>
    <w:p w14:paraId="29D67CA8" w14:textId="57B7079F" w:rsidR="00BC57EA" w:rsidRDefault="00BC57EA" w:rsidP="00BC57EA">
      <w:pPr>
        <w:spacing w:line="360" w:lineRule="auto"/>
        <w:ind w:left="36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Date of publication: </w:t>
      </w:r>
      <w:r w:rsidR="00B93DB2">
        <w:rPr>
          <w:rFonts w:ascii="Arial" w:hAnsi="Arial" w:cs="Arial"/>
        </w:rPr>
        <w:t>01/01/2013 – 01/0</w:t>
      </w:r>
      <w:r w:rsidR="00092673">
        <w:rPr>
          <w:rFonts w:ascii="Arial" w:hAnsi="Arial" w:cs="Arial"/>
        </w:rPr>
        <w:t>3</w:t>
      </w:r>
      <w:r w:rsidR="00B93DB2">
        <w:rPr>
          <w:rFonts w:ascii="Arial" w:hAnsi="Arial" w:cs="Arial"/>
        </w:rPr>
        <w:t>/</w:t>
      </w:r>
      <w:r w:rsidR="00092673">
        <w:rPr>
          <w:rFonts w:ascii="Arial" w:hAnsi="Arial" w:cs="Arial"/>
        </w:rPr>
        <w:t>2023</w:t>
      </w:r>
    </w:p>
    <w:p w14:paraId="21ED1325" w14:textId="010CEF91" w:rsidR="00092673" w:rsidRDefault="00092673" w:rsidP="00BC57EA">
      <w:pPr>
        <w:spacing w:line="360" w:lineRule="auto"/>
        <w:ind w:left="36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Language: </w:t>
      </w:r>
      <w:r w:rsidR="0011789F">
        <w:rPr>
          <w:rFonts w:ascii="Arial" w:hAnsi="Arial" w:cs="Arial"/>
        </w:rPr>
        <w:t xml:space="preserve">English/Spanish. </w:t>
      </w:r>
    </w:p>
    <w:p w14:paraId="44DF8E64" w14:textId="7DF089A7" w:rsidR="00894080" w:rsidRDefault="00894080" w:rsidP="00BC57EA">
      <w:pPr>
        <w:spacing w:line="360" w:lineRule="auto"/>
        <w:ind w:left="36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Type of source: Academic articles </w:t>
      </w:r>
      <w:r w:rsidR="00F83EB6">
        <w:rPr>
          <w:rFonts w:ascii="Arial" w:hAnsi="Arial" w:cs="Arial"/>
        </w:rPr>
        <w:t xml:space="preserve">primary research. </w:t>
      </w:r>
    </w:p>
    <w:p w14:paraId="2C512315" w14:textId="5698A785" w:rsidR="003A6059" w:rsidRDefault="0069106B" w:rsidP="00BC57EA">
      <w:pPr>
        <w:spacing w:line="360" w:lineRule="auto"/>
        <w:ind w:left="36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Geography/Location: United Kingdom. </w:t>
      </w:r>
    </w:p>
    <w:p w14:paraId="51A312CE" w14:textId="6DCB2C05" w:rsidR="005A7415" w:rsidRDefault="005A7415" w:rsidP="00BC57EA">
      <w:pPr>
        <w:spacing w:line="360" w:lineRule="auto"/>
        <w:ind w:left="36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Any other: </w:t>
      </w:r>
      <w:r w:rsidR="006F79EB">
        <w:rPr>
          <w:rFonts w:ascii="Arial" w:hAnsi="Arial" w:cs="Arial"/>
        </w:rPr>
        <w:t xml:space="preserve">Nurses working </w:t>
      </w:r>
      <w:r w:rsidR="00CD1190">
        <w:rPr>
          <w:rFonts w:ascii="Arial" w:hAnsi="Arial" w:cs="Arial"/>
        </w:rPr>
        <w:t>in NHS and private organisations</w:t>
      </w:r>
      <w:r w:rsidR="00B15BE7">
        <w:rPr>
          <w:rFonts w:ascii="Arial" w:hAnsi="Arial" w:cs="Arial"/>
        </w:rPr>
        <w:t>.</w:t>
      </w:r>
    </w:p>
    <w:p w14:paraId="0248B516" w14:textId="6A7DAB03" w:rsidR="00B15BE7" w:rsidRDefault="00DE4CFB" w:rsidP="00B15BE7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DE4CFB">
        <w:rPr>
          <w:rFonts w:ascii="Arial" w:hAnsi="Arial" w:cs="Arial"/>
          <w:u w:val="single"/>
        </w:rPr>
        <w:t>Exclusion criteria</w:t>
      </w:r>
      <w:r>
        <w:rPr>
          <w:rFonts w:ascii="Arial" w:hAnsi="Arial" w:cs="Arial"/>
        </w:rPr>
        <w:t>:</w:t>
      </w:r>
    </w:p>
    <w:p w14:paraId="63EEFBD6" w14:textId="665C5F90" w:rsidR="00DE4CFB" w:rsidRPr="00DE4CFB" w:rsidRDefault="007E0E2C" w:rsidP="00DE4CFB">
      <w:pPr>
        <w:spacing w:line="360" w:lineRule="auto"/>
        <w:ind w:left="360"/>
        <w:jc w:val="both"/>
        <w:rPr>
          <w:rFonts w:ascii="Arial" w:hAnsi="Arial" w:cs="Arial"/>
        </w:rPr>
      </w:pPr>
      <w:r>
        <w:rPr>
          <w:rFonts w:ascii="Arial" w:hAnsi="Arial" w:cs="Arial"/>
        </w:rPr>
        <w:t>Nursing s</w:t>
      </w:r>
      <w:r w:rsidR="00005637">
        <w:rPr>
          <w:rFonts w:ascii="Arial" w:hAnsi="Arial" w:cs="Arial"/>
        </w:rPr>
        <w:t xml:space="preserve">tudents, </w:t>
      </w:r>
      <w:r w:rsidR="00B60578">
        <w:rPr>
          <w:rFonts w:ascii="Arial" w:hAnsi="Arial" w:cs="Arial"/>
        </w:rPr>
        <w:t>other health care professionals, other countries</w:t>
      </w:r>
      <w:r w:rsidR="004F7C6E">
        <w:rPr>
          <w:rFonts w:ascii="Arial" w:hAnsi="Arial" w:cs="Arial"/>
        </w:rPr>
        <w:t xml:space="preserve">. </w:t>
      </w:r>
    </w:p>
    <w:p w14:paraId="1531EC06" w14:textId="77777777" w:rsidR="00693B28" w:rsidRDefault="00693B28" w:rsidP="00693B28"/>
    <w:p w14:paraId="784E5DB8" w14:textId="77777777" w:rsidR="00367561" w:rsidRDefault="00367561" w:rsidP="00693B28"/>
    <w:bookmarkEnd w:id="1"/>
    <w:p w14:paraId="02B1B9D7" w14:textId="77777777" w:rsidR="000E6B54" w:rsidRDefault="000E6B54" w:rsidP="00693B28"/>
    <w:p w14:paraId="00FF9417" w14:textId="77777777" w:rsidR="000E6B54" w:rsidRPr="00693B28" w:rsidRDefault="000E6B54" w:rsidP="00693B28"/>
    <w:p w14:paraId="4A0324C5" w14:textId="3F18B560" w:rsidR="00EA0ADD" w:rsidRPr="00014256" w:rsidRDefault="00137D41" w:rsidP="006D4C27">
      <w:pPr>
        <w:pStyle w:val="Heading1"/>
        <w:spacing w:line="360" w:lineRule="auto"/>
        <w:rPr>
          <w:rFonts w:ascii="Arial" w:hAnsi="Arial" w:cs="Arial"/>
          <w:b/>
          <w:bCs/>
          <w:color w:val="auto"/>
          <w:sz w:val="22"/>
          <w:szCs w:val="22"/>
        </w:rPr>
      </w:pPr>
      <w:bookmarkStart w:id="6" w:name="_Toc130128892"/>
      <w:r w:rsidRPr="00014256">
        <w:rPr>
          <w:rFonts w:ascii="Arial" w:hAnsi="Arial" w:cs="Arial"/>
          <w:b/>
          <w:bCs/>
          <w:color w:val="auto"/>
          <w:sz w:val="22"/>
          <w:szCs w:val="22"/>
        </w:rPr>
        <w:t>REFE</w:t>
      </w:r>
      <w:r w:rsidR="00D83A2D" w:rsidRPr="00014256">
        <w:rPr>
          <w:rFonts w:ascii="Arial" w:hAnsi="Arial" w:cs="Arial"/>
          <w:b/>
          <w:bCs/>
          <w:color w:val="auto"/>
          <w:sz w:val="22"/>
          <w:szCs w:val="22"/>
        </w:rPr>
        <w:t>RENCES</w:t>
      </w:r>
      <w:bookmarkEnd w:id="6"/>
    </w:p>
    <w:p w14:paraId="66C9A936" w14:textId="713B4BB5" w:rsidR="009670DE" w:rsidRPr="009670DE" w:rsidRDefault="009670DE" w:rsidP="009670DE">
      <w:pPr>
        <w:spacing w:line="276" w:lineRule="auto"/>
        <w:rPr>
          <w:rFonts w:ascii="Arial" w:hAnsi="Arial" w:cs="Arial"/>
        </w:rPr>
      </w:pPr>
      <w:r w:rsidRPr="007B7136">
        <w:rPr>
          <w:rFonts w:ascii="Arial" w:hAnsi="Arial" w:cs="Arial"/>
        </w:rPr>
        <w:t xml:space="preserve">Bennett, C.L., James, A.H. and Kelly, D. (2020). </w:t>
      </w:r>
      <w:r>
        <w:rPr>
          <w:rFonts w:ascii="Arial" w:hAnsi="Arial" w:cs="Arial"/>
        </w:rPr>
        <w:t>‘</w:t>
      </w:r>
      <w:r w:rsidRPr="007B7136">
        <w:rPr>
          <w:rFonts w:ascii="Arial" w:hAnsi="Arial" w:cs="Arial"/>
        </w:rPr>
        <w:t>Beyond tropes: Towards a new image of nursing in the wake of COVID</w:t>
      </w:r>
      <w:r w:rsidRPr="007B7136">
        <w:rPr>
          <w:rFonts w:ascii="Cambria Math" w:hAnsi="Cambria Math" w:cs="Cambria Math"/>
        </w:rPr>
        <w:t>‐</w:t>
      </w:r>
      <w:r w:rsidRPr="007B7136">
        <w:rPr>
          <w:rFonts w:ascii="Arial" w:hAnsi="Arial" w:cs="Arial"/>
        </w:rPr>
        <w:t>19</w:t>
      </w:r>
      <w:r>
        <w:rPr>
          <w:rFonts w:ascii="Arial" w:hAnsi="Arial" w:cs="Arial"/>
        </w:rPr>
        <w:t>’</w:t>
      </w:r>
      <w:r w:rsidRPr="007B7136">
        <w:rPr>
          <w:rFonts w:ascii="Arial" w:hAnsi="Arial" w:cs="Arial"/>
        </w:rPr>
        <w:t>. </w:t>
      </w:r>
      <w:r w:rsidRPr="007B7136">
        <w:rPr>
          <w:rFonts w:ascii="Arial" w:hAnsi="Arial" w:cs="Arial"/>
          <w:i/>
          <w:iCs/>
        </w:rPr>
        <w:t>Journal of Clinical Nursing</w:t>
      </w:r>
      <w:r w:rsidRPr="007B7136">
        <w:rPr>
          <w:rFonts w:ascii="Arial" w:hAnsi="Arial" w:cs="Arial"/>
        </w:rPr>
        <w:t>, 29(15-16), pp.2753–2755.</w:t>
      </w:r>
      <w:r>
        <w:rPr>
          <w:rFonts w:ascii="Arial" w:hAnsi="Arial" w:cs="Arial"/>
        </w:rPr>
        <w:t xml:space="preserve"> Available at: </w:t>
      </w:r>
      <w:hyperlink r:id="rId10" w:history="1">
        <w:r w:rsidRPr="000357C8">
          <w:rPr>
            <w:rStyle w:val="Hyperlink"/>
            <w:rFonts w:ascii="Arial" w:hAnsi="Arial" w:cs="Arial"/>
          </w:rPr>
          <w:t>https://www.ncbi.nlm.nih.gov/pmc/articles/PMC7283815/</w:t>
        </w:r>
      </w:hyperlink>
      <w:r>
        <w:rPr>
          <w:rFonts w:ascii="Arial" w:hAnsi="Arial" w:cs="Arial"/>
        </w:rPr>
        <w:t xml:space="preserve"> [Accessed: 18 March 2023].</w:t>
      </w:r>
    </w:p>
    <w:p w14:paraId="72D6918D" w14:textId="7A1A3FAD" w:rsidR="009670DE" w:rsidRDefault="00B62572" w:rsidP="00DE2BAD">
      <w:pPr>
        <w:spacing w:line="276" w:lineRule="auto"/>
        <w:rPr>
          <w:rFonts w:ascii="Arial" w:hAnsi="Arial" w:cs="Arial"/>
        </w:rPr>
      </w:pPr>
      <w:r w:rsidRPr="00B62572">
        <w:rPr>
          <w:rFonts w:ascii="Arial" w:hAnsi="Arial" w:cs="Arial"/>
        </w:rPr>
        <w:t>Cox, C.L. (2020). ‘Healthcare Heroes’: problems with media focus on heroism from healthcare workers during the COVID-19 pandemic</w:t>
      </w:r>
      <w:r w:rsidR="007137E5">
        <w:rPr>
          <w:rFonts w:ascii="Arial" w:hAnsi="Arial" w:cs="Arial"/>
        </w:rPr>
        <w:t>’</w:t>
      </w:r>
      <w:r w:rsidRPr="00B62572">
        <w:rPr>
          <w:rFonts w:ascii="Arial" w:hAnsi="Arial" w:cs="Arial"/>
        </w:rPr>
        <w:t>. </w:t>
      </w:r>
      <w:r w:rsidRPr="00B62572">
        <w:rPr>
          <w:rFonts w:ascii="Arial" w:hAnsi="Arial" w:cs="Arial"/>
          <w:i/>
          <w:iCs/>
        </w:rPr>
        <w:t>Journal of Medical Ethics</w:t>
      </w:r>
      <w:r w:rsidRPr="00B62572">
        <w:rPr>
          <w:rFonts w:ascii="Arial" w:hAnsi="Arial" w:cs="Arial"/>
        </w:rPr>
        <w:t>, 46(8),</w:t>
      </w:r>
      <w:r w:rsidR="001F77DF">
        <w:rPr>
          <w:rFonts w:ascii="Arial" w:hAnsi="Arial" w:cs="Arial"/>
        </w:rPr>
        <w:t xml:space="preserve"> pp</w:t>
      </w:r>
      <w:r w:rsidR="00B17F56">
        <w:rPr>
          <w:rFonts w:ascii="Arial" w:hAnsi="Arial" w:cs="Arial"/>
        </w:rPr>
        <w:t>.</w:t>
      </w:r>
      <w:r w:rsidR="001F77DF">
        <w:rPr>
          <w:rFonts w:ascii="Arial" w:hAnsi="Arial" w:cs="Arial"/>
        </w:rPr>
        <w:t xml:space="preserve"> 510-513</w:t>
      </w:r>
      <w:r w:rsidR="009077C3">
        <w:rPr>
          <w:rFonts w:ascii="Arial" w:hAnsi="Arial" w:cs="Arial"/>
        </w:rPr>
        <w:t>.</w:t>
      </w:r>
      <w:r w:rsidRPr="00B62572">
        <w:rPr>
          <w:rFonts w:ascii="Arial" w:hAnsi="Arial" w:cs="Arial"/>
        </w:rPr>
        <w:t xml:space="preserve"> </w:t>
      </w:r>
      <w:r w:rsidR="009077C3">
        <w:rPr>
          <w:rFonts w:ascii="Arial" w:hAnsi="Arial" w:cs="Arial"/>
        </w:rPr>
        <w:t xml:space="preserve">Available at: </w:t>
      </w:r>
      <w:hyperlink r:id="rId11" w:history="1">
        <w:r w:rsidR="00977300" w:rsidRPr="000357C8">
          <w:rPr>
            <w:rStyle w:val="Hyperlink"/>
            <w:rFonts w:ascii="Arial" w:hAnsi="Arial" w:cs="Arial"/>
          </w:rPr>
          <w:t>https://jme.bmj.com/content/medethics/46/8/510.full.pdf</w:t>
        </w:r>
      </w:hyperlink>
      <w:r w:rsidR="00977300">
        <w:rPr>
          <w:rFonts w:ascii="Arial" w:hAnsi="Arial" w:cs="Arial"/>
        </w:rPr>
        <w:t xml:space="preserve"> [Accessed: 18 March 2023].</w:t>
      </w:r>
    </w:p>
    <w:p w14:paraId="5E9BE580" w14:textId="619F059A" w:rsidR="0050016C" w:rsidRDefault="00166DF9" w:rsidP="00DE2BAD">
      <w:pPr>
        <w:spacing w:line="276" w:lineRule="auto"/>
        <w:rPr>
          <w:rFonts w:ascii="Arial" w:hAnsi="Arial" w:cs="Arial"/>
        </w:rPr>
      </w:pPr>
      <w:proofErr w:type="spellStart"/>
      <w:r w:rsidRPr="00166DF9">
        <w:rPr>
          <w:rFonts w:ascii="Arial" w:hAnsi="Arial" w:cs="Arial"/>
        </w:rPr>
        <w:t>Kinman</w:t>
      </w:r>
      <w:proofErr w:type="spellEnd"/>
      <w:r w:rsidRPr="00166DF9">
        <w:rPr>
          <w:rFonts w:ascii="Arial" w:hAnsi="Arial" w:cs="Arial"/>
        </w:rPr>
        <w:t xml:space="preserve">, G., Teoh, K. and </w:t>
      </w:r>
      <w:proofErr w:type="spellStart"/>
      <w:r w:rsidRPr="00166DF9">
        <w:rPr>
          <w:rFonts w:ascii="Arial" w:hAnsi="Arial" w:cs="Arial"/>
        </w:rPr>
        <w:t>Harriss</w:t>
      </w:r>
      <w:proofErr w:type="spellEnd"/>
      <w:r w:rsidRPr="00166DF9">
        <w:rPr>
          <w:rFonts w:ascii="Arial" w:hAnsi="Arial" w:cs="Arial"/>
        </w:rPr>
        <w:t xml:space="preserve">, A. (2020). </w:t>
      </w:r>
      <w:r>
        <w:rPr>
          <w:rFonts w:ascii="Arial" w:hAnsi="Arial" w:cs="Arial"/>
        </w:rPr>
        <w:t>‘</w:t>
      </w:r>
      <w:r w:rsidRPr="00166DF9">
        <w:rPr>
          <w:rFonts w:ascii="Arial" w:hAnsi="Arial" w:cs="Arial"/>
        </w:rPr>
        <w:t>Supporting the well-being of healthcare workers during and after COVID-19</w:t>
      </w:r>
      <w:r>
        <w:rPr>
          <w:rFonts w:ascii="Arial" w:hAnsi="Arial" w:cs="Arial"/>
        </w:rPr>
        <w:t>’</w:t>
      </w:r>
      <w:r w:rsidRPr="00166DF9">
        <w:rPr>
          <w:rFonts w:ascii="Arial" w:hAnsi="Arial" w:cs="Arial"/>
        </w:rPr>
        <w:t>. </w:t>
      </w:r>
      <w:r w:rsidRPr="00166DF9">
        <w:rPr>
          <w:rFonts w:ascii="Arial" w:hAnsi="Arial" w:cs="Arial"/>
          <w:i/>
          <w:iCs/>
        </w:rPr>
        <w:t>Occupational Medicine</w:t>
      </w:r>
      <w:r w:rsidRPr="00166DF9">
        <w:rPr>
          <w:rFonts w:ascii="Arial" w:hAnsi="Arial" w:cs="Arial"/>
        </w:rPr>
        <w:t>, 70(5)</w:t>
      </w:r>
      <w:r w:rsidR="00B17F56">
        <w:rPr>
          <w:rFonts w:ascii="Arial" w:hAnsi="Arial" w:cs="Arial"/>
        </w:rPr>
        <w:t xml:space="preserve">, pp. </w:t>
      </w:r>
      <w:r w:rsidR="00D81C23">
        <w:rPr>
          <w:rFonts w:ascii="Arial" w:hAnsi="Arial" w:cs="Arial"/>
        </w:rPr>
        <w:t xml:space="preserve">294-296. Available at: </w:t>
      </w:r>
      <w:hyperlink r:id="rId12" w:history="1">
        <w:r w:rsidR="006D6121" w:rsidRPr="000357C8">
          <w:rPr>
            <w:rStyle w:val="Hyperlink"/>
            <w:rFonts w:ascii="Arial" w:hAnsi="Arial" w:cs="Arial"/>
          </w:rPr>
          <w:t>https://academic.oup.com/occmed/article/70/5/294/5840707</w:t>
        </w:r>
      </w:hyperlink>
      <w:r w:rsidR="006D6121">
        <w:rPr>
          <w:rFonts w:ascii="Arial" w:hAnsi="Arial" w:cs="Arial"/>
        </w:rPr>
        <w:t xml:space="preserve"> [Accessed: 18 March 2023].</w:t>
      </w:r>
    </w:p>
    <w:p w14:paraId="518FFBD6" w14:textId="6EE21899" w:rsidR="00137D41" w:rsidRDefault="00AA0502" w:rsidP="00DE2BAD">
      <w:pPr>
        <w:spacing w:line="276" w:lineRule="auto"/>
        <w:rPr>
          <w:rFonts w:ascii="Arial" w:hAnsi="Arial" w:cs="Arial"/>
        </w:rPr>
      </w:pPr>
      <w:r w:rsidRPr="00AA0502">
        <w:rPr>
          <w:rFonts w:ascii="Arial" w:hAnsi="Arial" w:cs="Arial"/>
        </w:rPr>
        <w:t>Maben, J. and Bridges, J. (2020). Covid</w:t>
      </w:r>
      <w:r w:rsidRPr="00AA0502">
        <w:rPr>
          <w:rFonts w:ascii="Cambria Math" w:hAnsi="Cambria Math" w:cs="Cambria Math"/>
        </w:rPr>
        <w:t>‐</w:t>
      </w:r>
      <w:r w:rsidRPr="00AA0502">
        <w:rPr>
          <w:rFonts w:ascii="Arial" w:hAnsi="Arial" w:cs="Arial"/>
        </w:rPr>
        <w:t xml:space="preserve">19: </w:t>
      </w:r>
      <w:r w:rsidR="004E69CE">
        <w:rPr>
          <w:rFonts w:ascii="Arial" w:hAnsi="Arial" w:cs="Arial"/>
        </w:rPr>
        <w:t>‘</w:t>
      </w:r>
      <w:r w:rsidRPr="00AA0502">
        <w:rPr>
          <w:rFonts w:ascii="Arial" w:hAnsi="Arial" w:cs="Arial"/>
        </w:rPr>
        <w:t>Supporting nurses’ psychological and mental health</w:t>
      </w:r>
      <w:r w:rsidR="004E69CE">
        <w:rPr>
          <w:rFonts w:ascii="Arial" w:hAnsi="Arial" w:cs="Arial"/>
        </w:rPr>
        <w:t>’</w:t>
      </w:r>
      <w:r w:rsidRPr="00AA0502">
        <w:rPr>
          <w:rFonts w:ascii="Arial" w:hAnsi="Arial" w:cs="Arial"/>
        </w:rPr>
        <w:t>. </w:t>
      </w:r>
      <w:r w:rsidRPr="00AA0502">
        <w:rPr>
          <w:rFonts w:ascii="Arial" w:hAnsi="Arial" w:cs="Arial"/>
          <w:i/>
          <w:iCs/>
        </w:rPr>
        <w:t>Journal of Clinical Nursing</w:t>
      </w:r>
      <w:r w:rsidRPr="00AA0502">
        <w:rPr>
          <w:rFonts w:ascii="Arial" w:hAnsi="Arial" w:cs="Arial"/>
        </w:rPr>
        <w:t>, 29(15-16)</w:t>
      </w:r>
      <w:r w:rsidR="00771377">
        <w:rPr>
          <w:rFonts w:ascii="Arial" w:hAnsi="Arial" w:cs="Arial"/>
        </w:rPr>
        <w:t>,</w:t>
      </w:r>
      <w:r w:rsidR="00E428E5" w:rsidRPr="00E428E5">
        <w:rPr>
          <w:rFonts w:ascii="Helvetica" w:hAnsi="Helvetica"/>
          <w:color w:val="212121"/>
          <w:shd w:val="clear" w:color="auto" w:fill="FFFFFF"/>
        </w:rPr>
        <w:t xml:space="preserve"> </w:t>
      </w:r>
      <w:r w:rsidR="00E428E5">
        <w:rPr>
          <w:rFonts w:ascii="Helvetica" w:hAnsi="Helvetica"/>
          <w:color w:val="212121"/>
          <w:shd w:val="clear" w:color="auto" w:fill="FFFFFF"/>
        </w:rPr>
        <w:t>pp.</w:t>
      </w:r>
      <w:r w:rsidR="001E1FBC">
        <w:rPr>
          <w:rFonts w:ascii="Helvetica" w:hAnsi="Helvetica"/>
          <w:color w:val="212121"/>
          <w:shd w:val="clear" w:color="auto" w:fill="FFFFFF"/>
        </w:rPr>
        <w:t xml:space="preserve"> </w:t>
      </w:r>
      <w:r w:rsidR="00E428E5" w:rsidRPr="00E428E5">
        <w:rPr>
          <w:rFonts w:ascii="Arial" w:hAnsi="Arial" w:cs="Arial"/>
        </w:rPr>
        <w:t>2742–2750</w:t>
      </w:r>
      <w:r w:rsidR="001E1FBC">
        <w:rPr>
          <w:rFonts w:ascii="Arial" w:hAnsi="Arial" w:cs="Arial"/>
        </w:rPr>
        <w:t>.</w:t>
      </w:r>
      <w:r w:rsidRPr="00AA0502">
        <w:rPr>
          <w:rFonts w:ascii="Arial" w:hAnsi="Arial" w:cs="Arial"/>
        </w:rPr>
        <w:t xml:space="preserve"> Available at: </w:t>
      </w:r>
      <w:hyperlink r:id="rId13" w:history="1">
        <w:r w:rsidR="001E1FBC" w:rsidRPr="000357C8">
          <w:rPr>
            <w:rStyle w:val="Hyperlink"/>
            <w:rFonts w:ascii="Arial" w:hAnsi="Arial" w:cs="Arial"/>
          </w:rPr>
          <w:t>https://onlinelibrary.wiley.com/doi/10.1111/jocn.15307</w:t>
        </w:r>
      </w:hyperlink>
      <w:r w:rsidRPr="00AA0502">
        <w:rPr>
          <w:rFonts w:ascii="Arial" w:hAnsi="Arial" w:cs="Arial"/>
        </w:rPr>
        <w:t>.</w:t>
      </w:r>
      <w:r w:rsidR="001E1FBC">
        <w:rPr>
          <w:rFonts w:ascii="Arial" w:hAnsi="Arial" w:cs="Arial"/>
        </w:rPr>
        <w:t xml:space="preserve"> [Accessed: 17 March 2023].</w:t>
      </w:r>
    </w:p>
    <w:p w14:paraId="16DA9E97" w14:textId="34E106FC" w:rsidR="009A0A2D" w:rsidRDefault="005126CA" w:rsidP="00DE2BAD">
      <w:pPr>
        <w:spacing w:line="276" w:lineRule="auto"/>
        <w:rPr>
          <w:rFonts w:ascii="Arial" w:hAnsi="Arial" w:cs="Arial"/>
        </w:rPr>
      </w:pPr>
      <w:r w:rsidRPr="005126CA">
        <w:rPr>
          <w:rFonts w:ascii="Arial" w:hAnsi="Arial" w:cs="Arial"/>
        </w:rPr>
        <w:t xml:space="preserve">Noble, H. and Smith, J. (2013). </w:t>
      </w:r>
      <w:r>
        <w:rPr>
          <w:rFonts w:ascii="Arial" w:hAnsi="Arial" w:cs="Arial"/>
        </w:rPr>
        <w:t>‘</w:t>
      </w:r>
      <w:r w:rsidRPr="005126CA">
        <w:rPr>
          <w:rFonts w:ascii="Arial" w:hAnsi="Arial" w:cs="Arial"/>
        </w:rPr>
        <w:t>Qualitative data analysis: a practical example</w:t>
      </w:r>
      <w:r>
        <w:rPr>
          <w:rFonts w:ascii="Arial" w:hAnsi="Arial" w:cs="Arial"/>
        </w:rPr>
        <w:t>’</w:t>
      </w:r>
      <w:r w:rsidRPr="005126CA">
        <w:rPr>
          <w:rFonts w:ascii="Arial" w:hAnsi="Arial" w:cs="Arial"/>
        </w:rPr>
        <w:t>. </w:t>
      </w:r>
      <w:r w:rsidRPr="005126CA">
        <w:rPr>
          <w:rFonts w:ascii="Arial" w:hAnsi="Arial" w:cs="Arial"/>
          <w:i/>
          <w:iCs/>
        </w:rPr>
        <w:t>Evidence Based Nursing</w:t>
      </w:r>
      <w:r w:rsidRPr="005126CA">
        <w:rPr>
          <w:rFonts w:ascii="Arial" w:hAnsi="Arial" w:cs="Arial"/>
        </w:rPr>
        <w:t xml:space="preserve">,17(1), pp.2–3. Available at: </w:t>
      </w:r>
      <w:hyperlink r:id="rId14" w:history="1">
        <w:r w:rsidRPr="00F665A4">
          <w:rPr>
            <w:rStyle w:val="Hyperlink"/>
            <w:rFonts w:ascii="Arial" w:hAnsi="Arial" w:cs="Arial"/>
          </w:rPr>
          <w:t>https://ebn.bmj.com/content/17/1/2</w:t>
        </w:r>
      </w:hyperlink>
      <w:r w:rsidRPr="005126CA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</w:t>
      </w:r>
      <w:r w:rsidR="003D3E19">
        <w:rPr>
          <w:rFonts w:ascii="Arial" w:hAnsi="Arial" w:cs="Arial"/>
        </w:rPr>
        <w:t xml:space="preserve">[Accessed: 19 March 2023]. </w:t>
      </w:r>
    </w:p>
    <w:p w14:paraId="2FED4A25" w14:textId="2EE3E3E7" w:rsidR="003802A1" w:rsidRDefault="003802A1" w:rsidP="00DE2BAD">
      <w:pPr>
        <w:spacing w:line="276" w:lineRule="auto"/>
        <w:rPr>
          <w:rFonts w:ascii="Arial" w:hAnsi="Arial" w:cs="Arial"/>
        </w:rPr>
      </w:pPr>
      <w:r w:rsidRPr="003802A1">
        <w:rPr>
          <w:rFonts w:ascii="Arial" w:hAnsi="Arial" w:cs="Arial"/>
        </w:rPr>
        <w:t xml:space="preserve">Smith, J. and Noble, H. (2015). </w:t>
      </w:r>
      <w:r>
        <w:rPr>
          <w:rFonts w:ascii="Arial" w:hAnsi="Arial" w:cs="Arial"/>
        </w:rPr>
        <w:t>‘</w:t>
      </w:r>
      <w:r w:rsidRPr="003802A1">
        <w:rPr>
          <w:rFonts w:ascii="Arial" w:hAnsi="Arial" w:cs="Arial"/>
        </w:rPr>
        <w:t>Reviewing the Literature</w:t>
      </w:r>
      <w:r>
        <w:rPr>
          <w:rFonts w:ascii="Arial" w:hAnsi="Arial" w:cs="Arial"/>
        </w:rPr>
        <w:t>’</w:t>
      </w:r>
      <w:r w:rsidRPr="003802A1">
        <w:rPr>
          <w:rFonts w:ascii="Arial" w:hAnsi="Arial" w:cs="Arial"/>
        </w:rPr>
        <w:t>. </w:t>
      </w:r>
      <w:r w:rsidRPr="003802A1">
        <w:rPr>
          <w:rFonts w:ascii="Arial" w:hAnsi="Arial" w:cs="Arial"/>
          <w:i/>
          <w:iCs/>
        </w:rPr>
        <w:t>Evidence Based Nursing</w:t>
      </w:r>
      <w:r w:rsidRPr="003802A1">
        <w:rPr>
          <w:rFonts w:ascii="Arial" w:hAnsi="Arial" w:cs="Arial"/>
        </w:rPr>
        <w:t xml:space="preserve">, 19(1), pp.2–3. Available at: </w:t>
      </w:r>
      <w:hyperlink r:id="rId15" w:history="1">
        <w:r w:rsidRPr="00F665A4">
          <w:rPr>
            <w:rStyle w:val="Hyperlink"/>
            <w:rFonts w:ascii="Arial" w:hAnsi="Arial" w:cs="Arial"/>
          </w:rPr>
          <w:t>https://ebn.bmj.com/content/19/1/2</w:t>
        </w:r>
      </w:hyperlink>
      <w:r w:rsidRPr="003802A1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</w:t>
      </w:r>
      <w:r w:rsidR="00846F70">
        <w:rPr>
          <w:rFonts w:ascii="Arial" w:hAnsi="Arial" w:cs="Arial"/>
        </w:rPr>
        <w:t>[Accessed: 19 March 2023].</w:t>
      </w:r>
    </w:p>
    <w:p w14:paraId="73D53F38" w14:textId="77777777" w:rsidR="00137D41" w:rsidRDefault="00137D41" w:rsidP="001570C3">
      <w:pPr>
        <w:spacing w:line="360" w:lineRule="auto"/>
        <w:jc w:val="both"/>
        <w:rPr>
          <w:rFonts w:ascii="Arial" w:hAnsi="Arial" w:cs="Arial"/>
        </w:rPr>
      </w:pPr>
    </w:p>
    <w:p w14:paraId="013B7150" w14:textId="77777777" w:rsidR="002371B8" w:rsidRDefault="002371B8" w:rsidP="001570C3">
      <w:pPr>
        <w:spacing w:line="360" w:lineRule="auto"/>
        <w:jc w:val="both"/>
        <w:rPr>
          <w:rFonts w:ascii="Arial" w:hAnsi="Arial" w:cs="Arial"/>
        </w:rPr>
      </w:pPr>
    </w:p>
    <w:p w14:paraId="442778C3" w14:textId="77777777" w:rsidR="002371B8" w:rsidRPr="001570C3" w:rsidRDefault="002371B8" w:rsidP="001570C3">
      <w:pPr>
        <w:spacing w:line="360" w:lineRule="auto"/>
        <w:jc w:val="both"/>
        <w:rPr>
          <w:rFonts w:ascii="Arial" w:hAnsi="Arial" w:cs="Arial"/>
        </w:rPr>
      </w:pPr>
    </w:p>
    <w:sectPr w:rsidR="002371B8" w:rsidRPr="001570C3" w:rsidSect="001570C3">
      <w:footerReference w:type="default" r:id="rId16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E1A9698" w14:textId="77777777" w:rsidR="003B7A0E" w:rsidRDefault="003B7A0E" w:rsidP="001570C3">
      <w:pPr>
        <w:spacing w:after="0" w:line="240" w:lineRule="auto"/>
      </w:pPr>
      <w:r>
        <w:separator/>
      </w:r>
    </w:p>
  </w:endnote>
  <w:endnote w:type="continuationSeparator" w:id="0">
    <w:p w14:paraId="328F2591" w14:textId="77777777" w:rsidR="003B7A0E" w:rsidRDefault="003B7A0E" w:rsidP="001570C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lgerian">
    <w:panose1 w:val="04020705040A02060702"/>
    <w:charset w:val="00"/>
    <w:family w:val="decorative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783219235"/>
      <w:docPartObj>
        <w:docPartGallery w:val="Page Numbers (Bottom of Page)"/>
        <w:docPartUnique/>
      </w:docPartObj>
    </w:sdtPr>
    <w:sdtContent>
      <w:p w14:paraId="37C11EFB" w14:textId="37578F65" w:rsidR="001570C3" w:rsidRDefault="001570C3">
        <w:pPr>
          <w:pStyle w:val="Footer"/>
          <w:jc w:val="center"/>
        </w:pPr>
        <w:r>
          <w:t>[</w:t>
        </w: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t>]</w:t>
        </w:r>
      </w:p>
    </w:sdtContent>
  </w:sdt>
  <w:p w14:paraId="033EB66B" w14:textId="77777777" w:rsidR="001570C3" w:rsidRDefault="001570C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9F63FC1" w14:textId="77777777" w:rsidR="003B7A0E" w:rsidRDefault="003B7A0E" w:rsidP="001570C3">
      <w:pPr>
        <w:spacing w:after="0" w:line="240" w:lineRule="auto"/>
      </w:pPr>
      <w:r>
        <w:separator/>
      </w:r>
    </w:p>
  </w:footnote>
  <w:footnote w:type="continuationSeparator" w:id="0">
    <w:p w14:paraId="0F05CCD4" w14:textId="77777777" w:rsidR="003B7A0E" w:rsidRDefault="003B7A0E" w:rsidP="001570C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F76EAC"/>
    <w:multiLevelType w:val="hybridMultilevel"/>
    <w:tmpl w:val="DB76D26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97079003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570C3"/>
    <w:rsid w:val="00002502"/>
    <w:rsid w:val="00005637"/>
    <w:rsid w:val="000070FA"/>
    <w:rsid w:val="00014256"/>
    <w:rsid w:val="00022535"/>
    <w:rsid w:val="00053A26"/>
    <w:rsid w:val="00053F86"/>
    <w:rsid w:val="0006631C"/>
    <w:rsid w:val="000670A5"/>
    <w:rsid w:val="00072E8D"/>
    <w:rsid w:val="00092673"/>
    <w:rsid w:val="000931D7"/>
    <w:rsid w:val="000A49FA"/>
    <w:rsid w:val="000B7881"/>
    <w:rsid w:val="000B7F6C"/>
    <w:rsid w:val="000C07CC"/>
    <w:rsid w:val="000C4D72"/>
    <w:rsid w:val="000E6B54"/>
    <w:rsid w:val="000E6C35"/>
    <w:rsid w:val="000F3C84"/>
    <w:rsid w:val="00107D65"/>
    <w:rsid w:val="0011789F"/>
    <w:rsid w:val="00137D41"/>
    <w:rsid w:val="00146630"/>
    <w:rsid w:val="00152905"/>
    <w:rsid w:val="001570C3"/>
    <w:rsid w:val="001621F4"/>
    <w:rsid w:val="001629C7"/>
    <w:rsid w:val="00166DF9"/>
    <w:rsid w:val="00170B3D"/>
    <w:rsid w:val="00185718"/>
    <w:rsid w:val="00193908"/>
    <w:rsid w:val="001B19AB"/>
    <w:rsid w:val="001B465E"/>
    <w:rsid w:val="001C2F46"/>
    <w:rsid w:val="001E1FBC"/>
    <w:rsid w:val="001E484B"/>
    <w:rsid w:val="001F60EA"/>
    <w:rsid w:val="001F7086"/>
    <w:rsid w:val="001F77DF"/>
    <w:rsid w:val="001F7840"/>
    <w:rsid w:val="0021284A"/>
    <w:rsid w:val="00214423"/>
    <w:rsid w:val="002263A6"/>
    <w:rsid w:val="00226B33"/>
    <w:rsid w:val="00230387"/>
    <w:rsid w:val="002371B8"/>
    <w:rsid w:val="00251402"/>
    <w:rsid w:val="00286E59"/>
    <w:rsid w:val="002926EA"/>
    <w:rsid w:val="00293AA7"/>
    <w:rsid w:val="002A3705"/>
    <w:rsid w:val="002B27EA"/>
    <w:rsid w:val="002B407D"/>
    <w:rsid w:val="002B6954"/>
    <w:rsid w:val="002B6A81"/>
    <w:rsid w:val="002D3CF4"/>
    <w:rsid w:val="002D4563"/>
    <w:rsid w:val="002D688F"/>
    <w:rsid w:val="002E50D5"/>
    <w:rsid w:val="002F004A"/>
    <w:rsid w:val="00311D7A"/>
    <w:rsid w:val="00315321"/>
    <w:rsid w:val="00316060"/>
    <w:rsid w:val="003524CF"/>
    <w:rsid w:val="0035377B"/>
    <w:rsid w:val="00366446"/>
    <w:rsid w:val="003667B3"/>
    <w:rsid w:val="00367561"/>
    <w:rsid w:val="00370A20"/>
    <w:rsid w:val="00380291"/>
    <w:rsid w:val="003802A1"/>
    <w:rsid w:val="00385AC1"/>
    <w:rsid w:val="0038724E"/>
    <w:rsid w:val="00391EF6"/>
    <w:rsid w:val="003A2368"/>
    <w:rsid w:val="003A56FC"/>
    <w:rsid w:val="003A6059"/>
    <w:rsid w:val="003B6F40"/>
    <w:rsid w:val="003B7A0E"/>
    <w:rsid w:val="003B7B7D"/>
    <w:rsid w:val="003C0EF9"/>
    <w:rsid w:val="003C29A8"/>
    <w:rsid w:val="003D3E19"/>
    <w:rsid w:val="003E49FC"/>
    <w:rsid w:val="00401A47"/>
    <w:rsid w:val="00403789"/>
    <w:rsid w:val="00406645"/>
    <w:rsid w:val="0041737D"/>
    <w:rsid w:val="00417604"/>
    <w:rsid w:val="004325AD"/>
    <w:rsid w:val="00435BEA"/>
    <w:rsid w:val="004406A1"/>
    <w:rsid w:val="004418FB"/>
    <w:rsid w:val="00441DE5"/>
    <w:rsid w:val="0047165E"/>
    <w:rsid w:val="00476E95"/>
    <w:rsid w:val="004830E2"/>
    <w:rsid w:val="004963F4"/>
    <w:rsid w:val="004B5B8C"/>
    <w:rsid w:val="004C06E0"/>
    <w:rsid w:val="004C4318"/>
    <w:rsid w:val="004D4655"/>
    <w:rsid w:val="004E69CE"/>
    <w:rsid w:val="004F2E59"/>
    <w:rsid w:val="004F5C39"/>
    <w:rsid w:val="004F7C6E"/>
    <w:rsid w:val="0050016C"/>
    <w:rsid w:val="005126CA"/>
    <w:rsid w:val="00512814"/>
    <w:rsid w:val="00515273"/>
    <w:rsid w:val="00517DD5"/>
    <w:rsid w:val="00521329"/>
    <w:rsid w:val="00533E44"/>
    <w:rsid w:val="005428DC"/>
    <w:rsid w:val="00544BAA"/>
    <w:rsid w:val="0054654C"/>
    <w:rsid w:val="00566E10"/>
    <w:rsid w:val="00567544"/>
    <w:rsid w:val="00590B9A"/>
    <w:rsid w:val="00597647"/>
    <w:rsid w:val="005A06B5"/>
    <w:rsid w:val="005A67C7"/>
    <w:rsid w:val="005A7415"/>
    <w:rsid w:val="005D0270"/>
    <w:rsid w:val="005D67EF"/>
    <w:rsid w:val="005D7691"/>
    <w:rsid w:val="005E1413"/>
    <w:rsid w:val="005E1735"/>
    <w:rsid w:val="005E75BF"/>
    <w:rsid w:val="005F16D7"/>
    <w:rsid w:val="00602150"/>
    <w:rsid w:val="00612EDA"/>
    <w:rsid w:val="00614CBC"/>
    <w:rsid w:val="0061591B"/>
    <w:rsid w:val="00624DB7"/>
    <w:rsid w:val="00633ACD"/>
    <w:rsid w:val="00633C0A"/>
    <w:rsid w:val="0063527D"/>
    <w:rsid w:val="0063621A"/>
    <w:rsid w:val="0064504B"/>
    <w:rsid w:val="00667371"/>
    <w:rsid w:val="0067482F"/>
    <w:rsid w:val="0069106B"/>
    <w:rsid w:val="00693B28"/>
    <w:rsid w:val="006A05A0"/>
    <w:rsid w:val="006A1AD5"/>
    <w:rsid w:val="006A27AA"/>
    <w:rsid w:val="006B309C"/>
    <w:rsid w:val="006C0198"/>
    <w:rsid w:val="006C5367"/>
    <w:rsid w:val="006D4C27"/>
    <w:rsid w:val="006D6121"/>
    <w:rsid w:val="006E3632"/>
    <w:rsid w:val="006E7CCE"/>
    <w:rsid w:val="006F79EB"/>
    <w:rsid w:val="00700D68"/>
    <w:rsid w:val="00707876"/>
    <w:rsid w:val="007137E5"/>
    <w:rsid w:val="00715080"/>
    <w:rsid w:val="00765327"/>
    <w:rsid w:val="00765A87"/>
    <w:rsid w:val="00771377"/>
    <w:rsid w:val="00783F10"/>
    <w:rsid w:val="0078561B"/>
    <w:rsid w:val="007A215D"/>
    <w:rsid w:val="007A45DB"/>
    <w:rsid w:val="007B7136"/>
    <w:rsid w:val="007C26ED"/>
    <w:rsid w:val="007C28A9"/>
    <w:rsid w:val="007D1678"/>
    <w:rsid w:val="007D21A1"/>
    <w:rsid w:val="007D6B3A"/>
    <w:rsid w:val="007E0E2C"/>
    <w:rsid w:val="00802DB0"/>
    <w:rsid w:val="00804667"/>
    <w:rsid w:val="0084135D"/>
    <w:rsid w:val="00846F70"/>
    <w:rsid w:val="00847C27"/>
    <w:rsid w:val="00865D8C"/>
    <w:rsid w:val="00867F3A"/>
    <w:rsid w:val="008739C0"/>
    <w:rsid w:val="00894080"/>
    <w:rsid w:val="008B638C"/>
    <w:rsid w:val="008B6BC9"/>
    <w:rsid w:val="008D3265"/>
    <w:rsid w:val="008D5AC2"/>
    <w:rsid w:val="00903080"/>
    <w:rsid w:val="009077C3"/>
    <w:rsid w:val="00931C0E"/>
    <w:rsid w:val="009415BF"/>
    <w:rsid w:val="0095050A"/>
    <w:rsid w:val="0095682B"/>
    <w:rsid w:val="00966D1C"/>
    <w:rsid w:val="009670DE"/>
    <w:rsid w:val="00971A82"/>
    <w:rsid w:val="00976600"/>
    <w:rsid w:val="00977300"/>
    <w:rsid w:val="0098450E"/>
    <w:rsid w:val="00990697"/>
    <w:rsid w:val="009A0A2D"/>
    <w:rsid w:val="009B52DE"/>
    <w:rsid w:val="009B57AB"/>
    <w:rsid w:val="009D0A0E"/>
    <w:rsid w:val="009D4152"/>
    <w:rsid w:val="009E6E26"/>
    <w:rsid w:val="009F36DD"/>
    <w:rsid w:val="00A017D3"/>
    <w:rsid w:val="00A045D7"/>
    <w:rsid w:val="00A54978"/>
    <w:rsid w:val="00A64B45"/>
    <w:rsid w:val="00A75ED0"/>
    <w:rsid w:val="00A829A8"/>
    <w:rsid w:val="00A9489F"/>
    <w:rsid w:val="00AA0502"/>
    <w:rsid w:val="00AA2E50"/>
    <w:rsid w:val="00AA3958"/>
    <w:rsid w:val="00AB0642"/>
    <w:rsid w:val="00AB4001"/>
    <w:rsid w:val="00AC5837"/>
    <w:rsid w:val="00AD2FBC"/>
    <w:rsid w:val="00AD62A5"/>
    <w:rsid w:val="00AE3401"/>
    <w:rsid w:val="00AE6632"/>
    <w:rsid w:val="00AF5183"/>
    <w:rsid w:val="00B1269E"/>
    <w:rsid w:val="00B128AA"/>
    <w:rsid w:val="00B15BE7"/>
    <w:rsid w:val="00B17F56"/>
    <w:rsid w:val="00B3632E"/>
    <w:rsid w:val="00B54B20"/>
    <w:rsid w:val="00B56CDF"/>
    <w:rsid w:val="00B60578"/>
    <w:rsid w:val="00B60F18"/>
    <w:rsid w:val="00B62572"/>
    <w:rsid w:val="00B6606B"/>
    <w:rsid w:val="00B807DA"/>
    <w:rsid w:val="00B93DB2"/>
    <w:rsid w:val="00BA04D2"/>
    <w:rsid w:val="00BA6F63"/>
    <w:rsid w:val="00BC57EA"/>
    <w:rsid w:val="00BD679F"/>
    <w:rsid w:val="00BE06C8"/>
    <w:rsid w:val="00BE2061"/>
    <w:rsid w:val="00BE22F9"/>
    <w:rsid w:val="00BE49D4"/>
    <w:rsid w:val="00BE6446"/>
    <w:rsid w:val="00C37AB8"/>
    <w:rsid w:val="00C37EC5"/>
    <w:rsid w:val="00C432DF"/>
    <w:rsid w:val="00C47B6D"/>
    <w:rsid w:val="00C622ED"/>
    <w:rsid w:val="00C85D18"/>
    <w:rsid w:val="00CC516D"/>
    <w:rsid w:val="00CD1190"/>
    <w:rsid w:val="00CD3296"/>
    <w:rsid w:val="00CE03EE"/>
    <w:rsid w:val="00CE2B3D"/>
    <w:rsid w:val="00CE6C69"/>
    <w:rsid w:val="00D00364"/>
    <w:rsid w:val="00D0399B"/>
    <w:rsid w:val="00D06200"/>
    <w:rsid w:val="00D31A52"/>
    <w:rsid w:val="00D42D0C"/>
    <w:rsid w:val="00D53846"/>
    <w:rsid w:val="00D63B35"/>
    <w:rsid w:val="00D64138"/>
    <w:rsid w:val="00D74C6C"/>
    <w:rsid w:val="00D7763B"/>
    <w:rsid w:val="00D81C23"/>
    <w:rsid w:val="00D83A2D"/>
    <w:rsid w:val="00DB21C3"/>
    <w:rsid w:val="00DB43EA"/>
    <w:rsid w:val="00DC25D9"/>
    <w:rsid w:val="00DC489F"/>
    <w:rsid w:val="00DE2BAD"/>
    <w:rsid w:val="00DE3D0A"/>
    <w:rsid w:val="00DE4CFB"/>
    <w:rsid w:val="00DE503F"/>
    <w:rsid w:val="00DE6348"/>
    <w:rsid w:val="00DF440E"/>
    <w:rsid w:val="00E060CE"/>
    <w:rsid w:val="00E172FE"/>
    <w:rsid w:val="00E30636"/>
    <w:rsid w:val="00E40109"/>
    <w:rsid w:val="00E428E5"/>
    <w:rsid w:val="00E57867"/>
    <w:rsid w:val="00E73569"/>
    <w:rsid w:val="00E85368"/>
    <w:rsid w:val="00EA0ADD"/>
    <w:rsid w:val="00EB5D1E"/>
    <w:rsid w:val="00EC5E59"/>
    <w:rsid w:val="00ED1109"/>
    <w:rsid w:val="00ED3984"/>
    <w:rsid w:val="00ED5532"/>
    <w:rsid w:val="00EE1C1F"/>
    <w:rsid w:val="00EF7B10"/>
    <w:rsid w:val="00F0036E"/>
    <w:rsid w:val="00F150B2"/>
    <w:rsid w:val="00F175E3"/>
    <w:rsid w:val="00F60069"/>
    <w:rsid w:val="00F72F01"/>
    <w:rsid w:val="00F80FE7"/>
    <w:rsid w:val="00F83EB6"/>
    <w:rsid w:val="00F847B2"/>
    <w:rsid w:val="00F85380"/>
    <w:rsid w:val="00F90A0A"/>
    <w:rsid w:val="00FA18F1"/>
    <w:rsid w:val="00FA4372"/>
    <w:rsid w:val="00FA4F66"/>
    <w:rsid w:val="00FA7F39"/>
    <w:rsid w:val="00FB130B"/>
    <w:rsid w:val="00FB316E"/>
    <w:rsid w:val="00FB4C51"/>
    <w:rsid w:val="00FC15A8"/>
    <w:rsid w:val="00FE06B4"/>
    <w:rsid w:val="00FE31D1"/>
    <w:rsid w:val="00FF68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EB570E"/>
  <w15:chartTrackingRefBased/>
  <w15:docId w15:val="{B0B281A2-4C06-4041-ACDC-5E9161C736D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D62A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1570C3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1570C3"/>
    <w:rPr>
      <w:rFonts w:eastAsiaTheme="minorEastAsia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1570C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570C3"/>
  </w:style>
  <w:style w:type="paragraph" w:styleId="Footer">
    <w:name w:val="footer"/>
    <w:basedOn w:val="Normal"/>
    <w:link w:val="FooterChar"/>
    <w:uiPriority w:val="99"/>
    <w:unhideWhenUsed/>
    <w:rsid w:val="001570C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570C3"/>
  </w:style>
  <w:style w:type="character" w:customStyle="1" w:styleId="Heading1Char">
    <w:name w:val="Heading 1 Char"/>
    <w:basedOn w:val="DefaultParagraphFont"/>
    <w:link w:val="Heading1"/>
    <w:uiPriority w:val="9"/>
    <w:rsid w:val="00AD62A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AD62A5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F72F01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F72F0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44BAA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D00364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700D6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onlinelibrary.wiley.com/doi/10.1111/jocn.15307" TargetMode="External"/><Relationship Id="rId18" Type="http://schemas.openxmlformats.org/officeDocument/2006/relationships/glossaryDocument" Target="glossary/document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academic.oup.com/occmed/article/70/5/294/5840707" TargetMode="External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jme.bmj.com/content/medethics/46/8/510.full.pdf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ebn.bmj.com/content/19/1/2" TargetMode="External"/><Relationship Id="rId10" Type="http://schemas.openxmlformats.org/officeDocument/2006/relationships/hyperlink" Target="https://www.ncbi.nlm.nih.gov/pmc/articles/PMC7283815/" TargetMode="External"/><Relationship Id="rId19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yperlink" Target="https://ebn.bmj.com/content/17/1/2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0DB05F32C1CA40CD96515DA8FAA8FA4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A04E6BF-D2A3-4EDF-A38E-0B5E222C9021}"/>
      </w:docPartPr>
      <w:docPartBody>
        <w:p w:rsidR="00617FDD" w:rsidRDefault="00315BEC" w:rsidP="00315BEC">
          <w:pPr>
            <w:pStyle w:val="0DB05F32C1CA40CD96515DA8FAA8FA44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73A65B1D482044B88E9D7954F559970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5AA2F2F-5E8D-4CA7-9B87-F4C6C02F7E6C}"/>
      </w:docPartPr>
      <w:docPartBody>
        <w:p w:rsidR="00617FDD" w:rsidRDefault="00315BEC" w:rsidP="00315BEC">
          <w:pPr>
            <w:pStyle w:val="73A65B1D482044B88E9D7954F5599702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lgerian">
    <w:panose1 w:val="04020705040A02060702"/>
    <w:charset w:val="00"/>
    <w:family w:val="decorative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15BEC"/>
    <w:rsid w:val="00315BEC"/>
    <w:rsid w:val="00594C00"/>
    <w:rsid w:val="00617FDD"/>
    <w:rsid w:val="006F1A8B"/>
    <w:rsid w:val="007A7407"/>
    <w:rsid w:val="007E3F2C"/>
    <w:rsid w:val="00BF0E10"/>
    <w:rsid w:val="00F16C0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0DB05F32C1CA40CD96515DA8FAA8FA44">
    <w:name w:val="0DB05F32C1CA40CD96515DA8FAA8FA44"/>
    <w:rsid w:val="00315BEC"/>
  </w:style>
  <w:style w:type="paragraph" w:customStyle="1" w:styleId="73A65B1D482044B88E9D7954F5599702">
    <w:name w:val="73A65B1D482044B88E9D7954F5599702"/>
    <w:rsid w:val="00315BEC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DB7CA05-82EF-4C19-97D2-7450D1CEF50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523</TotalTime>
  <Pages>5</Pages>
  <Words>956</Words>
  <Characters>5455</Characters>
  <Application>Microsoft Office Word</Application>
  <DocSecurity>0</DocSecurity>
  <Lines>45</Lines>
  <Paragraphs>12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Headings</vt:lpstr>
      </vt:variant>
      <vt:variant>
        <vt:i4>3</vt:i4>
      </vt:variant>
    </vt:vector>
  </HeadingPairs>
  <TitlesOfParts>
    <vt:vector size="4" baseType="lpstr">
      <vt:lpstr>INTRODUCTION TO RESEARCH</vt:lpstr>
      <vt:lpstr>INTRODUCTION</vt:lpstr>
      <vt:lpstr>BACKGROUND </vt:lpstr>
      <vt:lpstr>REFERENCES</vt:lpstr>
    </vt:vector>
  </TitlesOfParts>
  <Company/>
  <LinksUpToDate>false</LinksUpToDate>
  <CharactersWithSpaces>6399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INTRODUCTION TO RESEARCH</dc:title>
  <dc:subject>EXPERIENCES AND emotional STRAIN OF NURSES DURING COVID-19 PANDEMIC IN THE UK</dc:subject>
  <dc:creator>Patricia Marín</dc:creator>
  <cp:keywords/>
  <dc:description/>
  <cp:lastModifiedBy>Patricia Marín</cp:lastModifiedBy>
  <cp:revision>225</cp:revision>
  <dcterms:created xsi:type="dcterms:W3CDTF">2023-03-12T14:10:00Z</dcterms:created>
  <dcterms:modified xsi:type="dcterms:W3CDTF">2023-03-19T19:17:00Z</dcterms:modified>
</cp:coreProperties>
</file>