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E599C" w14:textId="77777777" w:rsidR="00B0603C" w:rsidRPr="005413ED" w:rsidRDefault="00B0603C" w:rsidP="00B0603C">
      <w:pPr>
        <w:jc w:val="both"/>
        <w:rPr>
          <w:rFonts w:eastAsia="Calibri"/>
          <w:b/>
          <w:sz w:val="24"/>
          <w:szCs w:val="24"/>
          <w:lang w:eastAsia="en-US"/>
        </w:rPr>
      </w:pPr>
    </w:p>
    <w:p w14:paraId="1CA777DA" w14:textId="77777777" w:rsidR="00B0603C" w:rsidRDefault="00B0603C" w:rsidP="00B0603C">
      <w:pPr>
        <w:jc w:val="both"/>
        <w:rPr>
          <w:rFonts w:ascii="Arial" w:eastAsia="Calibri" w:hAnsi="Arial" w:cs="Arial"/>
          <w:b/>
          <w:sz w:val="22"/>
          <w:szCs w:val="22"/>
          <w:lang w:eastAsia="en-US"/>
        </w:rPr>
      </w:pPr>
    </w:p>
    <w:p w14:paraId="255CC596" w14:textId="77777777" w:rsidR="00B0603C" w:rsidRDefault="00B0603C" w:rsidP="00B0603C">
      <w:pPr>
        <w:jc w:val="both"/>
        <w:rPr>
          <w:rFonts w:ascii="Arial" w:eastAsia="Calibri" w:hAnsi="Arial" w:cs="Arial"/>
          <w:b/>
          <w:sz w:val="22"/>
          <w:szCs w:val="22"/>
          <w:lang w:eastAsia="en-US"/>
        </w:rPr>
      </w:pPr>
    </w:p>
    <w:p w14:paraId="7E9B7A01" w14:textId="77777777" w:rsidR="00B0603C" w:rsidRDefault="00B0603C" w:rsidP="00B0603C">
      <w:pPr>
        <w:jc w:val="both"/>
        <w:rPr>
          <w:rFonts w:ascii="Arial" w:eastAsia="Calibri" w:hAnsi="Arial" w:cs="Arial"/>
          <w:b/>
          <w:sz w:val="22"/>
          <w:szCs w:val="22"/>
          <w:lang w:eastAsia="en-US"/>
        </w:rPr>
      </w:pPr>
    </w:p>
    <w:p w14:paraId="1717426E" w14:textId="77777777" w:rsidR="00B0603C" w:rsidRDefault="00B0603C" w:rsidP="00B0603C">
      <w:pPr>
        <w:jc w:val="both"/>
        <w:rPr>
          <w:rFonts w:ascii="Arial" w:eastAsia="Calibri" w:hAnsi="Arial" w:cs="Arial"/>
          <w:b/>
          <w:sz w:val="22"/>
          <w:szCs w:val="22"/>
          <w:lang w:eastAsia="en-US"/>
        </w:rPr>
      </w:pPr>
    </w:p>
    <w:p w14:paraId="55359948" w14:textId="77777777" w:rsidR="00B0603C" w:rsidRDefault="00B0603C" w:rsidP="00B0603C">
      <w:pPr>
        <w:jc w:val="both"/>
        <w:rPr>
          <w:rFonts w:ascii="Arial" w:eastAsia="Calibri" w:hAnsi="Arial" w:cs="Arial"/>
          <w:b/>
          <w:sz w:val="22"/>
          <w:szCs w:val="22"/>
          <w:lang w:eastAsia="en-US"/>
        </w:rPr>
      </w:pPr>
    </w:p>
    <w:p w14:paraId="14AF2431" w14:textId="77777777" w:rsidR="00B0603C" w:rsidRDefault="00B0603C" w:rsidP="00B0603C">
      <w:pPr>
        <w:jc w:val="both"/>
        <w:rPr>
          <w:rFonts w:ascii="Arial" w:eastAsia="Calibri" w:hAnsi="Arial" w:cs="Arial"/>
          <w:b/>
          <w:sz w:val="22"/>
          <w:szCs w:val="22"/>
          <w:lang w:eastAsia="en-US"/>
        </w:rPr>
      </w:pPr>
    </w:p>
    <w:p w14:paraId="534F2A7F" w14:textId="77777777" w:rsidR="00B0603C" w:rsidRDefault="00B0603C" w:rsidP="00B0603C">
      <w:pPr>
        <w:jc w:val="both"/>
        <w:rPr>
          <w:rFonts w:ascii="Arial" w:eastAsia="Calibri" w:hAnsi="Arial" w:cs="Arial"/>
          <w:b/>
          <w:sz w:val="22"/>
          <w:szCs w:val="22"/>
          <w:lang w:eastAsia="en-US"/>
        </w:rPr>
      </w:pPr>
    </w:p>
    <w:p w14:paraId="649025E2" w14:textId="77777777" w:rsidR="00B0603C" w:rsidRDefault="00B0603C" w:rsidP="00B0603C">
      <w:pPr>
        <w:jc w:val="both"/>
        <w:rPr>
          <w:rFonts w:ascii="Arial" w:eastAsia="Calibri" w:hAnsi="Arial" w:cs="Arial"/>
          <w:b/>
          <w:sz w:val="22"/>
          <w:szCs w:val="22"/>
          <w:lang w:eastAsia="en-US"/>
        </w:rPr>
      </w:pPr>
    </w:p>
    <w:p w14:paraId="69F347A1" w14:textId="77777777" w:rsidR="00B0603C" w:rsidRDefault="00B0603C" w:rsidP="00B0603C">
      <w:pPr>
        <w:jc w:val="both"/>
        <w:rPr>
          <w:rFonts w:ascii="Arial" w:eastAsia="Calibri" w:hAnsi="Arial" w:cs="Arial"/>
          <w:b/>
          <w:sz w:val="22"/>
          <w:szCs w:val="22"/>
          <w:lang w:eastAsia="en-US"/>
        </w:rPr>
      </w:pPr>
    </w:p>
    <w:p w14:paraId="3BB29AED" w14:textId="77777777" w:rsidR="00B0603C" w:rsidRDefault="00B0603C" w:rsidP="00B0603C">
      <w:pPr>
        <w:jc w:val="both"/>
        <w:rPr>
          <w:rFonts w:ascii="Arial" w:eastAsia="Calibri" w:hAnsi="Arial" w:cs="Arial"/>
          <w:b/>
          <w:sz w:val="22"/>
          <w:szCs w:val="22"/>
          <w:lang w:eastAsia="en-US"/>
        </w:rPr>
      </w:pPr>
    </w:p>
    <w:p w14:paraId="49A305B0" w14:textId="77777777" w:rsidR="00B0603C" w:rsidRDefault="00B0603C" w:rsidP="00B0603C">
      <w:pPr>
        <w:jc w:val="both"/>
        <w:rPr>
          <w:rFonts w:ascii="Arial" w:eastAsia="Calibri" w:hAnsi="Arial" w:cs="Arial"/>
          <w:b/>
          <w:sz w:val="22"/>
          <w:szCs w:val="22"/>
          <w:lang w:eastAsia="en-US"/>
        </w:rPr>
      </w:pPr>
    </w:p>
    <w:p w14:paraId="32707BE1" w14:textId="77777777" w:rsidR="00B0603C" w:rsidRDefault="00B0603C" w:rsidP="00B0603C">
      <w:pPr>
        <w:jc w:val="both"/>
        <w:rPr>
          <w:rFonts w:ascii="Arial" w:eastAsia="Calibri" w:hAnsi="Arial" w:cs="Arial"/>
          <w:b/>
          <w:sz w:val="22"/>
          <w:szCs w:val="22"/>
          <w:lang w:eastAsia="en-US"/>
        </w:rPr>
      </w:pPr>
    </w:p>
    <w:p w14:paraId="7F164532" w14:textId="77777777" w:rsidR="005413ED" w:rsidRPr="005413ED" w:rsidRDefault="005413ED" w:rsidP="005413ED">
      <w:pPr>
        <w:jc w:val="both"/>
        <w:rPr>
          <w:rFonts w:eastAsia="Calibri"/>
          <w:b/>
          <w:sz w:val="40"/>
          <w:szCs w:val="40"/>
          <w:lang w:eastAsia="en-US"/>
        </w:rPr>
      </w:pPr>
      <w:r w:rsidRPr="005413ED">
        <w:rPr>
          <w:rFonts w:eastAsia="Calibri"/>
          <w:b/>
          <w:sz w:val="40"/>
          <w:szCs w:val="40"/>
          <w:lang w:eastAsia="en-US"/>
        </w:rPr>
        <w:t>Organisational Change Case Study</w:t>
      </w:r>
    </w:p>
    <w:p w14:paraId="4C74594D" w14:textId="77777777" w:rsidR="00B0603C" w:rsidRDefault="00B0603C" w:rsidP="00B0603C">
      <w:pPr>
        <w:jc w:val="both"/>
        <w:rPr>
          <w:rFonts w:ascii="Arial" w:eastAsia="Calibri" w:hAnsi="Arial" w:cs="Arial"/>
          <w:b/>
          <w:sz w:val="22"/>
          <w:szCs w:val="22"/>
          <w:lang w:eastAsia="en-US"/>
        </w:rPr>
      </w:pPr>
    </w:p>
    <w:p w14:paraId="688075EF" w14:textId="77777777" w:rsidR="00B0603C" w:rsidRDefault="00B0603C" w:rsidP="00B0603C">
      <w:pPr>
        <w:jc w:val="both"/>
        <w:rPr>
          <w:rFonts w:ascii="Arial" w:eastAsia="Calibri" w:hAnsi="Arial" w:cs="Arial"/>
          <w:b/>
          <w:sz w:val="22"/>
          <w:szCs w:val="22"/>
          <w:lang w:eastAsia="en-US"/>
        </w:rPr>
      </w:pPr>
    </w:p>
    <w:p w14:paraId="690128BB" w14:textId="6B2F8B9F" w:rsidR="00B0603C" w:rsidRPr="00A11BA5" w:rsidRDefault="00F50073" w:rsidP="00A11BA5">
      <w:pPr>
        <w:spacing w:line="360" w:lineRule="auto"/>
        <w:jc w:val="both"/>
        <w:rPr>
          <w:rFonts w:ascii="Arial" w:eastAsia="Calibri" w:hAnsi="Arial" w:cs="Arial"/>
          <w:b/>
          <w:sz w:val="28"/>
          <w:szCs w:val="28"/>
          <w:lang w:eastAsia="en-US"/>
        </w:rPr>
      </w:pPr>
      <w:r w:rsidRPr="00A11BA5">
        <w:rPr>
          <w:rFonts w:ascii="Arial" w:eastAsia="Calibri" w:hAnsi="Arial" w:cs="Arial"/>
          <w:b/>
          <w:sz w:val="28"/>
          <w:szCs w:val="28"/>
          <w:lang w:eastAsia="en-US"/>
        </w:rPr>
        <w:t xml:space="preserve">Name: </w:t>
      </w:r>
      <w:proofErr w:type="spellStart"/>
      <w:r w:rsidR="005413ED" w:rsidRPr="00A11BA5">
        <w:rPr>
          <w:rFonts w:ascii="Arial" w:eastAsia="Calibri" w:hAnsi="Arial" w:cs="Arial" w:hint="eastAsia"/>
          <w:b/>
          <w:sz w:val="28"/>
          <w:szCs w:val="28"/>
          <w:lang w:eastAsia="en-US"/>
        </w:rPr>
        <w:t>J</w:t>
      </w:r>
      <w:r w:rsidR="005413ED" w:rsidRPr="00A11BA5">
        <w:rPr>
          <w:rFonts w:ascii="Arial" w:eastAsia="Calibri" w:hAnsi="Arial" w:cs="Arial"/>
          <w:b/>
          <w:sz w:val="28"/>
          <w:szCs w:val="28"/>
          <w:lang w:eastAsia="en-US"/>
        </w:rPr>
        <w:t>ingyi</w:t>
      </w:r>
      <w:proofErr w:type="spellEnd"/>
      <w:r w:rsidR="005413ED" w:rsidRPr="00A11BA5">
        <w:rPr>
          <w:rFonts w:ascii="Arial" w:eastAsia="Calibri" w:hAnsi="Arial" w:cs="Arial"/>
          <w:b/>
          <w:sz w:val="28"/>
          <w:szCs w:val="28"/>
          <w:lang w:eastAsia="en-US"/>
        </w:rPr>
        <w:t xml:space="preserve"> ZHUANG </w:t>
      </w:r>
    </w:p>
    <w:p w14:paraId="7119F6BB" w14:textId="4E8A865D" w:rsidR="005413ED" w:rsidRPr="00A11BA5" w:rsidRDefault="00F50073" w:rsidP="00A11BA5">
      <w:pPr>
        <w:spacing w:line="360" w:lineRule="auto"/>
        <w:jc w:val="both"/>
        <w:rPr>
          <w:rFonts w:ascii="Arial" w:eastAsia="Calibri" w:hAnsi="Arial" w:cs="Arial"/>
          <w:b/>
          <w:sz w:val="28"/>
          <w:szCs w:val="28"/>
          <w:lang w:eastAsia="en-US"/>
        </w:rPr>
      </w:pPr>
      <w:r w:rsidRPr="00A11BA5">
        <w:rPr>
          <w:rFonts w:ascii="Arial" w:eastAsia="Calibri" w:hAnsi="Arial" w:cs="Arial"/>
          <w:b/>
          <w:sz w:val="28"/>
          <w:szCs w:val="28"/>
          <w:lang w:eastAsia="en-US"/>
        </w:rPr>
        <w:t xml:space="preserve">Student Number: </w:t>
      </w:r>
      <w:r w:rsidR="005413ED" w:rsidRPr="00A11BA5">
        <w:rPr>
          <w:rFonts w:ascii="Arial" w:eastAsia="Calibri" w:hAnsi="Arial" w:cs="Arial"/>
          <w:b/>
          <w:sz w:val="28"/>
          <w:szCs w:val="28"/>
          <w:lang w:eastAsia="en-US"/>
        </w:rPr>
        <w:t>2203411</w:t>
      </w:r>
    </w:p>
    <w:p w14:paraId="30F50CED" w14:textId="77777777" w:rsidR="00B0603C" w:rsidRDefault="00B0603C" w:rsidP="00B0603C">
      <w:pPr>
        <w:jc w:val="both"/>
        <w:rPr>
          <w:rFonts w:ascii="Arial" w:eastAsia="Calibri" w:hAnsi="Arial" w:cs="Arial"/>
          <w:b/>
          <w:sz w:val="22"/>
          <w:szCs w:val="22"/>
          <w:lang w:eastAsia="en-US"/>
        </w:rPr>
      </w:pPr>
    </w:p>
    <w:p w14:paraId="77D2FDDB" w14:textId="77777777" w:rsidR="00B0603C" w:rsidRDefault="00B0603C" w:rsidP="00B0603C">
      <w:pPr>
        <w:jc w:val="both"/>
        <w:rPr>
          <w:rFonts w:ascii="Arial" w:eastAsia="Calibri" w:hAnsi="Arial" w:cs="Arial"/>
          <w:b/>
          <w:sz w:val="22"/>
          <w:szCs w:val="22"/>
          <w:lang w:eastAsia="en-US"/>
        </w:rPr>
      </w:pPr>
    </w:p>
    <w:p w14:paraId="64355D5C" w14:textId="77777777" w:rsidR="00B0603C" w:rsidRDefault="00B0603C" w:rsidP="00B0603C">
      <w:pPr>
        <w:jc w:val="both"/>
        <w:rPr>
          <w:rFonts w:ascii="Arial" w:eastAsia="Calibri" w:hAnsi="Arial" w:cs="Arial"/>
          <w:b/>
          <w:sz w:val="22"/>
          <w:szCs w:val="22"/>
          <w:lang w:eastAsia="en-US"/>
        </w:rPr>
      </w:pPr>
    </w:p>
    <w:p w14:paraId="6336A1F4" w14:textId="77777777" w:rsidR="00B0603C" w:rsidRDefault="00B0603C" w:rsidP="00B0603C">
      <w:pPr>
        <w:jc w:val="both"/>
        <w:rPr>
          <w:rFonts w:ascii="Arial" w:eastAsia="Calibri" w:hAnsi="Arial" w:cs="Arial"/>
          <w:b/>
          <w:sz w:val="22"/>
          <w:szCs w:val="22"/>
          <w:lang w:eastAsia="en-US"/>
        </w:rPr>
      </w:pPr>
    </w:p>
    <w:p w14:paraId="2C0EA5AB" w14:textId="77777777" w:rsidR="00B0603C" w:rsidRDefault="00B0603C" w:rsidP="00B0603C">
      <w:pPr>
        <w:jc w:val="both"/>
        <w:rPr>
          <w:rFonts w:ascii="Arial" w:eastAsia="Calibri" w:hAnsi="Arial" w:cs="Arial"/>
          <w:b/>
          <w:sz w:val="22"/>
          <w:szCs w:val="22"/>
          <w:lang w:eastAsia="en-US"/>
        </w:rPr>
      </w:pPr>
    </w:p>
    <w:p w14:paraId="2C33A1ED" w14:textId="77777777" w:rsidR="00B0603C" w:rsidRDefault="00B0603C" w:rsidP="00B0603C">
      <w:pPr>
        <w:jc w:val="both"/>
        <w:rPr>
          <w:rFonts w:ascii="Arial" w:eastAsia="Calibri" w:hAnsi="Arial" w:cs="Arial"/>
          <w:b/>
          <w:sz w:val="22"/>
          <w:szCs w:val="22"/>
          <w:lang w:eastAsia="en-US"/>
        </w:rPr>
      </w:pPr>
    </w:p>
    <w:p w14:paraId="18A115C3" w14:textId="77777777" w:rsidR="00B0603C" w:rsidRDefault="00B0603C" w:rsidP="00B0603C">
      <w:pPr>
        <w:jc w:val="both"/>
        <w:rPr>
          <w:rFonts w:ascii="Arial" w:eastAsia="Calibri" w:hAnsi="Arial" w:cs="Arial"/>
          <w:b/>
          <w:sz w:val="22"/>
          <w:szCs w:val="22"/>
          <w:lang w:eastAsia="en-US"/>
        </w:rPr>
      </w:pPr>
    </w:p>
    <w:p w14:paraId="223ED81D" w14:textId="77777777" w:rsidR="00B0603C" w:rsidRDefault="00B0603C" w:rsidP="00B0603C">
      <w:pPr>
        <w:jc w:val="both"/>
        <w:rPr>
          <w:rFonts w:ascii="Arial" w:eastAsia="Calibri" w:hAnsi="Arial" w:cs="Arial"/>
          <w:b/>
          <w:sz w:val="22"/>
          <w:szCs w:val="22"/>
          <w:lang w:eastAsia="en-US"/>
        </w:rPr>
      </w:pPr>
    </w:p>
    <w:p w14:paraId="6D0388A6" w14:textId="77777777" w:rsidR="00B0603C" w:rsidRDefault="00B0603C" w:rsidP="00B0603C">
      <w:pPr>
        <w:jc w:val="both"/>
        <w:rPr>
          <w:rFonts w:ascii="Arial" w:eastAsia="Calibri" w:hAnsi="Arial" w:cs="Arial"/>
          <w:b/>
          <w:sz w:val="22"/>
          <w:szCs w:val="22"/>
          <w:lang w:eastAsia="en-US"/>
        </w:rPr>
      </w:pPr>
    </w:p>
    <w:p w14:paraId="4278B32A" w14:textId="77777777" w:rsidR="00B0603C" w:rsidRDefault="00B0603C" w:rsidP="00B0603C">
      <w:pPr>
        <w:jc w:val="both"/>
        <w:rPr>
          <w:rFonts w:ascii="Arial" w:eastAsia="Calibri" w:hAnsi="Arial" w:cs="Arial"/>
          <w:b/>
          <w:sz w:val="22"/>
          <w:szCs w:val="22"/>
          <w:lang w:eastAsia="en-US"/>
        </w:rPr>
      </w:pPr>
    </w:p>
    <w:p w14:paraId="208302DF" w14:textId="77777777" w:rsidR="00B0603C" w:rsidRDefault="00B0603C" w:rsidP="00B0603C">
      <w:pPr>
        <w:jc w:val="both"/>
        <w:rPr>
          <w:rFonts w:ascii="Arial" w:eastAsia="Calibri" w:hAnsi="Arial" w:cs="Arial"/>
          <w:b/>
          <w:sz w:val="22"/>
          <w:szCs w:val="22"/>
          <w:lang w:eastAsia="en-US"/>
        </w:rPr>
      </w:pPr>
    </w:p>
    <w:p w14:paraId="12B90D6B" w14:textId="77777777" w:rsidR="00B0603C" w:rsidRDefault="00B0603C" w:rsidP="00B0603C">
      <w:pPr>
        <w:jc w:val="both"/>
        <w:rPr>
          <w:rFonts w:ascii="Arial" w:eastAsia="Calibri" w:hAnsi="Arial" w:cs="Arial"/>
          <w:b/>
          <w:sz w:val="22"/>
          <w:szCs w:val="22"/>
          <w:lang w:eastAsia="en-US"/>
        </w:rPr>
      </w:pPr>
    </w:p>
    <w:p w14:paraId="3F3C7326" w14:textId="77777777" w:rsidR="00B0603C" w:rsidRDefault="00B0603C" w:rsidP="00B0603C">
      <w:pPr>
        <w:jc w:val="both"/>
        <w:rPr>
          <w:rFonts w:ascii="Arial" w:eastAsia="Calibri" w:hAnsi="Arial" w:cs="Arial"/>
          <w:b/>
          <w:sz w:val="22"/>
          <w:szCs w:val="22"/>
          <w:lang w:eastAsia="en-US"/>
        </w:rPr>
      </w:pPr>
    </w:p>
    <w:p w14:paraId="44ED009B" w14:textId="77777777" w:rsidR="00B0603C" w:rsidRDefault="00B0603C" w:rsidP="00B0603C">
      <w:pPr>
        <w:jc w:val="both"/>
        <w:rPr>
          <w:rFonts w:ascii="Arial" w:eastAsia="Calibri" w:hAnsi="Arial" w:cs="Arial"/>
          <w:b/>
          <w:sz w:val="22"/>
          <w:szCs w:val="22"/>
          <w:lang w:eastAsia="en-US"/>
        </w:rPr>
      </w:pPr>
    </w:p>
    <w:p w14:paraId="69EA1F96" w14:textId="77777777" w:rsidR="00B0603C" w:rsidRDefault="00B0603C" w:rsidP="00B0603C">
      <w:pPr>
        <w:jc w:val="both"/>
        <w:rPr>
          <w:rFonts w:ascii="Arial" w:eastAsia="Calibri" w:hAnsi="Arial" w:cs="Arial"/>
          <w:b/>
          <w:sz w:val="22"/>
          <w:szCs w:val="22"/>
          <w:lang w:eastAsia="en-US"/>
        </w:rPr>
      </w:pPr>
    </w:p>
    <w:p w14:paraId="5A9D6CB6" w14:textId="77777777" w:rsidR="00B0603C" w:rsidRDefault="00B0603C" w:rsidP="00B0603C">
      <w:pPr>
        <w:jc w:val="both"/>
        <w:rPr>
          <w:rFonts w:ascii="Arial" w:eastAsia="Calibri" w:hAnsi="Arial" w:cs="Arial"/>
          <w:b/>
          <w:sz w:val="22"/>
          <w:szCs w:val="22"/>
          <w:lang w:eastAsia="en-US"/>
        </w:rPr>
      </w:pPr>
    </w:p>
    <w:p w14:paraId="5FE5757A" w14:textId="77777777" w:rsidR="00B0603C" w:rsidRDefault="00B0603C" w:rsidP="00B0603C">
      <w:pPr>
        <w:jc w:val="both"/>
        <w:rPr>
          <w:rFonts w:ascii="Arial" w:eastAsia="Calibri" w:hAnsi="Arial" w:cs="Arial"/>
          <w:b/>
          <w:sz w:val="22"/>
          <w:szCs w:val="22"/>
          <w:lang w:eastAsia="en-US"/>
        </w:rPr>
      </w:pPr>
    </w:p>
    <w:p w14:paraId="12E6C2D6" w14:textId="77777777" w:rsidR="00B0603C" w:rsidRDefault="00B0603C" w:rsidP="00B0603C">
      <w:pPr>
        <w:jc w:val="both"/>
        <w:rPr>
          <w:rFonts w:ascii="Arial" w:eastAsia="Calibri" w:hAnsi="Arial" w:cs="Arial"/>
          <w:b/>
          <w:sz w:val="22"/>
          <w:szCs w:val="22"/>
          <w:lang w:eastAsia="en-US"/>
        </w:rPr>
      </w:pPr>
    </w:p>
    <w:p w14:paraId="12697FBC" w14:textId="77777777" w:rsidR="00B0603C" w:rsidRDefault="00B0603C" w:rsidP="00B0603C">
      <w:pPr>
        <w:jc w:val="both"/>
        <w:rPr>
          <w:rFonts w:ascii="Arial" w:eastAsia="Calibri" w:hAnsi="Arial" w:cs="Arial"/>
          <w:b/>
          <w:sz w:val="22"/>
          <w:szCs w:val="22"/>
          <w:lang w:eastAsia="en-US"/>
        </w:rPr>
      </w:pPr>
    </w:p>
    <w:p w14:paraId="24FCBD5A" w14:textId="77777777" w:rsidR="00B0603C" w:rsidRDefault="00B0603C" w:rsidP="00B0603C">
      <w:pPr>
        <w:jc w:val="both"/>
        <w:rPr>
          <w:rFonts w:ascii="Arial" w:eastAsia="Calibri" w:hAnsi="Arial" w:cs="Arial"/>
          <w:b/>
          <w:sz w:val="22"/>
          <w:szCs w:val="22"/>
          <w:lang w:eastAsia="en-US"/>
        </w:rPr>
      </w:pPr>
    </w:p>
    <w:p w14:paraId="7CBE727F" w14:textId="77777777" w:rsidR="00B0603C" w:rsidRDefault="00B0603C" w:rsidP="00B0603C">
      <w:pPr>
        <w:jc w:val="both"/>
        <w:rPr>
          <w:rFonts w:ascii="Arial" w:eastAsia="Calibri" w:hAnsi="Arial" w:cs="Arial"/>
          <w:b/>
          <w:sz w:val="22"/>
          <w:szCs w:val="22"/>
          <w:lang w:eastAsia="en-US"/>
        </w:rPr>
      </w:pPr>
    </w:p>
    <w:p w14:paraId="4FFD4C98" w14:textId="77777777" w:rsidR="00B0603C" w:rsidRDefault="00B0603C" w:rsidP="00B0603C">
      <w:pPr>
        <w:jc w:val="both"/>
        <w:rPr>
          <w:rFonts w:ascii="Arial" w:eastAsia="Calibri" w:hAnsi="Arial" w:cs="Arial"/>
          <w:b/>
          <w:sz w:val="22"/>
          <w:szCs w:val="22"/>
          <w:lang w:eastAsia="en-US"/>
        </w:rPr>
      </w:pPr>
    </w:p>
    <w:p w14:paraId="597BF54D" w14:textId="77777777" w:rsidR="00FE1CF3" w:rsidRPr="00731C5B" w:rsidRDefault="00FE1CF3" w:rsidP="00B0603C">
      <w:pPr>
        <w:jc w:val="both"/>
        <w:rPr>
          <w:rFonts w:eastAsia="Calibri"/>
          <w:b/>
          <w:sz w:val="24"/>
          <w:szCs w:val="24"/>
          <w:lang w:eastAsia="en-US"/>
        </w:rPr>
      </w:pPr>
    </w:p>
    <w:p w14:paraId="273488E1" w14:textId="475BAC4D" w:rsidR="008435F1" w:rsidRPr="00731C5B" w:rsidRDefault="008435F1" w:rsidP="00731C5B">
      <w:pPr>
        <w:jc w:val="both"/>
        <w:rPr>
          <w:rFonts w:eastAsia="Calibri" w:hint="eastAsia"/>
          <w:b/>
          <w:sz w:val="24"/>
          <w:szCs w:val="24"/>
          <w:lang w:eastAsia="en-US"/>
        </w:rPr>
      </w:pPr>
      <w:r w:rsidRPr="00731C5B">
        <w:rPr>
          <w:rFonts w:eastAsia="Calibri" w:hint="eastAsia"/>
          <w:b/>
          <w:sz w:val="24"/>
          <w:szCs w:val="24"/>
          <w:lang w:eastAsia="en-US"/>
        </w:rPr>
        <w:lastRenderedPageBreak/>
        <w:t>T</w:t>
      </w:r>
      <w:r w:rsidRPr="00731C5B">
        <w:rPr>
          <w:rFonts w:eastAsia="Calibri"/>
          <w:b/>
          <w:sz w:val="24"/>
          <w:szCs w:val="24"/>
          <w:lang w:eastAsia="en-US"/>
        </w:rPr>
        <w:t>able of Content</w:t>
      </w:r>
      <w:r w:rsidR="00731C5B" w:rsidRPr="00731C5B">
        <w:rPr>
          <w:rFonts w:eastAsia="Calibri" w:hint="eastAsia"/>
          <w:b/>
          <w:sz w:val="24"/>
          <w:szCs w:val="24"/>
          <w:lang w:eastAsia="zh-CN"/>
        </w:rPr>
        <w:t>s</w:t>
      </w:r>
    </w:p>
    <w:p w14:paraId="01CC3762" w14:textId="77777777" w:rsidR="008435F1" w:rsidRDefault="008435F1" w:rsidP="00B0603C">
      <w:pPr>
        <w:jc w:val="both"/>
        <w:rPr>
          <w:rFonts w:eastAsia="Calibri"/>
          <w:b/>
          <w:sz w:val="24"/>
          <w:szCs w:val="24"/>
          <w:lang w:eastAsia="zh-CN"/>
        </w:rPr>
      </w:pPr>
    </w:p>
    <w:p w14:paraId="5D2E319B" w14:textId="77777777" w:rsidR="008435F1" w:rsidRDefault="008435F1" w:rsidP="00B0603C">
      <w:pPr>
        <w:jc w:val="both"/>
        <w:rPr>
          <w:rFonts w:eastAsia="Calibri"/>
          <w:b/>
          <w:sz w:val="24"/>
          <w:szCs w:val="24"/>
          <w:lang w:eastAsia="zh-CN"/>
        </w:rPr>
      </w:pPr>
    </w:p>
    <w:p w14:paraId="4C2A9414" w14:textId="7B426D1B" w:rsidR="00731C5B" w:rsidRDefault="00731C5B">
      <w:pPr>
        <w:pStyle w:val="TOC1"/>
        <w:tabs>
          <w:tab w:val="right" w:leader="dot" w:pos="8296"/>
        </w:tabs>
        <w:rPr>
          <w:rFonts w:eastAsiaTheme="minorEastAsia" w:hAnsiTheme="minorHAnsi" w:cstheme="minorBidi"/>
          <w:b w:val="0"/>
          <w:bCs w:val="0"/>
          <w:i w:val="0"/>
          <w:iCs w:val="0"/>
          <w:noProof/>
          <w:kern w:val="2"/>
          <w:sz w:val="21"/>
          <w:lang w:val="en-US" w:eastAsia="zh-CN"/>
          <w14:ligatures w14:val="standardContextual"/>
        </w:rPr>
      </w:pPr>
      <w:r>
        <w:rPr>
          <w:rFonts w:eastAsia="Calibri"/>
          <w:b w:val="0"/>
          <w:lang w:eastAsia="zh-CN"/>
        </w:rPr>
        <w:fldChar w:fldCharType="begin"/>
      </w:r>
      <w:r>
        <w:rPr>
          <w:rFonts w:eastAsia="Calibri"/>
          <w:b w:val="0"/>
          <w:lang w:eastAsia="zh-CN"/>
        </w:rPr>
        <w:instrText xml:space="preserve"> TOC \o "1-3" \h \z \u </w:instrText>
      </w:r>
      <w:r>
        <w:rPr>
          <w:rFonts w:eastAsia="Calibri"/>
          <w:b w:val="0"/>
          <w:lang w:eastAsia="zh-CN"/>
        </w:rPr>
        <w:fldChar w:fldCharType="separate"/>
      </w:r>
      <w:hyperlink w:anchor="_Toc134846694" w:history="1">
        <w:r w:rsidRPr="00D56891">
          <w:rPr>
            <w:rStyle w:val="a5"/>
            <w:noProof/>
            <w:lang w:val="en-US" w:eastAsia="zh-CN"/>
          </w:rPr>
          <w:t>Executive Summary</w:t>
        </w:r>
        <w:r>
          <w:rPr>
            <w:noProof/>
            <w:webHidden/>
          </w:rPr>
          <w:tab/>
        </w:r>
        <w:r>
          <w:rPr>
            <w:noProof/>
            <w:webHidden/>
          </w:rPr>
          <w:fldChar w:fldCharType="begin"/>
        </w:r>
        <w:r>
          <w:rPr>
            <w:noProof/>
            <w:webHidden/>
          </w:rPr>
          <w:instrText xml:space="preserve"> PAGEREF _Toc134846694 \h </w:instrText>
        </w:r>
        <w:r>
          <w:rPr>
            <w:noProof/>
            <w:webHidden/>
          </w:rPr>
        </w:r>
        <w:r>
          <w:rPr>
            <w:noProof/>
            <w:webHidden/>
          </w:rPr>
          <w:fldChar w:fldCharType="separate"/>
        </w:r>
        <w:r>
          <w:rPr>
            <w:noProof/>
            <w:webHidden/>
          </w:rPr>
          <w:t>3</w:t>
        </w:r>
        <w:r>
          <w:rPr>
            <w:noProof/>
            <w:webHidden/>
          </w:rPr>
          <w:fldChar w:fldCharType="end"/>
        </w:r>
      </w:hyperlink>
    </w:p>
    <w:p w14:paraId="187FA174" w14:textId="6D18584B" w:rsidR="00731C5B" w:rsidRDefault="00731C5B">
      <w:pPr>
        <w:pStyle w:val="TOC1"/>
        <w:tabs>
          <w:tab w:val="right" w:leader="dot" w:pos="8296"/>
        </w:tabs>
        <w:rPr>
          <w:rFonts w:eastAsiaTheme="minorEastAsia" w:hAnsiTheme="minorHAnsi" w:cstheme="minorBidi"/>
          <w:b w:val="0"/>
          <w:bCs w:val="0"/>
          <w:i w:val="0"/>
          <w:iCs w:val="0"/>
          <w:noProof/>
          <w:kern w:val="2"/>
          <w:sz w:val="21"/>
          <w:lang w:val="en-US" w:eastAsia="zh-CN"/>
          <w14:ligatures w14:val="standardContextual"/>
        </w:rPr>
      </w:pPr>
      <w:hyperlink w:anchor="_Toc134846695" w:history="1">
        <w:r w:rsidRPr="00D56891">
          <w:rPr>
            <w:rStyle w:val="a5"/>
            <w:noProof/>
            <w:lang w:val="en-US" w:eastAsia="zh-CN"/>
          </w:rPr>
          <w:t>Introduction</w:t>
        </w:r>
        <w:r>
          <w:rPr>
            <w:noProof/>
            <w:webHidden/>
          </w:rPr>
          <w:tab/>
        </w:r>
        <w:r>
          <w:rPr>
            <w:noProof/>
            <w:webHidden/>
          </w:rPr>
          <w:fldChar w:fldCharType="begin"/>
        </w:r>
        <w:r>
          <w:rPr>
            <w:noProof/>
            <w:webHidden/>
          </w:rPr>
          <w:instrText xml:space="preserve"> PAGEREF _Toc134846695 \h </w:instrText>
        </w:r>
        <w:r>
          <w:rPr>
            <w:noProof/>
            <w:webHidden/>
          </w:rPr>
        </w:r>
        <w:r>
          <w:rPr>
            <w:noProof/>
            <w:webHidden/>
          </w:rPr>
          <w:fldChar w:fldCharType="separate"/>
        </w:r>
        <w:r>
          <w:rPr>
            <w:noProof/>
            <w:webHidden/>
          </w:rPr>
          <w:t>3</w:t>
        </w:r>
        <w:r>
          <w:rPr>
            <w:noProof/>
            <w:webHidden/>
          </w:rPr>
          <w:fldChar w:fldCharType="end"/>
        </w:r>
      </w:hyperlink>
    </w:p>
    <w:p w14:paraId="73619EFA" w14:textId="2C6597EE" w:rsidR="00731C5B" w:rsidRDefault="00731C5B">
      <w:pPr>
        <w:pStyle w:val="TOC1"/>
        <w:tabs>
          <w:tab w:val="right" w:leader="dot" w:pos="8296"/>
        </w:tabs>
        <w:rPr>
          <w:rFonts w:eastAsiaTheme="minorEastAsia" w:hAnsiTheme="minorHAnsi" w:cstheme="minorBidi"/>
          <w:b w:val="0"/>
          <w:bCs w:val="0"/>
          <w:i w:val="0"/>
          <w:iCs w:val="0"/>
          <w:noProof/>
          <w:kern w:val="2"/>
          <w:sz w:val="21"/>
          <w:lang w:val="en-US" w:eastAsia="zh-CN"/>
          <w14:ligatures w14:val="standardContextual"/>
        </w:rPr>
      </w:pPr>
      <w:hyperlink w:anchor="_Toc134846696" w:history="1">
        <w:r w:rsidRPr="00D56891">
          <w:rPr>
            <w:rStyle w:val="a5"/>
            <w:noProof/>
            <w:lang w:val="en-US" w:eastAsia="zh-CN"/>
          </w:rPr>
          <w:t>Main Findings</w:t>
        </w:r>
        <w:r>
          <w:rPr>
            <w:noProof/>
            <w:webHidden/>
          </w:rPr>
          <w:tab/>
        </w:r>
        <w:r>
          <w:rPr>
            <w:noProof/>
            <w:webHidden/>
          </w:rPr>
          <w:fldChar w:fldCharType="begin"/>
        </w:r>
        <w:r>
          <w:rPr>
            <w:noProof/>
            <w:webHidden/>
          </w:rPr>
          <w:instrText xml:space="preserve"> PAGEREF _Toc134846696 \h </w:instrText>
        </w:r>
        <w:r>
          <w:rPr>
            <w:noProof/>
            <w:webHidden/>
          </w:rPr>
        </w:r>
        <w:r>
          <w:rPr>
            <w:noProof/>
            <w:webHidden/>
          </w:rPr>
          <w:fldChar w:fldCharType="separate"/>
        </w:r>
        <w:r>
          <w:rPr>
            <w:noProof/>
            <w:webHidden/>
          </w:rPr>
          <w:t>4</w:t>
        </w:r>
        <w:r>
          <w:rPr>
            <w:noProof/>
            <w:webHidden/>
          </w:rPr>
          <w:fldChar w:fldCharType="end"/>
        </w:r>
      </w:hyperlink>
    </w:p>
    <w:p w14:paraId="031CD3BC" w14:textId="1F32FCD5" w:rsidR="00731C5B" w:rsidRDefault="00731C5B">
      <w:pPr>
        <w:pStyle w:val="TOC2"/>
        <w:tabs>
          <w:tab w:val="right" w:leader="dot" w:pos="8296"/>
        </w:tabs>
        <w:rPr>
          <w:rFonts w:eastAsiaTheme="minorEastAsia" w:hAnsiTheme="minorHAnsi" w:cstheme="minorBidi"/>
          <w:b w:val="0"/>
          <w:bCs w:val="0"/>
          <w:noProof/>
          <w:kern w:val="2"/>
          <w:sz w:val="21"/>
          <w:szCs w:val="24"/>
          <w:lang w:val="en-US" w:eastAsia="zh-CN"/>
          <w14:ligatures w14:val="standardContextual"/>
        </w:rPr>
      </w:pPr>
      <w:hyperlink w:anchor="_Toc134846697" w:history="1">
        <w:r w:rsidRPr="00D56891">
          <w:rPr>
            <w:rStyle w:val="a5"/>
            <w:noProof/>
            <w:lang w:val="en-US" w:eastAsia="zh-CN"/>
          </w:rPr>
          <w:t>Driving forces</w:t>
        </w:r>
        <w:r>
          <w:rPr>
            <w:noProof/>
            <w:webHidden/>
          </w:rPr>
          <w:tab/>
        </w:r>
        <w:r>
          <w:rPr>
            <w:noProof/>
            <w:webHidden/>
          </w:rPr>
          <w:fldChar w:fldCharType="begin"/>
        </w:r>
        <w:r>
          <w:rPr>
            <w:noProof/>
            <w:webHidden/>
          </w:rPr>
          <w:instrText xml:space="preserve"> PAGEREF _Toc134846697 \h </w:instrText>
        </w:r>
        <w:r>
          <w:rPr>
            <w:noProof/>
            <w:webHidden/>
          </w:rPr>
        </w:r>
        <w:r>
          <w:rPr>
            <w:noProof/>
            <w:webHidden/>
          </w:rPr>
          <w:fldChar w:fldCharType="separate"/>
        </w:r>
        <w:r>
          <w:rPr>
            <w:noProof/>
            <w:webHidden/>
          </w:rPr>
          <w:t>4</w:t>
        </w:r>
        <w:r>
          <w:rPr>
            <w:noProof/>
            <w:webHidden/>
          </w:rPr>
          <w:fldChar w:fldCharType="end"/>
        </w:r>
      </w:hyperlink>
    </w:p>
    <w:p w14:paraId="03F390F8" w14:textId="6A985E49" w:rsidR="00731C5B" w:rsidRDefault="00731C5B">
      <w:pPr>
        <w:pStyle w:val="TOC2"/>
        <w:tabs>
          <w:tab w:val="right" w:leader="dot" w:pos="8296"/>
        </w:tabs>
        <w:rPr>
          <w:rFonts w:eastAsiaTheme="minorEastAsia" w:hAnsiTheme="minorHAnsi" w:cstheme="minorBidi"/>
          <w:b w:val="0"/>
          <w:bCs w:val="0"/>
          <w:noProof/>
          <w:kern w:val="2"/>
          <w:sz w:val="21"/>
          <w:szCs w:val="24"/>
          <w:lang w:val="en-US" w:eastAsia="zh-CN"/>
          <w14:ligatures w14:val="standardContextual"/>
        </w:rPr>
      </w:pPr>
      <w:hyperlink w:anchor="_Toc134846698" w:history="1">
        <w:r w:rsidRPr="00D56891">
          <w:rPr>
            <w:rStyle w:val="a5"/>
            <w:noProof/>
            <w:lang w:val="en-US" w:eastAsia="zh-CN"/>
          </w:rPr>
          <w:t>Restraining forces</w:t>
        </w:r>
        <w:r>
          <w:rPr>
            <w:noProof/>
            <w:webHidden/>
          </w:rPr>
          <w:tab/>
        </w:r>
        <w:r>
          <w:rPr>
            <w:noProof/>
            <w:webHidden/>
          </w:rPr>
          <w:fldChar w:fldCharType="begin"/>
        </w:r>
        <w:r>
          <w:rPr>
            <w:noProof/>
            <w:webHidden/>
          </w:rPr>
          <w:instrText xml:space="preserve"> PAGEREF _Toc134846698 \h </w:instrText>
        </w:r>
        <w:r>
          <w:rPr>
            <w:noProof/>
            <w:webHidden/>
          </w:rPr>
        </w:r>
        <w:r>
          <w:rPr>
            <w:noProof/>
            <w:webHidden/>
          </w:rPr>
          <w:fldChar w:fldCharType="separate"/>
        </w:r>
        <w:r>
          <w:rPr>
            <w:noProof/>
            <w:webHidden/>
          </w:rPr>
          <w:t>7</w:t>
        </w:r>
        <w:r>
          <w:rPr>
            <w:noProof/>
            <w:webHidden/>
          </w:rPr>
          <w:fldChar w:fldCharType="end"/>
        </w:r>
      </w:hyperlink>
    </w:p>
    <w:p w14:paraId="320D1A04" w14:textId="380AEED4" w:rsidR="00731C5B" w:rsidRDefault="00731C5B">
      <w:pPr>
        <w:pStyle w:val="TOC1"/>
        <w:tabs>
          <w:tab w:val="right" w:leader="dot" w:pos="8296"/>
        </w:tabs>
        <w:rPr>
          <w:rFonts w:eastAsiaTheme="minorEastAsia" w:hAnsiTheme="minorHAnsi" w:cstheme="minorBidi"/>
          <w:b w:val="0"/>
          <w:bCs w:val="0"/>
          <w:i w:val="0"/>
          <w:iCs w:val="0"/>
          <w:noProof/>
          <w:kern w:val="2"/>
          <w:sz w:val="21"/>
          <w:lang w:val="en-US" w:eastAsia="zh-CN"/>
          <w14:ligatures w14:val="standardContextual"/>
        </w:rPr>
      </w:pPr>
      <w:hyperlink w:anchor="_Toc134846699" w:history="1">
        <w:r w:rsidRPr="00D56891">
          <w:rPr>
            <w:rStyle w:val="a5"/>
            <w:noProof/>
            <w:lang w:val="en-US" w:eastAsia="zh-CN"/>
          </w:rPr>
          <w:t>Conclusion</w:t>
        </w:r>
        <w:r>
          <w:rPr>
            <w:noProof/>
            <w:webHidden/>
          </w:rPr>
          <w:tab/>
        </w:r>
        <w:r>
          <w:rPr>
            <w:noProof/>
            <w:webHidden/>
          </w:rPr>
          <w:fldChar w:fldCharType="begin"/>
        </w:r>
        <w:r>
          <w:rPr>
            <w:noProof/>
            <w:webHidden/>
          </w:rPr>
          <w:instrText xml:space="preserve"> PAGEREF _Toc134846699 \h </w:instrText>
        </w:r>
        <w:r>
          <w:rPr>
            <w:noProof/>
            <w:webHidden/>
          </w:rPr>
        </w:r>
        <w:r>
          <w:rPr>
            <w:noProof/>
            <w:webHidden/>
          </w:rPr>
          <w:fldChar w:fldCharType="separate"/>
        </w:r>
        <w:r>
          <w:rPr>
            <w:noProof/>
            <w:webHidden/>
          </w:rPr>
          <w:t>8</w:t>
        </w:r>
        <w:r>
          <w:rPr>
            <w:noProof/>
            <w:webHidden/>
          </w:rPr>
          <w:fldChar w:fldCharType="end"/>
        </w:r>
      </w:hyperlink>
    </w:p>
    <w:p w14:paraId="3BABE476" w14:textId="5536E2CE" w:rsidR="00731C5B" w:rsidRDefault="00731C5B">
      <w:pPr>
        <w:pStyle w:val="TOC1"/>
        <w:tabs>
          <w:tab w:val="right" w:leader="dot" w:pos="8296"/>
        </w:tabs>
        <w:rPr>
          <w:rFonts w:eastAsiaTheme="minorEastAsia" w:hAnsiTheme="minorHAnsi" w:cstheme="minorBidi"/>
          <w:b w:val="0"/>
          <w:bCs w:val="0"/>
          <w:i w:val="0"/>
          <w:iCs w:val="0"/>
          <w:noProof/>
          <w:kern w:val="2"/>
          <w:sz w:val="21"/>
          <w:lang w:val="en-US" w:eastAsia="zh-CN"/>
          <w14:ligatures w14:val="standardContextual"/>
        </w:rPr>
      </w:pPr>
      <w:hyperlink w:anchor="_Toc134846700" w:history="1">
        <w:r w:rsidRPr="00D56891">
          <w:rPr>
            <w:rStyle w:val="a5"/>
            <w:noProof/>
            <w:lang w:val="en-US" w:eastAsia="zh-CN"/>
          </w:rPr>
          <w:t>Recommendation</w:t>
        </w:r>
        <w:r>
          <w:rPr>
            <w:noProof/>
            <w:webHidden/>
          </w:rPr>
          <w:tab/>
        </w:r>
        <w:r>
          <w:rPr>
            <w:noProof/>
            <w:webHidden/>
          </w:rPr>
          <w:fldChar w:fldCharType="begin"/>
        </w:r>
        <w:r>
          <w:rPr>
            <w:noProof/>
            <w:webHidden/>
          </w:rPr>
          <w:instrText xml:space="preserve"> PAGEREF _Toc134846700 \h </w:instrText>
        </w:r>
        <w:r>
          <w:rPr>
            <w:noProof/>
            <w:webHidden/>
          </w:rPr>
        </w:r>
        <w:r>
          <w:rPr>
            <w:noProof/>
            <w:webHidden/>
          </w:rPr>
          <w:fldChar w:fldCharType="separate"/>
        </w:r>
        <w:r>
          <w:rPr>
            <w:noProof/>
            <w:webHidden/>
          </w:rPr>
          <w:t>8</w:t>
        </w:r>
        <w:r>
          <w:rPr>
            <w:noProof/>
            <w:webHidden/>
          </w:rPr>
          <w:fldChar w:fldCharType="end"/>
        </w:r>
      </w:hyperlink>
    </w:p>
    <w:p w14:paraId="4C68455E" w14:textId="5306BD98" w:rsidR="00731C5B" w:rsidRDefault="00731C5B">
      <w:pPr>
        <w:pStyle w:val="TOC1"/>
        <w:tabs>
          <w:tab w:val="right" w:leader="dot" w:pos="8296"/>
        </w:tabs>
        <w:rPr>
          <w:rFonts w:eastAsiaTheme="minorEastAsia" w:hAnsiTheme="minorHAnsi" w:cstheme="minorBidi"/>
          <w:b w:val="0"/>
          <w:bCs w:val="0"/>
          <w:i w:val="0"/>
          <w:iCs w:val="0"/>
          <w:noProof/>
          <w:kern w:val="2"/>
          <w:sz w:val="21"/>
          <w:lang w:val="en-US" w:eastAsia="zh-CN"/>
          <w14:ligatures w14:val="standardContextual"/>
        </w:rPr>
      </w:pPr>
      <w:hyperlink w:anchor="_Toc134846701" w:history="1">
        <w:r w:rsidRPr="00D56891">
          <w:rPr>
            <w:rStyle w:val="a5"/>
            <w:noProof/>
            <w:lang w:val="en-US" w:eastAsia="zh-CN"/>
          </w:rPr>
          <w:t>References</w:t>
        </w:r>
        <w:r>
          <w:rPr>
            <w:noProof/>
            <w:webHidden/>
          </w:rPr>
          <w:tab/>
        </w:r>
        <w:r>
          <w:rPr>
            <w:noProof/>
            <w:webHidden/>
          </w:rPr>
          <w:fldChar w:fldCharType="begin"/>
        </w:r>
        <w:r>
          <w:rPr>
            <w:noProof/>
            <w:webHidden/>
          </w:rPr>
          <w:instrText xml:space="preserve"> PAGEREF _Toc134846701 \h </w:instrText>
        </w:r>
        <w:r>
          <w:rPr>
            <w:noProof/>
            <w:webHidden/>
          </w:rPr>
        </w:r>
        <w:r>
          <w:rPr>
            <w:noProof/>
            <w:webHidden/>
          </w:rPr>
          <w:fldChar w:fldCharType="separate"/>
        </w:r>
        <w:r>
          <w:rPr>
            <w:noProof/>
            <w:webHidden/>
          </w:rPr>
          <w:t>11</w:t>
        </w:r>
        <w:r>
          <w:rPr>
            <w:noProof/>
            <w:webHidden/>
          </w:rPr>
          <w:fldChar w:fldCharType="end"/>
        </w:r>
      </w:hyperlink>
    </w:p>
    <w:p w14:paraId="5E45FB7B" w14:textId="5739F5AC" w:rsidR="008435F1" w:rsidRDefault="00731C5B" w:rsidP="00B0603C">
      <w:pPr>
        <w:jc w:val="both"/>
        <w:rPr>
          <w:rFonts w:eastAsia="Calibri"/>
          <w:b/>
          <w:sz w:val="24"/>
          <w:szCs w:val="24"/>
          <w:lang w:eastAsia="zh-CN"/>
        </w:rPr>
      </w:pPr>
      <w:r>
        <w:rPr>
          <w:rFonts w:eastAsia="Calibri"/>
          <w:b/>
          <w:sz w:val="24"/>
          <w:szCs w:val="24"/>
          <w:lang w:eastAsia="zh-CN"/>
        </w:rPr>
        <w:fldChar w:fldCharType="end"/>
      </w:r>
    </w:p>
    <w:p w14:paraId="249225AE" w14:textId="77777777" w:rsidR="008435F1" w:rsidRDefault="008435F1" w:rsidP="00B0603C">
      <w:pPr>
        <w:jc w:val="both"/>
        <w:rPr>
          <w:rFonts w:eastAsia="Calibri"/>
          <w:b/>
          <w:sz w:val="24"/>
          <w:szCs w:val="24"/>
          <w:lang w:eastAsia="zh-CN"/>
        </w:rPr>
      </w:pPr>
    </w:p>
    <w:p w14:paraId="000631C9" w14:textId="77777777" w:rsidR="008435F1" w:rsidRDefault="008435F1" w:rsidP="00B0603C">
      <w:pPr>
        <w:jc w:val="both"/>
        <w:rPr>
          <w:rFonts w:eastAsia="Calibri"/>
          <w:b/>
          <w:sz w:val="24"/>
          <w:szCs w:val="24"/>
          <w:lang w:eastAsia="zh-CN"/>
        </w:rPr>
      </w:pPr>
    </w:p>
    <w:p w14:paraId="5976E08D" w14:textId="77777777" w:rsidR="008435F1" w:rsidRDefault="008435F1" w:rsidP="00B0603C">
      <w:pPr>
        <w:jc w:val="both"/>
        <w:rPr>
          <w:rFonts w:eastAsia="Calibri"/>
          <w:b/>
          <w:sz w:val="24"/>
          <w:szCs w:val="24"/>
          <w:lang w:eastAsia="zh-CN"/>
        </w:rPr>
      </w:pPr>
    </w:p>
    <w:p w14:paraId="409CD66F" w14:textId="77777777" w:rsidR="008435F1" w:rsidRDefault="008435F1" w:rsidP="00B0603C">
      <w:pPr>
        <w:jc w:val="both"/>
        <w:rPr>
          <w:rFonts w:eastAsia="Calibri"/>
          <w:b/>
          <w:sz w:val="24"/>
          <w:szCs w:val="24"/>
          <w:lang w:eastAsia="zh-CN"/>
        </w:rPr>
      </w:pPr>
    </w:p>
    <w:p w14:paraId="3C5A851D" w14:textId="77777777" w:rsidR="008435F1" w:rsidRDefault="008435F1" w:rsidP="00B0603C">
      <w:pPr>
        <w:jc w:val="both"/>
        <w:rPr>
          <w:rFonts w:eastAsia="Calibri"/>
          <w:b/>
          <w:sz w:val="24"/>
          <w:szCs w:val="24"/>
          <w:lang w:eastAsia="zh-CN"/>
        </w:rPr>
      </w:pPr>
    </w:p>
    <w:p w14:paraId="05E71343" w14:textId="77777777" w:rsidR="008435F1" w:rsidRDefault="008435F1" w:rsidP="00B0603C">
      <w:pPr>
        <w:jc w:val="both"/>
        <w:rPr>
          <w:rFonts w:eastAsia="Calibri"/>
          <w:b/>
          <w:sz w:val="24"/>
          <w:szCs w:val="24"/>
          <w:lang w:eastAsia="zh-CN"/>
        </w:rPr>
      </w:pPr>
    </w:p>
    <w:p w14:paraId="4CA38F2A" w14:textId="77777777" w:rsidR="008435F1" w:rsidRDefault="008435F1" w:rsidP="00B0603C">
      <w:pPr>
        <w:jc w:val="both"/>
        <w:rPr>
          <w:rFonts w:eastAsia="Calibri"/>
          <w:b/>
          <w:sz w:val="24"/>
          <w:szCs w:val="24"/>
          <w:lang w:eastAsia="zh-CN"/>
        </w:rPr>
      </w:pPr>
    </w:p>
    <w:p w14:paraId="11F36719" w14:textId="77777777" w:rsidR="008435F1" w:rsidRDefault="008435F1" w:rsidP="00B0603C">
      <w:pPr>
        <w:jc w:val="both"/>
        <w:rPr>
          <w:rFonts w:eastAsia="Calibri"/>
          <w:b/>
          <w:sz w:val="24"/>
          <w:szCs w:val="24"/>
          <w:lang w:eastAsia="zh-CN"/>
        </w:rPr>
      </w:pPr>
    </w:p>
    <w:p w14:paraId="45CB6F14" w14:textId="77777777" w:rsidR="008435F1" w:rsidRDefault="008435F1" w:rsidP="00B0603C">
      <w:pPr>
        <w:jc w:val="both"/>
        <w:rPr>
          <w:rFonts w:eastAsia="Calibri"/>
          <w:b/>
          <w:sz w:val="24"/>
          <w:szCs w:val="24"/>
          <w:lang w:eastAsia="zh-CN"/>
        </w:rPr>
      </w:pPr>
    </w:p>
    <w:p w14:paraId="469CC94A" w14:textId="77777777" w:rsidR="008435F1" w:rsidRDefault="008435F1" w:rsidP="00B0603C">
      <w:pPr>
        <w:jc w:val="both"/>
        <w:rPr>
          <w:rFonts w:eastAsia="Calibri"/>
          <w:b/>
          <w:sz w:val="24"/>
          <w:szCs w:val="24"/>
          <w:lang w:eastAsia="zh-CN"/>
        </w:rPr>
      </w:pPr>
    </w:p>
    <w:p w14:paraId="7DC34002" w14:textId="77777777" w:rsidR="008435F1" w:rsidRDefault="008435F1" w:rsidP="00B0603C">
      <w:pPr>
        <w:jc w:val="both"/>
        <w:rPr>
          <w:rFonts w:eastAsia="Calibri"/>
          <w:b/>
          <w:sz w:val="24"/>
          <w:szCs w:val="24"/>
          <w:lang w:eastAsia="zh-CN"/>
        </w:rPr>
      </w:pPr>
    </w:p>
    <w:p w14:paraId="185F9371" w14:textId="77777777" w:rsidR="008435F1" w:rsidRDefault="008435F1" w:rsidP="00B0603C">
      <w:pPr>
        <w:jc w:val="both"/>
        <w:rPr>
          <w:rFonts w:eastAsia="Calibri"/>
          <w:b/>
          <w:sz w:val="24"/>
          <w:szCs w:val="24"/>
          <w:lang w:eastAsia="zh-CN"/>
        </w:rPr>
      </w:pPr>
    </w:p>
    <w:p w14:paraId="7963C148" w14:textId="77777777" w:rsidR="008435F1" w:rsidRDefault="008435F1" w:rsidP="00B0603C">
      <w:pPr>
        <w:jc w:val="both"/>
        <w:rPr>
          <w:rFonts w:eastAsia="Calibri"/>
          <w:b/>
          <w:sz w:val="24"/>
          <w:szCs w:val="24"/>
          <w:lang w:eastAsia="zh-CN"/>
        </w:rPr>
      </w:pPr>
    </w:p>
    <w:p w14:paraId="552CD1EB" w14:textId="77777777" w:rsidR="008435F1" w:rsidRDefault="008435F1" w:rsidP="00B0603C">
      <w:pPr>
        <w:jc w:val="both"/>
        <w:rPr>
          <w:rFonts w:eastAsia="Calibri"/>
          <w:b/>
          <w:sz w:val="24"/>
          <w:szCs w:val="24"/>
          <w:lang w:eastAsia="zh-CN"/>
        </w:rPr>
      </w:pPr>
    </w:p>
    <w:p w14:paraId="482E59C0" w14:textId="77777777" w:rsidR="008435F1" w:rsidRDefault="008435F1" w:rsidP="00B0603C">
      <w:pPr>
        <w:jc w:val="both"/>
        <w:rPr>
          <w:rFonts w:eastAsia="Calibri"/>
          <w:b/>
          <w:sz w:val="24"/>
          <w:szCs w:val="24"/>
          <w:lang w:eastAsia="zh-CN"/>
        </w:rPr>
      </w:pPr>
    </w:p>
    <w:p w14:paraId="78DD5624" w14:textId="77777777" w:rsidR="008435F1" w:rsidRDefault="008435F1" w:rsidP="00B0603C">
      <w:pPr>
        <w:jc w:val="both"/>
        <w:rPr>
          <w:rFonts w:eastAsia="Calibri"/>
          <w:b/>
          <w:sz w:val="24"/>
          <w:szCs w:val="24"/>
          <w:lang w:eastAsia="zh-CN"/>
        </w:rPr>
      </w:pPr>
    </w:p>
    <w:p w14:paraId="5414CB5A" w14:textId="77777777" w:rsidR="008435F1" w:rsidRDefault="008435F1" w:rsidP="00B0603C">
      <w:pPr>
        <w:jc w:val="both"/>
        <w:rPr>
          <w:rFonts w:eastAsia="Calibri"/>
          <w:b/>
          <w:sz w:val="24"/>
          <w:szCs w:val="24"/>
          <w:lang w:eastAsia="zh-CN"/>
        </w:rPr>
      </w:pPr>
    </w:p>
    <w:p w14:paraId="515C6A77" w14:textId="77777777" w:rsidR="008435F1" w:rsidRDefault="008435F1" w:rsidP="00B0603C">
      <w:pPr>
        <w:jc w:val="both"/>
        <w:rPr>
          <w:rFonts w:eastAsia="Calibri"/>
          <w:b/>
          <w:sz w:val="24"/>
          <w:szCs w:val="24"/>
          <w:lang w:eastAsia="zh-CN"/>
        </w:rPr>
      </w:pPr>
    </w:p>
    <w:p w14:paraId="5CB41944" w14:textId="77777777" w:rsidR="008435F1" w:rsidRDefault="008435F1" w:rsidP="00B0603C">
      <w:pPr>
        <w:jc w:val="both"/>
        <w:rPr>
          <w:rFonts w:eastAsia="Calibri"/>
          <w:b/>
          <w:sz w:val="24"/>
          <w:szCs w:val="24"/>
          <w:lang w:eastAsia="zh-CN"/>
        </w:rPr>
      </w:pPr>
    </w:p>
    <w:p w14:paraId="7A8C73BA" w14:textId="77777777" w:rsidR="008435F1" w:rsidRDefault="008435F1" w:rsidP="00B0603C">
      <w:pPr>
        <w:jc w:val="both"/>
        <w:rPr>
          <w:rFonts w:eastAsia="Calibri"/>
          <w:b/>
          <w:sz w:val="24"/>
          <w:szCs w:val="24"/>
          <w:lang w:eastAsia="zh-CN"/>
        </w:rPr>
      </w:pPr>
    </w:p>
    <w:p w14:paraId="776C00EC" w14:textId="77777777" w:rsidR="008435F1" w:rsidRDefault="008435F1" w:rsidP="00B0603C">
      <w:pPr>
        <w:jc w:val="both"/>
        <w:rPr>
          <w:rFonts w:eastAsia="Calibri"/>
          <w:b/>
          <w:sz w:val="24"/>
          <w:szCs w:val="24"/>
          <w:lang w:eastAsia="zh-CN"/>
        </w:rPr>
      </w:pPr>
    </w:p>
    <w:p w14:paraId="6F99393D" w14:textId="77777777" w:rsidR="008435F1" w:rsidRPr="00B0603C" w:rsidRDefault="008435F1" w:rsidP="00B0603C">
      <w:pPr>
        <w:jc w:val="both"/>
        <w:rPr>
          <w:rFonts w:eastAsia="Calibri" w:hint="eastAsia"/>
          <w:b/>
          <w:sz w:val="24"/>
          <w:szCs w:val="24"/>
          <w:lang w:eastAsia="zh-CN"/>
        </w:rPr>
      </w:pPr>
    </w:p>
    <w:p w14:paraId="3F216D95" w14:textId="2C9CF1BC" w:rsidR="00B0603C" w:rsidRPr="008435F1" w:rsidRDefault="00B0603C" w:rsidP="00731C5B">
      <w:pPr>
        <w:pStyle w:val="1"/>
        <w:rPr>
          <w:lang w:val="en-US" w:eastAsia="zh-CN"/>
        </w:rPr>
      </w:pPr>
      <w:bookmarkStart w:id="0" w:name="OLE_LINK7"/>
      <w:bookmarkStart w:id="1" w:name="OLE_LINK8"/>
      <w:bookmarkStart w:id="2" w:name="_Toc134846694"/>
      <w:r w:rsidRPr="008435F1">
        <w:rPr>
          <w:lang w:val="en-US" w:eastAsia="zh-CN"/>
        </w:rPr>
        <w:lastRenderedPageBreak/>
        <w:t>E</w:t>
      </w:r>
      <w:r w:rsidRPr="008435F1">
        <w:rPr>
          <w:rFonts w:hint="eastAsia"/>
          <w:lang w:val="en-US" w:eastAsia="zh-CN"/>
        </w:rPr>
        <w:t>xecutive</w:t>
      </w:r>
      <w:r w:rsidRPr="008435F1">
        <w:rPr>
          <w:lang w:val="en-US" w:eastAsia="zh-CN"/>
        </w:rPr>
        <w:t xml:space="preserve"> Summary</w:t>
      </w:r>
      <w:bookmarkEnd w:id="2"/>
    </w:p>
    <w:p w14:paraId="0A1A0136" w14:textId="373DB879" w:rsidR="00B0603C" w:rsidRDefault="007A50BB" w:rsidP="00B847ED">
      <w:pPr>
        <w:spacing w:line="360" w:lineRule="auto"/>
        <w:jc w:val="both"/>
        <w:rPr>
          <w:rFonts w:eastAsia="Calibri"/>
          <w:bCs/>
          <w:sz w:val="24"/>
          <w:szCs w:val="24"/>
          <w:lang w:val="en-US" w:eastAsia="zh-CN"/>
        </w:rPr>
      </w:pPr>
      <w:r>
        <w:rPr>
          <w:rFonts w:eastAsia="Calibri"/>
          <w:bCs/>
          <w:sz w:val="24"/>
          <w:szCs w:val="24"/>
          <w:lang w:val="en-US" w:eastAsia="zh-CN"/>
        </w:rPr>
        <w:t>This report analyzes D</w:t>
      </w:r>
      <w:r>
        <w:rPr>
          <w:rFonts w:eastAsia="Calibri" w:hint="eastAsia"/>
          <w:bCs/>
          <w:sz w:val="24"/>
          <w:szCs w:val="24"/>
          <w:lang w:val="en-US" w:eastAsia="zh-CN"/>
        </w:rPr>
        <w:t>yson</w:t>
      </w:r>
      <w:r>
        <w:rPr>
          <w:rFonts w:eastAsia="Calibri"/>
          <w:bCs/>
          <w:sz w:val="24"/>
          <w:szCs w:val="24"/>
          <w:lang w:val="en-US" w:eastAsia="zh-CN"/>
        </w:rPr>
        <w:t>’s relocation from the perspective of Kurt Lewin’s Field T</w:t>
      </w:r>
      <w:r>
        <w:rPr>
          <w:rFonts w:eastAsia="Calibri" w:hint="eastAsia"/>
          <w:bCs/>
          <w:sz w:val="24"/>
          <w:szCs w:val="24"/>
          <w:lang w:val="en-US" w:eastAsia="zh-CN"/>
        </w:rPr>
        <w:t>h</w:t>
      </w:r>
      <w:r>
        <w:rPr>
          <w:rFonts w:eastAsia="Calibri"/>
          <w:bCs/>
          <w:sz w:val="24"/>
          <w:szCs w:val="24"/>
          <w:lang w:val="en-US" w:eastAsia="zh-CN"/>
        </w:rPr>
        <w:t xml:space="preserve">eory. </w:t>
      </w:r>
      <w:r w:rsidR="003E2812">
        <w:rPr>
          <w:rFonts w:eastAsia="Calibri"/>
          <w:bCs/>
          <w:sz w:val="24"/>
          <w:szCs w:val="24"/>
          <w:lang w:val="en-US" w:eastAsia="zh-CN"/>
        </w:rPr>
        <w:t xml:space="preserve">By using field theory as the framework, this report aims to analyze the driving forces and restraining forces of Dyson’s relocation from the UK to Singapore. Based on the </w:t>
      </w:r>
      <w:r w:rsidR="00455829">
        <w:rPr>
          <w:rFonts w:eastAsia="Calibri"/>
          <w:bCs/>
          <w:sz w:val="24"/>
          <w:szCs w:val="24"/>
          <w:lang w:val="en-US" w:eastAsia="zh-CN"/>
        </w:rPr>
        <w:t>factor analyzed, this report aims to draw a conclusion and conclude with recommendations for D</w:t>
      </w:r>
      <w:r w:rsidR="00455829">
        <w:rPr>
          <w:rFonts w:eastAsia="Calibri" w:hint="eastAsia"/>
          <w:bCs/>
          <w:sz w:val="24"/>
          <w:szCs w:val="24"/>
          <w:lang w:val="en-US" w:eastAsia="zh-CN"/>
        </w:rPr>
        <w:t>yson</w:t>
      </w:r>
      <w:r w:rsidR="00455829">
        <w:rPr>
          <w:rFonts w:eastAsia="Calibri"/>
          <w:bCs/>
          <w:sz w:val="24"/>
          <w:szCs w:val="24"/>
          <w:lang w:val="en-US" w:eastAsia="zh-CN"/>
        </w:rPr>
        <w:t xml:space="preserve">’s future development. </w:t>
      </w:r>
    </w:p>
    <w:p w14:paraId="5F1699FC" w14:textId="77777777" w:rsidR="00B847ED" w:rsidRDefault="00B847ED" w:rsidP="00B847ED">
      <w:pPr>
        <w:spacing w:line="360" w:lineRule="auto"/>
        <w:jc w:val="both"/>
        <w:rPr>
          <w:rFonts w:eastAsia="Calibri" w:hint="eastAsia"/>
          <w:b/>
          <w:sz w:val="24"/>
          <w:szCs w:val="24"/>
          <w:lang w:val="en-US" w:eastAsia="zh-CN"/>
        </w:rPr>
      </w:pPr>
    </w:p>
    <w:p w14:paraId="07C78CFF" w14:textId="28FD7563" w:rsidR="00B0603C" w:rsidRPr="008435F1" w:rsidRDefault="00B0603C" w:rsidP="00731C5B">
      <w:pPr>
        <w:pStyle w:val="1"/>
        <w:rPr>
          <w:lang w:val="en-US" w:eastAsia="zh-CN"/>
        </w:rPr>
      </w:pPr>
      <w:bookmarkStart w:id="3" w:name="_Toc134846695"/>
      <w:r w:rsidRPr="008435F1">
        <w:rPr>
          <w:rFonts w:hint="eastAsia"/>
          <w:lang w:val="en-US" w:eastAsia="zh-CN"/>
        </w:rPr>
        <w:t>I</w:t>
      </w:r>
      <w:r w:rsidRPr="008435F1">
        <w:rPr>
          <w:lang w:val="en-US" w:eastAsia="zh-CN"/>
        </w:rPr>
        <w:t>ntroduction</w:t>
      </w:r>
      <w:bookmarkEnd w:id="3"/>
    </w:p>
    <w:p w14:paraId="7D0A2141" w14:textId="7E7FE070" w:rsidR="00B0603C" w:rsidRDefault="00B847ED" w:rsidP="00B847ED">
      <w:pPr>
        <w:spacing w:line="360" w:lineRule="auto"/>
        <w:jc w:val="both"/>
        <w:rPr>
          <w:rFonts w:eastAsia="Calibri"/>
          <w:bCs/>
          <w:sz w:val="24"/>
          <w:szCs w:val="24"/>
          <w:lang w:val="en-US" w:eastAsia="zh-CN"/>
        </w:rPr>
      </w:pPr>
      <w:r>
        <w:rPr>
          <w:rFonts w:eastAsia="Calibri"/>
          <w:bCs/>
          <w:sz w:val="24"/>
          <w:szCs w:val="24"/>
          <w:lang w:val="en-US" w:eastAsia="zh-CN"/>
        </w:rPr>
        <w:t xml:space="preserve">Dyson is a renowned multinational electrical company, based in Britain before. </w:t>
      </w:r>
      <w:r w:rsidR="00596B2A" w:rsidRPr="00596B2A">
        <w:rPr>
          <w:rFonts w:eastAsia="Calibri"/>
          <w:bCs/>
          <w:sz w:val="24"/>
          <w:szCs w:val="24"/>
          <w:lang w:val="en-US" w:eastAsia="zh-CN"/>
        </w:rPr>
        <w:t xml:space="preserve">First established in 1991 in </w:t>
      </w:r>
      <w:proofErr w:type="spellStart"/>
      <w:r w:rsidR="00596B2A" w:rsidRPr="00596B2A">
        <w:rPr>
          <w:rFonts w:eastAsia="Calibri"/>
          <w:bCs/>
          <w:sz w:val="24"/>
          <w:szCs w:val="24"/>
          <w:lang w:val="en-US" w:eastAsia="zh-CN"/>
        </w:rPr>
        <w:t>Malmesbury</w:t>
      </w:r>
      <w:proofErr w:type="spellEnd"/>
      <w:r w:rsidR="00596B2A" w:rsidRPr="00596B2A">
        <w:rPr>
          <w:rFonts w:eastAsia="Calibri"/>
          <w:bCs/>
          <w:sz w:val="24"/>
          <w:szCs w:val="24"/>
          <w:lang w:val="en-US" w:eastAsia="zh-CN"/>
        </w:rPr>
        <w:t>, England.</w:t>
      </w:r>
      <w:r w:rsidR="00596B2A">
        <w:rPr>
          <w:rFonts w:eastAsia="Calibri" w:hint="eastAsia"/>
          <w:bCs/>
          <w:sz w:val="24"/>
          <w:szCs w:val="24"/>
          <w:lang w:val="en-US" w:eastAsia="zh-CN"/>
        </w:rPr>
        <w:t xml:space="preserve"> </w:t>
      </w:r>
      <w:r>
        <w:rPr>
          <w:rFonts w:eastAsia="Calibri"/>
          <w:bCs/>
          <w:sz w:val="24"/>
          <w:szCs w:val="24"/>
          <w:lang w:val="en-US" w:eastAsia="zh-CN"/>
        </w:rPr>
        <w:t xml:space="preserve">Being </w:t>
      </w:r>
      <w:r w:rsidRPr="00B847ED">
        <w:rPr>
          <w:rFonts w:eastAsia="Calibri"/>
          <w:bCs/>
          <w:sz w:val="24"/>
          <w:szCs w:val="24"/>
          <w:lang w:val="en-US" w:eastAsia="zh-CN"/>
        </w:rPr>
        <w:t>the first company in the world to develop and produce cyclone separator vacuum cleaners and</w:t>
      </w:r>
      <w:r>
        <w:rPr>
          <w:rFonts w:eastAsia="Calibri"/>
          <w:bCs/>
          <w:sz w:val="24"/>
          <w:szCs w:val="24"/>
          <w:lang w:val="en-US" w:eastAsia="zh-CN"/>
        </w:rPr>
        <w:t xml:space="preserve"> </w:t>
      </w:r>
      <w:r w:rsidRPr="00B847ED">
        <w:rPr>
          <w:rFonts w:eastAsia="Calibri"/>
          <w:bCs/>
          <w:sz w:val="24"/>
          <w:szCs w:val="24"/>
          <w:lang w:val="en-US" w:eastAsia="zh-CN"/>
        </w:rPr>
        <w:t>bladeless fans</w:t>
      </w:r>
      <w:r>
        <w:rPr>
          <w:rFonts w:eastAsia="Calibri"/>
          <w:bCs/>
          <w:sz w:val="24"/>
          <w:szCs w:val="24"/>
          <w:lang w:val="en-US" w:eastAsia="zh-CN"/>
        </w:rPr>
        <w:t>, D</w:t>
      </w:r>
      <w:r>
        <w:rPr>
          <w:rFonts w:eastAsia="Calibri" w:hint="eastAsia"/>
          <w:bCs/>
          <w:sz w:val="24"/>
          <w:szCs w:val="24"/>
          <w:lang w:val="en-US" w:eastAsia="zh-CN"/>
        </w:rPr>
        <w:t>yson</w:t>
      </w:r>
      <w:r>
        <w:rPr>
          <w:rFonts w:eastAsia="Calibri"/>
          <w:bCs/>
          <w:sz w:val="24"/>
          <w:szCs w:val="24"/>
          <w:lang w:val="en-US" w:eastAsia="zh-CN"/>
        </w:rPr>
        <w:t xml:space="preserve"> is welcomed by consumers worldwide. </w:t>
      </w:r>
      <w:r w:rsidRPr="00B847ED">
        <w:rPr>
          <w:rFonts w:eastAsia="Calibri"/>
          <w:bCs/>
          <w:sz w:val="24"/>
          <w:szCs w:val="24"/>
          <w:lang w:val="en-US" w:eastAsia="zh-CN"/>
        </w:rPr>
        <w:t>James Dyson</w:t>
      </w:r>
      <w:r>
        <w:rPr>
          <w:rFonts w:eastAsia="Calibri"/>
          <w:bCs/>
          <w:sz w:val="24"/>
          <w:szCs w:val="24"/>
          <w:lang w:val="en-US" w:eastAsia="zh-CN"/>
        </w:rPr>
        <w:t xml:space="preserve">, the </w:t>
      </w:r>
      <w:r>
        <w:rPr>
          <w:rFonts w:eastAsia="Calibri" w:hint="eastAsia"/>
          <w:bCs/>
          <w:sz w:val="24"/>
          <w:szCs w:val="24"/>
          <w:lang w:val="en-US" w:eastAsia="zh-CN"/>
        </w:rPr>
        <w:t>fo</w:t>
      </w:r>
      <w:r>
        <w:rPr>
          <w:rFonts w:eastAsia="Calibri"/>
          <w:bCs/>
          <w:sz w:val="24"/>
          <w:szCs w:val="24"/>
          <w:lang w:val="en-US" w:eastAsia="zh-CN"/>
        </w:rPr>
        <w:t xml:space="preserve">under, </w:t>
      </w:r>
      <w:r w:rsidRPr="00B847ED">
        <w:rPr>
          <w:rFonts w:eastAsia="Calibri" w:hint="eastAsia"/>
          <w:bCs/>
          <w:sz w:val="24"/>
          <w:szCs w:val="24"/>
          <w:lang w:val="en-US" w:eastAsia="zh-CN"/>
        </w:rPr>
        <w:t>e</w:t>
      </w:r>
      <w:r w:rsidRPr="00B847ED">
        <w:rPr>
          <w:rFonts w:eastAsia="Calibri"/>
          <w:bCs/>
          <w:sz w:val="24"/>
          <w:szCs w:val="24"/>
          <w:lang w:val="en-US" w:eastAsia="zh-CN"/>
        </w:rPr>
        <w:t>stablished the business in</w:t>
      </w:r>
      <w:r w:rsidR="00657168">
        <w:rPr>
          <w:rFonts w:eastAsia="Calibri"/>
          <w:bCs/>
          <w:sz w:val="24"/>
          <w:szCs w:val="24"/>
          <w:lang w:val="en-US" w:eastAsia="zh-CN"/>
        </w:rPr>
        <w:t xml:space="preserve"> </w:t>
      </w:r>
      <w:r w:rsidR="00657168">
        <w:rPr>
          <w:rFonts w:eastAsia="Calibri" w:hint="eastAsia"/>
          <w:bCs/>
          <w:sz w:val="24"/>
          <w:szCs w:val="24"/>
          <w:lang w:val="en-US" w:eastAsia="zh-CN"/>
        </w:rPr>
        <w:t>the</w:t>
      </w:r>
      <w:r w:rsidR="00657168">
        <w:rPr>
          <w:rFonts w:eastAsia="Calibri"/>
          <w:bCs/>
          <w:sz w:val="24"/>
          <w:szCs w:val="24"/>
          <w:lang w:val="en-US" w:eastAsia="zh-CN"/>
        </w:rPr>
        <w:t xml:space="preserve"> year </w:t>
      </w:r>
      <w:r w:rsidRPr="00B847ED">
        <w:rPr>
          <w:rFonts w:eastAsia="Calibri" w:hint="eastAsia"/>
          <w:bCs/>
          <w:sz w:val="24"/>
          <w:szCs w:val="24"/>
          <w:lang w:val="en-US" w:eastAsia="zh-CN"/>
        </w:rPr>
        <w:t>1</w:t>
      </w:r>
      <w:r w:rsidRPr="00B847ED">
        <w:rPr>
          <w:rFonts w:eastAsia="Calibri"/>
          <w:bCs/>
          <w:sz w:val="24"/>
          <w:szCs w:val="24"/>
          <w:lang w:val="en-US" w:eastAsia="zh-CN"/>
        </w:rPr>
        <w:t>993</w:t>
      </w:r>
      <w:r w:rsidR="00657168">
        <w:rPr>
          <w:rFonts w:eastAsia="Calibri"/>
          <w:bCs/>
          <w:sz w:val="24"/>
          <w:szCs w:val="24"/>
          <w:lang w:val="en-US" w:eastAsia="zh-CN"/>
        </w:rPr>
        <w:t>. I</w:t>
      </w:r>
      <w:r w:rsidRPr="00B847ED">
        <w:rPr>
          <w:rFonts w:eastAsia="Calibri"/>
          <w:bCs/>
          <w:sz w:val="24"/>
          <w:szCs w:val="24"/>
          <w:lang w:val="en-US" w:eastAsia="zh-CN"/>
        </w:rPr>
        <w:t>t has since grown to be one of the most well-known and prosperous global businesses.</w:t>
      </w:r>
      <w:r w:rsidR="009921E4">
        <w:rPr>
          <w:rFonts w:eastAsia="Calibri"/>
          <w:bCs/>
          <w:sz w:val="24"/>
          <w:szCs w:val="24"/>
          <w:lang w:val="en-US" w:eastAsia="zh-CN"/>
        </w:rPr>
        <w:t xml:space="preserve"> </w:t>
      </w:r>
      <w:r w:rsidR="009921E4" w:rsidRPr="009921E4">
        <w:rPr>
          <w:rFonts w:eastAsia="Calibri"/>
          <w:bCs/>
          <w:sz w:val="24"/>
          <w:szCs w:val="24"/>
          <w:lang w:val="en-US" w:eastAsia="zh-CN"/>
        </w:rPr>
        <w:t>Home appliances (including vacuum cleaners, air purifiers, hand dryers, bladeless fans, heaters, hair dryers, and lighting) are designed and produced by this company.</w:t>
      </w:r>
      <w:r w:rsidR="003E2812">
        <w:rPr>
          <w:rFonts w:eastAsia="Calibri"/>
          <w:bCs/>
          <w:sz w:val="24"/>
          <w:szCs w:val="24"/>
          <w:lang w:val="en-US" w:eastAsia="zh-CN"/>
        </w:rPr>
        <w:t xml:space="preserve"> </w:t>
      </w:r>
      <w:r w:rsidR="00754E2B">
        <w:rPr>
          <w:rFonts w:eastAsia="Calibri"/>
          <w:bCs/>
          <w:sz w:val="24"/>
          <w:szCs w:val="24"/>
          <w:lang w:val="en-US" w:eastAsia="zh-CN"/>
        </w:rPr>
        <w:t>(</w:t>
      </w:r>
      <w:r w:rsidR="00754E2B" w:rsidRPr="00754E2B">
        <w:rPr>
          <w:rFonts w:eastAsia="Calibri"/>
          <w:bCs/>
          <w:sz w:val="24"/>
          <w:szCs w:val="24"/>
          <w:lang w:val="en-US" w:eastAsia="zh-CN"/>
        </w:rPr>
        <w:t>dyson.com/</w:t>
      </w:r>
      <w:proofErr w:type="spellStart"/>
      <w:r w:rsidR="00754E2B" w:rsidRPr="00754E2B">
        <w:rPr>
          <w:rFonts w:eastAsia="Calibri"/>
          <w:bCs/>
          <w:sz w:val="24"/>
          <w:szCs w:val="24"/>
          <w:lang w:val="en-US" w:eastAsia="zh-CN"/>
        </w:rPr>
        <w:t>en</w:t>
      </w:r>
      <w:proofErr w:type="spellEnd"/>
      <w:r w:rsidR="003E2812">
        <w:rPr>
          <w:rFonts w:eastAsia="Calibri"/>
          <w:bCs/>
          <w:sz w:val="24"/>
          <w:szCs w:val="24"/>
          <w:lang w:val="en-US" w:eastAsia="zh-CN"/>
        </w:rPr>
        <w:t>)</w:t>
      </w:r>
    </w:p>
    <w:p w14:paraId="5EFCFBA8" w14:textId="66AF94EE" w:rsidR="009921E4" w:rsidRDefault="009921E4" w:rsidP="00B847ED">
      <w:pPr>
        <w:spacing w:line="360" w:lineRule="auto"/>
        <w:jc w:val="both"/>
        <w:rPr>
          <w:rFonts w:eastAsia="Calibri"/>
          <w:bCs/>
          <w:sz w:val="24"/>
          <w:szCs w:val="24"/>
          <w:lang w:val="en-US" w:eastAsia="zh-CN"/>
        </w:rPr>
      </w:pPr>
    </w:p>
    <w:p w14:paraId="5F54F6C4" w14:textId="6B30FFD0" w:rsidR="009921E4" w:rsidRDefault="009921E4" w:rsidP="00B847ED">
      <w:pPr>
        <w:spacing w:line="360" w:lineRule="auto"/>
        <w:jc w:val="both"/>
        <w:rPr>
          <w:rFonts w:eastAsia="Calibri" w:hint="eastAsia"/>
          <w:bCs/>
          <w:sz w:val="24"/>
          <w:szCs w:val="24"/>
          <w:lang w:val="en-US" w:eastAsia="zh-CN"/>
        </w:rPr>
      </w:pPr>
      <w:r>
        <w:rPr>
          <w:rFonts w:eastAsia="Calibri" w:hint="eastAsia"/>
          <w:bCs/>
          <w:sz w:val="24"/>
          <w:szCs w:val="24"/>
          <w:lang w:val="en-US" w:eastAsia="zh-CN"/>
        </w:rPr>
        <w:t>O</w:t>
      </w:r>
      <w:r>
        <w:rPr>
          <w:rFonts w:eastAsia="Calibri"/>
          <w:bCs/>
          <w:sz w:val="24"/>
          <w:szCs w:val="24"/>
          <w:lang w:val="en-US" w:eastAsia="zh-CN"/>
        </w:rPr>
        <w:t xml:space="preserve">n </w:t>
      </w:r>
      <w:r w:rsidRPr="009921E4">
        <w:rPr>
          <w:rFonts w:eastAsia="Calibri"/>
          <w:bCs/>
          <w:sz w:val="24"/>
          <w:szCs w:val="24"/>
          <w:lang w:val="en-US" w:eastAsia="zh-CN"/>
        </w:rPr>
        <w:t>January 23</w:t>
      </w:r>
      <w:r w:rsidRPr="009921E4">
        <w:rPr>
          <w:rFonts w:eastAsia="Calibri"/>
          <w:bCs/>
          <w:sz w:val="24"/>
          <w:szCs w:val="24"/>
          <w:vertAlign w:val="superscript"/>
          <w:lang w:val="en-US" w:eastAsia="zh-CN"/>
        </w:rPr>
        <w:t>rd</w:t>
      </w:r>
      <w:r w:rsidRPr="009921E4">
        <w:rPr>
          <w:rFonts w:eastAsia="Calibri"/>
          <w:bCs/>
          <w:sz w:val="24"/>
          <w:szCs w:val="24"/>
          <w:lang w:val="en-US" w:eastAsia="zh-CN"/>
        </w:rPr>
        <w:t>, 2019</w:t>
      </w:r>
      <w:r>
        <w:rPr>
          <w:rFonts w:eastAsia="Calibri"/>
          <w:bCs/>
          <w:sz w:val="24"/>
          <w:szCs w:val="24"/>
          <w:lang w:val="en-US" w:eastAsia="zh-CN"/>
        </w:rPr>
        <w:t xml:space="preserve">, </w:t>
      </w:r>
      <w:r w:rsidR="007251D1">
        <w:rPr>
          <w:rFonts w:eastAsia="Calibri"/>
          <w:bCs/>
          <w:sz w:val="24"/>
          <w:szCs w:val="24"/>
          <w:lang w:val="en-US" w:eastAsia="zh-CN"/>
        </w:rPr>
        <w:t xml:space="preserve">James Dyson announced that Dyson would move their corporate headquarters from the UK to Singapore. </w:t>
      </w:r>
      <w:r w:rsidR="005557F6">
        <w:rPr>
          <w:rFonts w:eastAsia="Calibri"/>
          <w:bCs/>
          <w:sz w:val="24"/>
          <w:szCs w:val="24"/>
          <w:lang w:val="en-US" w:eastAsia="zh-CN"/>
        </w:rPr>
        <w:t xml:space="preserve">At the end of 2021, Dyson officially moved its headquarters to Singapore. Thus, Dyson has become a </w:t>
      </w:r>
      <w:r w:rsidR="005557F6" w:rsidRPr="005557F6">
        <w:rPr>
          <w:rFonts w:eastAsia="Calibri"/>
          <w:bCs/>
          <w:sz w:val="24"/>
          <w:szCs w:val="24"/>
          <w:lang w:eastAsia="zh-CN"/>
        </w:rPr>
        <w:t>Singaporean-based multinational technology company</w:t>
      </w:r>
      <w:r w:rsidR="005557F6">
        <w:rPr>
          <w:rFonts w:eastAsia="Calibri"/>
          <w:bCs/>
          <w:sz w:val="24"/>
          <w:szCs w:val="24"/>
          <w:lang w:eastAsia="zh-CN"/>
        </w:rPr>
        <w:t>.</w:t>
      </w:r>
    </w:p>
    <w:p w14:paraId="2336AFDF" w14:textId="77777777" w:rsidR="00B847ED" w:rsidRDefault="00B847ED" w:rsidP="00B847ED">
      <w:pPr>
        <w:spacing w:line="360" w:lineRule="auto"/>
        <w:jc w:val="both"/>
        <w:rPr>
          <w:rFonts w:eastAsia="Calibri" w:hint="eastAsia"/>
          <w:b/>
          <w:sz w:val="24"/>
          <w:szCs w:val="24"/>
          <w:lang w:val="en-US" w:eastAsia="zh-CN"/>
        </w:rPr>
      </w:pPr>
    </w:p>
    <w:p w14:paraId="19ED28BE" w14:textId="309E3B7B" w:rsidR="00B0603C" w:rsidRPr="008435F1" w:rsidRDefault="00B0603C" w:rsidP="00731C5B">
      <w:pPr>
        <w:pStyle w:val="1"/>
        <w:rPr>
          <w:lang w:val="en-US" w:eastAsia="zh-CN"/>
        </w:rPr>
      </w:pPr>
      <w:bookmarkStart w:id="4" w:name="_Toc134846696"/>
      <w:r w:rsidRPr="008435F1">
        <w:rPr>
          <w:rFonts w:hint="eastAsia"/>
          <w:lang w:val="en-US" w:eastAsia="zh-CN"/>
        </w:rPr>
        <w:lastRenderedPageBreak/>
        <w:t>M</w:t>
      </w:r>
      <w:r w:rsidRPr="008435F1">
        <w:rPr>
          <w:lang w:val="en-US" w:eastAsia="zh-CN"/>
        </w:rPr>
        <w:t>ain Findings</w:t>
      </w:r>
      <w:bookmarkEnd w:id="4"/>
    </w:p>
    <w:p w14:paraId="5A3E10D1" w14:textId="77777777" w:rsidR="00F2585D" w:rsidRDefault="00E63B66" w:rsidP="00B847ED">
      <w:pPr>
        <w:spacing w:line="360" w:lineRule="auto"/>
        <w:jc w:val="both"/>
        <w:rPr>
          <w:rFonts w:eastAsia="Calibri"/>
          <w:bCs/>
          <w:sz w:val="24"/>
          <w:szCs w:val="24"/>
          <w:lang w:val="en-US" w:eastAsia="zh-CN"/>
        </w:rPr>
      </w:pPr>
      <w:r w:rsidRPr="00E63B66">
        <w:rPr>
          <w:rFonts w:eastAsia="Calibri"/>
          <w:bCs/>
          <w:sz w:val="24"/>
          <w:szCs w:val="24"/>
          <w:lang w:val="en-US" w:eastAsia="zh-CN"/>
        </w:rPr>
        <w:t>Kurt Lewin was a German-American psychologist who is widely regarded as the father of modern social psychology</w:t>
      </w:r>
      <w:r w:rsidR="00F347C6">
        <w:rPr>
          <w:rFonts w:eastAsia="Calibri"/>
          <w:bCs/>
          <w:sz w:val="24"/>
          <w:szCs w:val="24"/>
          <w:lang w:val="en-US" w:eastAsia="zh-CN"/>
        </w:rPr>
        <w:t xml:space="preserve"> and a pioneer in the study of group dynamics. </w:t>
      </w:r>
      <w:r w:rsidR="00754E2B">
        <w:rPr>
          <w:rFonts w:eastAsia="Calibri"/>
          <w:bCs/>
          <w:sz w:val="24"/>
          <w:szCs w:val="24"/>
          <w:lang w:val="en-US" w:eastAsia="zh-CN"/>
        </w:rPr>
        <w:t xml:space="preserve">As one of the leading psychologists of his generation, </w:t>
      </w:r>
      <w:r w:rsidR="00754E2B" w:rsidRPr="00E63B66">
        <w:rPr>
          <w:rFonts w:eastAsia="Calibri"/>
          <w:bCs/>
          <w:sz w:val="24"/>
          <w:szCs w:val="24"/>
          <w:lang w:val="en-US" w:eastAsia="zh-CN"/>
        </w:rPr>
        <w:t>Kurt Lewin</w:t>
      </w:r>
      <w:r w:rsidR="00754E2B">
        <w:rPr>
          <w:rFonts w:eastAsia="Calibri"/>
          <w:bCs/>
          <w:sz w:val="24"/>
          <w:szCs w:val="24"/>
          <w:lang w:val="en-US" w:eastAsia="zh-CN"/>
        </w:rPr>
        <w:t xml:space="preserve">’s </w:t>
      </w:r>
      <w:r w:rsidR="00754E2B" w:rsidRPr="00754E2B">
        <w:rPr>
          <w:rFonts w:eastAsia="Calibri"/>
          <w:bCs/>
          <w:sz w:val="24"/>
          <w:szCs w:val="24"/>
          <w:lang w:val="en-US" w:eastAsia="zh-CN"/>
        </w:rPr>
        <w:t xml:space="preserve">contributions laid the groundwork for </w:t>
      </w:r>
      <w:r w:rsidR="00754E2B">
        <w:rPr>
          <w:rFonts w:eastAsia="Calibri"/>
          <w:bCs/>
          <w:sz w:val="24"/>
          <w:szCs w:val="24"/>
          <w:lang w:val="en-US" w:eastAsia="zh-CN"/>
        </w:rPr>
        <w:t xml:space="preserve">the </w:t>
      </w:r>
      <w:proofErr w:type="spellStart"/>
      <w:r w:rsidR="00754E2B" w:rsidRPr="00754E2B">
        <w:rPr>
          <w:rFonts w:eastAsia="Calibri"/>
          <w:bCs/>
          <w:sz w:val="24"/>
          <w:szCs w:val="24"/>
          <w:lang w:val="en-US" w:eastAsia="zh-CN"/>
        </w:rPr>
        <w:t>Organisation</w:t>
      </w:r>
      <w:proofErr w:type="spellEnd"/>
      <w:r w:rsidR="00754E2B" w:rsidRPr="00754E2B">
        <w:rPr>
          <w:rFonts w:eastAsia="Calibri"/>
          <w:bCs/>
          <w:sz w:val="24"/>
          <w:szCs w:val="24"/>
          <w:lang w:val="en-US" w:eastAsia="zh-CN"/>
        </w:rPr>
        <w:t xml:space="preserve"> Development.</w:t>
      </w:r>
      <w:r w:rsidR="00DB570D">
        <w:rPr>
          <w:rFonts w:eastAsia="Calibri"/>
          <w:bCs/>
          <w:sz w:val="24"/>
          <w:szCs w:val="24"/>
          <w:lang w:val="en-US" w:eastAsia="zh-CN"/>
        </w:rPr>
        <w:t xml:space="preserve"> (</w:t>
      </w:r>
      <w:r w:rsidR="00DB570D" w:rsidRPr="00DB570D">
        <w:rPr>
          <w:rFonts w:eastAsia="Calibri"/>
          <w:bCs/>
          <w:sz w:val="24"/>
          <w:szCs w:val="24"/>
          <w:lang w:val="en-US" w:eastAsia="zh-CN"/>
        </w:rPr>
        <w:t>Burnes, B.</w:t>
      </w:r>
      <w:r w:rsidR="00DB570D" w:rsidRPr="00DB570D">
        <w:rPr>
          <w:rFonts w:eastAsia="Calibri"/>
          <w:bCs/>
          <w:sz w:val="24"/>
          <w:szCs w:val="24"/>
          <w:lang w:val="en-US" w:eastAsia="zh-CN"/>
        </w:rPr>
        <w:t>,2013</w:t>
      </w:r>
      <w:r w:rsidR="00DB570D">
        <w:rPr>
          <w:rFonts w:eastAsia="Calibri"/>
          <w:bCs/>
          <w:sz w:val="24"/>
          <w:szCs w:val="24"/>
          <w:lang w:val="en-US" w:eastAsia="zh-CN"/>
        </w:rPr>
        <w:t>)</w:t>
      </w:r>
      <w:r w:rsidR="0030198A">
        <w:rPr>
          <w:rFonts w:eastAsia="Calibri"/>
          <w:bCs/>
          <w:sz w:val="24"/>
          <w:szCs w:val="24"/>
          <w:lang w:val="en-US" w:eastAsia="zh-CN"/>
        </w:rPr>
        <w:t xml:space="preserve"> </w:t>
      </w:r>
    </w:p>
    <w:p w14:paraId="26D74C38" w14:textId="77777777" w:rsidR="00F2585D" w:rsidRDefault="00F2585D" w:rsidP="00B847ED">
      <w:pPr>
        <w:spacing w:line="360" w:lineRule="auto"/>
        <w:jc w:val="both"/>
        <w:rPr>
          <w:rFonts w:eastAsia="Calibri"/>
          <w:bCs/>
          <w:sz w:val="24"/>
          <w:szCs w:val="24"/>
          <w:lang w:val="en-US" w:eastAsia="zh-CN"/>
        </w:rPr>
      </w:pPr>
    </w:p>
    <w:p w14:paraId="2C1DDA96" w14:textId="4F015DDB" w:rsidR="003F426E" w:rsidRDefault="0030198A" w:rsidP="003F426E">
      <w:pPr>
        <w:spacing w:line="360" w:lineRule="auto"/>
        <w:jc w:val="both"/>
        <w:rPr>
          <w:rFonts w:eastAsia="Calibri"/>
          <w:bCs/>
          <w:sz w:val="24"/>
          <w:szCs w:val="24"/>
          <w:lang w:val="en-US" w:eastAsia="zh-CN"/>
        </w:rPr>
      </w:pPr>
      <w:r w:rsidRPr="0030198A">
        <w:rPr>
          <w:rFonts w:eastAsia="Calibri"/>
          <w:bCs/>
          <w:sz w:val="24"/>
          <w:szCs w:val="24"/>
          <w:lang w:val="en-US" w:eastAsia="zh-CN"/>
        </w:rPr>
        <w:t>Field theory is a psychological concept that investigates the ways in which an individual interacts with their overall environment or context, and the patterns that emerge from these interactions.</w:t>
      </w:r>
      <w:r>
        <w:rPr>
          <w:rFonts w:eastAsia="Calibri"/>
          <w:bCs/>
          <w:sz w:val="24"/>
          <w:szCs w:val="24"/>
          <w:lang w:val="en-US" w:eastAsia="zh-CN"/>
        </w:rPr>
        <w:t xml:space="preserve"> </w:t>
      </w:r>
      <w:r w:rsidR="00F2585D">
        <w:rPr>
          <w:rFonts w:eastAsia="Calibri"/>
          <w:bCs/>
          <w:sz w:val="24"/>
          <w:szCs w:val="24"/>
          <w:lang w:val="en-US" w:eastAsia="zh-CN"/>
        </w:rPr>
        <w:t xml:space="preserve">According to </w:t>
      </w:r>
      <w:r w:rsidR="00F2585D" w:rsidRPr="00E63B66">
        <w:rPr>
          <w:rFonts w:eastAsia="Calibri"/>
          <w:bCs/>
          <w:sz w:val="24"/>
          <w:szCs w:val="24"/>
          <w:lang w:val="en-US" w:eastAsia="zh-CN"/>
        </w:rPr>
        <w:t>Kurt Lewin</w:t>
      </w:r>
      <w:r w:rsidR="00F2585D">
        <w:rPr>
          <w:rFonts w:eastAsia="Calibri"/>
          <w:bCs/>
          <w:sz w:val="24"/>
          <w:szCs w:val="24"/>
          <w:lang w:val="en-US" w:eastAsia="zh-CN"/>
        </w:rPr>
        <w:t xml:space="preserve">, force field analysis is a systematic method that </w:t>
      </w:r>
      <w:r w:rsidR="00F2585D" w:rsidRPr="00F2585D">
        <w:rPr>
          <w:rFonts w:eastAsia="Calibri"/>
          <w:bCs/>
          <w:sz w:val="24"/>
          <w:szCs w:val="24"/>
          <w:lang w:val="en-US" w:eastAsia="zh-CN"/>
        </w:rPr>
        <w:t>attempted to improve change management by developing a tactical strategy</w:t>
      </w:r>
      <w:r w:rsidR="00593DF3">
        <w:rPr>
          <w:rFonts w:eastAsia="Calibri"/>
          <w:bCs/>
          <w:sz w:val="24"/>
          <w:szCs w:val="24"/>
          <w:lang w:val="en-US" w:eastAsia="zh-CN"/>
        </w:rPr>
        <w:t>. (</w:t>
      </w:r>
      <w:proofErr w:type="spellStart"/>
      <w:r w:rsidR="00593DF3" w:rsidRPr="00593DF3">
        <w:rPr>
          <w:rFonts w:eastAsia="Calibri"/>
          <w:bCs/>
          <w:sz w:val="24"/>
          <w:szCs w:val="24"/>
          <w:lang w:val="en-US" w:eastAsia="zh-CN"/>
        </w:rPr>
        <w:t>Mak</w:t>
      </w:r>
      <w:proofErr w:type="spellEnd"/>
      <w:r w:rsidR="00593DF3" w:rsidRPr="00593DF3">
        <w:rPr>
          <w:rFonts w:eastAsia="Calibri"/>
          <w:bCs/>
          <w:sz w:val="24"/>
          <w:szCs w:val="24"/>
          <w:lang w:val="en-US" w:eastAsia="zh-CN"/>
        </w:rPr>
        <w:t>, A.H. and Chang, R.C., 2019</w:t>
      </w:r>
      <w:r w:rsidR="003F426E" w:rsidRPr="003F426E">
        <w:rPr>
          <w:rFonts w:eastAsia="微软雅黑"/>
          <w:bCs/>
          <w:sz w:val="24"/>
          <w:szCs w:val="24"/>
          <w:lang w:val="en-US" w:eastAsia="zh-CN"/>
        </w:rPr>
        <w:t>)</w:t>
      </w:r>
      <w:r w:rsidR="003F426E">
        <w:rPr>
          <w:rFonts w:eastAsia="微软雅黑"/>
          <w:bCs/>
          <w:sz w:val="24"/>
          <w:szCs w:val="24"/>
          <w:lang w:val="en-US" w:eastAsia="zh-CN"/>
        </w:rPr>
        <w:t xml:space="preserve"> Also, </w:t>
      </w:r>
      <w:r w:rsidR="003F426E">
        <w:rPr>
          <w:rFonts w:eastAsia="Calibri"/>
          <w:bCs/>
          <w:sz w:val="24"/>
          <w:szCs w:val="24"/>
          <w:lang w:val="en-US" w:eastAsia="zh-CN"/>
        </w:rPr>
        <w:t>b</w:t>
      </w:r>
      <w:r w:rsidR="00114999">
        <w:rPr>
          <w:rFonts w:eastAsia="Calibri"/>
          <w:bCs/>
          <w:sz w:val="24"/>
          <w:szCs w:val="24"/>
          <w:lang w:val="en-US" w:eastAsia="zh-CN"/>
        </w:rPr>
        <w:t>ehavior</w:t>
      </w:r>
      <w:r w:rsidR="00114999" w:rsidRPr="00114999">
        <w:rPr>
          <w:rFonts w:eastAsia="Calibri"/>
          <w:bCs/>
          <w:sz w:val="24"/>
          <w:szCs w:val="24"/>
          <w:lang w:val="en-US" w:eastAsia="zh-CN"/>
        </w:rPr>
        <w:t xml:space="preserve"> in an institutional framework is not static but rather the result of a dynamic equilibrium of forces acting in opposition to one another. </w:t>
      </w:r>
      <w:r w:rsidR="003F426E">
        <w:rPr>
          <w:rFonts w:eastAsia="Calibri"/>
          <w:bCs/>
          <w:sz w:val="24"/>
          <w:szCs w:val="24"/>
          <w:lang w:val="en-US" w:eastAsia="zh-CN"/>
        </w:rPr>
        <w:t>Fo</w:t>
      </w:r>
      <w:r w:rsidR="003F426E">
        <w:rPr>
          <w:rFonts w:eastAsia="Calibri" w:hint="eastAsia"/>
          <w:bCs/>
          <w:sz w:val="24"/>
          <w:szCs w:val="24"/>
          <w:lang w:val="en-US" w:eastAsia="zh-CN"/>
        </w:rPr>
        <w:t>llowing</w:t>
      </w:r>
      <w:r w:rsidR="003F426E">
        <w:rPr>
          <w:rFonts w:eastAsia="Calibri"/>
          <w:bCs/>
          <w:sz w:val="24"/>
          <w:szCs w:val="24"/>
          <w:lang w:val="en-US" w:eastAsia="zh-CN"/>
        </w:rPr>
        <w:t xml:space="preserve"> </w:t>
      </w:r>
      <w:r w:rsidR="003F426E" w:rsidRPr="00E63B66">
        <w:rPr>
          <w:rFonts w:eastAsia="Calibri"/>
          <w:bCs/>
          <w:sz w:val="24"/>
          <w:szCs w:val="24"/>
          <w:lang w:val="en-US" w:eastAsia="zh-CN"/>
        </w:rPr>
        <w:t xml:space="preserve">Kurt </w:t>
      </w:r>
      <w:proofErr w:type="gramStart"/>
      <w:r w:rsidR="003F426E" w:rsidRPr="00E63B66">
        <w:rPr>
          <w:rFonts w:eastAsia="Calibri"/>
          <w:bCs/>
          <w:sz w:val="24"/>
          <w:szCs w:val="24"/>
          <w:lang w:val="en-US" w:eastAsia="zh-CN"/>
        </w:rPr>
        <w:t>Lewin</w:t>
      </w:r>
      <w:r w:rsidR="003F426E">
        <w:rPr>
          <w:rFonts w:eastAsia="Calibri"/>
          <w:bCs/>
          <w:sz w:val="24"/>
          <w:szCs w:val="24"/>
          <w:lang w:val="en-US" w:eastAsia="zh-CN"/>
        </w:rPr>
        <w:t>‘</w:t>
      </w:r>
      <w:proofErr w:type="gramEnd"/>
      <w:r w:rsidR="003F426E">
        <w:rPr>
          <w:rFonts w:eastAsia="Calibri" w:hint="eastAsia"/>
          <w:bCs/>
          <w:sz w:val="24"/>
          <w:szCs w:val="24"/>
          <w:lang w:val="en-US" w:eastAsia="zh-CN"/>
        </w:rPr>
        <w:t>s</w:t>
      </w:r>
      <w:r w:rsidR="003F426E">
        <w:rPr>
          <w:rFonts w:eastAsia="Calibri"/>
          <w:bCs/>
          <w:sz w:val="24"/>
          <w:szCs w:val="24"/>
          <w:lang w:val="en-US" w:eastAsia="zh-CN"/>
        </w:rPr>
        <w:t xml:space="preserve"> theory, “driving forces” and “restraining forces” are two factors that lead to the result of change.</w:t>
      </w:r>
      <w:r w:rsidR="003F426E">
        <w:rPr>
          <w:rFonts w:eastAsia="Calibri"/>
          <w:bCs/>
          <w:sz w:val="24"/>
          <w:szCs w:val="24"/>
          <w:lang w:val="en-US" w:eastAsia="zh-CN"/>
        </w:rPr>
        <w:t xml:space="preserve"> I</w:t>
      </w:r>
      <w:r w:rsidR="003F426E" w:rsidRPr="003F426E">
        <w:rPr>
          <w:rFonts w:eastAsia="Calibri"/>
          <w:bCs/>
          <w:sz w:val="24"/>
          <w:szCs w:val="24"/>
          <w:lang w:val="en-US" w:eastAsia="zh-CN"/>
        </w:rPr>
        <w:t xml:space="preserve">t is </w:t>
      </w:r>
      <w:r w:rsidR="003F426E">
        <w:rPr>
          <w:rFonts w:eastAsia="Calibri" w:hint="eastAsia"/>
          <w:bCs/>
          <w:sz w:val="24"/>
          <w:szCs w:val="24"/>
          <w:lang w:val="en-US" w:eastAsia="zh-CN"/>
        </w:rPr>
        <w:t>of</w:t>
      </w:r>
      <w:r w:rsidR="003F426E">
        <w:rPr>
          <w:rFonts w:eastAsia="Calibri"/>
          <w:bCs/>
          <w:sz w:val="24"/>
          <w:szCs w:val="24"/>
          <w:lang w:val="en-US" w:eastAsia="zh-CN"/>
        </w:rPr>
        <w:t xml:space="preserve"> great vital </w:t>
      </w:r>
      <w:r w:rsidR="003F426E" w:rsidRPr="003F426E">
        <w:rPr>
          <w:rFonts w:eastAsia="Calibri"/>
          <w:bCs/>
          <w:sz w:val="24"/>
          <w:szCs w:val="24"/>
          <w:lang w:val="en-US" w:eastAsia="zh-CN"/>
        </w:rPr>
        <w:t xml:space="preserve">to identify the driving forces that will </w:t>
      </w:r>
      <w:r w:rsidR="003F426E">
        <w:rPr>
          <w:rFonts w:eastAsia="Calibri"/>
          <w:bCs/>
          <w:sz w:val="24"/>
          <w:szCs w:val="24"/>
          <w:lang w:val="en-US" w:eastAsia="zh-CN"/>
        </w:rPr>
        <w:t xml:space="preserve">propel </w:t>
      </w:r>
      <w:r w:rsidR="003F426E" w:rsidRPr="003F426E">
        <w:rPr>
          <w:rFonts w:eastAsia="Calibri"/>
          <w:bCs/>
          <w:sz w:val="24"/>
          <w:szCs w:val="24"/>
          <w:lang w:val="en-US" w:eastAsia="zh-CN"/>
        </w:rPr>
        <w:t xml:space="preserve">the change as well as the restraining forces that will </w:t>
      </w:r>
      <w:r w:rsidR="00F35EFE">
        <w:rPr>
          <w:rFonts w:eastAsia="Calibri"/>
          <w:bCs/>
          <w:sz w:val="24"/>
          <w:szCs w:val="24"/>
          <w:lang w:val="en-US" w:eastAsia="zh-CN"/>
        </w:rPr>
        <w:t>constrain</w:t>
      </w:r>
      <w:r w:rsidR="003F426E" w:rsidRPr="003F426E">
        <w:rPr>
          <w:rFonts w:eastAsia="Calibri"/>
          <w:bCs/>
          <w:sz w:val="24"/>
          <w:szCs w:val="24"/>
          <w:lang w:val="en-US" w:eastAsia="zh-CN"/>
        </w:rPr>
        <w:t xml:space="preserve"> the change.</w:t>
      </w:r>
    </w:p>
    <w:p w14:paraId="3C327B67" w14:textId="77777777" w:rsidR="00E63B66" w:rsidRPr="00E63B66" w:rsidRDefault="00E63B66" w:rsidP="00B847ED">
      <w:pPr>
        <w:spacing w:line="360" w:lineRule="auto"/>
        <w:jc w:val="both"/>
        <w:rPr>
          <w:rFonts w:eastAsia="Calibri" w:hint="eastAsia"/>
          <w:bCs/>
          <w:sz w:val="24"/>
          <w:szCs w:val="24"/>
          <w:lang w:val="en-US" w:eastAsia="zh-CN"/>
        </w:rPr>
      </w:pPr>
    </w:p>
    <w:p w14:paraId="39805C75" w14:textId="5CA953B0" w:rsidR="00657168" w:rsidRPr="008435F1" w:rsidRDefault="00657168" w:rsidP="00731C5B">
      <w:pPr>
        <w:pStyle w:val="2"/>
        <w:rPr>
          <w:rFonts w:hint="eastAsia"/>
          <w:lang w:val="en-US" w:eastAsia="zh-CN"/>
        </w:rPr>
      </w:pPr>
      <w:bookmarkStart w:id="5" w:name="_Toc134846697"/>
      <w:r w:rsidRPr="008435F1">
        <w:rPr>
          <w:lang w:val="en-US" w:eastAsia="zh-CN"/>
        </w:rPr>
        <w:t>D</w:t>
      </w:r>
      <w:r w:rsidRPr="008435F1">
        <w:rPr>
          <w:rFonts w:hint="eastAsia"/>
          <w:lang w:val="en-US" w:eastAsia="zh-CN"/>
        </w:rPr>
        <w:t>riving</w:t>
      </w:r>
      <w:r w:rsidRPr="008435F1">
        <w:rPr>
          <w:lang w:val="en-US" w:eastAsia="zh-CN"/>
        </w:rPr>
        <w:t xml:space="preserve"> forces</w:t>
      </w:r>
      <w:bookmarkEnd w:id="5"/>
    </w:p>
    <w:p w14:paraId="77EE46B4" w14:textId="5E6E77CA" w:rsidR="00657168" w:rsidRPr="008435F1" w:rsidRDefault="00657168" w:rsidP="008435F1">
      <w:pPr>
        <w:pStyle w:val="a3"/>
        <w:numPr>
          <w:ilvl w:val="1"/>
          <w:numId w:val="13"/>
        </w:numPr>
        <w:spacing w:line="360" w:lineRule="auto"/>
        <w:ind w:firstLineChars="0"/>
        <w:jc w:val="both"/>
        <w:rPr>
          <w:rFonts w:eastAsia="Calibri"/>
          <w:bCs/>
          <w:sz w:val="24"/>
          <w:szCs w:val="24"/>
          <w:lang w:val="en-US" w:eastAsia="zh-CN"/>
        </w:rPr>
      </w:pPr>
      <w:r w:rsidRPr="008435F1">
        <w:rPr>
          <w:rFonts w:eastAsia="Calibri"/>
          <w:bCs/>
          <w:sz w:val="24"/>
          <w:szCs w:val="24"/>
          <w:lang w:val="en-US" w:eastAsia="zh-CN"/>
        </w:rPr>
        <w:t>Singapore’s Competitive Corporate Tax Rates</w:t>
      </w:r>
    </w:p>
    <w:p w14:paraId="233C57A3" w14:textId="2D4AAA16" w:rsidR="00270F65" w:rsidRDefault="00270F65" w:rsidP="00270F65">
      <w:pPr>
        <w:spacing w:line="360" w:lineRule="auto"/>
        <w:jc w:val="both"/>
        <w:rPr>
          <w:rFonts w:eastAsia="Calibri"/>
          <w:bCs/>
          <w:sz w:val="24"/>
          <w:szCs w:val="24"/>
          <w:lang w:val="en-US" w:eastAsia="zh-CN"/>
        </w:rPr>
      </w:pPr>
      <w:r w:rsidRPr="00270F65">
        <w:rPr>
          <w:rFonts w:eastAsia="Calibri"/>
          <w:bCs/>
          <w:sz w:val="24"/>
          <w:szCs w:val="24"/>
          <w:lang w:val="en-US" w:eastAsia="zh-CN"/>
        </w:rPr>
        <w:t xml:space="preserve">Singapore's economy is </w:t>
      </w:r>
      <w:r>
        <w:rPr>
          <w:rFonts w:eastAsia="Calibri"/>
          <w:bCs/>
          <w:sz w:val="24"/>
          <w:szCs w:val="24"/>
          <w:lang w:val="en-US" w:eastAsia="zh-CN"/>
        </w:rPr>
        <w:t>often</w:t>
      </w:r>
      <w:r w:rsidRPr="00270F65">
        <w:rPr>
          <w:rFonts w:eastAsia="Calibri"/>
          <w:bCs/>
          <w:sz w:val="24"/>
          <w:szCs w:val="24"/>
          <w:lang w:val="en-US" w:eastAsia="zh-CN"/>
        </w:rPr>
        <w:t xml:space="preserve"> referred to be the most </w:t>
      </w:r>
      <w:r>
        <w:rPr>
          <w:rFonts w:eastAsia="Calibri"/>
          <w:bCs/>
          <w:sz w:val="24"/>
          <w:szCs w:val="24"/>
          <w:lang w:val="en-US" w:eastAsia="zh-CN"/>
        </w:rPr>
        <w:t>successful one</w:t>
      </w:r>
      <w:r w:rsidRPr="00270F65">
        <w:rPr>
          <w:rFonts w:eastAsia="Calibri"/>
          <w:bCs/>
          <w:sz w:val="24"/>
          <w:szCs w:val="24"/>
          <w:lang w:val="en-US" w:eastAsia="zh-CN"/>
        </w:rPr>
        <w:t xml:space="preserve"> in the world</w:t>
      </w:r>
      <w:r>
        <w:rPr>
          <w:rFonts w:eastAsia="Calibri"/>
          <w:bCs/>
          <w:sz w:val="24"/>
          <w:szCs w:val="24"/>
          <w:lang w:val="en-US" w:eastAsia="zh-CN"/>
        </w:rPr>
        <w:t xml:space="preserve">, </w:t>
      </w:r>
      <w:r w:rsidRPr="00270F65">
        <w:rPr>
          <w:rFonts w:eastAsia="Calibri"/>
          <w:bCs/>
          <w:sz w:val="24"/>
          <w:szCs w:val="24"/>
          <w:lang w:val="en-US" w:eastAsia="zh-CN"/>
        </w:rPr>
        <w:t xml:space="preserve">or even </w:t>
      </w:r>
      <w:r>
        <w:rPr>
          <w:rFonts w:eastAsia="Calibri"/>
          <w:bCs/>
          <w:sz w:val="24"/>
          <w:szCs w:val="24"/>
          <w:lang w:val="en-US" w:eastAsia="zh-CN"/>
        </w:rPr>
        <w:t xml:space="preserve">can be called as </w:t>
      </w:r>
      <w:r w:rsidRPr="00270F65">
        <w:rPr>
          <w:rFonts w:eastAsia="Calibri"/>
          <w:bCs/>
          <w:sz w:val="24"/>
          <w:szCs w:val="24"/>
          <w:lang w:val="en-US" w:eastAsia="zh-CN"/>
        </w:rPr>
        <w:t>a miracle.</w:t>
      </w:r>
      <w:r>
        <w:rPr>
          <w:rFonts w:eastAsia="Calibri"/>
          <w:bCs/>
          <w:sz w:val="24"/>
          <w:szCs w:val="24"/>
          <w:lang w:val="en-US" w:eastAsia="zh-CN"/>
        </w:rPr>
        <w:t xml:space="preserve"> (</w:t>
      </w:r>
      <w:r w:rsidRPr="00270F65">
        <w:rPr>
          <w:color w:val="222222"/>
          <w:sz w:val="24"/>
          <w:szCs w:val="24"/>
          <w:shd w:val="clear" w:color="auto" w:fill="FFFFFF"/>
        </w:rPr>
        <w:t>Huff, W.G., 1999</w:t>
      </w:r>
      <w:proofErr w:type="gramStart"/>
      <w:r w:rsidRPr="00270F65">
        <w:rPr>
          <w:color w:val="222222"/>
          <w:sz w:val="24"/>
          <w:szCs w:val="24"/>
          <w:shd w:val="clear" w:color="auto" w:fill="FFFFFF"/>
        </w:rPr>
        <w:t>. </w:t>
      </w:r>
      <w:r>
        <w:rPr>
          <w:rFonts w:eastAsia="Calibri"/>
          <w:bCs/>
          <w:sz w:val="24"/>
          <w:szCs w:val="24"/>
          <w:lang w:val="en-US" w:eastAsia="zh-CN"/>
        </w:rPr>
        <w:t>)</w:t>
      </w:r>
      <w:proofErr w:type="gramEnd"/>
      <w:r w:rsidR="008F1589">
        <w:rPr>
          <w:rFonts w:eastAsia="Calibri"/>
          <w:bCs/>
          <w:sz w:val="24"/>
          <w:szCs w:val="24"/>
          <w:lang w:val="en-US" w:eastAsia="zh-CN"/>
        </w:rPr>
        <w:t xml:space="preserve"> B</w:t>
      </w:r>
      <w:r w:rsidR="008F1589">
        <w:rPr>
          <w:rFonts w:eastAsia="Calibri" w:hint="eastAsia"/>
          <w:bCs/>
          <w:sz w:val="24"/>
          <w:szCs w:val="24"/>
          <w:lang w:val="en-US" w:eastAsia="zh-CN"/>
        </w:rPr>
        <w:t>ecause</w:t>
      </w:r>
      <w:r w:rsidR="008F1589">
        <w:rPr>
          <w:rFonts w:eastAsia="Calibri"/>
          <w:bCs/>
          <w:sz w:val="24"/>
          <w:szCs w:val="24"/>
          <w:lang w:val="en-US" w:eastAsia="zh-CN"/>
        </w:rPr>
        <w:t xml:space="preserve"> of </w:t>
      </w:r>
      <w:r w:rsidR="008F1589" w:rsidRPr="008F1589">
        <w:rPr>
          <w:rFonts w:eastAsia="Calibri"/>
          <w:bCs/>
          <w:sz w:val="24"/>
          <w:szCs w:val="24"/>
          <w:lang w:val="en-US" w:eastAsia="zh-CN"/>
        </w:rPr>
        <w:t xml:space="preserve">its competitive tax policies, Singapore has attracted </w:t>
      </w:r>
      <w:r w:rsidR="00772821">
        <w:rPr>
          <w:rFonts w:eastAsia="Calibri"/>
          <w:bCs/>
          <w:sz w:val="24"/>
          <w:szCs w:val="24"/>
          <w:lang w:val="en-US" w:eastAsia="zh-CN"/>
        </w:rPr>
        <w:t xml:space="preserve">a variety of </w:t>
      </w:r>
      <w:r w:rsidR="008F1589" w:rsidRPr="008F1589">
        <w:rPr>
          <w:rFonts w:eastAsia="Calibri"/>
          <w:bCs/>
          <w:sz w:val="24"/>
          <w:szCs w:val="24"/>
          <w:lang w:val="en-US" w:eastAsia="zh-CN"/>
        </w:rPr>
        <w:t>businesses</w:t>
      </w:r>
      <w:r w:rsidR="00772821">
        <w:rPr>
          <w:rFonts w:eastAsia="Calibri"/>
          <w:bCs/>
          <w:sz w:val="24"/>
          <w:szCs w:val="24"/>
          <w:lang w:val="en-US" w:eastAsia="zh-CN"/>
        </w:rPr>
        <w:t>.</w:t>
      </w:r>
    </w:p>
    <w:p w14:paraId="59BB12C9" w14:textId="77777777" w:rsidR="00772821" w:rsidRPr="00772821" w:rsidRDefault="00772821" w:rsidP="00270F65">
      <w:pPr>
        <w:spacing w:line="360" w:lineRule="auto"/>
        <w:jc w:val="both"/>
        <w:rPr>
          <w:rFonts w:eastAsia="Calibri" w:hint="eastAsia"/>
          <w:bCs/>
          <w:sz w:val="24"/>
          <w:szCs w:val="24"/>
          <w:lang w:val="en-US" w:eastAsia="zh-CN"/>
        </w:rPr>
      </w:pPr>
    </w:p>
    <w:p w14:paraId="6C3BADC4" w14:textId="5961BAD7" w:rsidR="00B560CB" w:rsidRDefault="00B560CB" w:rsidP="00B560CB">
      <w:pPr>
        <w:spacing w:line="360" w:lineRule="auto"/>
        <w:rPr>
          <w:rFonts w:ascii="微软雅黑" w:eastAsia="微软雅黑" w:hAnsi="微软雅黑" w:cs="微软雅黑"/>
          <w:bCs/>
          <w:sz w:val="24"/>
          <w:szCs w:val="24"/>
          <w:lang w:val="en-US" w:eastAsia="zh-CN"/>
        </w:rPr>
      </w:pPr>
      <w:r w:rsidRPr="00B560CB">
        <w:rPr>
          <w:rFonts w:eastAsia="Calibri"/>
          <w:bCs/>
          <w:sz w:val="24"/>
          <w:szCs w:val="24"/>
          <w:lang w:val="en-US" w:eastAsia="zh-CN"/>
        </w:rPr>
        <w:t xml:space="preserve">Due to extended tax exemptions and strong incentives for job creators, international companies with their headquarters in Singapore can also see corporation tax, which is now 17% (compared to 19% in the UK), drop to 5% or even 0%. In contrast to the </w:t>
      </w:r>
      <w:r w:rsidRPr="00B560CB">
        <w:rPr>
          <w:rFonts w:eastAsia="Calibri"/>
          <w:bCs/>
          <w:sz w:val="24"/>
          <w:szCs w:val="24"/>
          <w:lang w:val="en-US" w:eastAsia="zh-CN"/>
        </w:rPr>
        <w:lastRenderedPageBreak/>
        <w:t>UK, where inheritance tax is paid at 40% on amounts over £450,000, Singapore has no capital gains or inheritance taxes.</w:t>
      </w:r>
      <w:r>
        <w:rPr>
          <w:rFonts w:eastAsia="Calibri"/>
          <w:bCs/>
          <w:sz w:val="24"/>
          <w:szCs w:val="24"/>
          <w:lang w:val="en-US" w:eastAsia="zh-CN"/>
        </w:rPr>
        <w:t xml:space="preserve"> </w:t>
      </w:r>
      <w:r w:rsidRPr="00B560CB">
        <w:rPr>
          <w:rFonts w:ascii="微软雅黑" w:eastAsia="微软雅黑" w:hAnsi="微软雅黑" w:cs="微软雅黑" w:hint="eastAsia"/>
          <w:bCs/>
          <w:sz w:val="24"/>
          <w:szCs w:val="24"/>
          <w:lang w:val="en-US" w:eastAsia="zh-CN"/>
        </w:rPr>
        <w:t>（</w:t>
      </w:r>
      <w:r w:rsidRPr="00B560CB">
        <w:rPr>
          <w:rFonts w:eastAsia="Calibri"/>
          <w:bCs/>
          <w:sz w:val="24"/>
          <w:szCs w:val="24"/>
          <w:lang w:val="en-US" w:eastAsia="zh-CN"/>
        </w:rPr>
        <w:t>businessleader.co.uk</w:t>
      </w:r>
      <w:r w:rsidRPr="00B560CB">
        <w:rPr>
          <w:rFonts w:ascii="微软雅黑" w:eastAsia="微软雅黑" w:hAnsi="微软雅黑" w:cs="微软雅黑" w:hint="eastAsia"/>
          <w:bCs/>
          <w:sz w:val="24"/>
          <w:szCs w:val="24"/>
          <w:lang w:val="en-US" w:eastAsia="zh-CN"/>
        </w:rPr>
        <w:t>）</w:t>
      </w:r>
    </w:p>
    <w:p w14:paraId="0C30E184" w14:textId="77777777" w:rsidR="00B560CB" w:rsidRPr="00B560CB" w:rsidRDefault="00B560CB" w:rsidP="00B560CB">
      <w:pPr>
        <w:spacing w:line="360" w:lineRule="auto"/>
        <w:rPr>
          <w:rFonts w:eastAsia="Calibri" w:hint="eastAsia"/>
          <w:bCs/>
          <w:sz w:val="24"/>
          <w:szCs w:val="24"/>
          <w:lang w:val="en-US" w:eastAsia="zh-CN"/>
        </w:rPr>
      </w:pPr>
    </w:p>
    <w:p w14:paraId="696FCB35" w14:textId="66F64000" w:rsidR="00657168" w:rsidRPr="008435F1" w:rsidRDefault="00657168" w:rsidP="008435F1">
      <w:pPr>
        <w:pStyle w:val="a3"/>
        <w:numPr>
          <w:ilvl w:val="1"/>
          <w:numId w:val="13"/>
        </w:numPr>
        <w:spacing w:line="360" w:lineRule="auto"/>
        <w:ind w:firstLineChars="0"/>
        <w:jc w:val="both"/>
        <w:rPr>
          <w:rFonts w:eastAsia="Calibri"/>
          <w:bCs/>
          <w:sz w:val="24"/>
          <w:szCs w:val="24"/>
          <w:lang w:val="en-US" w:eastAsia="zh-CN"/>
        </w:rPr>
      </w:pPr>
      <w:r w:rsidRPr="008435F1">
        <w:rPr>
          <w:rFonts w:eastAsia="Calibri"/>
          <w:bCs/>
          <w:sz w:val="24"/>
          <w:szCs w:val="24"/>
          <w:lang w:val="en-US" w:eastAsia="zh-CN"/>
        </w:rPr>
        <w:t>Asia is the Major Market for Dyson</w:t>
      </w:r>
    </w:p>
    <w:p w14:paraId="616A7601" w14:textId="142871FB" w:rsidR="00AA749D" w:rsidRPr="00AA749D" w:rsidRDefault="00AA749D" w:rsidP="00AA749D">
      <w:pPr>
        <w:spacing w:line="360" w:lineRule="auto"/>
        <w:jc w:val="both"/>
        <w:rPr>
          <w:rFonts w:eastAsia="Calibri" w:hint="eastAsia"/>
          <w:bCs/>
          <w:sz w:val="24"/>
          <w:szCs w:val="24"/>
          <w:lang w:val="en-US" w:eastAsia="zh-CN"/>
        </w:rPr>
      </w:pPr>
      <w:r>
        <w:rPr>
          <w:rFonts w:eastAsia="Calibri" w:hint="eastAsia"/>
          <w:bCs/>
          <w:sz w:val="24"/>
          <w:szCs w:val="24"/>
          <w:lang w:val="en-US" w:eastAsia="zh-CN"/>
        </w:rPr>
        <w:t>T</w:t>
      </w:r>
      <w:r>
        <w:rPr>
          <w:rFonts w:eastAsia="Calibri"/>
          <w:bCs/>
          <w:sz w:val="24"/>
          <w:szCs w:val="24"/>
          <w:lang w:val="en-US" w:eastAsia="zh-CN"/>
        </w:rPr>
        <w:t>he relocation is an access to new markets. L</w:t>
      </w:r>
      <w:r>
        <w:rPr>
          <w:rFonts w:eastAsia="Calibri" w:hint="eastAsia"/>
          <w:bCs/>
          <w:sz w:val="24"/>
          <w:szCs w:val="24"/>
          <w:lang w:val="en-US" w:eastAsia="zh-CN"/>
        </w:rPr>
        <w:t>ocated</w:t>
      </w:r>
      <w:r>
        <w:rPr>
          <w:rFonts w:eastAsia="Calibri"/>
          <w:bCs/>
          <w:sz w:val="24"/>
          <w:szCs w:val="24"/>
          <w:lang w:val="en-US" w:eastAsia="zh-CN"/>
        </w:rPr>
        <w:t xml:space="preserve"> </w:t>
      </w:r>
      <w:r>
        <w:rPr>
          <w:rFonts w:eastAsia="Calibri" w:hint="eastAsia"/>
          <w:bCs/>
          <w:sz w:val="24"/>
          <w:szCs w:val="24"/>
          <w:lang w:val="en-US" w:eastAsia="zh-CN"/>
        </w:rPr>
        <w:t>in</w:t>
      </w:r>
      <w:r>
        <w:rPr>
          <w:rFonts w:eastAsia="Calibri"/>
          <w:bCs/>
          <w:sz w:val="24"/>
          <w:szCs w:val="24"/>
          <w:lang w:val="en-US" w:eastAsia="zh-CN"/>
        </w:rPr>
        <w:t xml:space="preserve"> Southeast Asia, Singapore enjoys wide markets and a large customer base from Asian markets. </w:t>
      </w:r>
      <w:r w:rsidR="008639CD">
        <w:rPr>
          <w:rFonts w:eastAsia="Calibri"/>
          <w:bCs/>
          <w:sz w:val="24"/>
          <w:szCs w:val="24"/>
          <w:lang w:val="en-US" w:eastAsia="zh-CN"/>
        </w:rPr>
        <w:t>C</w:t>
      </w:r>
      <w:r w:rsidR="008639CD">
        <w:rPr>
          <w:rFonts w:eastAsia="Calibri" w:hint="eastAsia"/>
          <w:bCs/>
          <w:sz w:val="24"/>
          <w:szCs w:val="24"/>
          <w:lang w:val="en-US" w:eastAsia="zh-CN"/>
        </w:rPr>
        <w:t>ountries</w:t>
      </w:r>
      <w:r w:rsidR="008639CD">
        <w:rPr>
          <w:rFonts w:eastAsia="Calibri"/>
          <w:bCs/>
          <w:sz w:val="24"/>
          <w:szCs w:val="24"/>
          <w:lang w:val="en-US" w:eastAsia="zh-CN"/>
        </w:rPr>
        <w:t xml:space="preserve"> </w:t>
      </w:r>
      <w:r w:rsidR="008639CD">
        <w:rPr>
          <w:rFonts w:eastAsia="Calibri" w:hint="eastAsia"/>
          <w:bCs/>
          <w:sz w:val="24"/>
          <w:szCs w:val="24"/>
          <w:lang w:val="en-US" w:eastAsia="zh-CN"/>
        </w:rPr>
        <w:t>like</w:t>
      </w:r>
      <w:r w:rsidR="008639CD">
        <w:rPr>
          <w:rFonts w:eastAsia="Calibri"/>
          <w:bCs/>
          <w:sz w:val="24"/>
          <w:szCs w:val="24"/>
          <w:lang w:val="en-US" w:eastAsia="zh-CN"/>
        </w:rPr>
        <w:t xml:space="preserve"> China, Korea, etc. have seen </w:t>
      </w:r>
      <w:r w:rsidR="006C3486">
        <w:rPr>
          <w:rFonts w:eastAsia="Calibri"/>
          <w:bCs/>
          <w:sz w:val="24"/>
          <w:szCs w:val="24"/>
          <w:lang w:val="en-US" w:eastAsia="zh-CN"/>
        </w:rPr>
        <w:t xml:space="preserve">rapid growth these years. </w:t>
      </w:r>
    </w:p>
    <w:p w14:paraId="353E198D" w14:textId="77777777" w:rsidR="00AA749D" w:rsidRDefault="00AA749D" w:rsidP="00B560CB">
      <w:pPr>
        <w:spacing w:line="360" w:lineRule="auto"/>
        <w:jc w:val="both"/>
        <w:rPr>
          <w:rFonts w:eastAsia="Calibri"/>
          <w:bCs/>
          <w:sz w:val="24"/>
          <w:szCs w:val="24"/>
          <w:lang w:val="en-US" w:eastAsia="zh-CN"/>
        </w:rPr>
      </w:pPr>
    </w:p>
    <w:p w14:paraId="30CAFD8A" w14:textId="494A6AF3" w:rsidR="00B560CB" w:rsidRPr="00B560CB" w:rsidRDefault="00CA1812" w:rsidP="00B560CB">
      <w:pPr>
        <w:spacing w:line="360" w:lineRule="auto"/>
        <w:jc w:val="both"/>
        <w:rPr>
          <w:rFonts w:ascii="微软雅黑" w:eastAsia="微软雅黑" w:hAnsi="微软雅黑" w:cs="微软雅黑" w:hint="eastAsia"/>
          <w:bCs/>
          <w:sz w:val="24"/>
          <w:szCs w:val="24"/>
          <w:lang w:val="en-US" w:eastAsia="zh-CN"/>
        </w:rPr>
      </w:pPr>
      <w:r>
        <w:rPr>
          <w:rFonts w:eastAsia="Calibri"/>
          <w:bCs/>
          <w:sz w:val="24"/>
          <w:szCs w:val="24"/>
          <w:lang w:val="en-US" w:eastAsia="zh-CN"/>
        </w:rPr>
        <w:t>According to B</w:t>
      </w:r>
      <w:r>
        <w:rPr>
          <w:rFonts w:eastAsia="Calibri" w:hint="eastAsia"/>
          <w:bCs/>
          <w:sz w:val="24"/>
          <w:szCs w:val="24"/>
          <w:lang w:val="en-US" w:eastAsia="zh-CN"/>
        </w:rPr>
        <w:t>l</w:t>
      </w:r>
      <w:r>
        <w:rPr>
          <w:rFonts w:eastAsia="Calibri"/>
          <w:bCs/>
          <w:sz w:val="24"/>
          <w:szCs w:val="24"/>
          <w:lang w:val="en-US" w:eastAsia="zh-CN"/>
        </w:rPr>
        <w:t xml:space="preserve">oomberg, </w:t>
      </w:r>
      <w:r w:rsidR="00B560CB" w:rsidRPr="00B560CB">
        <w:rPr>
          <w:rFonts w:eastAsia="Calibri"/>
          <w:bCs/>
          <w:sz w:val="24"/>
          <w:szCs w:val="24"/>
          <w:lang w:val="en-US" w:eastAsia="zh-CN"/>
        </w:rPr>
        <w:t>96 percent of Dyson's sales come from markets outside the U.K.</w:t>
      </w:r>
      <w:r w:rsidR="00B20782">
        <w:rPr>
          <w:rFonts w:eastAsia="Calibri" w:hint="eastAsia"/>
          <w:bCs/>
          <w:sz w:val="24"/>
          <w:szCs w:val="24"/>
          <w:lang w:val="en-US" w:eastAsia="zh-CN"/>
        </w:rPr>
        <w:t xml:space="preserve"> </w:t>
      </w:r>
      <w:r w:rsidR="00B20782">
        <w:rPr>
          <w:rFonts w:eastAsia="Calibri"/>
          <w:bCs/>
          <w:sz w:val="24"/>
          <w:szCs w:val="24"/>
          <w:lang w:val="en-US" w:eastAsia="zh-CN"/>
        </w:rPr>
        <w:t>B</w:t>
      </w:r>
      <w:r w:rsidR="00B20782">
        <w:rPr>
          <w:rFonts w:eastAsia="Calibri" w:hint="eastAsia"/>
          <w:bCs/>
          <w:sz w:val="24"/>
          <w:szCs w:val="24"/>
          <w:lang w:val="en-US" w:eastAsia="zh-CN"/>
        </w:rPr>
        <w:t>eside</w:t>
      </w:r>
      <w:r w:rsidR="00B20782">
        <w:rPr>
          <w:rFonts w:eastAsia="Calibri"/>
          <w:bCs/>
          <w:sz w:val="24"/>
          <w:szCs w:val="24"/>
          <w:lang w:val="en-US" w:eastAsia="zh-CN"/>
        </w:rPr>
        <w:t xml:space="preserve">s, </w:t>
      </w:r>
      <w:r w:rsidR="00B560CB">
        <w:rPr>
          <w:rFonts w:eastAsia="Calibri" w:hint="eastAsia"/>
          <w:bCs/>
          <w:sz w:val="24"/>
          <w:szCs w:val="24"/>
          <w:lang w:val="en-US" w:eastAsia="zh-CN"/>
        </w:rPr>
        <w:t>A</w:t>
      </w:r>
      <w:r w:rsidR="00B560CB">
        <w:rPr>
          <w:rFonts w:eastAsia="Calibri"/>
          <w:bCs/>
          <w:sz w:val="24"/>
          <w:szCs w:val="24"/>
          <w:lang w:val="en-US" w:eastAsia="zh-CN"/>
        </w:rPr>
        <w:t xml:space="preserve">sia </w:t>
      </w:r>
      <w:r w:rsidR="00B560CB" w:rsidRPr="00B560CB">
        <w:rPr>
          <w:rFonts w:eastAsia="Calibri"/>
          <w:bCs/>
          <w:sz w:val="24"/>
          <w:szCs w:val="24"/>
          <w:lang w:val="en-US" w:eastAsia="zh-CN"/>
        </w:rPr>
        <w:t>the largest demand for its air purifiers, hairdryers and other products was found in the Asian market.</w:t>
      </w:r>
      <w:r w:rsidR="00B560CB">
        <w:rPr>
          <w:rFonts w:eastAsia="Calibri" w:hint="eastAsia"/>
          <w:bCs/>
          <w:sz w:val="24"/>
          <w:szCs w:val="24"/>
          <w:lang w:val="en-US" w:eastAsia="zh-CN"/>
        </w:rPr>
        <w:t xml:space="preserve"> </w:t>
      </w:r>
      <w:r w:rsidR="00B560CB">
        <w:rPr>
          <w:rFonts w:eastAsia="Calibri"/>
          <w:bCs/>
          <w:sz w:val="24"/>
          <w:szCs w:val="24"/>
          <w:lang w:val="en-US" w:eastAsia="zh-CN"/>
        </w:rPr>
        <w:t>T</w:t>
      </w:r>
      <w:r w:rsidR="00B560CB" w:rsidRPr="00B560CB">
        <w:rPr>
          <w:rFonts w:eastAsia="Calibri"/>
          <w:bCs/>
          <w:sz w:val="24"/>
          <w:szCs w:val="24"/>
          <w:lang w:val="en-US" w:eastAsia="zh-CN"/>
        </w:rPr>
        <w:t>he Asian market has contributed 50 percent of the company's total profits to Dyson.</w:t>
      </w:r>
      <w:r w:rsidR="007D7777">
        <w:rPr>
          <w:rFonts w:eastAsia="Calibri"/>
          <w:bCs/>
          <w:sz w:val="24"/>
          <w:szCs w:val="24"/>
          <w:lang w:val="en-US" w:eastAsia="zh-CN"/>
        </w:rPr>
        <w:t xml:space="preserve"> </w:t>
      </w:r>
    </w:p>
    <w:p w14:paraId="744C0363" w14:textId="5AD61ECA" w:rsidR="00B560CB" w:rsidRPr="00B560CB" w:rsidRDefault="00B560CB" w:rsidP="00B560CB">
      <w:pPr>
        <w:spacing w:line="360" w:lineRule="auto"/>
        <w:jc w:val="both"/>
        <w:rPr>
          <w:rFonts w:eastAsia="Calibri" w:hint="eastAsia"/>
          <w:bCs/>
          <w:sz w:val="24"/>
          <w:szCs w:val="24"/>
          <w:lang w:val="en-US" w:eastAsia="zh-CN"/>
        </w:rPr>
      </w:pPr>
      <w:r w:rsidRPr="00B560CB">
        <w:rPr>
          <w:rFonts w:eastAsia="Calibri"/>
          <w:bCs/>
          <w:sz w:val="24"/>
          <w:szCs w:val="24"/>
          <w:lang w:val="en-US" w:eastAsia="zh-CN"/>
        </w:rPr>
        <w:t xml:space="preserve">                                                                                                                                </w:t>
      </w:r>
    </w:p>
    <w:p w14:paraId="35D33A94" w14:textId="79015197" w:rsidR="00657168" w:rsidRPr="008435F1" w:rsidRDefault="00657168" w:rsidP="008435F1">
      <w:pPr>
        <w:pStyle w:val="a3"/>
        <w:numPr>
          <w:ilvl w:val="1"/>
          <w:numId w:val="13"/>
        </w:numPr>
        <w:spacing w:line="360" w:lineRule="auto"/>
        <w:ind w:firstLineChars="0"/>
        <w:jc w:val="both"/>
        <w:rPr>
          <w:rFonts w:eastAsia="Calibri" w:hint="eastAsia"/>
          <w:bCs/>
          <w:sz w:val="24"/>
          <w:szCs w:val="24"/>
          <w:lang w:val="en-US" w:eastAsia="zh-CN"/>
        </w:rPr>
      </w:pPr>
      <w:r w:rsidRPr="008435F1">
        <w:rPr>
          <w:rFonts w:eastAsia="Calibri"/>
          <w:bCs/>
          <w:sz w:val="24"/>
          <w:szCs w:val="24"/>
          <w:lang w:val="en-US" w:eastAsia="zh-CN"/>
        </w:rPr>
        <w:t>Superior Location of Singapore</w:t>
      </w:r>
    </w:p>
    <w:p w14:paraId="732FA7AA" w14:textId="12B6C037" w:rsidR="007D7777" w:rsidRPr="007D7777" w:rsidRDefault="007D7777" w:rsidP="007D7777">
      <w:pPr>
        <w:spacing w:line="360" w:lineRule="auto"/>
        <w:jc w:val="both"/>
        <w:rPr>
          <w:rFonts w:eastAsia="Calibri"/>
          <w:bCs/>
          <w:sz w:val="24"/>
          <w:szCs w:val="24"/>
          <w:lang w:val="en-US" w:eastAsia="zh-CN"/>
        </w:rPr>
      </w:pPr>
      <w:r w:rsidRPr="007D7777">
        <w:rPr>
          <w:rFonts w:eastAsia="Calibri"/>
          <w:bCs/>
          <w:sz w:val="24"/>
          <w:szCs w:val="24"/>
          <w:lang w:val="en-US" w:eastAsia="zh-CN"/>
        </w:rPr>
        <w:t>Singapore is also considered by many as the gateway to the Association of Southeast Asian Nations (ASEAN).</w:t>
      </w:r>
      <w:r w:rsidR="00AA4A14">
        <w:rPr>
          <w:rFonts w:eastAsia="Calibri" w:hint="eastAsia"/>
          <w:bCs/>
          <w:sz w:val="24"/>
          <w:szCs w:val="24"/>
          <w:lang w:val="en-US" w:eastAsia="zh-CN"/>
        </w:rPr>
        <w:t xml:space="preserve"> </w:t>
      </w:r>
      <w:r>
        <w:rPr>
          <w:rFonts w:eastAsia="Calibri"/>
          <w:bCs/>
          <w:sz w:val="24"/>
          <w:szCs w:val="24"/>
          <w:lang w:val="en-US" w:eastAsia="zh-CN"/>
        </w:rPr>
        <w:t xml:space="preserve">Singapore </w:t>
      </w:r>
      <w:r w:rsidR="00AA4A14">
        <w:rPr>
          <w:rFonts w:eastAsia="Calibri"/>
          <w:bCs/>
          <w:sz w:val="24"/>
          <w:szCs w:val="24"/>
          <w:lang w:val="en-US" w:eastAsia="zh-CN"/>
        </w:rPr>
        <w:t xml:space="preserve">is </w:t>
      </w:r>
      <w:r w:rsidRPr="007D7777">
        <w:rPr>
          <w:rFonts w:eastAsia="Calibri"/>
          <w:bCs/>
          <w:sz w:val="24"/>
          <w:szCs w:val="24"/>
          <w:lang w:val="en-US" w:eastAsia="zh-CN"/>
        </w:rPr>
        <w:t>located at the crossroads of the main trade and shipping routes of the world.</w:t>
      </w:r>
      <w:r w:rsidR="00AA4A14">
        <w:rPr>
          <w:rFonts w:eastAsia="Calibri" w:hint="eastAsia"/>
          <w:bCs/>
          <w:sz w:val="24"/>
          <w:szCs w:val="24"/>
          <w:lang w:val="en-US" w:eastAsia="zh-CN"/>
        </w:rPr>
        <w:t xml:space="preserve"> </w:t>
      </w:r>
      <w:r>
        <w:rPr>
          <w:rFonts w:eastAsia="Calibri"/>
          <w:bCs/>
          <w:sz w:val="24"/>
          <w:szCs w:val="24"/>
          <w:lang w:val="en-US" w:eastAsia="zh-CN"/>
        </w:rPr>
        <w:t xml:space="preserve">Singapore is </w:t>
      </w:r>
      <w:r w:rsidRPr="007D7777">
        <w:rPr>
          <w:rFonts w:eastAsia="Calibri"/>
          <w:bCs/>
          <w:sz w:val="24"/>
          <w:szCs w:val="24"/>
          <w:lang w:val="en-US" w:eastAsia="zh-CN"/>
        </w:rPr>
        <w:t>a major international transport hub in Asia, serving some of the busiest sea and air trade routes.</w:t>
      </w:r>
      <w:r w:rsidR="00AA4A14">
        <w:rPr>
          <w:rFonts w:eastAsia="Calibri" w:hint="eastAsia"/>
          <w:bCs/>
          <w:sz w:val="24"/>
          <w:szCs w:val="24"/>
          <w:lang w:val="en-US" w:eastAsia="zh-CN"/>
        </w:rPr>
        <w:t xml:space="preserve"> </w:t>
      </w:r>
      <w:r w:rsidRPr="007D7777">
        <w:rPr>
          <w:rFonts w:eastAsia="Calibri"/>
          <w:bCs/>
          <w:sz w:val="24"/>
          <w:szCs w:val="24"/>
          <w:lang w:val="en-US" w:eastAsia="zh-CN"/>
        </w:rPr>
        <w:t>Singapore’s free port will also make it easy to hook into the deep automotive supply chains of Japan, Korea, China and Thailand.</w:t>
      </w:r>
    </w:p>
    <w:p w14:paraId="7FA0794A" w14:textId="77777777" w:rsidR="00657168" w:rsidRDefault="00657168" w:rsidP="00657168">
      <w:pPr>
        <w:spacing w:line="360" w:lineRule="auto"/>
        <w:jc w:val="both"/>
        <w:rPr>
          <w:rFonts w:eastAsia="Calibri"/>
          <w:bCs/>
          <w:sz w:val="24"/>
          <w:szCs w:val="24"/>
          <w:lang w:val="en-US" w:eastAsia="zh-CN"/>
        </w:rPr>
      </w:pPr>
    </w:p>
    <w:p w14:paraId="5BEC9385" w14:textId="0A10D6E3" w:rsidR="00A33D1D" w:rsidRPr="008435F1" w:rsidRDefault="00A33D1D" w:rsidP="008435F1">
      <w:pPr>
        <w:pStyle w:val="a3"/>
        <w:numPr>
          <w:ilvl w:val="1"/>
          <w:numId w:val="13"/>
        </w:numPr>
        <w:spacing w:line="360" w:lineRule="auto"/>
        <w:ind w:firstLineChars="0"/>
        <w:jc w:val="both"/>
        <w:rPr>
          <w:rFonts w:eastAsia="Calibri"/>
          <w:bCs/>
          <w:sz w:val="24"/>
          <w:szCs w:val="24"/>
          <w:lang w:val="en-US" w:eastAsia="zh-CN"/>
        </w:rPr>
      </w:pPr>
      <w:r w:rsidRPr="008435F1">
        <w:rPr>
          <w:rFonts w:eastAsia="Calibri"/>
          <w:bCs/>
          <w:sz w:val="24"/>
          <w:szCs w:val="24"/>
          <w:lang w:val="en-US" w:eastAsia="zh-CN"/>
        </w:rPr>
        <w:t>Talent Pool of Singapore</w:t>
      </w:r>
    </w:p>
    <w:p w14:paraId="3FB1680D" w14:textId="2A5A94D0" w:rsidR="00B237E0" w:rsidRPr="00B237E0" w:rsidRDefault="00A33D1D" w:rsidP="00A33D1D">
      <w:pPr>
        <w:spacing w:line="360" w:lineRule="auto"/>
        <w:jc w:val="both"/>
        <w:rPr>
          <w:rFonts w:ascii="微软雅黑" w:eastAsia="微软雅黑" w:hAnsi="微软雅黑" w:cs="微软雅黑"/>
          <w:bCs/>
          <w:sz w:val="24"/>
          <w:szCs w:val="24"/>
          <w:lang w:val="en-US" w:eastAsia="zh-CN"/>
        </w:rPr>
      </w:pPr>
      <w:r w:rsidRPr="00A33D1D">
        <w:rPr>
          <w:rFonts w:eastAsia="Calibri"/>
          <w:bCs/>
          <w:sz w:val="24"/>
          <w:szCs w:val="24"/>
          <w:lang w:val="en-US" w:eastAsia="zh-CN"/>
        </w:rPr>
        <w:t xml:space="preserve">Access to a varied talent pool was another motivating factor. </w:t>
      </w:r>
      <w:r w:rsidR="00AD1C9B">
        <w:rPr>
          <w:rFonts w:eastAsia="Calibri"/>
          <w:bCs/>
          <w:sz w:val="24"/>
          <w:szCs w:val="24"/>
          <w:lang w:val="en-US" w:eastAsia="zh-CN"/>
        </w:rPr>
        <w:t>A</w:t>
      </w:r>
      <w:r w:rsidR="00AD1C9B">
        <w:rPr>
          <w:rFonts w:eastAsia="Calibri" w:hint="eastAsia"/>
          <w:bCs/>
          <w:sz w:val="24"/>
          <w:szCs w:val="24"/>
          <w:lang w:val="en-US" w:eastAsia="zh-CN"/>
        </w:rPr>
        <w:t>c</w:t>
      </w:r>
      <w:r w:rsidR="00AD1C9B">
        <w:rPr>
          <w:rFonts w:eastAsia="Calibri"/>
          <w:bCs/>
          <w:sz w:val="24"/>
          <w:szCs w:val="24"/>
          <w:lang w:val="en-US" w:eastAsia="zh-CN"/>
        </w:rPr>
        <w:t xml:space="preserve">cording to </w:t>
      </w:r>
      <w:r w:rsidR="00AD1C9B" w:rsidRPr="00AD1C9B">
        <w:rPr>
          <w:rFonts w:eastAsia="Calibri"/>
          <w:bCs/>
          <w:sz w:val="24"/>
          <w:szCs w:val="24"/>
          <w:lang w:val="en-US" w:eastAsia="zh-CN"/>
        </w:rPr>
        <w:t>the Global Talent Competitiveness Index 2022</w:t>
      </w:r>
      <w:r w:rsidR="0041682E">
        <w:rPr>
          <w:rFonts w:eastAsia="Calibri"/>
          <w:bCs/>
          <w:sz w:val="24"/>
          <w:szCs w:val="24"/>
          <w:lang w:val="en-US" w:eastAsia="zh-CN"/>
        </w:rPr>
        <w:t xml:space="preserve">, Singapore just came behind Switzerland. Ranked second, only behind </w:t>
      </w:r>
      <w:r w:rsidR="0041682E">
        <w:rPr>
          <w:rFonts w:eastAsia="Calibri"/>
          <w:bCs/>
          <w:sz w:val="24"/>
          <w:szCs w:val="24"/>
          <w:lang w:val="en-US" w:eastAsia="zh-CN"/>
        </w:rPr>
        <w:t>Switzerland</w:t>
      </w:r>
      <w:r w:rsidR="0041682E">
        <w:rPr>
          <w:rFonts w:eastAsia="Calibri"/>
          <w:bCs/>
          <w:sz w:val="24"/>
          <w:szCs w:val="24"/>
          <w:lang w:val="en-US" w:eastAsia="zh-CN"/>
        </w:rPr>
        <w:t xml:space="preserve"> but ahead of other one hundred and thirty-one countries. </w:t>
      </w:r>
      <w:r w:rsidR="00806AC6" w:rsidRPr="00806AC6">
        <w:rPr>
          <w:rFonts w:eastAsia="Calibri"/>
          <w:bCs/>
          <w:sz w:val="24"/>
          <w:szCs w:val="24"/>
          <w:lang w:val="en-US" w:eastAsia="zh-CN"/>
        </w:rPr>
        <w:t>Singapore has once again been regarded as the second-best country to discover the best workers in the fierce competition among the nations of the world.</w:t>
      </w:r>
      <w:r w:rsidR="00A84E84">
        <w:rPr>
          <w:rFonts w:eastAsia="Calibri"/>
          <w:bCs/>
          <w:sz w:val="24"/>
          <w:szCs w:val="24"/>
          <w:lang w:val="en-US" w:eastAsia="zh-CN"/>
        </w:rPr>
        <w:t xml:space="preserve"> What’s more, Singapore is the only Asian country that made the list’s top 20. Since the list was mainly dominated by European countries</w:t>
      </w:r>
      <w:r w:rsidR="00D37FE0">
        <w:rPr>
          <w:rFonts w:eastAsia="Calibri"/>
          <w:bCs/>
          <w:sz w:val="24"/>
          <w:szCs w:val="24"/>
          <w:lang w:val="en-US" w:eastAsia="zh-CN"/>
        </w:rPr>
        <w:t xml:space="preserve"> such as Denmark, the United States, </w:t>
      </w:r>
      <w:r w:rsidR="00D37FE0">
        <w:rPr>
          <w:rFonts w:eastAsia="Calibri"/>
          <w:bCs/>
          <w:sz w:val="24"/>
          <w:szCs w:val="24"/>
          <w:lang w:val="en-US" w:eastAsia="zh-CN"/>
        </w:rPr>
        <w:lastRenderedPageBreak/>
        <w:t xml:space="preserve">Sweden, the Netherlands, etc. </w:t>
      </w:r>
      <w:r w:rsidR="00B237E0">
        <w:rPr>
          <w:rFonts w:eastAsia="Calibri"/>
          <w:bCs/>
          <w:sz w:val="24"/>
          <w:szCs w:val="24"/>
          <w:lang w:val="en-US" w:eastAsia="zh-CN"/>
        </w:rPr>
        <w:t>A</w:t>
      </w:r>
      <w:r w:rsidR="00B237E0">
        <w:rPr>
          <w:rFonts w:eastAsia="Calibri" w:hint="eastAsia"/>
          <w:bCs/>
          <w:sz w:val="24"/>
          <w:szCs w:val="24"/>
          <w:lang w:val="en-US" w:eastAsia="zh-CN"/>
        </w:rPr>
        <w:t>l</w:t>
      </w:r>
      <w:r w:rsidR="00B237E0">
        <w:rPr>
          <w:rFonts w:eastAsia="Calibri"/>
          <w:bCs/>
          <w:sz w:val="24"/>
          <w:szCs w:val="24"/>
          <w:lang w:val="en-US" w:eastAsia="zh-CN"/>
        </w:rPr>
        <w:t xml:space="preserve">so, </w:t>
      </w:r>
      <w:r w:rsidR="00B237E0" w:rsidRPr="00B237E0">
        <w:rPr>
          <w:rFonts w:eastAsia="Calibri"/>
          <w:bCs/>
          <w:sz w:val="24"/>
          <w:szCs w:val="24"/>
          <w:lang w:val="en-US" w:eastAsia="zh-CN"/>
        </w:rPr>
        <w:t xml:space="preserve">Singapore scored in the top five countries in the world in every category, including highly skilled </w:t>
      </w:r>
      <w:r w:rsidR="00D22E99">
        <w:rPr>
          <w:rFonts w:eastAsia="Calibri"/>
          <w:bCs/>
          <w:sz w:val="24"/>
          <w:szCs w:val="24"/>
          <w:lang w:val="en-US" w:eastAsia="zh-CN"/>
        </w:rPr>
        <w:t>workers</w:t>
      </w:r>
      <w:r w:rsidR="000D528C">
        <w:rPr>
          <w:rFonts w:eastAsia="Calibri"/>
          <w:bCs/>
          <w:sz w:val="24"/>
          <w:szCs w:val="24"/>
          <w:lang w:val="en-US" w:eastAsia="zh-CN"/>
        </w:rPr>
        <w:t>.</w:t>
      </w:r>
    </w:p>
    <w:p w14:paraId="082A13A3" w14:textId="77777777" w:rsidR="00A84E84" w:rsidRPr="00A84E84" w:rsidRDefault="00A84E84" w:rsidP="00A33D1D">
      <w:pPr>
        <w:spacing w:line="360" w:lineRule="auto"/>
        <w:jc w:val="both"/>
        <w:rPr>
          <w:rFonts w:eastAsia="Calibri" w:hint="eastAsia"/>
          <w:bCs/>
          <w:sz w:val="24"/>
          <w:szCs w:val="24"/>
          <w:lang w:val="en-US" w:eastAsia="zh-CN"/>
        </w:rPr>
      </w:pPr>
    </w:p>
    <w:p w14:paraId="20AFFAEB" w14:textId="6E92141D" w:rsidR="00A33D1D" w:rsidRDefault="00A33D1D" w:rsidP="00A33D1D">
      <w:pPr>
        <w:spacing w:line="360" w:lineRule="auto"/>
        <w:jc w:val="both"/>
        <w:rPr>
          <w:rFonts w:eastAsia="Calibri"/>
          <w:bCs/>
          <w:sz w:val="24"/>
          <w:szCs w:val="24"/>
          <w:lang w:val="en-US" w:eastAsia="zh-CN"/>
        </w:rPr>
      </w:pPr>
      <w:r w:rsidRPr="00A33D1D">
        <w:rPr>
          <w:rFonts w:eastAsia="Calibri"/>
          <w:bCs/>
          <w:sz w:val="24"/>
          <w:szCs w:val="24"/>
          <w:lang w:val="en-US" w:eastAsia="zh-CN"/>
        </w:rPr>
        <w:t xml:space="preserve">Due to the highly educated workforce and reputation for skilled </w:t>
      </w:r>
      <w:r>
        <w:rPr>
          <w:rFonts w:eastAsia="Calibri"/>
          <w:bCs/>
          <w:sz w:val="24"/>
          <w:szCs w:val="24"/>
          <w:lang w:val="en-US" w:eastAsia="zh-CN"/>
        </w:rPr>
        <w:t>laborers</w:t>
      </w:r>
      <w:r w:rsidRPr="00A33D1D">
        <w:rPr>
          <w:rFonts w:eastAsia="Calibri"/>
          <w:bCs/>
          <w:sz w:val="24"/>
          <w:szCs w:val="24"/>
          <w:lang w:val="en-US" w:eastAsia="zh-CN"/>
        </w:rPr>
        <w:t xml:space="preserve"> in Singapore, Dyson would be able to attract top staff and increase its capacity for research and development there.</w:t>
      </w:r>
    </w:p>
    <w:p w14:paraId="4720221A" w14:textId="77777777" w:rsidR="0015054B" w:rsidRDefault="0015054B" w:rsidP="00A33D1D">
      <w:pPr>
        <w:spacing w:line="360" w:lineRule="auto"/>
        <w:jc w:val="both"/>
        <w:rPr>
          <w:rFonts w:eastAsia="Calibri"/>
          <w:bCs/>
          <w:sz w:val="24"/>
          <w:szCs w:val="24"/>
          <w:lang w:val="en-US" w:eastAsia="zh-CN"/>
        </w:rPr>
      </w:pPr>
    </w:p>
    <w:p w14:paraId="5B6BBC3C" w14:textId="0949926F" w:rsidR="0015054B" w:rsidRDefault="0015054B" w:rsidP="00A33D1D">
      <w:pPr>
        <w:spacing w:line="360" w:lineRule="auto"/>
        <w:jc w:val="both"/>
        <w:rPr>
          <w:rFonts w:eastAsia="Calibri"/>
          <w:bCs/>
          <w:sz w:val="24"/>
          <w:szCs w:val="24"/>
          <w:lang w:val="en-US" w:eastAsia="zh-CN"/>
        </w:rPr>
      </w:pPr>
      <w:r w:rsidRPr="0015054B">
        <w:rPr>
          <w:rFonts w:eastAsia="Calibri"/>
          <w:bCs/>
          <w:sz w:val="24"/>
          <w:szCs w:val="24"/>
          <w:lang w:val="en-US" w:eastAsia="zh-CN"/>
        </w:rPr>
        <w:drawing>
          <wp:inline distT="0" distB="0" distL="0" distR="0" wp14:anchorId="66836FFC" wp14:editId="5CF6B7C3">
            <wp:extent cx="5274310" cy="3368040"/>
            <wp:effectExtent l="0" t="0" r="0" b="0"/>
            <wp:docPr id="3465248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24834" name=""/>
                    <pic:cNvPicPr/>
                  </pic:nvPicPr>
                  <pic:blipFill>
                    <a:blip r:embed="rId6"/>
                    <a:stretch>
                      <a:fillRect/>
                    </a:stretch>
                  </pic:blipFill>
                  <pic:spPr>
                    <a:xfrm>
                      <a:off x="0" y="0"/>
                      <a:ext cx="5274310" cy="3368040"/>
                    </a:xfrm>
                    <a:prstGeom prst="rect">
                      <a:avLst/>
                    </a:prstGeom>
                  </pic:spPr>
                </pic:pic>
              </a:graphicData>
            </a:graphic>
          </wp:inline>
        </w:drawing>
      </w:r>
    </w:p>
    <w:p w14:paraId="678114A0" w14:textId="59E3BADE" w:rsidR="0015054B" w:rsidRDefault="0015054B" w:rsidP="00A33D1D">
      <w:pPr>
        <w:spacing w:line="360" w:lineRule="auto"/>
        <w:jc w:val="both"/>
        <w:rPr>
          <w:rFonts w:eastAsia="Calibri" w:hint="eastAsia"/>
          <w:bCs/>
          <w:sz w:val="24"/>
          <w:szCs w:val="24"/>
          <w:lang w:val="en-US" w:eastAsia="zh-CN"/>
        </w:rPr>
      </w:pPr>
      <w:r>
        <w:rPr>
          <w:rFonts w:eastAsia="Calibri"/>
          <w:bCs/>
          <w:sz w:val="24"/>
          <w:szCs w:val="24"/>
          <w:lang w:val="en-US" w:eastAsia="zh-CN"/>
        </w:rPr>
        <w:t>Source: GLOBAL CITY TALENT COMPETITIVENESS INDEX</w:t>
      </w:r>
    </w:p>
    <w:p w14:paraId="4753345A" w14:textId="77777777" w:rsidR="00A33D1D" w:rsidRPr="00A33D1D" w:rsidRDefault="00A33D1D" w:rsidP="00A33D1D">
      <w:pPr>
        <w:spacing w:line="360" w:lineRule="auto"/>
        <w:jc w:val="both"/>
        <w:rPr>
          <w:rFonts w:eastAsia="Calibri" w:hint="eastAsia"/>
          <w:bCs/>
          <w:sz w:val="24"/>
          <w:szCs w:val="24"/>
          <w:lang w:val="en-US" w:eastAsia="zh-CN"/>
        </w:rPr>
      </w:pPr>
    </w:p>
    <w:p w14:paraId="5AEA904A" w14:textId="39E27F4F" w:rsidR="00657168" w:rsidRPr="008435F1" w:rsidRDefault="00657168" w:rsidP="00731C5B">
      <w:pPr>
        <w:pStyle w:val="2"/>
        <w:rPr>
          <w:rFonts w:hint="eastAsia"/>
          <w:lang w:val="en-US" w:eastAsia="zh-CN"/>
        </w:rPr>
      </w:pPr>
      <w:bookmarkStart w:id="6" w:name="_Toc134846698"/>
      <w:r w:rsidRPr="008435F1">
        <w:rPr>
          <w:lang w:val="en-US" w:eastAsia="zh-CN"/>
        </w:rPr>
        <w:t>Restraining forces</w:t>
      </w:r>
      <w:bookmarkEnd w:id="6"/>
    </w:p>
    <w:p w14:paraId="5B3075D1" w14:textId="315B6EAB" w:rsidR="00657168" w:rsidRPr="008435F1" w:rsidRDefault="00657168" w:rsidP="008435F1">
      <w:pPr>
        <w:pStyle w:val="a3"/>
        <w:numPr>
          <w:ilvl w:val="1"/>
          <w:numId w:val="14"/>
        </w:numPr>
        <w:spacing w:line="360" w:lineRule="auto"/>
        <w:ind w:firstLineChars="0"/>
        <w:jc w:val="both"/>
        <w:rPr>
          <w:rFonts w:eastAsia="Calibri"/>
          <w:bCs/>
          <w:sz w:val="24"/>
          <w:szCs w:val="24"/>
          <w:lang w:val="en-US" w:eastAsia="zh-CN"/>
        </w:rPr>
      </w:pPr>
      <w:r w:rsidRPr="008435F1">
        <w:rPr>
          <w:rFonts w:eastAsia="Calibri"/>
          <w:bCs/>
          <w:sz w:val="24"/>
          <w:szCs w:val="24"/>
          <w:lang w:val="en-US" w:eastAsia="zh-CN"/>
        </w:rPr>
        <w:t>The R&amp;D technology department is still in the UK</w:t>
      </w:r>
    </w:p>
    <w:p w14:paraId="5C8BFF0F" w14:textId="77777777" w:rsidR="00D61596" w:rsidRDefault="00D73583" w:rsidP="00C7085B">
      <w:pPr>
        <w:spacing w:line="360" w:lineRule="auto"/>
        <w:jc w:val="both"/>
        <w:rPr>
          <w:rFonts w:eastAsia="Calibri"/>
          <w:bCs/>
          <w:sz w:val="24"/>
          <w:szCs w:val="24"/>
          <w:lang w:val="en-US" w:eastAsia="zh-CN"/>
        </w:rPr>
      </w:pPr>
      <w:r w:rsidRPr="00D73583">
        <w:rPr>
          <w:rFonts w:eastAsia="Calibri"/>
          <w:bCs/>
          <w:sz w:val="24"/>
          <w:szCs w:val="24"/>
          <w:lang w:val="en-US" w:eastAsia="zh-CN"/>
        </w:rPr>
        <w:t>A</w:t>
      </w:r>
      <w:r w:rsidRPr="00D73583">
        <w:rPr>
          <w:rFonts w:eastAsia="Calibri" w:hint="eastAsia"/>
          <w:bCs/>
          <w:sz w:val="24"/>
          <w:szCs w:val="24"/>
          <w:lang w:val="en-US" w:eastAsia="zh-CN"/>
        </w:rPr>
        <w:t>l</w:t>
      </w:r>
      <w:r w:rsidRPr="00D73583">
        <w:rPr>
          <w:rFonts w:eastAsia="Calibri"/>
          <w:bCs/>
          <w:sz w:val="24"/>
          <w:szCs w:val="24"/>
          <w:lang w:val="en-US" w:eastAsia="zh-CN"/>
        </w:rPr>
        <w:t xml:space="preserve">though Dyson has already moved its headquarters to Singapore, its R&amp;D base is still in the UK. </w:t>
      </w:r>
      <w:r w:rsidR="00AA060F" w:rsidRPr="00D73583">
        <w:rPr>
          <w:rFonts w:eastAsia="Calibri"/>
          <w:bCs/>
          <w:sz w:val="24"/>
          <w:szCs w:val="24"/>
          <w:lang w:val="en-US" w:eastAsia="zh-CN"/>
        </w:rPr>
        <w:t>The R&amp;D base in Singapore is not enough to accumulate sufficient technology.</w:t>
      </w:r>
    </w:p>
    <w:p w14:paraId="716A913E" w14:textId="77777777" w:rsidR="002D14F8" w:rsidRDefault="002D14F8" w:rsidP="00C7085B">
      <w:pPr>
        <w:spacing w:line="360" w:lineRule="auto"/>
        <w:jc w:val="both"/>
        <w:rPr>
          <w:rFonts w:eastAsia="Calibri"/>
          <w:bCs/>
          <w:sz w:val="24"/>
          <w:szCs w:val="24"/>
          <w:lang w:val="en-US" w:eastAsia="zh-CN"/>
        </w:rPr>
      </w:pPr>
    </w:p>
    <w:p w14:paraId="26591707" w14:textId="6B002F6E" w:rsidR="00C7085B" w:rsidRDefault="00D61596" w:rsidP="00C7085B">
      <w:pPr>
        <w:spacing w:line="360" w:lineRule="auto"/>
        <w:jc w:val="both"/>
        <w:rPr>
          <w:rFonts w:eastAsia="Calibri"/>
          <w:bCs/>
          <w:sz w:val="24"/>
          <w:szCs w:val="24"/>
          <w:lang w:val="en-US" w:eastAsia="zh-CN"/>
        </w:rPr>
      </w:pPr>
      <w:r>
        <w:rPr>
          <w:rFonts w:eastAsia="Calibri"/>
          <w:bCs/>
          <w:sz w:val="24"/>
          <w:szCs w:val="24"/>
          <w:lang w:val="en-US" w:eastAsia="zh-CN"/>
        </w:rPr>
        <w:lastRenderedPageBreak/>
        <w:t>O</w:t>
      </w:r>
      <w:r>
        <w:rPr>
          <w:rFonts w:eastAsia="微软雅黑" w:hint="cs"/>
          <w:bCs/>
          <w:sz w:val="24"/>
          <w:szCs w:val="24"/>
          <w:lang w:val="en-US" w:eastAsia="zh-CN"/>
        </w:rPr>
        <w:t>n</w:t>
      </w:r>
      <w:r>
        <w:rPr>
          <w:rFonts w:eastAsia="微软雅黑"/>
          <w:bCs/>
          <w:sz w:val="24"/>
          <w:szCs w:val="24"/>
          <w:lang w:val="en-US" w:eastAsia="zh-CN"/>
        </w:rPr>
        <w:t xml:space="preserve"> the one hand, </w:t>
      </w:r>
      <w:r>
        <w:rPr>
          <w:rFonts w:eastAsia="Calibri" w:hint="eastAsia"/>
          <w:bCs/>
          <w:sz w:val="24"/>
          <w:szCs w:val="24"/>
          <w:lang w:val="en-US" w:eastAsia="zh-CN"/>
        </w:rPr>
        <w:t>t</w:t>
      </w:r>
      <w:r w:rsidR="00C7085B" w:rsidRPr="00C7085B">
        <w:rPr>
          <w:rFonts w:eastAsia="Calibri"/>
          <w:bCs/>
          <w:sz w:val="24"/>
          <w:szCs w:val="24"/>
          <w:lang w:val="en-US" w:eastAsia="zh-CN"/>
        </w:rPr>
        <w:t xml:space="preserve">he success of Dyson's R&amp;D division in the UK has been crucial to the company's innovation and technological advancement. Some of the company's most </w:t>
      </w:r>
      <w:proofErr w:type="spellStart"/>
      <w:r w:rsidR="00C7085B" w:rsidRPr="00C7085B">
        <w:rPr>
          <w:rFonts w:eastAsia="Calibri"/>
          <w:bCs/>
          <w:sz w:val="24"/>
          <w:szCs w:val="24"/>
          <w:lang w:val="en-US" w:eastAsia="zh-CN"/>
        </w:rPr>
        <w:t>recognisable</w:t>
      </w:r>
      <w:proofErr w:type="spellEnd"/>
      <w:r w:rsidR="00C7085B" w:rsidRPr="00C7085B">
        <w:rPr>
          <w:rFonts w:eastAsia="Calibri"/>
          <w:bCs/>
          <w:sz w:val="24"/>
          <w:szCs w:val="24"/>
          <w:lang w:val="en-US" w:eastAsia="zh-CN"/>
        </w:rPr>
        <w:t xml:space="preserve"> products, including the Dyson Cyclone vacuum cleaner and the Dyson </w:t>
      </w:r>
      <w:proofErr w:type="spellStart"/>
      <w:r w:rsidR="00C7085B" w:rsidRPr="00C7085B">
        <w:rPr>
          <w:rFonts w:eastAsia="Calibri"/>
          <w:bCs/>
          <w:sz w:val="24"/>
          <w:szCs w:val="24"/>
          <w:lang w:val="en-US" w:eastAsia="zh-CN"/>
        </w:rPr>
        <w:t>Airblade</w:t>
      </w:r>
      <w:proofErr w:type="spellEnd"/>
      <w:r w:rsidR="00C7085B" w:rsidRPr="00C7085B">
        <w:rPr>
          <w:rFonts w:eastAsia="Calibri"/>
          <w:bCs/>
          <w:sz w:val="24"/>
          <w:szCs w:val="24"/>
          <w:lang w:val="en-US" w:eastAsia="zh-CN"/>
        </w:rPr>
        <w:t xml:space="preserve"> hand dryer, were created by this section. The department in the UK has a long history of cutting-edge research and development. It also has access to universities and research facilities of the highest </w:t>
      </w:r>
      <w:proofErr w:type="spellStart"/>
      <w:r w:rsidR="00C7085B" w:rsidRPr="00C7085B">
        <w:rPr>
          <w:rFonts w:eastAsia="Calibri"/>
          <w:bCs/>
          <w:sz w:val="24"/>
          <w:szCs w:val="24"/>
          <w:lang w:val="en-US" w:eastAsia="zh-CN"/>
        </w:rPr>
        <w:t>calibre</w:t>
      </w:r>
      <w:proofErr w:type="spellEnd"/>
      <w:r w:rsidR="00C7085B" w:rsidRPr="00C7085B">
        <w:rPr>
          <w:rFonts w:eastAsia="Calibri"/>
          <w:bCs/>
          <w:sz w:val="24"/>
          <w:szCs w:val="24"/>
          <w:lang w:val="en-US" w:eastAsia="zh-CN"/>
        </w:rPr>
        <w:t xml:space="preserve"> and personnel that is highly skilled.</w:t>
      </w:r>
    </w:p>
    <w:p w14:paraId="0AC959B6" w14:textId="77777777" w:rsidR="00C7085B" w:rsidRDefault="00C7085B" w:rsidP="00C7085B">
      <w:pPr>
        <w:spacing w:line="360" w:lineRule="auto"/>
        <w:jc w:val="both"/>
        <w:rPr>
          <w:rFonts w:eastAsia="Calibri"/>
          <w:bCs/>
          <w:sz w:val="24"/>
          <w:szCs w:val="24"/>
          <w:lang w:val="en-US" w:eastAsia="zh-CN"/>
        </w:rPr>
      </w:pPr>
    </w:p>
    <w:p w14:paraId="290AB6EC" w14:textId="546A3EEC" w:rsidR="002D14F8" w:rsidRPr="00C7085B" w:rsidRDefault="002D14F8" w:rsidP="00C7085B">
      <w:pPr>
        <w:spacing w:line="360" w:lineRule="auto"/>
        <w:jc w:val="both"/>
        <w:rPr>
          <w:rFonts w:eastAsia="Calibri" w:hint="eastAsia"/>
          <w:bCs/>
          <w:sz w:val="24"/>
          <w:szCs w:val="24"/>
          <w:lang w:val="en-US" w:eastAsia="zh-CN"/>
        </w:rPr>
      </w:pPr>
      <w:r>
        <w:rPr>
          <w:rFonts w:eastAsia="Calibri" w:hint="eastAsia"/>
          <w:bCs/>
          <w:sz w:val="24"/>
          <w:szCs w:val="24"/>
          <w:lang w:val="en-US" w:eastAsia="zh-CN"/>
        </w:rPr>
        <w:t>O</w:t>
      </w:r>
      <w:r>
        <w:rPr>
          <w:rFonts w:eastAsia="Calibri"/>
          <w:bCs/>
          <w:sz w:val="24"/>
          <w:szCs w:val="24"/>
          <w:lang w:val="en-US" w:eastAsia="zh-CN"/>
        </w:rPr>
        <w:t xml:space="preserve">n the other hand, </w:t>
      </w:r>
      <w:r w:rsidRPr="002D14F8">
        <w:rPr>
          <w:rFonts w:eastAsia="Calibri"/>
          <w:bCs/>
          <w:sz w:val="24"/>
          <w:szCs w:val="24"/>
          <w:lang w:val="en-US" w:eastAsia="zh-CN"/>
        </w:rPr>
        <w:t xml:space="preserve">Singapore's R&amp;D </w:t>
      </w:r>
      <w:r w:rsidR="000D6EE5">
        <w:rPr>
          <w:rFonts w:eastAsia="Calibri"/>
          <w:bCs/>
          <w:sz w:val="24"/>
          <w:szCs w:val="24"/>
          <w:lang w:val="en-US" w:eastAsia="zh-CN"/>
        </w:rPr>
        <w:t xml:space="preserve">base </w:t>
      </w:r>
      <w:r w:rsidRPr="002D14F8">
        <w:rPr>
          <w:rFonts w:eastAsia="Calibri"/>
          <w:bCs/>
          <w:sz w:val="24"/>
          <w:szCs w:val="24"/>
          <w:lang w:val="en-US" w:eastAsia="zh-CN"/>
        </w:rPr>
        <w:t>is far smaller and more recent than the UK's, with fewer resources and a smaller talent pool. Although the Singaporean government has given technology and innovation substantial support, it will take time for the local talent pool to grow</w:t>
      </w:r>
    </w:p>
    <w:p w14:paraId="76EF4B27" w14:textId="77777777" w:rsidR="00AA060F" w:rsidRDefault="00AA060F" w:rsidP="00393121">
      <w:pPr>
        <w:spacing w:line="360" w:lineRule="auto"/>
        <w:jc w:val="both"/>
        <w:rPr>
          <w:rFonts w:eastAsia="Calibri"/>
          <w:bCs/>
          <w:sz w:val="24"/>
          <w:szCs w:val="24"/>
          <w:lang w:val="en-US" w:eastAsia="zh-CN"/>
        </w:rPr>
      </w:pPr>
    </w:p>
    <w:p w14:paraId="571D1350" w14:textId="1ED19CA4" w:rsidR="008002BC" w:rsidRPr="00AA060F" w:rsidRDefault="008435F1" w:rsidP="00393121">
      <w:pPr>
        <w:spacing w:line="360" w:lineRule="auto"/>
        <w:jc w:val="both"/>
        <w:rPr>
          <w:rFonts w:eastAsia="Calibri" w:hint="eastAsia"/>
          <w:bCs/>
          <w:sz w:val="24"/>
          <w:szCs w:val="24"/>
          <w:lang w:val="en-US" w:eastAsia="zh-CN"/>
        </w:rPr>
      </w:pPr>
      <w:r>
        <w:rPr>
          <w:rFonts w:eastAsia="Calibri"/>
          <w:bCs/>
          <w:sz w:val="24"/>
          <w:szCs w:val="24"/>
          <w:lang w:val="en-US" w:eastAsia="zh-CN"/>
        </w:rPr>
        <w:t xml:space="preserve">2.2 </w:t>
      </w:r>
      <w:r w:rsidR="008002BC">
        <w:rPr>
          <w:rFonts w:eastAsia="Calibri"/>
          <w:bCs/>
          <w:sz w:val="24"/>
          <w:szCs w:val="24"/>
          <w:lang w:val="en-US" w:eastAsia="zh-CN"/>
        </w:rPr>
        <w:t xml:space="preserve">Failure in Dyson’s electric vehicle project </w:t>
      </w:r>
    </w:p>
    <w:p w14:paraId="7DAEE2E6" w14:textId="54BF2D76" w:rsidR="00B0603C" w:rsidRPr="00A95E66" w:rsidRDefault="008002BC" w:rsidP="00393121">
      <w:pPr>
        <w:spacing w:line="360" w:lineRule="auto"/>
        <w:jc w:val="both"/>
        <w:rPr>
          <w:rFonts w:eastAsia="Calibri"/>
          <w:bCs/>
          <w:sz w:val="24"/>
          <w:szCs w:val="24"/>
          <w:lang w:val="en-US" w:eastAsia="zh-CN"/>
        </w:rPr>
      </w:pPr>
      <w:r w:rsidRPr="008002BC">
        <w:rPr>
          <w:rFonts w:eastAsia="Calibri"/>
          <w:bCs/>
          <w:sz w:val="24"/>
          <w:szCs w:val="24"/>
          <w:lang w:val="en-US" w:eastAsia="zh-CN"/>
        </w:rPr>
        <w:t>Another reason for Dyson's relocation was its original intention to start an electric vehicle project in Singapore</w:t>
      </w:r>
      <w:r>
        <w:rPr>
          <w:rFonts w:eastAsia="Calibri"/>
          <w:bCs/>
          <w:sz w:val="24"/>
          <w:szCs w:val="24"/>
          <w:lang w:val="en-US" w:eastAsia="zh-CN"/>
        </w:rPr>
        <w:t>.</w:t>
      </w:r>
      <w:r>
        <w:rPr>
          <w:rFonts w:eastAsia="Calibri" w:hint="eastAsia"/>
          <w:bCs/>
          <w:sz w:val="24"/>
          <w:szCs w:val="24"/>
          <w:lang w:val="en-US" w:eastAsia="zh-CN"/>
        </w:rPr>
        <w:t xml:space="preserve"> </w:t>
      </w:r>
      <w:r w:rsidR="00A95E66" w:rsidRPr="00A95E66">
        <w:rPr>
          <w:rFonts w:eastAsia="Calibri"/>
          <w:bCs/>
          <w:sz w:val="24"/>
          <w:szCs w:val="24"/>
          <w:lang w:val="en-US" w:eastAsia="zh-CN"/>
        </w:rPr>
        <w:t>Dyson's intention to launch an electric car project in Singapore was another factor in the company's decision to relocate there. The business revealed its plans to create an electric vehicle in 2017 with a target release date of 2021.</w:t>
      </w:r>
      <w:r w:rsidR="00A95E66">
        <w:rPr>
          <w:rFonts w:eastAsia="Calibri"/>
          <w:bCs/>
          <w:sz w:val="24"/>
          <w:szCs w:val="24"/>
          <w:lang w:val="en-US" w:eastAsia="zh-CN"/>
        </w:rPr>
        <w:t xml:space="preserve"> </w:t>
      </w:r>
      <w:r w:rsidRPr="008002BC">
        <w:rPr>
          <w:rFonts w:eastAsia="Calibri"/>
          <w:bCs/>
          <w:sz w:val="24"/>
          <w:szCs w:val="24"/>
          <w:lang w:val="en-US" w:eastAsia="zh-CN"/>
        </w:rPr>
        <w:t>However, Dyson said in 2019 that it was scrapping its electric car project, citing challenges in locating a workable path to the market.</w:t>
      </w:r>
      <w:r>
        <w:rPr>
          <w:rFonts w:eastAsia="Calibri"/>
          <w:bCs/>
          <w:sz w:val="24"/>
          <w:szCs w:val="24"/>
          <w:lang w:val="en-US" w:eastAsia="zh-CN"/>
        </w:rPr>
        <w:t xml:space="preserve"> </w:t>
      </w:r>
      <w:r w:rsidR="005401E9">
        <w:rPr>
          <w:rFonts w:eastAsia="Calibri"/>
          <w:bCs/>
          <w:sz w:val="24"/>
          <w:szCs w:val="24"/>
          <w:lang w:val="en-US" w:eastAsia="zh-CN"/>
        </w:rPr>
        <w:t>Because of the failure in Dyson’s electric vehicle project, its relocation of headquarter seems to become meaningless.</w:t>
      </w:r>
    </w:p>
    <w:p w14:paraId="44326A6E" w14:textId="77777777" w:rsidR="00A95E66" w:rsidRDefault="00A95E66" w:rsidP="00393121">
      <w:pPr>
        <w:spacing w:line="360" w:lineRule="auto"/>
        <w:jc w:val="both"/>
        <w:rPr>
          <w:rFonts w:eastAsia="Calibri"/>
          <w:b/>
          <w:sz w:val="24"/>
          <w:szCs w:val="24"/>
          <w:lang w:val="en-US" w:eastAsia="zh-CN"/>
        </w:rPr>
      </w:pPr>
    </w:p>
    <w:p w14:paraId="70A48E50" w14:textId="5931793F" w:rsidR="00B0603C" w:rsidRPr="008435F1" w:rsidRDefault="00B0603C" w:rsidP="00731C5B">
      <w:pPr>
        <w:pStyle w:val="1"/>
        <w:rPr>
          <w:lang w:val="en-US" w:eastAsia="zh-CN"/>
        </w:rPr>
      </w:pPr>
      <w:bookmarkStart w:id="7" w:name="_Toc134846699"/>
      <w:r w:rsidRPr="008435F1">
        <w:rPr>
          <w:rFonts w:hint="eastAsia"/>
          <w:lang w:val="en-US" w:eastAsia="zh-CN"/>
        </w:rPr>
        <w:t>C</w:t>
      </w:r>
      <w:r w:rsidRPr="008435F1">
        <w:rPr>
          <w:lang w:val="en-US" w:eastAsia="zh-CN"/>
        </w:rPr>
        <w:t>onclusion</w:t>
      </w:r>
      <w:bookmarkEnd w:id="7"/>
    </w:p>
    <w:p w14:paraId="29F1DA6D" w14:textId="727F279A" w:rsidR="00B0603C" w:rsidRPr="00597BE5" w:rsidRDefault="00597BE5" w:rsidP="00644C0C">
      <w:pPr>
        <w:spacing w:line="360" w:lineRule="auto"/>
        <w:jc w:val="both"/>
        <w:rPr>
          <w:rFonts w:eastAsia="Calibri"/>
          <w:bCs/>
          <w:sz w:val="24"/>
          <w:szCs w:val="24"/>
          <w:lang w:val="en-US" w:eastAsia="zh-CN"/>
        </w:rPr>
      </w:pPr>
      <w:r>
        <w:rPr>
          <w:rFonts w:eastAsia="Calibri"/>
          <w:bCs/>
          <w:sz w:val="24"/>
          <w:szCs w:val="24"/>
          <w:lang w:val="en-US" w:eastAsia="zh-CN"/>
        </w:rPr>
        <w:t xml:space="preserve">Overall, the </w:t>
      </w:r>
      <w:r w:rsidRPr="00597BE5">
        <w:rPr>
          <w:rFonts w:eastAsia="Calibri"/>
          <w:bCs/>
          <w:sz w:val="24"/>
          <w:szCs w:val="24"/>
          <w:lang w:val="en-US" w:eastAsia="zh-CN"/>
        </w:rPr>
        <w:t>driving forces for Dyson's relocation to Singapore have outweighed the restraining forces.</w:t>
      </w:r>
      <w:r w:rsidR="009B606E">
        <w:rPr>
          <w:rFonts w:eastAsia="Calibri"/>
          <w:bCs/>
          <w:sz w:val="24"/>
          <w:szCs w:val="24"/>
          <w:lang w:val="en-US" w:eastAsia="zh-CN"/>
        </w:rPr>
        <w:t xml:space="preserve"> </w:t>
      </w:r>
      <w:r w:rsidR="009B606E" w:rsidRPr="009B606E">
        <w:rPr>
          <w:rFonts w:eastAsia="Calibri"/>
          <w:bCs/>
          <w:sz w:val="24"/>
          <w:szCs w:val="24"/>
          <w:lang w:val="en-US" w:eastAsia="zh-CN"/>
        </w:rPr>
        <w:t>Despite the move's high costs and hazards, the choice to make it seems to have been supported by the possibility of gains including access to new markets and a skilled workforce.</w:t>
      </w:r>
    </w:p>
    <w:p w14:paraId="783397FA" w14:textId="77777777" w:rsidR="00597BE5" w:rsidRPr="009B606E" w:rsidRDefault="00597BE5" w:rsidP="00644C0C">
      <w:pPr>
        <w:spacing w:line="360" w:lineRule="auto"/>
        <w:jc w:val="both"/>
        <w:rPr>
          <w:rFonts w:eastAsia="Calibri" w:hint="eastAsia"/>
          <w:b/>
          <w:sz w:val="24"/>
          <w:szCs w:val="24"/>
          <w:lang w:val="en-US" w:eastAsia="zh-CN"/>
        </w:rPr>
      </w:pPr>
    </w:p>
    <w:p w14:paraId="0A4289D8" w14:textId="77777777" w:rsidR="00657168" w:rsidRPr="008435F1" w:rsidRDefault="00B0603C" w:rsidP="00731C5B">
      <w:pPr>
        <w:pStyle w:val="1"/>
        <w:rPr>
          <w:lang w:val="en-US" w:eastAsia="zh-CN"/>
        </w:rPr>
      </w:pPr>
      <w:bookmarkStart w:id="8" w:name="_Toc134846700"/>
      <w:r w:rsidRPr="008435F1">
        <w:rPr>
          <w:rFonts w:hint="eastAsia"/>
          <w:lang w:val="en-US" w:eastAsia="zh-CN"/>
        </w:rPr>
        <w:lastRenderedPageBreak/>
        <w:t>R</w:t>
      </w:r>
      <w:r w:rsidRPr="008435F1">
        <w:rPr>
          <w:lang w:val="en-US" w:eastAsia="zh-CN"/>
        </w:rPr>
        <w:t>ecommendation</w:t>
      </w:r>
      <w:bookmarkEnd w:id="8"/>
    </w:p>
    <w:p w14:paraId="35AEC88F" w14:textId="1AFD5F28" w:rsidR="00657168" w:rsidRDefault="00086ACC" w:rsidP="00644C0C">
      <w:pPr>
        <w:spacing w:line="360" w:lineRule="auto"/>
        <w:rPr>
          <w:rFonts w:eastAsia="Calibri"/>
          <w:bCs/>
          <w:sz w:val="24"/>
          <w:szCs w:val="24"/>
          <w:lang w:val="en-US" w:eastAsia="zh-CN"/>
        </w:rPr>
      </w:pPr>
      <w:r>
        <w:rPr>
          <w:rFonts w:eastAsia="Calibri"/>
          <w:bCs/>
          <w:sz w:val="24"/>
          <w:szCs w:val="24"/>
          <w:lang w:val="en-US" w:eastAsia="zh-CN"/>
        </w:rPr>
        <w:t>S</w:t>
      </w:r>
      <w:r>
        <w:rPr>
          <w:rFonts w:eastAsia="Calibri" w:hint="eastAsia"/>
          <w:bCs/>
          <w:sz w:val="24"/>
          <w:szCs w:val="24"/>
          <w:lang w:val="en-US" w:eastAsia="zh-CN"/>
        </w:rPr>
        <w:t>ince</w:t>
      </w:r>
      <w:r>
        <w:rPr>
          <w:rFonts w:eastAsia="Calibri"/>
          <w:bCs/>
          <w:sz w:val="24"/>
          <w:szCs w:val="24"/>
          <w:lang w:val="en-US" w:eastAsia="zh-CN"/>
        </w:rPr>
        <w:t xml:space="preserve"> Dyson has already finished its relocation from </w:t>
      </w:r>
      <w:r w:rsidR="00B404E4">
        <w:rPr>
          <w:rFonts w:eastAsia="Calibri"/>
          <w:bCs/>
          <w:sz w:val="24"/>
          <w:szCs w:val="24"/>
          <w:lang w:val="en-US" w:eastAsia="zh-CN"/>
        </w:rPr>
        <w:t xml:space="preserve">the </w:t>
      </w:r>
      <w:r>
        <w:rPr>
          <w:rFonts w:eastAsia="Calibri"/>
          <w:bCs/>
          <w:sz w:val="24"/>
          <w:szCs w:val="24"/>
          <w:lang w:val="en-US" w:eastAsia="zh-CN"/>
        </w:rPr>
        <w:t>UK to S</w:t>
      </w:r>
      <w:r>
        <w:rPr>
          <w:rFonts w:eastAsia="Calibri" w:hint="eastAsia"/>
          <w:bCs/>
          <w:sz w:val="24"/>
          <w:szCs w:val="24"/>
          <w:lang w:val="en-US" w:eastAsia="zh-CN"/>
        </w:rPr>
        <w:t>ingapore</w:t>
      </w:r>
      <w:r>
        <w:rPr>
          <w:rFonts w:eastAsia="Calibri"/>
          <w:bCs/>
          <w:sz w:val="24"/>
          <w:szCs w:val="24"/>
          <w:lang w:val="en-US" w:eastAsia="zh-CN"/>
        </w:rPr>
        <w:t>, the recommendations below may attribute to its future development.</w:t>
      </w:r>
    </w:p>
    <w:p w14:paraId="40246AF0" w14:textId="77777777" w:rsidR="00513C04" w:rsidRDefault="00513C04" w:rsidP="00644C0C">
      <w:pPr>
        <w:spacing w:line="360" w:lineRule="auto"/>
        <w:rPr>
          <w:rFonts w:eastAsia="Calibri"/>
          <w:bCs/>
          <w:sz w:val="24"/>
          <w:szCs w:val="24"/>
          <w:lang w:val="en-US" w:eastAsia="zh-CN"/>
        </w:rPr>
      </w:pPr>
    </w:p>
    <w:p w14:paraId="322AF408" w14:textId="08DF6357" w:rsidR="00513C04" w:rsidRPr="00B404E4" w:rsidRDefault="008435F1" w:rsidP="00644C0C">
      <w:pPr>
        <w:spacing w:line="360" w:lineRule="auto"/>
        <w:rPr>
          <w:rFonts w:eastAsia="Calibri" w:hint="eastAsia"/>
          <w:bCs/>
          <w:sz w:val="24"/>
          <w:szCs w:val="24"/>
          <w:lang w:val="en-US" w:eastAsia="zh-CN"/>
        </w:rPr>
      </w:pPr>
      <w:r>
        <w:rPr>
          <w:rFonts w:eastAsia="Calibri"/>
          <w:bCs/>
          <w:sz w:val="24"/>
          <w:szCs w:val="24"/>
          <w:lang w:val="en-US" w:eastAsia="zh-CN"/>
        </w:rPr>
        <w:t>1.</w:t>
      </w:r>
      <w:r w:rsidR="00B404E4">
        <w:rPr>
          <w:rFonts w:eastAsia="Calibri"/>
          <w:bCs/>
          <w:sz w:val="24"/>
          <w:szCs w:val="24"/>
          <w:lang w:val="en-US" w:eastAsia="zh-CN"/>
        </w:rPr>
        <w:t>E</w:t>
      </w:r>
      <w:r w:rsidR="00B404E4">
        <w:rPr>
          <w:rFonts w:eastAsia="Calibri" w:hint="eastAsia"/>
          <w:bCs/>
          <w:sz w:val="24"/>
          <w:szCs w:val="24"/>
          <w:lang w:val="en-US" w:eastAsia="zh-CN"/>
        </w:rPr>
        <w:t>stablish</w:t>
      </w:r>
      <w:r w:rsidR="00B404E4">
        <w:rPr>
          <w:rFonts w:eastAsia="Calibri"/>
          <w:bCs/>
          <w:sz w:val="24"/>
          <w:szCs w:val="24"/>
          <w:lang w:val="en-US" w:eastAsia="zh-CN"/>
        </w:rPr>
        <w:t xml:space="preserve"> a closer partnership between the UK </w:t>
      </w:r>
      <w:r w:rsidR="00B404E4">
        <w:rPr>
          <w:rFonts w:eastAsia="Calibri" w:hint="eastAsia"/>
          <w:bCs/>
          <w:sz w:val="24"/>
          <w:szCs w:val="24"/>
          <w:lang w:val="en-US" w:eastAsia="zh-CN"/>
        </w:rPr>
        <w:t>and</w:t>
      </w:r>
      <w:r w:rsidR="00B404E4">
        <w:rPr>
          <w:rFonts w:eastAsia="Calibri"/>
          <w:bCs/>
          <w:sz w:val="24"/>
          <w:szCs w:val="24"/>
          <w:lang w:val="en-US" w:eastAsia="zh-CN"/>
        </w:rPr>
        <w:t xml:space="preserve"> S</w:t>
      </w:r>
      <w:r w:rsidR="00B404E4">
        <w:rPr>
          <w:rFonts w:eastAsia="Calibri" w:hint="eastAsia"/>
          <w:bCs/>
          <w:sz w:val="24"/>
          <w:szCs w:val="24"/>
          <w:lang w:val="en-US" w:eastAsia="zh-CN"/>
        </w:rPr>
        <w:t>ingapore</w:t>
      </w:r>
    </w:p>
    <w:p w14:paraId="5CB7F004" w14:textId="2EACDD01" w:rsidR="00513C04" w:rsidRDefault="00513C04" w:rsidP="00644C0C">
      <w:pPr>
        <w:spacing w:line="360" w:lineRule="auto"/>
        <w:rPr>
          <w:rFonts w:eastAsia="Calibri"/>
          <w:bCs/>
          <w:sz w:val="24"/>
          <w:szCs w:val="24"/>
          <w:lang w:val="en-US" w:eastAsia="zh-CN"/>
        </w:rPr>
      </w:pPr>
      <w:r>
        <w:rPr>
          <w:rFonts w:eastAsia="Calibri"/>
          <w:bCs/>
          <w:sz w:val="24"/>
          <w:szCs w:val="24"/>
          <w:lang w:val="en-US" w:eastAsia="zh-CN"/>
        </w:rPr>
        <w:t>B</w:t>
      </w:r>
      <w:r w:rsidRPr="00513C04">
        <w:rPr>
          <w:rFonts w:eastAsia="Calibri"/>
          <w:bCs/>
          <w:sz w:val="24"/>
          <w:szCs w:val="24"/>
          <w:lang w:val="en-US" w:eastAsia="zh-CN"/>
        </w:rPr>
        <w:t>ecause the Company's main R&amp;D center is located in the UK, the relatively small size of the Singapore R&amp;D center may not adequately meet the Company's needs for technological innovation. Therefore, the company needs to establish a closer partnership between the two locations in order to better share and integrate technological resources.</w:t>
      </w:r>
      <w:r w:rsidR="00431CEE">
        <w:rPr>
          <w:rFonts w:eastAsia="Calibri"/>
          <w:bCs/>
          <w:sz w:val="24"/>
          <w:szCs w:val="24"/>
          <w:lang w:val="en-US" w:eastAsia="zh-CN"/>
        </w:rPr>
        <w:t xml:space="preserve"> </w:t>
      </w:r>
    </w:p>
    <w:p w14:paraId="2651B5F4" w14:textId="77777777" w:rsidR="00513C04" w:rsidRDefault="00513C04" w:rsidP="00644C0C">
      <w:pPr>
        <w:spacing w:line="360" w:lineRule="auto"/>
        <w:rPr>
          <w:rFonts w:eastAsia="Calibri"/>
          <w:bCs/>
          <w:sz w:val="24"/>
          <w:szCs w:val="24"/>
          <w:lang w:val="en-US" w:eastAsia="zh-CN"/>
        </w:rPr>
      </w:pPr>
    </w:p>
    <w:p w14:paraId="20C574E9" w14:textId="368CA2F1" w:rsidR="003C2230" w:rsidRDefault="003C2230" w:rsidP="00644C0C">
      <w:pPr>
        <w:spacing w:line="360" w:lineRule="auto"/>
        <w:rPr>
          <w:rFonts w:eastAsia="Calibri"/>
          <w:bCs/>
          <w:sz w:val="24"/>
          <w:szCs w:val="24"/>
          <w:lang w:val="en-US" w:eastAsia="zh-CN"/>
        </w:rPr>
      </w:pPr>
      <w:r>
        <w:rPr>
          <w:rFonts w:eastAsia="Calibri" w:hint="eastAsia"/>
          <w:bCs/>
          <w:sz w:val="24"/>
          <w:szCs w:val="24"/>
          <w:lang w:val="en-US" w:eastAsia="zh-CN"/>
        </w:rPr>
        <w:t>T</w:t>
      </w:r>
      <w:r>
        <w:rPr>
          <w:rFonts w:eastAsia="Calibri"/>
          <w:bCs/>
          <w:sz w:val="24"/>
          <w:szCs w:val="24"/>
          <w:lang w:val="en-US" w:eastAsia="zh-CN"/>
        </w:rPr>
        <w:t xml:space="preserve">o create a closer partnership between the UK and Singapore, </w:t>
      </w:r>
      <w:r w:rsidR="00482551">
        <w:rPr>
          <w:rFonts w:eastAsia="Calibri"/>
          <w:bCs/>
          <w:sz w:val="24"/>
          <w:szCs w:val="24"/>
          <w:lang w:val="en-US" w:eastAsia="zh-CN"/>
        </w:rPr>
        <w:t xml:space="preserve">firstly, </w:t>
      </w:r>
      <w:r>
        <w:rPr>
          <w:rFonts w:eastAsia="Calibri"/>
          <w:bCs/>
          <w:sz w:val="24"/>
          <w:szCs w:val="24"/>
          <w:lang w:val="en-US" w:eastAsia="zh-CN"/>
        </w:rPr>
        <w:t xml:space="preserve">Dyson can make </w:t>
      </w:r>
      <w:r w:rsidRPr="003C2230">
        <w:rPr>
          <w:rFonts w:eastAsia="Calibri"/>
          <w:bCs/>
          <w:sz w:val="24"/>
          <w:szCs w:val="24"/>
          <w:lang w:val="en-US" w:eastAsia="zh-CN"/>
        </w:rPr>
        <w:t>technological innovation a strategic goal for the entire company and develop a specific technological innovation plan.</w:t>
      </w:r>
      <w:r>
        <w:rPr>
          <w:rFonts w:eastAsia="Calibri"/>
          <w:bCs/>
          <w:sz w:val="24"/>
          <w:szCs w:val="24"/>
          <w:lang w:val="en-US" w:eastAsia="zh-CN"/>
        </w:rPr>
        <w:t xml:space="preserve"> </w:t>
      </w:r>
      <w:r w:rsidRPr="003C2230">
        <w:rPr>
          <w:rFonts w:eastAsia="Calibri"/>
          <w:bCs/>
          <w:sz w:val="24"/>
          <w:szCs w:val="24"/>
          <w:lang w:val="en-US" w:eastAsia="zh-CN"/>
        </w:rPr>
        <w:t>This plan should include a collaboration plan between the R&amp;D centers in Singapore and the UK. The company can facilitate communication and collaboration between the R&amp;D teams in both locations through regular technology innovation meetings and training.</w:t>
      </w:r>
    </w:p>
    <w:p w14:paraId="25C5476C" w14:textId="77777777" w:rsidR="003C2230" w:rsidRDefault="003C2230" w:rsidP="00644C0C">
      <w:pPr>
        <w:spacing w:line="360" w:lineRule="auto"/>
        <w:rPr>
          <w:rFonts w:eastAsia="Calibri"/>
          <w:bCs/>
          <w:sz w:val="24"/>
          <w:szCs w:val="24"/>
          <w:lang w:val="en-US" w:eastAsia="zh-CN"/>
        </w:rPr>
      </w:pPr>
    </w:p>
    <w:p w14:paraId="3625C267" w14:textId="10F70957" w:rsidR="001B13A9" w:rsidRDefault="001B13A9" w:rsidP="00644C0C">
      <w:pPr>
        <w:spacing w:line="360" w:lineRule="auto"/>
        <w:rPr>
          <w:rFonts w:eastAsia="Calibri"/>
          <w:bCs/>
          <w:sz w:val="24"/>
          <w:szCs w:val="24"/>
          <w:lang w:val="en-US" w:eastAsia="zh-CN"/>
        </w:rPr>
      </w:pPr>
      <w:r>
        <w:rPr>
          <w:rFonts w:eastAsia="Calibri" w:hint="eastAsia"/>
          <w:bCs/>
          <w:sz w:val="24"/>
          <w:szCs w:val="24"/>
          <w:lang w:val="en-US" w:eastAsia="zh-CN"/>
        </w:rPr>
        <w:t>S</w:t>
      </w:r>
      <w:r>
        <w:rPr>
          <w:rFonts w:eastAsia="Calibri"/>
          <w:bCs/>
          <w:sz w:val="24"/>
          <w:szCs w:val="24"/>
          <w:lang w:val="en-US" w:eastAsia="zh-CN"/>
        </w:rPr>
        <w:t xml:space="preserve">econdly, </w:t>
      </w:r>
      <w:r w:rsidRPr="001B13A9">
        <w:rPr>
          <w:rFonts w:eastAsia="Calibri"/>
          <w:bCs/>
          <w:sz w:val="24"/>
          <w:szCs w:val="24"/>
          <w:lang w:val="en-US" w:eastAsia="zh-CN"/>
        </w:rPr>
        <w:t>the company can integrate the technological resources of the two locations by establishing a technology innovation center. The technology innovation center can provide various resources, such as laboratory equipment, technical experts, etc.</w:t>
      </w:r>
    </w:p>
    <w:p w14:paraId="7A5C1BC3" w14:textId="77777777" w:rsidR="001B13A9" w:rsidRDefault="001B13A9" w:rsidP="00644C0C">
      <w:pPr>
        <w:spacing w:line="360" w:lineRule="auto"/>
        <w:rPr>
          <w:rFonts w:eastAsia="Calibri"/>
          <w:bCs/>
          <w:sz w:val="24"/>
          <w:szCs w:val="24"/>
          <w:lang w:val="en-US" w:eastAsia="zh-CN"/>
        </w:rPr>
      </w:pPr>
    </w:p>
    <w:p w14:paraId="59DA533E" w14:textId="6422005E" w:rsidR="00D67988" w:rsidRDefault="00D67988" w:rsidP="00644C0C">
      <w:pPr>
        <w:spacing w:line="360" w:lineRule="auto"/>
        <w:rPr>
          <w:rFonts w:eastAsia="Calibri"/>
          <w:bCs/>
          <w:sz w:val="24"/>
          <w:szCs w:val="24"/>
          <w:lang w:val="en-US" w:eastAsia="zh-CN"/>
        </w:rPr>
      </w:pPr>
      <w:r>
        <w:rPr>
          <w:rFonts w:eastAsia="Calibri" w:hint="eastAsia"/>
          <w:bCs/>
          <w:sz w:val="24"/>
          <w:szCs w:val="24"/>
          <w:lang w:val="en-US" w:eastAsia="zh-CN"/>
        </w:rPr>
        <w:t>W</w:t>
      </w:r>
      <w:r>
        <w:rPr>
          <w:rFonts w:eastAsia="Calibri"/>
          <w:bCs/>
          <w:sz w:val="24"/>
          <w:szCs w:val="24"/>
          <w:lang w:val="en-US" w:eastAsia="zh-CN"/>
        </w:rPr>
        <w:t xml:space="preserve">hat’s more, Dyson </w:t>
      </w:r>
      <w:r w:rsidRPr="00D67988">
        <w:rPr>
          <w:rFonts w:eastAsia="Calibri"/>
          <w:bCs/>
          <w:sz w:val="24"/>
          <w:szCs w:val="24"/>
          <w:lang w:val="en-US" w:eastAsia="zh-CN"/>
        </w:rPr>
        <w:t>can ensure collaboration and communication between R&amp;D teams in Singapore and the UK by establishing efficient collaborative workflows between the two locations. Companies can adopt collaborative work platforms and online collaboration tools to facilitate information sharing and collaboration between teams to achieve better technological innovation results.</w:t>
      </w:r>
    </w:p>
    <w:p w14:paraId="2F7EBABA" w14:textId="77777777" w:rsidR="00D67988" w:rsidRPr="003C2230" w:rsidRDefault="00D67988" w:rsidP="00644C0C">
      <w:pPr>
        <w:spacing w:line="360" w:lineRule="auto"/>
        <w:rPr>
          <w:rFonts w:eastAsia="Calibri" w:hint="eastAsia"/>
          <w:bCs/>
          <w:sz w:val="24"/>
          <w:szCs w:val="24"/>
          <w:lang w:val="en-US" w:eastAsia="zh-CN"/>
        </w:rPr>
      </w:pPr>
    </w:p>
    <w:p w14:paraId="48E69F0A" w14:textId="3AABE991" w:rsidR="00086ACC" w:rsidRPr="008435F1" w:rsidRDefault="002A37AE" w:rsidP="008435F1">
      <w:pPr>
        <w:pStyle w:val="a3"/>
        <w:numPr>
          <w:ilvl w:val="0"/>
          <w:numId w:val="15"/>
        </w:numPr>
        <w:spacing w:line="360" w:lineRule="auto"/>
        <w:ind w:firstLineChars="0"/>
        <w:rPr>
          <w:rFonts w:eastAsia="Calibri" w:hint="eastAsia"/>
          <w:bCs/>
          <w:sz w:val="24"/>
          <w:szCs w:val="24"/>
          <w:lang w:val="en-US" w:eastAsia="zh-CN"/>
        </w:rPr>
      </w:pPr>
      <w:r w:rsidRPr="008435F1">
        <w:rPr>
          <w:rFonts w:eastAsia="Calibri"/>
          <w:bCs/>
          <w:sz w:val="24"/>
          <w:szCs w:val="24"/>
          <w:lang w:val="en-US" w:eastAsia="zh-CN"/>
        </w:rPr>
        <w:lastRenderedPageBreak/>
        <w:t xml:space="preserve">Work with the local government and institutions to promote technological innovation. </w:t>
      </w:r>
    </w:p>
    <w:p w14:paraId="4FD874BD" w14:textId="62797263" w:rsidR="00086ACC" w:rsidRDefault="002A37AE" w:rsidP="00644C0C">
      <w:pPr>
        <w:spacing w:line="360" w:lineRule="auto"/>
        <w:rPr>
          <w:rFonts w:eastAsia="Calibri"/>
          <w:bCs/>
          <w:sz w:val="24"/>
          <w:szCs w:val="24"/>
          <w:lang w:val="en-US" w:eastAsia="zh-CN"/>
        </w:rPr>
      </w:pPr>
      <w:r w:rsidRPr="002A37AE">
        <w:rPr>
          <w:rFonts w:eastAsia="Calibri"/>
          <w:bCs/>
          <w:sz w:val="24"/>
          <w:szCs w:val="24"/>
          <w:lang w:val="en-US" w:eastAsia="zh-CN"/>
        </w:rPr>
        <w:t>Dyson can work with the Singapore government and major research institutions to jointly promote technological innovation. For example, the Singapore government has set up several technology centers and R&amp;D institutions, such as the Singapore Science and Technology Board, the Singapore Innovation and Technology Fund, and the National University of Singapore. These institutions can provide Dyson with technical support and human resources to help Dyson accelerate product development and market promotion.</w:t>
      </w:r>
    </w:p>
    <w:p w14:paraId="1ABE2E3B" w14:textId="77777777" w:rsidR="002A37AE" w:rsidRDefault="002A37AE" w:rsidP="00644C0C">
      <w:pPr>
        <w:spacing w:line="360" w:lineRule="auto"/>
        <w:rPr>
          <w:rFonts w:eastAsia="Calibri"/>
          <w:bCs/>
          <w:sz w:val="24"/>
          <w:szCs w:val="24"/>
          <w:lang w:val="en-US" w:eastAsia="zh-CN"/>
        </w:rPr>
      </w:pPr>
    </w:p>
    <w:p w14:paraId="036848E0" w14:textId="01E3306E" w:rsidR="00281640" w:rsidRPr="008435F1" w:rsidRDefault="00281640" w:rsidP="008435F1">
      <w:pPr>
        <w:pStyle w:val="a3"/>
        <w:numPr>
          <w:ilvl w:val="0"/>
          <w:numId w:val="15"/>
        </w:numPr>
        <w:spacing w:line="360" w:lineRule="auto"/>
        <w:ind w:firstLineChars="0"/>
        <w:rPr>
          <w:rFonts w:eastAsia="Calibri" w:hint="eastAsia"/>
          <w:bCs/>
          <w:sz w:val="24"/>
          <w:szCs w:val="24"/>
          <w:lang w:val="en-US" w:eastAsia="zh-CN"/>
        </w:rPr>
      </w:pPr>
      <w:r w:rsidRPr="008435F1">
        <w:rPr>
          <w:rFonts w:eastAsia="Calibri"/>
          <w:bCs/>
          <w:sz w:val="24"/>
          <w:szCs w:val="24"/>
          <w:lang w:val="en-US" w:eastAsia="zh-CN"/>
        </w:rPr>
        <w:t>S</w:t>
      </w:r>
      <w:r w:rsidRPr="008435F1">
        <w:rPr>
          <w:rFonts w:eastAsia="Calibri" w:hint="eastAsia"/>
          <w:bCs/>
          <w:sz w:val="24"/>
          <w:szCs w:val="24"/>
          <w:lang w:val="en-US" w:eastAsia="zh-CN"/>
        </w:rPr>
        <w:t>et</w:t>
      </w:r>
      <w:r w:rsidRPr="008435F1">
        <w:rPr>
          <w:rFonts w:eastAsia="Calibri"/>
          <w:bCs/>
          <w:sz w:val="24"/>
          <w:szCs w:val="24"/>
          <w:lang w:val="en-US" w:eastAsia="zh-CN"/>
        </w:rPr>
        <w:t xml:space="preserve"> up </w:t>
      </w:r>
      <w:r w:rsidR="00813729" w:rsidRPr="008435F1">
        <w:rPr>
          <w:rFonts w:eastAsia="Calibri"/>
          <w:bCs/>
          <w:sz w:val="24"/>
          <w:szCs w:val="24"/>
          <w:lang w:val="en-US" w:eastAsia="zh-CN"/>
        </w:rPr>
        <w:t xml:space="preserve">new </w:t>
      </w:r>
      <w:r w:rsidRPr="008435F1">
        <w:rPr>
          <w:rFonts w:eastAsia="Calibri"/>
          <w:bCs/>
          <w:sz w:val="24"/>
          <w:szCs w:val="24"/>
          <w:lang w:val="en-US" w:eastAsia="zh-CN"/>
        </w:rPr>
        <w:t xml:space="preserve">R&amp;D centers in Singapore. </w:t>
      </w:r>
    </w:p>
    <w:p w14:paraId="40EF9DEC" w14:textId="2A10E197" w:rsidR="00202809" w:rsidRDefault="00281640" w:rsidP="00DC6F14">
      <w:pPr>
        <w:spacing w:line="360" w:lineRule="auto"/>
        <w:rPr>
          <w:rFonts w:eastAsia="Calibri"/>
          <w:bCs/>
          <w:sz w:val="24"/>
          <w:szCs w:val="24"/>
          <w:lang w:val="en-US" w:eastAsia="zh-CN"/>
        </w:rPr>
      </w:pPr>
      <w:r w:rsidRPr="00281640">
        <w:rPr>
          <w:rFonts w:eastAsia="Calibri"/>
          <w:bCs/>
          <w:sz w:val="24"/>
          <w:szCs w:val="24"/>
          <w:lang w:val="en-US" w:eastAsia="zh-CN"/>
        </w:rPr>
        <w:t>Through ongoing technical innovation, Dyson</w:t>
      </w:r>
      <w:r>
        <w:rPr>
          <w:rFonts w:eastAsia="Calibri"/>
          <w:bCs/>
          <w:sz w:val="24"/>
          <w:szCs w:val="24"/>
          <w:lang w:val="en-US" w:eastAsia="zh-CN"/>
        </w:rPr>
        <w:t xml:space="preserve"> can</w:t>
      </w:r>
      <w:r w:rsidRPr="00281640">
        <w:rPr>
          <w:rFonts w:eastAsia="Calibri"/>
          <w:bCs/>
          <w:sz w:val="24"/>
          <w:szCs w:val="24"/>
          <w:lang w:val="en-US" w:eastAsia="zh-CN"/>
        </w:rPr>
        <w:t xml:space="preserve"> establish more R&amp;D facilities and labs in Singapore, invest more in R&amp;D, hire more talent, and continuously increase the competitiveness and market share of its goods. Through technological innovation, Dyson may use Singapore's advantageous geographic and commercial circumstances to enter the Asian and worldwide markets.</w:t>
      </w:r>
    </w:p>
    <w:p w14:paraId="21FDA525" w14:textId="77777777" w:rsidR="00C51DA4" w:rsidRDefault="00C51DA4" w:rsidP="00DC6F14">
      <w:pPr>
        <w:spacing w:line="360" w:lineRule="auto"/>
        <w:rPr>
          <w:rFonts w:eastAsia="Calibri"/>
          <w:bCs/>
          <w:sz w:val="24"/>
          <w:szCs w:val="24"/>
          <w:lang w:val="en-US" w:eastAsia="zh-CN"/>
        </w:rPr>
      </w:pPr>
    </w:p>
    <w:p w14:paraId="341E9A7E" w14:textId="0EEFBC85" w:rsidR="00C51DA4" w:rsidRPr="008435F1" w:rsidRDefault="00C51DA4" w:rsidP="008435F1">
      <w:pPr>
        <w:pStyle w:val="a3"/>
        <w:numPr>
          <w:ilvl w:val="0"/>
          <w:numId w:val="15"/>
        </w:numPr>
        <w:spacing w:line="360" w:lineRule="auto"/>
        <w:ind w:firstLineChars="0"/>
        <w:rPr>
          <w:rFonts w:eastAsia="Calibri"/>
          <w:bCs/>
          <w:sz w:val="24"/>
          <w:szCs w:val="24"/>
          <w:lang w:val="en-US" w:eastAsia="zh-CN"/>
        </w:rPr>
      </w:pPr>
      <w:r w:rsidRPr="008435F1">
        <w:rPr>
          <w:rFonts w:eastAsia="Calibri"/>
          <w:bCs/>
          <w:sz w:val="24"/>
          <w:szCs w:val="24"/>
          <w:lang w:val="en-US" w:eastAsia="zh-CN"/>
        </w:rPr>
        <w:t>A</w:t>
      </w:r>
      <w:r w:rsidRPr="008435F1">
        <w:rPr>
          <w:rFonts w:eastAsia="Calibri" w:hint="eastAsia"/>
          <w:bCs/>
          <w:sz w:val="24"/>
          <w:szCs w:val="24"/>
          <w:lang w:val="en-US" w:eastAsia="zh-CN"/>
        </w:rPr>
        <w:t>ttention</w:t>
      </w:r>
      <w:r w:rsidRPr="008435F1">
        <w:rPr>
          <w:rFonts w:eastAsia="Calibri"/>
          <w:bCs/>
          <w:sz w:val="24"/>
          <w:szCs w:val="24"/>
          <w:lang w:val="en-US" w:eastAsia="zh-CN"/>
        </w:rPr>
        <w:t xml:space="preserve"> </w:t>
      </w:r>
      <w:r w:rsidRPr="008435F1">
        <w:rPr>
          <w:rFonts w:eastAsia="Calibri" w:hint="eastAsia"/>
          <w:bCs/>
          <w:sz w:val="24"/>
          <w:szCs w:val="24"/>
          <w:lang w:val="en-US" w:eastAsia="zh-CN"/>
        </w:rPr>
        <w:t>must</w:t>
      </w:r>
      <w:r w:rsidRPr="008435F1">
        <w:rPr>
          <w:rFonts w:eastAsia="Calibri"/>
          <w:bCs/>
          <w:sz w:val="24"/>
          <w:szCs w:val="24"/>
          <w:lang w:val="en-US" w:eastAsia="zh-CN"/>
        </w:rPr>
        <w:t xml:space="preserve"> be paid to risk management. </w:t>
      </w:r>
    </w:p>
    <w:p w14:paraId="14821C00" w14:textId="0C385813" w:rsidR="00DC6F14" w:rsidRDefault="00C51DA4" w:rsidP="00DC6F14">
      <w:pPr>
        <w:spacing w:line="360" w:lineRule="auto"/>
        <w:rPr>
          <w:rFonts w:eastAsia="Calibri"/>
          <w:bCs/>
          <w:sz w:val="24"/>
          <w:szCs w:val="24"/>
          <w:lang w:val="en-US" w:eastAsia="zh-CN"/>
        </w:rPr>
      </w:pPr>
      <w:r w:rsidRPr="00C51DA4">
        <w:rPr>
          <w:rFonts w:eastAsia="Calibri"/>
          <w:bCs/>
          <w:sz w:val="24"/>
          <w:szCs w:val="24"/>
          <w:lang w:val="en-US" w:eastAsia="zh-CN"/>
        </w:rPr>
        <w:t xml:space="preserve">Due to the differences in the legal, financial and human resource management systems in the UK and Singapore, </w:t>
      </w:r>
      <w:r>
        <w:rPr>
          <w:rFonts w:eastAsia="Calibri"/>
          <w:bCs/>
          <w:sz w:val="24"/>
          <w:szCs w:val="24"/>
          <w:lang w:val="en-US" w:eastAsia="zh-CN"/>
        </w:rPr>
        <w:t xml:space="preserve">Dyson </w:t>
      </w:r>
      <w:r w:rsidRPr="00C51DA4">
        <w:rPr>
          <w:rFonts w:eastAsia="Calibri"/>
          <w:bCs/>
          <w:sz w:val="24"/>
          <w:szCs w:val="24"/>
          <w:lang w:val="en-US" w:eastAsia="zh-CN"/>
        </w:rPr>
        <w:t>needs to do a good job of managing the risk between the two places.</w:t>
      </w:r>
    </w:p>
    <w:p w14:paraId="3470AB27" w14:textId="77777777" w:rsidR="002D37CC" w:rsidRDefault="002D37CC" w:rsidP="00DC6F14">
      <w:pPr>
        <w:spacing w:line="360" w:lineRule="auto"/>
        <w:rPr>
          <w:rFonts w:eastAsia="Calibri"/>
          <w:bCs/>
          <w:sz w:val="24"/>
          <w:szCs w:val="24"/>
          <w:lang w:val="en-US" w:eastAsia="zh-CN"/>
        </w:rPr>
      </w:pPr>
    </w:p>
    <w:p w14:paraId="262734D7" w14:textId="0DBC1E2A" w:rsidR="002D37CC" w:rsidRDefault="002D37CC" w:rsidP="00DC6F14">
      <w:pPr>
        <w:spacing w:line="360" w:lineRule="auto"/>
        <w:rPr>
          <w:rFonts w:eastAsia="Calibri" w:hint="eastAsia"/>
          <w:bCs/>
          <w:sz w:val="24"/>
          <w:szCs w:val="24"/>
          <w:lang w:val="en-US" w:eastAsia="zh-CN"/>
        </w:rPr>
      </w:pPr>
      <w:r w:rsidRPr="002D37CC">
        <w:rPr>
          <w:rFonts w:eastAsia="Calibri"/>
          <w:bCs/>
          <w:sz w:val="24"/>
          <w:szCs w:val="24"/>
          <w:lang w:val="en-US" w:eastAsia="zh-CN"/>
        </w:rPr>
        <w:t xml:space="preserve">The company also needs to understand Singapore's business environment and legal regulations to ensure that its operations comply with local laws. </w:t>
      </w:r>
      <w:r w:rsidR="00200658">
        <w:rPr>
          <w:rFonts w:eastAsia="Calibri"/>
          <w:bCs/>
          <w:sz w:val="24"/>
          <w:szCs w:val="24"/>
          <w:lang w:val="en-US" w:eastAsia="zh-CN"/>
        </w:rPr>
        <w:t>G</w:t>
      </w:r>
      <w:r w:rsidR="00200658">
        <w:rPr>
          <w:rFonts w:eastAsia="Calibri" w:hint="eastAsia"/>
          <w:bCs/>
          <w:sz w:val="24"/>
          <w:szCs w:val="24"/>
          <w:lang w:val="en-US" w:eastAsia="zh-CN"/>
        </w:rPr>
        <w:t>etting</w:t>
      </w:r>
      <w:r w:rsidR="00200658">
        <w:rPr>
          <w:rFonts w:eastAsia="Calibri"/>
          <w:bCs/>
          <w:sz w:val="24"/>
          <w:szCs w:val="24"/>
          <w:lang w:val="en-US" w:eastAsia="zh-CN"/>
        </w:rPr>
        <w:t xml:space="preserve"> the hang of </w:t>
      </w:r>
      <w:r w:rsidRPr="002D37CC">
        <w:rPr>
          <w:rFonts w:eastAsia="Calibri"/>
          <w:bCs/>
          <w:sz w:val="24"/>
          <w:szCs w:val="24"/>
          <w:lang w:val="en-US" w:eastAsia="zh-CN"/>
        </w:rPr>
        <w:t xml:space="preserve">local policies and regulations </w:t>
      </w:r>
      <w:r w:rsidR="00200658">
        <w:rPr>
          <w:rFonts w:eastAsia="Calibri"/>
          <w:bCs/>
          <w:sz w:val="24"/>
          <w:szCs w:val="24"/>
          <w:lang w:val="en-US" w:eastAsia="zh-CN"/>
        </w:rPr>
        <w:t xml:space="preserve">will be beneficial for Dyson to </w:t>
      </w:r>
      <w:r w:rsidRPr="002D37CC">
        <w:rPr>
          <w:rFonts w:eastAsia="Calibri"/>
          <w:bCs/>
          <w:sz w:val="24"/>
          <w:szCs w:val="24"/>
          <w:lang w:val="en-US" w:eastAsia="zh-CN"/>
        </w:rPr>
        <w:t xml:space="preserve">take advantage of </w:t>
      </w:r>
      <w:r w:rsidR="00200658">
        <w:rPr>
          <w:rFonts w:eastAsia="Calibri"/>
          <w:bCs/>
          <w:sz w:val="24"/>
          <w:szCs w:val="24"/>
          <w:lang w:val="en-US" w:eastAsia="zh-CN"/>
        </w:rPr>
        <w:t xml:space="preserve">Singapore’s </w:t>
      </w:r>
      <w:r w:rsidRPr="002D37CC">
        <w:rPr>
          <w:rFonts w:eastAsia="Calibri"/>
          <w:bCs/>
          <w:sz w:val="24"/>
          <w:szCs w:val="24"/>
          <w:lang w:val="en-US" w:eastAsia="zh-CN"/>
        </w:rPr>
        <w:t>resources and strengths.</w:t>
      </w:r>
    </w:p>
    <w:p w14:paraId="17BC10DF" w14:textId="77777777" w:rsidR="00C51DA4" w:rsidRDefault="00C51DA4" w:rsidP="00DC6F14">
      <w:pPr>
        <w:spacing w:line="360" w:lineRule="auto"/>
        <w:rPr>
          <w:rFonts w:eastAsia="Calibri"/>
          <w:bCs/>
          <w:sz w:val="24"/>
          <w:szCs w:val="24"/>
          <w:lang w:val="en-US" w:eastAsia="zh-CN"/>
        </w:rPr>
      </w:pPr>
    </w:p>
    <w:p w14:paraId="42742220" w14:textId="1DD1BE33" w:rsidR="0057284B" w:rsidRPr="008435F1" w:rsidRDefault="0057284B" w:rsidP="008435F1">
      <w:pPr>
        <w:pStyle w:val="a3"/>
        <w:numPr>
          <w:ilvl w:val="0"/>
          <w:numId w:val="15"/>
        </w:numPr>
        <w:spacing w:line="360" w:lineRule="auto"/>
        <w:ind w:firstLineChars="0"/>
        <w:rPr>
          <w:rFonts w:eastAsia="Calibri"/>
          <w:bCs/>
          <w:sz w:val="24"/>
          <w:szCs w:val="24"/>
          <w:lang w:val="en-US" w:eastAsia="zh-CN"/>
        </w:rPr>
      </w:pPr>
      <w:r w:rsidRPr="008435F1">
        <w:rPr>
          <w:rFonts w:eastAsia="Calibri"/>
          <w:bCs/>
          <w:sz w:val="24"/>
          <w:szCs w:val="24"/>
          <w:lang w:val="en-US" w:eastAsia="zh-CN"/>
        </w:rPr>
        <w:t>A</w:t>
      </w:r>
      <w:r w:rsidRPr="008435F1">
        <w:rPr>
          <w:rFonts w:eastAsia="Calibri" w:hint="eastAsia"/>
          <w:bCs/>
          <w:sz w:val="24"/>
          <w:szCs w:val="24"/>
          <w:lang w:val="en-US" w:eastAsia="zh-CN"/>
        </w:rPr>
        <w:t>dopt</w:t>
      </w:r>
      <w:r w:rsidRPr="008435F1">
        <w:rPr>
          <w:rFonts w:eastAsia="Calibri"/>
          <w:bCs/>
          <w:sz w:val="24"/>
          <w:szCs w:val="24"/>
          <w:lang w:val="en-US" w:eastAsia="zh-CN"/>
        </w:rPr>
        <w:t xml:space="preserve"> </w:t>
      </w:r>
      <w:r w:rsidRPr="008435F1">
        <w:rPr>
          <w:rFonts w:eastAsia="Calibri" w:hint="eastAsia"/>
          <w:bCs/>
          <w:sz w:val="24"/>
          <w:szCs w:val="24"/>
          <w:lang w:val="en-US" w:eastAsia="zh-CN"/>
        </w:rPr>
        <w:t>proper</w:t>
      </w:r>
      <w:r w:rsidRPr="008435F1">
        <w:rPr>
          <w:rFonts w:eastAsia="Calibri"/>
          <w:bCs/>
          <w:sz w:val="24"/>
          <w:szCs w:val="24"/>
          <w:lang w:val="en-US" w:eastAsia="zh-CN"/>
        </w:rPr>
        <w:t xml:space="preserve"> </w:t>
      </w:r>
      <w:r w:rsidRPr="008435F1">
        <w:rPr>
          <w:rFonts w:eastAsia="Calibri" w:hint="eastAsia"/>
          <w:bCs/>
          <w:sz w:val="24"/>
          <w:szCs w:val="24"/>
          <w:lang w:val="en-US" w:eastAsia="zh-CN"/>
        </w:rPr>
        <w:t>marketing</w:t>
      </w:r>
      <w:r w:rsidRPr="008435F1">
        <w:rPr>
          <w:rFonts w:eastAsia="Calibri"/>
          <w:bCs/>
          <w:sz w:val="24"/>
          <w:szCs w:val="24"/>
          <w:lang w:val="en-US" w:eastAsia="zh-CN"/>
        </w:rPr>
        <w:t xml:space="preserve"> strategies.</w:t>
      </w:r>
    </w:p>
    <w:p w14:paraId="301DB61D" w14:textId="18A552E6" w:rsidR="0057284B" w:rsidRDefault="0057284B" w:rsidP="00DC6F14">
      <w:pPr>
        <w:spacing w:line="360" w:lineRule="auto"/>
        <w:rPr>
          <w:rFonts w:eastAsia="Calibri"/>
          <w:bCs/>
          <w:sz w:val="24"/>
          <w:szCs w:val="24"/>
          <w:lang w:val="en-US" w:eastAsia="zh-CN"/>
        </w:rPr>
      </w:pPr>
      <w:r w:rsidRPr="0057284B">
        <w:rPr>
          <w:rFonts w:eastAsia="Calibri"/>
          <w:bCs/>
          <w:sz w:val="24"/>
          <w:szCs w:val="24"/>
          <w:lang w:val="en-US" w:eastAsia="zh-CN"/>
        </w:rPr>
        <w:t xml:space="preserve">In Singapore, companies need to consider the needs and preferences of local consumers for their products and services. In terms of marketing, the company needs </w:t>
      </w:r>
      <w:r w:rsidRPr="0057284B">
        <w:rPr>
          <w:rFonts w:eastAsia="Calibri"/>
          <w:bCs/>
          <w:sz w:val="24"/>
          <w:szCs w:val="24"/>
          <w:lang w:val="en-US" w:eastAsia="zh-CN"/>
        </w:rPr>
        <w:lastRenderedPageBreak/>
        <w:t>to conduct targeted publicity and promotion to increase brand awareness and competitiveness in the local market. The company also needs to consider local sales strategies, including sales channels, pricing strategies, and promotional activities to adjust to local market needs.</w:t>
      </w:r>
    </w:p>
    <w:p w14:paraId="0B9186F8" w14:textId="77777777" w:rsidR="001E614F" w:rsidRDefault="001E614F" w:rsidP="00DC6F14">
      <w:pPr>
        <w:spacing w:line="360" w:lineRule="auto"/>
        <w:rPr>
          <w:rFonts w:eastAsia="Calibri"/>
          <w:bCs/>
          <w:sz w:val="24"/>
          <w:szCs w:val="24"/>
          <w:lang w:val="en-US" w:eastAsia="zh-CN"/>
        </w:rPr>
      </w:pPr>
    </w:p>
    <w:p w14:paraId="650CD161" w14:textId="180FDA5D" w:rsidR="001E614F" w:rsidRPr="008435F1" w:rsidRDefault="005871F4" w:rsidP="008435F1">
      <w:pPr>
        <w:pStyle w:val="a3"/>
        <w:numPr>
          <w:ilvl w:val="0"/>
          <w:numId w:val="15"/>
        </w:numPr>
        <w:spacing w:line="360" w:lineRule="auto"/>
        <w:ind w:firstLineChars="0"/>
        <w:rPr>
          <w:rFonts w:eastAsia="Calibri"/>
          <w:bCs/>
          <w:sz w:val="24"/>
          <w:szCs w:val="24"/>
          <w:lang w:val="en-US" w:eastAsia="zh-CN"/>
        </w:rPr>
      </w:pPr>
      <w:r w:rsidRPr="008435F1">
        <w:rPr>
          <w:rFonts w:eastAsia="Calibri"/>
          <w:bCs/>
          <w:sz w:val="24"/>
          <w:szCs w:val="24"/>
          <w:lang w:val="en-US" w:eastAsia="zh-CN"/>
        </w:rPr>
        <w:t>P</w:t>
      </w:r>
      <w:r w:rsidRPr="008435F1">
        <w:rPr>
          <w:rFonts w:eastAsia="Calibri" w:hint="eastAsia"/>
          <w:bCs/>
          <w:sz w:val="24"/>
          <w:szCs w:val="24"/>
          <w:lang w:val="en-US" w:eastAsia="zh-CN"/>
        </w:rPr>
        <w:t>ay</w:t>
      </w:r>
      <w:r w:rsidRPr="008435F1">
        <w:rPr>
          <w:rFonts w:eastAsia="Calibri"/>
          <w:bCs/>
          <w:sz w:val="24"/>
          <w:szCs w:val="24"/>
          <w:lang w:val="en-US" w:eastAsia="zh-CN"/>
        </w:rPr>
        <w:t xml:space="preserve"> attention to talent cultivation.</w:t>
      </w:r>
    </w:p>
    <w:p w14:paraId="181D469A" w14:textId="4E02F649" w:rsidR="005871F4" w:rsidRDefault="00323664" w:rsidP="00DC6F14">
      <w:pPr>
        <w:spacing w:line="360" w:lineRule="auto"/>
        <w:rPr>
          <w:rFonts w:eastAsia="Calibri"/>
          <w:bCs/>
          <w:sz w:val="24"/>
          <w:szCs w:val="24"/>
          <w:lang w:val="en-US" w:eastAsia="zh-CN"/>
        </w:rPr>
      </w:pPr>
      <w:r w:rsidRPr="00323664">
        <w:rPr>
          <w:rFonts w:eastAsia="Calibri"/>
          <w:bCs/>
          <w:sz w:val="24"/>
          <w:szCs w:val="24"/>
          <w:lang w:val="en-US" w:eastAsia="zh-CN"/>
        </w:rPr>
        <w:t>The company needs to increase its efforts in talent cultivation, including searching for and nurturing outstanding talents in its R&amp;D teams in both Singapore and the UK.</w:t>
      </w:r>
      <w:r>
        <w:rPr>
          <w:rFonts w:eastAsia="Calibri"/>
          <w:bCs/>
          <w:sz w:val="24"/>
          <w:szCs w:val="24"/>
          <w:lang w:val="en-US" w:eastAsia="zh-CN"/>
        </w:rPr>
        <w:t xml:space="preserve"> As mentioned before, Singapore has its strengths in attracting talent. Since the relocation has done, it is of great vital to take advantage of Singapore’s </w:t>
      </w:r>
      <w:r w:rsidR="00BF5886">
        <w:rPr>
          <w:rFonts w:eastAsia="Calibri"/>
          <w:bCs/>
          <w:sz w:val="24"/>
          <w:szCs w:val="24"/>
          <w:lang w:val="en-US" w:eastAsia="zh-CN"/>
        </w:rPr>
        <w:t xml:space="preserve">strength. </w:t>
      </w:r>
      <w:r w:rsidR="00BF5886" w:rsidRPr="00BF5886">
        <w:rPr>
          <w:rFonts w:eastAsia="Calibri"/>
          <w:bCs/>
          <w:sz w:val="24"/>
          <w:szCs w:val="24"/>
          <w:lang w:val="en-US" w:eastAsia="zh-CN"/>
        </w:rPr>
        <w:t>The company can offer training and career development opportunities to attract and retain high-quality talents. Additionally, the company can collaborate with local higher education and research institutions to cultivate future talents and provide long-term talent support for the company.</w:t>
      </w:r>
    </w:p>
    <w:p w14:paraId="21378DBE" w14:textId="77777777" w:rsidR="00AD04D1" w:rsidRDefault="00AD04D1" w:rsidP="00DC6F14">
      <w:pPr>
        <w:spacing w:line="360" w:lineRule="auto"/>
        <w:rPr>
          <w:rFonts w:eastAsia="Calibri"/>
          <w:bCs/>
          <w:sz w:val="24"/>
          <w:szCs w:val="24"/>
          <w:lang w:val="en-US" w:eastAsia="zh-CN"/>
        </w:rPr>
      </w:pPr>
    </w:p>
    <w:p w14:paraId="614AE60C" w14:textId="5B8DF7C3" w:rsidR="00AD04D1" w:rsidRDefault="00AD04D1" w:rsidP="00DC6F14">
      <w:pPr>
        <w:spacing w:line="360" w:lineRule="auto"/>
        <w:rPr>
          <w:rFonts w:eastAsia="Calibri" w:hint="eastAsia"/>
          <w:bCs/>
          <w:sz w:val="24"/>
          <w:szCs w:val="24"/>
          <w:lang w:val="en-US" w:eastAsia="zh-CN"/>
        </w:rPr>
      </w:pPr>
      <w:r w:rsidRPr="00AD04D1">
        <w:rPr>
          <w:rFonts w:eastAsia="Calibri"/>
          <w:bCs/>
          <w:sz w:val="24"/>
          <w:szCs w:val="24"/>
          <w:lang w:val="en-US" w:eastAsia="zh-CN"/>
        </w:rPr>
        <w:t>In addition, the company needs to focus on the development of its human resource team. By establishing a professional HR team, we coordinate and organize the relationship between the Singapore headquarters and the UK R&amp;D center. This will help ensure that the company's HR management is in line with local laws and regulations and cultural practices and help resolve management and communication issues that may arise in a multinational organization.</w:t>
      </w:r>
    </w:p>
    <w:p w14:paraId="127C6F76" w14:textId="77777777" w:rsidR="0057284B" w:rsidRPr="0057284B" w:rsidRDefault="0057284B" w:rsidP="00DC6F14">
      <w:pPr>
        <w:spacing w:line="360" w:lineRule="auto"/>
        <w:rPr>
          <w:rFonts w:eastAsia="Calibri" w:hint="eastAsia"/>
          <w:bCs/>
          <w:sz w:val="24"/>
          <w:szCs w:val="24"/>
          <w:lang w:val="en-US" w:eastAsia="zh-CN"/>
        </w:rPr>
      </w:pPr>
    </w:p>
    <w:p w14:paraId="5CDA6BBC" w14:textId="40D6272E" w:rsidR="00DC6F14" w:rsidRDefault="00DC6F14" w:rsidP="00DC6F14">
      <w:pPr>
        <w:spacing w:line="360" w:lineRule="auto"/>
        <w:rPr>
          <w:rFonts w:eastAsia="Calibri"/>
          <w:bCs/>
          <w:sz w:val="24"/>
          <w:szCs w:val="24"/>
          <w:lang w:val="en-US" w:eastAsia="zh-CN"/>
        </w:rPr>
      </w:pPr>
      <w:r w:rsidRPr="00DC6F14">
        <w:rPr>
          <w:rFonts w:eastAsia="Calibri"/>
          <w:bCs/>
          <w:sz w:val="24"/>
          <w:szCs w:val="24"/>
          <w:lang w:val="en-US" w:eastAsia="zh-CN"/>
        </w:rPr>
        <w:t>In short, Dyson in Singapore can give full play to its policy and talent advantages, and increase technological innovation to drive the company's continued growth and success. Through cooperation with the Singapore government and major research institutions, Dyson can obtain more technical support and talent resources to continuously improve the level of research and development and product quality.</w:t>
      </w:r>
    </w:p>
    <w:p w14:paraId="0EB331DF" w14:textId="77777777" w:rsidR="00DC6F14" w:rsidRPr="00DC6F14" w:rsidRDefault="00DC6F14" w:rsidP="00DC6F14">
      <w:pPr>
        <w:spacing w:line="360" w:lineRule="auto"/>
        <w:rPr>
          <w:rFonts w:eastAsia="Calibri" w:hint="eastAsia"/>
          <w:bCs/>
          <w:sz w:val="24"/>
          <w:szCs w:val="24"/>
          <w:lang w:val="en-US" w:eastAsia="zh-CN"/>
        </w:rPr>
      </w:pPr>
    </w:p>
    <w:p w14:paraId="3709B505" w14:textId="6D8E6195" w:rsidR="00B0603C" w:rsidRPr="008435F1" w:rsidRDefault="00B0603C" w:rsidP="00731C5B">
      <w:pPr>
        <w:pStyle w:val="1"/>
        <w:rPr>
          <w:lang w:val="en-US" w:eastAsia="zh-CN"/>
        </w:rPr>
      </w:pPr>
      <w:bookmarkStart w:id="9" w:name="_Toc134846701"/>
      <w:r w:rsidRPr="008435F1">
        <w:rPr>
          <w:rFonts w:hint="eastAsia"/>
          <w:lang w:val="en-US" w:eastAsia="zh-CN"/>
        </w:rPr>
        <w:lastRenderedPageBreak/>
        <w:t>R</w:t>
      </w:r>
      <w:r w:rsidRPr="008435F1">
        <w:rPr>
          <w:lang w:val="en-US" w:eastAsia="zh-CN"/>
        </w:rPr>
        <w:t>eferences</w:t>
      </w:r>
      <w:bookmarkEnd w:id="0"/>
      <w:bookmarkEnd w:id="1"/>
      <w:bookmarkEnd w:id="9"/>
    </w:p>
    <w:p w14:paraId="6CD354A1" w14:textId="6D947D5B" w:rsidR="00155062" w:rsidRPr="00155062" w:rsidRDefault="00155062" w:rsidP="00155062">
      <w:pPr>
        <w:spacing w:line="360" w:lineRule="auto"/>
        <w:jc w:val="both"/>
        <w:rPr>
          <w:color w:val="222222"/>
          <w:sz w:val="24"/>
          <w:szCs w:val="24"/>
          <w:shd w:val="clear" w:color="auto" w:fill="FFFFFF"/>
        </w:rPr>
      </w:pPr>
      <w:r w:rsidRPr="00155062">
        <w:rPr>
          <w:color w:val="222222"/>
          <w:sz w:val="24"/>
          <w:szCs w:val="24"/>
          <w:shd w:val="clear" w:color="auto" w:fill="FFFFFF"/>
        </w:rPr>
        <w:t>Adelman, C., 1993. Kurt Lewin and the origins of action research. </w:t>
      </w:r>
      <w:r w:rsidRPr="00155062">
        <w:rPr>
          <w:i/>
          <w:iCs/>
          <w:color w:val="222222"/>
          <w:sz w:val="24"/>
          <w:szCs w:val="24"/>
          <w:shd w:val="clear" w:color="auto" w:fill="FFFFFF"/>
        </w:rPr>
        <w:t>Educational action research</w:t>
      </w:r>
      <w:r w:rsidRPr="00155062">
        <w:rPr>
          <w:color w:val="222222"/>
          <w:sz w:val="24"/>
          <w:szCs w:val="24"/>
          <w:shd w:val="clear" w:color="auto" w:fill="FFFFFF"/>
        </w:rPr>
        <w:t>, </w:t>
      </w:r>
      <w:r w:rsidRPr="00155062">
        <w:rPr>
          <w:i/>
          <w:iCs/>
          <w:color w:val="222222"/>
          <w:sz w:val="24"/>
          <w:szCs w:val="24"/>
          <w:shd w:val="clear" w:color="auto" w:fill="FFFFFF"/>
        </w:rPr>
        <w:t>1</w:t>
      </w:r>
      <w:r w:rsidRPr="00155062">
        <w:rPr>
          <w:color w:val="222222"/>
          <w:sz w:val="24"/>
          <w:szCs w:val="24"/>
          <w:shd w:val="clear" w:color="auto" w:fill="FFFFFF"/>
        </w:rPr>
        <w:t>(1), pp.7-24.</w:t>
      </w:r>
    </w:p>
    <w:p w14:paraId="0DA356E6" w14:textId="77777777" w:rsidR="00155062" w:rsidRPr="00155062" w:rsidRDefault="00155062" w:rsidP="00155062">
      <w:pPr>
        <w:spacing w:line="360" w:lineRule="auto"/>
        <w:jc w:val="both"/>
        <w:rPr>
          <w:rFonts w:eastAsia="Calibri" w:hint="eastAsia"/>
          <w:bCs/>
          <w:sz w:val="24"/>
          <w:szCs w:val="24"/>
          <w:lang w:val="en-US" w:eastAsia="zh-CN"/>
        </w:rPr>
      </w:pPr>
    </w:p>
    <w:p w14:paraId="7A2B967D" w14:textId="4E496283" w:rsidR="00DF4766" w:rsidRPr="00155062" w:rsidRDefault="00DF4766" w:rsidP="00155062">
      <w:pPr>
        <w:spacing w:line="360" w:lineRule="auto"/>
        <w:jc w:val="both"/>
        <w:rPr>
          <w:rFonts w:eastAsia="Calibri" w:hint="eastAsia"/>
          <w:bCs/>
          <w:sz w:val="24"/>
          <w:szCs w:val="24"/>
          <w:lang w:val="en-US" w:eastAsia="zh-CN"/>
        </w:rPr>
      </w:pPr>
      <w:proofErr w:type="spellStart"/>
      <w:r w:rsidRPr="00DF4766">
        <w:rPr>
          <w:rFonts w:eastAsia="Calibri"/>
          <w:bCs/>
          <w:sz w:val="24"/>
          <w:szCs w:val="24"/>
          <w:lang w:val="en-US" w:eastAsia="zh-CN"/>
        </w:rPr>
        <w:t>Baulcomb</w:t>
      </w:r>
      <w:proofErr w:type="spellEnd"/>
      <w:r w:rsidRPr="00DF4766">
        <w:rPr>
          <w:rFonts w:eastAsia="Calibri"/>
          <w:bCs/>
          <w:sz w:val="24"/>
          <w:szCs w:val="24"/>
          <w:lang w:val="en-US" w:eastAsia="zh-CN"/>
        </w:rPr>
        <w:t>, J.S. (2003) “Management of change through force field analysis,” </w:t>
      </w:r>
      <w:r w:rsidRPr="00DF4766">
        <w:rPr>
          <w:rFonts w:eastAsia="Calibri"/>
          <w:bCs/>
          <w:i/>
          <w:iCs/>
          <w:sz w:val="24"/>
          <w:szCs w:val="24"/>
          <w:lang w:val="en-US" w:eastAsia="zh-CN"/>
        </w:rPr>
        <w:t>Journal of Nursing Management</w:t>
      </w:r>
      <w:r w:rsidRPr="00DF4766">
        <w:rPr>
          <w:rFonts w:eastAsia="Calibri"/>
          <w:bCs/>
          <w:sz w:val="24"/>
          <w:szCs w:val="24"/>
          <w:lang w:val="en-US" w:eastAsia="zh-CN"/>
        </w:rPr>
        <w:t>, 11(4), pp. 275–280. Available at: https://doi.org/10.1046/j.1365-2834.2003.00401.x. </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21028C" w:rsidRPr="0021028C" w14:paraId="2E76CD1E" w14:textId="77777777" w:rsidTr="0021028C">
        <w:tc>
          <w:tcPr>
            <w:tcW w:w="0" w:type="auto"/>
            <w:shd w:val="clear" w:color="auto" w:fill="FFFFFF"/>
            <w:vAlign w:val="center"/>
            <w:hideMark/>
          </w:tcPr>
          <w:p w14:paraId="74424C52" w14:textId="77777777" w:rsidR="0021028C" w:rsidRPr="0021028C" w:rsidRDefault="0021028C" w:rsidP="0021028C">
            <w:pPr>
              <w:rPr>
                <w:rFonts w:ascii="宋体" w:eastAsia="Times New Roman" w:hAnsi="宋体" w:cs="宋体"/>
                <w:sz w:val="24"/>
                <w:szCs w:val="24"/>
                <w:lang w:val="en-US" w:eastAsia="zh-CN"/>
              </w:rPr>
            </w:pPr>
          </w:p>
        </w:tc>
      </w:tr>
      <w:tr w:rsidR="0021028C" w:rsidRPr="0021028C" w14:paraId="2392407B" w14:textId="77777777" w:rsidTr="0021028C">
        <w:tc>
          <w:tcPr>
            <w:tcW w:w="0" w:type="auto"/>
            <w:shd w:val="clear" w:color="auto" w:fill="FFFFFF"/>
            <w:vAlign w:val="center"/>
            <w:hideMark/>
          </w:tcPr>
          <w:p w14:paraId="6497833A" w14:textId="77777777" w:rsidR="0021028C" w:rsidRPr="0021028C" w:rsidRDefault="0021028C" w:rsidP="0021028C">
            <w:pPr>
              <w:rPr>
                <w:rFonts w:ascii="宋体" w:eastAsia="Times New Roman" w:hAnsi="宋体" w:cs="宋体"/>
                <w:sz w:val="24"/>
                <w:szCs w:val="24"/>
                <w:lang w:val="en-US" w:eastAsia="zh-CN"/>
              </w:rPr>
            </w:pPr>
          </w:p>
        </w:tc>
      </w:tr>
      <w:tr w:rsidR="0021028C" w:rsidRPr="0021028C" w14:paraId="40A9F535" w14:textId="77777777" w:rsidTr="0021028C">
        <w:tc>
          <w:tcPr>
            <w:tcW w:w="0" w:type="auto"/>
            <w:shd w:val="clear" w:color="auto" w:fill="FFFFFF"/>
            <w:tcMar>
              <w:top w:w="120" w:type="dxa"/>
              <w:left w:w="0" w:type="dxa"/>
              <w:bottom w:w="120" w:type="dxa"/>
              <w:right w:w="0" w:type="dxa"/>
            </w:tcMar>
            <w:hideMark/>
          </w:tcPr>
          <w:p w14:paraId="3CC0848D" w14:textId="42C3C4C8" w:rsidR="0021028C" w:rsidRPr="0021028C" w:rsidRDefault="0021028C" w:rsidP="0021028C">
            <w:pPr>
              <w:rPr>
                <w:color w:val="222222"/>
                <w:sz w:val="24"/>
                <w:szCs w:val="24"/>
                <w:lang w:val="en-US" w:eastAsia="zh-CN"/>
              </w:rPr>
            </w:pPr>
          </w:p>
        </w:tc>
      </w:tr>
    </w:tbl>
    <w:p w14:paraId="3D7F29B5" w14:textId="40400A30" w:rsidR="005531F5" w:rsidRPr="005531F5" w:rsidRDefault="005531F5" w:rsidP="005531F5">
      <w:pPr>
        <w:spacing w:line="360" w:lineRule="auto"/>
        <w:rPr>
          <w:color w:val="222222"/>
          <w:sz w:val="24"/>
          <w:szCs w:val="24"/>
          <w:shd w:val="clear" w:color="auto" w:fill="FFFFFF"/>
        </w:rPr>
      </w:pPr>
      <w:proofErr w:type="spellStart"/>
      <w:r w:rsidRPr="005531F5">
        <w:rPr>
          <w:color w:val="222222"/>
          <w:sz w:val="24"/>
          <w:szCs w:val="24"/>
          <w:shd w:val="clear" w:color="auto" w:fill="FFFFFF"/>
        </w:rPr>
        <w:t>Brager</w:t>
      </w:r>
      <w:proofErr w:type="spellEnd"/>
      <w:r w:rsidRPr="005531F5">
        <w:rPr>
          <w:color w:val="222222"/>
          <w:sz w:val="24"/>
          <w:szCs w:val="24"/>
          <w:shd w:val="clear" w:color="auto" w:fill="FFFFFF"/>
        </w:rPr>
        <w:t>, G. and Holloway, S., 1993. Assessing prospects for organizational change: The uses of force field analysis. </w:t>
      </w:r>
      <w:r w:rsidRPr="005531F5">
        <w:rPr>
          <w:i/>
          <w:iCs/>
          <w:color w:val="222222"/>
          <w:sz w:val="24"/>
          <w:szCs w:val="24"/>
          <w:shd w:val="clear" w:color="auto" w:fill="FFFFFF"/>
        </w:rPr>
        <w:t>Administration in Social Work</w:t>
      </w:r>
      <w:r w:rsidRPr="005531F5">
        <w:rPr>
          <w:color w:val="222222"/>
          <w:sz w:val="24"/>
          <w:szCs w:val="24"/>
          <w:shd w:val="clear" w:color="auto" w:fill="FFFFFF"/>
        </w:rPr>
        <w:t>, </w:t>
      </w:r>
      <w:r w:rsidRPr="005531F5">
        <w:rPr>
          <w:i/>
          <w:iCs/>
          <w:color w:val="222222"/>
          <w:sz w:val="24"/>
          <w:szCs w:val="24"/>
          <w:shd w:val="clear" w:color="auto" w:fill="FFFFFF"/>
        </w:rPr>
        <w:t>16</w:t>
      </w:r>
      <w:r w:rsidRPr="005531F5">
        <w:rPr>
          <w:color w:val="222222"/>
          <w:sz w:val="24"/>
          <w:szCs w:val="24"/>
          <w:shd w:val="clear" w:color="auto" w:fill="FFFFFF"/>
        </w:rPr>
        <w:t>(3-4), pp.15-28.</w:t>
      </w:r>
    </w:p>
    <w:p w14:paraId="50137C55" w14:textId="77777777" w:rsidR="005531F5" w:rsidRDefault="005531F5" w:rsidP="00DF4766">
      <w:pPr>
        <w:rPr>
          <w:rFonts w:eastAsia="Calibri" w:hint="eastAsia"/>
          <w:b/>
          <w:sz w:val="24"/>
          <w:szCs w:val="24"/>
          <w:lang w:val="en-US" w:eastAsia="zh-CN"/>
        </w:rPr>
      </w:pPr>
    </w:p>
    <w:p w14:paraId="4295DDD0" w14:textId="3EEB3803" w:rsidR="008012D6" w:rsidRPr="008012D6" w:rsidRDefault="008012D6" w:rsidP="008012D6">
      <w:pPr>
        <w:spacing w:line="360" w:lineRule="auto"/>
        <w:jc w:val="both"/>
        <w:rPr>
          <w:rFonts w:eastAsia="Calibri"/>
          <w:bCs/>
          <w:sz w:val="24"/>
          <w:szCs w:val="24"/>
          <w:lang w:val="en-US" w:eastAsia="zh-CN"/>
        </w:rPr>
      </w:pPr>
      <w:r w:rsidRPr="008012D6">
        <w:rPr>
          <w:rFonts w:eastAsia="Calibri"/>
          <w:bCs/>
          <w:sz w:val="24"/>
          <w:szCs w:val="24"/>
          <w:lang w:val="en-US" w:eastAsia="zh-CN"/>
        </w:rPr>
        <w:t xml:space="preserve">Burnes, B. and Cooke, B., 2013. K </w:t>
      </w:r>
      <w:proofErr w:type="spellStart"/>
      <w:r w:rsidRPr="008012D6">
        <w:rPr>
          <w:rFonts w:eastAsia="Calibri"/>
          <w:bCs/>
          <w:sz w:val="24"/>
          <w:szCs w:val="24"/>
          <w:lang w:val="en-US" w:eastAsia="zh-CN"/>
        </w:rPr>
        <w:t>urt</w:t>
      </w:r>
      <w:proofErr w:type="spellEnd"/>
      <w:r w:rsidRPr="008012D6">
        <w:rPr>
          <w:rFonts w:eastAsia="Calibri"/>
          <w:bCs/>
          <w:sz w:val="24"/>
          <w:szCs w:val="24"/>
          <w:lang w:val="en-US" w:eastAsia="zh-CN"/>
        </w:rPr>
        <w:t xml:space="preserve"> L </w:t>
      </w:r>
      <w:proofErr w:type="spellStart"/>
      <w:r w:rsidRPr="008012D6">
        <w:rPr>
          <w:rFonts w:eastAsia="Calibri"/>
          <w:bCs/>
          <w:sz w:val="24"/>
          <w:szCs w:val="24"/>
          <w:lang w:val="en-US" w:eastAsia="zh-CN"/>
        </w:rPr>
        <w:t>ewin's</w:t>
      </w:r>
      <w:proofErr w:type="spellEnd"/>
      <w:r w:rsidRPr="008012D6">
        <w:rPr>
          <w:rFonts w:eastAsia="Calibri"/>
          <w:bCs/>
          <w:sz w:val="24"/>
          <w:szCs w:val="24"/>
          <w:lang w:val="en-US" w:eastAsia="zh-CN"/>
        </w:rPr>
        <w:t xml:space="preserve"> Field Theory: A Review and Re‐evaluation. International journal of management reviews, 15(4), pp.408-425.</w:t>
      </w:r>
    </w:p>
    <w:p w14:paraId="66105F5E" w14:textId="77777777" w:rsidR="008012D6" w:rsidRDefault="008012D6" w:rsidP="00DF4766">
      <w:pPr>
        <w:rPr>
          <w:rFonts w:eastAsia="Calibri"/>
          <w:b/>
          <w:sz w:val="24"/>
          <w:szCs w:val="24"/>
          <w:lang w:val="en-US" w:eastAsia="zh-CN"/>
        </w:rPr>
      </w:pPr>
    </w:p>
    <w:p w14:paraId="4586EB57" w14:textId="158F2A54" w:rsidR="00FF2432" w:rsidRPr="00FF2432" w:rsidRDefault="00FF2432" w:rsidP="00FF2432">
      <w:pPr>
        <w:spacing w:line="360" w:lineRule="auto"/>
        <w:rPr>
          <w:color w:val="222222"/>
          <w:sz w:val="24"/>
          <w:szCs w:val="24"/>
          <w:shd w:val="clear" w:color="auto" w:fill="FFFFFF"/>
        </w:rPr>
      </w:pPr>
      <w:r w:rsidRPr="00FF2432">
        <w:rPr>
          <w:color w:val="222222"/>
          <w:sz w:val="24"/>
          <w:szCs w:val="24"/>
          <w:shd w:val="clear" w:color="auto" w:fill="FFFFFF"/>
        </w:rPr>
        <w:t>Burnes, B., 2004. Kurt Lewin and the planned approach to change: a re‐appraisal. </w:t>
      </w:r>
      <w:r w:rsidRPr="00FF2432">
        <w:rPr>
          <w:i/>
          <w:iCs/>
          <w:color w:val="222222"/>
          <w:sz w:val="24"/>
          <w:szCs w:val="24"/>
          <w:shd w:val="clear" w:color="auto" w:fill="FFFFFF"/>
        </w:rPr>
        <w:t>Journal of Management studies</w:t>
      </w:r>
      <w:r w:rsidRPr="00FF2432">
        <w:rPr>
          <w:color w:val="222222"/>
          <w:sz w:val="24"/>
          <w:szCs w:val="24"/>
          <w:shd w:val="clear" w:color="auto" w:fill="FFFFFF"/>
        </w:rPr>
        <w:t>, </w:t>
      </w:r>
      <w:r w:rsidRPr="00FF2432">
        <w:rPr>
          <w:i/>
          <w:iCs/>
          <w:color w:val="222222"/>
          <w:sz w:val="24"/>
          <w:szCs w:val="24"/>
          <w:shd w:val="clear" w:color="auto" w:fill="FFFFFF"/>
        </w:rPr>
        <w:t>41</w:t>
      </w:r>
      <w:r w:rsidRPr="00FF2432">
        <w:rPr>
          <w:color w:val="222222"/>
          <w:sz w:val="24"/>
          <w:szCs w:val="24"/>
          <w:shd w:val="clear" w:color="auto" w:fill="FFFFFF"/>
        </w:rPr>
        <w:t>(6), pp.977-1002.</w:t>
      </w:r>
    </w:p>
    <w:p w14:paraId="2AC598E7" w14:textId="77777777" w:rsidR="00FF2432" w:rsidRPr="00FF2432" w:rsidRDefault="00FF2432" w:rsidP="00DF4766">
      <w:pPr>
        <w:rPr>
          <w:rFonts w:eastAsia="Calibri" w:hint="eastAsia"/>
          <w:b/>
          <w:sz w:val="24"/>
          <w:szCs w:val="24"/>
          <w:lang w:val="en-US" w:eastAsia="zh-CN"/>
        </w:rPr>
      </w:pPr>
    </w:p>
    <w:p w14:paraId="6B20FA11" w14:textId="54690ED0" w:rsidR="00BF5886" w:rsidRPr="00BF5886" w:rsidRDefault="00BF5886" w:rsidP="00BF5886">
      <w:pPr>
        <w:spacing w:line="360" w:lineRule="auto"/>
        <w:rPr>
          <w:color w:val="222222"/>
          <w:sz w:val="24"/>
          <w:szCs w:val="24"/>
          <w:shd w:val="clear" w:color="auto" w:fill="FFFFFF"/>
        </w:rPr>
      </w:pPr>
      <w:proofErr w:type="spellStart"/>
      <w:r w:rsidRPr="00BF5886">
        <w:rPr>
          <w:color w:val="222222"/>
          <w:sz w:val="24"/>
          <w:szCs w:val="24"/>
          <w:shd w:val="clear" w:color="auto" w:fill="FFFFFF"/>
        </w:rPr>
        <w:t>Capatina</w:t>
      </w:r>
      <w:proofErr w:type="spellEnd"/>
      <w:r w:rsidRPr="00BF5886">
        <w:rPr>
          <w:color w:val="222222"/>
          <w:sz w:val="24"/>
          <w:szCs w:val="24"/>
          <w:shd w:val="clear" w:color="auto" w:fill="FFFFFF"/>
        </w:rPr>
        <w:t xml:space="preserve">, A., </w:t>
      </w:r>
      <w:proofErr w:type="spellStart"/>
      <w:r w:rsidRPr="00BF5886">
        <w:rPr>
          <w:color w:val="222222"/>
          <w:sz w:val="24"/>
          <w:szCs w:val="24"/>
          <w:shd w:val="clear" w:color="auto" w:fill="FFFFFF"/>
        </w:rPr>
        <w:t>Bleoju</w:t>
      </w:r>
      <w:proofErr w:type="spellEnd"/>
      <w:r w:rsidRPr="00BF5886">
        <w:rPr>
          <w:color w:val="222222"/>
          <w:sz w:val="24"/>
          <w:szCs w:val="24"/>
          <w:shd w:val="clear" w:color="auto" w:fill="FFFFFF"/>
        </w:rPr>
        <w:t xml:space="preserve">, G., Matos, F. and </w:t>
      </w:r>
      <w:proofErr w:type="spellStart"/>
      <w:r w:rsidRPr="00BF5886">
        <w:rPr>
          <w:color w:val="222222"/>
          <w:sz w:val="24"/>
          <w:szCs w:val="24"/>
          <w:shd w:val="clear" w:color="auto" w:fill="FFFFFF"/>
        </w:rPr>
        <w:t>Vairinhos</w:t>
      </w:r>
      <w:proofErr w:type="spellEnd"/>
      <w:r w:rsidRPr="00BF5886">
        <w:rPr>
          <w:color w:val="222222"/>
          <w:sz w:val="24"/>
          <w:szCs w:val="24"/>
          <w:shd w:val="clear" w:color="auto" w:fill="FFFFFF"/>
        </w:rPr>
        <w:t>, V., 2017. Leveraging intellectual capital through Lewin's Force Field Analysis: The case of software development companies. </w:t>
      </w:r>
      <w:r w:rsidRPr="00BF5886">
        <w:rPr>
          <w:i/>
          <w:iCs/>
          <w:color w:val="222222"/>
          <w:sz w:val="24"/>
          <w:szCs w:val="24"/>
          <w:shd w:val="clear" w:color="auto" w:fill="FFFFFF"/>
        </w:rPr>
        <w:t>Journal of Innovation &amp; Knowledge</w:t>
      </w:r>
      <w:r w:rsidRPr="00BF5886">
        <w:rPr>
          <w:color w:val="222222"/>
          <w:sz w:val="24"/>
          <w:szCs w:val="24"/>
          <w:shd w:val="clear" w:color="auto" w:fill="FFFFFF"/>
        </w:rPr>
        <w:t>, </w:t>
      </w:r>
      <w:r w:rsidRPr="00BF5886">
        <w:rPr>
          <w:i/>
          <w:iCs/>
          <w:color w:val="222222"/>
          <w:sz w:val="24"/>
          <w:szCs w:val="24"/>
          <w:shd w:val="clear" w:color="auto" w:fill="FFFFFF"/>
        </w:rPr>
        <w:t>2</w:t>
      </w:r>
      <w:r w:rsidRPr="00BF5886">
        <w:rPr>
          <w:color w:val="222222"/>
          <w:sz w:val="24"/>
          <w:szCs w:val="24"/>
          <w:shd w:val="clear" w:color="auto" w:fill="FFFFFF"/>
        </w:rPr>
        <w:t>(3), pp.125-133.</w:t>
      </w:r>
    </w:p>
    <w:p w14:paraId="42AEFE1F" w14:textId="77777777" w:rsidR="00BF5886" w:rsidRPr="00BF5886" w:rsidRDefault="00BF5886" w:rsidP="00BF5886">
      <w:pPr>
        <w:spacing w:line="360" w:lineRule="auto"/>
        <w:rPr>
          <w:rFonts w:eastAsia="Calibri"/>
          <w:b/>
          <w:sz w:val="24"/>
          <w:szCs w:val="24"/>
          <w:lang w:val="en-US" w:eastAsia="zh-CN"/>
        </w:rPr>
      </w:pPr>
    </w:p>
    <w:p w14:paraId="4739B204" w14:textId="006FD224" w:rsidR="00DF4766" w:rsidRDefault="009224E7" w:rsidP="00DF4766">
      <w:pPr>
        <w:spacing w:line="360" w:lineRule="auto"/>
        <w:jc w:val="both"/>
        <w:rPr>
          <w:rFonts w:eastAsia="Calibri"/>
          <w:bCs/>
          <w:sz w:val="24"/>
          <w:szCs w:val="24"/>
          <w:lang w:val="en-US" w:eastAsia="zh-CN"/>
        </w:rPr>
      </w:pPr>
      <w:r w:rsidRPr="009224E7">
        <w:rPr>
          <w:rFonts w:eastAsia="Calibri"/>
          <w:bCs/>
          <w:sz w:val="24"/>
          <w:szCs w:val="24"/>
          <w:lang w:val="en-US" w:eastAsia="zh-CN"/>
        </w:rPr>
        <w:t>Cotton, B. (2019) </w:t>
      </w:r>
      <w:r w:rsidRPr="009224E7">
        <w:rPr>
          <w:rFonts w:eastAsia="Calibri"/>
          <w:bCs/>
          <w:i/>
          <w:iCs/>
          <w:sz w:val="24"/>
          <w:szCs w:val="24"/>
          <w:lang w:val="en-US" w:eastAsia="zh-CN"/>
        </w:rPr>
        <w:t>Why did sir James Dyson really move his HQ to Singapore? - business leader news</w:t>
      </w:r>
      <w:r w:rsidRPr="009224E7">
        <w:rPr>
          <w:rFonts w:eastAsia="Calibri"/>
          <w:bCs/>
          <w:sz w:val="24"/>
          <w:szCs w:val="24"/>
          <w:lang w:val="en-US" w:eastAsia="zh-CN"/>
        </w:rPr>
        <w:t>, </w:t>
      </w:r>
      <w:r w:rsidRPr="009224E7">
        <w:rPr>
          <w:rFonts w:eastAsia="Calibri"/>
          <w:bCs/>
          <w:i/>
          <w:iCs/>
          <w:sz w:val="24"/>
          <w:szCs w:val="24"/>
          <w:lang w:val="en-US" w:eastAsia="zh-CN"/>
        </w:rPr>
        <w:t>Business Leader</w:t>
      </w:r>
      <w:r w:rsidRPr="009224E7">
        <w:rPr>
          <w:rFonts w:eastAsia="Calibri"/>
          <w:bCs/>
          <w:sz w:val="24"/>
          <w:szCs w:val="24"/>
          <w:lang w:val="en-US" w:eastAsia="zh-CN"/>
        </w:rPr>
        <w:t>. Available at: https://www.businessleader.co.uk/why-did-sir-james-dyson-really-move-his-hq-to-singapore/ (Accessed: February 27, 2023). </w:t>
      </w:r>
    </w:p>
    <w:p w14:paraId="1A97DA43" w14:textId="77777777" w:rsidR="00DF4766" w:rsidRDefault="00DF4766" w:rsidP="00DF4766">
      <w:pPr>
        <w:spacing w:line="360" w:lineRule="auto"/>
        <w:jc w:val="both"/>
        <w:rPr>
          <w:rFonts w:eastAsia="Calibri"/>
          <w:bCs/>
          <w:sz w:val="24"/>
          <w:szCs w:val="24"/>
          <w:lang w:val="en-US" w:eastAsia="zh-CN"/>
        </w:rPr>
      </w:pPr>
    </w:p>
    <w:p w14:paraId="6F2FB9CC" w14:textId="77777777" w:rsidR="00243FBD" w:rsidRPr="00243FBD" w:rsidRDefault="00243FBD" w:rsidP="00243FBD">
      <w:pPr>
        <w:spacing w:line="360" w:lineRule="auto"/>
        <w:jc w:val="both"/>
        <w:rPr>
          <w:rFonts w:eastAsia="Calibri"/>
          <w:bCs/>
          <w:sz w:val="24"/>
          <w:szCs w:val="24"/>
          <w:lang w:val="en-US" w:eastAsia="zh-CN"/>
        </w:rPr>
      </w:pPr>
      <w:r w:rsidRPr="00243FBD">
        <w:rPr>
          <w:rFonts w:eastAsia="Calibri"/>
          <w:bCs/>
          <w:sz w:val="24"/>
          <w:szCs w:val="24"/>
          <w:lang w:val="en-US" w:eastAsia="zh-CN"/>
        </w:rPr>
        <w:t xml:space="preserve">Cue (2022) Singapore ranked second globally for Best Talent, only Asian nation in top 20, The Straits Times. Available at: https://www.straitstimes.com/business/singapore-ranked-second-globally-for-best-talent-only-asian-nation-in-top-20 (Accessed: 01 May 2023). </w:t>
      </w:r>
    </w:p>
    <w:p w14:paraId="67C36748" w14:textId="77777777" w:rsidR="00243FBD" w:rsidRDefault="00243FBD" w:rsidP="00DF4766">
      <w:pPr>
        <w:spacing w:line="360" w:lineRule="auto"/>
        <w:jc w:val="both"/>
        <w:rPr>
          <w:rFonts w:eastAsia="Calibri"/>
          <w:bCs/>
          <w:sz w:val="24"/>
          <w:szCs w:val="24"/>
          <w:lang w:val="en-US" w:eastAsia="zh-CN"/>
        </w:rPr>
      </w:pPr>
    </w:p>
    <w:tbl>
      <w:tblPr>
        <w:tblW w:w="6564" w:type="dxa"/>
        <w:shd w:val="clear" w:color="auto" w:fill="FFFFFF"/>
        <w:tblCellMar>
          <w:left w:w="0" w:type="dxa"/>
          <w:right w:w="0" w:type="dxa"/>
        </w:tblCellMar>
        <w:tblLook w:val="04A0" w:firstRow="1" w:lastRow="0" w:firstColumn="1" w:lastColumn="0" w:noHBand="0" w:noVBand="1"/>
      </w:tblPr>
      <w:tblGrid>
        <w:gridCol w:w="6564"/>
      </w:tblGrid>
      <w:tr w:rsidR="00F53D9E" w:rsidRPr="00F53D9E" w14:paraId="59A74037" w14:textId="77777777" w:rsidTr="00F53D9E">
        <w:tc>
          <w:tcPr>
            <w:tcW w:w="0" w:type="auto"/>
            <w:shd w:val="clear" w:color="auto" w:fill="FFFFFF"/>
            <w:vAlign w:val="center"/>
            <w:hideMark/>
          </w:tcPr>
          <w:p w14:paraId="1BB714D7" w14:textId="77777777" w:rsidR="00F53D9E" w:rsidRPr="00F53D9E" w:rsidRDefault="00F53D9E" w:rsidP="00F53D9E">
            <w:pPr>
              <w:rPr>
                <w:rFonts w:ascii="宋体" w:eastAsia="Times New Roman" w:hAnsi="宋体" w:cs="宋体"/>
                <w:sz w:val="24"/>
                <w:szCs w:val="24"/>
                <w:lang w:val="en-US" w:eastAsia="zh-CN"/>
              </w:rPr>
            </w:pPr>
          </w:p>
        </w:tc>
      </w:tr>
    </w:tbl>
    <w:p w14:paraId="0EB77197" w14:textId="1BF095A7" w:rsidR="00F53D9E" w:rsidRPr="00F53D9E" w:rsidRDefault="00F53D9E" w:rsidP="00DF4766">
      <w:pPr>
        <w:spacing w:line="360" w:lineRule="auto"/>
        <w:jc w:val="both"/>
        <w:rPr>
          <w:color w:val="222222"/>
          <w:sz w:val="24"/>
          <w:szCs w:val="24"/>
          <w:shd w:val="clear" w:color="auto" w:fill="FFFFFF"/>
        </w:rPr>
      </w:pPr>
      <w:r w:rsidRPr="00F53D9E">
        <w:rPr>
          <w:color w:val="222222"/>
          <w:sz w:val="24"/>
          <w:szCs w:val="24"/>
          <w:shd w:val="clear" w:color="auto" w:fill="FFFFFF"/>
        </w:rPr>
        <w:t xml:space="preserve">Cuervo, J.C. and Sui </w:t>
      </w:r>
      <w:proofErr w:type="spellStart"/>
      <w:r w:rsidRPr="00F53D9E">
        <w:rPr>
          <w:color w:val="222222"/>
          <w:sz w:val="24"/>
          <w:szCs w:val="24"/>
          <w:shd w:val="clear" w:color="auto" w:fill="FFFFFF"/>
        </w:rPr>
        <w:t>Pheng</w:t>
      </w:r>
      <w:proofErr w:type="spellEnd"/>
      <w:r w:rsidRPr="00F53D9E">
        <w:rPr>
          <w:color w:val="222222"/>
          <w:sz w:val="24"/>
          <w:szCs w:val="24"/>
          <w:shd w:val="clear" w:color="auto" w:fill="FFFFFF"/>
        </w:rPr>
        <w:t>, L., 2003. Significance of location factors for Singapore transnational construction corporations. </w:t>
      </w:r>
      <w:r w:rsidRPr="00F53D9E">
        <w:rPr>
          <w:i/>
          <w:iCs/>
          <w:color w:val="222222"/>
          <w:sz w:val="24"/>
          <w:szCs w:val="24"/>
          <w:shd w:val="clear" w:color="auto" w:fill="FFFFFF"/>
        </w:rPr>
        <w:t>Engineering, Construction and Architectural Management</w:t>
      </w:r>
      <w:r w:rsidRPr="00F53D9E">
        <w:rPr>
          <w:color w:val="222222"/>
          <w:sz w:val="24"/>
          <w:szCs w:val="24"/>
          <w:shd w:val="clear" w:color="auto" w:fill="FFFFFF"/>
        </w:rPr>
        <w:t>, </w:t>
      </w:r>
      <w:r w:rsidRPr="00F53D9E">
        <w:rPr>
          <w:i/>
          <w:iCs/>
          <w:color w:val="222222"/>
          <w:sz w:val="24"/>
          <w:szCs w:val="24"/>
          <w:shd w:val="clear" w:color="auto" w:fill="FFFFFF"/>
        </w:rPr>
        <w:t>10</w:t>
      </w:r>
      <w:r w:rsidRPr="00F53D9E">
        <w:rPr>
          <w:color w:val="222222"/>
          <w:sz w:val="24"/>
          <w:szCs w:val="24"/>
          <w:shd w:val="clear" w:color="auto" w:fill="FFFFFF"/>
        </w:rPr>
        <w:t>(5), pp.342-353.</w:t>
      </w:r>
    </w:p>
    <w:p w14:paraId="3226214F" w14:textId="77777777" w:rsidR="00F53D9E" w:rsidRDefault="00F53D9E" w:rsidP="00DF4766">
      <w:pPr>
        <w:spacing w:line="360" w:lineRule="auto"/>
        <w:jc w:val="both"/>
        <w:rPr>
          <w:rFonts w:eastAsia="Calibri"/>
          <w:bCs/>
          <w:sz w:val="24"/>
          <w:szCs w:val="24"/>
          <w:lang w:val="en-US" w:eastAsia="zh-CN"/>
        </w:rPr>
      </w:pPr>
    </w:p>
    <w:p w14:paraId="75F2BD79" w14:textId="1D1597CB" w:rsidR="00E42761" w:rsidRPr="00E42761" w:rsidRDefault="00E42761" w:rsidP="00DF4766">
      <w:pPr>
        <w:spacing w:line="360" w:lineRule="auto"/>
        <w:jc w:val="both"/>
        <w:rPr>
          <w:color w:val="222222"/>
          <w:sz w:val="24"/>
          <w:szCs w:val="24"/>
          <w:shd w:val="clear" w:color="auto" w:fill="FFFFFF"/>
        </w:rPr>
      </w:pPr>
      <w:r w:rsidRPr="00E42761">
        <w:rPr>
          <w:color w:val="222222"/>
          <w:sz w:val="24"/>
          <w:szCs w:val="24"/>
          <w:shd w:val="clear" w:color="auto" w:fill="FFFFFF"/>
        </w:rPr>
        <w:t>Dickens, L. and Watkins, K., 1999. Action research: rethinking Lewin. </w:t>
      </w:r>
      <w:r w:rsidRPr="00E42761">
        <w:rPr>
          <w:i/>
          <w:iCs/>
          <w:color w:val="222222"/>
          <w:sz w:val="24"/>
          <w:szCs w:val="24"/>
          <w:shd w:val="clear" w:color="auto" w:fill="FFFFFF"/>
        </w:rPr>
        <w:t>Management learning</w:t>
      </w:r>
      <w:r w:rsidRPr="00E42761">
        <w:rPr>
          <w:color w:val="222222"/>
          <w:sz w:val="24"/>
          <w:szCs w:val="24"/>
          <w:shd w:val="clear" w:color="auto" w:fill="FFFFFF"/>
        </w:rPr>
        <w:t>, </w:t>
      </w:r>
      <w:r w:rsidRPr="00E42761">
        <w:rPr>
          <w:i/>
          <w:iCs/>
          <w:color w:val="222222"/>
          <w:sz w:val="24"/>
          <w:szCs w:val="24"/>
          <w:shd w:val="clear" w:color="auto" w:fill="FFFFFF"/>
        </w:rPr>
        <w:t>30</w:t>
      </w:r>
      <w:r w:rsidRPr="00E42761">
        <w:rPr>
          <w:color w:val="222222"/>
          <w:sz w:val="24"/>
          <w:szCs w:val="24"/>
          <w:shd w:val="clear" w:color="auto" w:fill="FFFFFF"/>
        </w:rPr>
        <w:t>(2), pp.127-140.</w:t>
      </w:r>
    </w:p>
    <w:p w14:paraId="24A2B3A8" w14:textId="77777777" w:rsidR="00E42761" w:rsidRPr="00243FBD" w:rsidRDefault="00E42761" w:rsidP="00DF4766">
      <w:pPr>
        <w:spacing w:line="360" w:lineRule="auto"/>
        <w:jc w:val="both"/>
        <w:rPr>
          <w:rFonts w:eastAsia="Calibri" w:hint="eastAsia"/>
          <w:bCs/>
          <w:sz w:val="24"/>
          <w:szCs w:val="24"/>
          <w:lang w:val="en-US" w:eastAsia="zh-CN"/>
        </w:rPr>
      </w:pPr>
    </w:p>
    <w:p w14:paraId="7704C6F2" w14:textId="7EEE1B5D" w:rsidR="00DF4766" w:rsidRDefault="009224E7" w:rsidP="00DF4766">
      <w:pPr>
        <w:spacing w:line="360" w:lineRule="auto"/>
        <w:jc w:val="both"/>
        <w:rPr>
          <w:rFonts w:eastAsia="Calibri"/>
          <w:bCs/>
          <w:i/>
          <w:iCs/>
          <w:sz w:val="24"/>
          <w:szCs w:val="24"/>
          <w:lang w:val="en-US" w:eastAsia="zh-CN"/>
        </w:rPr>
      </w:pPr>
      <w:r w:rsidRPr="009224E7">
        <w:rPr>
          <w:rFonts w:eastAsia="Calibri"/>
          <w:bCs/>
          <w:i/>
          <w:iCs/>
          <w:sz w:val="24"/>
          <w:szCs w:val="24"/>
          <w:lang w:val="en-US" w:eastAsia="zh-CN"/>
        </w:rPr>
        <w:t>Dyson to move company HQ to Singapore (2019) The Guardian. Guardian News and Media. Available at: https://www.theguardian.com/technology/2019/jan/22/dyson-to-move-company-hq-to-singapore (Accessed: February 27, 2023). </w:t>
      </w:r>
    </w:p>
    <w:p w14:paraId="0251E1D0" w14:textId="77777777" w:rsidR="00C345BF" w:rsidRDefault="00C345BF" w:rsidP="00DF4766">
      <w:pPr>
        <w:spacing w:line="360" w:lineRule="auto"/>
        <w:jc w:val="both"/>
        <w:rPr>
          <w:rFonts w:eastAsia="Calibri"/>
          <w:bCs/>
          <w:sz w:val="24"/>
          <w:szCs w:val="24"/>
          <w:lang w:val="en-US" w:eastAsia="zh-CN"/>
        </w:rPr>
      </w:pPr>
    </w:p>
    <w:p w14:paraId="5D7998C0" w14:textId="7B7EF2AD" w:rsidR="00AC1625" w:rsidRPr="00AC1625" w:rsidRDefault="00AC1625" w:rsidP="00DF4766">
      <w:pPr>
        <w:spacing w:line="360" w:lineRule="auto"/>
        <w:jc w:val="both"/>
        <w:rPr>
          <w:color w:val="222222"/>
          <w:sz w:val="24"/>
          <w:szCs w:val="24"/>
          <w:shd w:val="clear" w:color="auto" w:fill="FFFFFF"/>
        </w:rPr>
      </w:pPr>
      <w:r w:rsidRPr="00AC1625">
        <w:rPr>
          <w:color w:val="222222"/>
          <w:sz w:val="24"/>
          <w:szCs w:val="24"/>
          <w:shd w:val="clear" w:color="auto" w:fill="FFFFFF"/>
        </w:rPr>
        <w:t>Flores-</w:t>
      </w:r>
      <w:proofErr w:type="spellStart"/>
      <w:r w:rsidRPr="00AC1625">
        <w:rPr>
          <w:color w:val="222222"/>
          <w:sz w:val="24"/>
          <w:szCs w:val="24"/>
          <w:shd w:val="clear" w:color="auto" w:fill="FFFFFF"/>
        </w:rPr>
        <w:t>Novelo</w:t>
      </w:r>
      <w:proofErr w:type="spellEnd"/>
      <w:r w:rsidRPr="00AC1625">
        <w:rPr>
          <w:color w:val="222222"/>
          <w:sz w:val="24"/>
          <w:szCs w:val="24"/>
          <w:shd w:val="clear" w:color="auto" w:fill="FFFFFF"/>
        </w:rPr>
        <w:t xml:space="preserve">, A., Carrillo, A.L.B. and Barreto, G.C.C., 2021. Driving and restraining forces of female </w:t>
      </w:r>
      <w:proofErr w:type="spellStart"/>
      <w:r w:rsidRPr="00AC1625">
        <w:rPr>
          <w:color w:val="222222"/>
          <w:sz w:val="24"/>
          <w:szCs w:val="24"/>
          <w:shd w:val="clear" w:color="auto" w:fill="FFFFFF"/>
        </w:rPr>
        <w:t>latin</w:t>
      </w:r>
      <w:proofErr w:type="spellEnd"/>
      <w:r w:rsidRPr="00AC1625">
        <w:rPr>
          <w:color w:val="222222"/>
          <w:sz w:val="24"/>
          <w:szCs w:val="24"/>
          <w:shd w:val="clear" w:color="auto" w:fill="FFFFFF"/>
        </w:rPr>
        <w:t xml:space="preserve"> </w:t>
      </w:r>
      <w:proofErr w:type="spellStart"/>
      <w:r w:rsidRPr="00AC1625">
        <w:rPr>
          <w:color w:val="222222"/>
          <w:sz w:val="24"/>
          <w:szCs w:val="24"/>
          <w:shd w:val="clear" w:color="auto" w:fill="FFFFFF"/>
        </w:rPr>
        <w:t>american</w:t>
      </w:r>
      <w:proofErr w:type="spellEnd"/>
      <w:r w:rsidRPr="00AC1625">
        <w:rPr>
          <w:color w:val="222222"/>
          <w:sz w:val="24"/>
          <w:szCs w:val="24"/>
          <w:shd w:val="clear" w:color="auto" w:fill="FFFFFF"/>
        </w:rPr>
        <w:t xml:space="preserve"> entrepreneurship. </w:t>
      </w:r>
      <w:r w:rsidRPr="00AC1625">
        <w:rPr>
          <w:i/>
          <w:iCs/>
          <w:color w:val="222222"/>
          <w:sz w:val="24"/>
          <w:szCs w:val="24"/>
          <w:shd w:val="clear" w:color="auto" w:fill="FFFFFF"/>
        </w:rPr>
        <w:t xml:space="preserve">TELOS: </w:t>
      </w:r>
      <w:proofErr w:type="spellStart"/>
      <w:r w:rsidRPr="00AC1625">
        <w:rPr>
          <w:i/>
          <w:iCs/>
          <w:color w:val="222222"/>
          <w:sz w:val="24"/>
          <w:szCs w:val="24"/>
          <w:shd w:val="clear" w:color="auto" w:fill="FFFFFF"/>
        </w:rPr>
        <w:t>Revista</w:t>
      </w:r>
      <w:proofErr w:type="spellEnd"/>
      <w:r w:rsidRPr="00AC1625">
        <w:rPr>
          <w:i/>
          <w:iCs/>
          <w:color w:val="222222"/>
          <w:sz w:val="24"/>
          <w:szCs w:val="24"/>
          <w:shd w:val="clear" w:color="auto" w:fill="FFFFFF"/>
        </w:rPr>
        <w:t xml:space="preserve"> de </w:t>
      </w:r>
      <w:proofErr w:type="spellStart"/>
      <w:r w:rsidRPr="00AC1625">
        <w:rPr>
          <w:i/>
          <w:iCs/>
          <w:color w:val="222222"/>
          <w:sz w:val="24"/>
          <w:szCs w:val="24"/>
          <w:shd w:val="clear" w:color="auto" w:fill="FFFFFF"/>
        </w:rPr>
        <w:t>Estudios</w:t>
      </w:r>
      <w:proofErr w:type="spellEnd"/>
      <w:r w:rsidRPr="00AC1625">
        <w:rPr>
          <w:i/>
          <w:iCs/>
          <w:color w:val="222222"/>
          <w:sz w:val="24"/>
          <w:szCs w:val="24"/>
          <w:shd w:val="clear" w:color="auto" w:fill="FFFFFF"/>
        </w:rPr>
        <w:t xml:space="preserve"> </w:t>
      </w:r>
      <w:proofErr w:type="spellStart"/>
      <w:r w:rsidRPr="00AC1625">
        <w:rPr>
          <w:i/>
          <w:iCs/>
          <w:color w:val="222222"/>
          <w:sz w:val="24"/>
          <w:szCs w:val="24"/>
          <w:shd w:val="clear" w:color="auto" w:fill="FFFFFF"/>
        </w:rPr>
        <w:t>Interdisciplinarios</w:t>
      </w:r>
      <w:proofErr w:type="spellEnd"/>
      <w:r w:rsidRPr="00AC1625">
        <w:rPr>
          <w:i/>
          <w:iCs/>
          <w:color w:val="222222"/>
          <w:sz w:val="24"/>
          <w:szCs w:val="24"/>
          <w:shd w:val="clear" w:color="auto" w:fill="FFFFFF"/>
        </w:rPr>
        <w:t xml:space="preserve"> </w:t>
      </w:r>
      <w:proofErr w:type="spellStart"/>
      <w:r w:rsidRPr="00AC1625">
        <w:rPr>
          <w:i/>
          <w:iCs/>
          <w:color w:val="222222"/>
          <w:sz w:val="24"/>
          <w:szCs w:val="24"/>
          <w:shd w:val="clear" w:color="auto" w:fill="FFFFFF"/>
        </w:rPr>
        <w:t>en</w:t>
      </w:r>
      <w:proofErr w:type="spellEnd"/>
      <w:r w:rsidRPr="00AC1625">
        <w:rPr>
          <w:i/>
          <w:iCs/>
          <w:color w:val="222222"/>
          <w:sz w:val="24"/>
          <w:szCs w:val="24"/>
          <w:shd w:val="clear" w:color="auto" w:fill="FFFFFF"/>
        </w:rPr>
        <w:t xml:space="preserve"> </w:t>
      </w:r>
      <w:proofErr w:type="spellStart"/>
      <w:r w:rsidRPr="00AC1625">
        <w:rPr>
          <w:i/>
          <w:iCs/>
          <w:color w:val="222222"/>
          <w:sz w:val="24"/>
          <w:szCs w:val="24"/>
          <w:shd w:val="clear" w:color="auto" w:fill="FFFFFF"/>
        </w:rPr>
        <w:t>Ciencias</w:t>
      </w:r>
      <w:proofErr w:type="spellEnd"/>
      <w:r w:rsidRPr="00AC1625">
        <w:rPr>
          <w:i/>
          <w:iCs/>
          <w:color w:val="222222"/>
          <w:sz w:val="24"/>
          <w:szCs w:val="24"/>
          <w:shd w:val="clear" w:color="auto" w:fill="FFFFFF"/>
        </w:rPr>
        <w:t xml:space="preserve"> </w:t>
      </w:r>
      <w:proofErr w:type="spellStart"/>
      <w:r w:rsidRPr="00AC1625">
        <w:rPr>
          <w:i/>
          <w:iCs/>
          <w:color w:val="222222"/>
          <w:sz w:val="24"/>
          <w:szCs w:val="24"/>
          <w:shd w:val="clear" w:color="auto" w:fill="FFFFFF"/>
        </w:rPr>
        <w:t>Sociales</w:t>
      </w:r>
      <w:proofErr w:type="spellEnd"/>
      <w:r w:rsidRPr="00AC1625">
        <w:rPr>
          <w:color w:val="222222"/>
          <w:sz w:val="24"/>
          <w:szCs w:val="24"/>
          <w:shd w:val="clear" w:color="auto" w:fill="FFFFFF"/>
        </w:rPr>
        <w:t>, </w:t>
      </w:r>
      <w:r w:rsidRPr="00AC1625">
        <w:rPr>
          <w:i/>
          <w:iCs/>
          <w:color w:val="222222"/>
          <w:sz w:val="24"/>
          <w:szCs w:val="24"/>
          <w:shd w:val="clear" w:color="auto" w:fill="FFFFFF"/>
        </w:rPr>
        <w:t>23</w:t>
      </w:r>
      <w:r w:rsidRPr="00AC1625">
        <w:rPr>
          <w:color w:val="222222"/>
          <w:sz w:val="24"/>
          <w:szCs w:val="24"/>
          <w:shd w:val="clear" w:color="auto" w:fill="FFFFFF"/>
        </w:rPr>
        <w:t>(3), pp.668-691.</w:t>
      </w:r>
    </w:p>
    <w:p w14:paraId="216CED5C" w14:textId="77777777" w:rsidR="00AC1625" w:rsidRDefault="00AC1625" w:rsidP="00DF4766">
      <w:pPr>
        <w:spacing w:line="360" w:lineRule="auto"/>
        <w:jc w:val="both"/>
        <w:rPr>
          <w:rFonts w:eastAsia="Calibri" w:hint="eastAsia"/>
          <w:bCs/>
          <w:sz w:val="24"/>
          <w:szCs w:val="24"/>
          <w:lang w:val="en-US" w:eastAsia="zh-CN"/>
        </w:rPr>
      </w:pPr>
    </w:p>
    <w:p w14:paraId="6BF24D11" w14:textId="63236AF2" w:rsidR="003D4EEE" w:rsidRPr="003D4EEE" w:rsidRDefault="003D4EEE" w:rsidP="00DF4766">
      <w:pPr>
        <w:spacing w:line="360" w:lineRule="auto"/>
        <w:jc w:val="both"/>
        <w:rPr>
          <w:color w:val="222222"/>
          <w:sz w:val="24"/>
          <w:szCs w:val="24"/>
          <w:shd w:val="clear" w:color="auto" w:fill="FFFFFF"/>
        </w:rPr>
      </w:pPr>
      <w:r w:rsidRPr="003D4EEE">
        <w:rPr>
          <w:color w:val="222222"/>
          <w:sz w:val="24"/>
          <w:szCs w:val="24"/>
          <w:shd w:val="clear" w:color="auto" w:fill="FFFFFF"/>
        </w:rPr>
        <w:t xml:space="preserve">Heather </w:t>
      </w:r>
      <w:proofErr w:type="spellStart"/>
      <w:r w:rsidRPr="003D4EEE">
        <w:rPr>
          <w:color w:val="222222"/>
          <w:sz w:val="24"/>
          <w:szCs w:val="24"/>
          <w:shd w:val="clear" w:color="auto" w:fill="FFFFFF"/>
        </w:rPr>
        <w:t>Cathro</w:t>
      </w:r>
      <w:proofErr w:type="spellEnd"/>
      <w:r w:rsidRPr="003D4EEE">
        <w:rPr>
          <w:color w:val="222222"/>
          <w:sz w:val="24"/>
          <w:szCs w:val="24"/>
          <w:shd w:val="clear" w:color="auto" w:fill="FFFFFF"/>
        </w:rPr>
        <w:t>, R.N., 2011. Pursuing graduate studies in nursing education: Driving and restraining forces. </w:t>
      </w:r>
      <w:r w:rsidRPr="003D4EEE">
        <w:rPr>
          <w:i/>
          <w:iCs/>
          <w:color w:val="222222"/>
          <w:sz w:val="24"/>
          <w:szCs w:val="24"/>
          <w:shd w:val="clear" w:color="auto" w:fill="FFFFFF"/>
        </w:rPr>
        <w:t>Online Journal of Issues in Nursing</w:t>
      </w:r>
      <w:r w:rsidRPr="003D4EEE">
        <w:rPr>
          <w:color w:val="222222"/>
          <w:sz w:val="24"/>
          <w:szCs w:val="24"/>
          <w:shd w:val="clear" w:color="auto" w:fill="FFFFFF"/>
        </w:rPr>
        <w:t>, </w:t>
      </w:r>
      <w:r w:rsidRPr="003D4EEE">
        <w:rPr>
          <w:i/>
          <w:iCs/>
          <w:color w:val="222222"/>
          <w:sz w:val="24"/>
          <w:szCs w:val="24"/>
          <w:shd w:val="clear" w:color="auto" w:fill="FFFFFF"/>
        </w:rPr>
        <w:t>16</w:t>
      </w:r>
      <w:r w:rsidRPr="003D4EEE">
        <w:rPr>
          <w:color w:val="222222"/>
          <w:sz w:val="24"/>
          <w:szCs w:val="24"/>
          <w:shd w:val="clear" w:color="auto" w:fill="FFFFFF"/>
        </w:rPr>
        <w:t>(3), p.1C.</w:t>
      </w:r>
    </w:p>
    <w:p w14:paraId="3C1FCC7A" w14:textId="77777777" w:rsidR="003D4EEE" w:rsidRPr="00DF4766" w:rsidRDefault="003D4EEE" w:rsidP="00DF4766">
      <w:pPr>
        <w:spacing w:line="360" w:lineRule="auto"/>
        <w:jc w:val="both"/>
        <w:rPr>
          <w:rFonts w:eastAsia="Calibri" w:hint="eastAsia"/>
          <w:bCs/>
          <w:sz w:val="24"/>
          <w:szCs w:val="24"/>
          <w:lang w:val="en-US" w:eastAsia="zh-CN"/>
        </w:rPr>
      </w:pPr>
    </w:p>
    <w:p w14:paraId="13059B20" w14:textId="581CEA2E" w:rsidR="00C345BF" w:rsidRPr="00C345BF" w:rsidRDefault="00C345BF" w:rsidP="009224E7">
      <w:pPr>
        <w:spacing w:line="360" w:lineRule="auto"/>
        <w:jc w:val="both"/>
        <w:rPr>
          <w:color w:val="222222"/>
          <w:sz w:val="24"/>
          <w:szCs w:val="24"/>
          <w:shd w:val="clear" w:color="auto" w:fill="FFFFFF"/>
        </w:rPr>
      </w:pPr>
      <w:r w:rsidRPr="00C345BF">
        <w:rPr>
          <w:color w:val="222222"/>
          <w:sz w:val="24"/>
          <w:szCs w:val="24"/>
          <w:shd w:val="clear" w:color="auto" w:fill="FFFFFF"/>
        </w:rPr>
        <w:t>Gordon, J.R., Lee, P.M. and Lucas Jr, H.C., 2005. A resource-based view of competitive advantage at the Port of Singapore. </w:t>
      </w:r>
      <w:r w:rsidRPr="00C345BF">
        <w:rPr>
          <w:i/>
          <w:iCs/>
          <w:color w:val="222222"/>
          <w:sz w:val="24"/>
          <w:szCs w:val="24"/>
          <w:shd w:val="clear" w:color="auto" w:fill="FFFFFF"/>
        </w:rPr>
        <w:t>The Journal of Strategic Information Systems</w:t>
      </w:r>
      <w:r w:rsidRPr="00C345BF">
        <w:rPr>
          <w:color w:val="222222"/>
          <w:sz w:val="24"/>
          <w:szCs w:val="24"/>
          <w:shd w:val="clear" w:color="auto" w:fill="FFFFFF"/>
        </w:rPr>
        <w:t>, </w:t>
      </w:r>
      <w:r w:rsidRPr="00C345BF">
        <w:rPr>
          <w:i/>
          <w:iCs/>
          <w:color w:val="222222"/>
          <w:sz w:val="24"/>
          <w:szCs w:val="24"/>
          <w:shd w:val="clear" w:color="auto" w:fill="FFFFFF"/>
        </w:rPr>
        <w:t>14</w:t>
      </w:r>
      <w:r w:rsidRPr="00C345BF">
        <w:rPr>
          <w:color w:val="222222"/>
          <w:sz w:val="24"/>
          <w:szCs w:val="24"/>
          <w:shd w:val="clear" w:color="auto" w:fill="FFFFFF"/>
        </w:rPr>
        <w:t>(1), pp.69-86.</w:t>
      </w:r>
    </w:p>
    <w:p w14:paraId="0C615FE0" w14:textId="77777777" w:rsidR="00C345BF" w:rsidRDefault="00C345BF" w:rsidP="009224E7">
      <w:pPr>
        <w:spacing w:line="360" w:lineRule="auto"/>
        <w:jc w:val="both"/>
        <w:rPr>
          <w:rFonts w:eastAsia="Calibri" w:hint="eastAsia"/>
          <w:bCs/>
          <w:sz w:val="24"/>
          <w:szCs w:val="24"/>
          <w:lang w:val="en-US" w:eastAsia="zh-CN"/>
        </w:rPr>
      </w:pPr>
    </w:p>
    <w:p w14:paraId="7CE959A9" w14:textId="1EFFB279" w:rsidR="001E6C8C" w:rsidRPr="001E6C8C" w:rsidRDefault="001E6C8C" w:rsidP="009224E7">
      <w:pPr>
        <w:spacing w:line="360" w:lineRule="auto"/>
        <w:jc w:val="both"/>
        <w:rPr>
          <w:color w:val="222222"/>
          <w:sz w:val="24"/>
          <w:szCs w:val="24"/>
          <w:shd w:val="clear" w:color="auto" w:fill="FFFFFF"/>
        </w:rPr>
      </w:pPr>
      <w:r w:rsidRPr="001E6C8C">
        <w:rPr>
          <w:color w:val="222222"/>
          <w:sz w:val="24"/>
          <w:szCs w:val="24"/>
          <w:shd w:val="clear" w:color="auto" w:fill="FFFFFF"/>
        </w:rPr>
        <w:t>Huff, W.G., 1999. Singapore's economic development: Four lessons and some doubts. </w:t>
      </w:r>
      <w:r w:rsidRPr="001E6C8C">
        <w:rPr>
          <w:i/>
          <w:iCs/>
          <w:color w:val="222222"/>
          <w:sz w:val="24"/>
          <w:szCs w:val="24"/>
          <w:shd w:val="clear" w:color="auto" w:fill="FFFFFF"/>
        </w:rPr>
        <w:t>Oxford Development Studies</w:t>
      </w:r>
      <w:r w:rsidRPr="001E6C8C">
        <w:rPr>
          <w:color w:val="222222"/>
          <w:sz w:val="24"/>
          <w:szCs w:val="24"/>
          <w:shd w:val="clear" w:color="auto" w:fill="FFFFFF"/>
        </w:rPr>
        <w:t>, </w:t>
      </w:r>
      <w:r w:rsidRPr="001E6C8C">
        <w:rPr>
          <w:i/>
          <w:iCs/>
          <w:color w:val="222222"/>
          <w:sz w:val="24"/>
          <w:szCs w:val="24"/>
          <w:shd w:val="clear" w:color="auto" w:fill="FFFFFF"/>
        </w:rPr>
        <w:t>27</w:t>
      </w:r>
      <w:r w:rsidRPr="001E6C8C">
        <w:rPr>
          <w:color w:val="222222"/>
          <w:sz w:val="24"/>
          <w:szCs w:val="24"/>
          <w:shd w:val="clear" w:color="auto" w:fill="FFFFFF"/>
        </w:rPr>
        <w:t>(1), pp.33-55.</w:t>
      </w:r>
    </w:p>
    <w:p w14:paraId="63F3B893" w14:textId="77777777" w:rsidR="001E6C8C" w:rsidRDefault="001E6C8C" w:rsidP="009224E7">
      <w:pPr>
        <w:spacing w:line="360" w:lineRule="auto"/>
        <w:jc w:val="both"/>
        <w:rPr>
          <w:rFonts w:eastAsia="Calibri"/>
          <w:bCs/>
          <w:sz w:val="24"/>
          <w:szCs w:val="24"/>
          <w:lang w:val="en-US" w:eastAsia="zh-CN"/>
        </w:rPr>
      </w:pPr>
    </w:p>
    <w:p w14:paraId="2CC5D316" w14:textId="51CCAEDD" w:rsidR="00976186" w:rsidRPr="00976186" w:rsidRDefault="00976186" w:rsidP="009224E7">
      <w:pPr>
        <w:spacing w:line="360" w:lineRule="auto"/>
        <w:jc w:val="both"/>
        <w:rPr>
          <w:color w:val="222222"/>
          <w:sz w:val="24"/>
          <w:szCs w:val="24"/>
          <w:shd w:val="clear" w:color="auto" w:fill="FFFFFF"/>
        </w:rPr>
      </w:pPr>
      <w:proofErr w:type="spellStart"/>
      <w:r w:rsidRPr="00976186">
        <w:rPr>
          <w:color w:val="222222"/>
          <w:sz w:val="24"/>
          <w:szCs w:val="24"/>
          <w:shd w:val="clear" w:color="auto" w:fill="FFFFFF"/>
        </w:rPr>
        <w:t>Lecraw</w:t>
      </w:r>
      <w:proofErr w:type="spellEnd"/>
      <w:r w:rsidRPr="00976186">
        <w:rPr>
          <w:color w:val="222222"/>
          <w:sz w:val="24"/>
          <w:szCs w:val="24"/>
          <w:shd w:val="clear" w:color="auto" w:fill="FFFFFF"/>
        </w:rPr>
        <w:t>, D.J., 1985. Some determinants and effects of FDI in Singapore. </w:t>
      </w:r>
      <w:r w:rsidRPr="00976186">
        <w:rPr>
          <w:i/>
          <w:iCs/>
          <w:color w:val="222222"/>
          <w:sz w:val="24"/>
          <w:szCs w:val="24"/>
          <w:shd w:val="clear" w:color="auto" w:fill="FFFFFF"/>
        </w:rPr>
        <w:t>Asia Pacific Journal of Management</w:t>
      </w:r>
      <w:r w:rsidRPr="00976186">
        <w:rPr>
          <w:color w:val="222222"/>
          <w:sz w:val="24"/>
          <w:szCs w:val="24"/>
          <w:shd w:val="clear" w:color="auto" w:fill="FFFFFF"/>
        </w:rPr>
        <w:t>, </w:t>
      </w:r>
      <w:r w:rsidRPr="00976186">
        <w:rPr>
          <w:i/>
          <w:iCs/>
          <w:color w:val="222222"/>
          <w:sz w:val="24"/>
          <w:szCs w:val="24"/>
          <w:shd w:val="clear" w:color="auto" w:fill="FFFFFF"/>
        </w:rPr>
        <w:t>2</w:t>
      </w:r>
      <w:r w:rsidRPr="00976186">
        <w:rPr>
          <w:color w:val="222222"/>
          <w:sz w:val="24"/>
          <w:szCs w:val="24"/>
          <w:shd w:val="clear" w:color="auto" w:fill="FFFFFF"/>
        </w:rPr>
        <w:t>, pp.71-80.</w:t>
      </w:r>
    </w:p>
    <w:p w14:paraId="7C56D83E" w14:textId="77777777" w:rsidR="00976186" w:rsidRDefault="00976186" w:rsidP="009224E7">
      <w:pPr>
        <w:spacing w:line="360" w:lineRule="auto"/>
        <w:jc w:val="both"/>
        <w:rPr>
          <w:rFonts w:eastAsia="Calibri"/>
          <w:bCs/>
          <w:sz w:val="24"/>
          <w:szCs w:val="24"/>
          <w:lang w:val="en-US" w:eastAsia="zh-CN"/>
        </w:rPr>
      </w:pPr>
    </w:p>
    <w:p w14:paraId="61F4CBA6" w14:textId="013DAC39" w:rsidR="00877B37" w:rsidRPr="00877B37" w:rsidRDefault="00877B37" w:rsidP="009224E7">
      <w:pPr>
        <w:spacing w:line="360" w:lineRule="auto"/>
        <w:jc w:val="both"/>
        <w:rPr>
          <w:color w:val="222222"/>
          <w:sz w:val="24"/>
          <w:szCs w:val="24"/>
          <w:shd w:val="clear" w:color="auto" w:fill="FFFFFF"/>
        </w:rPr>
      </w:pPr>
      <w:r w:rsidRPr="00877B37">
        <w:rPr>
          <w:color w:val="222222"/>
          <w:sz w:val="24"/>
          <w:szCs w:val="24"/>
          <w:shd w:val="clear" w:color="auto" w:fill="FFFFFF"/>
        </w:rPr>
        <w:lastRenderedPageBreak/>
        <w:t>Levasseur, R.E., 2001. People skills: Change management tools—Lewin's change model. </w:t>
      </w:r>
      <w:r w:rsidRPr="00877B37">
        <w:rPr>
          <w:i/>
          <w:iCs/>
          <w:color w:val="222222"/>
          <w:sz w:val="24"/>
          <w:szCs w:val="24"/>
          <w:shd w:val="clear" w:color="auto" w:fill="FFFFFF"/>
        </w:rPr>
        <w:t>Interfaces</w:t>
      </w:r>
      <w:r w:rsidRPr="00877B37">
        <w:rPr>
          <w:color w:val="222222"/>
          <w:sz w:val="24"/>
          <w:szCs w:val="24"/>
          <w:shd w:val="clear" w:color="auto" w:fill="FFFFFF"/>
        </w:rPr>
        <w:t>, </w:t>
      </w:r>
      <w:r w:rsidRPr="00877B37">
        <w:rPr>
          <w:i/>
          <w:iCs/>
          <w:color w:val="222222"/>
          <w:sz w:val="24"/>
          <w:szCs w:val="24"/>
          <w:shd w:val="clear" w:color="auto" w:fill="FFFFFF"/>
        </w:rPr>
        <w:t>31</w:t>
      </w:r>
      <w:r w:rsidRPr="00877B37">
        <w:rPr>
          <w:color w:val="222222"/>
          <w:sz w:val="24"/>
          <w:szCs w:val="24"/>
          <w:shd w:val="clear" w:color="auto" w:fill="FFFFFF"/>
        </w:rPr>
        <w:t>(4), pp.71-73.</w:t>
      </w:r>
    </w:p>
    <w:p w14:paraId="048ADF59" w14:textId="77777777" w:rsidR="00877B37" w:rsidRDefault="00877B37" w:rsidP="009224E7">
      <w:pPr>
        <w:spacing w:line="360" w:lineRule="auto"/>
        <w:jc w:val="both"/>
        <w:rPr>
          <w:rFonts w:eastAsia="Calibri" w:hint="eastAsia"/>
          <w:bCs/>
          <w:sz w:val="24"/>
          <w:szCs w:val="24"/>
          <w:lang w:val="en-US" w:eastAsia="zh-CN"/>
        </w:rPr>
      </w:pPr>
    </w:p>
    <w:p w14:paraId="6C503178" w14:textId="2DBD8965" w:rsidR="0039438C" w:rsidRPr="0039438C" w:rsidRDefault="0039438C" w:rsidP="009224E7">
      <w:pPr>
        <w:spacing w:line="360" w:lineRule="auto"/>
        <w:jc w:val="both"/>
        <w:rPr>
          <w:color w:val="222222"/>
          <w:sz w:val="24"/>
          <w:szCs w:val="24"/>
          <w:shd w:val="clear" w:color="auto" w:fill="FFFFFF"/>
        </w:rPr>
      </w:pPr>
      <w:r w:rsidRPr="0039438C">
        <w:rPr>
          <w:color w:val="222222"/>
          <w:sz w:val="24"/>
          <w:szCs w:val="24"/>
          <w:shd w:val="clear" w:color="auto" w:fill="FFFFFF"/>
        </w:rPr>
        <w:t>Liu, H., 2019. Global talent management and higher education governance: The Singapore experience in a comparative perspective. </w:t>
      </w:r>
      <w:r w:rsidRPr="0039438C">
        <w:rPr>
          <w:i/>
          <w:iCs/>
          <w:color w:val="222222"/>
          <w:sz w:val="24"/>
          <w:szCs w:val="24"/>
          <w:shd w:val="clear" w:color="auto" w:fill="FFFFFF"/>
        </w:rPr>
        <w:t>Research Handbook of International Talent Management</w:t>
      </w:r>
      <w:r w:rsidRPr="0039438C">
        <w:rPr>
          <w:color w:val="222222"/>
          <w:sz w:val="24"/>
          <w:szCs w:val="24"/>
          <w:shd w:val="clear" w:color="auto" w:fill="FFFFFF"/>
        </w:rPr>
        <w:t>, pp.339-363.</w:t>
      </w:r>
    </w:p>
    <w:p w14:paraId="6608B520" w14:textId="77777777" w:rsidR="0039438C" w:rsidRDefault="0039438C" w:rsidP="009224E7">
      <w:pPr>
        <w:spacing w:line="360" w:lineRule="auto"/>
        <w:jc w:val="both"/>
        <w:rPr>
          <w:rFonts w:eastAsia="Calibri" w:hint="eastAsia"/>
          <w:bCs/>
          <w:sz w:val="24"/>
          <w:szCs w:val="24"/>
          <w:lang w:val="en-US" w:eastAsia="zh-CN"/>
        </w:rPr>
      </w:pPr>
    </w:p>
    <w:p w14:paraId="7C916CE0" w14:textId="48FFC890" w:rsidR="00F2585D" w:rsidRPr="00F2585D" w:rsidRDefault="00F2585D" w:rsidP="009224E7">
      <w:pPr>
        <w:spacing w:line="360" w:lineRule="auto"/>
        <w:jc w:val="both"/>
        <w:rPr>
          <w:rFonts w:eastAsia="Calibri"/>
          <w:bCs/>
          <w:sz w:val="24"/>
          <w:szCs w:val="24"/>
          <w:lang w:val="en-US" w:eastAsia="zh-CN"/>
        </w:rPr>
      </w:pPr>
      <w:proofErr w:type="spellStart"/>
      <w:r w:rsidRPr="00F2585D">
        <w:rPr>
          <w:rFonts w:eastAsia="Calibri"/>
          <w:bCs/>
          <w:sz w:val="24"/>
          <w:szCs w:val="24"/>
          <w:lang w:val="en-US" w:eastAsia="zh-CN"/>
        </w:rPr>
        <w:t>Mak</w:t>
      </w:r>
      <w:proofErr w:type="spellEnd"/>
      <w:r w:rsidRPr="00F2585D">
        <w:rPr>
          <w:rFonts w:eastAsia="Calibri"/>
          <w:bCs/>
          <w:sz w:val="24"/>
          <w:szCs w:val="24"/>
          <w:lang w:val="en-US" w:eastAsia="zh-CN"/>
        </w:rPr>
        <w:t>, A.H. and Chang, R.C., 2019. The driving and restraining forces for environmental strategy adoption in the hotel industry: A force field analysis approach. Tourism Management, 73, pp.48-60.</w:t>
      </w:r>
    </w:p>
    <w:p w14:paraId="77580448" w14:textId="0109826D" w:rsidR="00F2585D" w:rsidRDefault="00F2585D" w:rsidP="009224E7">
      <w:pPr>
        <w:spacing w:line="360" w:lineRule="auto"/>
        <w:jc w:val="both"/>
        <w:rPr>
          <w:rFonts w:eastAsia="Calibri"/>
          <w:bCs/>
          <w:sz w:val="24"/>
          <w:szCs w:val="24"/>
          <w:lang w:val="en-US" w:eastAsia="zh-CN"/>
        </w:rPr>
      </w:pPr>
    </w:p>
    <w:p w14:paraId="167FEBCC" w14:textId="3720E8FA" w:rsidR="00261B6F" w:rsidRPr="00261B6F" w:rsidRDefault="00261B6F" w:rsidP="009224E7">
      <w:pPr>
        <w:spacing w:line="360" w:lineRule="auto"/>
        <w:jc w:val="both"/>
        <w:rPr>
          <w:color w:val="222222"/>
          <w:sz w:val="24"/>
          <w:szCs w:val="24"/>
          <w:shd w:val="clear" w:color="auto" w:fill="FFFFFF"/>
        </w:rPr>
      </w:pPr>
      <w:proofErr w:type="spellStart"/>
      <w:r w:rsidRPr="00261B6F">
        <w:rPr>
          <w:color w:val="222222"/>
          <w:sz w:val="24"/>
          <w:szCs w:val="24"/>
          <w:shd w:val="clear" w:color="auto" w:fill="FFFFFF"/>
        </w:rPr>
        <w:t>Marshak</w:t>
      </w:r>
      <w:proofErr w:type="spellEnd"/>
      <w:r w:rsidRPr="00261B6F">
        <w:rPr>
          <w:color w:val="222222"/>
          <w:sz w:val="24"/>
          <w:szCs w:val="24"/>
          <w:shd w:val="clear" w:color="auto" w:fill="FFFFFF"/>
        </w:rPr>
        <w:t>, R.J., 1993. Lewin meets Confucius: a review of the OD model of change. </w:t>
      </w:r>
      <w:r w:rsidRPr="00261B6F">
        <w:rPr>
          <w:i/>
          <w:iCs/>
          <w:color w:val="222222"/>
          <w:sz w:val="24"/>
          <w:szCs w:val="24"/>
          <w:shd w:val="clear" w:color="auto" w:fill="FFFFFF"/>
        </w:rPr>
        <w:t xml:space="preserve">The Journal of applied </w:t>
      </w:r>
      <w:proofErr w:type="spellStart"/>
      <w:r w:rsidRPr="00261B6F">
        <w:rPr>
          <w:i/>
          <w:iCs/>
          <w:color w:val="222222"/>
          <w:sz w:val="24"/>
          <w:szCs w:val="24"/>
          <w:shd w:val="clear" w:color="auto" w:fill="FFFFFF"/>
        </w:rPr>
        <w:t>behavioral</w:t>
      </w:r>
      <w:proofErr w:type="spellEnd"/>
      <w:r w:rsidRPr="00261B6F">
        <w:rPr>
          <w:i/>
          <w:iCs/>
          <w:color w:val="222222"/>
          <w:sz w:val="24"/>
          <w:szCs w:val="24"/>
          <w:shd w:val="clear" w:color="auto" w:fill="FFFFFF"/>
        </w:rPr>
        <w:t xml:space="preserve"> science</w:t>
      </w:r>
      <w:r w:rsidRPr="00261B6F">
        <w:rPr>
          <w:color w:val="222222"/>
          <w:sz w:val="24"/>
          <w:szCs w:val="24"/>
          <w:shd w:val="clear" w:color="auto" w:fill="FFFFFF"/>
        </w:rPr>
        <w:t>, </w:t>
      </w:r>
      <w:r w:rsidRPr="00261B6F">
        <w:rPr>
          <w:i/>
          <w:iCs/>
          <w:color w:val="222222"/>
          <w:sz w:val="24"/>
          <w:szCs w:val="24"/>
          <w:shd w:val="clear" w:color="auto" w:fill="FFFFFF"/>
        </w:rPr>
        <w:t>29</w:t>
      </w:r>
      <w:r w:rsidRPr="00261B6F">
        <w:rPr>
          <w:color w:val="222222"/>
          <w:sz w:val="24"/>
          <w:szCs w:val="24"/>
          <w:shd w:val="clear" w:color="auto" w:fill="FFFFFF"/>
        </w:rPr>
        <w:t>(4), pp.393-415.</w:t>
      </w:r>
    </w:p>
    <w:p w14:paraId="3B502005" w14:textId="77777777" w:rsidR="00261B6F" w:rsidRDefault="00261B6F" w:rsidP="009224E7">
      <w:pPr>
        <w:spacing w:line="360" w:lineRule="auto"/>
        <w:jc w:val="both"/>
        <w:rPr>
          <w:rFonts w:eastAsia="Calibri"/>
          <w:bCs/>
          <w:sz w:val="24"/>
          <w:szCs w:val="24"/>
          <w:lang w:val="en-US" w:eastAsia="zh-CN"/>
        </w:rPr>
      </w:pPr>
    </w:p>
    <w:p w14:paraId="4F5366C5" w14:textId="187B463B" w:rsidR="002F3C94" w:rsidRPr="002F3C94" w:rsidRDefault="002F3C94" w:rsidP="009224E7">
      <w:pPr>
        <w:spacing w:line="360" w:lineRule="auto"/>
        <w:jc w:val="both"/>
        <w:rPr>
          <w:color w:val="222222"/>
          <w:sz w:val="24"/>
          <w:szCs w:val="24"/>
          <w:shd w:val="clear" w:color="auto" w:fill="FFFFFF"/>
        </w:rPr>
      </w:pPr>
      <w:r w:rsidRPr="002F3C94">
        <w:rPr>
          <w:color w:val="222222"/>
          <w:sz w:val="24"/>
          <w:szCs w:val="24"/>
          <w:shd w:val="clear" w:color="auto" w:fill="FFFFFF"/>
        </w:rPr>
        <w:t>Medley, B.C. and Akan, O.H., 2008. Creating positive change in community organizations: A case for rediscovering Lewin. </w:t>
      </w:r>
      <w:proofErr w:type="spellStart"/>
      <w:r w:rsidRPr="002F3C94">
        <w:rPr>
          <w:i/>
          <w:iCs/>
          <w:color w:val="222222"/>
          <w:sz w:val="24"/>
          <w:szCs w:val="24"/>
          <w:shd w:val="clear" w:color="auto" w:fill="FFFFFF"/>
        </w:rPr>
        <w:t>Nonprofit</w:t>
      </w:r>
      <w:proofErr w:type="spellEnd"/>
      <w:r w:rsidRPr="002F3C94">
        <w:rPr>
          <w:i/>
          <w:iCs/>
          <w:color w:val="222222"/>
          <w:sz w:val="24"/>
          <w:szCs w:val="24"/>
          <w:shd w:val="clear" w:color="auto" w:fill="FFFFFF"/>
        </w:rPr>
        <w:t xml:space="preserve"> Management and Leadership</w:t>
      </w:r>
      <w:r w:rsidRPr="002F3C94">
        <w:rPr>
          <w:color w:val="222222"/>
          <w:sz w:val="24"/>
          <w:szCs w:val="24"/>
          <w:shd w:val="clear" w:color="auto" w:fill="FFFFFF"/>
        </w:rPr>
        <w:t>, </w:t>
      </w:r>
      <w:r w:rsidRPr="002F3C94">
        <w:rPr>
          <w:i/>
          <w:iCs/>
          <w:color w:val="222222"/>
          <w:sz w:val="24"/>
          <w:szCs w:val="24"/>
          <w:shd w:val="clear" w:color="auto" w:fill="FFFFFF"/>
        </w:rPr>
        <w:t>18</w:t>
      </w:r>
      <w:r w:rsidRPr="002F3C94">
        <w:rPr>
          <w:color w:val="222222"/>
          <w:sz w:val="24"/>
          <w:szCs w:val="24"/>
          <w:shd w:val="clear" w:color="auto" w:fill="FFFFFF"/>
        </w:rPr>
        <w:t>(4), pp.485-496.</w:t>
      </w:r>
    </w:p>
    <w:p w14:paraId="15A8224B" w14:textId="77777777" w:rsidR="002F3C94" w:rsidRDefault="002F3C94" w:rsidP="009224E7">
      <w:pPr>
        <w:spacing w:line="360" w:lineRule="auto"/>
        <w:jc w:val="both"/>
        <w:rPr>
          <w:rFonts w:eastAsia="Calibri" w:hint="eastAsia"/>
          <w:bCs/>
          <w:sz w:val="24"/>
          <w:szCs w:val="24"/>
          <w:lang w:val="en-US" w:eastAsia="zh-CN"/>
        </w:rPr>
      </w:pPr>
    </w:p>
    <w:p w14:paraId="5C32FB52" w14:textId="2FFE94DC" w:rsidR="009224E7" w:rsidRPr="009224E7" w:rsidRDefault="009224E7" w:rsidP="009224E7">
      <w:pPr>
        <w:spacing w:line="360" w:lineRule="auto"/>
        <w:jc w:val="both"/>
        <w:rPr>
          <w:rFonts w:eastAsia="Calibri"/>
          <w:bCs/>
          <w:sz w:val="24"/>
          <w:szCs w:val="24"/>
          <w:lang w:val="en-US" w:eastAsia="zh-CN"/>
        </w:rPr>
      </w:pPr>
      <w:proofErr w:type="spellStart"/>
      <w:r w:rsidRPr="009224E7">
        <w:rPr>
          <w:rFonts w:eastAsia="Calibri"/>
          <w:bCs/>
          <w:sz w:val="24"/>
          <w:szCs w:val="24"/>
          <w:lang w:val="en-US" w:eastAsia="zh-CN"/>
        </w:rPr>
        <w:t>Moskvitch</w:t>
      </w:r>
      <w:proofErr w:type="spellEnd"/>
      <w:r w:rsidRPr="009224E7">
        <w:rPr>
          <w:rFonts w:eastAsia="Calibri"/>
          <w:bCs/>
          <w:sz w:val="24"/>
          <w:szCs w:val="24"/>
          <w:lang w:val="en-US" w:eastAsia="zh-CN"/>
        </w:rPr>
        <w:t>, K. (2019) </w:t>
      </w:r>
      <w:r w:rsidRPr="009224E7">
        <w:rPr>
          <w:rFonts w:eastAsia="Calibri"/>
          <w:bCs/>
          <w:i/>
          <w:iCs/>
          <w:sz w:val="24"/>
          <w:szCs w:val="24"/>
          <w:lang w:val="en-US" w:eastAsia="zh-CN"/>
        </w:rPr>
        <w:t>Why is Dyson moving to Singapore? it's not just Brexit</w:t>
      </w:r>
      <w:r w:rsidRPr="009224E7">
        <w:rPr>
          <w:rFonts w:eastAsia="Calibri"/>
          <w:bCs/>
          <w:sz w:val="24"/>
          <w:szCs w:val="24"/>
          <w:lang w:val="en-US" w:eastAsia="zh-CN"/>
        </w:rPr>
        <w:t>, </w:t>
      </w:r>
      <w:r w:rsidRPr="009224E7">
        <w:rPr>
          <w:rFonts w:eastAsia="Calibri"/>
          <w:bCs/>
          <w:i/>
          <w:iCs/>
          <w:sz w:val="24"/>
          <w:szCs w:val="24"/>
          <w:lang w:val="en-US" w:eastAsia="zh-CN"/>
        </w:rPr>
        <w:t>WIRED UK</w:t>
      </w:r>
      <w:r w:rsidRPr="009224E7">
        <w:rPr>
          <w:rFonts w:eastAsia="Calibri"/>
          <w:bCs/>
          <w:sz w:val="24"/>
          <w:szCs w:val="24"/>
          <w:lang w:val="en-US" w:eastAsia="zh-CN"/>
        </w:rPr>
        <w:t>. Available at: https://www.wired.co.uk/article/dyson-moving-hq-to-singapore (Accessed: February 27, 2023). </w:t>
      </w:r>
    </w:p>
    <w:p w14:paraId="47BCBCF8" w14:textId="77777777" w:rsidR="009224E7" w:rsidRDefault="009224E7" w:rsidP="009224E7">
      <w:pPr>
        <w:spacing w:line="360" w:lineRule="auto"/>
        <w:jc w:val="both"/>
        <w:rPr>
          <w:rFonts w:eastAsia="Calibri"/>
          <w:bCs/>
          <w:sz w:val="24"/>
          <w:szCs w:val="24"/>
          <w:lang w:val="en-US" w:eastAsia="zh-CN"/>
        </w:rPr>
      </w:pPr>
    </w:p>
    <w:p w14:paraId="29FD7990" w14:textId="5BE72E09" w:rsidR="004205A3" w:rsidRPr="004205A3" w:rsidRDefault="004205A3" w:rsidP="009224E7">
      <w:pPr>
        <w:spacing w:line="360" w:lineRule="auto"/>
        <w:jc w:val="both"/>
        <w:rPr>
          <w:color w:val="222222"/>
          <w:sz w:val="24"/>
          <w:szCs w:val="24"/>
          <w:shd w:val="clear" w:color="auto" w:fill="FFFFFF"/>
        </w:rPr>
      </w:pPr>
      <w:r w:rsidRPr="004205A3">
        <w:rPr>
          <w:color w:val="222222"/>
          <w:sz w:val="24"/>
          <w:szCs w:val="24"/>
          <w:shd w:val="clear" w:color="auto" w:fill="FFFFFF"/>
        </w:rPr>
        <w:t>Ng, P.T., 2013. The global war for talent: Responses and challenges in the Singapore higher education system. </w:t>
      </w:r>
      <w:r w:rsidRPr="004205A3">
        <w:rPr>
          <w:i/>
          <w:iCs/>
          <w:color w:val="222222"/>
          <w:sz w:val="24"/>
          <w:szCs w:val="24"/>
          <w:shd w:val="clear" w:color="auto" w:fill="FFFFFF"/>
        </w:rPr>
        <w:t>Journal of Higher Education Policy and Management</w:t>
      </w:r>
      <w:r w:rsidRPr="004205A3">
        <w:rPr>
          <w:color w:val="222222"/>
          <w:sz w:val="24"/>
          <w:szCs w:val="24"/>
          <w:shd w:val="clear" w:color="auto" w:fill="FFFFFF"/>
        </w:rPr>
        <w:t>, </w:t>
      </w:r>
      <w:r w:rsidRPr="004205A3">
        <w:rPr>
          <w:i/>
          <w:iCs/>
          <w:color w:val="222222"/>
          <w:sz w:val="24"/>
          <w:szCs w:val="24"/>
          <w:shd w:val="clear" w:color="auto" w:fill="FFFFFF"/>
        </w:rPr>
        <w:t>35</w:t>
      </w:r>
      <w:r w:rsidRPr="004205A3">
        <w:rPr>
          <w:color w:val="222222"/>
          <w:sz w:val="24"/>
          <w:szCs w:val="24"/>
          <w:shd w:val="clear" w:color="auto" w:fill="FFFFFF"/>
        </w:rPr>
        <w:t>(3), pp.280-292.</w:t>
      </w:r>
    </w:p>
    <w:p w14:paraId="5E9BDD2A" w14:textId="77777777" w:rsidR="004205A3" w:rsidRDefault="004205A3" w:rsidP="009224E7">
      <w:pPr>
        <w:spacing w:line="360" w:lineRule="auto"/>
        <w:jc w:val="both"/>
        <w:rPr>
          <w:rFonts w:eastAsia="Calibri"/>
          <w:bCs/>
          <w:sz w:val="24"/>
          <w:szCs w:val="24"/>
          <w:lang w:val="en-US" w:eastAsia="zh-CN"/>
        </w:rPr>
      </w:pPr>
    </w:p>
    <w:p w14:paraId="1DD11DD2" w14:textId="68937D1B" w:rsidR="003F7178" w:rsidRPr="003F7178" w:rsidRDefault="003F7178" w:rsidP="009224E7">
      <w:pPr>
        <w:spacing w:line="360" w:lineRule="auto"/>
        <w:jc w:val="both"/>
        <w:rPr>
          <w:color w:val="222222"/>
          <w:sz w:val="24"/>
          <w:szCs w:val="24"/>
          <w:shd w:val="clear" w:color="auto" w:fill="FFFFFF"/>
        </w:rPr>
      </w:pPr>
      <w:r w:rsidRPr="003F7178">
        <w:rPr>
          <w:color w:val="222222"/>
          <w:sz w:val="24"/>
          <w:szCs w:val="24"/>
          <w:shd w:val="clear" w:color="auto" w:fill="FFFFFF"/>
        </w:rPr>
        <w:t>Osman-</w:t>
      </w:r>
      <w:proofErr w:type="spellStart"/>
      <w:r w:rsidRPr="003F7178">
        <w:rPr>
          <w:color w:val="222222"/>
          <w:sz w:val="24"/>
          <w:szCs w:val="24"/>
          <w:shd w:val="clear" w:color="auto" w:fill="FFFFFF"/>
        </w:rPr>
        <w:t>Gani</w:t>
      </w:r>
      <w:proofErr w:type="spellEnd"/>
      <w:r w:rsidRPr="003F7178">
        <w:rPr>
          <w:color w:val="222222"/>
          <w:sz w:val="24"/>
          <w:szCs w:val="24"/>
          <w:shd w:val="clear" w:color="auto" w:fill="FFFFFF"/>
        </w:rPr>
        <w:t>, A.M. and Chan, T.H., 2009. Trends and challenges of developing human capital in Singapore: an analysis of current practices and future potentials. </w:t>
      </w:r>
      <w:r w:rsidRPr="003F7178">
        <w:rPr>
          <w:i/>
          <w:iCs/>
          <w:color w:val="222222"/>
          <w:sz w:val="24"/>
          <w:szCs w:val="24"/>
          <w:shd w:val="clear" w:color="auto" w:fill="FFFFFF"/>
        </w:rPr>
        <w:t>Human Resource Development International</w:t>
      </w:r>
      <w:r w:rsidRPr="003F7178">
        <w:rPr>
          <w:color w:val="222222"/>
          <w:sz w:val="24"/>
          <w:szCs w:val="24"/>
          <w:shd w:val="clear" w:color="auto" w:fill="FFFFFF"/>
        </w:rPr>
        <w:t>, </w:t>
      </w:r>
      <w:r w:rsidRPr="003F7178">
        <w:rPr>
          <w:i/>
          <w:iCs/>
          <w:color w:val="222222"/>
          <w:sz w:val="24"/>
          <w:szCs w:val="24"/>
          <w:shd w:val="clear" w:color="auto" w:fill="FFFFFF"/>
        </w:rPr>
        <w:t>12</w:t>
      </w:r>
      <w:r w:rsidRPr="003F7178">
        <w:rPr>
          <w:color w:val="222222"/>
          <w:sz w:val="24"/>
          <w:szCs w:val="24"/>
          <w:shd w:val="clear" w:color="auto" w:fill="FFFFFF"/>
        </w:rPr>
        <w:t>(1), pp.47-68.</w:t>
      </w:r>
    </w:p>
    <w:p w14:paraId="25EA5BDE" w14:textId="77777777" w:rsidR="003F7178" w:rsidRDefault="003F7178" w:rsidP="009224E7">
      <w:pPr>
        <w:spacing w:line="360" w:lineRule="auto"/>
        <w:jc w:val="both"/>
        <w:rPr>
          <w:rFonts w:eastAsia="Calibri" w:hint="eastAsia"/>
          <w:bCs/>
          <w:sz w:val="24"/>
          <w:szCs w:val="24"/>
          <w:lang w:val="en-US" w:eastAsia="zh-CN"/>
        </w:rPr>
      </w:pPr>
    </w:p>
    <w:p w14:paraId="7FF835FB" w14:textId="32EFA07D" w:rsidR="00EA2E7C" w:rsidRDefault="00EA2E7C" w:rsidP="009224E7">
      <w:pPr>
        <w:spacing w:line="360" w:lineRule="auto"/>
        <w:jc w:val="both"/>
        <w:rPr>
          <w:color w:val="222222"/>
          <w:sz w:val="24"/>
          <w:szCs w:val="24"/>
          <w:shd w:val="clear" w:color="auto" w:fill="FFFFFF"/>
        </w:rPr>
      </w:pPr>
      <w:proofErr w:type="spellStart"/>
      <w:r w:rsidRPr="00EA2E7C">
        <w:rPr>
          <w:color w:val="222222"/>
          <w:sz w:val="24"/>
          <w:szCs w:val="24"/>
          <w:shd w:val="clear" w:color="auto" w:fill="FFFFFF"/>
        </w:rPr>
        <w:lastRenderedPageBreak/>
        <w:t>Poocharoen</w:t>
      </w:r>
      <w:proofErr w:type="spellEnd"/>
      <w:r w:rsidRPr="00EA2E7C">
        <w:rPr>
          <w:color w:val="222222"/>
          <w:sz w:val="24"/>
          <w:szCs w:val="24"/>
          <w:shd w:val="clear" w:color="auto" w:fill="FFFFFF"/>
        </w:rPr>
        <w:t>, O.O. and Lee, C., 2013. Talent management in the public sector: A comparative study of Singapore, Malaysia, and Thailand. </w:t>
      </w:r>
      <w:r w:rsidRPr="00EA2E7C">
        <w:rPr>
          <w:i/>
          <w:iCs/>
          <w:color w:val="222222"/>
          <w:sz w:val="24"/>
          <w:szCs w:val="24"/>
          <w:shd w:val="clear" w:color="auto" w:fill="FFFFFF"/>
        </w:rPr>
        <w:t>Public Management Review</w:t>
      </w:r>
      <w:r w:rsidRPr="00EA2E7C">
        <w:rPr>
          <w:color w:val="222222"/>
          <w:sz w:val="24"/>
          <w:szCs w:val="24"/>
          <w:shd w:val="clear" w:color="auto" w:fill="FFFFFF"/>
        </w:rPr>
        <w:t>, </w:t>
      </w:r>
      <w:r w:rsidRPr="00EA2E7C">
        <w:rPr>
          <w:i/>
          <w:iCs/>
          <w:color w:val="222222"/>
          <w:sz w:val="24"/>
          <w:szCs w:val="24"/>
          <w:shd w:val="clear" w:color="auto" w:fill="FFFFFF"/>
        </w:rPr>
        <w:t>15</w:t>
      </w:r>
      <w:r w:rsidRPr="00EA2E7C">
        <w:rPr>
          <w:color w:val="222222"/>
          <w:sz w:val="24"/>
          <w:szCs w:val="24"/>
          <w:shd w:val="clear" w:color="auto" w:fill="FFFFFF"/>
        </w:rPr>
        <w:t>(8), pp.1185-1207.</w:t>
      </w:r>
    </w:p>
    <w:p w14:paraId="129E56EE" w14:textId="77777777" w:rsidR="00261B6F" w:rsidRPr="00EA2E7C" w:rsidRDefault="00261B6F" w:rsidP="009224E7">
      <w:pPr>
        <w:spacing w:line="360" w:lineRule="auto"/>
        <w:jc w:val="both"/>
        <w:rPr>
          <w:color w:val="222222"/>
          <w:sz w:val="24"/>
          <w:szCs w:val="24"/>
          <w:shd w:val="clear" w:color="auto" w:fill="FFFFFF"/>
        </w:rPr>
      </w:pPr>
    </w:p>
    <w:p w14:paraId="66C322B5" w14:textId="4BA40EA9" w:rsidR="00EA2E7C" w:rsidRPr="00261B6F" w:rsidRDefault="00261B6F" w:rsidP="009224E7">
      <w:pPr>
        <w:spacing w:line="360" w:lineRule="auto"/>
        <w:jc w:val="both"/>
        <w:rPr>
          <w:color w:val="222222"/>
          <w:sz w:val="24"/>
          <w:szCs w:val="24"/>
          <w:shd w:val="clear" w:color="auto" w:fill="FFFFFF"/>
        </w:rPr>
      </w:pPr>
      <w:proofErr w:type="spellStart"/>
      <w:r w:rsidRPr="00261B6F">
        <w:rPr>
          <w:color w:val="222222"/>
          <w:sz w:val="24"/>
          <w:szCs w:val="24"/>
          <w:shd w:val="clear" w:color="auto" w:fill="FFFFFF"/>
        </w:rPr>
        <w:t>Sarayreh</w:t>
      </w:r>
      <w:proofErr w:type="spellEnd"/>
      <w:r w:rsidRPr="00261B6F">
        <w:rPr>
          <w:color w:val="222222"/>
          <w:sz w:val="24"/>
          <w:szCs w:val="24"/>
          <w:shd w:val="clear" w:color="auto" w:fill="FFFFFF"/>
        </w:rPr>
        <w:t xml:space="preserve">, B.H., </w:t>
      </w:r>
      <w:proofErr w:type="spellStart"/>
      <w:r w:rsidRPr="00261B6F">
        <w:rPr>
          <w:color w:val="222222"/>
          <w:sz w:val="24"/>
          <w:szCs w:val="24"/>
          <w:shd w:val="clear" w:color="auto" w:fill="FFFFFF"/>
        </w:rPr>
        <w:t>Khudair</w:t>
      </w:r>
      <w:proofErr w:type="spellEnd"/>
      <w:r w:rsidRPr="00261B6F">
        <w:rPr>
          <w:color w:val="222222"/>
          <w:sz w:val="24"/>
          <w:szCs w:val="24"/>
          <w:shd w:val="clear" w:color="auto" w:fill="FFFFFF"/>
        </w:rPr>
        <w:t>, H. and Barakat, E.A., 2013. Comparative study: The Kurt Lewin of change management. </w:t>
      </w:r>
      <w:r w:rsidRPr="00261B6F">
        <w:rPr>
          <w:i/>
          <w:iCs/>
          <w:color w:val="222222"/>
          <w:sz w:val="24"/>
          <w:szCs w:val="24"/>
          <w:shd w:val="clear" w:color="auto" w:fill="FFFFFF"/>
        </w:rPr>
        <w:t>International Journal of Computer and Information Technology</w:t>
      </w:r>
      <w:r w:rsidRPr="00261B6F">
        <w:rPr>
          <w:color w:val="222222"/>
          <w:sz w:val="24"/>
          <w:szCs w:val="24"/>
          <w:shd w:val="clear" w:color="auto" w:fill="FFFFFF"/>
        </w:rPr>
        <w:t>, </w:t>
      </w:r>
      <w:r w:rsidRPr="00261B6F">
        <w:rPr>
          <w:i/>
          <w:iCs/>
          <w:color w:val="222222"/>
          <w:sz w:val="24"/>
          <w:szCs w:val="24"/>
          <w:shd w:val="clear" w:color="auto" w:fill="FFFFFF"/>
        </w:rPr>
        <w:t>2</w:t>
      </w:r>
      <w:r w:rsidRPr="00261B6F">
        <w:rPr>
          <w:color w:val="222222"/>
          <w:sz w:val="24"/>
          <w:szCs w:val="24"/>
          <w:shd w:val="clear" w:color="auto" w:fill="FFFFFF"/>
        </w:rPr>
        <w:t>(4), pp.626-629.</w:t>
      </w:r>
    </w:p>
    <w:p w14:paraId="6E1C32BE" w14:textId="77777777" w:rsidR="00261B6F" w:rsidRPr="00EA2E7C" w:rsidRDefault="00261B6F" w:rsidP="009224E7">
      <w:pPr>
        <w:spacing w:line="360" w:lineRule="auto"/>
        <w:jc w:val="both"/>
        <w:rPr>
          <w:rFonts w:eastAsia="Calibri"/>
          <w:bCs/>
          <w:sz w:val="24"/>
          <w:szCs w:val="24"/>
          <w:lang w:val="en-US" w:eastAsia="zh-CN"/>
        </w:rPr>
      </w:pPr>
    </w:p>
    <w:p w14:paraId="2AE0552D" w14:textId="526354E5" w:rsidR="009224E7" w:rsidRPr="009224E7" w:rsidRDefault="009224E7" w:rsidP="009224E7">
      <w:pPr>
        <w:spacing w:line="360" w:lineRule="auto"/>
        <w:jc w:val="both"/>
        <w:rPr>
          <w:rFonts w:eastAsia="Calibri"/>
          <w:bCs/>
          <w:sz w:val="24"/>
          <w:szCs w:val="24"/>
          <w:lang w:val="en-US" w:eastAsia="zh-CN"/>
        </w:rPr>
      </w:pPr>
      <w:proofErr w:type="spellStart"/>
      <w:r w:rsidRPr="009224E7">
        <w:rPr>
          <w:rFonts w:eastAsia="Calibri"/>
          <w:bCs/>
          <w:sz w:val="24"/>
          <w:szCs w:val="24"/>
          <w:lang w:val="en-US" w:eastAsia="zh-CN"/>
        </w:rPr>
        <w:t>Schaverien</w:t>
      </w:r>
      <w:proofErr w:type="spellEnd"/>
      <w:r w:rsidRPr="009224E7">
        <w:rPr>
          <w:rFonts w:eastAsia="Calibri"/>
          <w:bCs/>
          <w:sz w:val="24"/>
          <w:szCs w:val="24"/>
          <w:lang w:val="en-US" w:eastAsia="zh-CN"/>
        </w:rPr>
        <w:t>, A. (2019) </w:t>
      </w:r>
      <w:r w:rsidRPr="009224E7">
        <w:rPr>
          <w:rFonts w:eastAsia="Calibri"/>
          <w:bCs/>
          <w:i/>
          <w:iCs/>
          <w:sz w:val="24"/>
          <w:szCs w:val="24"/>
          <w:lang w:val="en-US" w:eastAsia="zh-CN"/>
        </w:rPr>
        <w:t xml:space="preserve">Is Dyson's HQ move from the U.K. to Singapore linked to </w:t>
      </w:r>
      <w:proofErr w:type="gramStart"/>
      <w:r w:rsidRPr="009224E7">
        <w:rPr>
          <w:rFonts w:eastAsia="Calibri"/>
          <w:bCs/>
          <w:i/>
          <w:iCs/>
          <w:sz w:val="24"/>
          <w:szCs w:val="24"/>
          <w:lang w:val="en-US" w:eastAsia="zh-CN"/>
        </w:rPr>
        <w:t>Brexit?</w:t>
      </w:r>
      <w:r w:rsidRPr="009224E7">
        <w:rPr>
          <w:rFonts w:eastAsia="Calibri"/>
          <w:bCs/>
          <w:sz w:val="24"/>
          <w:szCs w:val="24"/>
          <w:lang w:val="en-US" w:eastAsia="zh-CN"/>
        </w:rPr>
        <w:t>,</w:t>
      </w:r>
      <w:proofErr w:type="gramEnd"/>
      <w:r w:rsidRPr="009224E7">
        <w:rPr>
          <w:rFonts w:eastAsia="Calibri"/>
          <w:bCs/>
          <w:sz w:val="24"/>
          <w:szCs w:val="24"/>
          <w:lang w:val="en-US" w:eastAsia="zh-CN"/>
        </w:rPr>
        <w:t> </w:t>
      </w:r>
      <w:r w:rsidRPr="009224E7">
        <w:rPr>
          <w:rFonts w:eastAsia="Calibri"/>
          <w:bCs/>
          <w:i/>
          <w:iCs/>
          <w:sz w:val="24"/>
          <w:szCs w:val="24"/>
          <w:lang w:val="en-US" w:eastAsia="zh-CN"/>
        </w:rPr>
        <w:t>Forbes</w:t>
      </w:r>
      <w:r w:rsidRPr="009224E7">
        <w:rPr>
          <w:rFonts w:eastAsia="Calibri"/>
          <w:bCs/>
          <w:sz w:val="24"/>
          <w:szCs w:val="24"/>
          <w:lang w:val="en-US" w:eastAsia="zh-CN"/>
        </w:rPr>
        <w:t>. Forbes Magazine. Available at: https://www.forbes.com/sites/annaschaverien/2019/01/25/dyson-hq-no-deal-brexit/?sh=49cbc5c72806 (Accessed: February 27, 2023). </w:t>
      </w:r>
    </w:p>
    <w:p w14:paraId="180A5962" w14:textId="77777777" w:rsidR="009224E7" w:rsidRDefault="009224E7" w:rsidP="009224E7">
      <w:pPr>
        <w:spacing w:line="360" w:lineRule="auto"/>
        <w:jc w:val="both"/>
        <w:rPr>
          <w:rFonts w:eastAsia="Calibri"/>
          <w:bCs/>
          <w:sz w:val="24"/>
          <w:szCs w:val="24"/>
          <w:lang w:val="en-US" w:eastAsia="zh-CN"/>
        </w:rPr>
      </w:pPr>
    </w:p>
    <w:p w14:paraId="087DEE2D" w14:textId="3383FDFD" w:rsidR="00DB5FB0" w:rsidRPr="00DB5FB0" w:rsidRDefault="00DB5FB0" w:rsidP="009224E7">
      <w:pPr>
        <w:spacing w:line="360" w:lineRule="auto"/>
        <w:jc w:val="both"/>
        <w:rPr>
          <w:color w:val="222222"/>
          <w:sz w:val="24"/>
          <w:szCs w:val="24"/>
          <w:shd w:val="clear" w:color="auto" w:fill="FFFFFF"/>
        </w:rPr>
      </w:pPr>
      <w:proofErr w:type="spellStart"/>
      <w:r w:rsidRPr="00DB5FB0">
        <w:rPr>
          <w:color w:val="222222"/>
          <w:sz w:val="24"/>
          <w:szCs w:val="24"/>
          <w:shd w:val="clear" w:color="auto" w:fill="FFFFFF"/>
        </w:rPr>
        <w:t>Šuc</w:t>
      </w:r>
      <w:proofErr w:type="spellEnd"/>
      <w:r w:rsidRPr="00DB5FB0">
        <w:rPr>
          <w:color w:val="222222"/>
          <w:sz w:val="24"/>
          <w:szCs w:val="24"/>
          <w:shd w:val="clear" w:color="auto" w:fill="FFFFFF"/>
        </w:rPr>
        <w:t xml:space="preserve">, J., </w:t>
      </w:r>
      <w:proofErr w:type="spellStart"/>
      <w:r w:rsidRPr="00DB5FB0">
        <w:rPr>
          <w:color w:val="222222"/>
          <w:sz w:val="24"/>
          <w:szCs w:val="24"/>
          <w:shd w:val="clear" w:color="auto" w:fill="FFFFFF"/>
        </w:rPr>
        <w:t>Prokosch</w:t>
      </w:r>
      <w:proofErr w:type="spellEnd"/>
      <w:r w:rsidRPr="00DB5FB0">
        <w:rPr>
          <w:color w:val="222222"/>
          <w:sz w:val="24"/>
          <w:szCs w:val="24"/>
          <w:shd w:val="clear" w:color="auto" w:fill="FFFFFF"/>
        </w:rPr>
        <w:t xml:space="preserve">, H.U. and </w:t>
      </w:r>
      <w:proofErr w:type="spellStart"/>
      <w:r w:rsidRPr="00DB5FB0">
        <w:rPr>
          <w:color w:val="222222"/>
          <w:sz w:val="24"/>
          <w:szCs w:val="24"/>
          <w:shd w:val="clear" w:color="auto" w:fill="FFFFFF"/>
        </w:rPr>
        <w:t>Ganslandt</w:t>
      </w:r>
      <w:proofErr w:type="spellEnd"/>
      <w:r w:rsidRPr="00DB5FB0">
        <w:rPr>
          <w:color w:val="222222"/>
          <w:sz w:val="24"/>
          <w:szCs w:val="24"/>
          <w:shd w:val="clear" w:color="auto" w:fill="FFFFFF"/>
        </w:rPr>
        <w:t>, T., 2009. Applicability of Lewin s change management model in a hospital setting. </w:t>
      </w:r>
      <w:r w:rsidRPr="00DB5FB0">
        <w:rPr>
          <w:i/>
          <w:iCs/>
          <w:color w:val="222222"/>
          <w:sz w:val="24"/>
          <w:szCs w:val="24"/>
          <w:shd w:val="clear" w:color="auto" w:fill="FFFFFF"/>
        </w:rPr>
        <w:t>Methods of information in medicine</w:t>
      </w:r>
      <w:r w:rsidRPr="00DB5FB0">
        <w:rPr>
          <w:color w:val="222222"/>
          <w:sz w:val="24"/>
          <w:szCs w:val="24"/>
          <w:shd w:val="clear" w:color="auto" w:fill="FFFFFF"/>
        </w:rPr>
        <w:t>, </w:t>
      </w:r>
      <w:r w:rsidRPr="00DB5FB0">
        <w:rPr>
          <w:i/>
          <w:iCs/>
          <w:color w:val="222222"/>
          <w:sz w:val="24"/>
          <w:szCs w:val="24"/>
          <w:shd w:val="clear" w:color="auto" w:fill="FFFFFF"/>
        </w:rPr>
        <w:t>48</w:t>
      </w:r>
      <w:r w:rsidRPr="00DB5FB0">
        <w:rPr>
          <w:color w:val="222222"/>
          <w:sz w:val="24"/>
          <w:szCs w:val="24"/>
          <w:shd w:val="clear" w:color="auto" w:fill="FFFFFF"/>
        </w:rPr>
        <w:t>(05), pp.419-428.</w:t>
      </w:r>
    </w:p>
    <w:p w14:paraId="4CD92555" w14:textId="77777777" w:rsidR="00DB5FB0" w:rsidRPr="00DB5FB0" w:rsidRDefault="00DB5FB0" w:rsidP="009224E7">
      <w:pPr>
        <w:spacing w:line="360" w:lineRule="auto"/>
        <w:jc w:val="both"/>
        <w:rPr>
          <w:rFonts w:eastAsia="Calibri"/>
          <w:bCs/>
          <w:sz w:val="36"/>
          <w:szCs w:val="36"/>
          <w:lang w:val="en-US" w:eastAsia="zh-CN"/>
        </w:rPr>
      </w:pPr>
    </w:p>
    <w:p w14:paraId="734B415C" w14:textId="6EBAC783" w:rsidR="005531F5" w:rsidRPr="005531F5" w:rsidRDefault="005531F5" w:rsidP="005531F5">
      <w:pPr>
        <w:spacing w:line="360" w:lineRule="auto"/>
        <w:jc w:val="both"/>
        <w:rPr>
          <w:color w:val="222222"/>
          <w:sz w:val="24"/>
          <w:szCs w:val="24"/>
          <w:shd w:val="clear" w:color="auto" w:fill="FFFFFF"/>
        </w:rPr>
      </w:pPr>
      <w:proofErr w:type="spellStart"/>
      <w:r w:rsidRPr="005531F5">
        <w:rPr>
          <w:color w:val="222222"/>
          <w:sz w:val="24"/>
          <w:szCs w:val="24"/>
          <w:shd w:val="clear" w:color="auto" w:fill="FFFFFF"/>
        </w:rPr>
        <w:t>Suhonen</w:t>
      </w:r>
      <w:proofErr w:type="spellEnd"/>
      <w:r w:rsidRPr="005531F5">
        <w:rPr>
          <w:color w:val="222222"/>
          <w:sz w:val="24"/>
          <w:szCs w:val="24"/>
          <w:shd w:val="clear" w:color="auto" w:fill="FFFFFF"/>
        </w:rPr>
        <w:t xml:space="preserve">, R., </w:t>
      </w:r>
      <w:proofErr w:type="spellStart"/>
      <w:r w:rsidRPr="005531F5">
        <w:rPr>
          <w:color w:val="222222"/>
          <w:sz w:val="24"/>
          <w:szCs w:val="24"/>
          <w:shd w:val="clear" w:color="auto" w:fill="FFFFFF"/>
        </w:rPr>
        <w:t>Välimäki</w:t>
      </w:r>
      <w:proofErr w:type="spellEnd"/>
      <w:r w:rsidRPr="005531F5">
        <w:rPr>
          <w:color w:val="222222"/>
          <w:sz w:val="24"/>
          <w:szCs w:val="24"/>
          <w:shd w:val="clear" w:color="auto" w:fill="FFFFFF"/>
        </w:rPr>
        <w:t xml:space="preserve">, M. and </w:t>
      </w:r>
      <w:proofErr w:type="spellStart"/>
      <w:r w:rsidRPr="005531F5">
        <w:rPr>
          <w:color w:val="222222"/>
          <w:sz w:val="24"/>
          <w:szCs w:val="24"/>
          <w:shd w:val="clear" w:color="auto" w:fill="FFFFFF"/>
        </w:rPr>
        <w:t>Leino-Kilpi</w:t>
      </w:r>
      <w:proofErr w:type="spellEnd"/>
      <w:r w:rsidRPr="005531F5">
        <w:rPr>
          <w:color w:val="222222"/>
          <w:sz w:val="24"/>
          <w:szCs w:val="24"/>
          <w:shd w:val="clear" w:color="auto" w:fill="FFFFFF"/>
        </w:rPr>
        <w:t>, H., 2009. The driving and restraining forces that promote and impede the implementation of individualised nursing care: a literature review. </w:t>
      </w:r>
      <w:r w:rsidRPr="005531F5">
        <w:rPr>
          <w:i/>
          <w:iCs/>
          <w:color w:val="222222"/>
          <w:sz w:val="24"/>
          <w:szCs w:val="24"/>
          <w:shd w:val="clear" w:color="auto" w:fill="FFFFFF"/>
        </w:rPr>
        <w:t>International Journal of Nursing Studies</w:t>
      </w:r>
      <w:r w:rsidRPr="005531F5">
        <w:rPr>
          <w:color w:val="222222"/>
          <w:sz w:val="24"/>
          <w:szCs w:val="24"/>
          <w:shd w:val="clear" w:color="auto" w:fill="FFFFFF"/>
        </w:rPr>
        <w:t>, </w:t>
      </w:r>
      <w:r w:rsidRPr="005531F5">
        <w:rPr>
          <w:i/>
          <w:iCs/>
          <w:color w:val="222222"/>
          <w:sz w:val="24"/>
          <w:szCs w:val="24"/>
          <w:shd w:val="clear" w:color="auto" w:fill="FFFFFF"/>
        </w:rPr>
        <w:t>46</w:t>
      </w:r>
      <w:r w:rsidRPr="005531F5">
        <w:rPr>
          <w:color w:val="222222"/>
          <w:sz w:val="24"/>
          <w:szCs w:val="24"/>
          <w:shd w:val="clear" w:color="auto" w:fill="FFFFFF"/>
        </w:rPr>
        <w:t>(12), pp.1637-1649.</w:t>
      </w:r>
    </w:p>
    <w:p w14:paraId="61D2ED3F" w14:textId="77777777" w:rsidR="005531F5" w:rsidRDefault="005531F5" w:rsidP="009224E7">
      <w:pPr>
        <w:spacing w:line="360" w:lineRule="auto"/>
        <w:jc w:val="both"/>
        <w:rPr>
          <w:rFonts w:eastAsia="Calibri" w:hint="eastAsia"/>
          <w:bCs/>
          <w:sz w:val="24"/>
          <w:szCs w:val="24"/>
          <w:lang w:val="en-US" w:eastAsia="zh-CN"/>
        </w:rPr>
      </w:pPr>
    </w:p>
    <w:p w14:paraId="46748070" w14:textId="77777777" w:rsidR="00DF4766" w:rsidRPr="00DF4766" w:rsidRDefault="00DF4766" w:rsidP="00596B2A">
      <w:pPr>
        <w:spacing w:line="360" w:lineRule="auto"/>
        <w:jc w:val="both"/>
        <w:rPr>
          <w:rFonts w:eastAsia="Calibri"/>
          <w:bCs/>
          <w:sz w:val="24"/>
          <w:szCs w:val="24"/>
          <w:lang w:val="en-US" w:eastAsia="zh-CN"/>
        </w:rPr>
      </w:pPr>
      <w:r w:rsidRPr="00DF4766">
        <w:rPr>
          <w:rFonts w:eastAsia="Calibri"/>
          <w:bCs/>
          <w:sz w:val="24"/>
          <w:szCs w:val="24"/>
          <w:lang w:val="en-US" w:eastAsia="zh-CN"/>
        </w:rPr>
        <w:t>Swanson, D.J. and Creed, A.S. (2013) “Sharpening the focus of force field analysis,” </w:t>
      </w:r>
      <w:r w:rsidRPr="00DF4766">
        <w:rPr>
          <w:rFonts w:eastAsia="Calibri"/>
          <w:bCs/>
          <w:i/>
          <w:iCs/>
          <w:sz w:val="24"/>
          <w:szCs w:val="24"/>
          <w:lang w:val="en-US" w:eastAsia="zh-CN"/>
        </w:rPr>
        <w:t>Journal of Change Management</w:t>
      </w:r>
      <w:r w:rsidRPr="00DF4766">
        <w:rPr>
          <w:rFonts w:eastAsia="Calibri"/>
          <w:bCs/>
          <w:sz w:val="24"/>
          <w:szCs w:val="24"/>
          <w:lang w:val="en-US" w:eastAsia="zh-CN"/>
        </w:rPr>
        <w:t>, 14(1), pp. 28–47. Available at: https://doi.org/10.1080/14697017.2013.788052. </w:t>
      </w:r>
    </w:p>
    <w:p w14:paraId="2049B369" w14:textId="77777777" w:rsidR="00596B2A" w:rsidRDefault="00596B2A" w:rsidP="009224E7">
      <w:pPr>
        <w:spacing w:line="360" w:lineRule="auto"/>
        <w:jc w:val="both"/>
        <w:rPr>
          <w:rFonts w:eastAsia="Calibri" w:hint="eastAsia"/>
          <w:bCs/>
          <w:sz w:val="24"/>
          <w:szCs w:val="24"/>
          <w:lang w:val="en-US" w:eastAsia="zh-CN"/>
        </w:rPr>
      </w:pPr>
    </w:p>
    <w:p w14:paraId="3638D034" w14:textId="77777777" w:rsidR="009224E7" w:rsidRPr="009224E7" w:rsidRDefault="009224E7" w:rsidP="001E5799">
      <w:pPr>
        <w:spacing w:line="360" w:lineRule="auto"/>
        <w:jc w:val="both"/>
        <w:rPr>
          <w:rFonts w:eastAsia="Calibri"/>
          <w:bCs/>
          <w:sz w:val="24"/>
          <w:szCs w:val="24"/>
          <w:lang w:val="en-US" w:eastAsia="zh-CN"/>
        </w:rPr>
      </w:pPr>
      <w:r w:rsidRPr="009224E7">
        <w:rPr>
          <w:rFonts w:eastAsia="Calibri"/>
          <w:bCs/>
          <w:i/>
          <w:iCs/>
          <w:sz w:val="24"/>
          <w:szCs w:val="24"/>
          <w:lang w:val="en-US" w:eastAsia="zh-CN"/>
        </w:rPr>
        <w:t>The Open University</w:t>
      </w:r>
      <w:r w:rsidRPr="009224E7">
        <w:rPr>
          <w:rFonts w:eastAsia="Calibri"/>
          <w:bCs/>
          <w:sz w:val="24"/>
          <w:szCs w:val="24"/>
          <w:lang w:val="en-US" w:eastAsia="zh-CN"/>
        </w:rPr>
        <w:t> (1970) </w:t>
      </w:r>
      <w:r w:rsidRPr="009224E7">
        <w:rPr>
          <w:rFonts w:eastAsia="Calibri"/>
          <w:bCs/>
          <w:i/>
          <w:iCs/>
          <w:sz w:val="24"/>
          <w:szCs w:val="24"/>
          <w:lang w:val="en-US" w:eastAsia="zh-CN"/>
        </w:rPr>
        <w:t>The Open University Business School</w:t>
      </w:r>
      <w:r w:rsidRPr="009224E7">
        <w:rPr>
          <w:rFonts w:eastAsia="Calibri"/>
          <w:bCs/>
          <w:sz w:val="24"/>
          <w:szCs w:val="24"/>
          <w:lang w:val="en-US" w:eastAsia="zh-CN"/>
        </w:rPr>
        <w:t>. Available at: https://business-school.open.ac.uk/news/james-dyson-relocate-headquarters-his-business-singapore (Accessed: February 27, 2023). </w:t>
      </w:r>
    </w:p>
    <w:p w14:paraId="009AC2E5" w14:textId="77777777" w:rsidR="001E5799" w:rsidRDefault="001E5799" w:rsidP="009224E7">
      <w:pPr>
        <w:spacing w:line="360" w:lineRule="auto"/>
        <w:jc w:val="both"/>
        <w:rPr>
          <w:rFonts w:eastAsia="Calibri" w:hint="eastAsia"/>
          <w:bCs/>
          <w:sz w:val="24"/>
          <w:szCs w:val="24"/>
          <w:lang w:val="en-US" w:eastAsia="zh-CN"/>
        </w:rPr>
      </w:pPr>
    </w:p>
    <w:p w14:paraId="515B919F" w14:textId="77777777" w:rsidR="00DF4766" w:rsidRPr="00DF4766" w:rsidRDefault="00DF4766" w:rsidP="00DF4766">
      <w:pPr>
        <w:spacing w:line="360" w:lineRule="auto"/>
        <w:jc w:val="both"/>
        <w:rPr>
          <w:rFonts w:eastAsia="Calibri"/>
          <w:bCs/>
          <w:sz w:val="24"/>
          <w:szCs w:val="24"/>
          <w:lang w:val="en-US" w:eastAsia="zh-CN"/>
        </w:rPr>
      </w:pPr>
      <w:r w:rsidRPr="00DF4766">
        <w:rPr>
          <w:rFonts w:eastAsia="Calibri"/>
          <w:bCs/>
          <w:sz w:val="24"/>
          <w:szCs w:val="24"/>
          <w:lang w:val="en-US" w:eastAsia="zh-CN"/>
        </w:rPr>
        <w:lastRenderedPageBreak/>
        <w:t>Thomas, J. (1985) “Force Field Analysis: A new way to evaluate your strategy,” </w:t>
      </w:r>
      <w:r w:rsidRPr="00DF4766">
        <w:rPr>
          <w:rFonts w:eastAsia="Calibri"/>
          <w:bCs/>
          <w:i/>
          <w:iCs/>
          <w:sz w:val="24"/>
          <w:szCs w:val="24"/>
          <w:lang w:val="en-US" w:eastAsia="zh-CN"/>
        </w:rPr>
        <w:t>Long Range Planning</w:t>
      </w:r>
      <w:r w:rsidRPr="00DF4766">
        <w:rPr>
          <w:rFonts w:eastAsia="Calibri"/>
          <w:bCs/>
          <w:sz w:val="24"/>
          <w:szCs w:val="24"/>
          <w:lang w:val="en-US" w:eastAsia="zh-CN"/>
        </w:rPr>
        <w:t>, 18(6), pp. 54–59. Available at: https://doi.org/10.1016/0024-6301(85)90064-0. </w:t>
      </w:r>
    </w:p>
    <w:p w14:paraId="5A78E20F" w14:textId="77777777" w:rsidR="00DF4766" w:rsidRDefault="00DF4766" w:rsidP="00DF4766">
      <w:pPr>
        <w:spacing w:line="360" w:lineRule="auto"/>
        <w:jc w:val="both"/>
        <w:rPr>
          <w:rFonts w:eastAsia="Calibri"/>
          <w:bCs/>
          <w:sz w:val="24"/>
          <w:szCs w:val="24"/>
          <w:lang w:val="en-US" w:eastAsia="zh-CN"/>
        </w:rPr>
      </w:pPr>
    </w:p>
    <w:p w14:paraId="49B7FFEA" w14:textId="0A14FE55" w:rsidR="003C03CA" w:rsidRPr="003C03CA" w:rsidRDefault="003C03CA" w:rsidP="00DF4766">
      <w:pPr>
        <w:spacing w:line="360" w:lineRule="auto"/>
        <w:jc w:val="both"/>
        <w:rPr>
          <w:rFonts w:eastAsia="Calibri"/>
          <w:bCs/>
          <w:sz w:val="24"/>
          <w:szCs w:val="24"/>
          <w:lang w:val="en-US" w:eastAsia="zh-CN"/>
        </w:rPr>
      </w:pPr>
      <w:r w:rsidRPr="003C03CA">
        <w:rPr>
          <w:color w:val="222222"/>
          <w:sz w:val="24"/>
          <w:szCs w:val="24"/>
          <w:shd w:val="clear" w:color="auto" w:fill="FFFFFF"/>
        </w:rPr>
        <w:t>Yang, H., Yang, P. and Zhan, S., 2017. Immigration, population, and foreign workforce in Singapore: An overview of trends, policies, and issues. </w:t>
      </w:r>
      <w:r w:rsidRPr="003C03CA">
        <w:rPr>
          <w:i/>
          <w:iCs/>
          <w:color w:val="222222"/>
          <w:sz w:val="24"/>
          <w:szCs w:val="24"/>
          <w:shd w:val="clear" w:color="auto" w:fill="FFFFFF"/>
        </w:rPr>
        <w:t>HSSE Online</w:t>
      </w:r>
      <w:r w:rsidRPr="003C03CA">
        <w:rPr>
          <w:color w:val="222222"/>
          <w:sz w:val="24"/>
          <w:szCs w:val="24"/>
          <w:shd w:val="clear" w:color="auto" w:fill="FFFFFF"/>
        </w:rPr>
        <w:t>.</w:t>
      </w:r>
    </w:p>
    <w:p w14:paraId="5E8C9E64" w14:textId="77777777" w:rsidR="00DF4766" w:rsidRDefault="00DF4766" w:rsidP="00DF4766">
      <w:pPr>
        <w:spacing w:line="360" w:lineRule="auto"/>
        <w:jc w:val="both"/>
        <w:rPr>
          <w:rFonts w:eastAsia="Calibri"/>
          <w:bCs/>
          <w:sz w:val="24"/>
          <w:szCs w:val="24"/>
          <w:lang w:val="en-US" w:eastAsia="zh-CN"/>
        </w:rPr>
      </w:pPr>
    </w:p>
    <w:p w14:paraId="46C7E241" w14:textId="77777777" w:rsidR="009224E7" w:rsidRPr="00DF4766" w:rsidRDefault="009224E7" w:rsidP="009224E7">
      <w:pPr>
        <w:spacing w:line="360" w:lineRule="auto"/>
        <w:jc w:val="both"/>
        <w:rPr>
          <w:rFonts w:eastAsia="Calibri" w:hint="eastAsia"/>
          <w:bCs/>
          <w:sz w:val="24"/>
          <w:szCs w:val="24"/>
          <w:lang w:val="en-US" w:eastAsia="zh-CN"/>
        </w:rPr>
      </w:pPr>
    </w:p>
    <w:sectPr w:rsidR="009224E7" w:rsidRPr="00DF476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CF3C52"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63117"/>
    <w:multiLevelType w:val="hybridMultilevel"/>
    <w:tmpl w:val="41C6AE2E"/>
    <w:lvl w:ilvl="0" w:tplc="FFF2B236">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30441F5"/>
    <w:multiLevelType w:val="hybridMultilevel"/>
    <w:tmpl w:val="4E2EC88E"/>
    <w:lvl w:ilvl="0" w:tplc="A14AFE10">
      <w:start w:val="1"/>
      <w:numFmt w:val="bullet"/>
      <w:lvlText w:val="•"/>
      <w:lvlJc w:val="left"/>
      <w:pPr>
        <w:tabs>
          <w:tab w:val="num" w:pos="720"/>
        </w:tabs>
        <w:ind w:left="720" w:hanging="360"/>
      </w:pPr>
      <w:rPr>
        <w:rFonts w:ascii="Arial" w:hAnsi="Arial" w:hint="default"/>
      </w:rPr>
    </w:lvl>
    <w:lvl w:ilvl="1" w:tplc="5C3A833C" w:tentative="1">
      <w:start w:val="1"/>
      <w:numFmt w:val="bullet"/>
      <w:lvlText w:val="•"/>
      <w:lvlJc w:val="left"/>
      <w:pPr>
        <w:tabs>
          <w:tab w:val="num" w:pos="1440"/>
        </w:tabs>
        <w:ind w:left="1440" w:hanging="360"/>
      </w:pPr>
      <w:rPr>
        <w:rFonts w:ascii="Arial" w:hAnsi="Arial" w:hint="default"/>
      </w:rPr>
    </w:lvl>
    <w:lvl w:ilvl="2" w:tplc="28CC5DD0" w:tentative="1">
      <w:start w:val="1"/>
      <w:numFmt w:val="bullet"/>
      <w:lvlText w:val="•"/>
      <w:lvlJc w:val="left"/>
      <w:pPr>
        <w:tabs>
          <w:tab w:val="num" w:pos="2160"/>
        </w:tabs>
        <w:ind w:left="2160" w:hanging="360"/>
      </w:pPr>
      <w:rPr>
        <w:rFonts w:ascii="Arial" w:hAnsi="Arial" w:hint="default"/>
      </w:rPr>
    </w:lvl>
    <w:lvl w:ilvl="3" w:tplc="86447BEE" w:tentative="1">
      <w:start w:val="1"/>
      <w:numFmt w:val="bullet"/>
      <w:lvlText w:val="•"/>
      <w:lvlJc w:val="left"/>
      <w:pPr>
        <w:tabs>
          <w:tab w:val="num" w:pos="2880"/>
        </w:tabs>
        <w:ind w:left="2880" w:hanging="360"/>
      </w:pPr>
      <w:rPr>
        <w:rFonts w:ascii="Arial" w:hAnsi="Arial" w:hint="default"/>
      </w:rPr>
    </w:lvl>
    <w:lvl w:ilvl="4" w:tplc="F8E05AA6" w:tentative="1">
      <w:start w:val="1"/>
      <w:numFmt w:val="bullet"/>
      <w:lvlText w:val="•"/>
      <w:lvlJc w:val="left"/>
      <w:pPr>
        <w:tabs>
          <w:tab w:val="num" w:pos="3600"/>
        </w:tabs>
        <w:ind w:left="3600" w:hanging="360"/>
      </w:pPr>
      <w:rPr>
        <w:rFonts w:ascii="Arial" w:hAnsi="Arial" w:hint="default"/>
      </w:rPr>
    </w:lvl>
    <w:lvl w:ilvl="5" w:tplc="F29AC3A2" w:tentative="1">
      <w:start w:val="1"/>
      <w:numFmt w:val="bullet"/>
      <w:lvlText w:val="•"/>
      <w:lvlJc w:val="left"/>
      <w:pPr>
        <w:tabs>
          <w:tab w:val="num" w:pos="4320"/>
        </w:tabs>
        <w:ind w:left="4320" w:hanging="360"/>
      </w:pPr>
      <w:rPr>
        <w:rFonts w:ascii="Arial" w:hAnsi="Arial" w:hint="default"/>
      </w:rPr>
    </w:lvl>
    <w:lvl w:ilvl="6" w:tplc="A3209018" w:tentative="1">
      <w:start w:val="1"/>
      <w:numFmt w:val="bullet"/>
      <w:lvlText w:val="•"/>
      <w:lvlJc w:val="left"/>
      <w:pPr>
        <w:tabs>
          <w:tab w:val="num" w:pos="5040"/>
        </w:tabs>
        <w:ind w:left="5040" w:hanging="360"/>
      </w:pPr>
      <w:rPr>
        <w:rFonts w:ascii="Arial" w:hAnsi="Arial" w:hint="default"/>
      </w:rPr>
    </w:lvl>
    <w:lvl w:ilvl="7" w:tplc="64B29F1E" w:tentative="1">
      <w:start w:val="1"/>
      <w:numFmt w:val="bullet"/>
      <w:lvlText w:val="•"/>
      <w:lvlJc w:val="left"/>
      <w:pPr>
        <w:tabs>
          <w:tab w:val="num" w:pos="5760"/>
        </w:tabs>
        <w:ind w:left="5760" w:hanging="360"/>
      </w:pPr>
      <w:rPr>
        <w:rFonts w:ascii="Arial" w:hAnsi="Arial" w:hint="default"/>
      </w:rPr>
    </w:lvl>
    <w:lvl w:ilvl="8" w:tplc="D512AB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BA776D"/>
    <w:multiLevelType w:val="multilevel"/>
    <w:tmpl w:val="C73CFA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F240EC"/>
    <w:multiLevelType w:val="multilevel"/>
    <w:tmpl w:val="6744174E"/>
    <w:lvl w:ilvl="0">
      <w:start w:val="1"/>
      <w:numFmt w:val="decimal"/>
      <w:lvlText w:val="%1."/>
      <w:lvlJc w:val="left"/>
      <w:pPr>
        <w:ind w:left="360" w:hanging="360"/>
      </w:pPr>
      <w:rPr>
        <w:rFonts w:hint="default"/>
      </w:rPr>
    </w:lvl>
    <w:lvl w:ilvl="1">
      <w:start w:val="1"/>
      <w:numFmt w:val="decimal"/>
      <w:isLgl/>
      <w:lvlText w:val="%2."/>
      <w:lvlJc w:val="left"/>
      <w:pPr>
        <w:ind w:left="360" w:hanging="360"/>
      </w:pPr>
      <w:rPr>
        <w:rFonts w:ascii="Times New Roman" w:eastAsia="Calibri" w:hAnsi="Times New Roman" w:cs="Times New Roman"/>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C3970D0"/>
    <w:multiLevelType w:val="hybridMultilevel"/>
    <w:tmpl w:val="5360FB98"/>
    <w:lvl w:ilvl="0" w:tplc="8340CAEA">
      <w:start w:val="1"/>
      <w:numFmt w:val="bullet"/>
      <w:lvlText w:val="•"/>
      <w:lvlJc w:val="left"/>
      <w:pPr>
        <w:tabs>
          <w:tab w:val="num" w:pos="720"/>
        </w:tabs>
        <w:ind w:left="720" w:hanging="360"/>
      </w:pPr>
      <w:rPr>
        <w:rFonts w:ascii="Arial" w:hAnsi="Arial" w:hint="default"/>
      </w:rPr>
    </w:lvl>
    <w:lvl w:ilvl="1" w:tplc="1E8AF89E" w:tentative="1">
      <w:start w:val="1"/>
      <w:numFmt w:val="bullet"/>
      <w:lvlText w:val="•"/>
      <w:lvlJc w:val="left"/>
      <w:pPr>
        <w:tabs>
          <w:tab w:val="num" w:pos="1440"/>
        </w:tabs>
        <w:ind w:left="1440" w:hanging="360"/>
      </w:pPr>
      <w:rPr>
        <w:rFonts w:ascii="Arial" w:hAnsi="Arial" w:hint="default"/>
      </w:rPr>
    </w:lvl>
    <w:lvl w:ilvl="2" w:tplc="5C1277A4" w:tentative="1">
      <w:start w:val="1"/>
      <w:numFmt w:val="bullet"/>
      <w:lvlText w:val="•"/>
      <w:lvlJc w:val="left"/>
      <w:pPr>
        <w:tabs>
          <w:tab w:val="num" w:pos="2160"/>
        </w:tabs>
        <w:ind w:left="2160" w:hanging="360"/>
      </w:pPr>
      <w:rPr>
        <w:rFonts w:ascii="Arial" w:hAnsi="Arial" w:hint="default"/>
      </w:rPr>
    </w:lvl>
    <w:lvl w:ilvl="3" w:tplc="3842BE4A" w:tentative="1">
      <w:start w:val="1"/>
      <w:numFmt w:val="bullet"/>
      <w:lvlText w:val="•"/>
      <w:lvlJc w:val="left"/>
      <w:pPr>
        <w:tabs>
          <w:tab w:val="num" w:pos="2880"/>
        </w:tabs>
        <w:ind w:left="2880" w:hanging="360"/>
      </w:pPr>
      <w:rPr>
        <w:rFonts w:ascii="Arial" w:hAnsi="Arial" w:hint="default"/>
      </w:rPr>
    </w:lvl>
    <w:lvl w:ilvl="4" w:tplc="C63A5684" w:tentative="1">
      <w:start w:val="1"/>
      <w:numFmt w:val="bullet"/>
      <w:lvlText w:val="•"/>
      <w:lvlJc w:val="left"/>
      <w:pPr>
        <w:tabs>
          <w:tab w:val="num" w:pos="3600"/>
        </w:tabs>
        <w:ind w:left="3600" w:hanging="360"/>
      </w:pPr>
      <w:rPr>
        <w:rFonts w:ascii="Arial" w:hAnsi="Arial" w:hint="default"/>
      </w:rPr>
    </w:lvl>
    <w:lvl w:ilvl="5" w:tplc="82BA9822" w:tentative="1">
      <w:start w:val="1"/>
      <w:numFmt w:val="bullet"/>
      <w:lvlText w:val="•"/>
      <w:lvlJc w:val="left"/>
      <w:pPr>
        <w:tabs>
          <w:tab w:val="num" w:pos="4320"/>
        </w:tabs>
        <w:ind w:left="4320" w:hanging="360"/>
      </w:pPr>
      <w:rPr>
        <w:rFonts w:ascii="Arial" w:hAnsi="Arial" w:hint="default"/>
      </w:rPr>
    </w:lvl>
    <w:lvl w:ilvl="6" w:tplc="C04EEFAE" w:tentative="1">
      <w:start w:val="1"/>
      <w:numFmt w:val="bullet"/>
      <w:lvlText w:val="•"/>
      <w:lvlJc w:val="left"/>
      <w:pPr>
        <w:tabs>
          <w:tab w:val="num" w:pos="5040"/>
        </w:tabs>
        <w:ind w:left="5040" w:hanging="360"/>
      </w:pPr>
      <w:rPr>
        <w:rFonts w:ascii="Arial" w:hAnsi="Arial" w:hint="default"/>
      </w:rPr>
    </w:lvl>
    <w:lvl w:ilvl="7" w:tplc="A9D60AAC" w:tentative="1">
      <w:start w:val="1"/>
      <w:numFmt w:val="bullet"/>
      <w:lvlText w:val="•"/>
      <w:lvlJc w:val="left"/>
      <w:pPr>
        <w:tabs>
          <w:tab w:val="num" w:pos="5760"/>
        </w:tabs>
        <w:ind w:left="5760" w:hanging="360"/>
      </w:pPr>
      <w:rPr>
        <w:rFonts w:ascii="Arial" w:hAnsi="Arial" w:hint="default"/>
      </w:rPr>
    </w:lvl>
    <w:lvl w:ilvl="8" w:tplc="D602C0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C56B56"/>
    <w:multiLevelType w:val="hybridMultilevel"/>
    <w:tmpl w:val="22AEE038"/>
    <w:lvl w:ilvl="0" w:tplc="6A26A2B6">
      <w:start w:val="1"/>
      <w:numFmt w:val="bullet"/>
      <w:lvlText w:val="•"/>
      <w:lvlJc w:val="left"/>
      <w:pPr>
        <w:tabs>
          <w:tab w:val="num" w:pos="720"/>
        </w:tabs>
        <w:ind w:left="720" w:hanging="360"/>
      </w:pPr>
      <w:rPr>
        <w:rFonts w:ascii="Arial" w:hAnsi="Arial" w:hint="default"/>
      </w:rPr>
    </w:lvl>
    <w:lvl w:ilvl="1" w:tplc="B0B461E0" w:tentative="1">
      <w:start w:val="1"/>
      <w:numFmt w:val="bullet"/>
      <w:lvlText w:val="•"/>
      <w:lvlJc w:val="left"/>
      <w:pPr>
        <w:tabs>
          <w:tab w:val="num" w:pos="1440"/>
        </w:tabs>
        <w:ind w:left="1440" w:hanging="360"/>
      </w:pPr>
      <w:rPr>
        <w:rFonts w:ascii="Arial" w:hAnsi="Arial" w:hint="default"/>
      </w:rPr>
    </w:lvl>
    <w:lvl w:ilvl="2" w:tplc="65A63266" w:tentative="1">
      <w:start w:val="1"/>
      <w:numFmt w:val="bullet"/>
      <w:lvlText w:val="•"/>
      <w:lvlJc w:val="left"/>
      <w:pPr>
        <w:tabs>
          <w:tab w:val="num" w:pos="2160"/>
        </w:tabs>
        <w:ind w:left="2160" w:hanging="360"/>
      </w:pPr>
      <w:rPr>
        <w:rFonts w:ascii="Arial" w:hAnsi="Arial" w:hint="default"/>
      </w:rPr>
    </w:lvl>
    <w:lvl w:ilvl="3" w:tplc="DB1C690E" w:tentative="1">
      <w:start w:val="1"/>
      <w:numFmt w:val="bullet"/>
      <w:lvlText w:val="•"/>
      <w:lvlJc w:val="left"/>
      <w:pPr>
        <w:tabs>
          <w:tab w:val="num" w:pos="2880"/>
        </w:tabs>
        <w:ind w:left="2880" w:hanging="360"/>
      </w:pPr>
      <w:rPr>
        <w:rFonts w:ascii="Arial" w:hAnsi="Arial" w:hint="default"/>
      </w:rPr>
    </w:lvl>
    <w:lvl w:ilvl="4" w:tplc="CD7E00C0" w:tentative="1">
      <w:start w:val="1"/>
      <w:numFmt w:val="bullet"/>
      <w:lvlText w:val="•"/>
      <w:lvlJc w:val="left"/>
      <w:pPr>
        <w:tabs>
          <w:tab w:val="num" w:pos="3600"/>
        </w:tabs>
        <w:ind w:left="3600" w:hanging="360"/>
      </w:pPr>
      <w:rPr>
        <w:rFonts w:ascii="Arial" w:hAnsi="Arial" w:hint="default"/>
      </w:rPr>
    </w:lvl>
    <w:lvl w:ilvl="5" w:tplc="4814ABA0" w:tentative="1">
      <w:start w:val="1"/>
      <w:numFmt w:val="bullet"/>
      <w:lvlText w:val="•"/>
      <w:lvlJc w:val="left"/>
      <w:pPr>
        <w:tabs>
          <w:tab w:val="num" w:pos="4320"/>
        </w:tabs>
        <w:ind w:left="4320" w:hanging="360"/>
      </w:pPr>
      <w:rPr>
        <w:rFonts w:ascii="Arial" w:hAnsi="Arial" w:hint="default"/>
      </w:rPr>
    </w:lvl>
    <w:lvl w:ilvl="6" w:tplc="8DD487CA" w:tentative="1">
      <w:start w:val="1"/>
      <w:numFmt w:val="bullet"/>
      <w:lvlText w:val="•"/>
      <w:lvlJc w:val="left"/>
      <w:pPr>
        <w:tabs>
          <w:tab w:val="num" w:pos="5040"/>
        </w:tabs>
        <w:ind w:left="5040" w:hanging="360"/>
      </w:pPr>
      <w:rPr>
        <w:rFonts w:ascii="Arial" w:hAnsi="Arial" w:hint="default"/>
      </w:rPr>
    </w:lvl>
    <w:lvl w:ilvl="7" w:tplc="B2FCF642" w:tentative="1">
      <w:start w:val="1"/>
      <w:numFmt w:val="bullet"/>
      <w:lvlText w:val="•"/>
      <w:lvlJc w:val="left"/>
      <w:pPr>
        <w:tabs>
          <w:tab w:val="num" w:pos="5760"/>
        </w:tabs>
        <w:ind w:left="5760" w:hanging="360"/>
      </w:pPr>
      <w:rPr>
        <w:rFonts w:ascii="Arial" w:hAnsi="Arial" w:hint="default"/>
      </w:rPr>
    </w:lvl>
    <w:lvl w:ilvl="8" w:tplc="EA02D19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F30193"/>
    <w:multiLevelType w:val="hybridMultilevel"/>
    <w:tmpl w:val="484634A2"/>
    <w:lvl w:ilvl="0" w:tplc="8084B560">
      <w:start w:val="1"/>
      <w:numFmt w:val="bullet"/>
      <w:lvlText w:val="•"/>
      <w:lvlJc w:val="left"/>
      <w:pPr>
        <w:tabs>
          <w:tab w:val="num" w:pos="720"/>
        </w:tabs>
        <w:ind w:left="720" w:hanging="360"/>
      </w:pPr>
      <w:rPr>
        <w:rFonts w:ascii="Arial" w:hAnsi="Arial" w:hint="default"/>
      </w:rPr>
    </w:lvl>
    <w:lvl w:ilvl="1" w:tplc="A95A93D8" w:tentative="1">
      <w:start w:val="1"/>
      <w:numFmt w:val="bullet"/>
      <w:lvlText w:val="•"/>
      <w:lvlJc w:val="left"/>
      <w:pPr>
        <w:tabs>
          <w:tab w:val="num" w:pos="1440"/>
        </w:tabs>
        <w:ind w:left="1440" w:hanging="360"/>
      </w:pPr>
      <w:rPr>
        <w:rFonts w:ascii="Arial" w:hAnsi="Arial" w:hint="default"/>
      </w:rPr>
    </w:lvl>
    <w:lvl w:ilvl="2" w:tplc="4ECC6240" w:tentative="1">
      <w:start w:val="1"/>
      <w:numFmt w:val="bullet"/>
      <w:lvlText w:val="•"/>
      <w:lvlJc w:val="left"/>
      <w:pPr>
        <w:tabs>
          <w:tab w:val="num" w:pos="2160"/>
        </w:tabs>
        <w:ind w:left="2160" w:hanging="360"/>
      </w:pPr>
      <w:rPr>
        <w:rFonts w:ascii="Arial" w:hAnsi="Arial" w:hint="default"/>
      </w:rPr>
    </w:lvl>
    <w:lvl w:ilvl="3" w:tplc="C1CE88FE" w:tentative="1">
      <w:start w:val="1"/>
      <w:numFmt w:val="bullet"/>
      <w:lvlText w:val="•"/>
      <w:lvlJc w:val="left"/>
      <w:pPr>
        <w:tabs>
          <w:tab w:val="num" w:pos="2880"/>
        </w:tabs>
        <w:ind w:left="2880" w:hanging="360"/>
      </w:pPr>
      <w:rPr>
        <w:rFonts w:ascii="Arial" w:hAnsi="Arial" w:hint="default"/>
      </w:rPr>
    </w:lvl>
    <w:lvl w:ilvl="4" w:tplc="F7B0ACEC" w:tentative="1">
      <w:start w:val="1"/>
      <w:numFmt w:val="bullet"/>
      <w:lvlText w:val="•"/>
      <w:lvlJc w:val="left"/>
      <w:pPr>
        <w:tabs>
          <w:tab w:val="num" w:pos="3600"/>
        </w:tabs>
        <w:ind w:left="3600" w:hanging="360"/>
      </w:pPr>
      <w:rPr>
        <w:rFonts w:ascii="Arial" w:hAnsi="Arial" w:hint="default"/>
      </w:rPr>
    </w:lvl>
    <w:lvl w:ilvl="5" w:tplc="7D98D68E" w:tentative="1">
      <w:start w:val="1"/>
      <w:numFmt w:val="bullet"/>
      <w:lvlText w:val="•"/>
      <w:lvlJc w:val="left"/>
      <w:pPr>
        <w:tabs>
          <w:tab w:val="num" w:pos="4320"/>
        </w:tabs>
        <w:ind w:left="4320" w:hanging="360"/>
      </w:pPr>
      <w:rPr>
        <w:rFonts w:ascii="Arial" w:hAnsi="Arial" w:hint="default"/>
      </w:rPr>
    </w:lvl>
    <w:lvl w:ilvl="6" w:tplc="C80E782E" w:tentative="1">
      <w:start w:val="1"/>
      <w:numFmt w:val="bullet"/>
      <w:lvlText w:val="•"/>
      <w:lvlJc w:val="left"/>
      <w:pPr>
        <w:tabs>
          <w:tab w:val="num" w:pos="5040"/>
        </w:tabs>
        <w:ind w:left="5040" w:hanging="360"/>
      </w:pPr>
      <w:rPr>
        <w:rFonts w:ascii="Arial" w:hAnsi="Arial" w:hint="default"/>
      </w:rPr>
    </w:lvl>
    <w:lvl w:ilvl="7" w:tplc="EC9CE4D4" w:tentative="1">
      <w:start w:val="1"/>
      <w:numFmt w:val="bullet"/>
      <w:lvlText w:val="•"/>
      <w:lvlJc w:val="left"/>
      <w:pPr>
        <w:tabs>
          <w:tab w:val="num" w:pos="5760"/>
        </w:tabs>
        <w:ind w:left="5760" w:hanging="360"/>
      </w:pPr>
      <w:rPr>
        <w:rFonts w:ascii="Arial" w:hAnsi="Arial" w:hint="default"/>
      </w:rPr>
    </w:lvl>
    <w:lvl w:ilvl="8" w:tplc="452C16B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725F31"/>
    <w:multiLevelType w:val="hybridMultilevel"/>
    <w:tmpl w:val="5D62ED48"/>
    <w:lvl w:ilvl="0" w:tplc="78F0077E">
      <w:start w:val="1"/>
      <w:numFmt w:val="bullet"/>
      <w:lvlText w:val="•"/>
      <w:lvlJc w:val="left"/>
      <w:pPr>
        <w:tabs>
          <w:tab w:val="num" w:pos="720"/>
        </w:tabs>
        <w:ind w:left="720" w:hanging="360"/>
      </w:pPr>
      <w:rPr>
        <w:rFonts w:ascii="Arial" w:hAnsi="Arial" w:hint="default"/>
      </w:rPr>
    </w:lvl>
    <w:lvl w:ilvl="1" w:tplc="D19ABB8E" w:tentative="1">
      <w:start w:val="1"/>
      <w:numFmt w:val="bullet"/>
      <w:lvlText w:val="•"/>
      <w:lvlJc w:val="left"/>
      <w:pPr>
        <w:tabs>
          <w:tab w:val="num" w:pos="1440"/>
        </w:tabs>
        <w:ind w:left="1440" w:hanging="360"/>
      </w:pPr>
      <w:rPr>
        <w:rFonts w:ascii="Arial" w:hAnsi="Arial" w:hint="default"/>
      </w:rPr>
    </w:lvl>
    <w:lvl w:ilvl="2" w:tplc="D2A24A5C" w:tentative="1">
      <w:start w:val="1"/>
      <w:numFmt w:val="bullet"/>
      <w:lvlText w:val="•"/>
      <w:lvlJc w:val="left"/>
      <w:pPr>
        <w:tabs>
          <w:tab w:val="num" w:pos="2160"/>
        </w:tabs>
        <w:ind w:left="2160" w:hanging="360"/>
      </w:pPr>
      <w:rPr>
        <w:rFonts w:ascii="Arial" w:hAnsi="Arial" w:hint="default"/>
      </w:rPr>
    </w:lvl>
    <w:lvl w:ilvl="3" w:tplc="1C821A4C" w:tentative="1">
      <w:start w:val="1"/>
      <w:numFmt w:val="bullet"/>
      <w:lvlText w:val="•"/>
      <w:lvlJc w:val="left"/>
      <w:pPr>
        <w:tabs>
          <w:tab w:val="num" w:pos="2880"/>
        </w:tabs>
        <w:ind w:left="2880" w:hanging="360"/>
      </w:pPr>
      <w:rPr>
        <w:rFonts w:ascii="Arial" w:hAnsi="Arial" w:hint="default"/>
      </w:rPr>
    </w:lvl>
    <w:lvl w:ilvl="4" w:tplc="26B0A45C" w:tentative="1">
      <w:start w:val="1"/>
      <w:numFmt w:val="bullet"/>
      <w:lvlText w:val="•"/>
      <w:lvlJc w:val="left"/>
      <w:pPr>
        <w:tabs>
          <w:tab w:val="num" w:pos="3600"/>
        </w:tabs>
        <w:ind w:left="3600" w:hanging="360"/>
      </w:pPr>
      <w:rPr>
        <w:rFonts w:ascii="Arial" w:hAnsi="Arial" w:hint="default"/>
      </w:rPr>
    </w:lvl>
    <w:lvl w:ilvl="5" w:tplc="0128A6E4" w:tentative="1">
      <w:start w:val="1"/>
      <w:numFmt w:val="bullet"/>
      <w:lvlText w:val="•"/>
      <w:lvlJc w:val="left"/>
      <w:pPr>
        <w:tabs>
          <w:tab w:val="num" w:pos="4320"/>
        </w:tabs>
        <w:ind w:left="4320" w:hanging="360"/>
      </w:pPr>
      <w:rPr>
        <w:rFonts w:ascii="Arial" w:hAnsi="Arial" w:hint="default"/>
      </w:rPr>
    </w:lvl>
    <w:lvl w:ilvl="6" w:tplc="04A69DAE" w:tentative="1">
      <w:start w:val="1"/>
      <w:numFmt w:val="bullet"/>
      <w:lvlText w:val="•"/>
      <w:lvlJc w:val="left"/>
      <w:pPr>
        <w:tabs>
          <w:tab w:val="num" w:pos="5040"/>
        </w:tabs>
        <w:ind w:left="5040" w:hanging="360"/>
      </w:pPr>
      <w:rPr>
        <w:rFonts w:ascii="Arial" w:hAnsi="Arial" w:hint="default"/>
      </w:rPr>
    </w:lvl>
    <w:lvl w:ilvl="7" w:tplc="B08C7464" w:tentative="1">
      <w:start w:val="1"/>
      <w:numFmt w:val="bullet"/>
      <w:lvlText w:val="•"/>
      <w:lvlJc w:val="left"/>
      <w:pPr>
        <w:tabs>
          <w:tab w:val="num" w:pos="5760"/>
        </w:tabs>
        <w:ind w:left="5760" w:hanging="360"/>
      </w:pPr>
      <w:rPr>
        <w:rFonts w:ascii="Arial" w:hAnsi="Arial" w:hint="default"/>
      </w:rPr>
    </w:lvl>
    <w:lvl w:ilvl="8" w:tplc="8606FB3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D76331"/>
    <w:multiLevelType w:val="hybridMultilevel"/>
    <w:tmpl w:val="3ACAE850"/>
    <w:lvl w:ilvl="0" w:tplc="F2F093B6">
      <w:start w:val="1"/>
      <w:numFmt w:val="bullet"/>
      <w:lvlText w:val="•"/>
      <w:lvlJc w:val="left"/>
      <w:pPr>
        <w:tabs>
          <w:tab w:val="num" w:pos="720"/>
        </w:tabs>
        <w:ind w:left="720" w:hanging="360"/>
      </w:pPr>
      <w:rPr>
        <w:rFonts w:ascii="Arial" w:hAnsi="Arial" w:hint="default"/>
      </w:rPr>
    </w:lvl>
    <w:lvl w:ilvl="1" w:tplc="22E4F2E0" w:tentative="1">
      <w:start w:val="1"/>
      <w:numFmt w:val="bullet"/>
      <w:lvlText w:val="•"/>
      <w:lvlJc w:val="left"/>
      <w:pPr>
        <w:tabs>
          <w:tab w:val="num" w:pos="1440"/>
        </w:tabs>
        <w:ind w:left="1440" w:hanging="360"/>
      </w:pPr>
      <w:rPr>
        <w:rFonts w:ascii="Arial" w:hAnsi="Arial" w:hint="default"/>
      </w:rPr>
    </w:lvl>
    <w:lvl w:ilvl="2" w:tplc="3726131C" w:tentative="1">
      <w:start w:val="1"/>
      <w:numFmt w:val="bullet"/>
      <w:lvlText w:val="•"/>
      <w:lvlJc w:val="left"/>
      <w:pPr>
        <w:tabs>
          <w:tab w:val="num" w:pos="2160"/>
        </w:tabs>
        <w:ind w:left="2160" w:hanging="360"/>
      </w:pPr>
      <w:rPr>
        <w:rFonts w:ascii="Arial" w:hAnsi="Arial" w:hint="default"/>
      </w:rPr>
    </w:lvl>
    <w:lvl w:ilvl="3" w:tplc="88B89E9A" w:tentative="1">
      <w:start w:val="1"/>
      <w:numFmt w:val="bullet"/>
      <w:lvlText w:val="•"/>
      <w:lvlJc w:val="left"/>
      <w:pPr>
        <w:tabs>
          <w:tab w:val="num" w:pos="2880"/>
        </w:tabs>
        <w:ind w:left="2880" w:hanging="360"/>
      </w:pPr>
      <w:rPr>
        <w:rFonts w:ascii="Arial" w:hAnsi="Arial" w:hint="default"/>
      </w:rPr>
    </w:lvl>
    <w:lvl w:ilvl="4" w:tplc="FEDE0EF6" w:tentative="1">
      <w:start w:val="1"/>
      <w:numFmt w:val="bullet"/>
      <w:lvlText w:val="•"/>
      <w:lvlJc w:val="left"/>
      <w:pPr>
        <w:tabs>
          <w:tab w:val="num" w:pos="3600"/>
        </w:tabs>
        <w:ind w:left="3600" w:hanging="360"/>
      </w:pPr>
      <w:rPr>
        <w:rFonts w:ascii="Arial" w:hAnsi="Arial" w:hint="default"/>
      </w:rPr>
    </w:lvl>
    <w:lvl w:ilvl="5" w:tplc="35E026C6" w:tentative="1">
      <w:start w:val="1"/>
      <w:numFmt w:val="bullet"/>
      <w:lvlText w:val="•"/>
      <w:lvlJc w:val="left"/>
      <w:pPr>
        <w:tabs>
          <w:tab w:val="num" w:pos="4320"/>
        </w:tabs>
        <w:ind w:left="4320" w:hanging="360"/>
      </w:pPr>
      <w:rPr>
        <w:rFonts w:ascii="Arial" w:hAnsi="Arial" w:hint="default"/>
      </w:rPr>
    </w:lvl>
    <w:lvl w:ilvl="6" w:tplc="DA464F38" w:tentative="1">
      <w:start w:val="1"/>
      <w:numFmt w:val="bullet"/>
      <w:lvlText w:val="•"/>
      <w:lvlJc w:val="left"/>
      <w:pPr>
        <w:tabs>
          <w:tab w:val="num" w:pos="5040"/>
        </w:tabs>
        <w:ind w:left="5040" w:hanging="360"/>
      </w:pPr>
      <w:rPr>
        <w:rFonts w:ascii="Arial" w:hAnsi="Arial" w:hint="default"/>
      </w:rPr>
    </w:lvl>
    <w:lvl w:ilvl="7" w:tplc="9C5ACDE2" w:tentative="1">
      <w:start w:val="1"/>
      <w:numFmt w:val="bullet"/>
      <w:lvlText w:val="•"/>
      <w:lvlJc w:val="left"/>
      <w:pPr>
        <w:tabs>
          <w:tab w:val="num" w:pos="5760"/>
        </w:tabs>
        <w:ind w:left="5760" w:hanging="360"/>
      </w:pPr>
      <w:rPr>
        <w:rFonts w:ascii="Arial" w:hAnsi="Arial" w:hint="default"/>
      </w:rPr>
    </w:lvl>
    <w:lvl w:ilvl="8" w:tplc="04F8037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AAE619D"/>
    <w:multiLevelType w:val="hybridMultilevel"/>
    <w:tmpl w:val="06FEA848"/>
    <w:lvl w:ilvl="0" w:tplc="6D5A8B24">
      <w:start w:val="1"/>
      <w:numFmt w:val="bullet"/>
      <w:lvlText w:val="•"/>
      <w:lvlJc w:val="left"/>
      <w:pPr>
        <w:tabs>
          <w:tab w:val="num" w:pos="720"/>
        </w:tabs>
        <w:ind w:left="720" w:hanging="360"/>
      </w:pPr>
      <w:rPr>
        <w:rFonts w:ascii="Arial" w:hAnsi="Arial" w:hint="default"/>
      </w:rPr>
    </w:lvl>
    <w:lvl w:ilvl="1" w:tplc="882477B8" w:tentative="1">
      <w:start w:val="1"/>
      <w:numFmt w:val="bullet"/>
      <w:lvlText w:val="•"/>
      <w:lvlJc w:val="left"/>
      <w:pPr>
        <w:tabs>
          <w:tab w:val="num" w:pos="1440"/>
        </w:tabs>
        <w:ind w:left="1440" w:hanging="360"/>
      </w:pPr>
      <w:rPr>
        <w:rFonts w:ascii="Arial" w:hAnsi="Arial" w:hint="default"/>
      </w:rPr>
    </w:lvl>
    <w:lvl w:ilvl="2" w:tplc="4F4A3932" w:tentative="1">
      <w:start w:val="1"/>
      <w:numFmt w:val="bullet"/>
      <w:lvlText w:val="•"/>
      <w:lvlJc w:val="left"/>
      <w:pPr>
        <w:tabs>
          <w:tab w:val="num" w:pos="2160"/>
        </w:tabs>
        <w:ind w:left="2160" w:hanging="360"/>
      </w:pPr>
      <w:rPr>
        <w:rFonts w:ascii="Arial" w:hAnsi="Arial" w:hint="default"/>
      </w:rPr>
    </w:lvl>
    <w:lvl w:ilvl="3" w:tplc="B24C7DBA" w:tentative="1">
      <w:start w:val="1"/>
      <w:numFmt w:val="bullet"/>
      <w:lvlText w:val="•"/>
      <w:lvlJc w:val="left"/>
      <w:pPr>
        <w:tabs>
          <w:tab w:val="num" w:pos="2880"/>
        </w:tabs>
        <w:ind w:left="2880" w:hanging="360"/>
      </w:pPr>
      <w:rPr>
        <w:rFonts w:ascii="Arial" w:hAnsi="Arial" w:hint="default"/>
      </w:rPr>
    </w:lvl>
    <w:lvl w:ilvl="4" w:tplc="AB0C8AD0" w:tentative="1">
      <w:start w:val="1"/>
      <w:numFmt w:val="bullet"/>
      <w:lvlText w:val="•"/>
      <w:lvlJc w:val="left"/>
      <w:pPr>
        <w:tabs>
          <w:tab w:val="num" w:pos="3600"/>
        </w:tabs>
        <w:ind w:left="3600" w:hanging="360"/>
      </w:pPr>
      <w:rPr>
        <w:rFonts w:ascii="Arial" w:hAnsi="Arial" w:hint="default"/>
      </w:rPr>
    </w:lvl>
    <w:lvl w:ilvl="5" w:tplc="E0D4B8B8" w:tentative="1">
      <w:start w:val="1"/>
      <w:numFmt w:val="bullet"/>
      <w:lvlText w:val="•"/>
      <w:lvlJc w:val="left"/>
      <w:pPr>
        <w:tabs>
          <w:tab w:val="num" w:pos="4320"/>
        </w:tabs>
        <w:ind w:left="4320" w:hanging="360"/>
      </w:pPr>
      <w:rPr>
        <w:rFonts w:ascii="Arial" w:hAnsi="Arial" w:hint="default"/>
      </w:rPr>
    </w:lvl>
    <w:lvl w:ilvl="6" w:tplc="0B6EDC9E" w:tentative="1">
      <w:start w:val="1"/>
      <w:numFmt w:val="bullet"/>
      <w:lvlText w:val="•"/>
      <w:lvlJc w:val="left"/>
      <w:pPr>
        <w:tabs>
          <w:tab w:val="num" w:pos="5040"/>
        </w:tabs>
        <w:ind w:left="5040" w:hanging="360"/>
      </w:pPr>
      <w:rPr>
        <w:rFonts w:ascii="Arial" w:hAnsi="Arial" w:hint="default"/>
      </w:rPr>
    </w:lvl>
    <w:lvl w:ilvl="7" w:tplc="34865850" w:tentative="1">
      <w:start w:val="1"/>
      <w:numFmt w:val="bullet"/>
      <w:lvlText w:val="•"/>
      <w:lvlJc w:val="left"/>
      <w:pPr>
        <w:tabs>
          <w:tab w:val="num" w:pos="5760"/>
        </w:tabs>
        <w:ind w:left="5760" w:hanging="360"/>
      </w:pPr>
      <w:rPr>
        <w:rFonts w:ascii="Arial" w:hAnsi="Arial" w:hint="default"/>
      </w:rPr>
    </w:lvl>
    <w:lvl w:ilvl="8" w:tplc="57EC528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B02762F"/>
    <w:multiLevelType w:val="hybridMultilevel"/>
    <w:tmpl w:val="7DBC15A0"/>
    <w:lvl w:ilvl="0" w:tplc="21DC5A64">
      <w:start w:val="1"/>
      <w:numFmt w:val="bullet"/>
      <w:lvlText w:val="•"/>
      <w:lvlJc w:val="left"/>
      <w:pPr>
        <w:tabs>
          <w:tab w:val="num" w:pos="720"/>
        </w:tabs>
        <w:ind w:left="720" w:hanging="360"/>
      </w:pPr>
      <w:rPr>
        <w:rFonts w:ascii="Arial" w:hAnsi="Arial" w:hint="default"/>
      </w:rPr>
    </w:lvl>
    <w:lvl w:ilvl="1" w:tplc="182E1EB0" w:tentative="1">
      <w:start w:val="1"/>
      <w:numFmt w:val="bullet"/>
      <w:lvlText w:val="•"/>
      <w:lvlJc w:val="left"/>
      <w:pPr>
        <w:tabs>
          <w:tab w:val="num" w:pos="1440"/>
        </w:tabs>
        <w:ind w:left="1440" w:hanging="360"/>
      </w:pPr>
      <w:rPr>
        <w:rFonts w:ascii="Arial" w:hAnsi="Arial" w:hint="default"/>
      </w:rPr>
    </w:lvl>
    <w:lvl w:ilvl="2" w:tplc="B87C0D84" w:tentative="1">
      <w:start w:val="1"/>
      <w:numFmt w:val="bullet"/>
      <w:lvlText w:val="•"/>
      <w:lvlJc w:val="left"/>
      <w:pPr>
        <w:tabs>
          <w:tab w:val="num" w:pos="2160"/>
        </w:tabs>
        <w:ind w:left="2160" w:hanging="360"/>
      </w:pPr>
      <w:rPr>
        <w:rFonts w:ascii="Arial" w:hAnsi="Arial" w:hint="default"/>
      </w:rPr>
    </w:lvl>
    <w:lvl w:ilvl="3" w:tplc="F5E6237C" w:tentative="1">
      <w:start w:val="1"/>
      <w:numFmt w:val="bullet"/>
      <w:lvlText w:val="•"/>
      <w:lvlJc w:val="left"/>
      <w:pPr>
        <w:tabs>
          <w:tab w:val="num" w:pos="2880"/>
        </w:tabs>
        <w:ind w:left="2880" w:hanging="360"/>
      </w:pPr>
      <w:rPr>
        <w:rFonts w:ascii="Arial" w:hAnsi="Arial" w:hint="default"/>
      </w:rPr>
    </w:lvl>
    <w:lvl w:ilvl="4" w:tplc="A4EEB1AE" w:tentative="1">
      <w:start w:val="1"/>
      <w:numFmt w:val="bullet"/>
      <w:lvlText w:val="•"/>
      <w:lvlJc w:val="left"/>
      <w:pPr>
        <w:tabs>
          <w:tab w:val="num" w:pos="3600"/>
        </w:tabs>
        <w:ind w:left="3600" w:hanging="360"/>
      </w:pPr>
      <w:rPr>
        <w:rFonts w:ascii="Arial" w:hAnsi="Arial" w:hint="default"/>
      </w:rPr>
    </w:lvl>
    <w:lvl w:ilvl="5" w:tplc="EB363BEA" w:tentative="1">
      <w:start w:val="1"/>
      <w:numFmt w:val="bullet"/>
      <w:lvlText w:val="•"/>
      <w:lvlJc w:val="left"/>
      <w:pPr>
        <w:tabs>
          <w:tab w:val="num" w:pos="4320"/>
        </w:tabs>
        <w:ind w:left="4320" w:hanging="360"/>
      </w:pPr>
      <w:rPr>
        <w:rFonts w:ascii="Arial" w:hAnsi="Arial" w:hint="default"/>
      </w:rPr>
    </w:lvl>
    <w:lvl w:ilvl="6" w:tplc="EFAC633E" w:tentative="1">
      <w:start w:val="1"/>
      <w:numFmt w:val="bullet"/>
      <w:lvlText w:val="•"/>
      <w:lvlJc w:val="left"/>
      <w:pPr>
        <w:tabs>
          <w:tab w:val="num" w:pos="5040"/>
        </w:tabs>
        <w:ind w:left="5040" w:hanging="360"/>
      </w:pPr>
      <w:rPr>
        <w:rFonts w:ascii="Arial" w:hAnsi="Arial" w:hint="default"/>
      </w:rPr>
    </w:lvl>
    <w:lvl w:ilvl="7" w:tplc="AA145A7A" w:tentative="1">
      <w:start w:val="1"/>
      <w:numFmt w:val="bullet"/>
      <w:lvlText w:val="•"/>
      <w:lvlJc w:val="left"/>
      <w:pPr>
        <w:tabs>
          <w:tab w:val="num" w:pos="5760"/>
        </w:tabs>
        <w:ind w:left="5760" w:hanging="360"/>
      </w:pPr>
      <w:rPr>
        <w:rFonts w:ascii="Arial" w:hAnsi="Arial" w:hint="default"/>
      </w:rPr>
    </w:lvl>
    <w:lvl w:ilvl="8" w:tplc="75E417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F326DC"/>
    <w:multiLevelType w:val="hybridMultilevel"/>
    <w:tmpl w:val="EC44AFD0"/>
    <w:lvl w:ilvl="0" w:tplc="6F56D4FC">
      <w:start w:val="1"/>
      <w:numFmt w:val="bullet"/>
      <w:lvlText w:val="•"/>
      <w:lvlJc w:val="left"/>
      <w:pPr>
        <w:tabs>
          <w:tab w:val="num" w:pos="720"/>
        </w:tabs>
        <w:ind w:left="720" w:hanging="360"/>
      </w:pPr>
      <w:rPr>
        <w:rFonts w:ascii="Arial" w:hAnsi="Arial" w:hint="default"/>
      </w:rPr>
    </w:lvl>
    <w:lvl w:ilvl="1" w:tplc="58343030" w:tentative="1">
      <w:start w:val="1"/>
      <w:numFmt w:val="bullet"/>
      <w:lvlText w:val="•"/>
      <w:lvlJc w:val="left"/>
      <w:pPr>
        <w:tabs>
          <w:tab w:val="num" w:pos="1440"/>
        </w:tabs>
        <w:ind w:left="1440" w:hanging="360"/>
      </w:pPr>
      <w:rPr>
        <w:rFonts w:ascii="Arial" w:hAnsi="Arial" w:hint="default"/>
      </w:rPr>
    </w:lvl>
    <w:lvl w:ilvl="2" w:tplc="064CDD1E" w:tentative="1">
      <w:start w:val="1"/>
      <w:numFmt w:val="bullet"/>
      <w:lvlText w:val="•"/>
      <w:lvlJc w:val="left"/>
      <w:pPr>
        <w:tabs>
          <w:tab w:val="num" w:pos="2160"/>
        </w:tabs>
        <w:ind w:left="2160" w:hanging="360"/>
      </w:pPr>
      <w:rPr>
        <w:rFonts w:ascii="Arial" w:hAnsi="Arial" w:hint="default"/>
      </w:rPr>
    </w:lvl>
    <w:lvl w:ilvl="3" w:tplc="4E7EC9EC" w:tentative="1">
      <w:start w:val="1"/>
      <w:numFmt w:val="bullet"/>
      <w:lvlText w:val="•"/>
      <w:lvlJc w:val="left"/>
      <w:pPr>
        <w:tabs>
          <w:tab w:val="num" w:pos="2880"/>
        </w:tabs>
        <w:ind w:left="2880" w:hanging="360"/>
      </w:pPr>
      <w:rPr>
        <w:rFonts w:ascii="Arial" w:hAnsi="Arial" w:hint="default"/>
      </w:rPr>
    </w:lvl>
    <w:lvl w:ilvl="4" w:tplc="0840D650" w:tentative="1">
      <w:start w:val="1"/>
      <w:numFmt w:val="bullet"/>
      <w:lvlText w:val="•"/>
      <w:lvlJc w:val="left"/>
      <w:pPr>
        <w:tabs>
          <w:tab w:val="num" w:pos="3600"/>
        </w:tabs>
        <w:ind w:left="3600" w:hanging="360"/>
      </w:pPr>
      <w:rPr>
        <w:rFonts w:ascii="Arial" w:hAnsi="Arial" w:hint="default"/>
      </w:rPr>
    </w:lvl>
    <w:lvl w:ilvl="5" w:tplc="43CC47D8" w:tentative="1">
      <w:start w:val="1"/>
      <w:numFmt w:val="bullet"/>
      <w:lvlText w:val="•"/>
      <w:lvlJc w:val="left"/>
      <w:pPr>
        <w:tabs>
          <w:tab w:val="num" w:pos="4320"/>
        </w:tabs>
        <w:ind w:left="4320" w:hanging="360"/>
      </w:pPr>
      <w:rPr>
        <w:rFonts w:ascii="Arial" w:hAnsi="Arial" w:hint="default"/>
      </w:rPr>
    </w:lvl>
    <w:lvl w:ilvl="6" w:tplc="BD4217BE" w:tentative="1">
      <w:start w:val="1"/>
      <w:numFmt w:val="bullet"/>
      <w:lvlText w:val="•"/>
      <w:lvlJc w:val="left"/>
      <w:pPr>
        <w:tabs>
          <w:tab w:val="num" w:pos="5040"/>
        </w:tabs>
        <w:ind w:left="5040" w:hanging="360"/>
      </w:pPr>
      <w:rPr>
        <w:rFonts w:ascii="Arial" w:hAnsi="Arial" w:hint="default"/>
      </w:rPr>
    </w:lvl>
    <w:lvl w:ilvl="7" w:tplc="3FA063A0" w:tentative="1">
      <w:start w:val="1"/>
      <w:numFmt w:val="bullet"/>
      <w:lvlText w:val="•"/>
      <w:lvlJc w:val="left"/>
      <w:pPr>
        <w:tabs>
          <w:tab w:val="num" w:pos="5760"/>
        </w:tabs>
        <w:ind w:left="5760" w:hanging="360"/>
      </w:pPr>
      <w:rPr>
        <w:rFonts w:ascii="Arial" w:hAnsi="Arial" w:hint="default"/>
      </w:rPr>
    </w:lvl>
    <w:lvl w:ilvl="8" w:tplc="78CC8B2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3C513C"/>
    <w:multiLevelType w:val="multilevel"/>
    <w:tmpl w:val="4F0E2B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5206ECD"/>
    <w:multiLevelType w:val="hybridMultilevel"/>
    <w:tmpl w:val="DAF0A65C"/>
    <w:lvl w:ilvl="0" w:tplc="C2F26E2A">
      <w:start w:val="1"/>
      <w:numFmt w:val="bullet"/>
      <w:lvlText w:val="•"/>
      <w:lvlJc w:val="left"/>
      <w:pPr>
        <w:tabs>
          <w:tab w:val="num" w:pos="720"/>
        </w:tabs>
        <w:ind w:left="720" w:hanging="360"/>
      </w:pPr>
      <w:rPr>
        <w:rFonts w:ascii="Arial" w:hAnsi="Arial" w:hint="default"/>
      </w:rPr>
    </w:lvl>
    <w:lvl w:ilvl="1" w:tplc="A9A46212" w:tentative="1">
      <w:start w:val="1"/>
      <w:numFmt w:val="bullet"/>
      <w:lvlText w:val="•"/>
      <w:lvlJc w:val="left"/>
      <w:pPr>
        <w:tabs>
          <w:tab w:val="num" w:pos="1440"/>
        </w:tabs>
        <w:ind w:left="1440" w:hanging="360"/>
      </w:pPr>
      <w:rPr>
        <w:rFonts w:ascii="Arial" w:hAnsi="Arial" w:hint="default"/>
      </w:rPr>
    </w:lvl>
    <w:lvl w:ilvl="2" w:tplc="DEC27A12" w:tentative="1">
      <w:start w:val="1"/>
      <w:numFmt w:val="bullet"/>
      <w:lvlText w:val="•"/>
      <w:lvlJc w:val="left"/>
      <w:pPr>
        <w:tabs>
          <w:tab w:val="num" w:pos="2160"/>
        </w:tabs>
        <w:ind w:left="2160" w:hanging="360"/>
      </w:pPr>
      <w:rPr>
        <w:rFonts w:ascii="Arial" w:hAnsi="Arial" w:hint="default"/>
      </w:rPr>
    </w:lvl>
    <w:lvl w:ilvl="3" w:tplc="9B9C51FE" w:tentative="1">
      <w:start w:val="1"/>
      <w:numFmt w:val="bullet"/>
      <w:lvlText w:val="•"/>
      <w:lvlJc w:val="left"/>
      <w:pPr>
        <w:tabs>
          <w:tab w:val="num" w:pos="2880"/>
        </w:tabs>
        <w:ind w:left="2880" w:hanging="360"/>
      </w:pPr>
      <w:rPr>
        <w:rFonts w:ascii="Arial" w:hAnsi="Arial" w:hint="default"/>
      </w:rPr>
    </w:lvl>
    <w:lvl w:ilvl="4" w:tplc="E348D13E" w:tentative="1">
      <w:start w:val="1"/>
      <w:numFmt w:val="bullet"/>
      <w:lvlText w:val="•"/>
      <w:lvlJc w:val="left"/>
      <w:pPr>
        <w:tabs>
          <w:tab w:val="num" w:pos="3600"/>
        </w:tabs>
        <w:ind w:left="3600" w:hanging="360"/>
      </w:pPr>
      <w:rPr>
        <w:rFonts w:ascii="Arial" w:hAnsi="Arial" w:hint="default"/>
      </w:rPr>
    </w:lvl>
    <w:lvl w:ilvl="5" w:tplc="BD0AE02C" w:tentative="1">
      <w:start w:val="1"/>
      <w:numFmt w:val="bullet"/>
      <w:lvlText w:val="•"/>
      <w:lvlJc w:val="left"/>
      <w:pPr>
        <w:tabs>
          <w:tab w:val="num" w:pos="4320"/>
        </w:tabs>
        <w:ind w:left="4320" w:hanging="360"/>
      </w:pPr>
      <w:rPr>
        <w:rFonts w:ascii="Arial" w:hAnsi="Arial" w:hint="default"/>
      </w:rPr>
    </w:lvl>
    <w:lvl w:ilvl="6" w:tplc="77A0CE6C" w:tentative="1">
      <w:start w:val="1"/>
      <w:numFmt w:val="bullet"/>
      <w:lvlText w:val="•"/>
      <w:lvlJc w:val="left"/>
      <w:pPr>
        <w:tabs>
          <w:tab w:val="num" w:pos="5040"/>
        </w:tabs>
        <w:ind w:left="5040" w:hanging="360"/>
      </w:pPr>
      <w:rPr>
        <w:rFonts w:ascii="Arial" w:hAnsi="Arial" w:hint="default"/>
      </w:rPr>
    </w:lvl>
    <w:lvl w:ilvl="7" w:tplc="A1F4BDDC" w:tentative="1">
      <w:start w:val="1"/>
      <w:numFmt w:val="bullet"/>
      <w:lvlText w:val="•"/>
      <w:lvlJc w:val="left"/>
      <w:pPr>
        <w:tabs>
          <w:tab w:val="num" w:pos="5760"/>
        </w:tabs>
        <w:ind w:left="5760" w:hanging="360"/>
      </w:pPr>
      <w:rPr>
        <w:rFonts w:ascii="Arial" w:hAnsi="Arial" w:hint="default"/>
      </w:rPr>
    </w:lvl>
    <w:lvl w:ilvl="8" w:tplc="13CE0C4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AD13E94"/>
    <w:multiLevelType w:val="hybridMultilevel"/>
    <w:tmpl w:val="076C07CE"/>
    <w:lvl w:ilvl="0" w:tplc="E39EC02C">
      <w:start w:val="1"/>
      <w:numFmt w:val="bullet"/>
      <w:lvlText w:val="•"/>
      <w:lvlJc w:val="left"/>
      <w:pPr>
        <w:tabs>
          <w:tab w:val="num" w:pos="720"/>
        </w:tabs>
        <w:ind w:left="720" w:hanging="360"/>
      </w:pPr>
      <w:rPr>
        <w:rFonts w:ascii="Arial" w:hAnsi="Arial" w:hint="default"/>
      </w:rPr>
    </w:lvl>
    <w:lvl w:ilvl="1" w:tplc="F02425A0" w:tentative="1">
      <w:start w:val="1"/>
      <w:numFmt w:val="bullet"/>
      <w:lvlText w:val="•"/>
      <w:lvlJc w:val="left"/>
      <w:pPr>
        <w:tabs>
          <w:tab w:val="num" w:pos="1440"/>
        </w:tabs>
        <w:ind w:left="1440" w:hanging="360"/>
      </w:pPr>
      <w:rPr>
        <w:rFonts w:ascii="Arial" w:hAnsi="Arial" w:hint="default"/>
      </w:rPr>
    </w:lvl>
    <w:lvl w:ilvl="2" w:tplc="D018C554" w:tentative="1">
      <w:start w:val="1"/>
      <w:numFmt w:val="bullet"/>
      <w:lvlText w:val="•"/>
      <w:lvlJc w:val="left"/>
      <w:pPr>
        <w:tabs>
          <w:tab w:val="num" w:pos="2160"/>
        </w:tabs>
        <w:ind w:left="2160" w:hanging="360"/>
      </w:pPr>
      <w:rPr>
        <w:rFonts w:ascii="Arial" w:hAnsi="Arial" w:hint="default"/>
      </w:rPr>
    </w:lvl>
    <w:lvl w:ilvl="3" w:tplc="D55CC126" w:tentative="1">
      <w:start w:val="1"/>
      <w:numFmt w:val="bullet"/>
      <w:lvlText w:val="•"/>
      <w:lvlJc w:val="left"/>
      <w:pPr>
        <w:tabs>
          <w:tab w:val="num" w:pos="2880"/>
        </w:tabs>
        <w:ind w:left="2880" w:hanging="360"/>
      </w:pPr>
      <w:rPr>
        <w:rFonts w:ascii="Arial" w:hAnsi="Arial" w:hint="default"/>
      </w:rPr>
    </w:lvl>
    <w:lvl w:ilvl="4" w:tplc="6D281CDA" w:tentative="1">
      <w:start w:val="1"/>
      <w:numFmt w:val="bullet"/>
      <w:lvlText w:val="•"/>
      <w:lvlJc w:val="left"/>
      <w:pPr>
        <w:tabs>
          <w:tab w:val="num" w:pos="3600"/>
        </w:tabs>
        <w:ind w:left="3600" w:hanging="360"/>
      </w:pPr>
      <w:rPr>
        <w:rFonts w:ascii="Arial" w:hAnsi="Arial" w:hint="default"/>
      </w:rPr>
    </w:lvl>
    <w:lvl w:ilvl="5" w:tplc="18C0D196" w:tentative="1">
      <w:start w:val="1"/>
      <w:numFmt w:val="bullet"/>
      <w:lvlText w:val="•"/>
      <w:lvlJc w:val="left"/>
      <w:pPr>
        <w:tabs>
          <w:tab w:val="num" w:pos="4320"/>
        </w:tabs>
        <w:ind w:left="4320" w:hanging="360"/>
      </w:pPr>
      <w:rPr>
        <w:rFonts w:ascii="Arial" w:hAnsi="Arial" w:hint="default"/>
      </w:rPr>
    </w:lvl>
    <w:lvl w:ilvl="6" w:tplc="07D4A964" w:tentative="1">
      <w:start w:val="1"/>
      <w:numFmt w:val="bullet"/>
      <w:lvlText w:val="•"/>
      <w:lvlJc w:val="left"/>
      <w:pPr>
        <w:tabs>
          <w:tab w:val="num" w:pos="5040"/>
        </w:tabs>
        <w:ind w:left="5040" w:hanging="360"/>
      </w:pPr>
      <w:rPr>
        <w:rFonts w:ascii="Arial" w:hAnsi="Arial" w:hint="default"/>
      </w:rPr>
    </w:lvl>
    <w:lvl w:ilvl="7" w:tplc="F62A64AE" w:tentative="1">
      <w:start w:val="1"/>
      <w:numFmt w:val="bullet"/>
      <w:lvlText w:val="•"/>
      <w:lvlJc w:val="left"/>
      <w:pPr>
        <w:tabs>
          <w:tab w:val="num" w:pos="5760"/>
        </w:tabs>
        <w:ind w:left="5760" w:hanging="360"/>
      </w:pPr>
      <w:rPr>
        <w:rFonts w:ascii="Arial" w:hAnsi="Arial" w:hint="default"/>
      </w:rPr>
    </w:lvl>
    <w:lvl w:ilvl="8" w:tplc="BF68AA72" w:tentative="1">
      <w:start w:val="1"/>
      <w:numFmt w:val="bullet"/>
      <w:lvlText w:val="•"/>
      <w:lvlJc w:val="left"/>
      <w:pPr>
        <w:tabs>
          <w:tab w:val="num" w:pos="6480"/>
        </w:tabs>
        <w:ind w:left="6480" w:hanging="360"/>
      </w:pPr>
      <w:rPr>
        <w:rFonts w:ascii="Arial" w:hAnsi="Arial" w:hint="default"/>
      </w:rPr>
    </w:lvl>
  </w:abstractNum>
  <w:num w:numId="1" w16cid:durableId="698974187">
    <w:abstractNumId w:val="3"/>
  </w:num>
  <w:num w:numId="2" w16cid:durableId="2083134247">
    <w:abstractNumId w:val="13"/>
  </w:num>
  <w:num w:numId="3" w16cid:durableId="1236744330">
    <w:abstractNumId w:val="14"/>
  </w:num>
  <w:num w:numId="4" w16cid:durableId="965890676">
    <w:abstractNumId w:val="6"/>
  </w:num>
  <w:num w:numId="5" w16cid:durableId="682242482">
    <w:abstractNumId w:val="8"/>
  </w:num>
  <w:num w:numId="6" w16cid:durableId="905384789">
    <w:abstractNumId w:val="10"/>
  </w:num>
  <w:num w:numId="7" w16cid:durableId="1074665640">
    <w:abstractNumId w:val="7"/>
  </w:num>
  <w:num w:numId="8" w16cid:durableId="1075591060">
    <w:abstractNumId w:val="11"/>
  </w:num>
  <w:num w:numId="9" w16cid:durableId="1775513524">
    <w:abstractNumId w:val="4"/>
  </w:num>
  <w:num w:numId="10" w16cid:durableId="796140264">
    <w:abstractNumId w:val="9"/>
  </w:num>
  <w:num w:numId="11" w16cid:durableId="97721784">
    <w:abstractNumId w:val="5"/>
  </w:num>
  <w:num w:numId="12" w16cid:durableId="843085064">
    <w:abstractNumId w:val="1"/>
  </w:num>
  <w:num w:numId="13" w16cid:durableId="1972981089">
    <w:abstractNumId w:val="12"/>
  </w:num>
  <w:num w:numId="14" w16cid:durableId="1183933064">
    <w:abstractNumId w:val="2"/>
  </w:num>
  <w:num w:numId="15" w16cid:durableId="1160971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1"/>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03C"/>
    <w:rsid w:val="00086ACC"/>
    <w:rsid w:val="000D528C"/>
    <w:rsid w:val="000D6EE5"/>
    <w:rsid w:val="000F353C"/>
    <w:rsid w:val="00114999"/>
    <w:rsid w:val="0015054B"/>
    <w:rsid w:val="00155062"/>
    <w:rsid w:val="001B13A9"/>
    <w:rsid w:val="001E5799"/>
    <w:rsid w:val="001E614F"/>
    <w:rsid w:val="001E6C8C"/>
    <w:rsid w:val="00200658"/>
    <w:rsid w:val="00202809"/>
    <w:rsid w:val="0021028C"/>
    <w:rsid w:val="00243FBD"/>
    <w:rsid w:val="00261B6F"/>
    <w:rsid w:val="00270F65"/>
    <w:rsid w:val="00281640"/>
    <w:rsid w:val="002A37AE"/>
    <w:rsid w:val="002D14F8"/>
    <w:rsid w:val="002D37CC"/>
    <w:rsid w:val="002F3C94"/>
    <w:rsid w:val="0030198A"/>
    <w:rsid w:val="00323664"/>
    <w:rsid w:val="003506A5"/>
    <w:rsid w:val="00393121"/>
    <w:rsid w:val="0039438C"/>
    <w:rsid w:val="003C03CA"/>
    <w:rsid w:val="003C2230"/>
    <w:rsid w:val="003D4EEE"/>
    <w:rsid w:val="003E2812"/>
    <w:rsid w:val="003F426E"/>
    <w:rsid w:val="003F7178"/>
    <w:rsid w:val="0041682E"/>
    <w:rsid w:val="004205A3"/>
    <w:rsid w:val="00430E0F"/>
    <w:rsid w:val="00431CEE"/>
    <w:rsid w:val="00455829"/>
    <w:rsid w:val="00482551"/>
    <w:rsid w:val="004B4D92"/>
    <w:rsid w:val="00513C04"/>
    <w:rsid w:val="005401E9"/>
    <w:rsid w:val="005413ED"/>
    <w:rsid w:val="005531F5"/>
    <w:rsid w:val="005557F6"/>
    <w:rsid w:val="0057284B"/>
    <w:rsid w:val="005871F4"/>
    <w:rsid w:val="00593DF3"/>
    <w:rsid w:val="00596B2A"/>
    <w:rsid w:val="00597BE5"/>
    <w:rsid w:val="00644C0C"/>
    <w:rsid w:val="00657168"/>
    <w:rsid w:val="006C3486"/>
    <w:rsid w:val="006C4D76"/>
    <w:rsid w:val="006D54C8"/>
    <w:rsid w:val="006F1D58"/>
    <w:rsid w:val="007251D1"/>
    <w:rsid w:val="007313FF"/>
    <w:rsid w:val="00731C5B"/>
    <w:rsid w:val="00754E2B"/>
    <w:rsid w:val="00770C3A"/>
    <w:rsid w:val="00772821"/>
    <w:rsid w:val="007A50BB"/>
    <w:rsid w:val="007D7777"/>
    <w:rsid w:val="007F1B71"/>
    <w:rsid w:val="008002BC"/>
    <w:rsid w:val="008012D6"/>
    <w:rsid w:val="0080586B"/>
    <w:rsid w:val="00806AC6"/>
    <w:rsid w:val="00813729"/>
    <w:rsid w:val="00814E63"/>
    <w:rsid w:val="008435F1"/>
    <w:rsid w:val="008639CD"/>
    <w:rsid w:val="00877B37"/>
    <w:rsid w:val="008E6F7B"/>
    <w:rsid w:val="008F1589"/>
    <w:rsid w:val="009179AC"/>
    <w:rsid w:val="009224E7"/>
    <w:rsid w:val="00976186"/>
    <w:rsid w:val="009921E4"/>
    <w:rsid w:val="009B606E"/>
    <w:rsid w:val="00A11BA5"/>
    <w:rsid w:val="00A30D7A"/>
    <w:rsid w:val="00A33D1D"/>
    <w:rsid w:val="00A84E84"/>
    <w:rsid w:val="00A95E66"/>
    <w:rsid w:val="00AA060F"/>
    <w:rsid w:val="00AA4A14"/>
    <w:rsid w:val="00AA749D"/>
    <w:rsid w:val="00AC1625"/>
    <w:rsid w:val="00AD04D1"/>
    <w:rsid w:val="00AD1C9B"/>
    <w:rsid w:val="00B0603C"/>
    <w:rsid w:val="00B16BD4"/>
    <w:rsid w:val="00B20782"/>
    <w:rsid w:val="00B237E0"/>
    <w:rsid w:val="00B404E4"/>
    <w:rsid w:val="00B560CB"/>
    <w:rsid w:val="00B847ED"/>
    <w:rsid w:val="00BF5886"/>
    <w:rsid w:val="00C345BF"/>
    <w:rsid w:val="00C51DA4"/>
    <w:rsid w:val="00C7085B"/>
    <w:rsid w:val="00CA1812"/>
    <w:rsid w:val="00CE03D3"/>
    <w:rsid w:val="00D22E99"/>
    <w:rsid w:val="00D25C52"/>
    <w:rsid w:val="00D37FE0"/>
    <w:rsid w:val="00D43E4F"/>
    <w:rsid w:val="00D61596"/>
    <w:rsid w:val="00D67988"/>
    <w:rsid w:val="00D73583"/>
    <w:rsid w:val="00DB570D"/>
    <w:rsid w:val="00DB5FB0"/>
    <w:rsid w:val="00DC6F14"/>
    <w:rsid w:val="00DF4766"/>
    <w:rsid w:val="00E42761"/>
    <w:rsid w:val="00E63B66"/>
    <w:rsid w:val="00EA2E7C"/>
    <w:rsid w:val="00F2585D"/>
    <w:rsid w:val="00F347C6"/>
    <w:rsid w:val="00F35EFE"/>
    <w:rsid w:val="00F50073"/>
    <w:rsid w:val="00F53D9E"/>
    <w:rsid w:val="00FA12EE"/>
    <w:rsid w:val="00FE1CF3"/>
    <w:rsid w:val="00FF24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56806"/>
  <w15:chartTrackingRefBased/>
  <w15:docId w15:val="{F006C146-1C5F-E34A-BF01-327668D2B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603C"/>
    <w:rPr>
      <w:rFonts w:ascii="Times New Roman" w:eastAsia="宋体" w:hAnsi="Times New Roman" w:cs="Times New Roman"/>
      <w:kern w:val="0"/>
      <w:sz w:val="20"/>
      <w:szCs w:val="20"/>
      <w:lang w:val="en-GB" w:eastAsia="en-GB"/>
      <w14:ligatures w14:val="none"/>
    </w:rPr>
  </w:style>
  <w:style w:type="paragraph" w:styleId="1">
    <w:name w:val="heading 1"/>
    <w:basedOn w:val="a"/>
    <w:next w:val="a"/>
    <w:link w:val="10"/>
    <w:uiPriority w:val="9"/>
    <w:qFormat/>
    <w:rsid w:val="00731C5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31C5B"/>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7168"/>
    <w:pPr>
      <w:ind w:firstLineChars="200" w:firstLine="420"/>
    </w:pPr>
  </w:style>
  <w:style w:type="paragraph" w:styleId="a4">
    <w:name w:val="Normal (Web)"/>
    <w:basedOn w:val="a"/>
    <w:uiPriority w:val="99"/>
    <w:semiHidden/>
    <w:unhideWhenUsed/>
    <w:rsid w:val="00B560CB"/>
    <w:pPr>
      <w:spacing w:before="100" w:beforeAutospacing="1" w:after="100" w:afterAutospacing="1"/>
    </w:pPr>
    <w:rPr>
      <w:rFonts w:ascii="宋体" w:hAnsi="宋体" w:cs="宋体"/>
      <w:sz w:val="24"/>
      <w:szCs w:val="24"/>
      <w:lang w:val="en-US" w:eastAsia="zh-CN"/>
    </w:rPr>
  </w:style>
  <w:style w:type="character" w:customStyle="1" w:styleId="10">
    <w:name w:val="标题 1 字符"/>
    <w:basedOn w:val="a0"/>
    <w:link w:val="1"/>
    <w:uiPriority w:val="9"/>
    <w:rsid w:val="00731C5B"/>
    <w:rPr>
      <w:rFonts w:ascii="Times New Roman" w:eastAsia="宋体" w:hAnsi="Times New Roman" w:cs="Times New Roman"/>
      <w:b/>
      <w:bCs/>
      <w:kern w:val="44"/>
      <w:sz w:val="44"/>
      <w:szCs w:val="44"/>
      <w:lang w:val="en-GB" w:eastAsia="en-GB"/>
      <w14:ligatures w14:val="none"/>
    </w:rPr>
  </w:style>
  <w:style w:type="character" w:customStyle="1" w:styleId="20">
    <w:name w:val="标题 2 字符"/>
    <w:basedOn w:val="a0"/>
    <w:link w:val="2"/>
    <w:uiPriority w:val="9"/>
    <w:rsid w:val="00731C5B"/>
    <w:rPr>
      <w:rFonts w:asciiTheme="majorHAnsi" w:eastAsiaTheme="majorEastAsia" w:hAnsiTheme="majorHAnsi" w:cstheme="majorBidi"/>
      <w:b/>
      <w:bCs/>
      <w:kern w:val="0"/>
      <w:sz w:val="32"/>
      <w:szCs w:val="32"/>
      <w:lang w:val="en-GB" w:eastAsia="en-GB"/>
      <w14:ligatures w14:val="none"/>
    </w:rPr>
  </w:style>
  <w:style w:type="paragraph" w:styleId="TOC">
    <w:name w:val="TOC Heading"/>
    <w:basedOn w:val="1"/>
    <w:next w:val="a"/>
    <w:uiPriority w:val="39"/>
    <w:unhideWhenUsed/>
    <w:qFormat/>
    <w:rsid w:val="00731C5B"/>
    <w:pPr>
      <w:spacing w:before="480" w:after="0" w:line="276" w:lineRule="auto"/>
      <w:outlineLvl w:val="9"/>
    </w:pPr>
    <w:rPr>
      <w:rFonts w:asciiTheme="majorHAnsi" w:eastAsiaTheme="majorEastAsia" w:hAnsiTheme="majorHAnsi" w:cstheme="majorBidi"/>
      <w:color w:val="2F5496" w:themeColor="accent1" w:themeShade="BF"/>
      <w:kern w:val="0"/>
      <w:sz w:val="28"/>
      <w:szCs w:val="28"/>
      <w:lang w:val="en-US" w:eastAsia="zh-CN"/>
    </w:rPr>
  </w:style>
  <w:style w:type="paragraph" w:styleId="TOC2">
    <w:name w:val="toc 2"/>
    <w:basedOn w:val="a"/>
    <w:next w:val="a"/>
    <w:autoRedefine/>
    <w:uiPriority w:val="39"/>
    <w:unhideWhenUsed/>
    <w:rsid w:val="00731C5B"/>
    <w:pPr>
      <w:spacing w:before="120"/>
      <w:ind w:left="200"/>
    </w:pPr>
    <w:rPr>
      <w:rFonts w:asciiTheme="minorHAnsi" w:eastAsiaTheme="minorHAnsi"/>
      <w:b/>
      <w:bCs/>
      <w:sz w:val="22"/>
      <w:szCs w:val="22"/>
    </w:rPr>
  </w:style>
  <w:style w:type="paragraph" w:styleId="TOC1">
    <w:name w:val="toc 1"/>
    <w:basedOn w:val="a"/>
    <w:next w:val="a"/>
    <w:autoRedefine/>
    <w:uiPriority w:val="39"/>
    <w:unhideWhenUsed/>
    <w:rsid w:val="00731C5B"/>
    <w:pPr>
      <w:spacing w:before="120"/>
    </w:pPr>
    <w:rPr>
      <w:rFonts w:asciiTheme="minorHAnsi" w:eastAsiaTheme="minorHAnsi"/>
      <w:b/>
      <w:bCs/>
      <w:i/>
      <w:iCs/>
      <w:sz w:val="24"/>
      <w:szCs w:val="24"/>
    </w:rPr>
  </w:style>
  <w:style w:type="paragraph" w:styleId="TOC3">
    <w:name w:val="toc 3"/>
    <w:basedOn w:val="a"/>
    <w:next w:val="a"/>
    <w:autoRedefine/>
    <w:uiPriority w:val="39"/>
    <w:unhideWhenUsed/>
    <w:rsid w:val="00731C5B"/>
    <w:pPr>
      <w:ind w:left="400"/>
    </w:pPr>
    <w:rPr>
      <w:rFonts w:asciiTheme="minorHAnsi" w:eastAsiaTheme="minorHAnsi"/>
    </w:rPr>
  </w:style>
  <w:style w:type="paragraph" w:styleId="TOC4">
    <w:name w:val="toc 4"/>
    <w:basedOn w:val="a"/>
    <w:next w:val="a"/>
    <w:autoRedefine/>
    <w:uiPriority w:val="39"/>
    <w:semiHidden/>
    <w:unhideWhenUsed/>
    <w:rsid w:val="00731C5B"/>
    <w:pPr>
      <w:ind w:left="600"/>
    </w:pPr>
    <w:rPr>
      <w:rFonts w:asciiTheme="minorHAnsi" w:eastAsiaTheme="minorHAnsi"/>
    </w:rPr>
  </w:style>
  <w:style w:type="paragraph" w:styleId="TOC5">
    <w:name w:val="toc 5"/>
    <w:basedOn w:val="a"/>
    <w:next w:val="a"/>
    <w:autoRedefine/>
    <w:uiPriority w:val="39"/>
    <w:semiHidden/>
    <w:unhideWhenUsed/>
    <w:rsid w:val="00731C5B"/>
    <w:pPr>
      <w:ind w:left="800"/>
    </w:pPr>
    <w:rPr>
      <w:rFonts w:asciiTheme="minorHAnsi" w:eastAsiaTheme="minorHAnsi"/>
    </w:rPr>
  </w:style>
  <w:style w:type="paragraph" w:styleId="TOC6">
    <w:name w:val="toc 6"/>
    <w:basedOn w:val="a"/>
    <w:next w:val="a"/>
    <w:autoRedefine/>
    <w:uiPriority w:val="39"/>
    <w:semiHidden/>
    <w:unhideWhenUsed/>
    <w:rsid w:val="00731C5B"/>
    <w:pPr>
      <w:ind w:left="1000"/>
    </w:pPr>
    <w:rPr>
      <w:rFonts w:asciiTheme="minorHAnsi" w:eastAsiaTheme="minorHAnsi"/>
    </w:rPr>
  </w:style>
  <w:style w:type="paragraph" w:styleId="TOC7">
    <w:name w:val="toc 7"/>
    <w:basedOn w:val="a"/>
    <w:next w:val="a"/>
    <w:autoRedefine/>
    <w:uiPriority w:val="39"/>
    <w:semiHidden/>
    <w:unhideWhenUsed/>
    <w:rsid w:val="00731C5B"/>
    <w:pPr>
      <w:ind w:left="1200"/>
    </w:pPr>
    <w:rPr>
      <w:rFonts w:asciiTheme="minorHAnsi" w:eastAsiaTheme="minorHAnsi"/>
    </w:rPr>
  </w:style>
  <w:style w:type="paragraph" w:styleId="TOC8">
    <w:name w:val="toc 8"/>
    <w:basedOn w:val="a"/>
    <w:next w:val="a"/>
    <w:autoRedefine/>
    <w:uiPriority w:val="39"/>
    <w:semiHidden/>
    <w:unhideWhenUsed/>
    <w:rsid w:val="00731C5B"/>
    <w:pPr>
      <w:ind w:left="1400"/>
    </w:pPr>
    <w:rPr>
      <w:rFonts w:asciiTheme="minorHAnsi" w:eastAsiaTheme="minorHAnsi"/>
    </w:rPr>
  </w:style>
  <w:style w:type="paragraph" w:styleId="TOC9">
    <w:name w:val="toc 9"/>
    <w:basedOn w:val="a"/>
    <w:next w:val="a"/>
    <w:autoRedefine/>
    <w:uiPriority w:val="39"/>
    <w:semiHidden/>
    <w:unhideWhenUsed/>
    <w:rsid w:val="00731C5B"/>
    <w:pPr>
      <w:ind w:left="1600"/>
    </w:pPr>
    <w:rPr>
      <w:rFonts w:asciiTheme="minorHAnsi" w:eastAsiaTheme="minorHAnsi"/>
    </w:rPr>
  </w:style>
  <w:style w:type="character" w:styleId="a5">
    <w:name w:val="Hyperlink"/>
    <w:basedOn w:val="a0"/>
    <w:uiPriority w:val="99"/>
    <w:unhideWhenUsed/>
    <w:rsid w:val="00731C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5561">
      <w:bodyDiv w:val="1"/>
      <w:marLeft w:val="0"/>
      <w:marRight w:val="0"/>
      <w:marTop w:val="0"/>
      <w:marBottom w:val="0"/>
      <w:divBdr>
        <w:top w:val="none" w:sz="0" w:space="0" w:color="auto"/>
        <w:left w:val="none" w:sz="0" w:space="0" w:color="auto"/>
        <w:bottom w:val="none" w:sz="0" w:space="0" w:color="auto"/>
        <w:right w:val="none" w:sz="0" w:space="0" w:color="auto"/>
      </w:divBdr>
      <w:divsChild>
        <w:div w:id="1403481466">
          <w:marLeft w:val="720"/>
          <w:marRight w:val="0"/>
          <w:marTop w:val="0"/>
          <w:marBottom w:val="0"/>
          <w:divBdr>
            <w:top w:val="none" w:sz="0" w:space="0" w:color="auto"/>
            <w:left w:val="none" w:sz="0" w:space="0" w:color="auto"/>
            <w:bottom w:val="none" w:sz="0" w:space="0" w:color="auto"/>
            <w:right w:val="none" w:sz="0" w:space="0" w:color="auto"/>
          </w:divBdr>
        </w:div>
      </w:divsChild>
    </w:div>
    <w:div w:id="166407622">
      <w:bodyDiv w:val="1"/>
      <w:marLeft w:val="0"/>
      <w:marRight w:val="0"/>
      <w:marTop w:val="0"/>
      <w:marBottom w:val="0"/>
      <w:divBdr>
        <w:top w:val="none" w:sz="0" w:space="0" w:color="auto"/>
        <w:left w:val="none" w:sz="0" w:space="0" w:color="auto"/>
        <w:bottom w:val="none" w:sz="0" w:space="0" w:color="auto"/>
        <w:right w:val="none" w:sz="0" w:space="0" w:color="auto"/>
      </w:divBdr>
      <w:divsChild>
        <w:div w:id="604045596">
          <w:marLeft w:val="446"/>
          <w:marRight w:val="0"/>
          <w:marTop w:val="0"/>
          <w:marBottom w:val="0"/>
          <w:divBdr>
            <w:top w:val="none" w:sz="0" w:space="0" w:color="auto"/>
            <w:left w:val="none" w:sz="0" w:space="0" w:color="auto"/>
            <w:bottom w:val="none" w:sz="0" w:space="0" w:color="auto"/>
            <w:right w:val="none" w:sz="0" w:space="0" w:color="auto"/>
          </w:divBdr>
        </w:div>
      </w:divsChild>
    </w:div>
    <w:div w:id="279652110">
      <w:bodyDiv w:val="1"/>
      <w:marLeft w:val="0"/>
      <w:marRight w:val="0"/>
      <w:marTop w:val="0"/>
      <w:marBottom w:val="0"/>
      <w:divBdr>
        <w:top w:val="none" w:sz="0" w:space="0" w:color="auto"/>
        <w:left w:val="none" w:sz="0" w:space="0" w:color="auto"/>
        <w:bottom w:val="none" w:sz="0" w:space="0" w:color="auto"/>
        <w:right w:val="none" w:sz="0" w:space="0" w:color="auto"/>
      </w:divBdr>
      <w:divsChild>
        <w:div w:id="1446465075">
          <w:marLeft w:val="547"/>
          <w:marRight w:val="0"/>
          <w:marTop w:val="0"/>
          <w:marBottom w:val="0"/>
          <w:divBdr>
            <w:top w:val="none" w:sz="0" w:space="0" w:color="auto"/>
            <w:left w:val="none" w:sz="0" w:space="0" w:color="auto"/>
            <w:bottom w:val="none" w:sz="0" w:space="0" w:color="auto"/>
            <w:right w:val="none" w:sz="0" w:space="0" w:color="auto"/>
          </w:divBdr>
        </w:div>
      </w:divsChild>
    </w:div>
    <w:div w:id="379015811">
      <w:bodyDiv w:val="1"/>
      <w:marLeft w:val="0"/>
      <w:marRight w:val="0"/>
      <w:marTop w:val="0"/>
      <w:marBottom w:val="0"/>
      <w:divBdr>
        <w:top w:val="none" w:sz="0" w:space="0" w:color="auto"/>
        <w:left w:val="none" w:sz="0" w:space="0" w:color="auto"/>
        <w:bottom w:val="none" w:sz="0" w:space="0" w:color="auto"/>
        <w:right w:val="none" w:sz="0" w:space="0" w:color="auto"/>
      </w:divBdr>
      <w:divsChild>
        <w:div w:id="988022750">
          <w:marLeft w:val="0"/>
          <w:marRight w:val="0"/>
          <w:marTop w:val="0"/>
          <w:marBottom w:val="0"/>
          <w:divBdr>
            <w:top w:val="none" w:sz="0" w:space="0" w:color="auto"/>
            <w:left w:val="none" w:sz="0" w:space="0" w:color="auto"/>
            <w:bottom w:val="none" w:sz="0" w:space="0" w:color="auto"/>
            <w:right w:val="none" w:sz="0" w:space="0" w:color="auto"/>
          </w:divBdr>
        </w:div>
      </w:divsChild>
    </w:div>
    <w:div w:id="389840764">
      <w:bodyDiv w:val="1"/>
      <w:marLeft w:val="0"/>
      <w:marRight w:val="0"/>
      <w:marTop w:val="0"/>
      <w:marBottom w:val="0"/>
      <w:divBdr>
        <w:top w:val="none" w:sz="0" w:space="0" w:color="auto"/>
        <w:left w:val="none" w:sz="0" w:space="0" w:color="auto"/>
        <w:bottom w:val="none" w:sz="0" w:space="0" w:color="auto"/>
        <w:right w:val="none" w:sz="0" w:space="0" w:color="auto"/>
      </w:divBdr>
      <w:divsChild>
        <w:div w:id="740099071">
          <w:marLeft w:val="720"/>
          <w:marRight w:val="0"/>
          <w:marTop w:val="0"/>
          <w:marBottom w:val="0"/>
          <w:divBdr>
            <w:top w:val="none" w:sz="0" w:space="0" w:color="auto"/>
            <w:left w:val="none" w:sz="0" w:space="0" w:color="auto"/>
            <w:bottom w:val="none" w:sz="0" w:space="0" w:color="auto"/>
            <w:right w:val="none" w:sz="0" w:space="0" w:color="auto"/>
          </w:divBdr>
        </w:div>
        <w:div w:id="406653390">
          <w:marLeft w:val="720"/>
          <w:marRight w:val="0"/>
          <w:marTop w:val="0"/>
          <w:marBottom w:val="0"/>
          <w:divBdr>
            <w:top w:val="none" w:sz="0" w:space="0" w:color="auto"/>
            <w:left w:val="none" w:sz="0" w:space="0" w:color="auto"/>
            <w:bottom w:val="none" w:sz="0" w:space="0" w:color="auto"/>
            <w:right w:val="none" w:sz="0" w:space="0" w:color="auto"/>
          </w:divBdr>
        </w:div>
        <w:div w:id="1895660286">
          <w:marLeft w:val="720"/>
          <w:marRight w:val="0"/>
          <w:marTop w:val="0"/>
          <w:marBottom w:val="0"/>
          <w:divBdr>
            <w:top w:val="none" w:sz="0" w:space="0" w:color="auto"/>
            <w:left w:val="none" w:sz="0" w:space="0" w:color="auto"/>
            <w:bottom w:val="none" w:sz="0" w:space="0" w:color="auto"/>
            <w:right w:val="none" w:sz="0" w:space="0" w:color="auto"/>
          </w:divBdr>
        </w:div>
      </w:divsChild>
    </w:div>
    <w:div w:id="554194251">
      <w:bodyDiv w:val="1"/>
      <w:marLeft w:val="0"/>
      <w:marRight w:val="0"/>
      <w:marTop w:val="0"/>
      <w:marBottom w:val="0"/>
      <w:divBdr>
        <w:top w:val="none" w:sz="0" w:space="0" w:color="auto"/>
        <w:left w:val="none" w:sz="0" w:space="0" w:color="auto"/>
        <w:bottom w:val="none" w:sz="0" w:space="0" w:color="auto"/>
        <w:right w:val="none" w:sz="0" w:space="0" w:color="auto"/>
      </w:divBdr>
      <w:divsChild>
        <w:div w:id="708847277">
          <w:marLeft w:val="720"/>
          <w:marRight w:val="0"/>
          <w:marTop w:val="0"/>
          <w:marBottom w:val="0"/>
          <w:divBdr>
            <w:top w:val="none" w:sz="0" w:space="0" w:color="auto"/>
            <w:left w:val="none" w:sz="0" w:space="0" w:color="auto"/>
            <w:bottom w:val="none" w:sz="0" w:space="0" w:color="auto"/>
            <w:right w:val="none" w:sz="0" w:space="0" w:color="auto"/>
          </w:divBdr>
        </w:div>
        <w:div w:id="448352506">
          <w:marLeft w:val="720"/>
          <w:marRight w:val="0"/>
          <w:marTop w:val="0"/>
          <w:marBottom w:val="0"/>
          <w:divBdr>
            <w:top w:val="none" w:sz="0" w:space="0" w:color="auto"/>
            <w:left w:val="none" w:sz="0" w:space="0" w:color="auto"/>
            <w:bottom w:val="none" w:sz="0" w:space="0" w:color="auto"/>
            <w:right w:val="none" w:sz="0" w:space="0" w:color="auto"/>
          </w:divBdr>
        </w:div>
      </w:divsChild>
    </w:div>
    <w:div w:id="638997391">
      <w:bodyDiv w:val="1"/>
      <w:marLeft w:val="0"/>
      <w:marRight w:val="0"/>
      <w:marTop w:val="0"/>
      <w:marBottom w:val="0"/>
      <w:divBdr>
        <w:top w:val="none" w:sz="0" w:space="0" w:color="auto"/>
        <w:left w:val="none" w:sz="0" w:space="0" w:color="auto"/>
        <w:bottom w:val="none" w:sz="0" w:space="0" w:color="auto"/>
        <w:right w:val="none" w:sz="0" w:space="0" w:color="auto"/>
      </w:divBdr>
    </w:div>
    <w:div w:id="711925260">
      <w:bodyDiv w:val="1"/>
      <w:marLeft w:val="0"/>
      <w:marRight w:val="0"/>
      <w:marTop w:val="0"/>
      <w:marBottom w:val="0"/>
      <w:divBdr>
        <w:top w:val="none" w:sz="0" w:space="0" w:color="auto"/>
        <w:left w:val="none" w:sz="0" w:space="0" w:color="auto"/>
        <w:bottom w:val="none" w:sz="0" w:space="0" w:color="auto"/>
        <w:right w:val="none" w:sz="0" w:space="0" w:color="auto"/>
      </w:divBdr>
      <w:divsChild>
        <w:div w:id="1614704779">
          <w:marLeft w:val="720"/>
          <w:marRight w:val="0"/>
          <w:marTop w:val="0"/>
          <w:marBottom w:val="0"/>
          <w:divBdr>
            <w:top w:val="none" w:sz="0" w:space="0" w:color="auto"/>
            <w:left w:val="none" w:sz="0" w:space="0" w:color="auto"/>
            <w:bottom w:val="none" w:sz="0" w:space="0" w:color="auto"/>
            <w:right w:val="none" w:sz="0" w:space="0" w:color="auto"/>
          </w:divBdr>
        </w:div>
      </w:divsChild>
    </w:div>
    <w:div w:id="1136485903">
      <w:bodyDiv w:val="1"/>
      <w:marLeft w:val="0"/>
      <w:marRight w:val="0"/>
      <w:marTop w:val="0"/>
      <w:marBottom w:val="0"/>
      <w:divBdr>
        <w:top w:val="none" w:sz="0" w:space="0" w:color="auto"/>
        <w:left w:val="none" w:sz="0" w:space="0" w:color="auto"/>
        <w:bottom w:val="none" w:sz="0" w:space="0" w:color="auto"/>
        <w:right w:val="none" w:sz="0" w:space="0" w:color="auto"/>
      </w:divBdr>
      <w:divsChild>
        <w:div w:id="159588565">
          <w:marLeft w:val="446"/>
          <w:marRight w:val="0"/>
          <w:marTop w:val="0"/>
          <w:marBottom w:val="0"/>
          <w:divBdr>
            <w:top w:val="none" w:sz="0" w:space="0" w:color="auto"/>
            <w:left w:val="none" w:sz="0" w:space="0" w:color="auto"/>
            <w:bottom w:val="none" w:sz="0" w:space="0" w:color="auto"/>
            <w:right w:val="none" w:sz="0" w:space="0" w:color="auto"/>
          </w:divBdr>
        </w:div>
        <w:div w:id="65881720">
          <w:marLeft w:val="446"/>
          <w:marRight w:val="0"/>
          <w:marTop w:val="0"/>
          <w:marBottom w:val="0"/>
          <w:divBdr>
            <w:top w:val="none" w:sz="0" w:space="0" w:color="auto"/>
            <w:left w:val="none" w:sz="0" w:space="0" w:color="auto"/>
            <w:bottom w:val="none" w:sz="0" w:space="0" w:color="auto"/>
            <w:right w:val="none" w:sz="0" w:space="0" w:color="auto"/>
          </w:divBdr>
        </w:div>
        <w:div w:id="747268419">
          <w:marLeft w:val="446"/>
          <w:marRight w:val="0"/>
          <w:marTop w:val="0"/>
          <w:marBottom w:val="0"/>
          <w:divBdr>
            <w:top w:val="none" w:sz="0" w:space="0" w:color="auto"/>
            <w:left w:val="none" w:sz="0" w:space="0" w:color="auto"/>
            <w:bottom w:val="none" w:sz="0" w:space="0" w:color="auto"/>
            <w:right w:val="none" w:sz="0" w:space="0" w:color="auto"/>
          </w:divBdr>
        </w:div>
      </w:divsChild>
    </w:div>
    <w:div w:id="1152715309">
      <w:bodyDiv w:val="1"/>
      <w:marLeft w:val="0"/>
      <w:marRight w:val="0"/>
      <w:marTop w:val="0"/>
      <w:marBottom w:val="0"/>
      <w:divBdr>
        <w:top w:val="none" w:sz="0" w:space="0" w:color="auto"/>
        <w:left w:val="none" w:sz="0" w:space="0" w:color="auto"/>
        <w:bottom w:val="none" w:sz="0" w:space="0" w:color="auto"/>
        <w:right w:val="none" w:sz="0" w:space="0" w:color="auto"/>
      </w:divBdr>
    </w:div>
    <w:div w:id="1215266481">
      <w:bodyDiv w:val="1"/>
      <w:marLeft w:val="0"/>
      <w:marRight w:val="0"/>
      <w:marTop w:val="0"/>
      <w:marBottom w:val="0"/>
      <w:divBdr>
        <w:top w:val="none" w:sz="0" w:space="0" w:color="auto"/>
        <w:left w:val="none" w:sz="0" w:space="0" w:color="auto"/>
        <w:bottom w:val="none" w:sz="0" w:space="0" w:color="auto"/>
        <w:right w:val="none" w:sz="0" w:space="0" w:color="auto"/>
      </w:divBdr>
      <w:divsChild>
        <w:div w:id="1875534084">
          <w:marLeft w:val="720"/>
          <w:marRight w:val="0"/>
          <w:marTop w:val="0"/>
          <w:marBottom w:val="0"/>
          <w:divBdr>
            <w:top w:val="none" w:sz="0" w:space="0" w:color="auto"/>
            <w:left w:val="none" w:sz="0" w:space="0" w:color="auto"/>
            <w:bottom w:val="none" w:sz="0" w:space="0" w:color="auto"/>
            <w:right w:val="none" w:sz="0" w:space="0" w:color="auto"/>
          </w:divBdr>
        </w:div>
        <w:div w:id="1084913512">
          <w:marLeft w:val="720"/>
          <w:marRight w:val="0"/>
          <w:marTop w:val="0"/>
          <w:marBottom w:val="0"/>
          <w:divBdr>
            <w:top w:val="none" w:sz="0" w:space="0" w:color="auto"/>
            <w:left w:val="none" w:sz="0" w:space="0" w:color="auto"/>
            <w:bottom w:val="none" w:sz="0" w:space="0" w:color="auto"/>
            <w:right w:val="none" w:sz="0" w:space="0" w:color="auto"/>
          </w:divBdr>
        </w:div>
        <w:div w:id="488403368">
          <w:marLeft w:val="720"/>
          <w:marRight w:val="0"/>
          <w:marTop w:val="0"/>
          <w:marBottom w:val="0"/>
          <w:divBdr>
            <w:top w:val="none" w:sz="0" w:space="0" w:color="auto"/>
            <w:left w:val="none" w:sz="0" w:space="0" w:color="auto"/>
            <w:bottom w:val="none" w:sz="0" w:space="0" w:color="auto"/>
            <w:right w:val="none" w:sz="0" w:space="0" w:color="auto"/>
          </w:divBdr>
        </w:div>
        <w:div w:id="1594171393">
          <w:marLeft w:val="720"/>
          <w:marRight w:val="0"/>
          <w:marTop w:val="0"/>
          <w:marBottom w:val="0"/>
          <w:divBdr>
            <w:top w:val="none" w:sz="0" w:space="0" w:color="auto"/>
            <w:left w:val="none" w:sz="0" w:space="0" w:color="auto"/>
            <w:bottom w:val="none" w:sz="0" w:space="0" w:color="auto"/>
            <w:right w:val="none" w:sz="0" w:space="0" w:color="auto"/>
          </w:divBdr>
        </w:div>
        <w:div w:id="88619437">
          <w:marLeft w:val="720"/>
          <w:marRight w:val="0"/>
          <w:marTop w:val="0"/>
          <w:marBottom w:val="0"/>
          <w:divBdr>
            <w:top w:val="none" w:sz="0" w:space="0" w:color="auto"/>
            <w:left w:val="none" w:sz="0" w:space="0" w:color="auto"/>
            <w:bottom w:val="none" w:sz="0" w:space="0" w:color="auto"/>
            <w:right w:val="none" w:sz="0" w:space="0" w:color="auto"/>
          </w:divBdr>
        </w:div>
      </w:divsChild>
    </w:div>
    <w:div w:id="1228347884">
      <w:bodyDiv w:val="1"/>
      <w:marLeft w:val="0"/>
      <w:marRight w:val="0"/>
      <w:marTop w:val="0"/>
      <w:marBottom w:val="0"/>
      <w:divBdr>
        <w:top w:val="none" w:sz="0" w:space="0" w:color="auto"/>
        <w:left w:val="none" w:sz="0" w:space="0" w:color="auto"/>
        <w:bottom w:val="none" w:sz="0" w:space="0" w:color="auto"/>
        <w:right w:val="none" w:sz="0" w:space="0" w:color="auto"/>
      </w:divBdr>
      <w:divsChild>
        <w:div w:id="1238399956">
          <w:marLeft w:val="446"/>
          <w:marRight w:val="0"/>
          <w:marTop w:val="0"/>
          <w:marBottom w:val="0"/>
          <w:divBdr>
            <w:top w:val="none" w:sz="0" w:space="0" w:color="auto"/>
            <w:left w:val="none" w:sz="0" w:space="0" w:color="auto"/>
            <w:bottom w:val="none" w:sz="0" w:space="0" w:color="auto"/>
            <w:right w:val="none" w:sz="0" w:space="0" w:color="auto"/>
          </w:divBdr>
        </w:div>
        <w:div w:id="870607802">
          <w:marLeft w:val="446"/>
          <w:marRight w:val="0"/>
          <w:marTop w:val="0"/>
          <w:marBottom w:val="0"/>
          <w:divBdr>
            <w:top w:val="none" w:sz="0" w:space="0" w:color="auto"/>
            <w:left w:val="none" w:sz="0" w:space="0" w:color="auto"/>
            <w:bottom w:val="none" w:sz="0" w:space="0" w:color="auto"/>
            <w:right w:val="none" w:sz="0" w:space="0" w:color="auto"/>
          </w:divBdr>
        </w:div>
        <w:div w:id="451092924">
          <w:marLeft w:val="446"/>
          <w:marRight w:val="0"/>
          <w:marTop w:val="0"/>
          <w:marBottom w:val="0"/>
          <w:divBdr>
            <w:top w:val="none" w:sz="0" w:space="0" w:color="auto"/>
            <w:left w:val="none" w:sz="0" w:space="0" w:color="auto"/>
            <w:bottom w:val="none" w:sz="0" w:space="0" w:color="auto"/>
            <w:right w:val="none" w:sz="0" w:space="0" w:color="auto"/>
          </w:divBdr>
        </w:div>
      </w:divsChild>
    </w:div>
    <w:div w:id="1249651672">
      <w:bodyDiv w:val="1"/>
      <w:marLeft w:val="0"/>
      <w:marRight w:val="0"/>
      <w:marTop w:val="0"/>
      <w:marBottom w:val="0"/>
      <w:divBdr>
        <w:top w:val="none" w:sz="0" w:space="0" w:color="auto"/>
        <w:left w:val="none" w:sz="0" w:space="0" w:color="auto"/>
        <w:bottom w:val="none" w:sz="0" w:space="0" w:color="auto"/>
        <w:right w:val="none" w:sz="0" w:space="0" w:color="auto"/>
      </w:divBdr>
      <w:divsChild>
        <w:div w:id="2106270204">
          <w:marLeft w:val="720"/>
          <w:marRight w:val="0"/>
          <w:marTop w:val="0"/>
          <w:marBottom w:val="0"/>
          <w:divBdr>
            <w:top w:val="none" w:sz="0" w:space="0" w:color="auto"/>
            <w:left w:val="none" w:sz="0" w:space="0" w:color="auto"/>
            <w:bottom w:val="none" w:sz="0" w:space="0" w:color="auto"/>
            <w:right w:val="none" w:sz="0" w:space="0" w:color="auto"/>
          </w:divBdr>
        </w:div>
      </w:divsChild>
    </w:div>
    <w:div w:id="1364478558">
      <w:bodyDiv w:val="1"/>
      <w:marLeft w:val="0"/>
      <w:marRight w:val="0"/>
      <w:marTop w:val="0"/>
      <w:marBottom w:val="0"/>
      <w:divBdr>
        <w:top w:val="none" w:sz="0" w:space="0" w:color="auto"/>
        <w:left w:val="none" w:sz="0" w:space="0" w:color="auto"/>
        <w:bottom w:val="none" w:sz="0" w:space="0" w:color="auto"/>
        <w:right w:val="none" w:sz="0" w:space="0" w:color="auto"/>
      </w:divBdr>
      <w:divsChild>
        <w:div w:id="494535336">
          <w:marLeft w:val="720"/>
          <w:marRight w:val="0"/>
          <w:marTop w:val="0"/>
          <w:marBottom w:val="0"/>
          <w:divBdr>
            <w:top w:val="none" w:sz="0" w:space="0" w:color="auto"/>
            <w:left w:val="none" w:sz="0" w:space="0" w:color="auto"/>
            <w:bottom w:val="none" w:sz="0" w:space="0" w:color="auto"/>
            <w:right w:val="none" w:sz="0" w:space="0" w:color="auto"/>
          </w:divBdr>
        </w:div>
        <w:div w:id="1635717559">
          <w:marLeft w:val="720"/>
          <w:marRight w:val="0"/>
          <w:marTop w:val="0"/>
          <w:marBottom w:val="0"/>
          <w:divBdr>
            <w:top w:val="none" w:sz="0" w:space="0" w:color="auto"/>
            <w:left w:val="none" w:sz="0" w:space="0" w:color="auto"/>
            <w:bottom w:val="none" w:sz="0" w:space="0" w:color="auto"/>
            <w:right w:val="none" w:sz="0" w:space="0" w:color="auto"/>
          </w:divBdr>
        </w:div>
        <w:div w:id="1201746554">
          <w:marLeft w:val="720"/>
          <w:marRight w:val="0"/>
          <w:marTop w:val="0"/>
          <w:marBottom w:val="0"/>
          <w:divBdr>
            <w:top w:val="none" w:sz="0" w:space="0" w:color="auto"/>
            <w:left w:val="none" w:sz="0" w:space="0" w:color="auto"/>
            <w:bottom w:val="none" w:sz="0" w:space="0" w:color="auto"/>
            <w:right w:val="none" w:sz="0" w:space="0" w:color="auto"/>
          </w:divBdr>
        </w:div>
        <w:div w:id="301235691">
          <w:marLeft w:val="720"/>
          <w:marRight w:val="0"/>
          <w:marTop w:val="0"/>
          <w:marBottom w:val="0"/>
          <w:divBdr>
            <w:top w:val="none" w:sz="0" w:space="0" w:color="auto"/>
            <w:left w:val="none" w:sz="0" w:space="0" w:color="auto"/>
            <w:bottom w:val="none" w:sz="0" w:space="0" w:color="auto"/>
            <w:right w:val="none" w:sz="0" w:space="0" w:color="auto"/>
          </w:divBdr>
        </w:div>
      </w:divsChild>
    </w:div>
    <w:div w:id="1558079489">
      <w:bodyDiv w:val="1"/>
      <w:marLeft w:val="0"/>
      <w:marRight w:val="0"/>
      <w:marTop w:val="0"/>
      <w:marBottom w:val="0"/>
      <w:divBdr>
        <w:top w:val="none" w:sz="0" w:space="0" w:color="auto"/>
        <w:left w:val="none" w:sz="0" w:space="0" w:color="auto"/>
        <w:bottom w:val="none" w:sz="0" w:space="0" w:color="auto"/>
        <w:right w:val="none" w:sz="0" w:space="0" w:color="auto"/>
      </w:divBdr>
    </w:div>
    <w:div w:id="1824927417">
      <w:bodyDiv w:val="1"/>
      <w:marLeft w:val="0"/>
      <w:marRight w:val="0"/>
      <w:marTop w:val="0"/>
      <w:marBottom w:val="0"/>
      <w:divBdr>
        <w:top w:val="none" w:sz="0" w:space="0" w:color="auto"/>
        <w:left w:val="none" w:sz="0" w:space="0" w:color="auto"/>
        <w:bottom w:val="none" w:sz="0" w:space="0" w:color="auto"/>
        <w:right w:val="none" w:sz="0" w:space="0" w:color="auto"/>
      </w:divBdr>
      <w:divsChild>
        <w:div w:id="719598915">
          <w:marLeft w:val="720"/>
          <w:marRight w:val="0"/>
          <w:marTop w:val="0"/>
          <w:marBottom w:val="0"/>
          <w:divBdr>
            <w:top w:val="none" w:sz="0" w:space="0" w:color="auto"/>
            <w:left w:val="none" w:sz="0" w:space="0" w:color="auto"/>
            <w:bottom w:val="none" w:sz="0" w:space="0" w:color="auto"/>
            <w:right w:val="none" w:sz="0" w:space="0" w:color="auto"/>
          </w:divBdr>
        </w:div>
      </w:divsChild>
    </w:div>
    <w:div w:id="1854687779">
      <w:bodyDiv w:val="1"/>
      <w:marLeft w:val="0"/>
      <w:marRight w:val="0"/>
      <w:marTop w:val="0"/>
      <w:marBottom w:val="0"/>
      <w:divBdr>
        <w:top w:val="none" w:sz="0" w:space="0" w:color="auto"/>
        <w:left w:val="none" w:sz="0" w:space="0" w:color="auto"/>
        <w:bottom w:val="none" w:sz="0" w:space="0" w:color="auto"/>
        <w:right w:val="none" w:sz="0" w:space="0" w:color="auto"/>
      </w:divBdr>
      <w:divsChild>
        <w:div w:id="856162548">
          <w:marLeft w:val="0"/>
          <w:marRight w:val="0"/>
          <w:marTop w:val="0"/>
          <w:marBottom w:val="0"/>
          <w:divBdr>
            <w:top w:val="none" w:sz="0" w:space="0" w:color="auto"/>
            <w:left w:val="none" w:sz="0" w:space="0" w:color="auto"/>
            <w:bottom w:val="none" w:sz="0" w:space="0" w:color="auto"/>
            <w:right w:val="none" w:sz="0" w:space="0" w:color="auto"/>
          </w:divBdr>
        </w:div>
      </w:divsChild>
    </w:div>
    <w:div w:id="2029866763">
      <w:bodyDiv w:val="1"/>
      <w:marLeft w:val="0"/>
      <w:marRight w:val="0"/>
      <w:marTop w:val="0"/>
      <w:marBottom w:val="0"/>
      <w:divBdr>
        <w:top w:val="none" w:sz="0" w:space="0" w:color="auto"/>
        <w:left w:val="none" w:sz="0" w:space="0" w:color="auto"/>
        <w:bottom w:val="none" w:sz="0" w:space="0" w:color="auto"/>
        <w:right w:val="none" w:sz="0" w:space="0" w:color="auto"/>
      </w:divBdr>
      <w:divsChild>
        <w:div w:id="546987186">
          <w:marLeft w:val="720"/>
          <w:marRight w:val="0"/>
          <w:marTop w:val="0"/>
          <w:marBottom w:val="0"/>
          <w:divBdr>
            <w:top w:val="none" w:sz="0" w:space="0" w:color="auto"/>
            <w:left w:val="none" w:sz="0" w:space="0" w:color="auto"/>
            <w:bottom w:val="none" w:sz="0" w:space="0" w:color="auto"/>
            <w:right w:val="none" w:sz="0" w:space="0" w:color="auto"/>
          </w:divBdr>
        </w:div>
        <w:div w:id="1936669502">
          <w:marLeft w:val="720"/>
          <w:marRight w:val="0"/>
          <w:marTop w:val="0"/>
          <w:marBottom w:val="0"/>
          <w:divBdr>
            <w:top w:val="none" w:sz="0" w:space="0" w:color="auto"/>
            <w:left w:val="none" w:sz="0" w:space="0" w:color="auto"/>
            <w:bottom w:val="none" w:sz="0" w:space="0" w:color="auto"/>
            <w:right w:val="none" w:sz="0" w:space="0" w:color="auto"/>
          </w:divBdr>
        </w:div>
        <w:div w:id="1580558333">
          <w:marLeft w:val="720"/>
          <w:marRight w:val="0"/>
          <w:marTop w:val="0"/>
          <w:marBottom w:val="0"/>
          <w:divBdr>
            <w:top w:val="none" w:sz="0" w:space="0" w:color="auto"/>
            <w:left w:val="none" w:sz="0" w:space="0" w:color="auto"/>
            <w:bottom w:val="none" w:sz="0" w:space="0" w:color="auto"/>
            <w:right w:val="none" w:sz="0" w:space="0" w:color="auto"/>
          </w:divBdr>
        </w:div>
        <w:div w:id="661851734">
          <w:marLeft w:val="720"/>
          <w:marRight w:val="0"/>
          <w:marTop w:val="0"/>
          <w:marBottom w:val="0"/>
          <w:divBdr>
            <w:top w:val="none" w:sz="0" w:space="0" w:color="auto"/>
            <w:left w:val="none" w:sz="0" w:space="0" w:color="auto"/>
            <w:bottom w:val="none" w:sz="0" w:space="0" w:color="auto"/>
            <w:right w:val="none" w:sz="0" w:space="0" w:color="auto"/>
          </w:divBdr>
        </w:div>
        <w:div w:id="1781954535">
          <w:marLeft w:val="720"/>
          <w:marRight w:val="0"/>
          <w:marTop w:val="0"/>
          <w:marBottom w:val="0"/>
          <w:divBdr>
            <w:top w:val="none" w:sz="0" w:space="0" w:color="auto"/>
            <w:left w:val="none" w:sz="0" w:space="0" w:color="auto"/>
            <w:bottom w:val="none" w:sz="0" w:space="0" w:color="auto"/>
            <w:right w:val="none" w:sz="0" w:space="0" w:color="auto"/>
          </w:divBdr>
        </w:div>
      </w:divsChild>
    </w:div>
    <w:div w:id="2135753272">
      <w:bodyDiv w:val="1"/>
      <w:marLeft w:val="0"/>
      <w:marRight w:val="0"/>
      <w:marTop w:val="0"/>
      <w:marBottom w:val="0"/>
      <w:divBdr>
        <w:top w:val="none" w:sz="0" w:space="0" w:color="auto"/>
        <w:left w:val="none" w:sz="0" w:space="0" w:color="auto"/>
        <w:bottom w:val="none" w:sz="0" w:space="0" w:color="auto"/>
        <w:right w:val="none" w:sz="0" w:space="0" w:color="auto"/>
      </w:divBdr>
      <w:divsChild>
        <w:div w:id="5300685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40C784-FE3C-4E4C-A24F-9DFC52257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15</Pages>
  <Words>2885</Words>
  <Characters>16448</Characters>
  <Application>Microsoft Office Word</Application>
  <DocSecurity>0</DocSecurity>
  <Lines>137</Lines>
  <Paragraphs>38</Paragraphs>
  <ScaleCrop>false</ScaleCrop>
  <Company/>
  <LinksUpToDate>false</LinksUpToDate>
  <CharactersWithSpaces>19295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zhuangjy_0526@163.com</dc:creator>
  <cp:keywords/>
  <dc:description/>
  <cp:lastModifiedBy>zhuangjy_0526@163.com</cp:lastModifiedBy>
  <cp:revision>136</cp:revision>
  <dcterms:created xsi:type="dcterms:W3CDTF">2023-05-12T14:53:00Z</dcterms:created>
  <dcterms:modified xsi:type="dcterms:W3CDTF">2023-05-12T21:06:00Z</dcterms:modified>
</cp:coreProperties>
</file>