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2193" w:rsidRDefault="00012193" w:rsidP="00012193">
      <w:pPr>
        <w:tabs>
          <w:tab w:val="left" w:pos="720"/>
          <w:tab w:val="left" w:pos="1440"/>
          <w:tab w:val="left" w:pos="2160"/>
          <w:tab w:val="left" w:pos="2880"/>
        </w:tabs>
        <w:ind w:left="3600" w:hanging="3600"/>
        <w:rPr>
          <w:b/>
        </w:rPr>
      </w:pPr>
      <w:r>
        <w:rPr>
          <w:b/>
        </w:rPr>
        <w:tab/>
      </w:r>
      <w:r>
        <w:rPr>
          <w:b/>
        </w:rPr>
        <w:tab/>
      </w:r>
      <w:r>
        <w:rPr>
          <w:b/>
        </w:rPr>
        <w:tab/>
      </w:r>
      <w:r>
        <w:rPr>
          <w:b/>
        </w:rPr>
        <w:tab/>
      </w:r>
    </w:p>
    <w:p w:rsidR="00012193" w:rsidRDefault="00012193" w:rsidP="00012193">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14:anchorId="4FDEFF3B" wp14:editId="38F261C3">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012193" w:rsidRDefault="00012193" w:rsidP="00012193">
      <w:pPr>
        <w:tabs>
          <w:tab w:val="left" w:pos="720"/>
          <w:tab w:val="left" w:pos="1440"/>
          <w:tab w:val="left" w:pos="2160"/>
          <w:tab w:val="left" w:pos="2880"/>
        </w:tabs>
        <w:ind w:left="3600" w:hanging="3600"/>
        <w:jc w:val="center"/>
        <w:rPr>
          <w:b/>
          <w:sz w:val="48"/>
          <w:szCs w:val="48"/>
        </w:rPr>
      </w:pPr>
    </w:p>
    <w:p w:rsidR="00012193" w:rsidRDefault="00012193" w:rsidP="00012193">
      <w:pPr>
        <w:tabs>
          <w:tab w:val="left" w:pos="720"/>
          <w:tab w:val="left" w:pos="1440"/>
          <w:tab w:val="left" w:pos="2160"/>
          <w:tab w:val="left" w:pos="2880"/>
        </w:tabs>
        <w:rPr>
          <w:b/>
          <w:sz w:val="48"/>
          <w:szCs w:val="48"/>
        </w:rPr>
      </w:pPr>
    </w:p>
    <w:p w:rsidR="00012193" w:rsidRDefault="00012193" w:rsidP="00012193">
      <w:pPr>
        <w:tabs>
          <w:tab w:val="left" w:pos="720"/>
          <w:tab w:val="left" w:pos="1440"/>
          <w:tab w:val="left" w:pos="2160"/>
          <w:tab w:val="left" w:pos="2880"/>
        </w:tabs>
        <w:ind w:left="3600" w:hanging="3600"/>
        <w:jc w:val="center"/>
        <w:rPr>
          <w:b/>
          <w:sz w:val="48"/>
          <w:szCs w:val="48"/>
        </w:rPr>
      </w:pPr>
    </w:p>
    <w:p w:rsidR="00012193" w:rsidRDefault="00012193" w:rsidP="00012193">
      <w:pPr>
        <w:tabs>
          <w:tab w:val="left" w:pos="720"/>
          <w:tab w:val="left" w:pos="1440"/>
          <w:tab w:val="left" w:pos="2160"/>
          <w:tab w:val="left" w:pos="2880"/>
        </w:tabs>
        <w:ind w:hanging="3600"/>
        <w:rPr>
          <w:b/>
          <w:sz w:val="48"/>
          <w:szCs w:val="48"/>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THPD6002</w:t>
      </w: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Interdisciplinary Arts</w:t>
      </w:r>
    </w:p>
    <w:p w:rsidR="00012193" w:rsidRDefault="00012193" w:rsidP="00012193">
      <w:pPr>
        <w:tabs>
          <w:tab w:val="left" w:pos="720"/>
          <w:tab w:val="left" w:pos="1440"/>
          <w:tab w:val="left" w:pos="2160"/>
          <w:tab w:val="left" w:pos="2880"/>
        </w:tabs>
        <w:ind w:hanging="3600"/>
        <w:rPr>
          <w:rFonts w:ascii="Calibri" w:eastAsia="Calibri" w:hAnsi="Calibri" w:cs="Calibri"/>
          <w:b/>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48"/>
          <w:szCs w:val="48"/>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ab/>
        <w:t>Candidate Name: Sophie Harris</w:t>
      </w:r>
    </w:p>
    <w:p w:rsidR="00012193" w:rsidRDefault="00012193" w:rsidP="00012193">
      <w:pPr>
        <w:tabs>
          <w:tab w:val="left" w:pos="720"/>
          <w:tab w:val="left" w:pos="1440"/>
          <w:tab w:val="left" w:pos="2160"/>
          <w:tab w:val="left" w:pos="2880"/>
        </w:tabs>
        <w:ind w:left="3600" w:hanging="3600"/>
        <w:jc w:val="center"/>
        <w:rPr>
          <w:b/>
        </w:rPr>
      </w:pPr>
    </w:p>
    <w:p w:rsidR="00012193" w:rsidRDefault="00012193" w:rsidP="00012193">
      <w:pPr>
        <w:tabs>
          <w:tab w:val="left" w:pos="720"/>
          <w:tab w:val="left" w:pos="1440"/>
          <w:tab w:val="left" w:pos="2160"/>
          <w:tab w:val="left" w:pos="2880"/>
        </w:tabs>
        <w:ind w:left="3600" w:hanging="3600"/>
        <w:jc w:val="center"/>
        <w:rPr>
          <w:b/>
        </w:rPr>
      </w:pPr>
    </w:p>
    <w:p w:rsidR="00012193" w:rsidRDefault="00012193" w:rsidP="00012193">
      <w:pPr>
        <w:tabs>
          <w:tab w:val="left" w:pos="720"/>
          <w:tab w:val="left" w:pos="1440"/>
          <w:tab w:val="left" w:pos="2160"/>
          <w:tab w:val="left" w:pos="2880"/>
        </w:tabs>
        <w:ind w:left="3600" w:hanging="3600"/>
        <w:jc w:val="center"/>
        <w:rPr>
          <w:b/>
        </w:rPr>
      </w:pP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rsidR="00012193" w:rsidRDefault="00012193" w:rsidP="00012193">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012193" w:rsidRDefault="00012193" w:rsidP="00012193">
      <w:pPr>
        <w:jc w:val="center"/>
        <w:rPr>
          <w:rFonts w:ascii="Arial" w:eastAsia="Calibri" w:hAnsi="Arial" w:cs="Arial"/>
          <w:sz w:val="44"/>
          <w:szCs w:val="44"/>
          <w:u w:val="single"/>
        </w:rPr>
      </w:pPr>
    </w:p>
    <w:p w:rsidR="008F3AA4" w:rsidRDefault="00012193" w:rsidP="00012193">
      <w:pPr>
        <w:jc w:val="center"/>
        <w:rPr>
          <w:rFonts w:ascii="Arial" w:eastAsia="Calibri" w:hAnsi="Arial" w:cs="Arial"/>
          <w:sz w:val="44"/>
          <w:szCs w:val="44"/>
          <w:u w:val="single"/>
        </w:rPr>
      </w:pPr>
      <w:r w:rsidRPr="00012193">
        <w:rPr>
          <w:rFonts w:ascii="Arial" w:eastAsia="Calibri" w:hAnsi="Arial" w:cs="Arial"/>
          <w:sz w:val="44"/>
          <w:szCs w:val="44"/>
          <w:u w:val="single"/>
        </w:rPr>
        <w:t>Critically evaluate the process and final performance work.</w:t>
      </w:r>
    </w:p>
    <w:p w:rsidR="00024D81" w:rsidRDefault="00024D81" w:rsidP="002A0BB0">
      <w:pPr>
        <w:rPr>
          <w:rFonts w:ascii="Arial" w:eastAsia="Calibri" w:hAnsi="Arial" w:cs="Arial"/>
          <w:sz w:val="22"/>
          <w:szCs w:val="22"/>
        </w:rPr>
      </w:pPr>
    </w:p>
    <w:p w:rsidR="001D3FC6" w:rsidRDefault="001D3FC6" w:rsidP="002A0BB0">
      <w:pPr>
        <w:rPr>
          <w:rFonts w:ascii="Arial" w:eastAsia="Calibri" w:hAnsi="Arial" w:cs="Arial"/>
          <w:sz w:val="22"/>
          <w:szCs w:val="22"/>
        </w:rPr>
      </w:pPr>
      <w:bookmarkStart w:id="0" w:name="_Hlk511927867"/>
      <w:r>
        <w:rPr>
          <w:rFonts w:ascii="Arial" w:eastAsia="Calibri" w:hAnsi="Arial" w:cs="Arial"/>
          <w:sz w:val="22"/>
          <w:szCs w:val="22"/>
        </w:rPr>
        <w:t xml:space="preserve">This module focused on </w:t>
      </w:r>
      <w:r w:rsidR="00024D81">
        <w:rPr>
          <w:rFonts w:ascii="Arial" w:eastAsia="Calibri" w:hAnsi="Arial" w:cs="Arial"/>
          <w:sz w:val="22"/>
          <w:szCs w:val="22"/>
        </w:rPr>
        <w:t xml:space="preserve">the </w:t>
      </w:r>
      <w:r>
        <w:rPr>
          <w:rFonts w:ascii="Arial" w:eastAsia="Calibri" w:hAnsi="Arial" w:cs="Arial"/>
          <w:sz w:val="22"/>
          <w:szCs w:val="22"/>
        </w:rPr>
        <w:t xml:space="preserve">collaborative work for creating a performance piece. </w:t>
      </w:r>
      <w:r w:rsidR="000420B3">
        <w:rPr>
          <w:rFonts w:ascii="Arial" w:eastAsia="Calibri" w:hAnsi="Arial" w:cs="Arial"/>
          <w:sz w:val="22"/>
          <w:szCs w:val="22"/>
        </w:rPr>
        <w:t xml:space="preserve">Not only was this piece created for the stage but we also had the privilege of creating this piece for a </w:t>
      </w:r>
      <w:r w:rsidR="00C124EE">
        <w:rPr>
          <w:rFonts w:ascii="Arial" w:eastAsia="Calibri" w:hAnsi="Arial" w:cs="Arial"/>
          <w:sz w:val="22"/>
          <w:szCs w:val="22"/>
        </w:rPr>
        <w:t xml:space="preserve">new </w:t>
      </w:r>
      <w:r w:rsidR="000420B3">
        <w:rPr>
          <w:rFonts w:ascii="Arial" w:eastAsia="Calibri" w:hAnsi="Arial" w:cs="Arial"/>
          <w:sz w:val="22"/>
          <w:szCs w:val="22"/>
        </w:rPr>
        <w:t xml:space="preserve">project </w:t>
      </w:r>
      <w:r w:rsidR="00C124EE">
        <w:rPr>
          <w:rFonts w:ascii="Arial" w:eastAsia="Calibri" w:hAnsi="Arial" w:cs="Arial"/>
          <w:sz w:val="22"/>
          <w:szCs w:val="22"/>
        </w:rPr>
        <w:t xml:space="preserve">called ‘Power’ which is </w:t>
      </w:r>
      <w:r w:rsidR="000420B3">
        <w:rPr>
          <w:rFonts w:ascii="Arial" w:eastAsia="Calibri" w:hAnsi="Arial" w:cs="Arial"/>
          <w:sz w:val="22"/>
          <w:szCs w:val="22"/>
        </w:rPr>
        <w:t>based in Sheffield</w:t>
      </w:r>
      <w:r w:rsidR="00C124EE">
        <w:rPr>
          <w:rFonts w:ascii="Arial" w:eastAsia="Calibri" w:hAnsi="Arial" w:cs="Arial"/>
          <w:sz w:val="22"/>
          <w:szCs w:val="22"/>
        </w:rPr>
        <w:t>, involving three creative and professional artists</w:t>
      </w:r>
      <w:r w:rsidR="000420B3">
        <w:rPr>
          <w:rFonts w:ascii="Arial" w:eastAsia="Calibri" w:hAnsi="Arial" w:cs="Arial"/>
          <w:sz w:val="22"/>
          <w:szCs w:val="22"/>
        </w:rPr>
        <w:t xml:space="preserve">. </w:t>
      </w:r>
      <w:r w:rsidR="00C124EE">
        <w:rPr>
          <w:rFonts w:ascii="Arial" w:eastAsia="Calibri" w:hAnsi="Arial" w:cs="Arial"/>
          <w:sz w:val="22"/>
          <w:szCs w:val="22"/>
        </w:rPr>
        <w:t xml:space="preserve">The project is a multi-disciplinary and cross platform collaboration based on Power and Industry. It unites the passion for creativity in all its forms focusing on the significance of the steel industry. </w:t>
      </w:r>
      <w:r w:rsidR="000420B3">
        <w:rPr>
          <w:rFonts w:ascii="Arial" w:eastAsia="Calibri" w:hAnsi="Arial" w:cs="Arial"/>
          <w:sz w:val="22"/>
          <w:szCs w:val="22"/>
        </w:rPr>
        <w:t>The whole process looked</w:t>
      </w:r>
      <w:r w:rsidR="00C124EE">
        <w:rPr>
          <w:rFonts w:ascii="Arial" w:eastAsia="Calibri" w:hAnsi="Arial" w:cs="Arial"/>
          <w:sz w:val="22"/>
          <w:szCs w:val="22"/>
        </w:rPr>
        <w:t xml:space="preserve"> at adapting the final performance work for two environments without letting go of the initial idea and theme for the performance piece and focusing on the collaboration with everyone involved within the piece but professionals within the creative industry also. I will critically evaluate the process and final performance work through reflective analysis with reflection on the practical development and the conceptual understanding of the process.</w:t>
      </w:r>
    </w:p>
    <w:p w:rsidR="0071470E" w:rsidRDefault="0071470E" w:rsidP="002A0BB0">
      <w:pPr>
        <w:rPr>
          <w:rFonts w:ascii="Arial" w:eastAsia="Calibri" w:hAnsi="Arial" w:cs="Arial"/>
          <w:sz w:val="22"/>
          <w:szCs w:val="22"/>
        </w:rPr>
      </w:pPr>
    </w:p>
    <w:p w:rsidR="0071470E" w:rsidRDefault="0071470E" w:rsidP="002A0BB0">
      <w:pPr>
        <w:rPr>
          <w:rFonts w:ascii="Arial" w:eastAsia="Calibri" w:hAnsi="Arial" w:cs="Arial"/>
          <w:sz w:val="22"/>
          <w:szCs w:val="22"/>
        </w:rPr>
      </w:pPr>
      <w:r>
        <w:rPr>
          <w:rFonts w:ascii="Arial" w:eastAsia="Calibri" w:hAnsi="Arial" w:cs="Arial"/>
          <w:sz w:val="22"/>
          <w:szCs w:val="22"/>
        </w:rPr>
        <w:t xml:space="preserve">The first week of the process focused on the collaboration with the artists Martyn Ware, Tracey Moberly and Sarah Hopkins, who created the project ‘Power’. We were able to discuss the project, ask questions we wanted to know about them or about the project and have the initial concept for the theme of the performance piece. </w:t>
      </w:r>
      <w:r w:rsidR="00364176">
        <w:rPr>
          <w:rFonts w:ascii="Arial" w:eastAsia="Calibri" w:hAnsi="Arial" w:cs="Arial"/>
          <w:sz w:val="22"/>
          <w:szCs w:val="22"/>
        </w:rPr>
        <w:t xml:space="preserve">Martyn himself was producing the music for our performance piece so we had the challenge of creating movement material to fit with the music provided to us. </w:t>
      </w:r>
      <w:r>
        <w:rPr>
          <w:rFonts w:ascii="Arial" w:eastAsia="Calibri" w:hAnsi="Arial" w:cs="Arial"/>
          <w:sz w:val="22"/>
          <w:szCs w:val="22"/>
        </w:rPr>
        <w:t>From discussion with the artists, we were able to create material in relation to the theme and experiment with creating movement to reflect the work of steel workers within the steel industry, with aspects of social and political moments.</w:t>
      </w:r>
      <w:r w:rsidR="004229E0">
        <w:rPr>
          <w:rFonts w:ascii="Arial" w:eastAsia="Calibri" w:hAnsi="Arial" w:cs="Arial"/>
          <w:sz w:val="22"/>
          <w:szCs w:val="22"/>
        </w:rPr>
        <w:t xml:space="preserve"> This also linked to the second week of the process where we had a discussion with </w:t>
      </w:r>
      <w:proofErr w:type="spellStart"/>
      <w:r w:rsidR="004229E0">
        <w:rPr>
          <w:rFonts w:ascii="Arial" w:eastAsia="Calibri" w:hAnsi="Arial" w:cs="Arial"/>
          <w:sz w:val="22"/>
          <w:szCs w:val="22"/>
        </w:rPr>
        <w:t>Bleddyn</w:t>
      </w:r>
      <w:proofErr w:type="spellEnd"/>
      <w:r w:rsidR="004229E0">
        <w:rPr>
          <w:rFonts w:ascii="Arial" w:eastAsia="Calibri" w:hAnsi="Arial" w:cs="Arial"/>
          <w:sz w:val="22"/>
          <w:szCs w:val="22"/>
        </w:rPr>
        <w:t xml:space="preserve"> Penny who wrote the thesis of Port Talbot’s steelworkers; “Class, work and Community. Port Talbot’s Steelworkers 1951-1988”. He gave us a conceptual understanding of the steel industry itself and how steelworkers worked within their environment which would inform our movement material within the performance piece.</w:t>
      </w:r>
      <w:r w:rsidR="00C21FD3">
        <w:rPr>
          <w:rFonts w:ascii="Arial" w:eastAsia="Calibri" w:hAnsi="Arial" w:cs="Arial"/>
          <w:sz w:val="22"/>
          <w:szCs w:val="22"/>
        </w:rPr>
        <w:t xml:space="preserve"> From this discussion with </w:t>
      </w:r>
      <w:proofErr w:type="spellStart"/>
      <w:r w:rsidR="00C21FD3">
        <w:rPr>
          <w:rFonts w:ascii="Arial" w:eastAsia="Calibri" w:hAnsi="Arial" w:cs="Arial"/>
          <w:sz w:val="22"/>
          <w:szCs w:val="22"/>
        </w:rPr>
        <w:t>Bleddyn</w:t>
      </w:r>
      <w:proofErr w:type="spellEnd"/>
      <w:r w:rsidR="00C21FD3">
        <w:rPr>
          <w:rFonts w:ascii="Arial" w:eastAsia="Calibri" w:hAnsi="Arial" w:cs="Arial"/>
          <w:sz w:val="22"/>
          <w:szCs w:val="22"/>
        </w:rPr>
        <w:t>, it was clear that the concept of steelworks was defined by class and culture which had an impact on the life of steelworkers; “Many workers believed that Britain was a two-class society composed of them and us, and th</w:t>
      </w:r>
      <w:r w:rsidR="00C96B59">
        <w:rPr>
          <w:rFonts w:ascii="Arial" w:eastAsia="Calibri" w:hAnsi="Arial" w:cs="Arial"/>
          <w:sz w:val="22"/>
          <w:szCs w:val="22"/>
        </w:rPr>
        <w:t>at they held power unjustly” (</w:t>
      </w:r>
      <w:r w:rsidR="00C21FD3">
        <w:rPr>
          <w:rFonts w:ascii="Arial" w:eastAsia="Calibri" w:hAnsi="Arial" w:cs="Arial"/>
          <w:sz w:val="22"/>
          <w:szCs w:val="22"/>
        </w:rPr>
        <w:t>Penny, 2016). This was something, as a group, that we wanted to explore when</w:t>
      </w:r>
      <w:r w:rsidR="00866174">
        <w:rPr>
          <w:rFonts w:ascii="Arial" w:eastAsia="Calibri" w:hAnsi="Arial" w:cs="Arial"/>
          <w:sz w:val="22"/>
          <w:szCs w:val="22"/>
        </w:rPr>
        <w:t xml:space="preserve"> creating the movement material, so during week four of the process we experimented with an improvisational task </w:t>
      </w:r>
      <w:r w:rsidR="00C53D70">
        <w:rPr>
          <w:rFonts w:ascii="Arial" w:eastAsia="Calibri" w:hAnsi="Arial" w:cs="Arial"/>
          <w:sz w:val="22"/>
          <w:szCs w:val="22"/>
        </w:rPr>
        <w:t>of moving around each other being separated by class, high, middle and low. This informed material for the final performance piece as being a girls trio</w:t>
      </w:r>
      <w:r w:rsidR="00C9756B">
        <w:rPr>
          <w:rFonts w:ascii="Arial" w:eastAsia="Calibri" w:hAnsi="Arial" w:cs="Arial"/>
          <w:sz w:val="22"/>
          <w:szCs w:val="22"/>
        </w:rPr>
        <w:t>, representing seniority within the steelworks</w:t>
      </w:r>
      <w:r w:rsidR="00C53D70">
        <w:rPr>
          <w:rFonts w:ascii="Arial" w:eastAsia="Calibri" w:hAnsi="Arial" w:cs="Arial"/>
          <w:sz w:val="22"/>
          <w:szCs w:val="22"/>
        </w:rPr>
        <w:t>.</w:t>
      </w:r>
    </w:p>
    <w:p w:rsidR="00A90A90" w:rsidRDefault="00A90A90" w:rsidP="002A0BB0">
      <w:pPr>
        <w:rPr>
          <w:rFonts w:ascii="Arial" w:eastAsia="Calibri" w:hAnsi="Arial" w:cs="Arial"/>
          <w:sz w:val="22"/>
          <w:szCs w:val="22"/>
        </w:rPr>
      </w:pPr>
    </w:p>
    <w:p w:rsidR="00A90A90" w:rsidRDefault="00A90A90" w:rsidP="002A0BB0">
      <w:pPr>
        <w:rPr>
          <w:rFonts w:ascii="Arial" w:eastAsia="Calibri" w:hAnsi="Arial" w:cs="Arial"/>
          <w:sz w:val="22"/>
          <w:szCs w:val="22"/>
        </w:rPr>
      </w:pPr>
      <w:r>
        <w:rPr>
          <w:rFonts w:ascii="Arial" w:eastAsia="Calibri" w:hAnsi="Arial" w:cs="Arial"/>
          <w:sz w:val="22"/>
          <w:szCs w:val="22"/>
        </w:rPr>
        <w:t xml:space="preserve">Not only did we have background of the steelworks from </w:t>
      </w:r>
      <w:proofErr w:type="spellStart"/>
      <w:r>
        <w:rPr>
          <w:rFonts w:ascii="Arial" w:eastAsia="Calibri" w:hAnsi="Arial" w:cs="Arial"/>
          <w:sz w:val="22"/>
          <w:szCs w:val="22"/>
        </w:rPr>
        <w:t>Bleddyn</w:t>
      </w:r>
      <w:proofErr w:type="spellEnd"/>
      <w:r>
        <w:rPr>
          <w:rFonts w:ascii="Arial" w:eastAsia="Calibri" w:hAnsi="Arial" w:cs="Arial"/>
          <w:sz w:val="22"/>
          <w:szCs w:val="22"/>
        </w:rPr>
        <w:t xml:space="preserve"> Penny during the start of the process but a</w:t>
      </w:r>
      <w:r w:rsidR="00C96B59">
        <w:rPr>
          <w:rFonts w:ascii="Arial" w:eastAsia="Calibri" w:hAnsi="Arial" w:cs="Arial"/>
          <w:sz w:val="22"/>
          <w:szCs w:val="22"/>
        </w:rPr>
        <w:t>lso had a discussion with Kenny Morris</w:t>
      </w:r>
      <w:r>
        <w:rPr>
          <w:rFonts w:ascii="Arial" w:eastAsia="Calibri" w:hAnsi="Arial" w:cs="Arial"/>
          <w:sz w:val="22"/>
          <w:szCs w:val="22"/>
        </w:rPr>
        <w:t>, who was able to give us a personal point of view of what it was like during the steelworks.</w:t>
      </w:r>
      <w:r w:rsidR="00895C68">
        <w:rPr>
          <w:rFonts w:ascii="Arial" w:eastAsia="Calibri" w:hAnsi="Arial" w:cs="Arial"/>
          <w:sz w:val="22"/>
          <w:szCs w:val="22"/>
        </w:rPr>
        <w:t xml:space="preserve"> “There was a sense of seniority, the next in line would b</w:t>
      </w:r>
      <w:r w:rsidR="008A12E8">
        <w:rPr>
          <w:rFonts w:ascii="Arial" w:eastAsia="Calibri" w:hAnsi="Arial" w:cs="Arial"/>
          <w:sz w:val="22"/>
          <w:szCs w:val="22"/>
        </w:rPr>
        <w:t>e priority of moving to the top” stated Kenny Morris at his public lecture on 15</w:t>
      </w:r>
      <w:r w:rsidR="008A12E8" w:rsidRPr="008A12E8">
        <w:rPr>
          <w:rFonts w:ascii="Arial" w:eastAsia="Calibri" w:hAnsi="Arial" w:cs="Arial"/>
          <w:sz w:val="22"/>
          <w:szCs w:val="22"/>
          <w:vertAlign w:val="superscript"/>
        </w:rPr>
        <w:t>th</w:t>
      </w:r>
      <w:r w:rsidR="008A12E8">
        <w:rPr>
          <w:rFonts w:ascii="Arial" w:eastAsia="Calibri" w:hAnsi="Arial" w:cs="Arial"/>
          <w:sz w:val="22"/>
          <w:szCs w:val="22"/>
        </w:rPr>
        <w:t xml:space="preserve"> of January 2018.</w:t>
      </w:r>
      <w:r w:rsidR="00DA2352">
        <w:rPr>
          <w:rFonts w:ascii="Arial" w:eastAsia="Calibri" w:hAnsi="Arial" w:cs="Arial"/>
          <w:sz w:val="22"/>
          <w:szCs w:val="22"/>
        </w:rPr>
        <w:t xml:space="preserve"> He would also discuss the amount of hard work and support from others throughout the steelworks, this informed our process as we worked together and collaborated as peers to produce material to represent the steelworks and the personal accounts of Kenny’s experience within the industry.</w:t>
      </w:r>
      <w:r w:rsidR="00302512">
        <w:rPr>
          <w:rFonts w:ascii="Arial" w:eastAsia="Calibri" w:hAnsi="Arial" w:cs="Arial"/>
          <w:sz w:val="22"/>
          <w:szCs w:val="22"/>
        </w:rPr>
        <w:t xml:space="preserve"> This also gave us the conceptual understanding for the theme of our performance piece and able to build individual narratives from the experiences from Kenny and </w:t>
      </w:r>
      <w:r w:rsidR="00B95A1D">
        <w:rPr>
          <w:rFonts w:ascii="Arial" w:eastAsia="Calibri" w:hAnsi="Arial" w:cs="Arial"/>
          <w:sz w:val="22"/>
          <w:szCs w:val="22"/>
        </w:rPr>
        <w:t xml:space="preserve">discussion from </w:t>
      </w:r>
      <w:proofErr w:type="spellStart"/>
      <w:r w:rsidR="00B95A1D">
        <w:rPr>
          <w:rFonts w:ascii="Arial" w:eastAsia="Calibri" w:hAnsi="Arial" w:cs="Arial"/>
          <w:sz w:val="22"/>
          <w:szCs w:val="22"/>
        </w:rPr>
        <w:t>Bleddyn’</w:t>
      </w:r>
      <w:r w:rsidR="002B6DD0">
        <w:rPr>
          <w:rFonts w:ascii="Arial" w:eastAsia="Calibri" w:hAnsi="Arial" w:cs="Arial"/>
          <w:sz w:val="22"/>
          <w:szCs w:val="22"/>
        </w:rPr>
        <w:t>s</w:t>
      </w:r>
      <w:proofErr w:type="spellEnd"/>
      <w:r w:rsidR="002B6DD0">
        <w:rPr>
          <w:rFonts w:ascii="Arial" w:eastAsia="Calibri" w:hAnsi="Arial" w:cs="Arial"/>
          <w:sz w:val="22"/>
          <w:szCs w:val="22"/>
        </w:rPr>
        <w:t xml:space="preserve"> thesis; “Each of these two classes is defined in relation to the other and by its degree of control over the process of production</w:t>
      </w:r>
      <w:r w:rsidR="00427FE1">
        <w:rPr>
          <w:rFonts w:ascii="Arial" w:eastAsia="Calibri" w:hAnsi="Arial" w:cs="Arial"/>
          <w:sz w:val="22"/>
          <w:szCs w:val="22"/>
        </w:rPr>
        <w:t xml:space="preserve">.” (Penny, 2016). </w:t>
      </w:r>
      <w:r w:rsidR="005C25B5">
        <w:rPr>
          <w:rFonts w:ascii="Arial" w:eastAsia="Calibri" w:hAnsi="Arial" w:cs="Arial"/>
          <w:sz w:val="22"/>
          <w:szCs w:val="22"/>
        </w:rPr>
        <w:t>My narrative was built on the support and seniority as stated by Kenny, the material produced by myself in collaboration with my peers informed this narrative.</w:t>
      </w:r>
    </w:p>
    <w:p w:rsidR="00EA680B" w:rsidRDefault="00EA680B" w:rsidP="002A0BB0">
      <w:pPr>
        <w:rPr>
          <w:rFonts w:ascii="Arial" w:eastAsia="Calibri" w:hAnsi="Arial" w:cs="Arial"/>
          <w:sz w:val="22"/>
          <w:szCs w:val="22"/>
        </w:rPr>
      </w:pPr>
    </w:p>
    <w:p w:rsidR="00EA680B" w:rsidRDefault="00F016D1" w:rsidP="002A0BB0">
      <w:pPr>
        <w:rPr>
          <w:rFonts w:ascii="Arial" w:eastAsia="Calibri" w:hAnsi="Arial" w:cs="Arial"/>
          <w:sz w:val="22"/>
          <w:szCs w:val="22"/>
        </w:rPr>
      </w:pPr>
      <w:r>
        <w:rPr>
          <w:rFonts w:ascii="Arial" w:eastAsia="Calibri" w:hAnsi="Arial" w:cs="Arial"/>
          <w:sz w:val="22"/>
          <w:szCs w:val="22"/>
        </w:rPr>
        <w:t>The first six weeks of the process looked at setting the performance piece within the first environment, being the stage. We were set different collaborative tasks, involving improvisation and set movement. One of these tasks was from the second week of the process where, as a group, we improvised with gestural movement thinking about the way steelworkers move or set themselves within their environment</w:t>
      </w:r>
      <w:r w:rsidR="00ED38AA">
        <w:rPr>
          <w:rFonts w:ascii="Arial" w:eastAsia="Calibri" w:hAnsi="Arial" w:cs="Arial"/>
          <w:sz w:val="22"/>
          <w:szCs w:val="22"/>
        </w:rPr>
        <w:t>. This was further developed individually to create a complete phrase of movement incorporating the whole body which was to be taught to everyone else within t</w:t>
      </w:r>
      <w:r w:rsidR="00933807">
        <w:rPr>
          <w:rFonts w:ascii="Arial" w:eastAsia="Calibri" w:hAnsi="Arial" w:cs="Arial"/>
          <w:sz w:val="22"/>
          <w:szCs w:val="22"/>
        </w:rPr>
        <w:t xml:space="preserve">he class. These pieces of individual material </w:t>
      </w:r>
      <w:r w:rsidR="00ED38AA">
        <w:rPr>
          <w:rFonts w:ascii="Arial" w:eastAsia="Calibri" w:hAnsi="Arial" w:cs="Arial"/>
          <w:sz w:val="22"/>
          <w:szCs w:val="22"/>
        </w:rPr>
        <w:t xml:space="preserve">informed the unison section </w:t>
      </w:r>
      <w:r w:rsidR="00933807">
        <w:rPr>
          <w:rFonts w:ascii="Arial" w:eastAsia="Calibri" w:hAnsi="Arial" w:cs="Arial"/>
          <w:sz w:val="22"/>
          <w:szCs w:val="22"/>
        </w:rPr>
        <w:t>of the final performance piece. This was cha</w:t>
      </w:r>
      <w:r w:rsidR="00956A18">
        <w:rPr>
          <w:rFonts w:ascii="Arial" w:eastAsia="Calibri" w:hAnsi="Arial" w:cs="Arial"/>
          <w:sz w:val="22"/>
          <w:szCs w:val="22"/>
        </w:rPr>
        <w:t>llenging as we needed to work together to make sure that the movement created worked on everyone’s body and still keeping the idea of being a steelworker whilst also being in unison.</w:t>
      </w:r>
      <w:r w:rsidR="00922654">
        <w:rPr>
          <w:rFonts w:ascii="Arial" w:eastAsia="Calibri" w:hAnsi="Arial" w:cs="Arial"/>
          <w:sz w:val="22"/>
          <w:szCs w:val="22"/>
        </w:rPr>
        <w:t xml:space="preserve"> We overcame this challenge by supporting one another, giving feedback and constant rehearsal until we felt the unison was in time with one another.</w:t>
      </w:r>
      <w:r w:rsidR="00676FDD">
        <w:rPr>
          <w:rFonts w:ascii="Arial" w:eastAsia="Calibri" w:hAnsi="Arial" w:cs="Arial"/>
          <w:sz w:val="22"/>
          <w:szCs w:val="22"/>
        </w:rPr>
        <w:t xml:space="preserve"> Another major challenge faced during this was</w:t>
      </w:r>
      <w:r w:rsidR="008575E8">
        <w:rPr>
          <w:rFonts w:ascii="Arial" w:eastAsia="Calibri" w:hAnsi="Arial" w:cs="Arial"/>
          <w:sz w:val="22"/>
          <w:szCs w:val="22"/>
        </w:rPr>
        <w:t xml:space="preserve"> </w:t>
      </w:r>
      <w:r w:rsidR="00CC144E">
        <w:rPr>
          <w:rFonts w:ascii="Arial" w:eastAsia="Calibri" w:hAnsi="Arial" w:cs="Arial"/>
          <w:sz w:val="22"/>
          <w:szCs w:val="22"/>
        </w:rPr>
        <w:t>that the section w</w:t>
      </w:r>
      <w:r w:rsidR="008575E8">
        <w:rPr>
          <w:rFonts w:ascii="Arial" w:eastAsia="Calibri" w:hAnsi="Arial" w:cs="Arial"/>
          <w:sz w:val="22"/>
          <w:szCs w:val="22"/>
        </w:rPr>
        <w:t>as initially been set for th</w:t>
      </w:r>
      <w:r w:rsidR="00CC144E">
        <w:rPr>
          <w:rFonts w:ascii="Arial" w:eastAsia="Calibri" w:hAnsi="Arial" w:cs="Arial"/>
          <w:sz w:val="22"/>
          <w:szCs w:val="22"/>
        </w:rPr>
        <w:t>e stage and because the stage i</w:t>
      </w:r>
      <w:r w:rsidR="008575E8">
        <w:rPr>
          <w:rFonts w:ascii="Arial" w:eastAsia="Calibri" w:hAnsi="Arial" w:cs="Arial"/>
          <w:sz w:val="22"/>
          <w:szCs w:val="22"/>
        </w:rPr>
        <w:t xml:space="preserve">s a bigger environment, it was a challenge to adapt this section to the space within Sheffield. However, we overcame this challenge </w:t>
      </w:r>
      <w:r w:rsidR="00986AA0">
        <w:rPr>
          <w:rFonts w:ascii="Arial" w:eastAsia="Calibri" w:hAnsi="Arial" w:cs="Arial"/>
          <w:sz w:val="22"/>
          <w:szCs w:val="22"/>
        </w:rPr>
        <w:t xml:space="preserve">by thinking about this the week of rehearsals before going to Sheffield but wasn’t fully overcame until </w:t>
      </w:r>
      <w:r w:rsidR="008575E8">
        <w:rPr>
          <w:rFonts w:ascii="Arial" w:eastAsia="Calibri" w:hAnsi="Arial" w:cs="Arial"/>
          <w:sz w:val="22"/>
          <w:szCs w:val="22"/>
        </w:rPr>
        <w:t>we were in the actual space in Sheffield as we made sure that the small space that we had didn’t affect our initial full movement, working together to make sure that even with the small space that our movement was still to our fullest without shifting too much withi</w:t>
      </w:r>
      <w:r w:rsidR="00CC144E">
        <w:rPr>
          <w:rFonts w:ascii="Arial" w:eastAsia="Calibri" w:hAnsi="Arial" w:cs="Arial"/>
          <w:sz w:val="22"/>
          <w:szCs w:val="22"/>
        </w:rPr>
        <w:t xml:space="preserve">n the space. This worked extremely </w:t>
      </w:r>
      <w:r w:rsidR="008575E8">
        <w:rPr>
          <w:rFonts w:ascii="Arial" w:eastAsia="Calibri" w:hAnsi="Arial" w:cs="Arial"/>
          <w:sz w:val="22"/>
          <w:szCs w:val="22"/>
        </w:rPr>
        <w:t>well as everyone was able to listen to each other, still keeping the full movement in unison with one another.</w:t>
      </w:r>
    </w:p>
    <w:p w:rsidR="00762AD9" w:rsidRDefault="00762AD9" w:rsidP="002A0BB0">
      <w:pPr>
        <w:rPr>
          <w:rFonts w:ascii="Arial" w:eastAsia="Calibri" w:hAnsi="Arial" w:cs="Arial"/>
          <w:sz w:val="22"/>
          <w:szCs w:val="22"/>
        </w:rPr>
      </w:pPr>
    </w:p>
    <w:p w:rsidR="00762AD9" w:rsidRDefault="005F36F3" w:rsidP="002A0BB0">
      <w:pPr>
        <w:rPr>
          <w:rFonts w:ascii="Arial" w:eastAsia="Calibri" w:hAnsi="Arial" w:cs="Arial"/>
          <w:sz w:val="22"/>
          <w:szCs w:val="22"/>
        </w:rPr>
      </w:pPr>
      <w:r>
        <w:rPr>
          <w:rFonts w:ascii="Arial" w:eastAsia="Calibri" w:hAnsi="Arial" w:cs="Arial"/>
          <w:sz w:val="22"/>
          <w:szCs w:val="22"/>
        </w:rPr>
        <w:t xml:space="preserve">Throughout the process we </w:t>
      </w:r>
      <w:r w:rsidR="00364176">
        <w:rPr>
          <w:rFonts w:ascii="Arial" w:eastAsia="Calibri" w:hAnsi="Arial" w:cs="Arial"/>
          <w:sz w:val="22"/>
          <w:szCs w:val="22"/>
        </w:rPr>
        <w:t xml:space="preserve">have been set tasks and improvisational moments to create each section of material. The third week of the process was the most </w:t>
      </w:r>
      <w:r w:rsidR="00DB6F4D">
        <w:rPr>
          <w:rFonts w:ascii="Arial" w:eastAsia="Calibri" w:hAnsi="Arial" w:cs="Arial"/>
          <w:sz w:val="22"/>
          <w:szCs w:val="22"/>
        </w:rPr>
        <w:t>evident</w:t>
      </w:r>
      <w:r w:rsidR="00364176">
        <w:rPr>
          <w:rFonts w:ascii="Arial" w:eastAsia="Calibri" w:hAnsi="Arial" w:cs="Arial"/>
          <w:sz w:val="22"/>
          <w:szCs w:val="22"/>
        </w:rPr>
        <w:t xml:space="preserve"> when it came to this. From all of the tasks set during the first two weeks being; the gestural movement into development of phrases, Gwyn giving us set material, improvisation of material within trios and duos, set material within unison, we started to run through all of the material that we had generated to this point in order to create a potential structure for the final performance piece. One of the most positive outcomes from this week was that we had created a section that worked with the music </w:t>
      </w:r>
      <w:r w:rsidR="00DB6F4D">
        <w:rPr>
          <w:rFonts w:ascii="Arial" w:eastAsia="Calibri" w:hAnsi="Arial" w:cs="Arial"/>
          <w:sz w:val="22"/>
          <w:szCs w:val="22"/>
        </w:rPr>
        <w:t xml:space="preserve">and theme of steelworkers working together within their community. This was the chain reaction, focusing on connections and listening to each other to initiate movement like the </w:t>
      </w:r>
      <w:r w:rsidR="009E2836">
        <w:rPr>
          <w:rFonts w:ascii="Arial" w:eastAsia="Calibri" w:hAnsi="Arial" w:cs="Arial"/>
          <w:sz w:val="22"/>
          <w:szCs w:val="22"/>
        </w:rPr>
        <w:t xml:space="preserve">machinery within the steelworks. </w:t>
      </w:r>
      <w:r w:rsidR="000857AF">
        <w:rPr>
          <w:rFonts w:ascii="Arial" w:eastAsia="Calibri" w:hAnsi="Arial" w:cs="Arial"/>
          <w:sz w:val="22"/>
          <w:szCs w:val="22"/>
        </w:rPr>
        <w:t>However, it wasn’t until the fou</w:t>
      </w:r>
      <w:r w:rsidR="003377B7">
        <w:rPr>
          <w:rFonts w:ascii="Arial" w:eastAsia="Calibri" w:hAnsi="Arial" w:cs="Arial"/>
          <w:sz w:val="22"/>
          <w:szCs w:val="22"/>
        </w:rPr>
        <w:t xml:space="preserve">rth week of the process that we </w:t>
      </w:r>
      <w:r w:rsidR="000857AF">
        <w:rPr>
          <w:rFonts w:ascii="Arial" w:eastAsia="Calibri" w:hAnsi="Arial" w:cs="Arial"/>
          <w:sz w:val="22"/>
          <w:szCs w:val="22"/>
        </w:rPr>
        <w:t>had created material for the start of the piece. This was challenging as we needed this section to be powerful within both environments, seen as the stage is a bigger environment it was easier to create this section for that environment in mind and more difficult to adapt to the second environment being in Sheffield due to not knowing the size or width of the space until getting there. We worked around this challenge by setting the first section to be more simple movement material so that when entering the space in Sheffield it was a lot easier to adapt to the space due to the simplicity of this material whilst still keeping the power of the first section of the performance piece.</w:t>
      </w:r>
    </w:p>
    <w:p w:rsidR="003377B7" w:rsidRDefault="003377B7" w:rsidP="002A0BB0">
      <w:pPr>
        <w:rPr>
          <w:rFonts w:ascii="Arial" w:eastAsia="Calibri" w:hAnsi="Arial" w:cs="Arial"/>
          <w:sz w:val="22"/>
          <w:szCs w:val="22"/>
        </w:rPr>
      </w:pPr>
    </w:p>
    <w:p w:rsidR="003377B7" w:rsidRDefault="003377B7" w:rsidP="002A0BB0">
      <w:pPr>
        <w:rPr>
          <w:rFonts w:ascii="Arial" w:eastAsia="Calibri" w:hAnsi="Arial" w:cs="Arial"/>
          <w:sz w:val="22"/>
          <w:szCs w:val="22"/>
        </w:rPr>
      </w:pPr>
      <w:r>
        <w:rPr>
          <w:rFonts w:ascii="Arial" w:eastAsia="Calibri" w:hAnsi="Arial" w:cs="Arial"/>
          <w:sz w:val="22"/>
          <w:szCs w:val="22"/>
        </w:rPr>
        <w:t>Towards the fifth and sixth week, we star</w:t>
      </w:r>
      <w:r w:rsidR="006349C8">
        <w:rPr>
          <w:rFonts w:ascii="Arial" w:eastAsia="Calibri" w:hAnsi="Arial" w:cs="Arial"/>
          <w:sz w:val="22"/>
          <w:szCs w:val="22"/>
        </w:rPr>
        <w:t xml:space="preserve">ted to look at how all the material we had created could be transitioned from one another to create the piece. </w:t>
      </w:r>
      <w:r w:rsidR="00B74F78">
        <w:rPr>
          <w:rFonts w:ascii="Arial" w:eastAsia="Calibri" w:hAnsi="Arial" w:cs="Arial"/>
          <w:sz w:val="22"/>
          <w:szCs w:val="22"/>
        </w:rPr>
        <w:t>Throughout these two weeks the structure and order for the sections within the piece was changed seven times throughout the process of experimenting.</w:t>
      </w:r>
      <w:r w:rsidR="006C78A8">
        <w:rPr>
          <w:rFonts w:ascii="Arial" w:eastAsia="Calibri" w:hAnsi="Arial" w:cs="Arial"/>
          <w:sz w:val="22"/>
          <w:szCs w:val="22"/>
        </w:rPr>
        <w:t xml:space="preserve"> The first order we tried didn’t work due to the unison section not working at the beginning of the piece as we decided as a group that we wanted this section to be built from other bits of material to inform its energy.</w:t>
      </w:r>
      <w:r w:rsidR="008A5534">
        <w:rPr>
          <w:rFonts w:ascii="Arial" w:eastAsia="Calibri" w:hAnsi="Arial" w:cs="Arial"/>
          <w:sz w:val="22"/>
          <w:szCs w:val="22"/>
        </w:rPr>
        <w:t xml:space="preserve"> From changing and developing each time we run different orders of the material, by the fifth and sixth time of changing the order we all started to develop our own narratives within the piece and started to connec</w:t>
      </w:r>
      <w:r w:rsidR="00C14C5D">
        <w:rPr>
          <w:rFonts w:ascii="Arial" w:eastAsia="Calibri" w:hAnsi="Arial" w:cs="Arial"/>
          <w:sz w:val="22"/>
          <w:szCs w:val="22"/>
        </w:rPr>
        <w:t>t with the theme and each other within the piece. This also informed the name for our piece, decided collaboratively, which was ‘Ingot’.</w:t>
      </w:r>
      <w:r w:rsidR="00B93F14">
        <w:rPr>
          <w:rFonts w:ascii="Arial" w:eastAsia="Calibri" w:hAnsi="Arial" w:cs="Arial"/>
          <w:sz w:val="22"/>
          <w:szCs w:val="22"/>
        </w:rPr>
        <w:t xml:space="preserve"> </w:t>
      </w:r>
      <w:r w:rsidR="00790082">
        <w:rPr>
          <w:rFonts w:ascii="Arial" w:eastAsia="Calibri" w:hAnsi="Arial" w:cs="Arial"/>
          <w:sz w:val="22"/>
          <w:szCs w:val="22"/>
        </w:rPr>
        <w:t>By the end of the fifth week, we had even more ideas of writing on a big strip of paper at the back of the piece, words associated with the piece and steelworks, and also including singing and text within the piece.</w:t>
      </w:r>
      <w:r w:rsidR="0055000D">
        <w:rPr>
          <w:rFonts w:ascii="Arial" w:eastAsia="Calibri" w:hAnsi="Arial" w:cs="Arial"/>
          <w:sz w:val="22"/>
          <w:szCs w:val="22"/>
        </w:rPr>
        <w:t xml:space="preserve"> This was a contribute from all of us as we chose the song we wanted to sing and chose who would be </w:t>
      </w:r>
      <w:r w:rsidR="0055000D">
        <w:rPr>
          <w:rFonts w:ascii="Arial" w:eastAsia="Calibri" w:hAnsi="Arial" w:cs="Arial"/>
          <w:sz w:val="22"/>
          <w:szCs w:val="22"/>
        </w:rPr>
        <w:lastRenderedPageBreak/>
        <w:t xml:space="preserve">best to read the text chosen by Gwyn, one in English and one in Welsh. We chose to add singing and text as </w:t>
      </w:r>
      <w:r w:rsidR="00EA6C87">
        <w:rPr>
          <w:rFonts w:ascii="Arial" w:eastAsia="Calibri" w:hAnsi="Arial" w:cs="Arial"/>
          <w:sz w:val="22"/>
          <w:szCs w:val="22"/>
        </w:rPr>
        <w:t xml:space="preserve">it was one of the strengths for the piece and </w:t>
      </w:r>
      <w:r w:rsidR="0055000D">
        <w:rPr>
          <w:rFonts w:ascii="Arial" w:eastAsia="Calibri" w:hAnsi="Arial" w:cs="Arial"/>
          <w:sz w:val="22"/>
          <w:szCs w:val="22"/>
        </w:rPr>
        <w:t xml:space="preserve">this would inform the power of the steelworks and give context to what it means to be associated with the steelworks and steelworkers. </w:t>
      </w:r>
      <w:r w:rsidR="00B93F14">
        <w:rPr>
          <w:rFonts w:ascii="Arial" w:eastAsia="Calibri" w:hAnsi="Arial" w:cs="Arial"/>
          <w:sz w:val="22"/>
          <w:szCs w:val="22"/>
        </w:rPr>
        <w:t>Once we felt as a group that the piece was working with the order of the sections, we were able to invite the artists back to rehearsals to observe the piece we had created and provide feedback for us.</w:t>
      </w:r>
      <w:r w:rsidR="00764CA6">
        <w:rPr>
          <w:rFonts w:ascii="Arial" w:eastAsia="Calibri" w:hAnsi="Arial" w:cs="Arial"/>
          <w:sz w:val="22"/>
          <w:szCs w:val="22"/>
        </w:rPr>
        <w:t xml:space="preserve"> From the artists feedback, as a group, our weakness was that the song wasn’t as powerful of representing the British steelworks, so had the decision to completely change the song. This part of the process gave a positive outcome as the song gave us all a bigger narrative and more power to the theme of the performance.</w:t>
      </w:r>
    </w:p>
    <w:bookmarkEnd w:id="0"/>
    <w:p w:rsidR="00D9347E" w:rsidRDefault="00D9347E" w:rsidP="002A0BB0">
      <w:pPr>
        <w:rPr>
          <w:rFonts w:ascii="Arial" w:eastAsia="Calibri" w:hAnsi="Arial" w:cs="Arial"/>
          <w:sz w:val="22"/>
          <w:szCs w:val="22"/>
        </w:rPr>
      </w:pPr>
    </w:p>
    <w:p w:rsidR="00D9347E" w:rsidRDefault="00D9347E" w:rsidP="002A0BB0">
      <w:pPr>
        <w:rPr>
          <w:rFonts w:ascii="Arial" w:eastAsia="Calibri" w:hAnsi="Arial" w:cs="Arial"/>
          <w:sz w:val="22"/>
          <w:szCs w:val="22"/>
        </w:rPr>
      </w:pPr>
      <w:r>
        <w:rPr>
          <w:rFonts w:ascii="Arial" w:eastAsia="Calibri" w:hAnsi="Arial" w:cs="Arial"/>
          <w:sz w:val="22"/>
          <w:szCs w:val="22"/>
        </w:rPr>
        <w:t>In a brief conclusion, the process for creating a final performance piece associated with the theme of steelworks has been that of a collaborative process working alongside peers and working with p</w:t>
      </w:r>
      <w:r w:rsidRPr="00D9347E">
        <w:rPr>
          <w:rFonts w:ascii="Arial" w:eastAsia="Calibri" w:hAnsi="Arial" w:cs="Arial"/>
          <w:sz w:val="22"/>
          <w:szCs w:val="22"/>
        </w:rPr>
        <w:t>rofessionals in the creative industries</w:t>
      </w:r>
      <w:r>
        <w:rPr>
          <w:rFonts w:ascii="Arial" w:eastAsia="Calibri" w:hAnsi="Arial" w:cs="Arial"/>
          <w:sz w:val="22"/>
          <w:szCs w:val="22"/>
        </w:rPr>
        <w:t>. Through discussion from personal accounts within the steelwork industry and written work provided from a thesis, has greatly informed the creation and experimentation of material within the performance piece to represent the power and passion for the steelworkers.</w:t>
      </w:r>
      <w:r w:rsidR="00526D25">
        <w:rPr>
          <w:rFonts w:ascii="Arial" w:eastAsia="Calibri" w:hAnsi="Arial" w:cs="Arial"/>
          <w:sz w:val="22"/>
          <w:szCs w:val="22"/>
        </w:rPr>
        <w:t xml:space="preserve"> The final performance in Sheffield proved to be a success </w:t>
      </w:r>
      <w:r w:rsidR="009D3D46">
        <w:rPr>
          <w:rFonts w:ascii="Arial" w:eastAsia="Calibri" w:hAnsi="Arial" w:cs="Arial"/>
          <w:sz w:val="22"/>
          <w:szCs w:val="22"/>
        </w:rPr>
        <w:t xml:space="preserve">and overcame many challenges for adapting the environment whilst still keeping its fullest potential throughout the piece. </w:t>
      </w:r>
      <w:r w:rsidR="00104D66">
        <w:rPr>
          <w:rFonts w:ascii="Arial" w:eastAsia="Calibri" w:hAnsi="Arial" w:cs="Arial"/>
          <w:sz w:val="22"/>
          <w:szCs w:val="22"/>
        </w:rPr>
        <w:t>The process as a whole was therefore very successful in producing a final performance piece incorporating conceptual understanding.</w:t>
      </w: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0D35AB" w:rsidRDefault="000D35AB" w:rsidP="002A0BB0">
      <w:pPr>
        <w:rPr>
          <w:rFonts w:ascii="Arial" w:eastAsia="Calibri" w:hAnsi="Arial" w:cs="Arial"/>
          <w:sz w:val="22"/>
          <w:szCs w:val="22"/>
        </w:rPr>
      </w:pPr>
    </w:p>
    <w:p w:rsidR="00127F9B" w:rsidRDefault="00127F9B" w:rsidP="002A0BB0">
      <w:pPr>
        <w:rPr>
          <w:rFonts w:ascii="Arial" w:eastAsia="Calibri" w:hAnsi="Arial" w:cs="Arial"/>
          <w:sz w:val="22"/>
          <w:szCs w:val="22"/>
        </w:rPr>
      </w:pPr>
    </w:p>
    <w:p w:rsidR="000D35AB" w:rsidRDefault="000D35AB" w:rsidP="002A0BB0">
      <w:pPr>
        <w:rPr>
          <w:rFonts w:ascii="Arial" w:eastAsia="Calibri" w:hAnsi="Arial" w:cs="Arial"/>
          <w:sz w:val="36"/>
          <w:szCs w:val="36"/>
          <w:u w:val="single"/>
        </w:rPr>
      </w:pPr>
      <w:bookmarkStart w:id="1" w:name="_GoBack"/>
      <w:bookmarkEnd w:id="1"/>
      <w:r w:rsidRPr="000D35AB">
        <w:rPr>
          <w:rFonts w:ascii="Arial" w:eastAsia="Calibri" w:hAnsi="Arial" w:cs="Arial"/>
          <w:sz w:val="36"/>
          <w:szCs w:val="36"/>
          <w:u w:val="single"/>
        </w:rPr>
        <w:lastRenderedPageBreak/>
        <w:t>Bibliography:</w:t>
      </w:r>
    </w:p>
    <w:p w:rsidR="000D35AB" w:rsidRPr="000D35AB" w:rsidRDefault="000D35AB" w:rsidP="002A0BB0">
      <w:pPr>
        <w:rPr>
          <w:rFonts w:ascii="Arial" w:eastAsia="Calibri" w:hAnsi="Arial" w:cs="Arial"/>
          <w:sz w:val="36"/>
          <w:szCs w:val="36"/>
          <w:u w:val="single"/>
        </w:rPr>
      </w:pPr>
    </w:p>
    <w:p w:rsidR="000D35AB" w:rsidRPr="000D35AB" w:rsidRDefault="000D35AB" w:rsidP="000D35AB">
      <w:pPr>
        <w:pStyle w:val="ListParagraph"/>
        <w:numPr>
          <w:ilvl w:val="0"/>
          <w:numId w:val="1"/>
        </w:numPr>
        <w:rPr>
          <w:rFonts w:ascii="Arial" w:eastAsia="Calibri" w:hAnsi="Arial" w:cs="Arial"/>
          <w:sz w:val="22"/>
          <w:szCs w:val="22"/>
        </w:rPr>
      </w:pPr>
      <w:r>
        <w:rPr>
          <w:rFonts w:ascii="Arial" w:eastAsia="Calibri" w:hAnsi="Arial" w:cs="Arial"/>
          <w:sz w:val="22"/>
          <w:szCs w:val="22"/>
        </w:rPr>
        <w:t xml:space="preserve">Penny, B (2016) “Class, Work and Community. Port Talbot’s Steelworkers, 1951 – 1988.” </w:t>
      </w:r>
      <w:r w:rsidRPr="00030CE2">
        <w:rPr>
          <w:rFonts w:ascii="Arial" w:eastAsia="Calibri" w:hAnsi="Arial" w:cs="Arial"/>
          <w:i/>
          <w:sz w:val="22"/>
          <w:szCs w:val="22"/>
        </w:rPr>
        <w:t>Swansea University Degree of History.</w:t>
      </w:r>
      <w:r>
        <w:rPr>
          <w:rFonts w:ascii="Arial" w:eastAsia="Calibri" w:hAnsi="Arial" w:cs="Arial"/>
          <w:sz w:val="22"/>
          <w:szCs w:val="22"/>
        </w:rPr>
        <w:t xml:space="preserve"> pp. </w:t>
      </w:r>
      <w:r w:rsidR="00550CB8">
        <w:rPr>
          <w:rFonts w:ascii="Arial" w:eastAsia="Calibri" w:hAnsi="Arial" w:cs="Arial"/>
          <w:sz w:val="22"/>
          <w:szCs w:val="22"/>
        </w:rPr>
        <w:t>133 – 241.</w:t>
      </w:r>
    </w:p>
    <w:p w:rsidR="00EF51EE" w:rsidRDefault="00EF51EE" w:rsidP="002A0BB0">
      <w:pPr>
        <w:rPr>
          <w:rFonts w:ascii="Arial" w:eastAsia="Calibri" w:hAnsi="Arial" w:cs="Arial"/>
          <w:sz w:val="22"/>
          <w:szCs w:val="22"/>
        </w:rPr>
      </w:pPr>
    </w:p>
    <w:p w:rsidR="00EF51EE" w:rsidRDefault="00EF51EE" w:rsidP="002A0BB0">
      <w:pPr>
        <w:rPr>
          <w:rFonts w:ascii="Arial" w:eastAsia="Calibri" w:hAnsi="Arial" w:cs="Arial"/>
          <w:sz w:val="22"/>
          <w:szCs w:val="22"/>
        </w:rPr>
      </w:pPr>
    </w:p>
    <w:p w:rsidR="0064594D" w:rsidRDefault="0064594D" w:rsidP="002A0BB0">
      <w:pPr>
        <w:rPr>
          <w:rFonts w:ascii="Arial" w:eastAsia="Calibri" w:hAnsi="Arial" w:cs="Arial"/>
          <w:sz w:val="22"/>
          <w:szCs w:val="22"/>
        </w:rPr>
      </w:pPr>
    </w:p>
    <w:p w:rsidR="0064594D" w:rsidRDefault="0064594D" w:rsidP="002A0BB0">
      <w:pPr>
        <w:rPr>
          <w:rFonts w:ascii="Arial" w:eastAsia="Calibri" w:hAnsi="Arial" w:cs="Arial"/>
          <w:sz w:val="22"/>
          <w:szCs w:val="22"/>
        </w:rPr>
      </w:pPr>
    </w:p>
    <w:p w:rsidR="009E2836" w:rsidRDefault="009E2836" w:rsidP="002A0BB0">
      <w:pPr>
        <w:rPr>
          <w:rFonts w:ascii="Arial" w:eastAsia="Calibri" w:hAnsi="Arial" w:cs="Arial"/>
          <w:sz w:val="22"/>
          <w:szCs w:val="22"/>
        </w:rPr>
      </w:pPr>
    </w:p>
    <w:p w:rsidR="009E2836" w:rsidRPr="002A0BB0" w:rsidRDefault="009E2836" w:rsidP="002A0BB0">
      <w:pPr>
        <w:rPr>
          <w:rFonts w:ascii="Arial" w:eastAsia="Calibri" w:hAnsi="Arial" w:cs="Arial"/>
          <w:sz w:val="22"/>
          <w:szCs w:val="22"/>
        </w:rPr>
      </w:pPr>
    </w:p>
    <w:sectPr w:rsidR="009E2836" w:rsidRPr="002A0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B5675F"/>
    <w:multiLevelType w:val="hybridMultilevel"/>
    <w:tmpl w:val="EF4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193"/>
    <w:rsid w:val="00012193"/>
    <w:rsid w:val="00024D81"/>
    <w:rsid w:val="00030CE2"/>
    <w:rsid w:val="000420B3"/>
    <w:rsid w:val="000857AF"/>
    <w:rsid w:val="000D35AB"/>
    <w:rsid w:val="00104D66"/>
    <w:rsid w:val="00127F9B"/>
    <w:rsid w:val="001D3FC6"/>
    <w:rsid w:val="002A0BB0"/>
    <w:rsid w:val="002B6DD0"/>
    <w:rsid w:val="00302512"/>
    <w:rsid w:val="003377B7"/>
    <w:rsid w:val="00364176"/>
    <w:rsid w:val="004229E0"/>
    <w:rsid w:val="00427FE1"/>
    <w:rsid w:val="00526D25"/>
    <w:rsid w:val="0055000D"/>
    <w:rsid w:val="00550CB8"/>
    <w:rsid w:val="005C25B5"/>
    <w:rsid w:val="005F36F3"/>
    <w:rsid w:val="006349C8"/>
    <w:rsid w:val="0064594D"/>
    <w:rsid w:val="00676FDD"/>
    <w:rsid w:val="006C78A8"/>
    <w:rsid w:val="0071470E"/>
    <w:rsid w:val="00762AD9"/>
    <w:rsid w:val="00764CA6"/>
    <w:rsid w:val="00790082"/>
    <w:rsid w:val="00844B91"/>
    <w:rsid w:val="008513DA"/>
    <w:rsid w:val="008575E8"/>
    <w:rsid w:val="00866174"/>
    <w:rsid w:val="00895C68"/>
    <w:rsid w:val="008A12E8"/>
    <w:rsid w:val="008A5534"/>
    <w:rsid w:val="008F3AA4"/>
    <w:rsid w:val="00922654"/>
    <w:rsid w:val="00933807"/>
    <w:rsid w:val="00956A18"/>
    <w:rsid w:val="00986AA0"/>
    <w:rsid w:val="009D3D46"/>
    <w:rsid w:val="009E2836"/>
    <w:rsid w:val="00A90A90"/>
    <w:rsid w:val="00B74F78"/>
    <w:rsid w:val="00B93F14"/>
    <w:rsid w:val="00B95A1D"/>
    <w:rsid w:val="00C124EE"/>
    <w:rsid w:val="00C14C5D"/>
    <w:rsid w:val="00C21FD3"/>
    <w:rsid w:val="00C53D70"/>
    <w:rsid w:val="00C96B59"/>
    <w:rsid w:val="00C9756B"/>
    <w:rsid w:val="00CC144E"/>
    <w:rsid w:val="00D9347E"/>
    <w:rsid w:val="00DA2352"/>
    <w:rsid w:val="00DB6F4D"/>
    <w:rsid w:val="00EA680B"/>
    <w:rsid w:val="00EA6C87"/>
    <w:rsid w:val="00ED38AA"/>
    <w:rsid w:val="00EF51EE"/>
    <w:rsid w:val="00F016D1"/>
    <w:rsid w:val="00F2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77054"/>
  <w15:chartTrackingRefBased/>
  <w15:docId w15:val="{BA0CA605-E27F-47DB-86AC-F8F618E32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012193"/>
    <w:pPr>
      <w:pBdr>
        <w:top w:val="nil"/>
        <w:left w:val="nil"/>
        <w:bottom w:val="nil"/>
        <w:right w:val="nil"/>
        <w:between w:val="nil"/>
      </w:pBdr>
      <w:spacing w:after="0" w:line="240" w:lineRule="auto"/>
    </w:pPr>
    <w:rPr>
      <w:rFonts w:ascii="Times New Roman" w:eastAsia="Times New Roman" w:hAnsi="Times New Roman" w:cs="Times New Roman"/>
      <w:color w:val="00000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5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5</Pages>
  <Words>1574</Words>
  <Characters>8972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47</cp:revision>
  <dcterms:created xsi:type="dcterms:W3CDTF">2018-04-11T19:04:00Z</dcterms:created>
  <dcterms:modified xsi:type="dcterms:W3CDTF">2018-04-19T18:17:00Z</dcterms:modified>
</cp:coreProperties>
</file>