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4CB1" w:rsidRPr="00F97904" w:rsidRDefault="004D4CB1" w:rsidP="004D4CB1">
      <w:pPr>
        <w:pStyle w:val="Normal1"/>
        <w:spacing w:line="360" w:lineRule="auto"/>
        <w:jc w:val="center"/>
        <w:rPr>
          <w:rFonts w:ascii="Times New Roman" w:eastAsia="Times New Roman" w:hAnsi="Times New Roman" w:cs="Times New Roman"/>
          <w:b/>
          <w:sz w:val="32"/>
          <w:szCs w:val="32"/>
          <w:lang w:val="en-GB"/>
        </w:rPr>
      </w:pPr>
    </w:p>
    <w:p w:rsidR="00F97904" w:rsidRPr="00F97904" w:rsidRDefault="00F97904" w:rsidP="00F97904">
      <w:pPr>
        <w:spacing w:line="240" w:lineRule="auto"/>
        <w:jc w:val="center"/>
        <w:rPr>
          <w:rFonts w:ascii="Times New Roman" w:eastAsia="Times New Roman" w:hAnsi="Times New Roman" w:cs="Times New Roman"/>
          <w:sz w:val="24"/>
          <w:szCs w:val="24"/>
          <w:lang w:val="en-GB" w:eastAsia="en-GB"/>
        </w:rPr>
      </w:pPr>
      <w:r w:rsidRPr="00F97904">
        <w:rPr>
          <w:rFonts w:ascii="Times New Roman" w:eastAsia="Times New Roman" w:hAnsi="Times New Roman" w:cs="Times New Roman"/>
          <w:sz w:val="24"/>
          <w:szCs w:val="24"/>
          <w:lang w:val="en-GB" w:eastAsia="en-GB"/>
        </w:rPr>
        <w:fldChar w:fldCharType="begin"/>
      </w:r>
      <w:r w:rsidRPr="00F97904">
        <w:rPr>
          <w:rFonts w:ascii="Times New Roman" w:eastAsia="Times New Roman" w:hAnsi="Times New Roman" w:cs="Times New Roman"/>
          <w:sz w:val="24"/>
          <w:szCs w:val="24"/>
          <w:lang w:val="en-GB" w:eastAsia="en-GB"/>
        </w:rPr>
        <w:instrText xml:space="preserve"> INCLUDEPICTURE "https://www.uwtsdlondon.ac.uk/media/UWTSD-London-Website/Style-Assets/images/uwtsd-london-london.png" \* MERGEFORMATINET </w:instrText>
      </w:r>
      <w:r w:rsidRPr="00F97904">
        <w:rPr>
          <w:rFonts w:ascii="Times New Roman" w:eastAsia="Times New Roman" w:hAnsi="Times New Roman" w:cs="Times New Roman"/>
          <w:sz w:val="24"/>
          <w:szCs w:val="24"/>
          <w:lang w:val="en-GB" w:eastAsia="en-GB"/>
        </w:rPr>
        <w:fldChar w:fldCharType="separate"/>
      </w:r>
      <w:r w:rsidR="0012609D" w:rsidRPr="0012609D">
        <w:rPr>
          <w:rFonts w:ascii="Times New Roman" w:eastAsia="Times New Roman" w:hAnsi="Times New Roman" w:cs="Times New Roman"/>
          <w:noProof/>
          <w:sz w:val="24"/>
          <w:szCs w:val="24"/>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UW Trinity Saint David logo" style="width:190.35pt;height:74.95pt;mso-width-percent:0;mso-height-percent:0;mso-width-percent:0;mso-height-percent:0">
            <v:imagedata r:id="rId8" r:href="rId9"/>
          </v:shape>
        </w:pict>
      </w:r>
      <w:r w:rsidRPr="00F97904">
        <w:rPr>
          <w:rFonts w:ascii="Times New Roman" w:eastAsia="Times New Roman" w:hAnsi="Times New Roman" w:cs="Times New Roman"/>
          <w:sz w:val="24"/>
          <w:szCs w:val="24"/>
          <w:lang w:val="en-GB" w:eastAsia="en-GB"/>
        </w:rPr>
        <w:fldChar w:fldCharType="end"/>
      </w:r>
    </w:p>
    <w:p w:rsidR="004D4CB1" w:rsidRPr="00F97904" w:rsidRDefault="004D4CB1" w:rsidP="004D4CB1">
      <w:pPr>
        <w:pStyle w:val="Normal1"/>
        <w:spacing w:line="360" w:lineRule="auto"/>
        <w:jc w:val="center"/>
        <w:rPr>
          <w:rFonts w:ascii="Times New Roman" w:eastAsia="Times New Roman" w:hAnsi="Times New Roman" w:cs="Times New Roman"/>
          <w:b/>
          <w:sz w:val="32"/>
          <w:szCs w:val="32"/>
          <w:lang w:val="en-GB"/>
        </w:rPr>
      </w:pPr>
    </w:p>
    <w:p w:rsidR="004D4CB1" w:rsidRPr="00F97904" w:rsidRDefault="004D4CB1" w:rsidP="00F97904">
      <w:pPr>
        <w:pStyle w:val="Normal1"/>
        <w:spacing w:line="360" w:lineRule="auto"/>
        <w:rPr>
          <w:rFonts w:ascii="Times New Roman" w:eastAsia="Times New Roman" w:hAnsi="Times New Roman" w:cs="Times New Roman"/>
          <w:b/>
          <w:sz w:val="32"/>
          <w:szCs w:val="32"/>
          <w:lang w:val="en-GB"/>
        </w:rPr>
      </w:pPr>
    </w:p>
    <w:p w:rsidR="004D4CB1" w:rsidRPr="00F97904" w:rsidRDefault="004D4CB1" w:rsidP="004D4CB1">
      <w:pPr>
        <w:pStyle w:val="Normal1"/>
        <w:spacing w:line="360" w:lineRule="auto"/>
        <w:jc w:val="center"/>
        <w:rPr>
          <w:rFonts w:ascii="Times New Roman" w:eastAsia="Times New Roman" w:hAnsi="Times New Roman" w:cs="Times New Roman"/>
          <w:b/>
          <w:sz w:val="32"/>
          <w:szCs w:val="32"/>
          <w:lang w:val="en-GB"/>
        </w:rPr>
      </w:pPr>
    </w:p>
    <w:p w:rsidR="004D4CB1" w:rsidRPr="00F97904" w:rsidRDefault="004D4CB1" w:rsidP="004D4CB1">
      <w:pPr>
        <w:pStyle w:val="Normal1"/>
        <w:spacing w:line="360" w:lineRule="auto"/>
        <w:jc w:val="center"/>
        <w:rPr>
          <w:rFonts w:ascii="Times New Roman" w:eastAsia="Times New Roman" w:hAnsi="Times New Roman" w:cs="Times New Roman"/>
          <w:b/>
          <w:sz w:val="32"/>
          <w:szCs w:val="32"/>
          <w:lang w:val="en-GB"/>
        </w:rPr>
      </w:pPr>
    </w:p>
    <w:p w:rsidR="00EB4BF0" w:rsidRDefault="00F97904" w:rsidP="004D4CB1">
      <w:pPr>
        <w:pStyle w:val="Normal1"/>
        <w:spacing w:line="360" w:lineRule="auto"/>
        <w:jc w:val="center"/>
        <w:rPr>
          <w:rFonts w:ascii="Times New Roman" w:eastAsia="Times New Roman" w:hAnsi="Times New Roman" w:cs="Times New Roman"/>
          <w:b/>
          <w:sz w:val="32"/>
          <w:szCs w:val="32"/>
          <w:lang w:val="en-GB"/>
        </w:rPr>
      </w:pPr>
      <w:r w:rsidRPr="00F97904">
        <w:rPr>
          <w:rFonts w:ascii="Times New Roman" w:eastAsia="Times New Roman" w:hAnsi="Times New Roman" w:cs="Times New Roman"/>
          <w:b/>
          <w:sz w:val="32"/>
          <w:szCs w:val="32"/>
          <w:lang w:val="en-GB"/>
        </w:rPr>
        <w:t>COMMUNITY ENGAGEMENT</w:t>
      </w:r>
      <w:r>
        <w:rPr>
          <w:rFonts w:ascii="Times New Roman" w:eastAsia="Times New Roman" w:hAnsi="Times New Roman" w:cs="Times New Roman"/>
          <w:b/>
          <w:sz w:val="32"/>
          <w:szCs w:val="32"/>
          <w:lang w:val="en-GB"/>
        </w:rPr>
        <w:t xml:space="preserve"> A1</w:t>
      </w:r>
    </w:p>
    <w:p w:rsidR="00F97904" w:rsidRPr="00BC2B0A" w:rsidRDefault="00F97904" w:rsidP="00F97904">
      <w:pPr>
        <w:spacing w:line="360" w:lineRule="auto"/>
        <w:jc w:val="center"/>
        <w:rPr>
          <w:rFonts w:ascii="Times New Roman" w:eastAsia="Times New Roman" w:hAnsi="Times New Roman" w:cs="Times New Roman"/>
          <w:b/>
          <w:bCs/>
          <w:sz w:val="32"/>
          <w:szCs w:val="32"/>
          <w:lang w:val="en-GB" w:eastAsia="en-GB"/>
        </w:rPr>
      </w:pPr>
      <w:r>
        <w:rPr>
          <w:rFonts w:eastAsia="Times New Roman"/>
          <w:b/>
          <w:bCs/>
          <w:color w:val="222222"/>
          <w:sz w:val="32"/>
          <w:szCs w:val="32"/>
          <w:shd w:val="clear" w:color="auto" w:fill="FFFFFF"/>
          <w:lang w:val="en-GB" w:eastAsia="en-GB"/>
        </w:rPr>
        <w:t xml:space="preserve">Name: </w:t>
      </w:r>
      <w:r w:rsidRPr="00BC2B0A">
        <w:rPr>
          <w:rFonts w:eastAsia="Times New Roman"/>
          <w:b/>
          <w:bCs/>
          <w:color w:val="222222"/>
          <w:sz w:val="32"/>
          <w:szCs w:val="32"/>
          <w:shd w:val="clear" w:color="auto" w:fill="FFFFFF"/>
          <w:lang w:val="en-GB" w:eastAsia="en-GB"/>
        </w:rPr>
        <w:t>Andriyana Natsevska</w:t>
      </w:r>
    </w:p>
    <w:p w:rsidR="00F97904" w:rsidRPr="00BC2B0A" w:rsidRDefault="00F97904" w:rsidP="00F97904">
      <w:pPr>
        <w:shd w:val="clear" w:color="auto" w:fill="FFFFFF"/>
        <w:spacing w:line="360" w:lineRule="auto"/>
        <w:jc w:val="center"/>
        <w:rPr>
          <w:rFonts w:eastAsia="Times New Roman"/>
          <w:b/>
          <w:bCs/>
          <w:color w:val="222222"/>
          <w:sz w:val="32"/>
          <w:szCs w:val="32"/>
          <w:lang w:val="en-GB" w:eastAsia="en-GB"/>
        </w:rPr>
      </w:pPr>
      <w:r>
        <w:rPr>
          <w:rFonts w:eastAsia="Times New Roman"/>
          <w:b/>
          <w:bCs/>
          <w:color w:val="222222"/>
          <w:sz w:val="32"/>
          <w:szCs w:val="32"/>
          <w:lang w:val="en-GB" w:eastAsia="en-GB"/>
        </w:rPr>
        <w:t xml:space="preserve">ID: </w:t>
      </w:r>
      <w:r w:rsidRPr="00BC2B0A">
        <w:rPr>
          <w:rFonts w:eastAsia="Times New Roman"/>
          <w:b/>
          <w:bCs/>
          <w:color w:val="222222"/>
          <w:sz w:val="32"/>
          <w:szCs w:val="32"/>
          <w:lang w:val="en-GB" w:eastAsia="en-GB"/>
        </w:rPr>
        <w:t>1817168</w:t>
      </w:r>
    </w:p>
    <w:p w:rsidR="00F97904" w:rsidRDefault="00F97904" w:rsidP="004D4CB1">
      <w:pPr>
        <w:pStyle w:val="Normal1"/>
        <w:spacing w:line="360" w:lineRule="auto"/>
        <w:jc w:val="center"/>
        <w:rPr>
          <w:rFonts w:ascii="Times New Roman" w:eastAsia="Times New Roman" w:hAnsi="Times New Roman" w:cs="Times New Roman"/>
          <w:b/>
          <w:sz w:val="32"/>
          <w:szCs w:val="32"/>
          <w:lang w:val="en-GB"/>
        </w:rPr>
      </w:pPr>
      <w:bookmarkStart w:id="0" w:name="_GoBack"/>
      <w:bookmarkEnd w:id="0"/>
    </w:p>
    <w:p w:rsidR="00F97904" w:rsidRPr="00F97904" w:rsidRDefault="00F97904" w:rsidP="004D4CB1">
      <w:pPr>
        <w:pStyle w:val="Normal1"/>
        <w:spacing w:line="360" w:lineRule="auto"/>
        <w:jc w:val="center"/>
        <w:rPr>
          <w:rFonts w:ascii="Times New Roman" w:eastAsia="Times New Roman" w:hAnsi="Times New Roman" w:cs="Times New Roman"/>
          <w:b/>
          <w:sz w:val="32"/>
          <w:szCs w:val="32"/>
          <w:lang w:val="en-GB"/>
        </w:rPr>
      </w:pPr>
    </w:p>
    <w:p w:rsidR="00101B28" w:rsidRPr="00F97904" w:rsidRDefault="00101B28">
      <w:pPr>
        <w:rPr>
          <w:rFonts w:ascii="Times New Roman" w:eastAsia="Times New Roman" w:hAnsi="Times New Roman" w:cs="Times New Roman"/>
          <w:b/>
          <w:sz w:val="24"/>
          <w:szCs w:val="24"/>
          <w:lang w:val="en-GB"/>
        </w:rPr>
      </w:pPr>
      <w:r w:rsidRPr="00F97904">
        <w:rPr>
          <w:rFonts w:ascii="Times New Roman" w:eastAsia="Times New Roman" w:hAnsi="Times New Roman" w:cs="Times New Roman"/>
          <w:b/>
          <w:sz w:val="24"/>
          <w:szCs w:val="24"/>
          <w:lang w:val="en-GB"/>
        </w:rPr>
        <w:br w:type="page"/>
      </w:r>
    </w:p>
    <w:p w:rsidR="00101B28" w:rsidRPr="00F97904" w:rsidRDefault="00101B28" w:rsidP="00402C64">
      <w:pPr>
        <w:pStyle w:val="Normal1"/>
        <w:spacing w:line="360" w:lineRule="auto"/>
        <w:jc w:val="center"/>
        <w:rPr>
          <w:rFonts w:ascii="Times New Roman" w:eastAsia="Times New Roman" w:hAnsi="Times New Roman" w:cs="Times New Roman"/>
          <w:b/>
          <w:sz w:val="28"/>
          <w:szCs w:val="28"/>
          <w:lang w:val="en-GB"/>
        </w:rPr>
      </w:pPr>
      <w:r w:rsidRPr="00F97904">
        <w:rPr>
          <w:rFonts w:ascii="Times New Roman" w:eastAsia="Times New Roman" w:hAnsi="Times New Roman" w:cs="Times New Roman"/>
          <w:b/>
          <w:sz w:val="28"/>
          <w:szCs w:val="28"/>
          <w:lang w:val="en-GB"/>
        </w:rPr>
        <w:lastRenderedPageBreak/>
        <w:t>Executive summary</w:t>
      </w:r>
    </w:p>
    <w:p w:rsidR="00101B28" w:rsidRPr="00F97904" w:rsidRDefault="00101B28" w:rsidP="00402C64">
      <w:pPr>
        <w:pStyle w:val="Normal1"/>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 xml:space="preserve">This report is focused on </w:t>
      </w:r>
      <w:r w:rsidR="007F5EAA" w:rsidRPr="00F97904">
        <w:rPr>
          <w:rFonts w:ascii="Times New Roman" w:eastAsia="Times New Roman" w:hAnsi="Times New Roman" w:cs="Times New Roman"/>
          <w:sz w:val="24"/>
          <w:szCs w:val="24"/>
          <w:lang w:val="en-GB"/>
        </w:rPr>
        <w:t>community engagement or business recognition activity that is profoundly important in order to understand customers’ expectation. Besides, the structure, size, goals along with service and their customers of Blow Ltd in UK has been evaluated in this report. Moreover,</w:t>
      </w:r>
      <w:r w:rsidR="00402C64" w:rsidRPr="00F97904">
        <w:rPr>
          <w:rFonts w:ascii="Times New Roman" w:eastAsia="Times New Roman" w:hAnsi="Times New Roman" w:cs="Times New Roman"/>
          <w:sz w:val="24"/>
          <w:szCs w:val="24"/>
          <w:lang w:val="en-GB"/>
        </w:rPr>
        <w:t xml:space="preserve"> various training including deliver etiquette knowledge, maintain proper limit as well as ensuring customers’ priorities are important in order to manage more number of customers has been discussed in this report. </w:t>
      </w:r>
      <w:r w:rsidR="007F5EAA" w:rsidRPr="00F97904">
        <w:rPr>
          <w:rFonts w:ascii="Times New Roman" w:eastAsia="Times New Roman" w:hAnsi="Times New Roman" w:cs="Times New Roman"/>
          <w:sz w:val="24"/>
          <w:szCs w:val="24"/>
          <w:lang w:val="en-GB"/>
        </w:rPr>
        <w:t xml:space="preserve"> </w:t>
      </w:r>
    </w:p>
    <w:p w:rsidR="00073E54" w:rsidRPr="00F97904" w:rsidRDefault="00073E54">
      <w:pPr>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br w:type="page"/>
      </w:r>
    </w:p>
    <w:sdt>
      <w:sdtPr>
        <w:rPr>
          <w:rFonts w:ascii="Times New Roman" w:eastAsia="Arial" w:hAnsi="Times New Roman" w:cs="Times New Roman"/>
          <w:b w:val="0"/>
          <w:bCs w:val="0"/>
          <w:color w:val="auto"/>
          <w:sz w:val="24"/>
          <w:szCs w:val="24"/>
        </w:rPr>
        <w:id w:val="21744122"/>
        <w:docPartObj>
          <w:docPartGallery w:val="Table of Contents"/>
          <w:docPartUnique/>
        </w:docPartObj>
      </w:sdtPr>
      <w:sdtEndPr/>
      <w:sdtContent>
        <w:p w:rsidR="00721517" w:rsidRPr="00F97904" w:rsidRDefault="00721517" w:rsidP="00721517">
          <w:pPr>
            <w:pStyle w:val="TOCHeading"/>
            <w:spacing w:line="360" w:lineRule="auto"/>
            <w:jc w:val="center"/>
            <w:rPr>
              <w:rFonts w:ascii="Times New Roman" w:hAnsi="Times New Roman" w:cs="Times New Roman"/>
              <w:color w:val="auto"/>
              <w:sz w:val="24"/>
              <w:szCs w:val="24"/>
            </w:rPr>
          </w:pPr>
          <w:r w:rsidRPr="00F97904">
            <w:rPr>
              <w:rFonts w:ascii="Times New Roman" w:hAnsi="Times New Roman" w:cs="Times New Roman"/>
              <w:color w:val="auto"/>
              <w:sz w:val="24"/>
              <w:szCs w:val="24"/>
            </w:rPr>
            <w:t>Table of Contents</w:t>
          </w:r>
        </w:p>
        <w:p w:rsidR="00721517" w:rsidRPr="00F97904" w:rsidRDefault="0002698F" w:rsidP="00721517">
          <w:pPr>
            <w:pStyle w:val="TOC1"/>
            <w:tabs>
              <w:tab w:val="right" w:leader="dot" w:pos="9350"/>
            </w:tabs>
            <w:spacing w:line="360" w:lineRule="auto"/>
            <w:jc w:val="center"/>
            <w:rPr>
              <w:rFonts w:ascii="Times New Roman" w:hAnsi="Times New Roman" w:cs="Times New Roman"/>
              <w:noProof/>
              <w:sz w:val="24"/>
              <w:szCs w:val="24"/>
            </w:rPr>
          </w:pPr>
          <w:r w:rsidRPr="00F97904">
            <w:rPr>
              <w:rFonts w:ascii="Times New Roman" w:hAnsi="Times New Roman" w:cs="Times New Roman"/>
              <w:sz w:val="24"/>
              <w:szCs w:val="24"/>
            </w:rPr>
            <w:fldChar w:fldCharType="begin"/>
          </w:r>
          <w:r w:rsidR="00721517" w:rsidRPr="00F97904">
            <w:rPr>
              <w:rFonts w:ascii="Times New Roman" w:hAnsi="Times New Roman" w:cs="Times New Roman"/>
              <w:sz w:val="24"/>
              <w:szCs w:val="24"/>
            </w:rPr>
            <w:instrText xml:space="preserve"> TOC \o "1-3" \h \z \u </w:instrText>
          </w:r>
          <w:r w:rsidRPr="00F97904">
            <w:rPr>
              <w:rFonts w:ascii="Times New Roman" w:hAnsi="Times New Roman" w:cs="Times New Roman"/>
              <w:sz w:val="24"/>
              <w:szCs w:val="24"/>
            </w:rPr>
            <w:fldChar w:fldCharType="separate"/>
          </w:r>
          <w:hyperlink w:anchor="_Toc14875293" w:history="1">
            <w:r w:rsidR="00721517" w:rsidRPr="00F97904">
              <w:rPr>
                <w:rStyle w:val="Hyperlink"/>
                <w:rFonts w:ascii="Times New Roman" w:hAnsi="Times New Roman" w:cs="Times New Roman"/>
                <w:noProof/>
                <w:color w:val="auto"/>
                <w:sz w:val="24"/>
                <w:szCs w:val="24"/>
                <w:lang w:val="en-GB"/>
              </w:rPr>
              <w:t>1. Introduction</w:t>
            </w:r>
            <w:r w:rsidR="00721517" w:rsidRPr="00F97904">
              <w:rPr>
                <w:rFonts w:ascii="Times New Roman" w:hAnsi="Times New Roman" w:cs="Times New Roman"/>
                <w:noProof/>
                <w:webHidden/>
                <w:sz w:val="24"/>
                <w:szCs w:val="24"/>
              </w:rPr>
              <w:tab/>
            </w:r>
            <w:r w:rsidRPr="00F97904">
              <w:rPr>
                <w:rFonts w:ascii="Times New Roman" w:hAnsi="Times New Roman" w:cs="Times New Roman"/>
                <w:noProof/>
                <w:webHidden/>
                <w:sz w:val="24"/>
                <w:szCs w:val="24"/>
              </w:rPr>
              <w:fldChar w:fldCharType="begin"/>
            </w:r>
            <w:r w:rsidR="00721517" w:rsidRPr="00F97904">
              <w:rPr>
                <w:rFonts w:ascii="Times New Roman" w:hAnsi="Times New Roman" w:cs="Times New Roman"/>
                <w:noProof/>
                <w:webHidden/>
                <w:sz w:val="24"/>
                <w:szCs w:val="24"/>
              </w:rPr>
              <w:instrText xml:space="preserve"> PAGEREF _Toc14875293 \h </w:instrText>
            </w:r>
            <w:r w:rsidRPr="00F97904">
              <w:rPr>
                <w:rFonts w:ascii="Times New Roman" w:hAnsi="Times New Roman" w:cs="Times New Roman"/>
                <w:noProof/>
                <w:webHidden/>
                <w:sz w:val="24"/>
                <w:szCs w:val="24"/>
              </w:rPr>
            </w:r>
            <w:r w:rsidRPr="00F97904">
              <w:rPr>
                <w:rFonts w:ascii="Times New Roman" w:hAnsi="Times New Roman" w:cs="Times New Roman"/>
                <w:noProof/>
                <w:webHidden/>
                <w:sz w:val="24"/>
                <w:szCs w:val="24"/>
              </w:rPr>
              <w:fldChar w:fldCharType="separate"/>
            </w:r>
            <w:r w:rsidR="00721517" w:rsidRPr="00F97904">
              <w:rPr>
                <w:rFonts w:ascii="Times New Roman" w:hAnsi="Times New Roman" w:cs="Times New Roman"/>
                <w:noProof/>
                <w:webHidden/>
                <w:sz w:val="24"/>
                <w:szCs w:val="24"/>
              </w:rPr>
              <w:t>4</w:t>
            </w:r>
            <w:r w:rsidRPr="00F97904">
              <w:rPr>
                <w:rFonts w:ascii="Times New Roman" w:hAnsi="Times New Roman" w:cs="Times New Roman"/>
                <w:noProof/>
                <w:webHidden/>
                <w:sz w:val="24"/>
                <w:szCs w:val="24"/>
              </w:rPr>
              <w:fldChar w:fldCharType="end"/>
            </w:r>
          </w:hyperlink>
        </w:p>
        <w:p w:rsidR="00721517" w:rsidRPr="00F97904" w:rsidRDefault="0012609D" w:rsidP="00721517">
          <w:pPr>
            <w:pStyle w:val="TOC2"/>
            <w:tabs>
              <w:tab w:val="right" w:leader="dot" w:pos="9350"/>
            </w:tabs>
            <w:spacing w:line="360" w:lineRule="auto"/>
            <w:jc w:val="center"/>
            <w:rPr>
              <w:rFonts w:ascii="Times New Roman" w:hAnsi="Times New Roman" w:cs="Times New Roman"/>
              <w:noProof/>
              <w:sz w:val="24"/>
              <w:szCs w:val="24"/>
            </w:rPr>
          </w:pPr>
          <w:hyperlink w:anchor="_Toc14875294" w:history="1">
            <w:r w:rsidR="00721517" w:rsidRPr="00F97904">
              <w:rPr>
                <w:rStyle w:val="Hyperlink"/>
                <w:rFonts w:ascii="Times New Roman" w:hAnsi="Times New Roman" w:cs="Times New Roman"/>
                <w:noProof/>
                <w:color w:val="auto"/>
                <w:sz w:val="24"/>
                <w:szCs w:val="24"/>
                <w:lang w:val="en-GB"/>
              </w:rPr>
              <w:t>1.1 Organizational background</w:t>
            </w:r>
            <w:r w:rsidR="00721517" w:rsidRPr="00F97904">
              <w:rPr>
                <w:rFonts w:ascii="Times New Roman" w:hAnsi="Times New Roman" w:cs="Times New Roman"/>
                <w:noProof/>
                <w:webHidden/>
                <w:sz w:val="24"/>
                <w:szCs w:val="24"/>
              </w:rPr>
              <w:tab/>
            </w:r>
            <w:r w:rsidR="0002698F" w:rsidRPr="00F97904">
              <w:rPr>
                <w:rFonts w:ascii="Times New Roman" w:hAnsi="Times New Roman" w:cs="Times New Roman"/>
                <w:noProof/>
                <w:webHidden/>
                <w:sz w:val="24"/>
                <w:szCs w:val="24"/>
              </w:rPr>
              <w:fldChar w:fldCharType="begin"/>
            </w:r>
            <w:r w:rsidR="00721517" w:rsidRPr="00F97904">
              <w:rPr>
                <w:rFonts w:ascii="Times New Roman" w:hAnsi="Times New Roman" w:cs="Times New Roman"/>
                <w:noProof/>
                <w:webHidden/>
                <w:sz w:val="24"/>
                <w:szCs w:val="24"/>
              </w:rPr>
              <w:instrText xml:space="preserve"> PAGEREF _Toc14875294 \h </w:instrText>
            </w:r>
            <w:r w:rsidR="0002698F" w:rsidRPr="00F97904">
              <w:rPr>
                <w:rFonts w:ascii="Times New Roman" w:hAnsi="Times New Roman" w:cs="Times New Roman"/>
                <w:noProof/>
                <w:webHidden/>
                <w:sz w:val="24"/>
                <w:szCs w:val="24"/>
              </w:rPr>
            </w:r>
            <w:r w:rsidR="0002698F" w:rsidRPr="00F97904">
              <w:rPr>
                <w:rFonts w:ascii="Times New Roman" w:hAnsi="Times New Roman" w:cs="Times New Roman"/>
                <w:noProof/>
                <w:webHidden/>
                <w:sz w:val="24"/>
                <w:szCs w:val="24"/>
              </w:rPr>
              <w:fldChar w:fldCharType="separate"/>
            </w:r>
            <w:r w:rsidR="00721517" w:rsidRPr="00F97904">
              <w:rPr>
                <w:rFonts w:ascii="Times New Roman" w:hAnsi="Times New Roman" w:cs="Times New Roman"/>
                <w:noProof/>
                <w:webHidden/>
                <w:sz w:val="24"/>
                <w:szCs w:val="24"/>
              </w:rPr>
              <w:t>4</w:t>
            </w:r>
            <w:r w:rsidR="0002698F" w:rsidRPr="00F97904">
              <w:rPr>
                <w:rFonts w:ascii="Times New Roman" w:hAnsi="Times New Roman" w:cs="Times New Roman"/>
                <w:noProof/>
                <w:webHidden/>
                <w:sz w:val="24"/>
                <w:szCs w:val="24"/>
              </w:rPr>
              <w:fldChar w:fldCharType="end"/>
            </w:r>
          </w:hyperlink>
        </w:p>
        <w:p w:rsidR="00721517" w:rsidRPr="00F97904" w:rsidRDefault="0012609D" w:rsidP="00721517">
          <w:pPr>
            <w:pStyle w:val="TOC2"/>
            <w:tabs>
              <w:tab w:val="right" w:leader="dot" w:pos="9350"/>
            </w:tabs>
            <w:spacing w:line="360" w:lineRule="auto"/>
            <w:jc w:val="center"/>
            <w:rPr>
              <w:rFonts w:ascii="Times New Roman" w:hAnsi="Times New Roman" w:cs="Times New Roman"/>
              <w:noProof/>
              <w:sz w:val="24"/>
              <w:szCs w:val="24"/>
            </w:rPr>
          </w:pPr>
          <w:hyperlink w:anchor="_Toc14875295" w:history="1">
            <w:r w:rsidR="00721517" w:rsidRPr="00F97904">
              <w:rPr>
                <w:rStyle w:val="Hyperlink"/>
                <w:rFonts w:ascii="Times New Roman" w:hAnsi="Times New Roman" w:cs="Times New Roman"/>
                <w:noProof/>
                <w:color w:val="auto"/>
                <w:sz w:val="24"/>
                <w:szCs w:val="24"/>
                <w:lang w:val="en-GB"/>
              </w:rPr>
              <w:t>1.2 Customers identification and their expectation</w:t>
            </w:r>
            <w:r w:rsidR="00721517" w:rsidRPr="00F97904">
              <w:rPr>
                <w:rFonts w:ascii="Times New Roman" w:hAnsi="Times New Roman" w:cs="Times New Roman"/>
                <w:noProof/>
                <w:webHidden/>
                <w:sz w:val="24"/>
                <w:szCs w:val="24"/>
              </w:rPr>
              <w:tab/>
            </w:r>
            <w:r w:rsidR="0002698F" w:rsidRPr="00F97904">
              <w:rPr>
                <w:rFonts w:ascii="Times New Roman" w:hAnsi="Times New Roman" w:cs="Times New Roman"/>
                <w:noProof/>
                <w:webHidden/>
                <w:sz w:val="24"/>
                <w:szCs w:val="24"/>
              </w:rPr>
              <w:fldChar w:fldCharType="begin"/>
            </w:r>
            <w:r w:rsidR="00721517" w:rsidRPr="00F97904">
              <w:rPr>
                <w:rFonts w:ascii="Times New Roman" w:hAnsi="Times New Roman" w:cs="Times New Roman"/>
                <w:noProof/>
                <w:webHidden/>
                <w:sz w:val="24"/>
                <w:szCs w:val="24"/>
              </w:rPr>
              <w:instrText xml:space="preserve"> PAGEREF _Toc14875295 \h </w:instrText>
            </w:r>
            <w:r w:rsidR="0002698F" w:rsidRPr="00F97904">
              <w:rPr>
                <w:rFonts w:ascii="Times New Roman" w:hAnsi="Times New Roman" w:cs="Times New Roman"/>
                <w:noProof/>
                <w:webHidden/>
                <w:sz w:val="24"/>
                <w:szCs w:val="24"/>
              </w:rPr>
            </w:r>
            <w:r w:rsidR="0002698F" w:rsidRPr="00F97904">
              <w:rPr>
                <w:rFonts w:ascii="Times New Roman" w:hAnsi="Times New Roman" w:cs="Times New Roman"/>
                <w:noProof/>
                <w:webHidden/>
                <w:sz w:val="24"/>
                <w:szCs w:val="24"/>
              </w:rPr>
              <w:fldChar w:fldCharType="separate"/>
            </w:r>
            <w:r w:rsidR="00721517" w:rsidRPr="00F97904">
              <w:rPr>
                <w:rFonts w:ascii="Times New Roman" w:hAnsi="Times New Roman" w:cs="Times New Roman"/>
                <w:noProof/>
                <w:webHidden/>
                <w:sz w:val="24"/>
                <w:szCs w:val="24"/>
              </w:rPr>
              <w:t>4</w:t>
            </w:r>
            <w:r w:rsidR="0002698F" w:rsidRPr="00F97904">
              <w:rPr>
                <w:rFonts w:ascii="Times New Roman" w:hAnsi="Times New Roman" w:cs="Times New Roman"/>
                <w:noProof/>
                <w:webHidden/>
                <w:sz w:val="24"/>
                <w:szCs w:val="24"/>
              </w:rPr>
              <w:fldChar w:fldCharType="end"/>
            </w:r>
          </w:hyperlink>
        </w:p>
        <w:p w:rsidR="00721517" w:rsidRPr="00F97904" w:rsidRDefault="0012609D" w:rsidP="00721517">
          <w:pPr>
            <w:pStyle w:val="TOC1"/>
            <w:tabs>
              <w:tab w:val="right" w:leader="dot" w:pos="9350"/>
            </w:tabs>
            <w:spacing w:line="360" w:lineRule="auto"/>
            <w:jc w:val="center"/>
            <w:rPr>
              <w:rFonts w:ascii="Times New Roman" w:hAnsi="Times New Roman" w:cs="Times New Roman"/>
              <w:noProof/>
              <w:sz w:val="24"/>
              <w:szCs w:val="24"/>
            </w:rPr>
          </w:pPr>
          <w:hyperlink w:anchor="_Toc14875296" w:history="1">
            <w:r w:rsidR="00721517" w:rsidRPr="00F97904">
              <w:rPr>
                <w:rStyle w:val="Hyperlink"/>
                <w:rFonts w:ascii="Times New Roman" w:hAnsi="Times New Roman" w:cs="Times New Roman"/>
                <w:noProof/>
                <w:color w:val="auto"/>
                <w:sz w:val="24"/>
                <w:szCs w:val="24"/>
                <w:lang w:val="en-GB"/>
              </w:rPr>
              <w:t>2. Discussion</w:t>
            </w:r>
            <w:r w:rsidR="00721517" w:rsidRPr="00F97904">
              <w:rPr>
                <w:rFonts w:ascii="Times New Roman" w:hAnsi="Times New Roman" w:cs="Times New Roman"/>
                <w:noProof/>
                <w:webHidden/>
                <w:sz w:val="24"/>
                <w:szCs w:val="24"/>
              </w:rPr>
              <w:tab/>
            </w:r>
            <w:r w:rsidR="0002698F" w:rsidRPr="00F97904">
              <w:rPr>
                <w:rFonts w:ascii="Times New Roman" w:hAnsi="Times New Roman" w:cs="Times New Roman"/>
                <w:noProof/>
                <w:webHidden/>
                <w:sz w:val="24"/>
                <w:szCs w:val="24"/>
              </w:rPr>
              <w:fldChar w:fldCharType="begin"/>
            </w:r>
            <w:r w:rsidR="00721517" w:rsidRPr="00F97904">
              <w:rPr>
                <w:rFonts w:ascii="Times New Roman" w:hAnsi="Times New Roman" w:cs="Times New Roman"/>
                <w:noProof/>
                <w:webHidden/>
                <w:sz w:val="24"/>
                <w:szCs w:val="24"/>
              </w:rPr>
              <w:instrText xml:space="preserve"> PAGEREF _Toc14875296 \h </w:instrText>
            </w:r>
            <w:r w:rsidR="0002698F" w:rsidRPr="00F97904">
              <w:rPr>
                <w:rFonts w:ascii="Times New Roman" w:hAnsi="Times New Roman" w:cs="Times New Roman"/>
                <w:noProof/>
                <w:webHidden/>
                <w:sz w:val="24"/>
                <w:szCs w:val="24"/>
              </w:rPr>
            </w:r>
            <w:r w:rsidR="0002698F" w:rsidRPr="00F97904">
              <w:rPr>
                <w:rFonts w:ascii="Times New Roman" w:hAnsi="Times New Roman" w:cs="Times New Roman"/>
                <w:noProof/>
                <w:webHidden/>
                <w:sz w:val="24"/>
                <w:szCs w:val="24"/>
              </w:rPr>
              <w:fldChar w:fldCharType="separate"/>
            </w:r>
            <w:r w:rsidR="00721517" w:rsidRPr="00F97904">
              <w:rPr>
                <w:rFonts w:ascii="Times New Roman" w:hAnsi="Times New Roman" w:cs="Times New Roman"/>
                <w:noProof/>
                <w:webHidden/>
                <w:sz w:val="24"/>
                <w:szCs w:val="24"/>
              </w:rPr>
              <w:t>5</w:t>
            </w:r>
            <w:r w:rsidR="0002698F" w:rsidRPr="00F97904">
              <w:rPr>
                <w:rFonts w:ascii="Times New Roman" w:hAnsi="Times New Roman" w:cs="Times New Roman"/>
                <w:noProof/>
                <w:webHidden/>
                <w:sz w:val="24"/>
                <w:szCs w:val="24"/>
              </w:rPr>
              <w:fldChar w:fldCharType="end"/>
            </w:r>
          </w:hyperlink>
        </w:p>
        <w:p w:rsidR="00721517" w:rsidRPr="00F97904" w:rsidRDefault="0012609D" w:rsidP="00721517">
          <w:pPr>
            <w:pStyle w:val="TOC1"/>
            <w:tabs>
              <w:tab w:val="right" w:leader="dot" w:pos="9350"/>
            </w:tabs>
            <w:spacing w:line="360" w:lineRule="auto"/>
            <w:jc w:val="center"/>
            <w:rPr>
              <w:rFonts w:ascii="Times New Roman" w:hAnsi="Times New Roman" w:cs="Times New Roman"/>
              <w:noProof/>
              <w:sz w:val="24"/>
              <w:szCs w:val="24"/>
            </w:rPr>
          </w:pPr>
          <w:hyperlink w:anchor="_Toc14875297" w:history="1">
            <w:r w:rsidR="00721517" w:rsidRPr="00F97904">
              <w:rPr>
                <w:rStyle w:val="Hyperlink"/>
                <w:rFonts w:ascii="Times New Roman" w:hAnsi="Times New Roman" w:cs="Times New Roman"/>
                <w:noProof/>
                <w:color w:val="auto"/>
                <w:sz w:val="24"/>
                <w:szCs w:val="24"/>
                <w:lang w:val="en-GB"/>
              </w:rPr>
              <w:t>2.1 Roles of employees within the organization</w:t>
            </w:r>
            <w:r w:rsidR="00721517" w:rsidRPr="00F97904">
              <w:rPr>
                <w:rFonts w:ascii="Times New Roman" w:hAnsi="Times New Roman" w:cs="Times New Roman"/>
                <w:noProof/>
                <w:webHidden/>
                <w:sz w:val="24"/>
                <w:szCs w:val="24"/>
              </w:rPr>
              <w:tab/>
            </w:r>
            <w:r w:rsidR="0002698F" w:rsidRPr="00F97904">
              <w:rPr>
                <w:rFonts w:ascii="Times New Roman" w:hAnsi="Times New Roman" w:cs="Times New Roman"/>
                <w:noProof/>
                <w:webHidden/>
                <w:sz w:val="24"/>
                <w:szCs w:val="24"/>
              </w:rPr>
              <w:fldChar w:fldCharType="begin"/>
            </w:r>
            <w:r w:rsidR="00721517" w:rsidRPr="00F97904">
              <w:rPr>
                <w:rFonts w:ascii="Times New Roman" w:hAnsi="Times New Roman" w:cs="Times New Roman"/>
                <w:noProof/>
                <w:webHidden/>
                <w:sz w:val="24"/>
                <w:szCs w:val="24"/>
              </w:rPr>
              <w:instrText xml:space="preserve"> PAGEREF _Toc14875297 \h </w:instrText>
            </w:r>
            <w:r w:rsidR="0002698F" w:rsidRPr="00F97904">
              <w:rPr>
                <w:rFonts w:ascii="Times New Roman" w:hAnsi="Times New Roman" w:cs="Times New Roman"/>
                <w:noProof/>
                <w:webHidden/>
                <w:sz w:val="24"/>
                <w:szCs w:val="24"/>
              </w:rPr>
            </w:r>
            <w:r w:rsidR="0002698F" w:rsidRPr="00F97904">
              <w:rPr>
                <w:rFonts w:ascii="Times New Roman" w:hAnsi="Times New Roman" w:cs="Times New Roman"/>
                <w:noProof/>
                <w:webHidden/>
                <w:sz w:val="24"/>
                <w:szCs w:val="24"/>
              </w:rPr>
              <w:fldChar w:fldCharType="separate"/>
            </w:r>
            <w:r w:rsidR="00721517" w:rsidRPr="00F97904">
              <w:rPr>
                <w:rFonts w:ascii="Times New Roman" w:hAnsi="Times New Roman" w:cs="Times New Roman"/>
                <w:noProof/>
                <w:webHidden/>
                <w:sz w:val="24"/>
                <w:szCs w:val="24"/>
              </w:rPr>
              <w:t>5</w:t>
            </w:r>
            <w:r w:rsidR="0002698F" w:rsidRPr="00F97904">
              <w:rPr>
                <w:rFonts w:ascii="Times New Roman" w:hAnsi="Times New Roman" w:cs="Times New Roman"/>
                <w:noProof/>
                <w:webHidden/>
                <w:sz w:val="24"/>
                <w:szCs w:val="24"/>
              </w:rPr>
              <w:fldChar w:fldCharType="end"/>
            </w:r>
          </w:hyperlink>
        </w:p>
        <w:p w:rsidR="00721517" w:rsidRPr="00F97904" w:rsidRDefault="0012609D" w:rsidP="00721517">
          <w:pPr>
            <w:pStyle w:val="TOC1"/>
            <w:tabs>
              <w:tab w:val="right" w:leader="dot" w:pos="9350"/>
            </w:tabs>
            <w:spacing w:line="360" w:lineRule="auto"/>
            <w:jc w:val="center"/>
            <w:rPr>
              <w:rFonts w:ascii="Times New Roman" w:hAnsi="Times New Roman" w:cs="Times New Roman"/>
              <w:noProof/>
              <w:sz w:val="24"/>
              <w:szCs w:val="24"/>
            </w:rPr>
          </w:pPr>
          <w:hyperlink w:anchor="_Toc14875298" w:history="1">
            <w:r w:rsidR="00721517" w:rsidRPr="00F97904">
              <w:rPr>
                <w:rStyle w:val="Hyperlink"/>
                <w:rFonts w:ascii="Times New Roman" w:hAnsi="Times New Roman" w:cs="Times New Roman"/>
                <w:noProof/>
                <w:color w:val="auto"/>
                <w:sz w:val="24"/>
                <w:szCs w:val="24"/>
                <w:lang w:val="en-GB"/>
              </w:rPr>
              <w:t>2.2 Training and development and its importance</w:t>
            </w:r>
            <w:r w:rsidR="00721517" w:rsidRPr="00F97904">
              <w:rPr>
                <w:rFonts w:ascii="Times New Roman" w:hAnsi="Times New Roman" w:cs="Times New Roman"/>
                <w:noProof/>
                <w:webHidden/>
                <w:sz w:val="24"/>
                <w:szCs w:val="24"/>
              </w:rPr>
              <w:tab/>
            </w:r>
            <w:r w:rsidR="0002698F" w:rsidRPr="00F97904">
              <w:rPr>
                <w:rFonts w:ascii="Times New Roman" w:hAnsi="Times New Roman" w:cs="Times New Roman"/>
                <w:noProof/>
                <w:webHidden/>
                <w:sz w:val="24"/>
                <w:szCs w:val="24"/>
              </w:rPr>
              <w:fldChar w:fldCharType="begin"/>
            </w:r>
            <w:r w:rsidR="00721517" w:rsidRPr="00F97904">
              <w:rPr>
                <w:rFonts w:ascii="Times New Roman" w:hAnsi="Times New Roman" w:cs="Times New Roman"/>
                <w:noProof/>
                <w:webHidden/>
                <w:sz w:val="24"/>
                <w:szCs w:val="24"/>
              </w:rPr>
              <w:instrText xml:space="preserve"> PAGEREF _Toc14875298 \h </w:instrText>
            </w:r>
            <w:r w:rsidR="0002698F" w:rsidRPr="00F97904">
              <w:rPr>
                <w:rFonts w:ascii="Times New Roman" w:hAnsi="Times New Roman" w:cs="Times New Roman"/>
                <w:noProof/>
                <w:webHidden/>
                <w:sz w:val="24"/>
                <w:szCs w:val="24"/>
              </w:rPr>
            </w:r>
            <w:r w:rsidR="0002698F" w:rsidRPr="00F97904">
              <w:rPr>
                <w:rFonts w:ascii="Times New Roman" w:hAnsi="Times New Roman" w:cs="Times New Roman"/>
                <w:noProof/>
                <w:webHidden/>
                <w:sz w:val="24"/>
                <w:szCs w:val="24"/>
              </w:rPr>
              <w:fldChar w:fldCharType="separate"/>
            </w:r>
            <w:r w:rsidR="00721517" w:rsidRPr="00F97904">
              <w:rPr>
                <w:rFonts w:ascii="Times New Roman" w:hAnsi="Times New Roman" w:cs="Times New Roman"/>
                <w:noProof/>
                <w:webHidden/>
                <w:sz w:val="24"/>
                <w:szCs w:val="24"/>
              </w:rPr>
              <w:t>6</w:t>
            </w:r>
            <w:r w:rsidR="0002698F" w:rsidRPr="00F97904">
              <w:rPr>
                <w:rFonts w:ascii="Times New Roman" w:hAnsi="Times New Roman" w:cs="Times New Roman"/>
                <w:noProof/>
                <w:webHidden/>
                <w:sz w:val="24"/>
                <w:szCs w:val="24"/>
              </w:rPr>
              <w:fldChar w:fldCharType="end"/>
            </w:r>
          </w:hyperlink>
        </w:p>
        <w:p w:rsidR="00721517" w:rsidRPr="00F97904" w:rsidRDefault="0012609D" w:rsidP="00721517">
          <w:pPr>
            <w:pStyle w:val="TOC1"/>
            <w:tabs>
              <w:tab w:val="right" w:leader="dot" w:pos="9350"/>
            </w:tabs>
            <w:spacing w:line="360" w:lineRule="auto"/>
            <w:jc w:val="center"/>
            <w:rPr>
              <w:rFonts w:ascii="Times New Roman" w:hAnsi="Times New Roman" w:cs="Times New Roman"/>
              <w:noProof/>
              <w:sz w:val="24"/>
              <w:szCs w:val="24"/>
            </w:rPr>
          </w:pPr>
          <w:hyperlink w:anchor="_Toc14875299" w:history="1">
            <w:r w:rsidR="00721517" w:rsidRPr="00F97904">
              <w:rPr>
                <w:rStyle w:val="Hyperlink"/>
                <w:rFonts w:ascii="Times New Roman" w:hAnsi="Times New Roman" w:cs="Times New Roman"/>
                <w:noProof/>
                <w:color w:val="auto"/>
                <w:sz w:val="24"/>
                <w:szCs w:val="24"/>
                <w:lang w:val="en-GB"/>
              </w:rPr>
              <w:t>2.3 Selected role of the chosen organization</w:t>
            </w:r>
            <w:r w:rsidR="00721517" w:rsidRPr="00F97904">
              <w:rPr>
                <w:rFonts w:ascii="Times New Roman" w:hAnsi="Times New Roman" w:cs="Times New Roman"/>
                <w:noProof/>
                <w:webHidden/>
                <w:sz w:val="24"/>
                <w:szCs w:val="24"/>
              </w:rPr>
              <w:tab/>
            </w:r>
            <w:r w:rsidR="0002698F" w:rsidRPr="00F97904">
              <w:rPr>
                <w:rFonts w:ascii="Times New Roman" w:hAnsi="Times New Roman" w:cs="Times New Roman"/>
                <w:noProof/>
                <w:webHidden/>
                <w:sz w:val="24"/>
                <w:szCs w:val="24"/>
              </w:rPr>
              <w:fldChar w:fldCharType="begin"/>
            </w:r>
            <w:r w:rsidR="00721517" w:rsidRPr="00F97904">
              <w:rPr>
                <w:rFonts w:ascii="Times New Roman" w:hAnsi="Times New Roman" w:cs="Times New Roman"/>
                <w:noProof/>
                <w:webHidden/>
                <w:sz w:val="24"/>
                <w:szCs w:val="24"/>
              </w:rPr>
              <w:instrText xml:space="preserve"> PAGEREF _Toc14875299 \h </w:instrText>
            </w:r>
            <w:r w:rsidR="0002698F" w:rsidRPr="00F97904">
              <w:rPr>
                <w:rFonts w:ascii="Times New Roman" w:hAnsi="Times New Roman" w:cs="Times New Roman"/>
                <w:noProof/>
                <w:webHidden/>
                <w:sz w:val="24"/>
                <w:szCs w:val="24"/>
              </w:rPr>
            </w:r>
            <w:r w:rsidR="0002698F" w:rsidRPr="00F97904">
              <w:rPr>
                <w:rFonts w:ascii="Times New Roman" w:hAnsi="Times New Roman" w:cs="Times New Roman"/>
                <w:noProof/>
                <w:webHidden/>
                <w:sz w:val="24"/>
                <w:szCs w:val="24"/>
              </w:rPr>
              <w:fldChar w:fldCharType="separate"/>
            </w:r>
            <w:r w:rsidR="00721517" w:rsidRPr="00F97904">
              <w:rPr>
                <w:rFonts w:ascii="Times New Roman" w:hAnsi="Times New Roman" w:cs="Times New Roman"/>
                <w:noProof/>
                <w:webHidden/>
                <w:sz w:val="24"/>
                <w:szCs w:val="24"/>
              </w:rPr>
              <w:t>8</w:t>
            </w:r>
            <w:r w:rsidR="0002698F" w:rsidRPr="00F97904">
              <w:rPr>
                <w:rFonts w:ascii="Times New Roman" w:hAnsi="Times New Roman" w:cs="Times New Roman"/>
                <w:noProof/>
                <w:webHidden/>
                <w:sz w:val="24"/>
                <w:szCs w:val="24"/>
              </w:rPr>
              <w:fldChar w:fldCharType="end"/>
            </w:r>
          </w:hyperlink>
        </w:p>
        <w:p w:rsidR="00721517" w:rsidRPr="00F97904" w:rsidRDefault="0012609D" w:rsidP="00721517">
          <w:pPr>
            <w:pStyle w:val="TOC2"/>
            <w:tabs>
              <w:tab w:val="right" w:leader="dot" w:pos="9350"/>
            </w:tabs>
            <w:spacing w:line="360" w:lineRule="auto"/>
            <w:jc w:val="center"/>
            <w:rPr>
              <w:rFonts w:ascii="Times New Roman" w:hAnsi="Times New Roman" w:cs="Times New Roman"/>
              <w:noProof/>
              <w:sz w:val="24"/>
              <w:szCs w:val="24"/>
            </w:rPr>
          </w:pPr>
          <w:hyperlink w:anchor="_Toc14875300" w:history="1">
            <w:r w:rsidR="00721517" w:rsidRPr="00F97904">
              <w:rPr>
                <w:rStyle w:val="Hyperlink"/>
                <w:rFonts w:ascii="Times New Roman" w:hAnsi="Times New Roman" w:cs="Times New Roman"/>
                <w:noProof/>
                <w:color w:val="auto"/>
                <w:sz w:val="24"/>
                <w:szCs w:val="24"/>
                <w:lang w:val="en-GB"/>
              </w:rPr>
              <w:t>Importance of the selected job role</w:t>
            </w:r>
            <w:r w:rsidR="00721517" w:rsidRPr="00F97904">
              <w:rPr>
                <w:rFonts w:ascii="Times New Roman" w:hAnsi="Times New Roman" w:cs="Times New Roman"/>
                <w:noProof/>
                <w:webHidden/>
                <w:sz w:val="24"/>
                <w:szCs w:val="24"/>
              </w:rPr>
              <w:tab/>
            </w:r>
            <w:r w:rsidR="0002698F" w:rsidRPr="00F97904">
              <w:rPr>
                <w:rFonts w:ascii="Times New Roman" w:hAnsi="Times New Roman" w:cs="Times New Roman"/>
                <w:noProof/>
                <w:webHidden/>
                <w:sz w:val="24"/>
                <w:szCs w:val="24"/>
              </w:rPr>
              <w:fldChar w:fldCharType="begin"/>
            </w:r>
            <w:r w:rsidR="00721517" w:rsidRPr="00F97904">
              <w:rPr>
                <w:rFonts w:ascii="Times New Roman" w:hAnsi="Times New Roman" w:cs="Times New Roman"/>
                <w:noProof/>
                <w:webHidden/>
                <w:sz w:val="24"/>
                <w:szCs w:val="24"/>
              </w:rPr>
              <w:instrText xml:space="preserve"> PAGEREF _Toc14875300 \h </w:instrText>
            </w:r>
            <w:r w:rsidR="0002698F" w:rsidRPr="00F97904">
              <w:rPr>
                <w:rFonts w:ascii="Times New Roman" w:hAnsi="Times New Roman" w:cs="Times New Roman"/>
                <w:noProof/>
                <w:webHidden/>
                <w:sz w:val="24"/>
                <w:szCs w:val="24"/>
              </w:rPr>
            </w:r>
            <w:r w:rsidR="0002698F" w:rsidRPr="00F97904">
              <w:rPr>
                <w:rFonts w:ascii="Times New Roman" w:hAnsi="Times New Roman" w:cs="Times New Roman"/>
                <w:noProof/>
                <w:webHidden/>
                <w:sz w:val="24"/>
                <w:szCs w:val="24"/>
              </w:rPr>
              <w:fldChar w:fldCharType="separate"/>
            </w:r>
            <w:r w:rsidR="00721517" w:rsidRPr="00F97904">
              <w:rPr>
                <w:rFonts w:ascii="Times New Roman" w:hAnsi="Times New Roman" w:cs="Times New Roman"/>
                <w:noProof/>
                <w:webHidden/>
                <w:sz w:val="24"/>
                <w:szCs w:val="24"/>
              </w:rPr>
              <w:t>9</w:t>
            </w:r>
            <w:r w:rsidR="0002698F" w:rsidRPr="00F97904">
              <w:rPr>
                <w:rFonts w:ascii="Times New Roman" w:hAnsi="Times New Roman" w:cs="Times New Roman"/>
                <w:noProof/>
                <w:webHidden/>
                <w:sz w:val="24"/>
                <w:szCs w:val="24"/>
              </w:rPr>
              <w:fldChar w:fldCharType="end"/>
            </w:r>
          </w:hyperlink>
        </w:p>
        <w:p w:rsidR="00721517" w:rsidRPr="00F97904" w:rsidRDefault="0012609D" w:rsidP="00721517">
          <w:pPr>
            <w:pStyle w:val="TOC1"/>
            <w:tabs>
              <w:tab w:val="right" w:leader="dot" w:pos="9350"/>
            </w:tabs>
            <w:spacing w:line="360" w:lineRule="auto"/>
            <w:jc w:val="center"/>
            <w:rPr>
              <w:rFonts w:ascii="Times New Roman" w:hAnsi="Times New Roman" w:cs="Times New Roman"/>
              <w:noProof/>
              <w:sz w:val="24"/>
              <w:szCs w:val="24"/>
            </w:rPr>
          </w:pPr>
          <w:hyperlink w:anchor="_Toc14875301" w:history="1">
            <w:r w:rsidR="00721517" w:rsidRPr="00F97904">
              <w:rPr>
                <w:rStyle w:val="Hyperlink"/>
                <w:rFonts w:ascii="Times New Roman" w:hAnsi="Times New Roman" w:cs="Times New Roman"/>
                <w:noProof/>
                <w:color w:val="auto"/>
                <w:sz w:val="24"/>
                <w:szCs w:val="24"/>
                <w:lang w:val="en-GB"/>
              </w:rPr>
              <w:t>2.4 Skills and knowledge required for selected role</w:t>
            </w:r>
            <w:r w:rsidR="00721517" w:rsidRPr="00F97904">
              <w:rPr>
                <w:rFonts w:ascii="Times New Roman" w:hAnsi="Times New Roman" w:cs="Times New Roman"/>
                <w:noProof/>
                <w:webHidden/>
                <w:sz w:val="24"/>
                <w:szCs w:val="24"/>
              </w:rPr>
              <w:tab/>
            </w:r>
            <w:r w:rsidR="0002698F" w:rsidRPr="00F97904">
              <w:rPr>
                <w:rFonts w:ascii="Times New Roman" w:hAnsi="Times New Roman" w:cs="Times New Roman"/>
                <w:noProof/>
                <w:webHidden/>
                <w:sz w:val="24"/>
                <w:szCs w:val="24"/>
              </w:rPr>
              <w:fldChar w:fldCharType="begin"/>
            </w:r>
            <w:r w:rsidR="00721517" w:rsidRPr="00F97904">
              <w:rPr>
                <w:rFonts w:ascii="Times New Roman" w:hAnsi="Times New Roman" w:cs="Times New Roman"/>
                <w:noProof/>
                <w:webHidden/>
                <w:sz w:val="24"/>
                <w:szCs w:val="24"/>
              </w:rPr>
              <w:instrText xml:space="preserve"> PAGEREF _Toc14875301 \h </w:instrText>
            </w:r>
            <w:r w:rsidR="0002698F" w:rsidRPr="00F97904">
              <w:rPr>
                <w:rFonts w:ascii="Times New Roman" w:hAnsi="Times New Roman" w:cs="Times New Roman"/>
                <w:noProof/>
                <w:webHidden/>
                <w:sz w:val="24"/>
                <w:szCs w:val="24"/>
              </w:rPr>
            </w:r>
            <w:r w:rsidR="0002698F" w:rsidRPr="00F97904">
              <w:rPr>
                <w:rFonts w:ascii="Times New Roman" w:hAnsi="Times New Roman" w:cs="Times New Roman"/>
                <w:noProof/>
                <w:webHidden/>
                <w:sz w:val="24"/>
                <w:szCs w:val="24"/>
              </w:rPr>
              <w:fldChar w:fldCharType="separate"/>
            </w:r>
            <w:r w:rsidR="00721517" w:rsidRPr="00F97904">
              <w:rPr>
                <w:rFonts w:ascii="Times New Roman" w:hAnsi="Times New Roman" w:cs="Times New Roman"/>
                <w:noProof/>
                <w:webHidden/>
                <w:sz w:val="24"/>
                <w:szCs w:val="24"/>
              </w:rPr>
              <w:t>9</w:t>
            </w:r>
            <w:r w:rsidR="0002698F" w:rsidRPr="00F97904">
              <w:rPr>
                <w:rFonts w:ascii="Times New Roman" w:hAnsi="Times New Roman" w:cs="Times New Roman"/>
                <w:noProof/>
                <w:webHidden/>
                <w:sz w:val="24"/>
                <w:szCs w:val="24"/>
              </w:rPr>
              <w:fldChar w:fldCharType="end"/>
            </w:r>
          </w:hyperlink>
        </w:p>
        <w:p w:rsidR="00721517" w:rsidRPr="00F97904" w:rsidRDefault="0012609D" w:rsidP="00721517">
          <w:pPr>
            <w:pStyle w:val="TOC1"/>
            <w:tabs>
              <w:tab w:val="right" w:leader="dot" w:pos="9350"/>
            </w:tabs>
            <w:spacing w:line="360" w:lineRule="auto"/>
            <w:jc w:val="center"/>
            <w:rPr>
              <w:rFonts w:ascii="Times New Roman" w:hAnsi="Times New Roman" w:cs="Times New Roman"/>
              <w:noProof/>
              <w:sz w:val="24"/>
              <w:szCs w:val="24"/>
            </w:rPr>
          </w:pPr>
          <w:hyperlink w:anchor="_Toc14875302" w:history="1">
            <w:r w:rsidR="00721517" w:rsidRPr="00F97904">
              <w:rPr>
                <w:rStyle w:val="Hyperlink"/>
                <w:rFonts w:ascii="Times New Roman" w:hAnsi="Times New Roman" w:cs="Times New Roman"/>
                <w:noProof/>
                <w:color w:val="auto"/>
                <w:sz w:val="24"/>
                <w:szCs w:val="24"/>
                <w:lang w:val="en-GB"/>
              </w:rPr>
              <w:t>3. SWOT analysis</w:t>
            </w:r>
            <w:r w:rsidR="00721517" w:rsidRPr="00F97904">
              <w:rPr>
                <w:rFonts w:ascii="Times New Roman" w:hAnsi="Times New Roman" w:cs="Times New Roman"/>
                <w:noProof/>
                <w:webHidden/>
                <w:sz w:val="24"/>
                <w:szCs w:val="24"/>
              </w:rPr>
              <w:tab/>
            </w:r>
            <w:r w:rsidR="0002698F" w:rsidRPr="00F97904">
              <w:rPr>
                <w:rFonts w:ascii="Times New Roman" w:hAnsi="Times New Roman" w:cs="Times New Roman"/>
                <w:noProof/>
                <w:webHidden/>
                <w:sz w:val="24"/>
                <w:szCs w:val="24"/>
              </w:rPr>
              <w:fldChar w:fldCharType="begin"/>
            </w:r>
            <w:r w:rsidR="00721517" w:rsidRPr="00F97904">
              <w:rPr>
                <w:rFonts w:ascii="Times New Roman" w:hAnsi="Times New Roman" w:cs="Times New Roman"/>
                <w:noProof/>
                <w:webHidden/>
                <w:sz w:val="24"/>
                <w:szCs w:val="24"/>
              </w:rPr>
              <w:instrText xml:space="preserve"> PAGEREF _Toc14875302 \h </w:instrText>
            </w:r>
            <w:r w:rsidR="0002698F" w:rsidRPr="00F97904">
              <w:rPr>
                <w:rFonts w:ascii="Times New Roman" w:hAnsi="Times New Roman" w:cs="Times New Roman"/>
                <w:noProof/>
                <w:webHidden/>
                <w:sz w:val="24"/>
                <w:szCs w:val="24"/>
              </w:rPr>
            </w:r>
            <w:r w:rsidR="0002698F" w:rsidRPr="00F97904">
              <w:rPr>
                <w:rFonts w:ascii="Times New Roman" w:hAnsi="Times New Roman" w:cs="Times New Roman"/>
                <w:noProof/>
                <w:webHidden/>
                <w:sz w:val="24"/>
                <w:szCs w:val="24"/>
              </w:rPr>
              <w:fldChar w:fldCharType="separate"/>
            </w:r>
            <w:r w:rsidR="00721517" w:rsidRPr="00F97904">
              <w:rPr>
                <w:rFonts w:ascii="Times New Roman" w:hAnsi="Times New Roman" w:cs="Times New Roman"/>
                <w:noProof/>
                <w:webHidden/>
                <w:sz w:val="24"/>
                <w:szCs w:val="24"/>
              </w:rPr>
              <w:t>10</w:t>
            </w:r>
            <w:r w:rsidR="0002698F" w:rsidRPr="00F97904">
              <w:rPr>
                <w:rFonts w:ascii="Times New Roman" w:hAnsi="Times New Roman" w:cs="Times New Roman"/>
                <w:noProof/>
                <w:webHidden/>
                <w:sz w:val="24"/>
                <w:szCs w:val="24"/>
              </w:rPr>
              <w:fldChar w:fldCharType="end"/>
            </w:r>
          </w:hyperlink>
        </w:p>
        <w:p w:rsidR="00721517" w:rsidRPr="00F97904" w:rsidRDefault="0012609D" w:rsidP="00721517">
          <w:pPr>
            <w:pStyle w:val="TOC1"/>
            <w:tabs>
              <w:tab w:val="right" w:leader="dot" w:pos="9350"/>
            </w:tabs>
            <w:spacing w:line="360" w:lineRule="auto"/>
            <w:jc w:val="center"/>
            <w:rPr>
              <w:rFonts w:ascii="Times New Roman" w:hAnsi="Times New Roman" w:cs="Times New Roman"/>
              <w:noProof/>
              <w:sz w:val="24"/>
              <w:szCs w:val="24"/>
            </w:rPr>
          </w:pPr>
          <w:hyperlink w:anchor="_Toc14875303" w:history="1">
            <w:r w:rsidR="00721517" w:rsidRPr="00F97904">
              <w:rPr>
                <w:rStyle w:val="Hyperlink"/>
                <w:rFonts w:ascii="Times New Roman" w:hAnsi="Times New Roman" w:cs="Times New Roman"/>
                <w:noProof/>
                <w:color w:val="auto"/>
                <w:sz w:val="24"/>
                <w:szCs w:val="24"/>
                <w:lang w:val="en-GB"/>
              </w:rPr>
              <w:t>4. Conclusion</w:t>
            </w:r>
            <w:r w:rsidR="00721517" w:rsidRPr="00F97904">
              <w:rPr>
                <w:rFonts w:ascii="Times New Roman" w:hAnsi="Times New Roman" w:cs="Times New Roman"/>
                <w:noProof/>
                <w:webHidden/>
                <w:sz w:val="24"/>
                <w:szCs w:val="24"/>
              </w:rPr>
              <w:tab/>
            </w:r>
            <w:r w:rsidR="0002698F" w:rsidRPr="00F97904">
              <w:rPr>
                <w:rFonts w:ascii="Times New Roman" w:hAnsi="Times New Roman" w:cs="Times New Roman"/>
                <w:noProof/>
                <w:webHidden/>
                <w:sz w:val="24"/>
                <w:szCs w:val="24"/>
              </w:rPr>
              <w:fldChar w:fldCharType="begin"/>
            </w:r>
            <w:r w:rsidR="00721517" w:rsidRPr="00F97904">
              <w:rPr>
                <w:rFonts w:ascii="Times New Roman" w:hAnsi="Times New Roman" w:cs="Times New Roman"/>
                <w:noProof/>
                <w:webHidden/>
                <w:sz w:val="24"/>
                <w:szCs w:val="24"/>
              </w:rPr>
              <w:instrText xml:space="preserve"> PAGEREF _Toc14875303 \h </w:instrText>
            </w:r>
            <w:r w:rsidR="0002698F" w:rsidRPr="00F97904">
              <w:rPr>
                <w:rFonts w:ascii="Times New Roman" w:hAnsi="Times New Roman" w:cs="Times New Roman"/>
                <w:noProof/>
                <w:webHidden/>
                <w:sz w:val="24"/>
                <w:szCs w:val="24"/>
              </w:rPr>
            </w:r>
            <w:r w:rsidR="0002698F" w:rsidRPr="00F97904">
              <w:rPr>
                <w:rFonts w:ascii="Times New Roman" w:hAnsi="Times New Roman" w:cs="Times New Roman"/>
                <w:noProof/>
                <w:webHidden/>
                <w:sz w:val="24"/>
                <w:szCs w:val="24"/>
              </w:rPr>
              <w:fldChar w:fldCharType="separate"/>
            </w:r>
            <w:r w:rsidR="00721517" w:rsidRPr="00F97904">
              <w:rPr>
                <w:rFonts w:ascii="Times New Roman" w:hAnsi="Times New Roman" w:cs="Times New Roman"/>
                <w:noProof/>
                <w:webHidden/>
                <w:sz w:val="24"/>
                <w:szCs w:val="24"/>
              </w:rPr>
              <w:t>11</w:t>
            </w:r>
            <w:r w:rsidR="0002698F" w:rsidRPr="00F97904">
              <w:rPr>
                <w:rFonts w:ascii="Times New Roman" w:hAnsi="Times New Roman" w:cs="Times New Roman"/>
                <w:noProof/>
                <w:webHidden/>
                <w:sz w:val="24"/>
                <w:szCs w:val="24"/>
              </w:rPr>
              <w:fldChar w:fldCharType="end"/>
            </w:r>
          </w:hyperlink>
        </w:p>
        <w:p w:rsidR="00721517" w:rsidRPr="00F97904" w:rsidRDefault="0012609D" w:rsidP="00721517">
          <w:pPr>
            <w:pStyle w:val="TOC1"/>
            <w:tabs>
              <w:tab w:val="right" w:leader="dot" w:pos="9350"/>
            </w:tabs>
            <w:spacing w:line="360" w:lineRule="auto"/>
            <w:jc w:val="center"/>
            <w:rPr>
              <w:rFonts w:ascii="Times New Roman" w:hAnsi="Times New Roman" w:cs="Times New Roman"/>
              <w:noProof/>
              <w:sz w:val="24"/>
              <w:szCs w:val="24"/>
            </w:rPr>
          </w:pPr>
          <w:hyperlink w:anchor="_Toc14875304" w:history="1">
            <w:r w:rsidR="00721517" w:rsidRPr="00F97904">
              <w:rPr>
                <w:rStyle w:val="Hyperlink"/>
                <w:rFonts w:ascii="Times New Roman" w:hAnsi="Times New Roman" w:cs="Times New Roman"/>
                <w:noProof/>
                <w:color w:val="auto"/>
                <w:sz w:val="24"/>
                <w:szCs w:val="24"/>
                <w:lang w:val="en-GB"/>
              </w:rPr>
              <w:t>Reference list</w:t>
            </w:r>
            <w:r w:rsidR="00721517" w:rsidRPr="00F97904">
              <w:rPr>
                <w:rFonts w:ascii="Times New Roman" w:hAnsi="Times New Roman" w:cs="Times New Roman"/>
                <w:noProof/>
                <w:webHidden/>
                <w:sz w:val="24"/>
                <w:szCs w:val="24"/>
              </w:rPr>
              <w:tab/>
            </w:r>
            <w:r w:rsidR="0002698F" w:rsidRPr="00F97904">
              <w:rPr>
                <w:rFonts w:ascii="Times New Roman" w:hAnsi="Times New Roman" w:cs="Times New Roman"/>
                <w:noProof/>
                <w:webHidden/>
                <w:sz w:val="24"/>
                <w:szCs w:val="24"/>
              </w:rPr>
              <w:fldChar w:fldCharType="begin"/>
            </w:r>
            <w:r w:rsidR="00721517" w:rsidRPr="00F97904">
              <w:rPr>
                <w:rFonts w:ascii="Times New Roman" w:hAnsi="Times New Roman" w:cs="Times New Roman"/>
                <w:noProof/>
                <w:webHidden/>
                <w:sz w:val="24"/>
                <w:szCs w:val="24"/>
              </w:rPr>
              <w:instrText xml:space="preserve"> PAGEREF _Toc14875304 \h </w:instrText>
            </w:r>
            <w:r w:rsidR="0002698F" w:rsidRPr="00F97904">
              <w:rPr>
                <w:rFonts w:ascii="Times New Roman" w:hAnsi="Times New Roman" w:cs="Times New Roman"/>
                <w:noProof/>
                <w:webHidden/>
                <w:sz w:val="24"/>
                <w:szCs w:val="24"/>
              </w:rPr>
            </w:r>
            <w:r w:rsidR="0002698F" w:rsidRPr="00F97904">
              <w:rPr>
                <w:rFonts w:ascii="Times New Roman" w:hAnsi="Times New Roman" w:cs="Times New Roman"/>
                <w:noProof/>
                <w:webHidden/>
                <w:sz w:val="24"/>
                <w:szCs w:val="24"/>
              </w:rPr>
              <w:fldChar w:fldCharType="separate"/>
            </w:r>
            <w:r w:rsidR="00721517" w:rsidRPr="00F97904">
              <w:rPr>
                <w:rFonts w:ascii="Times New Roman" w:hAnsi="Times New Roman" w:cs="Times New Roman"/>
                <w:noProof/>
                <w:webHidden/>
                <w:sz w:val="24"/>
                <w:szCs w:val="24"/>
              </w:rPr>
              <w:t>12</w:t>
            </w:r>
            <w:r w:rsidR="0002698F" w:rsidRPr="00F97904">
              <w:rPr>
                <w:rFonts w:ascii="Times New Roman" w:hAnsi="Times New Roman" w:cs="Times New Roman"/>
                <w:noProof/>
                <w:webHidden/>
                <w:sz w:val="24"/>
                <w:szCs w:val="24"/>
              </w:rPr>
              <w:fldChar w:fldCharType="end"/>
            </w:r>
          </w:hyperlink>
        </w:p>
        <w:p w:rsidR="00721517" w:rsidRPr="00F97904" w:rsidRDefault="0012609D" w:rsidP="00721517">
          <w:pPr>
            <w:pStyle w:val="TOC1"/>
            <w:tabs>
              <w:tab w:val="right" w:leader="dot" w:pos="9350"/>
            </w:tabs>
            <w:spacing w:line="360" w:lineRule="auto"/>
            <w:jc w:val="center"/>
            <w:rPr>
              <w:rFonts w:ascii="Times New Roman" w:hAnsi="Times New Roman" w:cs="Times New Roman"/>
              <w:noProof/>
              <w:sz w:val="24"/>
              <w:szCs w:val="24"/>
            </w:rPr>
          </w:pPr>
          <w:hyperlink w:anchor="_Toc14875305" w:history="1">
            <w:r w:rsidR="00721517" w:rsidRPr="00F97904">
              <w:rPr>
                <w:rStyle w:val="Hyperlink"/>
                <w:rFonts w:ascii="Times New Roman" w:hAnsi="Times New Roman" w:cs="Times New Roman"/>
                <w:noProof/>
                <w:color w:val="auto"/>
                <w:sz w:val="24"/>
                <w:szCs w:val="24"/>
                <w:lang w:val="en-GB"/>
              </w:rPr>
              <w:t>Appendix: Flat organisational structure of Blow Ltd</w:t>
            </w:r>
            <w:r w:rsidR="00721517" w:rsidRPr="00F97904">
              <w:rPr>
                <w:rFonts w:ascii="Times New Roman" w:hAnsi="Times New Roman" w:cs="Times New Roman"/>
                <w:noProof/>
                <w:webHidden/>
                <w:sz w:val="24"/>
                <w:szCs w:val="24"/>
              </w:rPr>
              <w:tab/>
            </w:r>
            <w:r w:rsidR="0002698F" w:rsidRPr="00F97904">
              <w:rPr>
                <w:rFonts w:ascii="Times New Roman" w:hAnsi="Times New Roman" w:cs="Times New Roman"/>
                <w:noProof/>
                <w:webHidden/>
                <w:sz w:val="24"/>
                <w:szCs w:val="24"/>
              </w:rPr>
              <w:fldChar w:fldCharType="begin"/>
            </w:r>
            <w:r w:rsidR="00721517" w:rsidRPr="00F97904">
              <w:rPr>
                <w:rFonts w:ascii="Times New Roman" w:hAnsi="Times New Roman" w:cs="Times New Roman"/>
                <w:noProof/>
                <w:webHidden/>
                <w:sz w:val="24"/>
                <w:szCs w:val="24"/>
              </w:rPr>
              <w:instrText xml:space="preserve"> PAGEREF _Toc14875305 \h </w:instrText>
            </w:r>
            <w:r w:rsidR="0002698F" w:rsidRPr="00F97904">
              <w:rPr>
                <w:rFonts w:ascii="Times New Roman" w:hAnsi="Times New Roman" w:cs="Times New Roman"/>
                <w:noProof/>
                <w:webHidden/>
                <w:sz w:val="24"/>
                <w:szCs w:val="24"/>
              </w:rPr>
            </w:r>
            <w:r w:rsidR="0002698F" w:rsidRPr="00F97904">
              <w:rPr>
                <w:rFonts w:ascii="Times New Roman" w:hAnsi="Times New Roman" w:cs="Times New Roman"/>
                <w:noProof/>
                <w:webHidden/>
                <w:sz w:val="24"/>
                <w:szCs w:val="24"/>
              </w:rPr>
              <w:fldChar w:fldCharType="separate"/>
            </w:r>
            <w:r w:rsidR="00721517" w:rsidRPr="00F97904">
              <w:rPr>
                <w:rFonts w:ascii="Times New Roman" w:hAnsi="Times New Roman" w:cs="Times New Roman"/>
                <w:noProof/>
                <w:webHidden/>
                <w:sz w:val="24"/>
                <w:szCs w:val="24"/>
              </w:rPr>
              <w:t>14</w:t>
            </w:r>
            <w:r w:rsidR="0002698F" w:rsidRPr="00F97904">
              <w:rPr>
                <w:rFonts w:ascii="Times New Roman" w:hAnsi="Times New Roman" w:cs="Times New Roman"/>
                <w:noProof/>
                <w:webHidden/>
                <w:sz w:val="24"/>
                <w:szCs w:val="24"/>
              </w:rPr>
              <w:fldChar w:fldCharType="end"/>
            </w:r>
          </w:hyperlink>
        </w:p>
        <w:p w:rsidR="00721517" w:rsidRPr="00F97904" w:rsidRDefault="0002698F" w:rsidP="00721517">
          <w:pPr>
            <w:spacing w:line="360" w:lineRule="auto"/>
            <w:jc w:val="center"/>
          </w:pPr>
          <w:r w:rsidRPr="00F97904">
            <w:rPr>
              <w:rFonts w:ascii="Times New Roman" w:hAnsi="Times New Roman" w:cs="Times New Roman"/>
              <w:sz w:val="24"/>
              <w:szCs w:val="24"/>
            </w:rPr>
            <w:fldChar w:fldCharType="end"/>
          </w:r>
        </w:p>
      </w:sdtContent>
    </w:sdt>
    <w:p w:rsidR="00073E54" w:rsidRPr="00F97904" w:rsidRDefault="00073E54" w:rsidP="00402C64">
      <w:pPr>
        <w:pStyle w:val="Normal1"/>
        <w:spacing w:line="360" w:lineRule="auto"/>
        <w:jc w:val="both"/>
        <w:rPr>
          <w:rFonts w:ascii="Times New Roman" w:eastAsia="Times New Roman" w:hAnsi="Times New Roman" w:cs="Times New Roman"/>
          <w:sz w:val="24"/>
          <w:szCs w:val="24"/>
          <w:lang w:val="en-GB"/>
        </w:rPr>
      </w:pPr>
    </w:p>
    <w:p w:rsidR="00EB4BF0" w:rsidRPr="00F97904" w:rsidRDefault="009B07FC">
      <w:pPr>
        <w:pStyle w:val="Normal1"/>
        <w:spacing w:line="360" w:lineRule="auto"/>
        <w:jc w:val="both"/>
        <w:rPr>
          <w:rFonts w:ascii="Times New Roman" w:eastAsia="Times New Roman" w:hAnsi="Times New Roman" w:cs="Times New Roman"/>
          <w:b/>
          <w:sz w:val="24"/>
          <w:szCs w:val="24"/>
          <w:lang w:val="en-GB"/>
        </w:rPr>
      </w:pPr>
      <w:r w:rsidRPr="00F97904">
        <w:rPr>
          <w:lang w:val="en-GB"/>
        </w:rPr>
        <w:br w:type="page"/>
      </w:r>
    </w:p>
    <w:p w:rsidR="00EB4BF0" w:rsidRPr="00F97904" w:rsidRDefault="00DF254B" w:rsidP="00101B28">
      <w:pPr>
        <w:pStyle w:val="Heading1"/>
        <w:rPr>
          <w:lang w:val="en-GB"/>
        </w:rPr>
      </w:pPr>
      <w:bookmarkStart w:id="1" w:name="_Toc14875293"/>
      <w:r w:rsidRPr="00F97904">
        <w:rPr>
          <w:lang w:val="en-GB"/>
        </w:rPr>
        <w:lastRenderedPageBreak/>
        <w:t>1. Introduction</w:t>
      </w:r>
      <w:bookmarkEnd w:id="1"/>
    </w:p>
    <w:p w:rsidR="00EB4BF0" w:rsidRPr="00F97904" w:rsidRDefault="009B07FC">
      <w:pPr>
        <w:pStyle w:val="Normal1"/>
        <w:spacing w:line="360" w:lineRule="auto"/>
        <w:jc w:val="both"/>
        <w:rPr>
          <w:rFonts w:ascii="Times New Roman" w:eastAsia="Times New Roman" w:hAnsi="Times New Roman" w:cs="Times New Roman"/>
          <w:b/>
          <w:sz w:val="24"/>
          <w:szCs w:val="24"/>
          <w:lang w:val="en-GB"/>
        </w:rPr>
      </w:pPr>
      <w:r w:rsidRPr="00F97904">
        <w:rPr>
          <w:rFonts w:ascii="Times New Roman" w:eastAsia="Times New Roman" w:hAnsi="Times New Roman" w:cs="Times New Roman"/>
          <w:sz w:val="24"/>
          <w:szCs w:val="24"/>
          <w:lang w:val="en-GB"/>
        </w:rPr>
        <w:t xml:space="preserve">In the era of global market community engagement or business recognition activity is profoundly important in order to understand </w:t>
      </w:r>
      <w:r w:rsidR="00DF254B" w:rsidRPr="00F97904">
        <w:rPr>
          <w:rFonts w:ascii="Times New Roman" w:eastAsia="Times New Roman" w:hAnsi="Times New Roman" w:cs="Times New Roman"/>
          <w:sz w:val="24"/>
          <w:szCs w:val="24"/>
          <w:lang w:val="en-GB"/>
        </w:rPr>
        <w:t>customers’</w:t>
      </w:r>
      <w:r w:rsidRPr="00F97904">
        <w:rPr>
          <w:rFonts w:ascii="Times New Roman" w:eastAsia="Times New Roman" w:hAnsi="Times New Roman" w:cs="Times New Roman"/>
          <w:sz w:val="24"/>
          <w:szCs w:val="24"/>
          <w:lang w:val="en-GB"/>
        </w:rPr>
        <w:t xml:space="preserve"> expectation. </w:t>
      </w:r>
      <w:r w:rsidR="00DF254B" w:rsidRPr="00F97904">
        <w:rPr>
          <w:rFonts w:ascii="Times New Roman" w:eastAsia="Times New Roman" w:hAnsi="Times New Roman" w:cs="Times New Roman"/>
          <w:sz w:val="24"/>
          <w:szCs w:val="24"/>
          <w:lang w:val="en-GB"/>
        </w:rPr>
        <w:t>These business strategies helps in improving customer service and provide</w:t>
      </w:r>
      <w:r w:rsidRPr="00F97904">
        <w:rPr>
          <w:rFonts w:ascii="Times New Roman" w:eastAsia="Times New Roman" w:hAnsi="Times New Roman" w:cs="Times New Roman"/>
          <w:sz w:val="24"/>
          <w:szCs w:val="24"/>
          <w:lang w:val="en-GB"/>
        </w:rPr>
        <w:t xml:space="preserve"> better community contentment that become effective for developing business performance of any sector. This report has focused on the structure, size, goals along with service and their customers of Blow Ltd in UK. </w:t>
      </w:r>
      <w:r w:rsidR="00DF254B" w:rsidRPr="00F97904">
        <w:rPr>
          <w:rFonts w:ascii="Times New Roman" w:eastAsia="Times New Roman" w:hAnsi="Times New Roman" w:cs="Times New Roman"/>
          <w:sz w:val="24"/>
          <w:szCs w:val="24"/>
          <w:lang w:val="en-GB"/>
        </w:rPr>
        <w:t>Besides</w:t>
      </w:r>
      <w:r w:rsidRPr="00F97904">
        <w:rPr>
          <w:rFonts w:ascii="Times New Roman" w:eastAsia="Times New Roman" w:hAnsi="Times New Roman" w:cs="Times New Roman"/>
          <w:sz w:val="24"/>
          <w:szCs w:val="24"/>
          <w:lang w:val="en-GB"/>
        </w:rPr>
        <w:t xml:space="preserve">, organisational </w:t>
      </w:r>
      <w:r w:rsidR="00DF254B" w:rsidRPr="00F97904">
        <w:rPr>
          <w:rFonts w:ascii="Times New Roman" w:eastAsia="Times New Roman" w:hAnsi="Times New Roman" w:cs="Times New Roman"/>
          <w:sz w:val="24"/>
          <w:szCs w:val="24"/>
          <w:lang w:val="en-GB"/>
        </w:rPr>
        <w:t>employees’</w:t>
      </w:r>
      <w:r w:rsidRPr="00F97904">
        <w:rPr>
          <w:rFonts w:ascii="Times New Roman" w:eastAsia="Times New Roman" w:hAnsi="Times New Roman" w:cs="Times New Roman"/>
          <w:sz w:val="24"/>
          <w:szCs w:val="24"/>
          <w:lang w:val="en-GB"/>
        </w:rPr>
        <w:t xml:space="preserve"> role, developmental training and its importance within the Blow Ltd as well as significant role of the organisation has been evaluated in this report.      </w:t>
      </w:r>
      <w:r w:rsidRPr="00F97904">
        <w:rPr>
          <w:rFonts w:ascii="Times New Roman" w:eastAsia="Times New Roman" w:hAnsi="Times New Roman" w:cs="Times New Roman"/>
          <w:b/>
          <w:sz w:val="24"/>
          <w:szCs w:val="24"/>
          <w:lang w:val="en-GB"/>
        </w:rPr>
        <w:t xml:space="preserve">  </w:t>
      </w:r>
    </w:p>
    <w:p w:rsidR="00EB4BF0" w:rsidRPr="00F97904" w:rsidRDefault="009B07FC" w:rsidP="00101B28">
      <w:pPr>
        <w:pStyle w:val="Heading2"/>
        <w:rPr>
          <w:lang w:val="en-GB"/>
        </w:rPr>
      </w:pPr>
      <w:bookmarkStart w:id="2" w:name="_Toc14875294"/>
      <w:r w:rsidRPr="00F97904">
        <w:rPr>
          <w:lang w:val="en-GB"/>
        </w:rPr>
        <w:t>1.1 Organizational background</w:t>
      </w:r>
      <w:bookmarkEnd w:id="2"/>
    </w:p>
    <w:p w:rsidR="00EB4BF0" w:rsidRPr="00F97904" w:rsidRDefault="009B07FC">
      <w:pPr>
        <w:pStyle w:val="Normal1"/>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 xml:space="preserve">Blow Ltd is one of the leading female beauty organisations and provides extraordinary beauty service including makeup, spa, pedicure, body massage to their female customers (Blowltd.com, 2019). The CEO of the organisation is Joanne Thomson. More than 1000 professionals and 1200 number of expert beauty professionals are involved with the organisation. In addition, they deliver approximately 15000 beauty services per month. As mentioned by Baldus </w:t>
      </w:r>
      <w:r w:rsidRPr="00F97904">
        <w:rPr>
          <w:rFonts w:ascii="Times New Roman" w:eastAsia="Times New Roman" w:hAnsi="Times New Roman" w:cs="Times New Roman"/>
          <w:i/>
          <w:sz w:val="24"/>
          <w:szCs w:val="24"/>
          <w:lang w:val="en-GB"/>
        </w:rPr>
        <w:t>et al</w:t>
      </w:r>
      <w:r w:rsidRPr="00F97904">
        <w:rPr>
          <w:rFonts w:ascii="Times New Roman" w:eastAsia="Times New Roman" w:hAnsi="Times New Roman" w:cs="Times New Roman"/>
          <w:sz w:val="24"/>
          <w:szCs w:val="24"/>
          <w:lang w:val="en-GB"/>
        </w:rPr>
        <w:t xml:space="preserve">. (2015, p.983), the mission of the company is to provide high quality beauty service to their potential female customers at a reasonable price. Blow Ltd follows flat organisational structure </w:t>
      </w:r>
      <w:r w:rsidRPr="00F97904">
        <w:rPr>
          <w:rFonts w:ascii="Times New Roman" w:eastAsia="Times New Roman" w:hAnsi="Times New Roman" w:cs="Times New Roman"/>
          <w:b/>
          <w:i/>
          <w:sz w:val="24"/>
          <w:szCs w:val="24"/>
          <w:lang w:val="en-GB"/>
        </w:rPr>
        <w:t>[Refer to appendix]</w:t>
      </w:r>
      <w:r w:rsidRPr="00F97904">
        <w:rPr>
          <w:rFonts w:ascii="Times New Roman" w:eastAsia="Times New Roman" w:hAnsi="Times New Roman" w:cs="Times New Roman"/>
          <w:sz w:val="24"/>
          <w:szCs w:val="24"/>
          <w:lang w:val="en-GB"/>
        </w:rPr>
        <w:t xml:space="preserve">. Their stores are available in London, Manchester as well as Birmingham and they also try to open their new branch in UK (Blowltd.com, 2019). Blow Ltd always </w:t>
      </w:r>
      <w:r w:rsidR="003508F5" w:rsidRPr="00F97904">
        <w:rPr>
          <w:rFonts w:ascii="Times New Roman" w:eastAsia="Times New Roman" w:hAnsi="Times New Roman" w:cs="Times New Roman"/>
          <w:sz w:val="24"/>
          <w:szCs w:val="24"/>
          <w:lang w:val="en-GB"/>
        </w:rPr>
        <w:t>tries</w:t>
      </w:r>
      <w:r w:rsidRPr="00F97904">
        <w:rPr>
          <w:rFonts w:ascii="Times New Roman" w:eastAsia="Times New Roman" w:hAnsi="Times New Roman" w:cs="Times New Roman"/>
          <w:sz w:val="24"/>
          <w:szCs w:val="24"/>
          <w:lang w:val="en-GB"/>
        </w:rPr>
        <w:t xml:space="preserve"> to fulfil their </w:t>
      </w:r>
      <w:r w:rsidR="003508F5" w:rsidRPr="00F97904">
        <w:rPr>
          <w:rFonts w:ascii="Times New Roman" w:eastAsia="Times New Roman" w:hAnsi="Times New Roman" w:cs="Times New Roman"/>
          <w:sz w:val="24"/>
          <w:szCs w:val="24"/>
          <w:lang w:val="en-GB"/>
        </w:rPr>
        <w:t>customers’</w:t>
      </w:r>
      <w:r w:rsidRPr="00F97904">
        <w:rPr>
          <w:rFonts w:ascii="Times New Roman" w:eastAsia="Times New Roman" w:hAnsi="Times New Roman" w:cs="Times New Roman"/>
          <w:sz w:val="24"/>
          <w:szCs w:val="24"/>
          <w:lang w:val="en-GB"/>
        </w:rPr>
        <w:t xml:space="preserve"> expectation. It has also been seen that their profitability rate is increased by 20% by the year 2019 and more than 97% of customers are satisfied with their service. The vision of the organisation is to adopt various new technology including chemical free technique, online marketing, online service system to attract more number of customers and improve their service system.      </w:t>
      </w:r>
      <w:r w:rsidRPr="00F97904">
        <w:rPr>
          <w:rFonts w:ascii="Times New Roman" w:eastAsia="Times New Roman" w:hAnsi="Times New Roman" w:cs="Times New Roman"/>
          <w:b/>
          <w:i/>
          <w:sz w:val="24"/>
          <w:szCs w:val="24"/>
          <w:lang w:val="en-GB"/>
        </w:rPr>
        <w:t xml:space="preserve"> </w:t>
      </w:r>
      <w:r w:rsidRPr="00F97904">
        <w:rPr>
          <w:rFonts w:ascii="Times New Roman" w:eastAsia="Times New Roman" w:hAnsi="Times New Roman" w:cs="Times New Roman"/>
          <w:sz w:val="24"/>
          <w:szCs w:val="24"/>
          <w:lang w:val="en-GB"/>
        </w:rPr>
        <w:t xml:space="preserve">      </w:t>
      </w:r>
      <w:r w:rsidRPr="00F97904">
        <w:rPr>
          <w:rFonts w:ascii="Times New Roman" w:eastAsia="Times New Roman" w:hAnsi="Times New Roman" w:cs="Times New Roman"/>
          <w:b/>
          <w:sz w:val="24"/>
          <w:szCs w:val="24"/>
          <w:lang w:val="en-GB"/>
        </w:rPr>
        <w:t xml:space="preserve">  </w:t>
      </w:r>
    </w:p>
    <w:p w:rsidR="00EB4BF0" w:rsidRPr="00F97904" w:rsidRDefault="009B07FC" w:rsidP="00101B28">
      <w:pPr>
        <w:pStyle w:val="Heading2"/>
        <w:rPr>
          <w:lang w:val="en-GB"/>
        </w:rPr>
      </w:pPr>
      <w:bookmarkStart w:id="3" w:name="_Toc14875295"/>
      <w:r w:rsidRPr="00F97904">
        <w:rPr>
          <w:lang w:val="en-GB"/>
        </w:rPr>
        <w:t>1.2 Customers identification and their expectation</w:t>
      </w:r>
      <w:bookmarkEnd w:id="3"/>
    </w:p>
    <w:p w:rsidR="00EB4BF0" w:rsidRPr="00F97904" w:rsidRDefault="009B07FC">
      <w:pPr>
        <w:pStyle w:val="Normal1"/>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 xml:space="preserve">As stated by Hollebeek </w:t>
      </w:r>
      <w:r w:rsidRPr="00F97904">
        <w:rPr>
          <w:rFonts w:ascii="Times New Roman" w:eastAsia="Times New Roman" w:hAnsi="Times New Roman" w:cs="Times New Roman"/>
          <w:i/>
          <w:sz w:val="24"/>
          <w:szCs w:val="24"/>
          <w:lang w:val="en-GB"/>
        </w:rPr>
        <w:t>et al</w:t>
      </w:r>
      <w:r w:rsidRPr="00F97904">
        <w:rPr>
          <w:rFonts w:ascii="Times New Roman" w:eastAsia="Times New Roman" w:hAnsi="Times New Roman" w:cs="Times New Roman"/>
          <w:sz w:val="24"/>
          <w:szCs w:val="24"/>
          <w:lang w:val="en-GB"/>
        </w:rPr>
        <w:t xml:space="preserve">. (2017, p.209), in order to develop service and enhancing business, Blow Ltd targets female customers who are conscious about beauty service. Moreover, they target the female customer range between 20-55 </w:t>
      </w:r>
      <w:r w:rsidR="00295847" w:rsidRPr="00F97904">
        <w:rPr>
          <w:rFonts w:ascii="Times New Roman" w:eastAsia="Times New Roman" w:hAnsi="Times New Roman" w:cs="Times New Roman"/>
          <w:sz w:val="24"/>
          <w:szCs w:val="24"/>
          <w:lang w:val="en-GB"/>
        </w:rPr>
        <w:t>ages</w:t>
      </w:r>
      <w:r w:rsidRPr="00F97904">
        <w:rPr>
          <w:rFonts w:ascii="Times New Roman" w:eastAsia="Times New Roman" w:hAnsi="Times New Roman" w:cs="Times New Roman"/>
          <w:sz w:val="24"/>
          <w:szCs w:val="24"/>
          <w:lang w:val="en-GB"/>
        </w:rPr>
        <w:t xml:space="preserve">. They deliver high quality beauty services such as summer packages, body massage, hair spa, makeup and pedicure (Blowltd.com, 2019). They completed more than 360000 beauty services. Besides, they deliver home beauty service </w:t>
      </w:r>
      <w:r w:rsidRPr="00F97904">
        <w:rPr>
          <w:rFonts w:ascii="Times New Roman" w:eastAsia="Times New Roman" w:hAnsi="Times New Roman" w:cs="Times New Roman"/>
          <w:sz w:val="24"/>
          <w:szCs w:val="24"/>
          <w:lang w:val="en-GB"/>
        </w:rPr>
        <w:lastRenderedPageBreak/>
        <w:t xml:space="preserve">and their service booking system is available through online. More than 97% of customers are satisfied with their beauty service.     </w:t>
      </w:r>
    </w:p>
    <w:p w:rsidR="00EB4BF0" w:rsidRPr="00F97904" w:rsidRDefault="009B07FC" w:rsidP="00101B28">
      <w:pPr>
        <w:pStyle w:val="Heading1"/>
        <w:rPr>
          <w:lang w:val="en-GB"/>
        </w:rPr>
      </w:pPr>
      <w:bookmarkStart w:id="4" w:name="_Toc14875296"/>
      <w:r w:rsidRPr="00F97904">
        <w:rPr>
          <w:lang w:val="en-GB"/>
        </w:rPr>
        <w:t>2. Discussion</w:t>
      </w:r>
      <w:bookmarkEnd w:id="4"/>
    </w:p>
    <w:p w:rsidR="00EB4BF0" w:rsidRPr="00F97904" w:rsidRDefault="009B07FC" w:rsidP="00101B28">
      <w:pPr>
        <w:pStyle w:val="Heading1"/>
        <w:rPr>
          <w:lang w:val="en-GB"/>
        </w:rPr>
      </w:pPr>
      <w:bookmarkStart w:id="5" w:name="_Toc14875297"/>
      <w:r w:rsidRPr="00F97904">
        <w:rPr>
          <w:lang w:val="en-GB"/>
        </w:rPr>
        <w:t>2.1 Roles of employees within the organization</w:t>
      </w:r>
      <w:bookmarkEnd w:id="5"/>
    </w:p>
    <w:p w:rsidR="00EB4BF0" w:rsidRPr="00F97904" w:rsidRDefault="009B07FC">
      <w:pPr>
        <w:pStyle w:val="Normal1"/>
        <w:spacing w:line="360" w:lineRule="auto"/>
        <w:jc w:val="both"/>
        <w:rPr>
          <w:rFonts w:ascii="Times New Roman" w:eastAsia="Times New Roman" w:hAnsi="Times New Roman" w:cs="Times New Roman"/>
          <w:b/>
          <w:sz w:val="24"/>
          <w:szCs w:val="24"/>
          <w:lang w:val="en-GB"/>
        </w:rPr>
      </w:pPr>
      <w:r w:rsidRPr="00F97904">
        <w:rPr>
          <w:rFonts w:ascii="Times New Roman" w:eastAsia="Times New Roman" w:hAnsi="Times New Roman" w:cs="Times New Roman"/>
          <w:b/>
          <w:sz w:val="24"/>
          <w:szCs w:val="24"/>
          <w:lang w:val="en-GB"/>
        </w:rPr>
        <w:t xml:space="preserve">Overseeing operations </w:t>
      </w:r>
    </w:p>
    <w:p w:rsidR="00EB4BF0" w:rsidRPr="00F97904" w:rsidRDefault="009B07FC">
      <w:pPr>
        <w:pStyle w:val="Normal1"/>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 xml:space="preserve">Now a day, most of the female customers take various grooming service to enhance their outlook and style. It is the role of the operator of Blow Ltd has to ensure service rendered to their female customers are good and attractive (Blowltd.com, 2019). Moreover, the operator is responsible to manage overseeing operations, deliver high quality product, </w:t>
      </w:r>
      <w:r w:rsidR="00DF254B" w:rsidRPr="00F97904">
        <w:rPr>
          <w:rFonts w:ascii="Times New Roman" w:eastAsia="Times New Roman" w:hAnsi="Times New Roman" w:cs="Times New Roman"/>
          <w:sz w:val="24"/>
          <w:szCs w:val="24"/>
          <w:lang w:val="en-GB"/>
        </w:rPr>
        <w:t>and check</w:t>
      </w:r>
      <w:r w:rsidRPr="00F97904">
        <w:rPr>
          <w:rFonts w:ascii="Times New Roman" w:eastAsia="Times New Roman" w:hAnsi="Times New Roman" w:cs="Times New Roman"/>
          <w:sz w:val="24"/>
          <w:szCs w:val="24"/>
          <w:lang w:val="en-GB"/>
        </w:rPr>
        <w:t xml:space="preserve"> profitable rate as well as </w:t>
      </w:r>
      <w:r w:rsidR="00DF254B" w:rsidRPr="00F97904">
        <w:rPr>
          <w:rFonts w:ascii="Times New Roman" w:eastAsia="Times New Roman" w:hAnsi="Times New Roman" w:cs="Times New Roman"/>
          <w:sz w:val="24"/>
          <w:szCs w:val="24"/>
          <w:lang w:val="en-GB"/>
        </w:rPr>
        <w:t>customers’</w:t>
      </w:r>
      <w:r w:rsidRPr="00F97904">
        <w:rPr>
          <w:rFonts w:ascii="Times New Roman" w:eastAsia="Times New Roman" w:hAnsi="Times New Roman" w:cs="Times New Roman"/>
          <w:sz w:val="24"/>
          <w:szCs w:val="24"/>
          <w:lang w:val="en-GB"/>
        </w:rPr>
        <w:t xml:space="preserve"> response. As suggested by Laverack and Manoncourt (2016, p.79), they also hire experienced and quality professionals in their organisation.    </w:t>
      </w:r>
    </w:p>
    <w:p w:rsidR="00EB4BF0" w:rsidRPr="00F97904" w:rsidRDefault="009B07FC">
      <w:pPr>
        <w:pStyle w:val="Normal1"/>
        <w:spacing w:line="360" w:lineRule="auto"/>
        <w:jc w:val="both"/>
        <w:rPr>
          <w:rFonts w:ascii="Times New Roman" w:eastAsia="Times New Roman" w:hAnsi="Times New Roman" w:cs="Times New Roman"/>
          <w:b/>
          <w:sz w:val="24"/>
          <w:szCs w:val="24"/>
          <w:lang w:val="en-GB"/>
        </w:rPr>
      </w:pPr>
      <w:r w:rsidRPr="00F97904">
        <w:rPr>
          <w:rFonts w:ascii="Times New Roman" w:eastAsia="Times New Roman" w:hAnsi="Times New Roman" w:cs="Times New Roman"/>
          <w:b/>
          <w:sz w:val="24"/>
          <w:szCs w:val="24"/>
          <w:lang w:val="en-GB"/>
        </w:rPr>
        <w:t>Interact with customers</w:t>
      </w:r>
    </w:p>
    <w:p w:rsidR="00EB4BF0" w:rsidRPr="00F97904" w:rsidRDefault="009B07FC">
      <w:pPr>
        <w:pStyle w:val="Normal1"/>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 xml:space="preserve">Blow Ltd receptionist is responsible for managing booking appointments, provide valuable information to their customers about organisational service, </w:t>
      </w:r>
      <w:r w:rsidR="00DF254B" w:rsidRPr="00F97904">
        <w:rPr>
          <w:rFonts w:ascii="Times New Roman" w:eastAsia="Times New Roman" w:hAnsi="Times New Roman" w:cs="Times New Roman"/>
          <w:sz w:val="24"/>
          <w:szCs w:val="24"/>
          <w:lang w:val="en-GB"/>
        </w:rPr>
        <w:t>and communicate</w:t>
      </w:r>
      <w:r w:rsidRPr="00F97904">
        <w:rPr>
          <w:rFonts w:ascii="Times New Roman" w:eastAsia="Times New Roman" w:hAnsi="Times New Roman" w:cs="Times New Roman"/>
          <w:sz w:val="24"/>
          <w:szCs w:val="24"/>
          <w:lang w:val="en-GB"/>
        </w:rPr>
        <w:t xml:space="preserve"> with customers politely. As suggested by English </w:t>
      </w:r>
      <w:r w:rsidRPr="00F97904">
        <w:rPr>
          <w:rFonts w:ascii="Times New Roman" w:eastAsia="Times New Roman" w:hAnsi="Times New Roman" w:cs="Times New Roman"/>
          <w:i/>
          <w:sz w:val="24"/>
          <w:szCs w:val="24"/>
          <w:lang w:val="en-GB"/>
        </w:rPr>
        <w:t>et al</w:t>
      </w:r>
      <w:r w:rsidRPr="00F97904">
        <w:rPr>
          <w:rFonts w:ascii="Times New Roman" w:eastAsia="Times New Roman" w:hAnsi="Times New Roman" w:cs="Times New Roman"/>
          <w:sz w:val="24"/>
          <w:szCs w:val="24"/>
          <w:lang w:val="en-GB"/>
        </w:rPr>
        <w:t xml:space="preserve">. (2018, p.63), they also manage cash related activities and offer drinks or coffee to newly arrived customers.      </w:t>
      </w:r>
    </w:p>
    <w:p w:rsidR="00EB4BF0" w:rsidRPr="00F97904" w:rsidRDefault="009B07FC">
      <w:pPr>
        <w:pStyle w:val="Normal1"/>
        <w:spacing w:line="360" w:lineRule="auto"/>
        <w:jc w:val="both"/>
        <w:rPr>
          <w:rFonts w:ascii="Times New Roman" w:eastAsia="Times New Roman" w:hAnsi="Times New Roman" w:cs="Times New Roman"/>
          <w:b/>
          <w:sz w:val="24"/>
          <w:szCs w:val="24"/>
          <w:lang w:val="en-GB"/>
        </w:rPr>
      </w:pPr>
      <w:r w:rsidRPr="00F97904">
        <w:rPr>
          <w:rFonts w:ascii="Times New Roman" w:eastAsia="Times New Roman" w:hAnsi="Times New Roman" w:cs="Times New Roman"/>
          <w:b/>
          <w:sz w:val="24"/>
          <w:szCs w:val="24"/>
          <w:lang w:val="en-GB"/>
        </w:rPr>
        <w:t>Manage paperwork task</w:t>
      </w:r>
    </w:p>
    <w:p w:rsidR="00EB4BF0" w:rsidRPr="00F97904" w:rsidRDefault="009B07FC">
      <w:pPr>
        <w:pStyle w:val="Normal1"/>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 xml:space="preserve">The manager of Blow Ltd is responsible for ensuring better customer service, scheduling of apportionment employees, managing paperwork activities and purchasing cosmetic products (Blowltd.com, 2019). In addition, the </w:t>
      </w:r>
      <w:r w:rsidR="00DF254B" w:rsidRPr="00F97904">
        <w:rPr>
          <w:rFonts w:ascii="Times New Roman" w:eastAsia="Times New Roman" w:hAnsi="Times New Roman" w:cs="Times New Roman"/>
          <w:sz w:val="24"/>
          <w:szCs w:val="24"/>
          <w:lang w:val="en-GB"/>
        </w:rPr>
        <w:t>manager also interacts with employees and takes</w:t>
      </w:r>
      <w:r w:rsidRPr="00F97904">
        <w:rPr>
          <w:rFonts w:ascii="Times New Roman" w:eastAsia="Times New Roman" w:hAnsi="Times New Roman" w:cs="Times New Roman"/>
          <w:sz w:val="24"/>
          <w:szCs w:val="24"/>
          <w:lang w:val="en-GB"/>
        </w:rPr>
        <w:t xml:space="preserve"> feedback about their service. Apart from that, the </w:t>
      </w:r>
      <w:r w:rsidR="00DF254B" w:rsidRPr="00F97904">
        <w:rPr>
          <w:rFonts w:ascii="Times New Roman" w:eastAsia="Times New Roman" w:hAnsi="Times New Roman" w:cs="Times New Roman"/>
          <w:sz w:val="24"/>
          <w:szCs w:val="24"/>
          <w:lang w:val="en-GB"/>
        </w:rPr>
        <w:t>manager also handles</w:t>
      </w:r>
      <w:r w:rsidRPr="00F97904">
        <w:rPr>
          <w:rFonts w:ascii="Times New Roman" w:eastAsia="Times New Roman" w:hAnsi="Times New Roman" w:cs="Times New Roman"/>
          <w:sz w:val="24"/>
          <w:szCs w:val="24"/>
          <w:lang w:val="en-GB"/>
        </w:rPr>
        <w:t xml:space="preserve"> several problems including service system, manage more customers at a time related management issues.     </w:t>
      </w:r>
    </w:p>
    <w:p w:rsidR="00EB4BF0" w:rsidRPr="00F97904" w:rsidRDefault="009B07FC">
      <w:pPr>
        <w:pStyle w:val="Normal1"/>
        <w:spacing w:line="360" w:lineRule="auto"/>
        <w:jc w:val="both"/>
        <w:rPr>
          <w:rFonts w:ascii="Times New Roman" w:eastAsia="Times New Roman" w:hAnsi="Times New Roman" w:cs="Times New Roman"/>
          <w:b/>
          <w:sz w:val="24"/>
          <w:szCs w:val="24"/>
          <w:lang w:val="en-GB"/>
        </w:rPr>
      </w:pPr>
      <w:r w:rsidRPr="00F97904">
        <w:rPr>
          <w:rFonts w:ascii="Times New Roman" w:eastAsia="Times New Roman" w:hAnsi="Times New Roman" w:cs="Times New Roman"/>
          <w:b/>
          <w:sz w:val="24"/>
          <w:szCs w:val="24"/>
          <w:lang w:val="en-GB"/>
        </w:rPr>
        <w:t xml:space="preserve">Providing stylish look </w:t>
      </w:r>
    </w:p>
    <w:p w:rsidR="00EB4BF0" w:rsidRPr="00F97904" w:rsidRDefault="009B07FC">
      <w:pPr>
        <w:pStyle w:val="Normal1"/>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 xml:space="preserve">As commented by Chilisa </w:t>
      </w:r>
      <w:r w:rsidRPr="00F97904">
        <w:rPr>
          <w:rFonts w:ascii="Times New Roman" w:eastAsia="Times New Roman" w:hAnsi="Times New Roman" w:cs="Times New Roman"/>
          <w:i/>
          <w:sz w:val="24"/>
          <w:szCs w:val="24"/>
          <w:lang w:val="en-GB"/>
        </w:rPr>
        <w:t>et al</w:t>
      </w:r>
      <w:r w:rsidRPr="00F97904">
        <w:rPr>
          <w:rFonts w:ascii="Times New Roman" w:eastAsia="Times New Roman" w:hAnsi="Times New Roman" w:cs="Times New Roman"/>
          <w:sz w:val="24"/>
          <w:szCs w:val="24"/>
          <w:lang w:val="en-GB"/>
        </w:rPr>
        <w:t xml:space="preserve">. (2017, p.335), employees play a significant role in order to deliver better service to their customers. Moreover, they are also responsible to ensure groomed and stylish look of their customers in accordance to outlook and preference of their customers.  </w:t>
      </w:r>
    </w:p>
    <w:p w:rsidR="00DF254B" w:rsidRPr="00F97904" w:rsidRDefault="00DF254B" w:rsidP="00DF254B">
      <w:pPr>
        <w:pStyle w:val="Normal1"/>
        <w:spacing w:line="360" w:lineRule="auto"/>
        <w:jc w:val="center"/>
        <w:rPr>
          <w:rFonts w:ascii="Times New Roman" w:eastAsia="Times New Roman" w:hAnsi="Times New Roman" w:cs="Times New Roman"/>
          <w:sz w:val="24"/>
          <w:szCs w:val="24"/>
          <w:lang w:val="en-GB"/>
        </w:rPr>
      </w:pPr>
      <w:r w:rsidRPr="00F97904">
        <w:rPr>
          <w:rFonts w:ascii="Times New Roman" w:eastAsia="Times New Roman" w:hAnsi="Times New Roman" w:cs="Times New Roman"/>
          <w:noProof/>
          <w:sz w:val="24"/>
          <w:szCs w:val="24"/>
        </w:rPr>
        <w:lastRenderedPageBreak/>
        <w:drawing>
          <wp:inline distT="0" distB="0" distL="0" distR="0">
            <wp:extent cx="5486400" cy="3200400"/>
            <wp:effectExtent l="63500" t="0" r="50800" b="0"/>
            <wp:docPr id="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EB4BF0" w:rsidRPr="00F97904" w:rsidRDefault="009B07FC" w:rsidP="00DF254B">
      <w:pPr>
        <w:pStyle w:val="Normal1"/>
        <w:spacing w:line="360" w:lineRule="auto"/>
        <w:jc w:val="center"/>
        <w:rPr>
          <w:rFonts w:ascii="Times New Roman" w:eastAsia="Times New Roman" w:hAnsi="Times New Roman" w:cs="Times New Roman"/>
          <w:b/>
          <w:sz w:val="24"/>
          <w:szCs w:val="24"/>
          <w:lang w:val="en-GB"/>
        </w:rPr>
      </w:pPr>
      <w:r w:rsidRPr="00F97904">
        <w:rPr>
          <w:rFonts w:ascii="Times New Roman" w:eastAsia="Times New Roman" w:hAnsi="Times New Roman" w:cs="Times New Roman"/>
          <w:b/>
          <w:sz w:val="24"/>
          <w:szCs w:val="24"/>
          <w:lang w:val="en-GB"/>
        </w:rPr>
        <w:t>Figure 1: Roles of employees within the organization</w:t>
      </w:r>
    </w:p>
    <w:p w:rsidR="00EB4BF0" w:rsidRPr="00F97904" w:rsidRDefault="009B07FC" w:rsidP="00DF254B">
      <w:pPr>
        <w:pStyle w:val="Normal1"/>
        <w:spacing w:line="360" w:lineRule="auto"/>
        <w:jc w:val="center"/>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(Source: Laverack and Manoncourt, 2016, p.79)</w:t>
      </w:r>
    </w:p>
    <w:p w:rsidR="00EB4BF0" w:rsidRPr="00F97904" w:rsidRDefault="009B07FC" w:rsidP="00101B28">
      <w:pPr>
        <w:pStyle w:val="Heading1"/>
        <w:rPr>
          <w:lang w:val="en-GB"/>
        </w:rPr>
      </w:pPr>
      <w:bookmarkStart w:id="6" w:name="_Toc14875298"/>
      <w:r w:rsidRPr="00F97904">
        <w:rPr>
          <w:lang w:val="en-GB"/>
        </w:rPr>
        <w:t>2.2 Training and development and its importance</w:t>
      </w:r>
      <w:bookmarkEnd w:id="6"/>
    </w:p>
    <w:p w:rsidR="00EB4BF0" w:rsidRPr="00F97904" w:rsidRDefault="009B07FC">
      <w:pPr>
        <w:pStyle w:val="Normal1"/>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 xml:space="preserve">Following developmental training is critically important in order to increase the organisational </w:t>
      </w:r>
      <w:r w:rsidR="00DF254B" w:rsidRPr="00F97904">
        <w:rPr>
          <w:rFonts w:ascii="Times New Roman" w:eastAsia="Times New Roman" w:hAnsi="Times New Roman" w:cs="Times New Roman"/>
          <w:sz w:val="24"/>
          <w:szCs w:val="24"/>
          <w:lang w:val="en-GB"/>
        </w:rPr>
        <w:t>employees’</w:t>
      </w:r>
      <w:r w:rsidRPr="00F97904">
        <w:rPr>
          <w:rFonts w:ascii="Times New Roman" w:eastAsia="Times New Roman" w:hAnsi="Times New Roman" w:cs="Times New Roman"/>
          <w:sz w:val="24"/>
          <w:szCs w:val="24"/>
          <w:lang w:val="en-GB"/>
        </w:rPr>
        <w:t xml:space="preserve"> performance skills.   </w:t>
      </w:r>
    </w:p>
    <w:p w:rsidR="00EB4BF0" w:rsidRPr="00F97904" w:rsidRDefault="009B07FC">
      <w:pPr>
        <w:pStyle w:val="Normal1"/>
        <w:spacing w:line="360" w:lineRule="auto"/>
        <w:jc w:val="both"/>
        <w:rPr>
          <w:rFonts w:ascii="Times New Roman" w:eastAsia="Times New Roman" w:hAnsi="Times New Roman" w:cs="Times New Roman"/>
          <w:b/>
          <w:sz w:val="24"/>
          <w:szCs w:val="24"/>
          <w:lang w:val="en-GB"/>
        </w:rPr>
      </w:pPr>
      <w:r w:rsidRPr="00F97904">
        <w:rPr>
          <w:rFonts w:ascii="Times New Roman" w:eastAsia="Times New Roman" w:hAnsi="Times New Roman" w:cs="Times New Roman"/>
          <w:b/>
          <w:sz w:val="24"/>
          <w:szCs w:val="24"/>
          <w:lang w:val="en-GB"/>
        </w:rPr>
        <w:t xml:space="preserve">Training to maintain proper etiquette </w:t>
      </w:r>
    </w:p>
    <w:p w:rsidR="00EB4BF0" w:rsidRPr="00F97904" w:rsidRDefault="009B07FC">
      <w:pPr>
        <w:pStyle w:val="Normal1"/>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All employees of the Blow Ltd need to maintain proper etiquette in order to build strong employee relations on the business platform in an elegant as well as uniform manner (Blowltd.com, 2019). Moreover, the employees must show polite and friendly behaviour towards their customers.</w:t>
      </w:r>
    </w:p>
    <w:p w:rsidR="00EB4BF0" w:rsidRPr="00F97904" w:rsidRDefault="009B07FC">
      <w:pPr>
        <w:pStyle w:val="Normal1"/>
        <w:spacing w:line="360" w:lineRule="auto"/>
        <w:jc w:val="both"/>
        <w:rPr>
          <w:rFonts w:ascii="Times New Roman" w:eastAsia="Times New Roman" w:hAnsi="Times New Roman" w:cs="Times New Roman"/>
          <w:b/>
          <w:sz w:val="24"/>
          <w:szCs w:val="24"/>
          <w:lang w:val="en-GB"/>
        </w:rPr>
      </w:pPr>
      <w:r w:rsidRPr="00F97904">
        <w:rPr>
          <w:rFonts w:ascii="Times New Roman" w:eastAsia="Times New Roman" w:hAnsi="Times New Roman" w:cs="Times New Roman"/>
          <w:b/>
          <w:sz w:val="24"/>
          <w:szCs w:val="24"/>
          <w:lang w:val="en-GB"/>
        </w:rPr>
        <w:t xml:space="preserve">Providing knowledge regarding privacy at time </w:t>
      </w:r>
    </w:p>
    <w:p w:rsidR="00EB4BF0" w:rsidRPr="00F97904" w:rsidRDefault="009B07FC">
      <w:pPr>
        <w:pStyle w:val="Normal1"/>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 xml:space="preserve">As mentioned by Phadermrod </w:t>
      </w:r>
      <w:r w:rsidRPr="00F97904">
        <w:rPr>
          <w:rFonts w:ascii="Times New Roman" w:eastAsia="Times New Roman" w:hAnsi="Times New Roman" w:cs="Times New Roman"/>
          <w:i/>
          <w:sz w:val="24"/>
          <w:szCs w:val="24"/>
          <w:lang w:val="en-GB"/>
        </w:rPr>
        <w:t>et al</w:t>
      </w:r>
      <w:r w:rsidRPr="00F97904">
        <w:rPr>
          <w:rFonts w:ascii="Times New Roman" w:eastAsia="Times New Roman" w:hAnsi="Times New Roman" w:cs="Times New Roman"/>
          <w:sz w:val="24"/>
          <w:szCs w:val="24"/>
          <w:lang w:val="en-GB"/>
        </w:rPr>
        <w:t xml:space="preserve">. (2019, p.202), privacy is one of the important factors in order to deliver better beauty service. Besides, employees of Blow Ltd must provide proper comfort zone to the consumers that helps for understanding customers need and expectation. Thus, developmental training is important for giving valuable knowledge and </w:t>
      </w:r>
      <w:r w:rsidR="002A0007" w:rsidRPr="00F97904">
        <w:rPr>
          <w:rFonts w:ascii="Times New Roman" w:eastAsia="Times New Roman" w:hAnsi="Times New Roman" w:cs="Times New Roman"/>
          <w:sz w:val="24"/>
          <w:szCs w:val="24"/>
          <w:lang w:val="en-GB"/>
        </w:rPr>
        <w:t xml:space="preserve">to </w:t>
      </w:r>
      <w:r w:rsidRPr="00F97904">
        <w:rPr>
          <w:rFonts w:ascii="Times New Roman" w:eastAsia="Times New Roman" w:hAnsi="Times New Roman" w:cs="Times New Roman"/>
          <w:sz w:val="24"/>
          <w:szCs w:val="24"/>
          <w:lang w:val="en-GB"/>
        </w:rPr>
        <w:t xml:space="preserve">improve employees skills.  </w:t>
      </w:r>
    </w:p>
    <w:p w:rsidR="00EB4BF0" w:rsidRPr="00F97904" w:rsidRDefault="009B07FC">
      <w:pPr>
        <w:pStyle w:val="Normal1"/>
        <w:spacing w:line="360" w:lineRule="auto"/>
        <w:jc w:val="both"/>
        <w:rPr>
          <w:rFonts w:ascii="Times New Roman" w:eastAsia="Times New Roman" w:hAnsi="Times New Roman" w:cs="Times New Roman"/>
          <w:b/>
          <w:sz w:val="24"/>
          <w:szCs w:val="24"/>
          <w:lang w:val="en-GB"/>
        </w:rPr>
      </w:pPr>
      <w:r w:rsidRPr="00F97904">
        <w:rPr>
          <w:rFonts w:ascii="Times New Roman" w:eastAsia="Times New Roman" w:hAnsi="Times New Roman" w:cs="Times New Roman"/>
          <w:b/>
          <w:sz w:val="24"/>
          <w:szCs w:val="24"/>
          <w:lang w:val="en-GB"/>
        </w:rPr>
        <w:t xml:space="preserve">Knowledge for Maintain workplace limit </w:t>
      </w:r>
    </w:p>
    <w:p w:rsidR="00EB4BF0" w:rsidRPr="00F97904" w:rsidRDefault="009B07FC">
      <w:pPr>
        <w:pStyle w:val="Normal1"/>
        <w:spacing w:line="360" w:lineRule="auto"/>
        <w:jc w:val="both"/>
        <w:rPr>
          <w:rFonts w:ascii="Times New Roman" w:eastAsia="Times New Roman" w:hAnsi="Times New Roman" w:cs="Times New Roman"/>
          <w:b/>
          <w:sz w:val="24"/>
          <w:szCs w:val="24"/>
          <w:lang w:val="en-GB"/>
        </w:rPr>
      </w:pPr>
      <w:r w:rsidRPr="00F97904">
        <w:rPr>
          <w:rFonts w:ascii="Times New Roman" w:eastAsia="Times New Roman" w:hAnsi="Times New Roman" w:cs="Times New Roman"/>
          <w:sz w:val="24"/>
          <w:szCs w:val="24"/>
          <w:lang w:val="en-GB"/>
        </w:rPr>
        <w:lastRenderedPageBreak/>
        <w:t xml:space="preserve">Effective training is beneficial for delivering employees limit and </w:t>
      </w:r>
      <w:r w:rsidR="00295847" w:rsidRPr="00F97904">
        <w:rPr>
          <w:rFonts w:ascii="Times New Roman" w:eastAsia="Times New Roman" w:hAnsi="Times New Roman" w:cs="Times New Roman"/>
          <w:sz w:val="24"/>
          <w:szCs w:val="24"/>
          <w:lang w:val="en-GB"/>
        </w:rPr>
        <w:t>maintains</w:t>
      </w:r>
      <w:r w:rsidRPr="00F97904">
        <w:rPr>
          <w:rFonts w:ascii="Times New Roman" w:eastAsia="Times New Roman" w:hAnsi="Times New Roman" w:cs="Times New Roman"/>
          <w:sz w:val="24"/>
          <w:szCs w:val="24"/>
          <w:lang w:val="en-GB"/>
        </w:rPr>
        <w:t xml:space="preserve"> a certain distance from their clients. Besides, employees must be listener and provide satisfied service system to their customers.</w:t>
      </w:r>
      <w:r w:rsidRPr="00F97904">
        <w:rPr>
          <w:rFonts w:ascii="Times New Roman" w:eastAsia="Times New Roman" w:hAnsi="Times New Roman" w:cs="Times New Roman"/>
          <w:b/>
          <w:sz w:val="24"/>
          <w:szCs w:val="24"/>
          <w:lang w:val="en-GB"/>
        </w:rPr>
        <w:t xml:space="preserve"> </w:t>
      </w:r>
      <w:r w:rsidRPr="00F97904">
        <w:rPr>
          <w:rFonts w:ascii="Times New Roman" w:eastAsia="Times New Roman" w:hAnsi="Times New Roman" w:cs="Times New Roman"/>
          <w:sz w:val="24"/>
          <w:szCs w:val="24"/>
          <w:lang w:val="en-GB"/>
        </w:rPr>
        <w:t xml:space="preserve">Blow Ltd organises a developmental training process to their employees in order to produce grooming knowledge (Blowltd.com, 2019).   </w:t>
      </w:r>
      <w:r w:rsidRPr="00F97904">
        <w:rPr>
          <w:rFonts w:ascii="Times New Roman" w:eastAsia="Times New Roman" w:hAnsi="Times New Roman" w:cs="Times New Roman"/>
          <w:b/>
          <w:sz w:val="24"/>
          <w:szCs w:val="24"/>
          <w:lang w:val="en-GB"/>
        </w:rPr>
        <w:t xml:space="preserve">    </w:t>
      </w:r>
    </w:p>
    <w:p w:rsidR="00EB4BF0" w:rsidRPr="00F97904" w:rsidRDefault="009B07FC">
      <w:pPr>
        <w:pStyle w:val="Normal1"/>
        <w:spacing w:line="360" w:lineRule="auto"/>
        <w:jc w:val="both"/>
        <w:rPr>
          <w:rFonts w:ascii="Times New Roman" w:eastAsia="Times New Roman" w:hAnsi="Times New Roman" w:cs="Times New Roman"/>
          <w:b/>
          <w:sz w:val="24"/>
          <w:szCs w:val="24"/>
          <w:lang w:val="en-GB"/>
        </w:rPr>
      </w:pPr>
      <w:r w:rsidRPr="00F97904">
        <w:rPr>
          <w:rFonts w:ascii="Times New Roman" w:eastAsia="Times New Roman" w:hAnsi="Times New Roman" w:cs="Times New Roman"/>
          <w:b/>
          <w:sz w:val="24"/>
          <w:szCs w:val="24"/>
          <w:lang w:val="en-GB"/>
        </w:rPr>
        <w:t>Training for Ensuring customer priorities</w:t>
      </w:r>
    </w:p>
    <w:p w:rsidR="00EB4BF0" w:rsidRPr="00F97904" w:rsidRDefault="009B07FC">
      <w:pPr>
        <w:pStyle w:val="Normal1"/>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 xml:space="preserve">As stated by Nazarko </w:t>
      </w:r>
      <w:r w:rsidRPr="00F97904">
        <w:rPr>
          <w:rFonts w:ascii="Times New Roman" w:eastAsia="Times New Roman" w:hAnsi="Times New Roman" w:cs="Times New Roman"/>
          <w:i/>
          <w:sz w:val="24"/>
          <w:szCs w:val="24"/>
          <w:lang w:val="en-GB"/>
        </w:rPr>
        <w:t>et al</w:t>
      </w:r>
      <w:r w:rsidRPr="00F97904">
        <w:rPr>
          <w:rFonts w:ascii="Times New Roman" w:eastAsia="Times New Roman" w:hAnsi="Times New Roman" w:cs="Times New Roman"/>
          <w:sz w:val="24"/>
          <w:szCs w:val="24"/>
          <w:lang w:val="en-GB"/>
        </w:rPr>
        <w:t xml:space="preserve">. (2017, p.489), employees must communicate with their customers in order to understand their priority and preference. After knowing customers preference, the employee then </w:t>
      </w:r>
      <w:r w:rsidR="00DF254B" w:rsidRPr="00F97904">
        <w:rPr>
          <w:rFonts w:ascii="Times New Roman" w:eastAsia="Times New Roman" w:hAnsi="Times New Roman" w:cs="Times New Roman"/>
          <w:sz w:val="24"/>
          <w:szCs w:val="24"/>
          <w:lang w:val="en-GB"/>
        </w:rPr>
        <w:t>advice</w:t>
      </w:r>
      <w:r w:rsidRPr="00F97904">
        <w:rPr>
          <w:rFonts w:ascii="Times New Roman" w:eastAsia="Times New Roman" w:hAnsi="Times New Roman" w:cs="Times New Roman"/>
          <w:sz w:val="24"/>
          <w:szCs w:val="24"/>
          <w:lang w:val="en-GB"/>
        </w:rPr>
        <w:t xml:space="preserve"> products that will be suitable for the customer. In this regards, employee should maintain a polite and friendly behaviour towards clients. </w:t>
      </w:r>
    </w:p>
    <w:p w:rsidR="00DF254B" w:rsidRPr="00F97904" w:rsidRDefault="00DF254B" w:rsidP="00DF254B">
      <w:pPr>
        <w:pStyle w:val="Normal1"/>
        <w:spacing w:line="360" w:lineRule="auto"/>
        <w:jc w:val="center"/>
        <w:rPr>
          <w:rFonts w:ascii="Times New Roman" w:eastAsia="Times New Roman" w:hAnsi="Times New Roman" w:cs="Times New Roman"/>
          <w:sz w:val="24"/>
          <w:szCs w:val="24"/>
          <w:lang w:val="en-GB"/>
        </w:rPr>
      </w:pPr>
      <w:r w:rsidRPr="00F97904">
        <w:rPr>
          <w:rFonts w:ascii="Times New Roman" w:eastAsia="Times New Roman" w:hAnsi="Times New Roman" w:cs="Times New Roman"/>
          <w:noProof/>
          <w:sz w:val="24"/>
          <w:szCs w:val="24"/>
        </w:rPr>
        <w:drawing>
          <wp:inline distT="0" distB="0" distL="0" distR="0">
            <wp:extent cx="5486400" cy="3200400"/>
            <wp:effectExtent l="0" t="25400" r="0" b="50800"/>
            <wp:docPr id="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EB4BF0" w:rsidRPr="00F97904" w:rsidRDefault="009B07FC" w:rsidP="00DF254B">
      <w:pPr>
        <w:pStyle w:val="Normal1"/>
        <w:spacing w:line="360" w:lineRule="auto"/>
        <w:jc w:val="center"/>
        <w:rPr>
          <w:rFonts w:ascii="Times New Roman" w:eastAsia="Times New Roman" w:hAnsi="Times New Roman" w:cs="Times New Roman"/>
          <w:b/>
          <w:sz w:val="24"/>
          <w:szCs w:val="24"/>
          <w:lang w:val="en-GB"/>
        </w:rPr>
      </w:pPr>
      <w:r w:rsidRPr="00F97904">
        <w:rPr>
          <w:rFonts w:ascii="Times New Roman" w:eastAsia="Times New Roman" w:hAnsi="Times New Roman" w:cs="Times New Roman"/>
          <w:b/>
          <w:sz w:val="24"/>
          <w:szCs w:val="24"/>
          <w:lang w:val="en-GB"/>
        </w:rPr>
        <w:t>Figure 2: Provide effective Training and development</w:t>
      </w:r>
    </w:p>
    <w:p w:rsidR="00EB4BF0" w:rsidRPr="00F97904" w:rsidRDefault="009B07FC" w:rsidP="00DF254B">
      <w:pPr>
        <w:pStyle w:val="Normal1"/>
        <w:spacing w:line="360" w:lineRule="auto"/>
        <w:jc w:val="center"/>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 xml:space="preserve">(Source: Shaari </w:t>
      </w:r>
      <w:r w:rsidRPr="00F97904">
        <w:rPr>
          <w:rFonts w:ascii="Times New Roman" w:eastAsia="Times New Roman" w:hAnsi="Times New Roman" w:cs="Times New Roman"/>
          <w:i/>
          <w:sz w:val="24"/>
          <w:szCs w:val="24"/>
          <w:lang w:val="en-GB"/>
        </w:rPr>
        <w:t>et al</w:t>
      </w:r>
      <w:r w:rsidRPr="00F97904">
        <w:rPr>
          <w:rFonts w:ascii="Times New Roman" w:eastAsia="Times New Roman" w:hAnsi="Times New Roman" w:cs="Times New Roman"/>
          <w:sz w:val="24"/>
          <w:szCs w:val="24"/>
          <w:lang w:val="en-GB"/>
        </w:rPr>
        <w:t>. 2018, p.429)</w:t>
      </w:r>
    </w:p>
    <w:p w:rsidR="00EB4BF0" w:rsidRPr="00F97904" w:rsidRDefault="009B07FC">
      <w:pPr>
        <w:pStyle w:val="Normal1"/>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 xml:space="preserve">The above mentioned training is strongly important for the employees in order to manage a larger customer base at a time. Besides, they will also be able to communicate with their customers and build a strong relationship with them. Thus, the concerned organisation need to organise a training session in order to develop skills of their employees. As mentioned by Dhar </w:t>
      </w:r>
      <w:r w:rsidRPr="00F97904">
        <w:rPr>
          <w:rFonts w:ascii="Times New Roman" w:eastAsia="Times New Roman" w:hAnsi="Times New Roman" w:cs="Times New Roman"/>
          <w:i/>
          <w:sz w:val="24"/>
          <w:szCs w:val="24"/>
          <w:lang w:val="en-GB"/>
        </w:rPr>
        <w:t>et al</w:t>
      </w:r>
      <w:r w:rsidRPr="00F97904">
        <w:rPr>
          <w:rFonts w:ascii="Times New Roman" w:eastAsia="Times New Roman" w:hAnsi="Times New Roman" w:cs="Times New Roman"/>
          <w:sz w:val="24"/>
          <w:szCs w:val="24"/>
          <w:lang w:val="en-GB"/>
        </w:rPr>
        <w:t xml:space="preserve">. (2015, p.429), providing developmental training is also beneficial for improving service quality and enhance overall business process in a positive way.  </w:t>
      </w:r>
    </w:p>
    <w:p w:rsidR="00EB4BF0" w:rsidRPr="00F97904" w:rsidRDefault="009B07FC" w:rsidP="00101B28">
      <w:pPr>
        <w:pStyle w:val="Heading1"/>
        <w:rPr>
          <w:lang w:val="en-GB"/>
        </w:rPr>
      </w:pPr>
      <w:bookmarkStart w:id="7" w:name="_Toc14875299"/>
      <w:r w:rsidRPr="00F97904">
        <w:rPr>
          <w:lang w:val="en-GB"/>
        </w:rPr>
        <w:lastRenderedPageBreak/>
        <w:t>2.3 Selected role of the chosen organization</w:t>
      </w:r>
      <w:bookmarkEnd w:id="7"/>
    </w:p>
    <w:p w:rsidR="00EB4BF0" w:rsidRPr="00F97904" w:rsidRDefault="00B4783E" w:rsidP="00B4783E">
      <w:pPr>
        <w:pStyle w:val="NormalWeb"/>
        <w:spacing w:before="240" w:beforeAutospacing="0" w:after="240" w:afterAutospacing="0" w:line="360" w:lineRule="auto"/>
        <w:jc w:val="both"/>
      </w:pPr>
      <w:r w:rsidRPr="00F97904">
        <w:t xml:space="preserve">Blow Ltd has chosen the role of </w:t>
      </w:r>
      <w:r w:rsidRPr="00F97904">
        <w:rPr>
          <w:b/>
          <w:i/>
        </w:rPr>
        <w:t>beauty therapist</w:t>
      </w:r>
      <w:r w:rsidRPr="00F97904">
        <w:t xml:space="preserve"> in order to satisfy clients with proper tips for maintaining a healthy and clean skin. This role is quite significant for the purpose of providing a wide range of knowledge to consumers regarding their skin. Along with that, they also convey body and relaxation treatments by utilizing appropriate products. Role of beauty </w:t>
      </w:r>
      <w:r w:rsidR="000226F8" w:rsidRPr="00F97904">
        <w:t>therapist can</w:t>
      </w:r>
      <w:r w:rsidRPr="00F97904">
        <w:t xml:space="preserve"> be described as follows:</w:t>
      </w:r>
      <w:r w:rsidR="009B07FC" w:rsidRPr="00F97904">
        <w:rPr>
          <w:lang w:val="en-GB"/>
        </w:rPr>
        <w:t xml:space="preserve"> </w:t>
      </w:r>
      <w:r w:rsidR="009B07FC" w:rsidRPr="00F97904">
        <w:rPr>
          <w:b/>
          <w:lang w:val="en-GB"/>
        </w:rPr>
        <w:t xml:space="preserve"> </w:t>
      </w:r>
    </w:p>
    <w:p w:rsidR="00AB27F9" w:rsidRPr="00F97904" w:rsidRDefault="00AB27F9" w:rsidP="00AB27F9">
      <w:pPr>
        <w:pStyle w:val="Normal1"/>
        <w:numPr>
          <w:ilvl w:val="0"/>
          <w:numId w:val="5"/>
        </w:numPr>
        <w:spacing w:line="360" w:lineRule="auto"/>
        <w:rPr>
          <w:rFonts w:ascii="Times New Roman" w:eastAsia="Times New Roman" w:hAnsi="Times New Roman" w:cs="Times New Roman"/>
          <w:b/>
          <w:bCs/>
          <w:sz w:val="24"/>
          <w:szCs w:val="24"/>
        </w:rPr>
      </w:pPr>
      <w:r w:rsidRPr="00F97904">
        <w:rPr>
          <w:rFonts w:ascii="Times New Roman" w:eastAsia="Times New Roman" w:hAnsi="Times New Roman" w:cs="Times New Roman"/>
          <w:b/>
          <w:bCs/>
          <w:sz w:val="24"/>
          <w:szCs w:val="24"/>
        </w:rPr>
        <w:t>Analysis of skin</w:t>
      </w:r>
    </w:p>
    <w:p w:rsidR="00AB27F9" w:rsidRPr="00F97904" w:rsidRDefault="00AB27F9" w:rsidP="00AB27F9">
      <w:pPr>
        <w:pStyle w:val="Normal1"/>
        <w:spacing w:line="360" w:lineRule="auto"/>
        <w:jc w:val="both"/>
        <w:rPr>
          <w:rFonts w:ascii="Times New Roman" w:eastAsia="Times New Roman" w:hAnsi="Times New Roman" w:cs="Times New Roman"/>
          <w:sz w:val="24"/>
          <w:szCs w:val="24"/>
        </w:rPr>
      </w:pPr>
      <w:r w:rsidRPr="00F97904">
        <w:rPr>
          <w:rFonts w:ascii="Times New Roman" w:eastAsia="Times New Roman" w:hAnsi="Times New Roman" w:cs="Times New Roman"/>
          <w:sz w:val="24"/>
          <w:szCs w:val="24"/>
        </w:rPr>
        <w:t>Beauty therapist conducts evaluation as well as analysis of skin in order to convey clients with the right and appropriate beauty products.  This facilitates the consumer to keep their skin healthy and clean.</w:t>
      </w:r>
    </w:p>
    <w:p w:rsidR="00AB27F9" w:rsidRPr="00F97904" w:rsidRDefault="00AB27F9" w:rsidP="00AB27F9">
      <w:pPr>
        <w:pStyle w:val="NormalWeb"/>
        <w:numPr>
          <w:ilvl w:val="0"/>
          <w:numId w:val="6"/>
        </w:numPr>
        <w:spacing w:before="240" w:beforeAutospacing="0" w:after="240" w:afterAutospacing="0"/>
        <w:jc w:val="both"/>
        <w:textAlignment w:val="baseline"/>
        <w:rPr>
          <w:b/>
          <w:bCs/>
        </w:rPr>
      </w:pPr>
      <w:r w:rsidRPr="00F97904">
        <w:rPr>
          <w:b/>
          <w:lang w:val="en-GB"/>
        </w:rPr>
        <w:t xml:space="preserve"> </w:t>
      </w:r>
      <w:r w:rsidRPr="00F97904">
        <w:rPr>
          <w:b/>
          <w:bCs/>
        </w:rPr>
        <w:t>Conducting massage and treatments</w:t>
      </w:r>
    </w:p>
    <w:p w:rsidR="00AB27F9" w:rsidRPr="00F97904" w:rsidRDefault="00AB27F9" w:rsidP="00AB27F9">
      <w:pPr>
        <w:pStyle w:val="NormalWeb"/>
        <w:spacing w:before="240" w:beforeAutospacing="0" w:after="240" w:afterAutospacing="0" w:line="360" w:lineRule="auto"/>
        <w:jc w:val="both"/>
      </w:pPr>
      <w:r w:rsidRPr="00F97904">
        <w:t>Beauty therapist of Blow Ltd conducts massage and treatments that involves spa therapy, reflexology as well as aromatherapy. In addition to that, they also analyse the appropriate treatments that are suitable for the particular clients. As suggested by Ehlinger</w:t>
      </w:r>
      <w:r w:rsidRPr="00F97904">
        <w:rPr>
          <w:rFonts w:ascii="Cambria Math" w:hAnsi="Cambria Math" w:cs="Cambria Math"/>
        </w:rPr>
        <w:t>‐</w:t>
      </w:r>
      <w:r w:rsidRPr="00F97904">
        <w:t xml:space="preserve">Martin (2016, p. 90), beauty therapist perform therapists but they are unable to diagnose the conditions. </w:t>
      </w:r>
    </w:p>
    <w:p w:rsidR="00AB27F9" w:rsidRPr="00F97904" w:rsidRDefault="00AB27F9" w:rsidP="00AB27F9">
      <w:pPr>
        <w:pStyle w:val="NormalWeb"/>
        <w:numPr>
          <w:ilvl w:val="0"/>
          <w:numId w:val="7"/>
        </w:numPr>
        <w:spacing w:before="240" w:beforeAutospacing="0" w:after="240" w:afterAutospacing="0"/>
        <w:jc w:val="both"/>
        <w:textAlignment w:val="baseline"/>
        <w:rPr>
          <w:b/>
          <w:bCs/>
        </w:rPr>
      </w:pPr>
      <w:r w:rsidRPr="00F97904">
        <w:rPr>
          <w:b/>
          <w:bCs/>
        </w:rPr>
        <w:t>Advising clients</w:t>
      </w:r>
    </w:p>
    <w:p w:rsidR="00AB27F9" w:rsidRPr="00F97904" w:rsidRDefault="00AB27F9" w:rsidP="00AB27F9">
      <w:pPr>
        <w:pStyle w:val="NormalWeb"/>
        <w:spacing w:before="240" w:beforeAutospacing="0" w:after="240" w:afterAutospacing="0" w:line="360" w:lineRule="auto"/>
        <w:jc w:val="both"/>
      </w:pPr>
      <w:r w:rsidRPr="00F97904">
        <w:t>The concerned therapist conveys appropriate advice related to the skin and makeup of clients. This facilitates clients to get an appropriate and exact beauty tips as well as the makeup tips. Beauty therapist conducts different skin treatments before conveying proper and exact tips to the consumer.</w:t>
      </w:r>
    </w:p>
    <w:p w:rsidR="00AB27F9" w:rsidRPr="00F97904" w:rsidRDefault="00AB27F9" w:rsidP="00AB27F9">
      <w:pPr>
        <w:pStyle w:val="NormalWeb"/>
        <w:numPr>
          <w:ilvl w:val="0"/>
          <w:numId w:val="8"/>
        </w:numPr>
        <w:spacing w:before="240" w:beforeAutospacing="0" w:after="240" w:afterAutospacing="0"/>
        <w:jc w:val="both"/>
        <w:textAlignment w:val="baseline"/>
        <w:rPr>
          <w:b/>
          <w:bCs/>
        </w:rPr>
      </w:pPr>
      <w:r w:rsidRPr="00F97904">
        <w:rPr>
          <w:b/>
          <w:i/>
          <w:highlight w:val="white"/>
          <w:lang w:val="en-GB"/>
        </w:rPr>
        <w:t xml:space="preserve"> </w:t>
      </w:r>
      <w:r w:rsidRPr="00F97904">
        <w:rPr>
          <w:b/>
          <w:bCs/>
        </w:rPr>
        <w:t>Conducting waxing or electrolysis</w:t>
      </w:r>
    </w:p>
    <w:p w:rsidR="00AB27F9" w:rsidRPr="00F97904" w:rsidRDefault="00AB27F9" w:rsidP="00AB27F9">
      <w:pPr>
        <w:pStyle w:val="NormalWeb"/>
        <w:spacing w:before="240" w:beforeAutospacing="0" w:after="240" w:afterAutospacing="0" w:line="360" w:lineRule="auto"/>
        <w:jc w:val="both"/>
      </w:pPr>
      <w:r w:rsidRPr="00F97904">
        <w:t>The respective therapist also conducts electrolysis or waxing process for the customised clients. They maintain and apply proper products   to the consumer so that they can feel comfortable as well as they are not harmed by the utilisation of the products. </w:t>
      </w:r>
    </w:p>
    <w:p w:rsidR="00AB27F9" w:rsidRPr="00F97904" w:rsidRDefault="00AB27F9" w:rsidP="00AB27F9">
      <w:pPr>
        <w:pStyle w:val="NormalWeb"/>
        <w:numPr>
          <w:ilvl w:val="0"/>
          <w:numId w:val="9"/>
        </w:numPr>
        <w:spacing w:before="240" w:beforeAutospacing="0" w:after="240" w:afterAutospacing="0"/>
        <w:jc w:val="both"/>
        <w:textAlignment w:val="baseline"/>
        <w:rPr>
          <w:b/>
          <w:bCs/>
        </w:rPr>
      </w:pPr>
      <w:r w:rsidRPr="00F97904">
        <w:rPr>
          <w:b/>
          <w:bCs/>
        </w:rPr>
        <w:t>Safe and chemical free products</w:t>
      </w:r>
    </w:p>
    <w:p w:rsidR="00AB27F9" w:rsidRPr="00F97904" w:rsidRDefault="00AB27F9" w:rsidP="000226F8">
      <w:pPr>
        <w:pStyle w:val="NormalWeb"/>
        <w:spacing w:before="240" w:beforeAutospacing="0" w:after="240" w:afterAutospacing="0" w:line="360" w:lineRule="auto"/>
        <w:jc w:val="both"/>
      </w:pPr>
      <w:r w:rsidRPr="00F97904">
        <w:t xml:space="preserve">The main role of beauty therapist is to see that all the products that they are applying are chemical free and safe. </w:t>
      </w:r>
      <w:r w:rsidRPr="00F97904">
        <w:rPr>
          <w:b/>
          <w:bCs/>
          <w:i/>
          <w:iCs/>
        </w:rPr>
        <w:t>General Product Safety Regulation 2005 (GPSR)</w:t>
      </w:r>
      <w:r w:rsidRPr="00F97904">
        <w:t xml:space="preserve"> states that beauty </w:t>
      </w:r>
      <w:r w:rsidRPr="00F97904">
        <w:lastRenderedPageBreak/>
        <w:t>products that are used needs to be safe as well as normal and reasonable. In addition to that, it also states that appropriate or necessary actions can be taken when the rules and regulations are not met (gov.uk, 2019).</w:t>
      </w:r>
    </w:p>
    <w:p w:rsidR="00AB27F9" w:rsidRPr="00F97904" w:rsidRDefault="00AB27F9" w:rsidP="00AB27F9">
      <w:pPr>
        <w:pStyle w:val="NormalWeb"/>
        <w:spacing w:before="240" w:beforeAutospacing="0" w:after="240" w:afterAutospacing="0" w:line="360" w:lineRule="auto"/>
        <w:jc w:val="both"/>
      </w:pPr>
    </w:p>
    <w:p w:rsidR="00EB4BF0" w:rsidRPr="00F97904" w:rsidRDefault="00EB4BF0" w:rsidP="00AB27F9">
      <w:pPr>
        <w:pStyle w:val="Normal1"/>
        <w:spacing w:line="360" w:lineRule="auto"/>
        <w:jc w:val="both"/>
        <w:rPr>
          <w:rFonts w:ascii="Times New Roman" w:eastAsia="Times New Roman" w:hAnsi="Times New Roman" w:cs="Times New Roman"/>
          <w:sz w:val="24"/>
          <w:szCs w:val="24"/>
          <w:highlight w:val="white"/>
          <w:lang w:val="en-GB"/>
        </w:rPr>
      </w:pPr>
    </w:p>
    <w:p w:rsidR="00472E26" w:rsidRPr="00F97904" w:rsidRDefault="00472E26" w:rsidP="00472E26">
      <w:pPr>
        <w:pStyle w:val="Normal1"/>
        <w:spacing w:line="360" w:lineRule="auto"/>
        <w:jc w:val="center"/>
        <w:rPr>
          <w:rFonts w:ascii="Times New Roman" w:eastAsia="Times New Roman" w:hAnsi="Times New Roman" w:cs="Times New Roman"/>
          <w:sz w:val="24"/>
          <w:szCs w:val="24"/>
          <w:highlight w:val="white"/>
          <w:lang w:val="en-GB"/>
        </w:rPr>
      </w:pPr>
      <w:r w:rsidRPr="00F97904">
        <w:rPr>
          <w:rFonts w:ascii="Times New Roman" w:eastAsia="Times New Roman" w:hAnsi="Times New Roman" w:cs="Times New Roman"/>
          <w:noProof/>
          <w:sz w:val="24"/>
          <w:szCs w:val="24"/>
        </w:rPr>
        <w:drawing>
          <wp:inline distT="0" distB="0" distL="0" distR="0">
            <wp:extent cx="5486400" cy="320040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EB4BF0" w:rsidRPr="00F97904" w:rsidRDefault="009B07FC" w:rsidP="00472E26">
      <w:pPr>
        <w:pStyle w:val="Normal1"/>
        <w:spacing w:line="360" w:lineRule="auto"/>
        <w:jc w:val="center"/>
        <w:rPr>
          <w:rFonts w:ascii="Times New Roman" w:eastAsia="Times New Roman" w:hAnsi="Times New Roman" w:cs="Times New Roman"/>
          <w:b/>
          <w:sz w:val="24"/>
          <w:szCs w:val="24"/>
          <w:lang w:val="en-GB"/>
        </w:rPr>
      </w:pPr>
      <w:r w:rsidRPr="00F97904">
        <w:rPr>
          <w:rFonts w:ascii="Times New Roman" w:eastAsia="Times New Roman" w:hAnsi="Times New Roman" w:cs="Times New Roman"/>
          <w:b/>
          <w:sz w:val="24"/>
          <w:szCs w:val="24"/>
          <w:highlight w:val="white"/>
          <w:lang w:val="en-GB"/>
        </w:rPr>
        <w:t xml:space="preserve">Figure 3: </w:t>
      </w:r>
      <w:r w:rsidRPr="00F97904">
        <w:rPr>
          <w:rFonts w:ascii="Times New Roman" w:eastAsia="Times New Roman" w:hAnsi="Times New Roman" w:cs="Times New Roman"/>
          <w:b/>
          <w:sz w:val="24"/>
          <w:szCs w:val="24"/>
          <w:lang w:val="en-GB"/>
        </w:rPr>
        <w:t xml:space="preserve">Ensuring </w:t>
      </w:r>
      <w:r w:rsidR="00096EFF" w:rsidRPr="00F97904">
        <w:rPr>
          <w:rFonts w:ascii="Times New Roman" w:eastAsia="Times New Roman" w:hAnsi="Times New Roman" w:cs="Times New Roman"/>
          <w:b/>
          <w:sz w:val="24"/>
          <w:szCs w:val="24"/>
          <w:lang w:val="en-GB"/>
        </w:rPr>
        <w:t>Role of Beauty Therapist</w:t>
      </w:r>
    </w:p>
    <w:p w:rsidR="00EB4BF0" w:rsidRPr="00F97904" w:rsidRDefault="009B07FC" w:rsidP="00472E26">
      <w:pPr>
        <w:pStyle w:val="Normal1"/>
        <w:spacing w:line="360" w:lineRule="auto"/>
        <w:jc w:val="center"/>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highlight w:val="white"/>
          <w:lang w:val="en-GB"/>
        </w:rPr>
        <w:t xml:space="preserve">(Source: Suchomel </w:t>
      </w:r>
      <w:r w:rsidRPr="00F97904">
        <w:rPr>
          <w:rFonts w:ascii="Times New Roman" w:eastAsia="Times New Roman" w:hAnsi="Times New Roman" w:cs="Times New Roman"/>
          <w:i/>
          <w:sz w:val="24"/>
          <w:szCs w:val="24"/>
          <w:lang w:val="en-GB"/>
        </w:rPr>
        <w:t>et al</w:t>
      </w:r>
      <w:r w:rsidRPr="00F97904">
        <w:rPr>
          <w:rFonts w:ascii="Times New Roman" w:eastAsia="Times New Roman" w:hAnsi="Times New Roman" w:cs="Times New Roman"/>
          <w:sz w:val="24"/>
          <w:szCs w:val="24"/>
          <w:lang w:val="en-GB"/>
        </w:rPr>
        <w:t>. 2018, p.783)</w:t>
      </w:r>
    </w:p>
    <w:p w:rsidR="00EB4BF0" w:rsidRPr="00F97904" w:rsidRDefault="009B07FC" w:rsidP="00101B28">
      <w:pPr>
        <w:pStyle w:val="Heading2"/>
        <w:rPr>
          <w:lang w:val="en-GB"/>
        </w:rPr>
      </w:pPr>
      <w:bookmarkStart w:id="8" w:name="_Toc14875300"/>
      <w:r w:rsidRPr="00F97904">
        <w:rPr>
          <w:lang w:val="en-GB"/>
        </w:rPr>
        <w:lastRenderedPageBreak/>
        <w:t>Importance of the selected job role</w:t>
      </w:r>
      <w:bookmarkEnd w:id="8"/>
      <w:r w:rsidRPr="00F97904">
        <w:rPr>
          <w:lang w:val="en-GB"/>
        </w:rPr>
        <w:t xml:space="preserve"> </w:t>
      </w:r>
    </w:p>
    <w:p w:rsidR="00096EFF" w:rsidRPr="00F97904" w:rsidRDefault="00096EFF" w:rsidP="00096EFF">
      <w:pPr>
        <w:pStyle w:val="Heading1"/>
        <w:spacing w:line="360" w:lineRule="auto"/>
      </w:pPr>
      <w:bookmarkStart w:id="9" w:name="_Toc14875301"/>
      <w:r w:rsidRPr="00F97904">
        <w:rPr>
          <w:b w:val="0"/>
          <w:sz w:val="24"/>
          <w:szCs w:val="24"/>
        </w:rPr>
        <w:t>The main significance of beauty therapist is to main gain a healthy and beautiful skin. In the busy schedule individual are unable to maintain or take care of the skin properly. Therefore, appropriate advice or tips from the beauty therapist can facilitate customers to maintain beautiful skin. In addition to that, as stated by Potvin (2015, p.54), skin reflects the personality of an individual therefore main taking skin is necessary. Moreover, proper relaxation treatments are also provided by beauty therapist who enables clients to relax from their busy schedule</w:t>
      </w:r>
      <w:r w:rsidRPr="00F97904">
        <w:t xml:space="preserve">. </w:t>
      </w:r>
    </w:p>
    <w:p w:rsidR="00EB4BF0" w:rsidRPr="00F97904" w:rsidRDefault="009B07FC" w:rsidP="00096EFF">
      <w:pPr>
        <w:pStyle w:val="Heading1"/>
        <w:spacing w:line="360" w:lineRule="auto"/>
        <w:rPr>
          <w:lang w:val="en-GB"/>
        </w:rPr>
      </w:pPr>
      <w:r w:rsidRPr="00F97904">
        <w:rPr>
          <w:lang w:val="en-GB"/>
        </w:rPr>
        <w:t>2.4 Skills and knowledge required for selected role</w:t>
      </w:r>
      <w:bookmarkEnd w:id="9"/>
    </w:p>
    <w:p w:rsidR="00EB4BF0" w:rsidRPr="00F97904" w:rsidRDefault="0095752A">
      <w:pPr>
        <w:pStyle w:val="Normal1"/>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 xml:space="preserve">As mentioned by Shaari </w:t>
      </w:r>
      <w:r w:rsidRPr="00F97904">
        <w:rPr>
          <w:rFonts w:ascii="Times New Roman" w:eastAsia="Times New Roman" w:hAnsi="Times New Roman" w:cs="Times New Roman"/>
          <w:i/>
          <w:sz w:val="24"/>
          <w:szCs w:val="24"/>
          <w:lang w:val="en-GB"/>
        </w:rPr>
        <w:t>et al</w:t>
      </w:r>
      <w:r w:rsidRPr="00F97904">
        <w:rPr>
          <w:rFonts w:ascii="Times New Roman" w:eastAsia="Times New Roman" w:hAnsi="Times New Roman" w:cs="Times New Roman"/>
          <w:sz w:val="24"/>
          <w:szCs w:val="24"/>
          <w:lang w:val="en-GB"/>
        </w:rPr>
        <w:t>. (2018, p.429), e</w:t>
      </w:r>
      <w:r w:rsidR="009B07FC" w:rsidRPr="00F97904">
        <w:rPr>
          <w:rFonts w:ascii="Times New Roman" w:eastAsia="Times New Roman" w:hAnsi="Times New Roman" w:cs="Times New Roman"/>
          <w:sz w:val="24"/>
          <w:szCs w:val="24"/>
          <w:lang w:val="en-GB"/>
        </w:rPr>
        <w:t>mployees of Blow Ltd has been well trained for providing healthy as well as safe grooming practices to their customers. Besides, they will provide a huge knowledge about</w:t>
      </w:r>
      <w:r w:rsidR="009B07FC" w:rsidRPr="00F97904">
        <w:rPr>
          <w:rFonts w:ascii="Times New Roman" w:eastAsia="Times New Roman" w:hAnsi="Times New Roman" w:cs="Times New Roman"/>
          <w:b/>
          <w:sz w:val="24"/>
          <w:szCs w:val="24"/>
          <w:lang w:val="en-GB"/>
        </w:rPr>
        <w:t xml:space="preserve"> </w:t>
      </w:r>
      <w:r w:rsidR="009B07FC" w:rsidRPr="00F97904">
        <w:rPr>
          <w:rFonts w:ascii="Times New Roman" w:eastAsia="Times New Roman" w:hAnsi="Times New Roman" w:cs="Times New Roman"/>
          <w:b/>
          <w:i/>
          <w:sz w:val="24"/>
          <w:szCs w:val="24"/>
          <w:lang w:val="en-GB"/>
        </w:rPr>
        <w:t xml:space="preserve">Health and Safety Act 1974 </w:t>
      </w:r>
      <w:r w:rsidR="009B07FC" w:rsidRPr="00F97904">
        <w:rPr>
          <w:rFonts w:ascii="Times New Roman" w:eastAsia="Times New Roman" w:hAnsi="Times New Roman" w:cs="Times New Roman"/>
          <w:sz w:val="24"/>
          <w:szCs w:val="24"/>
          <w:lang w:val="en-GB"/>
        </w:rPr>
        <w:t xml:space="preserve">(Legislation.gov.uk, 2019). In order to manage health as well as strong environment within Blow Ltd, skills on deals with salon’s policies along with general welfare and storage of valuable equipment is strongly important to enhance their business properly. As suggested by Asad and Mahfod (2015, p.700), they are well trained and keeping knowledge on beauty therapy, hair treatment and product skills. It has been seen that Blow Ltd hires most experienced and well trained professional in their beauty parlour. They are able to provide high quality customer service as they are well trained in grooming activities. </w:t>
      </w:r>
      <w:r w:rsidR="009B07FC" w:rsidRPr="00F97904">
        <w:rPr>
          <w:rFonts w:ascii="Times New Roman" w:eastAsia="Times New Roman" w:hAnsi="Times New Roman" w:cs="Times New Roman"/>
          <w:b/>
          <w:i/>
          <w:sz w:val="24"/>
          <w:szCs w:val="24"/>
          <w:lang w:val="en-GB"/>
        </w:rPr>
        <w:t>Health and Safety Act 1974</w:t>
      </w:r>
      <w:r w:rsidR="009B07FC" w:rsidRPr="00F97904">
        <w:rPr>
          <w:rFonts w:ascii="Times New Roman" w:eastAsia="Times New Roman" w:hAnsi="Times New Roman" w:cs="Times New Roman"/>
          <w:b/>
          <w:sz w:val="24"/>
          <w:szCs w:val="24"/>
          <w:lang w:val="en-GB"/>
        </w:rPr>
        <w:t xml:space="preserve"> </w:t>
      </w:r>
      <w:r w:rsidR="009B07FC" w:rsidRPr="00F97904">
        <w:rPr>
          <w:rFonts w:ascii="Times New Roman" w:eastAsia="Times New Roman" w:hAnsi="Times New Roman" w:cs="Times New Roman"/>
          <w:sz w:val="24"/>
          <w:szCs w:val="24"/>
          <w:lang w:val="en-GB"/>
        </w:rPr>
        <w:t xml:space="preserve">provides more safety environment and ensure healthy as well as safe grooming treatment (Legislation.gov.uk, 2019).       </w:t>
      </w:r>
    </w:p>
    <w:p w:rsidR="00EB4BF0" w:rsidRPr="00F97904" w:rsidRDefault="009B07FC" w:rsidP="000D01D7">
      <w:pPr>
        <w:pStyle w:val="Heading1"/>
        <w:rPr>
          <w:lang w:val="en-GB"/>
        </w:rPr>
      </w:pPr>
      <w:bookmarkStart w:id="10" w:name="_Toc14875302"/>
      <w:r w:rsidRPr="00F97904">
        <w:rPr>
          <w:lang w:val="en-GB"/>
        </w:rPr>
        <w:t>3. SWOT analysis</w:t>
      </w:r>
      <w:bookmarkEnd w:id="10"/>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F97904" w:rsidRPr="00F97904">
        <w:tc>
          <w:tcPr>
            <w:tcW w:w="4680" w:type="dxa"/>
            <w:shd w:val="clear" w:color="auto" w:fill="auto"/>
            <w:tcMar>
              <w:top w:w="100" w:type="dxa"/>
              <w:left w:w="100" w:type="dxa"/>
              <w:bottom w:w="100" w:type="dxa"/>
              <w:right w:w="100" w:type="dxa"/>
            </w:tcMar>
          </w:tcPr>
          <w:p w:rsidR="00EB4BF0" w:rsidRPr="00F97904" w:rsidRDefault="009B07F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Strength</w:t>
            </w:r>
          </w:p>
          <w:p w:rsidR="00EB4BF0" w:rsidRPr="00F97904" w:rsidRDefault="009B07FC">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 xml:space="preserve">Blow Ltd offers various services including summer packages along with body massage, hair spa and pedicure (Blowltd.com, 2019). </w:t>
            </w:r>
          </w:p>
          <w:p w:rsidR="00EB4BF0" w:rsidRPr="00F97904" w:rsidRDefault="009B07FC">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 xml:space="preserve">The </w:t>
            </w:r>
            <w:r w:rsidR="00472E26" w:rsidRPr="00F97904">
              <w:rPr>
                <w:rFonts w:ascii="Times New Roman" w:eastAsia="Times New Roman" w:hAnsi="Times New Roman" w:cs="Times New Roman"/>
                <w:sz w:val="24"/>
                <w:szCs w:val="24"/>
                <w:lang w:val="en-GB"/>
              </w:rPr>
              <w:t>organisation now extends</w:t>
            </w:r>
            <w:r w:rsidRPr="00F97904">
              <w:rPr>
                <w:rFonts w:ascii="Times New Roman" w:eastAsia="Times New Roman" w:hAnsi="Times New Roman" w:cs="Times New Roman"/>
                <w:sz w:val="24"/>
                <w:szCs w:val="24"/>
                <w:lang w:val="en-GB"/>
              </w:rPr>
              <w:t xml:space="preserve"> their </w:t>
            </w:r>
            <w:r w:rsidRPr="00F97904">
              <w:rPr>
                <w:rFonts w:ascii="Times New Roman" w:eastAsia="Times New Roman" w:hAnsi="Times New Roman" w:cs="Times New Roman"/>
                <w:sz w:val="24"/>
                <w:szCs w:val="24"/>
                <w:lang w:val="en-GB"/>
              </w:rPr>
              <w:lastRenderedPageBreak/>
              <w:t xml:space="preserve">service hours. </w:t>
            </w:r>
          </w:p>
          <w:p w:rsidR="00EB4BF0" w:rsidRPr="00F97904" w:rsidRDefault="009B07FC">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 xml:space="preserve">Increase profitable amount by 20% by 2019.  </w:t>
            </w:r>
          </w:p>
        </w:tc>
        <w:tc>
          <w:tcPr>
            <w:tcW w:w="4680" w:type="dxa"/>
            <w:shd w:val="clear" w:color="auto" w:fill="auto"/>
            <w:tcMar>
              <w:top w:w="100" w:type="dxa"/>
              <w:left w:w="100" w:type="dxa"/>
              <w:bottom w:w="100" w:type="dxa"/>
              <w:right w:w="100" w:type="dxa"/>
            </w:tcMar>
          </w:tcPr>
          <w:p w:rsidR="00EB4BF0" w:rsidRPr="00F97904" w:rsidRDefault="009B07F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lastRenderedPageBreak/>
              <w:t xml:space="preserve">Weakness </w:t>
            </w:r>
          </w:p>
          <w:p w:rsidR="00EB4BF0" w:rsidRPr="00F97904" w:rsidRDefault="009B07FC">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 xml:space="preserve">Lack of flexibility of professional working hours. </w:t>
            </w:r>
          </w:p>
          <w:p w:rsidR="00EB4BF0" w:rsidRPr="00F97904" w:rsidRDefault="009B07FC">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 xml:space="preserve">Lack of internet making system (Phadermrod </w:t>
            </w:r>
            <w:r w:rsidRPr="00F97904">
              <w:rPr>
                <w:rFonts w:ascii="Times New Roman" w:eastAsia="Times New Roman" w:hAnsi="Times New Roman" w:cs="Times New Roman"/>
                <w:i/>
                <w:sz w:val="24"/>
                <w:szCs w:val="24"/>
                <w:lang w:val="en-GB"/>
              </w:rPr>
              <w:t>et al</w:t>
            </w:r>
            <w:r w:rsidRPr="00F97904">
              <w:rPr>
                <w:rFonts w:ascii="Times New Roman" w:eastAsia="Times New Roman" w:hAnsi="Times New Roman" w:cs="Times New Roman"/>
                <w:sz w:val="24"/>
                <w:szCs w:val="24"/>
                <w:lang w:val="en-GB"/>
              </w:rPr>
              <w:t>. 2019, p.201).</w:t>
            </w:r>
          </w:p>
          <w:p w:rsidR="00EB4BF0" w:rsidRPr="00F97904" w:rsidRDefault="009B07FC">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 xml:space="preserve">Employee turnover rate increased by </w:t>
            </w:r>
            <w:r w:rsidRPr="00F97904">
              <w:rPr>
                <w:rFonts w:ascii="Times New Roman" w:eastAsia="Times New Roman" w:hAnsi="Times New Roman" w:cs="Times New Roman"/>
                <w:sz w:val="24"/>
                <w:szCs w:val="24"/>
                <w:lang w:val="en-GB"/>
              </w:rPr>
              <w:lastRenderedPageBreak/>
              <w:t xml:space="preserve">3% due to poor management infrastructure of Blow Ltd. </w:t>
            </w:r>
          </w:p>
        </w:tc>
      </w:tr>
      <w:tr w:rsidR="00F97904" w:rsidRPr="00F97904">
        <w:tc>
          <w:tcPr>
            <w:tcW w:w="4680" w:type="dxa"/>
            <w:shd w:val="clear" w:color="auto" w:fill="auto"/>
            <w:tcMar>
              <w:top w:w="100" w:type="dxa"/>
              <w:left w:w="100" w:type="dxa"/>
              <w:bottom w:w="100" w:type="dxa"/>
              <w:right w:w="100" w:type="dxa"/>
            </w:tcMar>
          </w:tcPr>
          <w:p w:rsidR="00EB4BF0" w:rsidRPr="00F97904" w:rsidRDefault="009B07F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lastRenderedPageBreak/>
              <w:t xml:space="preserve">Opportunity </w:t>
            </w:r>
          </w:p>
          <w:p w:rsidR="00EB4BF0" w:rsidRPr="00F97904" w:rsidRDefault="009B07FC">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 xml:space="preserve">Blow Ltd has very good internet opportunity. </w:t>
            </w:r>
          </w:p>
          <w:p w:rsidR="00EB4BF0" w:rsidRPr="00F97904" w:rsidRDefault="009B07FC">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Strong as well as stable economic environment.</w:t>
            </w:r>
          </w:p>
          <w:p w:rsidR="00EB4BF0" w:rsidRPr="00F97904" w:rsidRDefault="009B07FC">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 xml:space="preserve">Huge stocks of high quality beauty products (Nazarko </w:t>
            </w:r>
            <w:r w:rsidRPr="00F97904">
              <w:rPr>
                <w:rFonts w:ascii="Times New Roman" w:eastAsia="Times New Roman" w:hAnsi="Times New Roman" w:cs="Times New Roman"/>
                <w:i/>
                <w:sz w:val="24"/>
                <w:szCs w:val="24"/>
                <w:lang w:val="en-GB"/>
              </w:rPr>
              <w:t>et al</w:t>
            </w:r>
            <w:r w:rsidRPr="00F97904">
              <w:rPr>
                <w:rFonts w:ascii="Times New Roman" w:eastAsia="Times New Roman" w:hAnsi="Times New Roman" w:cs="Times New Roman"/>
                <w:sz w:val="24"/>
                <w:szCs w:val="24"/>
                <w:lang w:val="en-GB"/>
              </w:rPr>
              <w:t>. 2017, p.489).</w:t>
            </w:r>
          </w:p>
          <w:p w:rsidR="00EB4BF0" w:rsidRPr="00F97904" w:rsidRDefault="009B07FC">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 xml:space="preserve">They provide online booking system, use card on payment process. </w:t>
            </w:r>
          </w:p>
        </w:tc>
        <w:tc>
          <w:tcPr>
            <w:tcW w:w="4680" w:type="dxa"/>
            <w:shd w:val="clear" w:color="auto" w:fill="auto"/>
            <w:tcMar>
              <w:top w:w="100" w:type="dxa"/>
              <w:left w:w="100" w:type="dxa"/>
              <w:bottom w:w="100" w:type="dxa"/>
              <w:right w:w="100" w:type="dxa"/>
            </w:tcMar>
          </w:tcPr>
          <w:p w:rsidR="00EB4BF0" w:rsidRPr="00F97904" w:rsidRDefault="009B07F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 xml:space="preserve">Threats </w:t>
            </w:r>
          </w:p>
          <w:p w:rsidR="00EB4BF0" w:rsidRPr="00F97904" w:rsidRDefault="009B07FC">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Blow Ltd promotes their new branch in multiple areas of UK.</w:t>
            </w:r>
          </w:p>
          <w:p w:rsidR="00EB4BF0" w:rsidRPr="00F97904" w:rsidRDefault="009B07FC">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 xml:space="preserve">Huge customer service more than 15000 per month. </w:t>
            </w:r>
          </w:p>
          <w:p w:rsidR="00EB4BF0" w:rsidRPr="00F97904" w:rsidRDefault="009B07FC">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 xml:space="preserve">Change in their product price.  </w:t>
            </w:r>
          </w:p>
        </w:tc>
      </w:tr>
    </w:tbl>
    <w:p w:rsidR="00EB4BF0" w:rsidRPr="00F97904" w:rsidRDefault="009B07FC" w:rsidP="00472E26">
      <w:pPr>
        <w:pStyle w:val="Normal1"/>
        <w:spacing w:line="360" w:lineRule="auto"/>
        <w:jc w:val="center"/>
        <w:rPr>
          <w:rFonts w:ascii="Times New Roman" w:eastAsia="Times New Roman" w:hAnsi="Times New Roman" w:cs="Times New Roman"/>
          <w:b/>
          <w:sz w:val="24"/>
          <w:szCs w:val="24"/>
          <w:lang w:val="en-GB"/>
        </w:rPr>
      </w:pPr>
      <w:r w:rsidRPr="00F97904">
        <w:rPr>
          <w:rFonts w:ascii="Times New Roman" w:eastAsia="Times New Roman" w:hAnsi="Times New Roman" w:cs="Times New Roman"/>
          <w:b/>
          <w:sz w:val="24"/>
          <w:szCs w:val="24"/>
          <w:lang w:val="en-GB"/>
        </w:rPr>
        <w:t>Table 1: SWOT analysis of Blow Ltd</w:t>
      </w:r>
    </w:p>
    <w:p w:rsidR="00EB4BF0" w:rsidRPr="00F97904" w:rsidRDefault="009B07FC">
      <w:pPr>
        <w:pStyle w:val="Normal1"/>
        <w:spacing w:line="360" w:lineRule="auto"/>
        <w:jc w:val="both"/>
        <w:rPr>
          <w:rFonts w:ascii="Times New Roman" w:eastAsia="Times New Roman" w:hAnsi="Times New Roman" w:cs="Times New Roman"/>
          <w:b/>
          <w:sz w:val="24"/>
          <w:szCs w:val="24"/>
          <w:lang w:val="en-GB"/>
        </w:rPr>
      </w:pPr>
      <w:r w:rsidRPr="00F97904">
        <w:rPr>
          <w:rFonts w:ascii="Times New Roman" w:eastAsia="Times New Roman" w:hAnsi="Times New Roman" w:cs="Times New Roman"/>
          <w:b/>
          <w:sz w:val="24"/>
          <w:szCs w:val="24"/>
          <w:lang w:val="en-GB"/>
        </w:rPr>
        <w:t xml:space="preserve">Analysis </w:t>
      </w:r>
    </w:p>
    <w:p w:rsidR="00EB4BF0" w:rsidRPr="00F97904" w:rsidRDefault="009B07FC">
      <w:pPr>
        <w:pStyle w:val="Normal1"/>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 xml:space="preserve">Blow Ltd is one of the leading grooming sectors </w:t>
      </w:r>
      <w:r w:rsidR="00472E26" w:rsidRPr="00F97904">
        <w:rPr>
          <w:rFonts w:ascii="Times New Roman" w:eastAsia="Times New Roman" w:hAnsi="Times New Roman" w:cs="Times New Roman"/>
          <w:sz w:val="24"/>
          <w:szCs w:val="24"/>
          <w:lang w:val="en-GB"/>
        </w:rPr>
        <w:t>offers</w:t>
      </w:r>
      <w:r w:rsidRPr="00F97904">
        <w:rPr>
          <w:rFonts w:ascii="Times New Roman" w:eastAsia="Times New Roman" w:hAnsi="Times New Roman" w:cs="Times New Roman"/>
          <w:sz w:val="24"/>
          <w:szCs w:val="24"/>
          <w:lang w:val="en-GB"/>
        </w:rPr>
        <w:t xml:space="preserve"> various beauty service including hair spa, body massage, makeup and so on (Blowltd.com, 2019). It has been seen that organisational profit amount is increased by 20% due to their extraordinary effective service. Along with strength of the concerned organisation, lack of internet marketing system and lack of flexibility of professional working hours may hamper their business process negatively. In addition, employee turnover rate also </w:t>
      </w:r>
      <w:r w:rsidR="00472E26" w:rsidRPr="00F97904">
        <w:rPr>
          <w:rFonts w:ascii="Times New Roman" w:eastAsia="Times New Roman" w:hAnsi="Times New Roman" w:cs="Times New Roman"/>
          <w:sz w:val="24"/>
          <w:szCs w:val="24"/>
          <w:lang w:val="en-GB"/>
        </w:rPr>
        <w:t>rose</w:t>
      </w:r>
      <w:r w:rsidRPr="00F97904">
        <w:rPr>
          <w:rFonts w:ascii="Times New Roman" w:eastAsia="Times New Roman" w:hAnsi="Times New Roman" w:cs="Times New Roman"/>
          <w:sz w:val="24"/>
          <w:szCs w:val="24"/>
          <w:lang w:val="en-GB"/>
        </w:rPr>
        <w:t xml:space="preserve"> by 3% due to poor organisational infrastructure. As commented by Mazerolle and Dodge (2015, p.144), the organisation has strong and stable economic conditions and high stocks of quality products. Moreover, they try to change their product price and promote their business in multiple areas of UK.     </w:t>
      </w:r>
    </w:p>
    <w:p w:rsidR="00EB4BF0" w:rsidRPr="00F97904" w:rsidRDefault="009B07FC" w:rsidP="000D01D7">
      <w:pPr>
        <w:pStyle w:val="Heading1"/>
        <w:rPr>
          <w:lang w:val="en-GB"/>
        </w:rPr>
      </w:pPr>
      <w:bookmarkStart w:id="11" w:name="_Toc14875303"/>
      <w:r w:rsidRPr="00F97904">
        <w:rPr>
          <w:lang w:val="en-GB"/>
        </w:rPr>
        <w:t>4. Conclusion</w:t>
      </w:r>
      <w:bookmarkEnd w:id="11"/>
    </w:p>
    <w:p w:rsidR="00073E54" w:rsidRPr="00F97904" w:rsidRDefault="009B07FC">
      <w:pPr>
        <w:pStyle w:val="Normal1"/>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 xml:space="preserve">Thus it can be concluded that Blow Ltd has profound expectation and can develop flourish future in beauty sector in UK. </w:t>
      </w:r>
      <w:r w:rsidR="00472E26" w:rsidRPr="00F97904">
        <w:rPr>
          <w:rFonts w:ascii="Times New Roman" w:eastAsia="Times New Roman" w:hAnsi="Times New Roman" w:cs="Times New Roman"/>
          <w:sz w:val="24"/>
          <w:szCs w:val="24"/>
          <w:lang w:val="en-GB"/>
        </w:rPr>
        <w:t>Besides</w:t>
      </w:r>
      <w:r w:rsidRPr="00F97904">
        <w:rPr>
          <w:rFonts w:ascii="Times New Roman" w:eastAsia="Times New Roman" w:hAnsi="Times New Roman" w:cs="Times New Roman"/>
          <w:sz w:val="24"/>
          <w:szCs w:val="24"/>
          <w:lang w:val="en-GB"/>
        </w:rPr>
        <w:t xml:space="preserve">, they deliver high quality beauty service to their female customers. Moreover, they target 20-55 range customers in order to improve their business process specifically. The organisational professionals are well trained and knowledgeable in grooming activities. Thus, their customer service is increased day by day. The concerned </w:t>
      </w:r>
      <w:r w:rsidRPr="00F97904">
        <w:rPr>
          <w:rFonts w:ascii="Times New Roman" w:eastAsia="Times New Roman" w:hAnsi="Times New Roman" w:cs="Times New Roman"/>
          <w:sz w:val="24"/>
          <w:szCs w:val="24"/>
          <w:lang w:val="en-GB"/>
        </w:rPr>
        <w:lastRenderedPageBreak/>
        <w:t>organisation has to organise developmental training process for improving their professional skills and deliver high quality service to their customers.</w:t>
      </w:r>
      <w:r w:rsidR="00472E26" w:rsidRPr="00F97904">
        <w:rPr>
          <w:rFonts w:ascii="Times New Roman" w:eastAsia="Times New Roman" w:hAnsi="Times New Roman" w:cs="Times New Roman"/>
          <w:sz w:val="24"/>
          <w:szCs w:val="24"/>
          <w:lang w:val="en-GB"/>
        </w:rPr>
        <w:t xml:space="preserve"> The SWOT analysis is done for determining the organisational condition properly. Various training including deliver </w:t>
      </w:r>
      <w:r w:rsidR="00401206" w:rsidRPr="00F97904">
        <w:rPr>
          <w:rFonts w:ascii="Times New Roman" w:eastAsia="Times New Roman" w:hAnsi="Times New Roman" w:cs="Times New Roman"/>
          <w:sz w:val="24"/>
          <w:szCs w:val="24"/>
          <w:lang w:val="en-GB"/>
        </w:rPr>
        <w:t>etiquette knowledge, maintain proper limit as well as ensuring customers’ priorities are important in order to manage more number of c</w:t>
      </w:r>
      <w:r w:rsidR="002A0007" w:rsidRPr="00F97904">
        <w:rPr>
          <w:rFonts w:ascii="Times New Roman" w:eastAsia="Times New Roman" w:hAnsi="Times New Roman" w:cs="Times New Roman"/>
          <w:sz w:val="24"/>
          <w:szCs w:val="24"/>
          <w:lang w:val="en-GB"/>
        </w:rPr>
        <w:t>ustomers at a time. In addition</w:t>
      </w:r>
      <w:r w:rsidR="00401206" w:rsidRPr="00F97904">
        <w:rPr>
          <w:rFonts w:ascii="Times New Roman" w:eastAsia="Times New Roman" w:hAnsi="Times New Roman" w:cs="Times New Roman"/>
          <w:sz w:val="24"/>
          <w:szCs w:val="24"/>
          <w:lang w:val="en-GB"/>
        </w:rPr>
        <w:t xml:space="preserve"> Blow Ltd </w:t>
      </w:r>
      <w:r w:rsidR="003508F5" w:rsidRPr="00F97904">
        <w:rPr>
          <w:rFonts w:ascii="Times New Roman" w:eastAsia="Times New Roman" w:hAnsi="Times New Roman" w:cs="Times New Roman"/>
          <w:sz w:val="24"/>
          <w:szCs w:val="24"/>
          <w:lang w:val="en-GB"/>
        </w:rPr>
        <w:t xml:space="preserve">promotes their branch and service in various areas in UK. Thus, it can be helpful in developing their overall business strategy. </w:t>
      </w:r>
      <w:r w:rsidR="00401206" w:rsidRPr="00F97904">
        <w:rPr>
          <w:rFonts w:ascii="Times New Roman" w:eastAsia="Times New Roman" w:hAnsi="Times New Roman" w:cs="Times New Roman"/>
          <w:sz w:val="24"/>
          <w:szCs w:val="24"/>
          <w:lang w:val="en-GB"/>
        </w:rPr>
        <w:t xml:space="preserve">  </w:t>
      </w:r>
    </w:p>
    <w:p w:rsidR="00073E54" w:rsidRPr="00F97904" w:rsidRDefault="00073E54">
      <w:pPr>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br w:type="page"/>
      </w:r>
    </w:p>
    <w:p w:rsidR="00073E54" w:rsidRPr="00F97904" w:rsidRDefault="00073E54" w:rsidP="00073E54">
      <w:pPr>
        <w:pStyle w:val="Heading1"/>
        <w:rPr>
          <w:lang w:val="en-GB"/>
        </w:rPr>
      </w:pPr>
      <w:bookmarkStart w:id="12" w:name="_Toc14875304"/>
      <w:r w:rsidRPr="00F97904">
        <w:rPr>
          <w:lang w:val="en-GB"/>
        </w:rPr>
        <w:lastRenderedPageBreak/>
        <w:t>Reference list</w:t>
      </w:r>
      <w:bookmarkEnd w:id="12"/>
      <w:r w:rsidRPr="00F97904">
        <w:rPr>
          <w:lang w:val="en-GB"/>
        </w:rPr>
        <w:t xml:space="preserve"> </w:t>
      </w:r>
    </w:p>
    <w:p w:rsidR="00840000" w:rsidRPr="00F97904" w:rsidRDefault="00840000" w:rsidP="00073E54">
      <w:pPr>
        <w:pStyle w:val="Normal1"/>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Asad, M. and Mahfod, J., (2015). Training and development and its impact on the employee's performance: A study of agility company-Kingdom of Bahrain. International Review of Management and Business Research, 4(3), p.700.</w:t>
      </w:r>
    </w:p>
    <w:p w:rsidR="00840000" w:rsidRPr="00F97904" w:rsidRDefault="00840000" w:rsidP="00073E54">
      <w:pPr>
        <w:pStyle w:val="Normal1"/>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Baldus, B.J., Voorhees, C. and Calantone, R., (2015). Online brand community engagement: Scale development and validation. Journal of Business Research, 68(5), pp.978-985.</w:t>
      </w:r>
    </w:p>
    <w:p w:rsidR="00840000" w:rsidRPr="00F97904" w:rsidRDefault="00840000" w:rsidP="00073E54">
      <w:pPr>
        <w:pStyle w:val="Normal1"/>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Blowltd.com (2019), ABOUT US, available from: https://www.blowltd.com/about-us, Accessed on: 10/7/2019</w:t>
      </w:r>
    </w:p>
    <w:p w:rsidR="00840000" w:rsidRPr="00F97904" w:rsidRDefault="00840000" w:rsidP="00073E54">
      <w:pPr>
        <w:pStyle w:val="Normal1"/>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Chilisa, B., Major, T.E. and Khudu-Petersen, K., (2017). Community engagement with a postcolonial, African-based relational paradigm. Qualitative Research, 17(3), pp.326-339.</w:t>
      </w:r>
    </w:p>
    <w:p w:rsidR="00840000" w:rsidRPr="00F97904" w:rsidRDefault="00840000" w:rsidP="00073E54">
      <w:pPr>
        <w:pStyle w:val="Normal1"/>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Dhar, R.L., (2015). Service quality and the training of employees: The mediating role of organizational commitment. Tourism Management, 46, pp.419-430.</w:t>
      </w:r>
    </w:p>
    <w:p w:rsidR="00840000" w:rsidRPr="00F97904" w:rsidRDefault="00840000" w:rsidP="00840000">
      <w:pPr>
        <w:spacing w:line="360" w:lineRule="auto"/>
        <w:jc w:val="both"/>
        <w:rPr>
          <w:rFonts w:ascii="Times New Roman" w:hAnsi="Times New Roman" w:cs="Times New Roman"/>
          <w:sz w:val="24"/>
          <w:szCs w:val="24"/>
        </w:rPr>
      </w:pPr>
      <w:r w:rsidRPr="00F97904">
        <w:rPr>
          <w:rFonts w:ascii="Times New Roman" w:hAnsi="Times New Roman" w:cs="Times New Roman"/>
          <w:sz w:val="24"/>
          <w:szCs w:val="24"/>
        </w:rPr>
        <w:t>Ehlinger</w:t>
      </w:r>
      <w:r w:rsidRPr="00F97904">
        <w:rPr>
          <w:rFonts w:ascii="Cambria Math" w:hAnsi="Cambria Math" w:cs="Cambria Math"/>
          <w:sz w:val="24"/>
          <w:szCs w:val="24"/>
        </w:rPr>
        <w:t>‐</w:t>
      </w:r>
      <w:r w:rsidRPr="00F97904">
        <w:rPr>
          <w:rFonts w:ascii="Times New Roman" w:hAnsi="Times New Roman" w:cs="Times New Roman"/>
          <w:sz w:val="24"/>
          <w:szCs w:val="24"/>
        </w:rPr>
        <w:t>Martin, A., Cohen</w:t>
      </w:r>
      <w:r w:rsidRPr="00F97904">
        <w:rPr>
          <w:rFonts w:ascii="Cambria Math" w:hAnsi="Cambria Math" w:cs="Cambria Math"/>
          <w:sz w:val="24"/>
          <w:szCs w:val="24"/>
        </w:rPr>
        <w:t>‐</w:t>
      </w:r>
      <w:r w:rsidRPr="00F97904">
        <w:rPr>
          <w:rFonts w:ascii="Times New Roman" w:hAnsi="Times New Roman" w:cs="Times New Roman"/>
          <w:sz w:val="24"/>
          <w:szCs w:val="24"/>
        </w:rPr>
        <w:t>Letessier, A., Taïeb, M., Azoulay, E. and du Crest, D., (2016). Women's attitudes to beauty, aging, and the place of cosmetic procedures: insights from the QUEST Observatory. </w:t>
      </w:r>
      <w:r w:rsidRPr="00F97904">
        <w:rPr>
          <w:rFonts w:ascii="Times New Roman" w:hAnsi="Times New Roman" w:cs="Times New Roman"/>
          <w:i/>
          <w:iCs/>
          <w:sz w:val="24"/>
          <w:szCs w:val="24"/>
        </w:rPr>
        <w:t>Journal of cosmetic dermatology</w:t>
      </w:r>
      <w:r w:rsidRPr="00F97904">
        <w:rPr>
          <w:rFonts w:ascii="Times New Roman" w:hAnsi="Times New Roman" w:cs="Times New Roman"/>
          <w:sz w:val="24"/>
          <w:szCs w:val="24"/>
        </w:rPr>
        <w:t>, </w:t>
      </w:r>
      <w:r w:rsidRPr="00F97904">
        <w:rPr>
          <w:rFonts w:ascii="Times New Roman" w:hAnsi="Times New Roman" w:cs="Times New Roman"/>
          <w:i/>
          <w:iCs/>
          <w:sz w:val="24"/>
          <w:szCs w:val="24"/>
        </w:rPr>
        <w:t>15</w:t>
      </w:r>
      <w:r w:rsidRPr="00F97904">
        <w:rPr>
          <w:rFonts w:ascii="Times New Roman" w:hAnsi="Times New Roman" w:cs="Times New Roman"/>
          <w:sz w:val="24"/>
          <w:szCs w:val="24"/>
        </w:rPr>
        <w:t>(1), pp.89-94.</w:t>
      </w:r>
    </w:p>
    <w:p w:rsidR="00840000" w:rsidRPr="00F97904" w:rsidRDefault="00840000" w:rsidP="00073E54">
      <w:pPr>
        <w:pStyle w:val="Normal1"/>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English, A.F., Dickinson, L.M., Zittleman, L., Nease, D.E., Herrick, A., Westfall, J.M., Simpson, M.J., Fernald, D.H., Rhyne, R.L. and Dickinson, W.P., (2018). A community engagement method to design patient engagement materials for cardiovascular health. The Annals of Family Medicine, 16(Suppl 1), pp.58-64.</w:t>
      </w:r>
    </w:p>
    <w:p w:rsidR="00840000" w:rsidRPr="00F97904" w:rsidRDefault="00840000" w:rsidP="00073E54">
      <w:pPr>
        <w:pStyle w:val="Normal1"/>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Gov.uk (2019), Product safety advice for businesses, available from: https://www.gov.uk/guidance/product-safety-advice-for-businesses, Accessed on: 10/7/2019</w:t>
      </w:r>
    </w:p>
    <w:p w:rsidR="00840000" w:rsidRPr="00F97904" w:rsidRDefault="00840000" w:rsidP="00840000">
      <w:pPr>
        <w:pStyle w:val="NormalWeb"/>
        <w:spacing w:before="240" w:after="240" w:line="360" w:lineRule="auto"/>
        <w:jc w:val="both"/>
      </w:pPr>
      <w:r w:rsidRPr="00F97904">
        <w:t xml:space="preserve">gov.uk (2019). </w:t>
      </w:r>
      <w:r w:rsidRPr="00F97904">
        <w:rPr>
          <w:bCs/>
        </w:rPr>
        <w:t xml:space="preserve">Product safety advice for businesses. Available at: </w:t>
      </w:r>
      <w:hyperlink r:id="rId25" w:history="1">
        <w:r w:rsidRPr="00F97904">
          <w:rPr>
            <w:rStyle w:val="Hyperlink"/>
            <w:color w:val="auto"/>
          </w:rPr>
          <w:t>https://www.gov.uk/guidance/product-safety-advice-for-businesses</w:t>
        </w:r>
      </w:hyperlink>
      <w:r w:rsidRPr="00F97904">
        <w:t xml:space="preserve"> [accessed on: 28/7/19]</w:t>
      </w:r>
    </w:p>
    <w:p w:rsidR="00840000" w:rsidRPr="00F97904" w:rsidRDefault="00840000" w:rsidP="00073E54">
      <w:pPr>
        <w:pStyle w:val="Normal1"/>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Hollebeek, L.D., Juric, B. and Tang, W., (2017). Virtual brand community engagement practices: a refined typology and model. Journal of Services Marketing, 31(3), pp.204-217.</w:t>
      </w:r>
    </w:p>
    <w:p w:rsidR="00840000" w:rsidRPr="00F97904" w:rsidRDefault="00840000" w:rsidP="00073E54">
      <w:pPr>
        <w:pStyle w:val="Normal1"/>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Laverack, G. and Manoncourt, E., (2016). Key experiences of community engagement and social mobilization in the Ebola response. Global Health Promotion, 23(1), pp.79-82.</w:t>
      </w:r>
    </w:p>
    <w:p w:rsidR="00840000" w:rsidRPr="00F97904" w:rsidRDefault="00840000" w:rsidP="00073E54">
      <w:pPr>
        <w:pStyle w:val="Normal1"/>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 xml:space="preserve">Legislation.gov.uk (2019), Food Safety Act 1990, available from:  http://www.legislation.gov.uk/ukpga/1990/16/contents, accessed on: 10/07/2019        </w:t>
      </w:r>
    </w:p>
    <w:p w:rsidR="00840000" w:rsidRPr="00F97904" w:rsidRDefault="00840000" w:rsidP="00073E54">
      <w:pPr>
        <w:pStyle w:val="Normal1"/>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lastRenderedPageBreak/>
        <w:t>Mazerolle, S.M. and Dodge, T., (2015). Role of clinical education experiences on athletic training students' development of professional commitment. Athletic Training Education Journal, 10(2), pp.138-145.</w:t>
      </w:r>
    </w:p>
    <w:p w:rsidR="00840000" w:rsidRPr="00F97904" w:rsidRDefault="00840000" w:rsidP="00073E54">
      <w:pPr>
        <w:pStyle w:val="Normal1"/>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Nazarko, J., Ejdys, J., Halicka, K., Magruk, A., Nazarko, Ł. and Skorek, A., (2017). Application of enhanced SWOT analysis in the future-oriented public management of technology. Procedia Engineering, 182, pp.482-490.</w:t>
      </w:r>
    </w:p>
    <w:p w:rsidR="00840000" w:rsidRPr="00F97904" w:rsidRDefault="00840000" w:rsidP="00073E54">
      <w:pPr>
        <w:pStyle w:val="Normal1"/>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Phadermrod, B., Crowder, R.M. and Wills, G.B., (2019). Importance-performance analysis based SWOT analysis. International Journal of Information Management, 44, pp.194-203.</w:t>
      </w:r>
    </w:p>
    <w:p w:rsidR="00840000" w:rsidRPr="00F97904" w:rsidRDefault="00840000" w:rsidP="00073E54">
      <w:pPr>
        <w:pStyle w:val="Normal1"/>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Piske, F.H.R., Stoltz, T., Guérios, E., de Camargo, D., Vestena, C.L.B., de Freitas, S.P., de Oliveira Machado Barby, A.A. and Santinello, J., (2017). The Importance of Teacher Training for Development of Gifted Students' Creativity: Contributions of Vygotsky. Online Submission, 8(1), pp.131-141.</w:t>
      </w:r>
    </w:p>
    <w:p w:rsidR="00840000" w:rsidRPr="00F97904" w:rsidRDefault="00840000" w:rsidP="00840000">
      <w:pPr>
        <w:pStyle w:val="NormalWeb"/>
        <w:spacing w:before="240" w:after="240" w:line="360" w:lineRule="auto"/>
        <w:jc w:val="both"/>
        <w:rPr>
          <w:bCs/>
        </w:rPr>
      </w:pPr>
      <w:r w:rsidRPr="00F97904">
        <w:rPr>
          <w:bCs/>
        </w:rPr>
        <w:t>Potvin, N., (2015). The role of music therapy and ritual drama in transformation during imminent death. </w:t>
      </w:r>
      <w:r w:rsidRPr="00F97904">
        <w:rPr>
          <w:bCs/>
          <w:i/>
          <w:iCs/>
        </w:rPr>
        <w:t>Music Therapy Perspectives</w:t>
      </w:r>
      <w:r w:rsidRPr="00F97904">
        <w:rPr>
          <w:bCs/>
        </w:rPr>
        <w:t>, </w:t>
      </w:r>
      <w:r w:rsidRPr="00F97904">
        <w:rPr>
          <w:bCs/>
          <w:i/>
          <w:iCs/>
        </w:rPr>
        <w:t>33</w:t>
      </w:r>
      <w:r w:rsidRPr="00F97904">
        <w:rPr>
          <w:bCs/>
        </w:rPr>
        <w:t>(1), pp.53-62.</w:t>
      </w:r>
    </w:p>
    <w:p w:rsidR="00840000" w:rsidRPr="00F97904" w:rsidRDefault="00840000" w:rsidP="00073E54">
      <w:pPr>
        <w:pStyle w:val="Normal1"/>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Richmond, A., Braughton, J. and Borden, L.M., (2018). Training youth program staff on the importance of cultural responsiveness and humility: Current status and future directions in professional development. Children and youth services review, 93, pp.501-507.</w:t>
      </w:r>
    </w:p>
    <w:p w:rsidR="00840000" w:rsidRPr="00F97904" w:rsidRDefault="00840000" w:rsidP="00073E54">
      <w:pPr>
        <w:pStyle w:val="Normal1"/>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Shaari, R., Sarip, A., Rajab, A., Rahman, H.A. and Fadil, F.M., (2018), July. The Importance of Strategic Human Resource Development Practices Among Multinational Companies in Malaysia. In International Conference on Applied Human Factors and Ergonomics (pp. 424-430). Springer, Cham.</w:t>
      </w:r>
    </w:p>
    <w:p w:rsidR="00840000" w:rsidRPr="00F97904" w:rsidRDefault="00840000" w:rsidP="00073E54">
      <w:pPr>
        <w:pStyle w:val="Normal1"/>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Sinha, D. and Sinha, S., (2018). Organizational Role Stress of Employees in The Banking Sector. Social Science Asia, 4(1), pp.42-52.</w:t>
      </w:r>
    </w:p>
    <w:p w:rsidR="00840000" w:rsidRPr="00F97904" w:rsidRDefault="00840000" w:rsidP="00073E54">
      <w:pPr>
        <w:pStyle w:val="Normal1"/>
        <w:spacing w:line="360" w:lineRule="auto"/>
        <w:jc w:val="both"/>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Suchomel, T.J., Nimphius, S., Bellon, C.R. and Stone, M.H., (2018). The importance of muscular strength: Training considerations. Sports medicine, 48(4), pp.765-785.</w:t>
      </w:r>
    </w:p>
    <w:p w:rsidR="00073E54" w:rsidRPr="00F97904" w:rsidRDefault="00073E54" w:rsidP="00073E54">
      <w:pPr>
        <w:pStyle w:val="Heading1"/>
        <w:rPr>
          <w:noProof/>
          <w:lang w:val="en-GB"/>
        </w:rPr>
      </w:pPr>
      <w:bookmarkStart w:id="13" w:name="_Toc14875305"/>
      <w:r w:rsidRPr="00F97904">
        <w:rPr>
          <w:noProof/>
          <w:lang w:val="en-GB"/>
        </w:rPr>
        <w:lastRenderedPageBreak/>
        <w:t>Appendix: Flat organisational structure of Blow Ltd</w:t>
      </w:r>
      <w:bookmarkEnd w:id="13"/>
    </w:p>
    <w:p w:rsidR="00EB4BF0" w:rsidRPr="00F97904" w:rsidRDefault="009B07FC" w:rsidP="00073E54">
      <w:pPr>
        <w:pStyle w:val="Normal1"/>
        <w:spacing w:line="360" w:lineRule="auto"/>
        <w:jc w:val="center"/>
        <w:rPr>
          <w:rFonts w:ascii="Times New Roman" w:eastAsia="Times New Roman" w:hAnsi="Times New Roman" w:cs="Times New Roman"/>
          <w:b/>
          <w:sz w:val="24"/>
          <w:szCs w:val="24"/>
          <w:lang w:val="en-GB"/>
        </w:rPr>
      </w:pPr>
      <w:r w:rsidRPr="00F97904">
        <w:rPr>
          <w:rFonts w:ascii="Times New Roman" w:eastAsia="Times New Roman" w:hAnsi="Times New Roman" w:cs="Times New Roman"/>
          <w:b/>
          <w:noProof/>
          <w:sz w:val="24"/>
          <w:szCs w:val="24"/>
        </w:rPr>
        <w:drawing>
          <wp:inline distT="114300" distB="114300" distL="114300" distR="114300">
            <wp:extent cx="3933825" cy="12477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6"/>
                    <a:srcRect/>
                    <a:stretch>
                      <a:fillRect/>
                    </a:stretch>
                  </pic:blipFill>
                  <pic:spPr>
                    <a:xfrm>
                      <a:off x="0" y="0"/>
                      <a:ext cx="3933825" cy="1247775"/>
                    </a:xfrm>
                    <a:prstGeom prst="rect">
                      <a:avLst/>
                    </a:prstGeom>
                    <a:ln/>
                  </pic:spPr>
                </pic:pic>
              </a:graphicData>
            </a:graphic>
          </wp:inline>
        </w:drawing>
      </w:r>
    </w:p>
    <w:p w:rsidR="00EB4BF0" w:rsidRPr="00F97904" w:rsidRDefault="009B07FC" w:rsidP="00073E54">
      <w:pPr>
        <w:pStyle w:val="Normal1"/>
        <w:spacing w:line="360" w:lineRule="auto"/>
        <w:jc w:val="center"/>
        <w:rPr>
          <w:rFonts w:ascii="Times New Roman" w:eastAsia="Times New Roman" w:hAnsi="Times New Roman" w:cs="Times New Roman"/>
          <w:sz w:val="24"/>
          <w:szCs w:val="24"/>
          <w:lang w:val="en-GB"/>
        </w:rPr>
      </w:pPr>
      <w:r w:rsidRPr="00F97904">
        <w:rPr>
          <w:rFonts w:ascii="Times New Roman" w:eastAsia="Times New Roman" w:hAnsi="Times New Roman" w:cs="Times New Roman"/>
          <w:sz w:val="24"/>
          <w:szCs w:val="24"/>
          <w:lang w:val="en-GB"/>
        </w:rPr>
        <w:t>(Source: http://www.learnmanagement2.com/Flat%20 Organisational%20Structure.jpg)</w:t>
      </w:r>
    </w:p>
    <w:p w:rsidR="00EB4BF0" w:rsidRPr="00F97904" w:rsidRDefault="00EB4BF0">
      <w:pPr>
        <w:pStyle w:val="Normal1"/>
        <w:spacing w:line="360" w:lineRule="auto"/>
        <w:jc w:val="both"/>
        <w:rPr>
          <w:rFonts w:ascii="Times New Roman" w:eastAsia="Times New Roman" w:hAnsi="Times New Roman" w:cs="Times New Roman"/>
          <w:b/>
          <w:sz w:val="24"/>
          <w:szCs w:val="24"/>
          <w:lang w:val="en-GB"/>
        </w:rPr>
      </w:pPr>
    </w:p>
    <w:sectPr w:rsidR="00EB4BF0" w:rsidRPr="00F97904" w:rsidSect="00652F9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609D" w:rsidRDefault="0012609D" w:rsidP="00EB4BF0">
      <w:pPr>
        <w:spacing w:line="240" w:lineRule="auto"/>
      </w:pPr>
      <w:r>
        <w:separator/>
      </w:r>
    </w:p>
  </w:endnote>
  <w:endnote w:type="continuationSeparator" w:id="0">
    <w:p w:rsidR="0012609D" w:rsidRDefault="0012609D" w:rsidP="00EB4B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609D" w:rsidRDefault="0012609D" w:rsidP="00EB4BF0">
      <w:pPr>
        <w:spacing w:line="240" w:lineRule="auto"/>
      </w:pPr>
      <w:r>
        <w:separator/>
      </w:r>
    </w:p>
  </w:footnote>
  <w:footnote w:type="continuationSeparator" w:id="0">
    <w:p w:rsidR="0012609D" w:rsidRDefault="0012609D" w:rsidP="00EB4BF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24CAB"/>
    <w:multiLevelType w:val="multilevel"/>
    <w:tmpl w:val="EE2E0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E6530B"/>
    <w:multiLevelType w:val="multilevel"/>
    <w:tmpl w:val="41EC7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AE6205"/>
    <w:multiLevelType w:val="multilevel"/>
    <w:tmpl w:val="40AEB4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A6174E5"/>
    <w:multiLevelType w:val="multilevel"/>
    <w:tmpl w:val="6E4A8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B55804"/>
    <w:multiLevelType w:val="multilevel"/>
    <w:tmpl w:val="A76EB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8A4082"/>
    <w:multiLevelType w:val="multilevel"/>
    <w:tmpl w:val="FA285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85056A"/>
    <w:multiLevelType w:val="multilevel"/>
    <w:tmpl w:val="BC664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8D4CA5"/>
    <w:multiLevelType w:val="multilevel"/>
    <w:tmpl w:val="5AAA7D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1E23F86"/>
    <w:multiLevelType w:val="multilevel"/>
    <w:tmpl w:val="7682E3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7"/>
  </w:num>
  <w:num w:numId="3">
    <w:abstractNumId w:val="2"/>
  </w:num>
  <w:num w:numId="4">
    <w:abstractNumId w:val="0"/>
  </w:num>
  <w:num w:numId="5">
    <w:abstractNumId w:val="3"/>
  </w:num>
  <w:num w:numId="6">
    <w:abstractNumId w:val="4"/>
  </w:num>
  <w:num w:numId="7">
    <w:abstractNumId w:val="1"/>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B4BF0"/>
    <w:rsid w:val="000226F8"/>
    <w:rsid w:val="0002698F"/>
    <w:rsid w:val="00054BAD"/>
    <w:rsid w:val="00073E54"/>
    <w:rsid w:val="00096EFF"/>
    <w:rsid w:val="000A24B0"/>
    <w:rsid w:val="000D01D7"/>
    <w:rsid w:val="000E61CF"/>
    <w:rsid w:val="00101B28"/>
    <w:rsid w:val="0012609D"/>
    <w:rsid w:val="00295847"/>
    <w:rsid w:val="002A0007"/>
    <w:rsid w:val="003508F5"/>
    <w:rsid w:val="00401206"/>
    <w:rsid w:val="00402C64"/>
    <w:rsid w:val="00413C38"/>
    <w:rsid w:val="00472E26"/>
    <w:rsid w:val="004D4CB1"/>
    <w:rsid w:val="00637251"/>
    <w:rsid w:val="00652F92"/>
    <w:rsid w:val="006D3F27"/>
    <w:rsid w:val="00721517"/>
    <w:rsid w:val="007F5EAA"/>
    <w:rsid w:val="00840000"/>
    <w:rsid w:val="0095752A"/>
    <w:rsid w:val="009B07FC"/>
    <w:rsid w:val="00A13BFC"/>
    <w:rsid w:val="00AB27F9"/>
    <w:rsid w:val="00AD28F2"/>
    <w:rsid w:val="00B4783E"/>
    <w:rsid w:val="00DF254B"/>
    <w:rsid w:val="00EB15AC"/>
    <w:rsid w:val="00EB4BF0"/>
    <w:rsid w:val="00F979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F892A"/>
  <w15:docId w15:val="{054A8881-2CF1-4AA8-85ED-A72D99285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15AC"/>
  </w:style>
  <w:style w:type="paragraph" w:styleId="Heading1">
    <w:name w:val="heading 1"/>
    <w:basedOn w:val="Normal1"/>
    <w:next w:val="Normal1"/>
    <w:autoRedefine/>
    <w:qFormat/>
    <w:rsid w:val="000D01D7"/>
    <w:pPr>
      <w:keepNext/>
      <w:keepLines/>
      <w:spacing w:before="400" w:after="120" w:line="240" w:lineRule="auto"/>
      <w:jc w:val="both"/>
      <w:outlineLvl w:val="0"/>
    </w:pPr>
    <w:rPr>
      <w:rFonts w:ascii="Times New Roman" w:hAnsi="Times New Roman"/>
      <w:b/>
      <w:sz w:val="32"/>
      <w:szCs w:val="40"/>
    </w:rPr>
  </w:style>
  <w:style w:type="paragraph" w:styleId="Heading2">
    <w:name w:val="heading 2"/>
    <w:basedOn w:val="Normal1"/>
    <w:next w:val="Normal1"/>
    <w:autoRedefine/>
    <w:qFormat/>
    <w:rsid w:val="000D01D7"/>
    <w:pPr>
      <w:keepNext/>
      <w:keepLines/>
      <w:spacing w:before="360" w:after="120" w:line="240" w:lineRule="auto"/>
      <w:jc w:val="both"/>
      <w:outlineLvl w:val="1"/>
    </w:pPr>
    <w:rPr>
      <w:rFonts w:ascii="Times New Roman" w:hAnsi="Times New Roman"/>
      <w:b/>
      <w:sz w:val="28"/>
      <w:szCs w:val="32"/>
    </w:rPr>
  </w:style>
  <w:style w:type="paragraph" w:styleId="Heading3">
    <w:name w:val="heading 3"/>
    <w:basedOn w:val="Normal1"/>
    <w:next w:val="Normal1"/>
    <w:rsid w:val="00EB4BF0"/>
    <w:pPr>
      <w:keepNext/>
      <w:keepLines/>
      <w:spacing w:before="320" w:after="80"/>
      <w:outlineLvl w:val="2"/>
    </w:pPr>
    <w:rPr>
      <w:color w:val="434343"/>
      <w:sz w:val="28"/>
      <w:szCs w:val="28"/>
    </w:rPr>
  </w:style>
  <w:style w:type="paragraph" w:styleId="Heading4">
    <w:name w:val="heading 4"/>
    <w:basedOn w:val="Normal1"/>
    <w:next w:val="Normal1"/>
    <w:rsid w:val="00EB4BF0"/>
    <w:pPr>
      <w:keepNext/>
      <w:keepLines/>
      <w:spacing w:before="280" w:after="80"/>
      <w:outlineLvl w:val="3"/>
    </w:pPr>
    <w:rPr>
      <w:color w:val="666666"/>
      <w:sz w:val="24"/>
      <w:szCs w:val="24"/>
    </w:rPr>
  </w:style>
  <w:style w:type="paragraph" w:styleId="Heading5">
    <w:name w:val="heading 5"/>
    <w:basedOn w:val="Normal1"/>
    <w:next w:val="Normal1"/>
    <w:rsid w:val="00EB4BF0"/>
    <w:pPr>
      <w:keepNext/>
      <w:keepLines/>
      <w:spacing w:before="240" w:after="80"/>
      <w:outlineLvl w:val="4"/>
    </w:pPr>
    <w:rPr>
      <w:color w:val="666666"/>
    </w:rPr>
  </w:style>
  <w:style w:type="paragraph" w:styleId="Heading6">
    <w:name w:val="heading 6"/>
    <w:basedOn w:val="Normal1"/>
    <w:next w:val="Normal1"/>
    <w:rsid w:val="00EB4BF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B4BF0"/>
  </w:style>
  <w:style w:type="paragraph" w:styleId="Title">
    <w:name w:val="Title"/>
    <w:basedOn w:val="Normal1"/>
    <w:next w:val="Normal1"/>
    <w:rsid w:val="00EB4BF0"/>
    <w:pPr>
      <w:keepNext/>
      <w:keepLines/>
      <w:spacing w:after="60"/>
    </w:pPr>
    <w:rPr>
      <w:sz w:val="52"/>
      <w:szCs w:val="52"/>
    </w:rPr>
  </w:style>
  <w:style w:type="paragraph" w:styleId="Subtitle">
    <w:name w:val="Subtitle"/>
    <w:basedOn w:val="Normal1"/>
    <w:next w:val="Normal1"/>
    <w:rsid w:val="00EB4BF0"/>
    <w:pPr>
      <w:keepNext/>
      <w:keepLines/>
      <w:spacing w:after="320"/>
    </w:pPr>
    <w:rPr>
      <w:color w:val="666666"/>
      <w:sz w:val="30"/>
      <w:szCs w:val="30"/>
    </w:rPr>
  </w:style>
  <w:style w:type="table" w:customStyle="1" w:styleId="a">
    <w:basedOn w:val="TableNormal"/>
    <w:rsid w:val="00EB4BF0"/>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EB4BF0"/>
    <w:pPr>
      <w:spacing w:line="240" w:lineRule="auto"/>
    </w:pPr>
    <w:rPr>
      <w:sz w:val="20"/>
      <w:szCs w:val="20"/>
    </w:rPr>
  </w:style>
  <w:style w:type="character" w:customStyle="1" w:styleId="CommentTextChar">
    <w:name w:val="Comment Text Char"/>
    <w:basedOn w:val="DefaultParagraphFont"/>
    <w:link w:val="CommentText"/>
    <w:uiPriority w:val="99"/>
    <w:semiHidden/>
    <w:rsid w:val="00EB4BF0"/>
    <w:rPr>
      <w:sz w:val="20"/>
      <w:szCs w:val="20"/>
    </w:rPr>
  </w:style>
  <w:style w:type="character" w:styleId="CommentReference">
    <w:name w:val="annotation reference"/>
    <w:basedOn w:val="DefaultParagraphFont"/>
    <w:uiPriority w:val="99"/>
    <w:semiHidden/>
    <w:unhideWhenUsed/>
    <w:rsid w:val="00EB4BF0"/>
    <w:rPr>
      <w:sz w:val="16"/>
      <w:szCs w:val="16"/>
    </w:rPr>
  </w:style>
  <w:style w:type="paragraph" w:styleId="BalloonText">
    <w:name w:val="Balloon Text"/>
    <w:basedOn w:val="Normal"/>
    <w:link w:val="BalloonTextChar"/>
    <w:uiPriority w:val="99"/>
    <w:semiHidden/>
    <w:unhideWhenUsed/>
    <w:rsid w:val="00DF254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54B"/>
    <w:rPr>
      <w:rFonts w:ascii="Tahoma" w:hAnsi="Tahoma" w:cs="Tahoma"/>
      <w:sz w:val="16"/>
      <w:szCs w:val="16"/>
    </w:rPr>
  </w:style>
  <w:style w:type="paragraph" w:styleId="Header">
    <w:name w:val="header"/>
    <w:basedOn w:val="Normal"/>
    <w:link w:val="HeaderChar"/>
    <w:uiPriority w:val="99"/>
    <w:semiHidden/>
    <w:unhideWhenUsed/>
    <w:rsid w:val="00073E5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73E54"/>
  </w:style>
  <w:style w:type="paragraph" w:styleId="Footer">
    <w:name w:val="footer"/>
    <w:basedOn w:val="Normal"/>
    <w:link w:val="FooterChar"/>
    <w:uiPriority w:val="99"/>
    <w:semiHidden/>
    <w:unhideWhenUsed/>
    <w:rsid w:val="00073E54"/>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073E54"/>
  </w:style>
  <w:style w:type="paragraph" w:styleId="TOCHeading">
    <w:name w:val="TOC Heading"/>
    <w:basedOn w:val="Heading1"/>
    <w:next w:val="Normal"/>
    <w:uiPriority w:val="39"/>
    <w:semiHidden/>
    <w:unhideWhenUsed/>
    <w:qFormat/>
    <w:rsid w:val="00721517"/>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721517"/>
    <w:pPr>
      <w:spacing w:after="100"/>
    </w:pPr>
  </w:style>
  <w:style w:type="paragraph" w:styleId="TOC2">
    <w:name w:val="toc 2"/>
    <w:basedOn w:val="Normal"/>
    <w:next w:val="Normal"/>
    <w:autoRedefine/>
    <w:uiPriority w:val="39"/>
    <w:unhideWhenUsed/>
    <w:rsid w:val="00721517"/>
    <w:pPr>
      <w:spacing w:after="100"/>
      <w:ind w:left="220"/>
    </w:pPr>
  </w:style>
  <w:style w:type="character" w:styleId="Hyperlink">
    <w:name w:val="Hyperlink"/>
    <w:basedOn w:val="DefaultParagraphFont"/>
    <w:uiPriority w:val="99"/>
    <w:unhideWhenUsed/>
    <w:rsid w:val="00721517"/>
    <w:rPr>
      <w:color w:val="0000FF" w:themeColor="hyperlink"/>
      <w:u w:val="single"/>
    </w:rPr>
  </w:style>
  <w:style w:type="paragraph" w:styleId="NormalWeb">
    <w:name w:val="Normal (Web)"/>
    <w:basedOn w:val="Normal"/>
    <w:uiPriority w:val="99"/>
    <w:unhideWhenUsed/>
    <w:rsid w:val="00B4783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21707">
      <w:bodyDiv w:val="1"/>
      <w:marLeft w:val="0"/>
      <w:marRight w:val="0"/>
      <w:marTop w:val="0"/>
      <w:marBottom w:val="0"/>
      <w:divBdr>
        <w:top w:val="none" w:sz="0" w:space="0" w:color="auto"/>
        <w:left w:val="none" w:sz="0" w:space="0" w:color="auto"/>
        <w:bottom w:val="none" w:sz="0" w:space="0" w:color="auto"/>
        <w:right w:val="none" w:sz="0" w:space="0" w:color="auto"/>
      </w:divBdr>
    </w:div>
    <w:div w:id="174350403">
      <w:bodyDiv w:val="1"/>
      <w:marLeft w:val="0"/>
      <w:marRight w:val="0"/>
      <w:marTop w:val="0"/>
      <w:marBottom w:val="0"/>
      <w:divBdr>
        <w:top w:val="none" w:sz="0" w:space="0" w:color="auto"/>
        <w:left w:val="none" w:sz="0" w:space="0" w:color="auto"/>
        <w:bottom w:val="none" w:sz="0" w:space="0" w:color="auto"/>
        <w:right w:val="none" w:sz="0" w:space="0" w:color="auto"/>
      </w:divBdr>
    </w:div>
    <w:div w:id="473986835">
      <w:bodyDiv w:val="1"/>
      <w:marLeft w:val="0"/>
      <w:marRight w:val="0"/>
      <w:marTop w:val="0"/>
      <w:marBottom w:val="0"/>
      <w:divBdr>
        <w:top w:val="none" w:sz="0" w:space="0" w:color="auto"/>
        <w:left w:val="none" w:sz="0" w:space="0" w:color="auto"/>
        <w:bottom w:val="none" w:sz="0" w:space="0" w:color="auto"/>
        <w:right w:val="none" w:sz="0" w:space="0" w:color="auto"/>
      </w:divBdr>
      <w:divsChild>
        <w:div w:id="1547720090">
          <w:marLeft w:val="547"/>
          <w:marRight w:val="0"/>
          <w:marTop w:val="0"/>
          <w:marBottom w:val="0"/>
          <w:divBdr>
            <w:top w:val="none" w:sz="0" w:space="0" w:color="auto"/>
            <w:left w:val="none" w:sz="0" w:space="0" w:color="auto"/>
            <w:bottom w:val="none" w:sz="0" w:space="0" w:color="auto"/>
            <w:right w:val="none" w:sz="0" w:space="0" w:color="auto"/>
          </w:divBdr>
        </w:div>
      </w:divsChild>
    </w:div>
    <w:div w:id="1012683052">
      <w:bodyDiv w:val="1"/>
      <w:marLeft w:val="0"/>
      <w:marRight w:val="0"/>
      <w:marTop w:val="0"/>
      <w:marBottom w:val="0"/>
      <w:divBdr>
        <w:top w:val="none" w:sz="0" w:space="0" w:color="auto"/>
        <w:left w:val="none" w:sz="0" w:space="0" w:color="auto"/>
        <w:bottom w:val="none" w:sz="0" w:space="0" w:color="auto"/>
        <w:right w:val="none" w:sz="0" w:space="0" w:color="auto"/>
      </w:divBdr>
    </w:div>
    <w:div w:id="1111822693">
      <w:bodyDiv w:val="1"/>
      <w:marLeft w:val="0"/>
      <w:marRight w:val="0"/>
      <w:marTop w:val="0"/>
      <w:marBottom w:val="0"/>
      <w:divBdr>
        <w:top w:val="none" w:sz="0" w:space="0" w:color="auto"/>
        <w:left w:val="none" w:sz="0" w:space="0" w:color="auto"/>
        <w:bottom w:val="none" w:sz="0" w:space="0" w:color="auto"/>
        <w:right w:val="none" w:sz="0" w:space="0" w:color="auto"/>
      </w:divBdr>
    </w:div>
    <w:div w:id="1609242382">
      <w:bodyDiv w:val="1"/>
      <w:marLeft w:val="0"/>
      <w:marRight w:val="0"/>
      <w:marTop w:val="0"/>
      <w:marBottom w:val="0"/>
      <w:divBdr>
        <w:top w:val="none" w:sz="0" w:space="0" w:color="auto"/>
        <w:left w:val="none" w:sz="0" w:space="0" w:color="auto"/>
        <w:bottom w:val="none" w:sz="0" w:space="0" w:color="auto"/>
        <w:right w:val="none" w:sz="0" w:space="0" w:color="auto"/>
      </w:divBdr>
    </w:div>
    <w:div w:id="1809321597">
      <w:bodyDiv w:val="1"/>
      <w:marLeft w:val="0"/>
      <w:marRight w:val="0"/>
      <w:marTop w:val="0"/>
      <w:marBottom w:val="0"/>
      <w:divBdr>
        <w:top w:val="none" w:sz="0" w:space="0" w:color="auto"/>
        <w:left w:val="none" w:sz="0" w:space="0" w:color="auto"/>
        <w:bottom w:val="none" w:sz="0" w:space="0" w:color="auto"/>
        <w:right w:val="none" w:sz="0" w:space="0" w:color="auto"/>
      </w:divBdr>
    </w:div>
    <w:div w:id="1931505117">
      <w:bodyDiv w:val="1"/>
      <w:marLeft w:val="0"/>
      <w:marRight w:val="0"/>
      <w:marTop w:val="0"/>
      <w:marBottom w:val="0"/>
      <w:divBdr>
        <w:top w:val="none" w:sz="0" w:space="0" w:color="auto"/>
        <w:left w:val="none" w:sz="0" w:space="0" w:color="auto"/>
        <w:bottom w:val="none" w:sz="0" w:space="0" w:color="auto"/>
        <w:right w:val="none" w:sz="0" w:space="0" w:color="auto"/>
      </w:divBdr>
    </w:div>
    <w:div w:id="2021346741">
      <w:bodyDiv w:val="1"/>
      <w:marLeft w:val="0"/>
      <w:marRight w:val="0"/>
      <w:marTop w:val="0"/>
      <w:marBottom w:val="0"/>
      <w:divBdr>
        <w:top w:val="none" w:sz="0" w:space="0" w:color="auto"/>
        <w:left w:val="none" w:sz="0" w:space="0" w:color="auto"/>
        <w:bottom w:val="none" w:sz="0" w:space="0" w:color="auto"/>
        <w:right w:val="none" w:sz="0" w:space="0" w:color="auto"/>
      </w:divBdr>
    </w:div>
    <w:div w:id="21166335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image" Target="media/image2.png"/><Relationship Id="rId3" Type="http://schemas.openxmlformats.org/officeDocument/2006/relationships/styles" Target="styles.xml"/><Relationship Id="rId21" Type="http://schemas.openxmlformats.org/officeDocument/2006/relationships/diagramLayout" Target="diagrams/layout3.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hyperlink" Target="https://www.gov.uk/guidance/product-safety-advice-for-businesses" TargetMode="Externa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diagramData" Target="diagrams/data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microsoft.com/office/2007/relationships/diagramDrawing" Target="diagrams/drawing3.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theme" Target="theme/theme1.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image" Target="https://www.uwtsdlondon.ac.uk/media/UWTSD-London-Website/Style-Assets/images/uwtsd-london-london.png" TargetMode="External"/><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A7B5AEA-DF72-4D83-A59F-8FFAD69DB330}" type="doc">
      <dgm:prSet loTypeId="urn:microsoft.com/office/officeart/2005/8/layout/hierarchy1" loCatId="hierarchy" qsTypeId="urn:microsoft.com/office/officeart/2005/8/quickstyle/simple5" qsCatId="simple" csTypeId="urn:microsoft.com/office/officeart/2005/8/colors/colorful4" csCatId="colorful" phldr="1"/>
      <dgm:spPr/>
      <dgm:t>
        <a:bodyPr/>
        <a:lstStyle/>
        <a:p>
          <a:endParaRPr lang="en-US"/>
        </a:p>
      </dgm:t>
    </dgm:pt>
    <dgm:pt modelId="{43689827-F585-446A-BCDC-82408BD53A6A}">
      <dgm:prSet phldrT="[Text]" custT="1"/>
      <dgm:spPr/>
      <dgm:t>
        <a:bodyPr/>
        <a:lstStyle/>
        <a:p>
          <a:r>
            <a:rPr lang="en-US" sz="1200" b="1" i="0" u="none">
              <a:latin typeface="Times New Roman" pitchFamily="18" charset="0"/>
              <a:cs typeface="Times New Roman" pitchFamily="18" charset="0"/>
            </a:rPr>
            <a:t>Roles of employees </a:t>
          </a:r>
          <a:endParaRPr lang="en-US" sz="1200">
            <a:latin typeface="Times New Roman" pitchFamily="18" charset="0"/>
            <a:cs typeface="Times New Roman" pitchFamily="18" charset="0"/>
          </a:endParaRPr>
        </a:p>
      </dgm:t>
    </dgm:pt>
    <dgm:pt modelId="{0D351699-1063-408C-9951-183B1AC1F433}" type="parTrans" cxnId="{DBEF26F6-5281-43C7-BCAE-70BDCCA049DD}">
      <dgm:prSet/>
      <dgm:spPr/>
      <dgm:t>
        <a:bodyPr/>
        <a:lstStyle/>
        <a:p>
          <a:endParaRPr lang="en-US"/>
        </a:p>
      </dgm:t>
    </dgm:pt>
    <dgm:pt modelId="{5ADEEE8C-66F8-4212-88D1-DD9DE30E3E17}" type="sibTrans" cxnId="{DBEF26F6-5281-43C7-BCAE-70BDCCA049DD}">
      <dgm:prSet/>
      <dgm:spPr/>
      <dgm:t>
        <a:bodyPr/>
        <a:lstStyle/>
        <a:p>
          <a:endParaRPr lang="en-US"/>
        </a:p>
      </dgm:t>
    </dgm:pt>
    <dgm:pt modelId="{3CD3D72E-FE53-4CBE-BFCB-A94422783340}">
      <dgm:prSet phldrT="[Text]" custT="1"/>
      <dgm:spPr/>
      <dgm:t>
        <a:bodyPr/>
        <a:lstStyle/>
        <a:p>
          <a:r>
            <a:rPr lang="en-US" sz="1200" b="1" i="0" u="none">
              <a:latin typeface="Times New Roman" pitchFamily="18" charset="0"/>
              <a:cs typeface="Times New Roman" pitchFamily="18" charset="0"/>
            </a:rPr>
            <a:t>Overseeing operations</a:t>
          </a:r>
          <a:endParaRPr lang="en-US" sz="1200">
            <a:latin typeface="Times New Roman" pitchFamily="18" charset="0"/>
            <a:cs typeface="Times New Roman" pitchFamily="18" charset="0"/>
          </a:endParaRPr>
        </a:p>
      </dgm:t>
    </dgm:pt>
    <dgm:pt modelId="{1CF20497-49C7-42E6-AB50-BE54851D6DF9}" type="parTrans" cxnId="{8FB52A34-AA46-494C-964D-CF409EB280E5}">
      <dgm:prSet/>
      <dgm:spPr/>
      <dgm:t>
        <a:bodyPr/>
        <a:lstStyle/>
        <a:p>
          <a:endParaRPr lang="en-US"/>
        </a:p>
      </dgm:t>
    </dgm:pt>
    <dgm:pt modelId="{54443A9D-217A-4154-8EBD-67FFA222D203}" type="sibTrans" cxnId="{8FB52A34-AA46-494C-964D-CF409EB280E5}">
      <dgm:prSet/>
      <dgm:spPr/>
      <dgm:t>
        <a:bodyPr/>
        <a:lstStyle/>
        <a:p>
          <a:endParaRPr lang="en-US"/>
        </a:p>
      </dgm:t>
    </dgm:pt>
    <dgm:pt modelId="{57E73AF8-3511-403B-B8F4-A85061305CD6}">
      <dgm:prSet phldrT="[Text]" custT="1"/>
      <dgm:spPr/>
      <dgm:t>
        <a:bodyPr/>
        <a:lstStyle/>
        <a:p>
          <a:r>
            <a:rPr lang="en-US" sz="1200" b="1" i="0" u="none">
              <a:latin typeface="Times New Roman" pitchFamily="18" charset="0"/>
              <a:cs typeface="Times New Roman" pitchFamily="18" charset="0"/>
            </a:rPr>
            <a:t>Interact with customers</a:t>
          </a:r>
          <a:endParaRPr lang="en-US" sz="1200">
            <a:latin typeface="Times New Roman" pitchFamily="18" charset="0"/>
            <a:cs typeface="Times New Roman" pitchFamily="18" charset="0"/>
          </a:endParaRPr>
        </a:p>
      </dgm:t>
    </dgm:pt>
    <dgm:pt modelId="{E25318DF-68BD-4208-A656-511E84C5176A}" type="parTrans" cxnId="{62EBEABC-5223-4F7E-B84E-374FB6951B73}">
      <dgm:prSet/>
      <dgm:spPr/>
      <dgm:t>
        <a:bodyPr/>
        <a:lstStyle/>
        <a:p>
          <a:endParaRPr lang="en-US"/>
        </a:p>
      </dgm:t>
    </dgm:pt>
    <dgm:pt modelId="{F6AB3E65-A401-42D1-9B8A-756DAE2BB586}" type="sibTrans" cxnId="{62EBEABC-5223-4F7E-B84E-374FB6951B73}">
      <dgm:prSet/>
      <dgm:spPr/>
      <dgm:t>
        <a:bodyPr/>
        <a:lstStyle/>
        <a:p>
          <a:endParaRPr lang="en-US"/>
        </a:p>
      </dgm:t>
    </dgm:pt>
    <dgm:pt modelId="{62A14A83-529B-4BF3-93D6-6E70A2D4E75D}">
      <dgm:prSet phldrT="[Text]" custT="1"/>
      <dgm:spPr/>
      <dgm:t>
        <a:bodyPr/>
        <a:lstStyle/>
        <a:p>
          <a:r>
            <a:rPr lang="en-US" sz="1200" b="1" i="0" u="none">
              <a:latin typeface="Times New Roman" pitchFamily="18" charset="0"/>
              <a:cs typeface="Times New Roman" pitchFamily="18" charset="0"/>
            </a:rPr>
            <a:t>Manage paperwork task</a:t>
          </a:r>
          <a:endParaRPr lang="en-US" sz="1200" b="0">
            <a:latin typeface="Times New Roman" pitchFamily="18" charset="0"/>
            <a:cs typeface="Times New Roman" pitchFamily="18" charset="0"/>
          </a:endParaRPr>
        </a:p>
        <a:p>
          <a:pPr rtl="0"/>
          <a:endParaRPr lang="en-US" sz="1100"/>
        </a:p>
      </dgm:t>
    </dgm:pt>
    <dgm:pt modelId="{6F37ADAC-D1E1-44CD-8F9C-81DD4994CCC3}" type="parTrans" cxnId="{A49E244D-1B08-4119-8B73-51902F8B4750}">
      <dgm:prSet/>
      <dgm:spPr/>
      <dgm:t>
        <a:bodyPr/>
        <a:lstStyle/>
        <a:p>
          <a:endParaRPr lang="en-US"/>
        </a:p>
      </dgm:t>
    </dgm:pt>
    <dgm:pt modelId="{B8B2D111-1F03-4D9C-A581-8176ED5A9E9E}" type="sibTrans" cxnId="{A49E244D-1B08-4119-8B73-51902F8B4750}">
      <dgm:prSet/>
      <dgm:spPr/>
      <dgm:t>
        <a:bodyPr/>
        <a:lstStyle/>
        <a:p>
          <a:endParaRPr lang="en-US"/>
        </a:p>
      </dgm:t>
    </dgm:pt>
    <dgm:pt modelId="{2D7F805D-8EE4-4F54-99E2-ACA4C956AD88}">
      <dgm:prSet phldrT="[Text]" custT="1"/>
      <dgm:spPr/>
      <dgm:t>
        <a:bodyPr/>
        <a:lstStyle/>
        <a:p>
          <a:r>
            <a:rPr lang="en-US" sz="1200" b="1" i="0" u="none">
              <a:latin typeface="Times New Roman" pitchFamily="18" charset="0"/>
              <a:cs typeface="Times New Roman" pitchFamily="18" charset="0"/>
            </a:rPr>
            <a:t>Providing stylish look </a:t>
          </a:r>
          <a:endParaRPr lang="en-US" sz="1200">
            <a:latin typeface="Times New Roman" pitchFamily="18" charset="0"/>
            <a:cs typeface="Times New Roman" pitchFamily="18" charset="0"/>
          </a:endParaRPr>
        </a:p>
      </dgm:t>
    </dgm:pt>
    <dgm:pt modelId="{8EAAD252-136D-4E30-8B83-7BEB623C412F}" type="sibTrans" cxnId="{D9CE1CBB-D714-46E7-8E4C-2087E8A93884}">
      <dgm:prSet/>
      <dgm:spPr/>
      <dgm:t>
        <a:bodyPr/>
        <a:lstStyle/>
        <a:p>
          <a:endParaRPr lang="en-US"/>
        </a:p>
      </dgm:t>
    </dgm:pt>
    <dgm:pt modelId="{F739F9F3-1F24-45B0-98CD-B409C1E712DD}" type="parTrans" cxnId="{D9CE1CBB-D714-46E7-8E4C-2087E8A93884}">
      <dgm:prSet/>
      <dgm:spPr/>
      <dgm:t>
        <a:bodyPr/>
        <a:lstStyle/>
        <a:p>
          <a:endParaRPr lang="en-US"/>
        </a:p>
      </dgm:t>
    </dgm:pt>
    <dgm:pt modelId="{59A0C390-3D07-4B3E-A213-23B3EBE4DB27}" type="pres">
      <dgm:prSet presAssocID="{FA7B5AEA-DF72-4D83-A59F-8FFAD69DB330}" presName="hierChild1" presStyleCnt="0">
        <dgm:presLayoutVars>
          <dgm:chPref val="1"/>
          <dgm:dir/>
          <dgm:animOne val="branch"/>
          <dgm:animLvl val="lvl"/>
          <dgm:resizeHandles/>
        </dgm:presLayoutVars>
      </dgm:prSet>
      <dgm:spPr/>
    </dgm:pt>
    <dgm:pt modelId="{E2D48D51-3E43-4791-98D7-A55DDD719053}" type="pres">
      <dgm:prSet presAssocID="{43689827-F585-446A-BCDC-82408BD53A6A}" presName="hierRoot1" presStyleCnt="0"/>
      <dgm:spPr/>
    </dgm:pt>
    <dgm:pt modelId="{108931AF-F5E6-46AA-9B6F-07B8BF09102F}" type="pres">
      <dgm:prSet presAssocID="{43689827-F585-446A-BCDC-82408BD53A6A}" presName="composite" presStyleCnt="0"/>
      <dgm:spPr/>
    </dgm:pt>
    <dgm:pt modelId="{A99335B8-7C40-440A-878D-E08C4FC0BEE8}" type="pres">
      <dgm:prSet presAssocID="{43689827-F585-446A-BCDC-82408BD53A6A}" presName="background" presStyleLbl="node0" presStyleIdx="0" presStyleCnt="1"/>
      <dgm:spPr/>
    </dgm:pt>
    <dgm:pt modelId="{AB8F8BF1-C759-4246-B451-6CA5161A0127}" type="pres">
      <dgm:prSet presAssocID="{43689827-F585-446A-BCDC-82408BD53A6A}" presName="text" presStyleLbl="fgAcc0" presStyleIdx="0" presStyleCnt="1">
        <dgm:presLayoutVars>
          <dgm:chPref val="3"/>
        </dgm:presLayoutVars>
      </dgm:prSet>
      <dgm:spPr/>
    </dgm:pt>
    <dgm:pt modelId="{734D9241-236B-4706-B38C-57368494386D}" type="pres">
      <dgm:prSet presAssocID="{43689827-F585-446A-BCDC-82408BD53A6A}" presName="hierChild2" presStyleCnt="0"/>
      <dgm:spPr/>
    </dgm:pt>
    <dgm:pt modelId="{8E505FFE-7B70-4E82-A27C-DD596C65A936}" type="pres">
      <dgm:prSet presAssocID="{1CF20497-49C7-42E6-AB50-BE54851D6DF9}" presName="Name10" presStyleLbl="parChTrans1D2" presStyleIdx="0" presStyleCnt="4"/>
      <dgm:spPr/>
    </dgm:pt>
    <dgm:pt modelId="{915B1B8B-747F-4E8C-B1D5-07AFF110DFBA}" type="pres">
      <dgm:prSet presAssocID="{3CD3D72E-FE53-4CBE-BFCB-A94422783340}" presName="hierRoot2" presStyleCnt="0"/>
      <dgm:spPr/>
    </dgm:pt>
    <dgm:pt modelId="{5521EB11-4EF1-428C-BF13-F61CA80CF9E0}" type="pres">
      <dgm:prSet presAssocID="{3CD3D72E-FE53-4CBE-BFCB-A94422783340}" presName="composite2" presStyleCnt="0"/>
      <dgm:spPr/>
    </dgm:pt>
    <dgm:pt modelId="{63029CF9-5191-4D3B-8A84-04527A2B4A45}" type="pres">
      <dgm:prSet presAssocID="{3CD3D72E-FE53-4CBE-BFCB-A94422783340}" presName="background2" presStyleLbl="node2" presStyleIdx="0" presStyleCnt="4"/>
      <dgm:spPr/>
    </dgm:pt>
    <dgm:pt modelId="{FBFDDA11-277F-4916-A463-C401974F709C}" type="pres">
      <dgm:prSet presAssocID="{3CD3D72E-FE53-4CBE-BFCB-A94422783340}" presName="text2" presStyleLbl="fgAcc2" presStyleIdx="0" presStyleCnt="4">
        <dgm:presLayoutVars>
          <dgm:chPref val="3"/>
        </dgm:presLayoutVars>
      </dgm:prSet>
      <dgm:spPr/>
    </dgm:pt>
    <dgm:pt modelId="{43C4BAC1-FCBB-4E58-91F5-2458E95297C7}" type="pres">
      <dgm:prSet presAssocID="{3CD3D72E-FE53-4CBE-BFCB-A94422783340}" presName="hierChild3" presStyleCnt="0"/>
      <dgm:spPr/>
    </dgm:pt>
    <dgm:pt modelId="{B3DA614E-80DB-480D-8DAE-3FF4642829ED}" type="pres">
      <dgm:prSet presAssocID="{F739F9F3-1F24-45B0-98CD-B409C1E712DD}" presName="Name10" presStyleLbl="parChTrans1D2" presStyleIdx="1" presStyleCnt="4"/>
      <dgm:spPr/>
    </dgm:pt>
    <dgm:pt modelId="{AA655FEC-B124-46F1-835E-25AD1C80AE75}" type="pres">
      <dgm:prSet presAssocID="{2D7F805D-8EE4-4F54-99E2-ACA4C956AD88}" presName="hierRoot2" presStyleCnt="0"/>
      <dgm:spPr/>
    </dgm:pt>
    <dgm:pt modelId="{500F7005-E730-410F-A4E1-137879F99B3F}" type="pres">
      <dgm:prSet presAssocID="{2D7F805D-8EE4-4F54-99E2-ACA4C956AD88}" presName="composite2" presStyleCnt="0"/>
      <dgm:spPr/>
    </dgm:pt>
    <dgm:pt modelId="{BDF10A05-F571-4BA3-8090-2A587BC16736}" type="pres">
      <dgm:prSet presAssocID="{2D7F805D-8EE4-4F54-99E2-ACA4C956AD88}" presName="background2" presStyleLbl="node2" presStyleIdx="1" presStyleCnt="4"/>
      <dgm:spPr/>
    </dgm:pt>
    <dgm:pt modelId="{DAA5E6B2-C4BF-4CE3-817E-91B5B87D7623}" type="pres">
      <dgm:prSet presAssocID="{2D7F805D-8EE4-4F54-99E2-ACA4C956AD88}" presName="text2" presStyleLbl="fgAcc2" presStyleIdx="1" presStyleCnt="4">
        <dgm:presLayoutVars>
          <dgm:chPref val="3"/>
        </dgm:presLayoutVars>
      </dgm:prSet>
      <dgm:spPr/>
    </dgm:pt>
    <dgm:pt modelId="{850F8129-E4CE-4A5C-BAAD-2D6F6D824811}" type="pres">
      <dgm:prSet presAssocID="{2D7F805D-8EE4-4F54-99E2-ACA4C956AD88}" presName="hierChild3" presStyleCnt="0"/>
      <dgm:spPr/>
    </dgm:pt>
    <dgm:pt modelId="{7EA0765B-02F1-4B52-B545-80C23E2EC03F}" type="pres">
      <dgm:prSet presAssocID="{E25318DF-68BD-4208-A656-511E84C5176A}" presName="Name10" presStyleLbl="parChTrans1D2" presStyleIdx="2" presStyleCnt="4"/>
      <dgm:spPr/>
    </dgm:pt>
    <dgm:pt modelId="{3A275D24-DA03-47E7-96AA-71BF3BD4AF43}" type="pres">
      <dgm:prSet presAssocID="{57E73AF8-3511-403B-B8F4-A85061305CD6}" presName="hierRoot2" presStyleCnt="0"/>
      <dgm:spPr/>
    </dgm:pt>
    <dgm:pt modelId="{6AD97A2C-F80B-45CB-81B8-DF4A3DE89734}" type="pres">
      <dgm:prSet presAssocID="{57E73AF8-3511-403B-B8F4-A85061305CD6}" presName="composite2" presStyleCnt="0"/>
      <dgm:spPr/>
    </dgm:pt>
    <dgm:pt modelId="{D04BCFA5-17C0-41C6-BB75-5CA643CA069D}" type="pres">
      <dgm:prSet presAssocID="{57E73AF8-3511-403B-B8F4-A85061305CD6}" presName="background2" presStyleLbl="node2" presStyleIdx="2" presStyleCnt="4"/>
      <dgm:spPr/>
    </dgm:pt>
    <dgm:pt modelId="{BD9D9EC3-EF4C-46FE-9E47-A27C1A47CE15}" type="pres">
      <dgm:prSet presAssocID="{57E73AF8-3511-403B-B8F4-A85061305CD6}" presName="text2" presStyleLbl="fgAcc2" presStyleIdx="2" presStyleCnt="4">
        <dgm:presLayoutVars>
          <dgm:chPref val="3"/>
        </dgm:presLayoutVars>
      </dgm:prSet>
      <dgm:spPr/>
    </dgm:pt>
    <dgm:pt modelId="{CA9A8A8F-7037-4E8E-8A27-75AD9251740B}" type="pres">
      <dgm:prSet presAssocID="{57E73AF8-3511-403B-B8F4-A85061305CD6}" presName="hierChild3" presStyleCnt="0"/>
      <dgm:spPr/>
    </dgm:pt>
    <dgm:pt modelId="{7F143706-94AD-4DE2-BC8D-C40BC79BA7FE}" type="pres">
      <dgm:prSet presAssocID="{6F37ADAC-D1E1-44CD-8F9C-81DD4994CCC3}" presName="Name10" presStyleLbl="parChTrans1D2" presStyleIdx="3" presStyleCnt="4"/>
      <dgm:spPr/>
    </dgm:pt>
    <dgm:pt modelId="{5D92EB93-A8EA-4DDC-A77E-088D4AFF7BCC}" type="pres">
      <dgm:prSet presAssocID="{62A14A83-529B-4BF3-93D6-6E70A2D4E75D}" presName="hierRoot2" presStyleCnt="0"/>
      <dgm:spPr/>
    </dgm:pt>
    <dgm:pt modelId="{E103716A-64A0-452A-87D5-5390F5FA0E8B}" type="pres">
      <dgm:prSet presAssocID="{62A14A83-529B-4BF3-93D6-6E70A2D4E75D}" presName="composite2" presStyleCnt="0"/>
      <dgm:spPr/>
    </dgm:pt>
    <dgm:pt modelId="{2E1DBC25-6D6C-4FF0-8143-21D20AD09FC8}" type="pres">
      <dgm:prSet presAssocID="{62A14A83-529B-4BF3-93D6-6E70A2D4E75D}" presName="background2" presStyleLbl="node2" presStyleIdx="3" presStyleCnt="4"/>
      <dgm:spPr/>
    </dgm:pt>
    <dgm:pt modelId="{AF8BEF2C-5816-43F0-8261-484ABCBEB6A9}" type="pres">
      <dgm:prSet presAssocID="{62A14A83-529B-4BF3-93D6-6E70A2D4E75D}" presName="text2" presStyleLbl="fgAcc2" presStyleIdx="3" presStyleCnt="4">
        <dgm:presLayoutVars>
          <dgm:chPref val="3"/>
        </dgm:presLayoutVars>
      </dgm:prSet>
      <dgm:spPr/>
    </dgm:pt>
    <dgm:pt modelId="{CC02CBEF-3CA7-44ED-A22F-80348C57389B}" type="pres">
      <dgm:prSet presAssocID="{62A14A83-529B-4BF3-93D6-6E70A2D4E75D}" presName="hierChild3" presStyleCnt="0"/>
      <dgm:spPr/>
    </dgm:pt>
  </dgm:ptLst>
  <dgm:cxnLst>
    <dgm:cxn modelId="{67AC750E-19C7-4BCB-9428-704D92DB56A9}" type="presOf" srcId="{62A14A83-529B-4BF3-93D6-6E70A2D4E75D}" destId="{AF8BEF2C-5816-43F0-8261-484ABCBEB6A9}" srcOrd="0" destOrd="0" presId="urn:microsoft.com/office/officeart/2005/8/layout/hierarchy1"/>
    <dgm:cxn modelId="{8FB52A34-AA46-494C-964D-CF409EB280E5}" srcId="{43689827-F585-446A-BCDC-82408BD53A6A}" destId="{3CD3D72E-FE53-4CBE-BFCB-A94422783340}" srcOrd="0" destOrd="0" parTransId="{1CF20497-49C7-42E6-AB50-BE54851D6DF9}" sibTransId="{54443A9D-217A-4154-8EBD-67FFA222D203}"/>
    <dgm:cxn modelId="{077D2636-2D97-4399-8301-77F5628B174B}" type="presOf" srcId="{2D7F805D-8EE4-4F54-99E2-ACA4C956AD88}" destId="{DAA5E6B2-C4BF-4CE3-817E-91B5B87D7623}" srcOrd="0" destOrd="0" presId="urn:microsoft.com/office/officeart/2005/8/layout/hierarchy1"/>
    <dgm:cxn modelId="{A49E244D-1B08-4119-8B73-51902F8B4750}" srcId="{43689827-F585-446A-BCDC-82408BD53A6A}" destId="{62A14A83-529B-4BF3-93D6-6E70A2D4E75D}" srcOrd="3" destOrd="0" parTransId="{6F37ADAC-D1E1-44CD-8F9C-81DD4994CCC3}" sibTransId="{B8B2D111-1F03-4D9C-A581-8176ED5A9E9E}"/>
    <dgm:cxn modelId="{B452D25D-2A06-4597-8EED-578FD8F521FE}" type="presOf" srcId="{6F37ADAC-D1E1-44CD-8F9C-81DD4994CCC3}" destId="{7F143706-94AD-4DE2-BC8D-C40BC79BA7FE}" srcOrd="0" destOrd="0" presId="urn:microsoft.com/office/officeart/2005/8/layout/hierarchy1"/>
    <dgm:cxn modelId="{C7982188-3E15-46FD-AD89-33236EF02D99}" type="presOf" srcId="{F739F9F3-1F24-45B0-98CD-B409C1E712DD}" destId="{B3DA614E-80DB-480D-8DAE-3FF4642829ED}" srcOrd="0" destOrd="0" presId="urn:microsoft.com/office/officeart/2005/8/layout/hierarchy1"/>
    <dgm:cxn modelId="{56CCA395-FCD4-439D-81F1-DCFC835C1558}" type="presOf" srcId="{E25318DF-68BD-4208-A656-511E84C5176A}" destId="{7EA0765B-02F1-4B52-B545-80C23E2EC03F}" srcOrd="0" destOrd="0" presId="urn:microsoft.com/office/officeart/2005/8/layout/hierarchy1"/>
    <dgm:cxn modelId="{A7B891B7-3D98-4CED-8FCE-6DB63498BB00}" type="presOf" srcId="{43689827-F585-446A-BCDC-82408BD53A6A}" destId="{AB8F8BF1-C759-4246-B451-6CA5161A0127}" srcOrd="0" destOrd="0" presId="urn:microsoft.com/office/officeart/2005/8/layout/hierarchy1"/>
    <dgm:cxn modelId="{D9CE1CBB-D714-46E7-8E4C-2087E8A93884}" srcId="{43689827-F585-446A-BCDC-82408BD53A6A}" destId="{2D7F805D-8EE4-4F54-99E2-ACA4C956AD88}" srcOrd="1" destOrd="0" parTransId="{F739F9F3-1F24-45B0-98CD-B409C1E712DD}" sibTransId="{8EAAD252-136D-4E30-8B83-7BEB623C412F}"/>
    <dgm:cxn modelId="{62EBEABC-5223-4F7E-B84E-374FB6951B73}" srcId="{43689827-F585-446A-BCDC-82408BD53A6A}" destId="{57E73AF8-3511-403B-B8F4-A85061305CD6}" srcOrd="2" destOrd="0" parTransId="{E25318DF-68BD-4208-A656-511E84C5176A}" sibTransId="{F6AB3E65-A401-42D1-9B8A-756DAE2BB586}"/>
    <dgm:cxn modelId="{7FBA59C0-83D7-4C0F-AE83-406E8DE154F3}" type="presOf" srcId="{3CD3D72E-FE53-4CBE-BFCB-A94422783340}" destId="{FBFDDA11-277F-4916-A463-C401974F709C}" srcOrd="0" destOrd="0" presId="urn:microsoft.com/office/officeart/2005/8/layout/hierarchy1"/>
    <dgm:cxn modelId="{93D92AC1-1DAE-4B03-A03A-97A3EE086A0F}" type="presOf" srcId="{FA7B5AEA-DF72-4D83-A59F-8FFAD69DB330}" destId="{59A0C390-3D07-4B3E-A213-23B3EBE4DB27}" srcOrd="0" destOrd="0" presId="urn:microsoft.com/office/officeart/2005/8/layout/hierarchy1"/>
    <dgm:cxn modelId="{13F66ED8-C5B6-4B2D-866B-B1F9DE1760AD}" type="presOf" srcId="{57E73AF8-3511-403B-B8F4-A85061305CD6}" destId="{BD9D9EC3-EF4C-46FE-9E47-A27C1A47CE15}" srcOrd="0" destOrd="0" presId="urn:microsoft.com/office/officeart/2005/8/layout/hierarchy1"/>
    <dgm:cxn modelId="{DBEF26F6-5281-43C7-BCAE-70BDCCA049DD}" srcId="{FA7B5AEA-DF72-4D83-A59F-8FFAD69DB330}" destId="{43689827-F585-446A-BCDC-82408BD53A6A}" srcOrd="0" destOrd="0" parTransId="{0D351699-1063-408C-9951-183B1AC1F433}" sibTransId="{5ADEEE8C-66F8-4212-88D1-DD9DE30E3E17}"/>
    <dgm:cxn modelId="{07835FFB-858A-4827-AC26-EDC5C2BEA476}" type="presOf" srcId="{1CF20497-49C7-42E6-AB50-BE54851D6DF9}" destId="{8E505FFE-7B70-4E82-A27C-DD596C65A936}" srcOrd="0" destOrd="0" presId="urn:microsoft.com/office/officeart/2005/8/layout/hierarchy1"/>
    <dgm:cxn modelId="{351F5949-1655-40E0-A4DB-67B525E58BB4}" type="presParOf" srcId="{59A0C390-3D07-4B3E-A213-23B3EBE4DB27}" destId="{E2D48D51-3E43-4791-98D7-A55DDD719053}" srcOrd="0" destOrd="0" presId="urn:microsoft.com/office/officeart/2005/8/layout/hierarchy1"/>
    <dgm:cxn modelId="{256AC403-D0A9-4F08-B0DF-6EA6C3B0C693}" type="presParOf" srcId="{E2D48D51-3E43-4791-98D7-A55DDD719053}" destId="{108931AF-F5E6-46AA-9B6F-07B8BF09102F}" srcOrd="0" destOrd="0" presId="urn:microsoft.com/office/officeart/2005/8/layout/hierarchy1"/>
    <dgm:cxn modelId="{8C454CEC-F0B3-4809-8A37-2529E0EDA791}" type="presParOf" srcId="{108931AF-F5E6-46AA-9B6F-07B8BF09102F}" destId="{A99335B8-7C40-440A-878D-E08C4FC0BEE8}" srcOrd="0" destOrd="0" presId="urn:microsoft.com/office/officeart/2005/8/layout/hierarchy1"/>
    <dgm:cxn modelId="{8FD9AF20-3387-436E-BDC2-DBFA0CBC2EFC}" type="presParOf" srcId="{108931AF-F5E6-46AA-9B6F-07B8BF09102F}" destId="{AB8F8BF1-C759-4246-B451-6CA5161A0127}" srcOrd="1" destOrd="0" presId="urn:microsoft.com/office/officeart/2005/8/layout/hierarchy1"/>
    <dgm:cxn modelId="{2DD11CBE-847A-423C-8F9B-960716C044E1}" type="presParOf" srcId="{E2D48D51-3E43-4791-98D7-A55DDD719053}" destId="{734D9241-236B-4706-B38C-57368494386D}" srcOrd="1" destOrd="0" presId="urn:microsoft.com/office/officeart/2005/8/layout/hierarchy1"/>
    <dgm:cxn modelId="{A7751553-03E1-4AD2-BA0E-AA5E00E8EFAC}" type="presParOf" srcId="{734D9241-236B-4706-B38C-57368494386D}" destId="{8E505FFE-7B70-4E82-A27C-DD596C65A936}" srcOrd="0" destOrd="0" presId="urn:microsoft.com/office/officeart/2005/8/layout/hierarchy1"/>
    <dgm:cxn modelId="{F3F8E1FA-6DAC-4537-B04D-4AA5C183A70A}" type="presParOf" srcId="{734D9241-236B-4706-B38C-57368494386D}" destId="{915B1B8B-747F-4E8C-B1D5-07AFF110DFBA}" srcOrd="1" destOrd="0" presId="urn:microsoft.com/office/officeart/2005/8/layout/hierarchy1"/>
    <dgm:cxn modelId="{84ABEFBC-B7E3-4722-AA9D-29022CD0A083}" type="presParOf" srcId="{915B1B8B-747F-4E8C-B1D5-07AFF110DFBA}" destId="{5521EB11-4EF1-428C-BF13-F61CA80CF9E0}" srcOrd="0" destOrd="0" presId="urn:microsoft.com/office/officeart/2005/8/layout/hierarchy1"/>
    <dgm:cxn modelId="{9C77D611-898E-4891-BB9D-44E18C472A5E}" type="presParOf" srcId="{5521EB11-4EF1-428C-BF13-F61CA80CF9E0}" destId="{63029CF9-5191-4D3B-8A84-04527A2B4A45}" srcOrd="0" destOrd="0" presId="urn:microsoft.com/office/officeart/2005/8/layout/hierarchy1"/>
    <dgm:cxn modelId="{F76C369B-7CD0-452A-A66F-098F58D1E11D}" type="presParOf" srcId="{5521EB11-4EF1-428C-BF13-F61CA80CF9E0}" destId="{FBFDDA11-277F-4916-A463-C401974F709C}" srcOrd="1" destOrd="0" presId="urn:microsoft.com/office/officeart/2005/8/layout/hierarchy1"/>
    <dgm:cxn modelId="{B6D20B13-FC6A-4F86-9CE1-9DF6BCF5378E}" type="presParOf" srcId="{915B1B8B-747F-4E8C-B1D5-07AFF110DFBA}" destId="{43C4BAC1-FCBB-4E58-91F5-2458E95297C7}" srcOrd="1" destOrd="0" presId="urn:microsoft.com/office/officeart/2005/8/layout/hierarchy1"/>
    <dgm:cxn modelId="{77FA65CD-C23D-4492-8D50-420D859125D4}" type="presParOf" srcId="{734D9241-236B-4706-B38C-57368494386D}" destId="{B3DA614E-80DB-480D-8DAE-3FF4642829ED}" srcOrd="2" destOrd="0" presId="urn:microsoft.com/office/officeart/2005/8/layout/hierarchy1"/>
    <dgm:cxn modelId="{F381EA4B-221A-4BE8-BBA1-D7727F4E7DC2}" type="presParOf" srcId="{734D9241-236B-4706-B38C-57368494386D}" destId="{AA655FEC-B124-46F1-835E-25AD1C80AE75}" srcOrd="3" destOrd="0" presId="urn:microsoft.com/office/officeart/2005/8/layout/hierarchy1"/>
    <dgm:cxn modelId="{A9B6446A-A189-4D0B-8054-34557D0D4B27}" type="presParOf" srcId="{AA655FEC-B124-46F1-835E-25AD1C80AE75}" destId="{500F7005-E730-410F-A4E1-137879F99B3F}" srcOrd="0" destOrd="0" presId="urn:microsoft.com/office/officeart/2005/8/layout/hierarchy1"/>
    <dgm:cxn modelId="{6655390D-321A-4B62-B5C6-513BDF7FB973}" type="presParOf" srcId="{500F7005-E730-410F-A4E1-137879F99B3F}" destId="{BDF10A05-F571-4BA3-8090-2A587BC16736}" srcOrd="0" destOrd="0" presId="urn:microsoft.com/office/officeart/2005/8/layout/hierarchy1"/>
    <dgm:cxn modelId="{C39264F3-711C-4E52-83FC-86A3F6C75578}" type="presParOf" srcId="{500F7005-E730-410F-A4E1-137879F99B3F}" destId="{DAA5E6B2-C4BF-4CE3-817E-91B5B87D7623}" srcOrd="1" destOrd="0" presId="urn:microsoft.com/office/officeart/2005/8/layout/hierarchy1"/>
    <dgm:cxn modelId="{26DF6186-B5C7-4E7F-8832-0B639C375C6C}" type="presParOf" srcId="{AA655FEC-B124-46F1-835E-25AD1C80AE75}" destId="{850F8129-E4CE-4A5C-BAAD-2D6F6D824811}" srcOrd="1" destOrd="0" presId="urn:microsoft.com/office/officeart/2005/8/layout/hierarchy1"/>
    <dgm:cxn modelId="{C8AB5413-1E5B-44B8-BB55-AFBC7ED5C718}" type="presParOf" srcId="{734D9241-236B-4706-B38C-57368494386D}" destId="{7EA0765B-02F1-4B52-B545-80C23E2EC03F}" srcOrd="4" destOrd="0" presId="urn:microsoft.com/office/officeart/2005/8/layout/hierarchy1"/>
    <dgm:cxn modelId="{66309F70-E25A-4169-851C-01834CBC71CD}" type="presParOf" srcId="{734D9241-236B-4706-B38C-57368494386D}" destId="{3A275D24-DA03-47E7-96AA-71BF3BD4AF43}" srcOrd="5" destOrd="0" presId="urn:microsoft.com/office/officeart/2005/8/layout/hierarchy1"/>
    <dgm:cxn modelId="{1EFE89E4-5DB3-48E9-A8F4-9781F42CE627}" type="presParOf" srcId="{3A275D24-DA03-47E7-96AA-71BF3BD4AF43}" destId="{6AD97A2C-F80B-45CB-81B8-DF4A3DE89734}" srcOrd="0" destOrd="0" presId="urn:microsoft.com/office/officeart/2005/8/layout/hierarchy1"/>
    <dgm:cxn modelId="{3FA6CD33-68C9-48FE-9894-74A823E4EB9F}" type="presParOf" srcId="{6AD97A2C-F80B-45CB-81B8-DF4A3DE89734}" destId="{D04BCFA5-17C0-41C6-BB75-5CA643CA069D}" srcOrd="0" destOrd="0" presId="urn:microsoft.com/office/officeart/2005/8/layout/hierarchy1"/>
    <dgm:cxn modelId="{6E37745E-FE19-4259-A61F-622E5242656D}" type="presParOf" srcId="{6AD97A2C-F80B-45CB-81B8-DF4A3DE89734}" destId="{BD9D9EC3-EF4C-46FE-9E47-A27C1A47CE15}" srcOrd="1" destOrd="0" presId="urn:microsoft.com/office/officeart/2005/8/layout/hierarchy1"/>
    <dgm:cxn modelId="{7CDB8D71-C2EB-425B-B3B0-3363EB667AD9}" type="presParOf" srcId="{3A275D24-DA03-47E7-96AA-71BF3BD4AF43}" destId="{CA9A8A8F-7037-4E8E-8A27-75AD9251740B}" srcOrd="1" destOrd="0" presId="urn:microsoft.com/office/officeart/2005/8/layout/hierarchy1"/>
    <dgm:cxn modelId="{4ECF98D5-917D-4732-A2F0-8F9DEDB1A8E3}" type="presParOf" srcId="{734D9241-236B-4706-B38C-57368494386D}" destId="{7F143706-94AD-4DE2-BC8D-C40BC79BA7FE}" srcOrd="6" destOrd="0" presId="urn:microsoft.com/office/officeart/2005/8/layout/hierarchy1"/>
    <dgm:cxn modelId="{87B1B70A-AF94-4BB5-BAD4-0B769D14DCB9}" type="presParOf" srcId="{734D9241-236B-4706-B38C-57368494386D}" destId="{5D92EB93-A8EA-4DDC-A77E-088D4AFF7BCC}" srcOrd="7" destOrd="0" presId="urn:microsoft.com/office/officeart/2005/8/layout/hierarchy1"/>
    <dgm:cxn modelId="{F1FB0983-9900-4CD4-811C-38E439645855}" type="presParOf" srcId="{5D92EB93-A8EA-4DDC-A77E-088D4AFF7BCC}" destId="{E103716A-64A0-452A-87D5-5390F5FA0E8B}" srcOrd="0" destOrd="0" presId="urn:microsoft.com/office/officeart/2005/8/layout/hierarchy1"/>
    <dgm:cxn modelId="{9F064911-6CE3-477F-8CF1-1C5E45219E9D}" type="presParOf" srcId="{E103716A-64A0-452A-87D5-5390F5FA0E8B}" destId="{2E1DBC25-6D6C-4FF0-8143-21D20AD09FC8}" srcOrd="0" destOrd="0" presId="urn:microsoft.com/office/officeart/2005/8/layout/hierarchy1"/>
    <dgm:cxn modelId="{973CB837-B546-4451-8F6A-4802D0305102}" type="presParOf" srcId="{E103716A-64A0-452A-87D5-5390F5FA0E8B}" destId="{AF8BEF2C-5816-43F0-8261-484ABCBEB6A9}" srcOrd="1" destOrd="0" presId="urn:microsoft.com/office/officeart/2005/8/layout/hierarchy1"/>
    <dgm:cxn modelId="{F4605F2A-9A26-468D-BAE9-C1F4F215A7C9}" type="presParOf" srcId="{5D92EB93-A8EA-4DDC-A77E-088D4AFF7BCC}" destId="{CC02CBEF-3CA7-44ED-A22F-80348C57389B}" srcOrd="1" destOrd="0" presId="urn:microsoft.com/office/officeart/2005/8/layout/hierarchy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4682372-DBF7-4886-8180-876763C0990C}" type="doc">
      <dgm:prSet loTypeId="urn:microsoft.com/office/officeart/2005/8/layout/matrix3" loCatId="matrix" qsTypeId="urn:microsoft.com/office/officeart/2005/8/quickstyle/simple3" qsCatId="simple" csTypeId="urn:microsoft.com/office/officeart/2005/8/colors/colorful4" csCatId="colorful" phldr="1"/>
      <dgm:spPr/>
      <dgm:t>
        <a:bodyPr/>
        <a:lstStyle/>
        <a:p>
          <a:endParaRPr lang="en-US"/>
        </a:p>
      </dgm:t>
    </dgm:pt>
    <dgm:pt modelId="{BE6C5D9E-0B09-49D0-ACA1-15156F354057}">
      <dgm:prSet phldrT="[Text]"/>
      <dgm:spPr/>
      <dgm:t>
        <a:bodyPr/>
        <a:lstStyle/>
        <a:p>
          <a:r>
            <a:rPr lang="en-US" b="1" i="0" u="none">
              <a:latin typeface="Times New Roman" pitchFamily="18" charset="0"/>
              <a:cs typeface="Times New Roman" pitchFamily="18" charset="0"/>
            </a:rPr>
            <a:t>Provide etiquette knowledge </a:t>
          </a:r>
          <a:endParaRPr lang="en-US">
            <a:latin typeface="Times New Roman" pitchFamily="18" charset="0"/>
            <a:cs typeface="Times New Roman" pitchFamily="18" charset="0"/>
          </a:endParaRPr>
        </a:p>
      </dgm:t>
    </dgm:pt>
    <dgm:pt modelId="{D13801C0-45A8-411C-88F8-D24A43BA626C}" type="parTrans" cxnId="{886DE418-D91E-4658-B7CE-E8AE00E4B745}">
      <dgm:prSet/>
      <dgm:spPr/>
      <dgm:t>
        <a:bodyPr/>
        <a:lstStyle/>
        <a:p>
          <a:endParaRPr lang="en-US"/>
        </a:p>
      </dgm:t>
    </dgm:pt>
    <dgm:pt modelId="{E5F23D2F-5409-4CC2-86E7-C539AEDF8969}" type="sibTrans" cxnId="{886DE418-D91E-4658-B7CE-E8AE00E4B745}">
      <dgm:prSet/>
      <dgm:spPr/>
      <dgm:t>
        <a:bodyPr/>
        <a:lstStyle/>
        <a:p>
          <a:endParaRPr lang="en-US"/>
        </a:p>
      </dgm:t>
    </dgm:pt>
    <dgm:pt modelId="{AA9321D2-A3CA-464A-BA69-AEE1CC18CA03}">
      <dgm:prSet phldrT="[Text]"/>
      <dgm:spPr/>
      <dgm:t>
        <a:bodyPr/>
        <a:lstStyle/>
        <a:p>
          <a:r>
            <a:rPr lang="en-US" b="1" i="0" u="none">
              <a:latin typeface="Times New Roman" pitchFamily="18" charset="0"/>
              <a:cs typeface="Times New Roman" pitchFamily="18" charset="0"/>
            </a:rPr>
            <a:t>Privacy at time </a:t>
          </a:r>
          <a:endParaRPr lang="en-US">
            <a:latin typeface="Times New Roman" pitchFamily="18" charset="0"/>
            <a:cs typeface="Times New Roman" pitchFamily="18" charset="0"/>
          </a:endParaRPr>
        </a:p>
      </dgm:t>
    </dgm:pt>
    <dgm:pt modelId="{4CC39770-D394-4551-ACBD-03C27B1BDCAF}" type="parTrans" cxnId="{C32AB2AD-F3F2-4F0D-863F-1B9EFDF58099}">
      <dgm:prSet/>
      <dgm:spPr/>
      <dgm:t>
        <a:bodyPr/>
        <a:lstStyle/>
        <a:p>
          <a:endParaRPr lang="en-US"/>
        </a:p>
      </dgm:t>
    </dgm:pt>
    <dgm:pt modelId="{C08B8EED-740A-46FA-99D5-1C481850C723}" type="sibTrans" cxnId="{C32AB2AD-F3F2-4F0D-863F-1B9EFDF58099}">
      <dgm:prSet/>
      <dgm:spPr/>
      <dgm:t>
        <a:bodyPr/>
        <a:lstStyle/>
        <a:p>
          <a:endParaRPr lang="en-US"/>
        </a:p>
      </dgm:t>
    </dgm:pt>
    <dgm:pt modelId="{812AA0DE-C01F-44EF-880E-32C32B715BF2}">
      <dgm:prSet phldrT="[Text]"/>
      <dgm:spPr/>
      <dgm:t>
        <a:bodyPr/>
        <a:lstStyle/>
        <a:p>
          <a:r>
            <a:rPr lang="en-US" b="1" i="0" u="none">
              <a:latin typeface="Times New Roman" pitchFamily="18" charset="0"/>
              <a:cs typeface="Times New Roman" pitchFamily="18" charset="0"/>
            </a:rPr>
            <a:t>Maintain proper limit </a:t>
          </a:r>
          <a:endParaRPr lang="en-US">
            <a:latin typeface="Times New Roman" pitchFamily="18" charset="0"/>
            <a:cs typeface="Times New Roman" pitchFamily="18" charset="0"/>
          </a:endParaRPr>
        </a:p>
      </dgm:t>
    </dgm:pt>
    <dgm:pt modelId="{6BEA59EA-6EC4-4D87-8246-6052633F63BB}" type="parTrans" cxnId="{1DAD0E88-8DB0-4DE8-AE3C-D8D1872597A9}">
      <dgm:prSet/>
      <dgm:spPr/>
      <dgm:t>
        <a:bodyPr/>
        <a:lstStyle/>
        <a:p>
          <a:endParaRPr lang="en-US"/>
        </a:p>
      </dgm:t>
    </dgm:pt>
    <dgm:pt modelId="{D6F8E7B4-C6F7-41EA-B730-4FC22D5DA502}" type="sibTrans" cxnId="{1DAD0E88-8DB0-4DE8-AE3C-D8D1872597A9}">
      <dgm:prSet/>
      <dgm:spPr/>
      <dgm:t>
        <a:bodyPr/>
        <a:lstStyle/>
        <a:p>
          <a:endParaRPr lang="en-US"/>
        </a:p>
      </dgm:t>
    </dgm:pt>
    <dgm:pt modelId="{FD4EDB9F-F7D7-46A3-B3A6-70B0CF8C79FC}">
      <dgm:prSet phldrT="[Text]"/>
      <dgm:spPr/>
      <dgm:t>
        <a:bodyPr/>
        <a:lstStyle/>
        <a:p>
          <a:r>
            <a:rPr lang="en-US" b="1" i="0" u="none">
              <a:latin typeface="Times New Roman" pitchFamily="18" charset="0"/>
              <a:cs typeface="Times New Roman" pitchFamily="18" charset="0"/>
            </a:rPr>
            <a:t>Ensuring customer priorities</a:t>
          </a:r>
          <a:endParaRPr lang="en-US">
            <a:latin typeface="Times New Roman" pitchFamily="18" charset="0"/>
            <a:cs typeface="Times New Roman" pitchFamily="18" charset="0"/>
          </a:endParaRPr>
        </a:p>
      </dgm:t>
    </dgm:pt>
    <dgm:pt modelId="{DE01E79D-64E4-47F3-B3F6-3EA379FB29D8}" type="parTrans" cxnId="{FC89EFCD-9C03-4C13-B296-0C4D4B8536D9}">
      <dgm:prSet/>
      <dgm:spPr/>
      <dgm:t>
        <a:bodyPr/>
        <a:lstStyle/>
        <a:p>
          <a:endParaRPr lang="en-US"/>
        </a:p>
      </dgm:t>
    </dgm:pt>
    <dgm:pt modelId="{63D58EBD-AE3F-4A96-AEBD-6444CE1490DD}" type="sibTrans" cxnId="{FC89EFCD-9C03-4C13-B296-0C4D4B8536D9}">
      <dgm:prSet/>
      <dgm:spPr/>
      <dgm:t>
        <a:bodyPr/>
        <a:lstStyle/>
        <a:p>
          <a:endParaRPr lang="en-US"/>
        </a:p>
      </dgm:t>
    </dgm:pt>
    <dgm:pt modelId="{6E80D970-5764-49A7-BF3E-66557ABA6D44}" type="pres">
      <dgm:prSet presAssocID="{84682372-DBF7-4886-8180-876763C0990C}" presName="matrix" presStyleCnt="0">
        <dgm:presLayoutVars>
          <dgm:chMax val="1"/>
          <dgm:dir/>
          <dgm:resizeHandles val="exact"/>
        </dgm:presLayoutVars>
      </dgm:prSet>
      <dgm:spPr/>
    </dgm:pt>
    <dgm:pt modelId="{D6FC6E8D-25C9-4D59-B58E-71043E63D4BE}" type="pres">
      <dgm:prSet presAssocID="{84682372-DBF7-4886-8180-876763C0990C}" presName="diamond" presStyleLbl="bgShp" presStyleIdx="0" presStyleCnt="1"/>
      <dgm:spPr/>
    </dgm:pt>
    <dgm:pt modelId="{F11160D6-4564-40E4-98B6-60EBFDA1A23F}" type="pres">
      <dgm:prSet presAssocID="{84682372-DBF7-4886-8180-876763C0990C}" presName="quad1" presStyleLbl="node1" presStyleIdx="0" presStyleCnt="4">
        <dgm:presLayoutVars>
          <dgm:chMax val="0"/>
          <dgm:chPref val="0"/>
          <dgm:bulletEnabled val="1"/>
        </dgm:presLayoutVars>
      </dgm:prSet>
      <dgm:spPr/>
    </dgm:pt>
    <dgm:pt modelId="{CAFB178D-D927-4EBC-8AC4-C4AB4AE3F7D4}" type="pres">
      <dgm:prSet presAssocID="{84682372-DBF7-4886-8180-876763C0990C}" presName="quad2" presStyleLbl="node1" presStyleIdx="1" presStyleCnt="4">
        <dgm:presLayoutVars>
          <dgm:chMax val="0"/>
          <dgm:chPref val="0"/>
          <dgm:bulletEnabled val="1"/>
        </dgm:presLayoutVars>
      </dgm:prSet>
      <dgm:spPr/>
    </dgm:pt>
    <dgm:pt modelId="{76C75833-8670-436C-8B6C-39F28FC74092}" type="pres">
      <dgm:prSet presAssocID="{84682372-DBF7-4886-8180-876763C0990C}" presName="quad3" presStyleLbl="node1" presStyleIdx="2" presStyleCnt="4">
        <dgm:presLayoutVars>
          <dgm:chMax val="0"/>
          <dgm:chPref val="0"/>
          <dgm:bulletEnabled val="1"/>
        </dgm:presLayoutVars>
      </dgm:prSet>
      <dgm:spPr/>
    </dgm:pt>
    <dgm:pt modelId="{7DC042B2-C680-4D6B-B4F8-30848FF1EC8F}" type="pres">
      <dgm:prSet presAssocID="{84682372-DBF7-4886-8180-876763C0990C}" presName="quad4" presStyleLbl="node1" presStyleIdx="3" presStyleCnt="4">
        <dgm:presLayoutVars>
          <dgm:chMax val="0"/>
          <dgm:chPref val="0"/>
          <dgm:bulletEnabled val="1"/>
        </dgm:presLayoutVars>
      </dgm:prSet>
      <dgm:spPr/>
    </dgm:pt>
  </dgm:ptLst>
  <dgm:cxnLst>
    <dgm:cxn modelId="{509D2511-F9BD-4D93-9BE9-06ABA0814FE9}" type="presOf" srcId="{84682372-DBF7-4886-8180-876763C0990C}" destId="{6E80D970-5764-49A7-BF3E-66557ABA6D44}" srcOrd="0" destOrd="0" presId="urn:microsoft.com/office/officeart/2005/8/layout/matrix3"/>
    <dgm:cxn modelId="{886DE418-D91E-4658-B7CE-E8AE00E4B745}" srcId="{84682372-DBF7-4886-8180-876763C0990C}" destId="{BE6C5D9E-0B09-49D0-ACA1-15156F354057}" srcOrd="0" destOrd="0" parTransId="{D13801C0-45A8-411C-88F8-D24A43BA626C}" sibTransId="{E5F23D2F-5409-4CC2-86E7-C539AEDF8969}"/>
    <dgm:cxn modelId="{F15DDB20-CACB-47E3-8209-111C44CF6B3C}" type="presOf" srcId="{812AA0DE-C01F-44EF-880E-32C32B715BF2}" destId="{76C75833-8670-436C-8B6C-39F28FC74092}" srcOrd="0" destOrd="0" presId="urn:microsoft.com/office/officeart/2005/8/layout/matrix3"/>
    <dgm:cxn modelId="{F1811943-F0AF-4E72-819A-EC2ADDC1DDEC}" type="presOf" srcId="{FD4EDB9F-F7D7-46A3-B3A6-70B0CF8C79FC}" destId="{7DC042B2-C680-4D6B-B4F8-30848FF1EC8F}" srcOrd="0" destOrd="0" presId="urn:microsoft.com/office/officeart/2005/8/layout/matrix3"/>
    <dgm:cxn modelId="{459C7284-3D5B-437E-BB39-8F48CCFE31D7}" type="presOf" srcId="{AA9321D2-A3CA-464A-BA69-AEE1CC18CA03}" destId="{CAFB178D-D927-4EBC-8AC4-C4AB4AE3F7D4}" srcOrd="0" destOrd="0" presId="urn:microsoft.com/office/officeart/2005/8/layout/matrix3"/>
    <dgm:cxn modelId="{1DAD0E88-8DB0-4DE8-AE3C-D8D1872597A9}" srcId="{84682372-DBF7-4886-8180-876763C0990C}" destId="{812AA0DE-C01F-44EF-880E-32C32B715BF2}" srcOrd="2" destOrd="0" parTransId="{6BEA59EA-6EC4-4D87-8246-6052633F63BB}" sibTransId="{D6F8E7B4-C6F7-41EA-B730-4FC22D5DA502}"/>
    <dgm:cxn modelId="{C32AB2AD-F3F2-4F0D-863F-1B9EFDF58099}" srcId="{84682372-DBF7-4886-8180-876763C0990C}" destId="{AA9321D2-A3CA-464A-BA69-AEE1CC18CA03}" srcOrd="1" destOrd="0" parTransId="{4CC39770-D394-4551-ACBD-03C27B1BDCAF}" sibTransId="{C08B8EED-740A-46FA-99D5-1C481850C723}"/>
    <dgm:cxn modelId="{FC89EFCD-9C03-4C13-B296-0C4D4B8536D9}" srcId="{84682372-DBF7-4886-8180-876763C0990C}" destId="{FD4EDB9F-F7D7-46A3-B3A6-70B0CF8C79FC}" srcOrd="3" destOrd="0" parTransId="{DE01E79D-64E4-47F3-B3F6-3EA379FB29D8}" sibTransId="{63D58EBD-AE3F-4A96-AEBD-6444CE1490DD}"/>
    <dgm:cxn modelId="{F174C0F8-3854-49F4-B04B-66D7CF800DFE}" type="presOf" srcId="{BE6C5D9E-0B09-49D0-ACA1-15156F354057}" destId="{F11160D6-4564-40E4-98B6-60EBFDA1A23F}" srcOrd="0" destOrd="0" presId="urn:microsoft.com/office/officeart/2005/8/layout/matrix3"/>
    <dgm:cxn modelId="{FD7D6A0A-E864-4489-AF10-57A890ADFFF1}" type="presParOf" srcId="{6E80D970-5764-49A7-BF3E-66557ABA6D44}" destId="{D6FC6E8D-25C9-4D59-B58E-71043E63D4BE}" srcOrd="0" destOrd="0" presId="urn:microsoft.com/office/officeart/2005/8/layout/matrix3"/>
    <dgm:cxn modelId="{D07D9D40-8C62-4FCB-8155-3FEC8424A5B2}" type="presParOf" srcId="{6E80D970-5764-49A7-BF3E-66557ABA6D44}" destId="{F11160D6-4564-40E4-98B6-60EBFDA1A23F}" srcOrd="1" destOrd="0" presId="urn:microsoft.com/office/officeart/2005/8/layout/matrix3"/>
    <dgm:cxn modelId="{C0F60758-4366-4CEB-9384-9C57368A374E}" type="presParOf" srcId="{6E80D970-5764-49A7-BF3E-66557ABA6D44}" destId="{CAFB178D-D927-4EBC-8AC4-C4AB4AE3F7D4}" srcOrd="2" destOrd="0" presId="urn:microsoft.com/office/officeart/2005/8/layout/matrix3"/>
    <dgm:cxn modelId="{E70E9B59-2070-4591-8629-EE104DA9067A}" type="presParOf" srcId="{6E80D970-5764-49A7-BF3E-66557ABA6D44}" destId="{76C75833-8670-436C-8B6C-39F28FC74092}" srcOrd="3" destOrd="0" presId="urn:microsoft.com/office/officeart/2005/8/layout/matrix3"/>
    <dgm:cxn modelId="{9FC6A97C-47D0-4069-B777-17044B25C4C0}" type="presParOf" srcId="{6E80D970-5764-49A7-BF3E-66557ABA6D44}" destId="{7DC042B2-C680-4D6B-B4F8-30848FF1EC8F}" srcOrd="4" destOrd="0" presId="urn:microsoft.com/office/officeart/2005/8/layout/matrix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BE8162F-984A-474F-A230-D6FE347BD0D9}" type="doc">
      <dgm:prSet loTypeId="urn:microsoft.com/office/officeart/2005/8/layout/list1" loCatId="list" qsTypeId="urn:microsoft.com/office/officeart/2005/8/quickstyle/simple3" qsCatId="simple" csTypeId="urn:microsoft.com/office/officeart/2005/8/colors/colorful3" csCatId="colorful" phldr="1"/>
      <dgm:spPr/>
      <dgm:t>
        <a:bodyPr/>
        <a:lstStyle/>
        <a:p>
          <a:endParaRPr lang="en-US"/>
        </a:p>
      </dgm:t>
    </dgm:pt>
    <dgm:pt modelId="{4DE02446-04DC-40B9-99C9-0DE250986A3C}">
      <dgm:prSet phldrT="[Text]"/>
      <dgm:spPr/>
      <dgm:t>
        <a:bodyPr/>
        <a:lstStyle/>
        <a:p>
          <a:r>
            <a:rPr lang="en-US" b="1"/>
            <a:t>Analysis of skin</a:t>
          </a:r>
          <a:r>
            <a:rPr lang="en-US" b="1" i="0" u="none">
              <a:latin typeface="Times New Roman" pitchFamily="18" charset="0"/>
              <a:cs typeface="Times New Roman" pitchFamily="18" charset="0"/>
            </a:rPr>
            <a:t> </a:t>
          </a:r>
          <a:endParaRPr lang="en-US">
            <a:latin typeface="Times New Roman" pitchFamily="18" charset="0"/>
            <a:cs typeface="Times New Roman" pitchFamily="18" charset="0"/>
          </a:endParaRPr>
        </a:p>
      </dgm:t>
    </dgm:pt>
    <dgm:pt modelId="{1B2AC1C9-018E-439C-A680-A749B3D5FCE3}" type="parTrans" cxnId="{FE9670A0-F821-4237-9891-7C9094A1EF0B}">
      <dgm:prSet/>
      <dgm:spPr/>
      <dgm:t>
        <a:bodyPr/>
        <a:lstStyle/>
        <a:p>
          <a:endParaRPr lang="en-US"/>
        </a:p>
      </dgm:t>
    </dgm:pt>
    <dgm:pt modelId="{F296CD93-0A1A-4FD5-B236-81A686613A6E}" type="sibTrans" cxnId="{FE9670A0-F821-4237-9891-7C9094A1EF0B}">
      <dgm:prSet/>
      <dgm:spPr/>
      <dgm:t>
        <a:bodyPr/>
        <a:lstStyle/>
        <a:p>
          <a:endParaRPr lang="en-US"/>
        </a:p>
      </dgm:t>
    </dgm:pt>
    <dgm:pt modelId="{1F27C3DB-2FA8-4AC9-90D3-41200E8B05BF}">
      <dgm:prSet phldrT="[Text]"/>
      <dgm:spPr/>
      <dgm:t>
        <a:bodyPr/>
        <a:lstStyle/>
        <a:p>
          <a:r>
            <a:rPr lang="en-US" b="1"/>
            <a:t>Conducting massage and treatments</a:t>
          </a:r>
          <a:endParaRPr lang="en-US">
            <a:latin typeface="Times New Roman" pitchFamily="18" charset="0"/>
            <a:cs typeface="Times New Roman" pitchFamily="18" charset="0"/>
          </a:endParaRPr>
        </a:p>
      </dgm:t>
    </dgm:pt>
    <dgm:pt modelId="{5E87CB01-437D-42D8-9D72-E2CF95B566EA}" type="parTrans" cxnId="{4E313274-48C3-4A48-81C4-1B82386DF760}">
      <dgm:prSet/>
      <dgm:spPr/>
      <dgm:t>
        <a:bodyPr/>
        <a:lstStyle/>
        <a:p>
          <a:endParaRPr lang="en-US"/>
        </a:p>
      </dgm:t>
    </dgm:pt>
    <dgm:pt modelId="{1324CB1C-3483-4864-B400-2A5FC2B12360}" type="sibTrans" cxnId="{4E313274-48C3-4A48-81C4-1B82386DF760}">
      <dgm:prSet/>
      <dgm:spPr/>
      <dgm:t>
        <a:bodyPr/>
        <a:lstStyle/>
        <a:p>
          <a:endParaRPr lang="en-US"/>
        </a:p>
      </dgm:t>
    </dgm:pt>
    <dgm:pt modelId="{13C0CA7A-2E83-4CE7-9ACB-1B1540E4D921}">
      <dgm:prSet phldrT="[Text]"/>
      <dgm:spPr/>
      <dgm:t>
        <a:bodyPr/>
        <a:lstStyle/>
        <a:p>
          <a:r>
            <a:rPr lang="en-US" b="1"/>
            <a:t>Advising clients</a:t>
          </a:r>
          <a:r>
            <a:rPr lang="en-US" b="0" i="0" u="none">
              <a:latin typeface="Times New Roman" pitchFamily="18" charset="0"/>
              <a:cs typeface="Times New Roman" pitchFamily="18" charset="0"/>
            </a:rPr>
            <a:t> </a:t>
          </a:r>
          <a:endParaRPr lang="en-US">
            <a:latin typeface="Times New Roman" pitchFamily="18" charset="0"/>
            <a:cs typeface="Times New Roman" pitchFamily="18" charset="0"/>
          </a:endParaRPr>
        </a:p>
      </dgm:t>
    </dgm:pt>
    <dgm:pt modelId="{BE704CEC-0766-45CD-A506-C5AD5044339E}" type="parTrans" cxnId="{510A103A-01EB-4AFD-B8C3-4E74CB904FEF}">
      <dgm:prSet/>
      <dgm:spPr/>
      <dgm:t>
        <a:bodyPr/>
        <a:lstStyle/>
        <a:p>
          <a:endParaRPr lang="en-US"/>
        </a:p>
      </dgm:t>
    </dgm:pt>
    <dgm:pt modelId="{69335831-3388-410F-80FF-905A4D0F1852}" type="sibTrans" cxnId="{510A103A-01EB-4AFD-B8C3-4E74CB904FEF}">
      <dgm:prSet/>
      <dgm:spPr/>
      <dgm:t>
        <a:bodyPr/>
        <a:lstStyle/>
        <a:p>
          <a:endParaRPr lang="en-US"/>
        </a:p>
      </dgm:t>
    </dgm:pt>
    <dgm:pt modelId="{6B71F851-2D12-4DA8-9D22-F77BD8B3569D}">
      <dgm:prSet phldrT="[Text]"/>
      <dgm:spPr/>
      <dgm:t>
        <a:bodyPr/>
        <a:lstStyle/>
        <a:p>
          <a:r>
            <a:rPr lang="en-US" b="1"/>
            <a:t>Conducting waxing or electrolysis</a:t>
          </a:r>
          <a:endParaRPr lang="en-US">
            <a:latin typeface="Times New Roman" pitchFamily="18" charset="0"/>
            <a:cs typeface="Times New Roman" pitchFamily="18" charset="0"/>
          </a:endParaRPr>
        </a:p>
      </dgm:t>
    </dgm:pt>
    <dgm:pt modelId="{59ADC0F8-5557-4D10-820D-770543D39599}" type="parTrans" cxnId="{1B899ED1-612F-4FAA-AF2F-B7FAB67AD63E}">
      <dgm:prSet/>
      <dgm:spPr/>
      <dgm:t>
        <a:bodyPr/>
        <a:lstStyle/>
        <a:p>
          <a:endParaRPr lang="en-US"/>
        </a:p>
      </dgm:t>
    </dgm:pt>
    <dgm:pt modelId="{F2383044-4350-4FDD-8D43-A3744C863D32}" type="sibTrans" cxnId="{1B899ED1-612F-4FAA-AF2F-B7FAB67AD63E}">
      <dgm:prSet/>
      <dgm:spPr/>
      <dgm:t>
        <a:bodyPr/>
        <a:lstStyle/>
        <a:p>
          <a:endParaRPr lang="en-US"/>
        </a:p>
      </dgm:t>
    </dgm:pt>
    <dgm:pt modelId="{E05CB36B-97BB-42E9-B493-C6CE38726B6C}">
      <dgm:prSet/>
      <dgm:spPr/>
      <dgm:t>
        <a:bodyPr/>
        <a:lstStyle/>
        <a:p>
          <a:r>
            <a:rPr lang="en-US" b="1"/>
            <a:t>Safe and chemical free products</a:t>
          </a:r>
          <a:endParaRPr lang="en-US"/>
        </a:p>
      </dgm:t>
    </dgm:pt>
    <dgm:pt modelId="{5BE2C2CC-9030-4780-AA55-E39534E6C369}" type="parTrans" cxnId="{9F8C9F6D-E39E-4AE1-88CC-D79442BDD18B}">
      <dgm:prSet/>
      <dgm:spPr/>
      <dgm:t>
        <a:bodyPr/>
        <a:lstStyle/>
        <a:p>
          <a:endParaRPr lang="en-US"/>
        </a:p>
      </dgm:t>
    </dgm:pt>
    <dgm:pt modelId="{895CFDED-DDCE-42E9-B0F1-D8B5C935AFC0}" type="sibTrans" cxnId="{9F8C9F6D-E39E-4AE1-88CC-D79442BDD18B}">
      <dgm:prSet/>
      <dgm:spPr/>
      <dgm:t>
        <a:bodyPr/>
        <a:lstStyle/>
        <a:p>
          <a:endParaRPr lang="en-US"/>
        </a:p>
      </dgm:t>
    </dgm:pt>
    <dgm:pt modelId="{3E25B259-494C-4557-9453-817132A31459}" type="pres">
      <dgm:prSet presAssocID="{1BE8162F-984A-474F-A230-D6FE347BD0D9}" presName="linear" presStyleCnt="0">
        <dgm:presLayoutVars>
          <dgm:dir/>
          <dgm:animLvl val="lvl"/>
          <dgm:resizeHandles val="exact"/>
        </dgm:presLayoutVars>
      </dgm:prSet>
      <dgm:spPr/>
    </dgm:pt>
    <dgm:pt modelId="{6CDD56F9-DC71-4DE6-9CEB-178F344FC4AB}" type="pres">
      <dgm:prSet presAssocID="{4DE02446-04DC-40B9-99C9-0DE250986A3C}" presName="parentLin" presStyleCnt="0"/>
      <dgm:spPr/>
    </dgm:pt>
    <dgm:pt modelId="{6C86CA2C-1AA8-4901-9EF4-FA2B2A8B0806}" type="pres">
      <dgm:prSet presAssocID="{4DE02446-04DC-40B9-99C9-0DE250986A3C}" presName="parentLeftMargin" presStyleLbl="node1" presStyleIdx="0" presStyleCnt="5"/>
      <dgm:spPr/>
    </dgm:pt>
    <dgm:pt modelId="{33AA39D5-4DFB-42E6-8286-098C6CE74E01}" type="pres">
      <dgm:prSet presAssocID="{4DE02446-04DC-40B9-99C9-0DE250986A3C}" presName="parentText" presStyleLbl="node1" presStyleIdx="0" presStyleCnt="5">
        <dgm:presLayoutVars>
          <dgm:chMax val="0"/>
          <dgm:bulletEnabled val="1"/>
        </dgm:presLayoutVars>
      </dgm:prSet>
      <dgm:spPr/>
    </dgm:pt>
    <dgm:pt modelId="{B26ECF6F-C13C-41C0-89BD-C91739886E5E}" type="pres">
      <dgm:prSet presAssocID="{4DE02446-04DC-40B9-99C9-0DE250986A3C}" presName="negativeSpace" presStyleCnt="0"/>
      <dgm:spPr/>
    </dgm:pt>
    <dgm:pt modelId="{7F3C1A31-0627-4540-89CE-AC10691A3823}" type="pres">
      <dgm:prSet presAssocID="{4DE02446-04DC-40B9-99C9-0DE250986A3C}" presName="childText" presStyleLbl="conFgAcc1" presStyleIdx="0" presStyleCnt="5">
        <dgm:presLayoutVars>
          <dgm:bulletEnabled val="1"/>
        </dgm:presLayoutVars>
      </dgm:prSet>
      <dgm:spPr/>
    </dgm:pt>
    <dgm:pt modelId="{023E1C4B-C4A5-41B6-A95D-6132F40D40F7}" type="pres">
      <dgm:prSet presAssocID="{F296CD93-0A1A-4FD5-B236-81A686613A6E}" presName="spaceBetweenRectangles" presStyleCnt="0"/>
      <dgm:spPr/>
    </dgm:pt>
    <dgm:pt modelId="{C868D2AE-7B51-40A2-851B-52F4425114DF}" type="pres">
      <dgm:prSet presAssocID="{1F27C3DB-2FA8-4AC9-90D3-41200E8B05BF}" presName="parentLin" presStyleCnt="0"/>
      <dgm:spPr/>
    </dgm:pt>
    <dgm:pt modelId="{AA221BB9-EB9F-40EC-BC3D-8434BB8AD7DA}" type="pres">
      <dgm:prSet presAssocID="{1F27C3DB-2FA8-4AC9-90D3-41200E8B05BF}" presName="parentLeftMargin" presStyleLbl="node1" presStyleIdx="0" presStyleCnt="5"/>
      <dgm:spPr/>
    </dgm:pt>
    <dgm:pt modelId="{361D86FD-5C51-402C-8AB7-08B2E408B016}" type="pres">
      <dgm:prSet presAssocID="{1F27C3DB-2FA8-4AC9-90D3-41200E8B05BF}" presName="parentText" presStyleLbl="node1" presStyleIdx="1" presStyleCnt="5">
        <dgm:presLayoutVars>
          <dgm:chMax val="0"/>
          <dgm:bulletEnabled val="1"/>
        </dgm:presLayoutVars>
      </dgm:prSet>
      <dgm:spPr/>
    </dgm:pt>
    <dgm:pt modelId="{4AE2F5AC-890C-4775-AC02-562BC2218F7C}" type="pres">
      <dgm:prSet presAssocID="{1F27C3DB-2FA8-4AC9-90D3-41200E8B05BF}" presName="negativeSpace" presStyleCnt="0"/>
      <dgm:spPr/>
    </dgm:pt>
    <dgm:pt modelId="{C691207B-D105-4B9A-90DA-99F528443F58}" type="pres">
      <dgm:prSet presAssocID="{1F27C3DB-2FA8-4AC9-90D3-41200E8B05BF}" presName="childText" presStyleLbl="conFgAcc1" presStyleIdx="1" presStyleCnt="5">
        <dgm:presLayoutVars>
          <dgm:bulletEnabled val="1"/>
        </dgm:presLayoutVars>
      </dgm:prSet>
      <dgm:spPr/>
    </dgm:pt>
    <dgm:pt modelId="{B6DBB510-072E-4928-94D9-581A2115AFB0}" type="pres">
      <dgm:prSet presAssocID="{1324CB1C-3483-4864-B400-2A5FC2B12360}" presName="spaceBetweenRectangles" presStyleCnt="0"/>
      <dgm:spPr/>
    </dgm:pt>
    <dgm:pt modelId="{DA6BA6A5-88FD-4EDF-974A-167D4290EC10}" type="pres">
      <dgm:prSet presAssocID="{13C0CA7A-2E83-4CE7-9ACB-1B1540E4D921}" presName="parentLin" presStyleCnt="0"/>
      <dgm:spPr/>
    </dgm:pt>
    <dgm:pt modelId="{1D72D71C-C3F9-408E-81EB-0FE77113F72F}" type="pres">
      <dgm:prSet presAssocID="{13C0CA7A-2E83-4CE7-9ACB-1B1540E4D921}" presName="parentLeftMargin" presStyleLbl="node1" presStyleIdx="1" presStyleCnt="5"/>
      <dgm:spPr/>
    </dgm:pt>
    <dgm:pt modelId="{2991B3F6-E15A-445F-8F0B-C1D1DBE4D0AD}" type="pres">
      <dgm:prSet presAssocID="{13C0CA7A-2E83-4CE7-9ACB-1B1540E4D921}" presName="parentText" presStyleLbl="node1" presStyleIdx="2" presStyleCnt="5">
        <dgm:presLayoutVars>
          <dgm:chMax val="0"/>
          <dgm:bulletEnabled val="1"/>
        </dgm:presLayoutVars>
      </dgm:prSet>
      <dgm:spPr/>
    </dgm:pt>
    <dgm:pt modelId="{A605211D-51B4-4DA0-BC50-D98BA9DDD615}" type="pres">
      <dgm:prSet presAssocID="{13C0CA7A-2E83-4CE7-9ACB-1B1540E4D921}" presName="negativeSpace" presStyleCnt="0"/>
      <dgm:spPr/>
    </dgm:pt>
    <dgm:pt modelId="{A662A1F5-F181-4C7C-A546-F4EE340E3D9D}" type="pres">
      <dgm:prSet presAssocID="{13C0CA7A-2E83-4CE7-9ACB-1B1540E4D921}" presName="childText" presStyleLbl="conFgAcc1" presStyleIdx="2" presStyleCnt="5">
        <dgm:presLayoutVars>
          <dgm:bulletEnabled val="1"/>
        </dgm:presLayoutVars>
      </dgm:prSet>
      <dgm:spPr/>
    </dgm:pt>
    <dgm:pt modelId="{15C585CE-F7E3-40E9-B7BD-286738175A01}" type="pres">
      <dgm:prSet presAssocID="{69335831-3388-410F-80FF-905A4D0F1852}" presName="spaceBetweenRectangles" presStyleCnt="0"/>
      <dgm:spPr/>
    </dgm:pt>
    <dgm:pt modelId="{B09E2C09-54F3-444C-8AC5-B9125EC41AC0}" type="pres">
      <dgm:prSet presAssocID="{6B71F851-2D12-4DA8-9D22-F77BD8B3569D}" presName="parentLin" presStyleCnt="0"/>
      <dgm:spPr/>
    </dgm:pt>
    <dgm:pt modelId="{35707D80-86A9-432E-935D-FEFCF5E79FD7}" type="pres">
      <dgm:prSet presAssocID="{6B71F851-2D12-4DA8-9D22-F77BD8B3569D}" presName="parentLeftMargin" presStyleLbl="node1" presStyleIdx="2" presStyleCnt="5"/>
      <dgm:spPr/>
    </dgm:pt>
    <dgm:pt modelId="{2FA6E8FB-D323-4CE2-BAA8-32CA0C1A110E}" type="pres">
      <dgm:prSet presAssocID="{6B71F851-2D12-4DA8-9D22-F77BD8B3569D}" presName="parentText" presStyleLbl="node1" presStyleIdx="3" presStyleCnt="5">
        <dgm:presLayoutVars>
          <dgm:chMax val="0"/>
          <dgm:bulletEnabled val="1"/>
        </dgm:presLayoutVars>
      </dgm:prSet>
      <dgm:spPr/>
    </dgm:pt>
    <dgm:pt modelId="{19AED39E-0599-41E8-BBA0-000EEFB93DFF}" type="pres">
      <dgm:prSet presAssocID="{6B71F851-2D12-4DA8-9D22-F77BD8B3569D}" presName="negativeSpace" presStyleCnt="0"/>
      <dgm:spPr/>
    </dgm:pt>
    <dgm:pt modelId="{4F857B8B-3B34-4DF4-BF6B-B355D780327B}" type="pres">
      <dgm:prSet presAssocID="{6B71F851-2D12-4DA8-9D22-F77BD8B3569D}" presName="childText" presStyleLbl="conFgAcc1" presStyleIdx="3" presStyleCnt="5">
        <dgm:presLayoutVars>
          <dgm:bulletEnabled val="1"/>
        </dgm:presLayoutVars>
      </dgm:prSet>
      <dgm:spPr/>
    </dgm:pt>
    <dgm:pt modelId="{98B8E2B6-FBCC-494F-9A07-4F273C242538}" type="pres">
      <dgm:prSet presAssocID="{F2383044-4350-4FDD-8D43-A3744C863D32}" presName="spaceBetweenRectangles" presStyleCnt="0"/>
      <dgm:spPr/>
    </dgm:pt>
    <dgm:pt modelId="{6C6D658F-1502-4779-9CBE-1E8FE27DACE9}" type="pres">
      <dgm:prSet presAssocID="{E05CB36B-97BB-42E9-B493-C6CE38726B6C}" presName="parentLin" presStyleCnt="0"/>
      <dgm:spPr/>
    </dgm:pt>
    <dgm:pt modelId="{66D16F2B-1A70-4CCF-A9AD-60F6FEC361CD}" type="pres">
      <dgm:prSet presAssocID="{E05CB36B-97BB-42E9-B493-C6CE38726B6C}" presName="parentLeftMargin" presStyleLbl="node1" presStyleIdx="3" presStyleCnt="5"/>
      <dgm:spPr/>
    </dgm:pt>
    <dgm:pt modelId="{D546FA25-776F-490D-AFBB-B76CD000E606}" type="pres">
      <dgm:prSet presAssocID="{E05CB36B-97BB-42E9-B493-C6CE38726B6C}" presName="parentText" presStyleLbl="node1" presStyleIdx="4" presStyleCnt="5">
        <dgm:presLayoutVars>
          <dgm:chMax val="0"/>
          <dgm:bulletEnabled val="1"/>
        </dgm:presLayoutVars>
      </dgm:prSet>
      <dgm:spPr/>
    </dgm:pt>
    <dgm:pt modelId="{6604E542-EB93-4341-A935-EDE5C345D3F2}" type="pres">
      <dgm:prSet presAssocID="{E05CB36B-97BB-42E9-B493-C6CE38726B6C}" presName="negativeSpace" presStyleCnt="0"/>
      <dgm:spPr/>
    </dgm:pt>
    <dgm:pt modelId="{FE206273-6743-4C0B-ADB8-D10B07ED40FF}" type="pres">
      <dgm:prSet presAssocID="{E05CB36B-97BB-42E9-B493-C6CE38726B6C}" presName="childText" presStyleLbl="conFgAcc1" presStyleIdx="4" presStyleCnt="5">
        <dgm:presLayoutVars>
          <dgm:bulletEnabled val="1"/>
        </dgm:presLayoutVars>
      </dgm:prSet>
      <dgm:spPr/>
    </dgm:pt>
  </dgm:ptLst>
  <dgm:cxnLst>
    <dgm:cxn modelId="{49EA8F05-DA09-42FF-ACC5-4795EC69731A}" type="presOf" srcId="{13C0CA7A-2E83-4CE7-9ACB-1B1540E4D921}" destId="{2991B3F6-E15A-445F-8F0B-C1D1DBE4D0AD}" srcOrd="1" destOrd="0" presId="urn:microsoft.com/office/officeart/2005/8/layout/list1"/>
    <dgm:cxn modelId="{B1DF6C07-C90C-47A5-95B2-248339A05422}" type="presOf" srcId="{6B71F851-2D12-4DA8-9D22-F77BD8B3569D}" destId="{2FA6E8FB-D323-4CE2-BAA8-32CA0C1A110E}" srcOrd="1" destOrd="0" presId="urn:microsoft.com/office/officeart/2005/8/layout/list1"/>
    <dgm:cxn modelId="{29240018-F2A5-4703-8757-F617A350BAB3}" type="presOf" srcId="{13C0CA7A-2E83-4CE7-9ACB-1B1540E4D921}" destId="{1D72D71C-C3F9-408E-81EB-0FE77113F72F}" srcOrd="0" destOrd="0" presId="urn:microsoft.com/office/officeart/2005/8/layout/list1"/>
    <dgm:cxn modelId="{0374A72B-7036-484E-9579-6FCE5FF4791F}" type="presOf" srcId="{4DE02446-04DC-40B9-99C9-0DE250986A3C}" destId="{33AA39D5-4DFB-42E6-8286-098C6CE74E01}" srcOrd="1" destOrd="0" presId="urn:microsoft.com/office/officeart/2005/8/layout/list1"/>
    <dgm:cxn modelId="{FCEACD2D-F9E0-402D-A6D1-3B1336D563C2}" type="presOf" srcId="{4DE02446-04DC-40B9-99C9-0DE250986A3C}" destId="{6C86CA2C-1AA8-4901-9EF4-FA2B2A8B0806}" srcOrd="0" destOrd="0" presId="urn:microsoft.com/office/officeart/2005/8/layout/list1"/>
    <dgm:cxn modelId="{510A103A-01EB-4AFD-B8C3-4E74CB904FEF}" srcId="{1BE8162F-984A-474F-A230-D6FE347BD0D9}" destId="{13C0CA7A-2E83-4CE7-9ACB-1B1540E4D921}" srcOrd="2" destOrd="0" parTransId="{BE704CEC-0766-45CD-A506-C5AD5044339E}" sibTransId="{69335831-3388-410F-80FF-905A4D0F1852}"/>
    <dgm:cxn modelId="{11506F44-1907-4798-BBCF-1483EED9C96A}" type="presOf" srcId="{1BE8162F-984A-474F-A230-D6FE347BD0D9}" destId="{3E25B259-494C-4557-9453-817132A31459}" srcOrd="0" destOrd="0" presId="urn:microsoft.com/office/officeart/2005/8/layout/list1"/>
    <dgm:cxn modelId="{4A3AFE61-A0B5-4497-8FC3-0B8A472F9BED}" type="presOf" srcId="{1F27C3DB-2FA8-4AC9-90D3-41200E8B05BF}" destId="{AA221BB9-EB9F-40EC-BC3D-8434BB8AD7DA}" srcOrd="0" destOrd="0" presId="urn:microsoft.com/office/officeart/2005/8/layout/list1"/>
    <dgm:cxn modelId="{9F8C9F6D-E39E-4AE1-88CC-D79442BDD18B}" srcId="{1BE8162F-984A-474F-A230-D6FE347BD0D9}" destId="{E05CB36B-97BB-42E9-B493-C6CE38726B6C}" srcOrd="4" destOrd="0" parTransId="{5BE2C2CC-9030-4780-AA55-E39534E6C369}" sibTransId="{895CFDED-DDCE-42E9-B0F1-D8B5C935AFC0}"/>
    <dgm:cxn modelId="{4E313274-48C3-4A48-81C4-1B82386DF760}" srcId="{1BE8162F-984A-474F-A230-D6FE347BD0D9}" destId="{1F27C3DB-2FA8-4AC9-90D3-41200E8B05BF}" srcOrd="1" destOrd="0" parTransId="{5E87CB01-437D-42D8-9D72-E2CF95B566EA}" sibTransId="{1324CB1C-3483-4864-B400-2A5FC2B12360}"/>
    <dgm:cxn modelId="{8D89F49B-7F05-4871-87B2-508962433564}" type="presOf" srcId="{1F27C3DB-2FA8-4AC9-90D3-41200E8B05BF}" destId="{361D86FD-5C51-402C-8AB7-08B2E408B016}" srcOrd="1" destOrd="0" presId="urn:microsoft.com/office/officeart/2005/8/layout/list1"/>
    <dgm:cxn modelId="{FE9670A0-F821-4237-9891-7C9094A1EF0B}" srcId="{1BE8162F-984A-474F-A230-D6FE347BD0D9}" destId="{4DE02446-04DC-40B9-99C9-0DE250986A3C}" srcOrd="0" destOrd="0" parTransId="{1B2AC1C9-018E-439C-A680-A749B3D5FCE3}" sibTransId="{F296CD93-0A1A-4FD5-B236-81A686613A6E}"/>
    <dgm:cxn modelId="{F482B0B1-B7EE-48C4-9A6C-BF80C368ACE6}" type="presOf" srcId="{E05CB36B-97BB-42E9-B493-C6CE38726B6C}" destId="{D546FA25-776F-490D-AFBB-B76CD000E606}" srcOrd="1" destOrd="0" presId="urn:microsoft.com/office/officeart/2005/8/layout/list1"/>
    <dgm:cxn modelId="{AD723EBD-C101-4A9E-9FC4-4B5FBA1FB15A}" type="presOf" srcId="{6B71F851-2D12-4DA8-9D22-F77BD8B3569D}" destId="{35707D80-86A9-432E-935D-FEFCF5E79FD7}" srcOrd="0" destOrd="0" presId="urn:microsoft.com/office/officeart/2005/8/layout/list1"/>
    <dgm:cxn modelId="{1B899ED1-612F-4FAA-AF2F-B7FAB67AD63E}" srcId="{1BE8162F-984A-474F-A230-D6FE347BD0D9}" destId="{6B71F851-2D12-4DA8-9D22-F77BD8B3569D}" srcOrd="3" destOrd="0" parTransId="{59ADC0F8-5557-4D10-820D-770543D39599}" sibTransId="{F2383044-4350-4FDD-8D43-A3744C863D32}"/>
    <dgm:cxn modelId="{8F44CDE0-61F6-4AE6-A381-1CCC92DE74D0}" type="presOf" srcId="{E05CB36B-97BB-42E9-B493-C6CE38726B6C}" destId="{66D16F2B-1A70-4CCF-A9AD-60F6FEC361CD}" srcOrd="0" destOrd="0" presId="urn:microsoft.com/office/officeart/2005/8/layout/list1"/>
    <dgm:cxn modelId="{3F48281F-9CB7-4C4E-AA6E-601B8739F464}" type="presParOf" srcId="{3E25B259-494C-4557-9453-817132A31459}" destId="{6CDD56F9-DC71-4DE6-9CEB-178F344FC4AB}" srcOrd="0" destOrd="0" presId="urn:microsoft.com/office/officeart/2005/8/layout/list1"/>
    <dgm:cxn modelId="{C99705D5-E221-415D-BB82-F0354720792F}" type="presParOf" srcId="{6CDD56F9-DC71-4DE6-9CEB-178F344FC4AB}" destId="{6C86CA2C-1AA8-4901-9EF4-FA2B2A8B0806}" srcOrd="0" destOrd="0" presId="urn:microsoft.com/office/officeart/2005/8/layout/list1"/>
    <dgm:cxn modelId="{05EA1B62-8E8B-4CEB-B70B-9BD8EFFFB820}" type="presParOf" srcId="{6CDD56F9-DC71-4DE6-9CEB-178F344FC4AB}" destId="{33AA39D5-4DFB-42E6-8286-098C6CE74E01}" srcOrd="1" destOrd="0" presId="urn:microsoft.com/office/officeart/2005/8/layout/list1"/>
    <dgm:cxn modelId="{D240495A-CBF3-4EFB-9366-D94678D6ED68}" type="presParOf" srcId="{3E25B259-494C-4557-9453-817132A31459}" destId="{B26ECF6F-C13C-41C0-89BD-C91739886E5E}" srcOrd="1" destOrd="0" presId="urn:microsoft.com/office/officeart/2005/8/layout/list1"/>
    <dgm:cxn modelId="{59BB9E50-04C2-491F-864C-E5050EA7C6B2}" type="presParOf" srcId="{3E25B259-494C-4557-9453-817132A31459}" destId="{7F3C1A31-0627-4540-89CE-AC10691A3823}" srcOrd="2" destOrd="0" presId="urn:microsoft.com/office/officeart/2005/8/layout/list1"/>
    <dgm:cxn modelId="{B18DF035-F2B9-4B15-88DF-02C3E22F2DB9}" type="presParOf" srcId="{3E25B259-494C-4557-9453-817132A31459}" destId="{023E1C4B-C4A5-41B6-A95D-6132F40D40F7}" srcOrd="3" destOrd="0" presId="urn:microsoft.com/office/officeart/2005/8/layout/list1"/>
    <dgm:cxn modelId="{63D970F4-632E-4A0C-892B-7468D7C17097}" type="presParOf" srcId="{3E25B259-494C-4557-9453-817132A31459}" destId="{C868D2AE-7B51-40A2-851B-52F4425114DF}" srcOrd="4" destOrd="0" presId="urn:microsoft.com/office/officeart/2005/8/layout/list1"/>
    <dgm:cxn modelId="{F95FA8B5-34B6-4F25-8067-91E1BFC875DF}" type="presParOf" srcId="{C868D2AE-7B51-40A2-851B-52F4425114DF}" destId="{AA221BB9-EB9F-40EC-BC3D-8434BB8AD7DA}" srcOrd="0" destOrd="0" presId="urn:microsoft.com/office/officeart/2005/8/layout/list1"/>
    <dgm:cxn modelId="{8DD031D4-04A3-462B-A2FD-3F575DB1AF90}" type="presParOf" srcId="{C868D2AE-7B51-40A2-851B-52F4425114DF}" destId="{361D86FD-5C51-402C-8AB7-08B2E408B016}" srcOrd="1" destOrd="0" presId="urn:microsoft.com/office/officeart/2005/8/layout/list1"/>
    <dgm:cxn modelId="{FD9D573A-0481-46B9-9187-495A7B4E7250}" type="presParOf" srcId="{3E25B259-494C-4557-9453-817132A31459}" destId="{4AE2F5AC-890C-4775-AC02-562BC2218F7C}" srcOrd="5" destOrd="0" presId="urn:microsoft.com/office/officeart/2005/8/layout/list1"/>
    <dgm:cxn modelId="{3605BFDD-F92A-424C-9DFB-12881AA291B4}" type="presParOf" srcId="{3E25B259-494C-4557-9453-817132A31459}" destId="{C691207B-D105-4B9A-90DA-99F528443F58}" srcOrd="6" destOrd="0" presId="urn:microsoft.com/office/officeart/2005/8/layout/list1"/>
    <dgm:cxn modelId="{FC019B26-77EA-4C32-9A82-739936E4E866}" type="presParOf" srcId="{3E25B259-494C-4557-9453-817132A31459}" destId="{B6DBB510-072E-4928-94D9-581A2115AFB0}" srcOrd="7" destOrd="0" presId="urn:microsoft.com/office/officeart/2005/8/layout/list1"/>
    <dgm:cxn modelId="{A3E6B393-FDAF-442F-A578-114999B98D64}" type="presParOf" srcId="{3E25B259-494C-4557-9453-817132A31459}" destId="{DA6BA6A5-88FD-4EDF-974A-167D4290EC10}" srcOrd="8" destOrd="0" presId="urn:microsoft.com/office/officeart/2005/8/layout/list1"/>
    <dgm:cxn modelId="{D988648A-ED21-491C-A470-94755D74DA74}" type="presParOf" srcId="{DA6BA6A5-88FD-4EDF-974A-167D4290EC10}" destId="{1D72D71C-C3F9-408E-81EB-0FE77113F72F}" srcOrd="0" destOrd="0" presId="urn:microsoft.com/office/officeart/2005/8/layout/list1"/>
    <dgm:cxn modelId="{5EF6B9DB-F974-47E4-A648-592F9F769D75}" type="presParOf" srcId="{DA6BA6A5-88FD-4EDF-974A-167D4290EC10}" destId="{2991B3F6-E15A-445F-8F0B-C1D1DBE4D0AD}" srcOrd="1" destOrd="0" presId="urn:microsoft.com/office/officeart/2005/8/layout/list1"/>
    <dgm:cxn modelId="{E776129E-5EB3-4AE8-87E6-338D2C9FC362}" type="presParOf" srcId="{3E25B259-494C-4557-9453-817132A31459}" destId="{A605211D-51B4-4DA0-BC50-D98BA9DDD615}" srcOrd="9" destOrd="0" presId="urn:microsoft.com/office/officeart/2005/8/layout/list1"/>
    <dgm:cxn modelId="{489225F7-0938-409D-8A5B-6B526C8D768D}" type="presParOf" srcId="{3E25B259-494C-4557-9453-817132A31459}" destId="{A662A1F5-F181-4C7C-A546-F4EE340E3D9D}" srcOrd="10" destOrd="0" presId="urn:microsoft.com/office/officeart/2005/8/layout/list1"/>
    <dgm:cxn modelId="{07DDFDBE-A354-4E19-95DA-2455FF1C2ABC}" type="presParOf" srcId="{3E25B259-494C-4557-9453-817132A31459}" destId="{15C585CE-F7E3-40E9-B7BD-286738175A01}" srcOrd="11" destOrd="0" presId="urn:microsoft.com/office/officeart/2005/8/layout/list1"/>
    <dgm:cxn modelId="{AA6D6641-8FAE-4F07-B64F-54D4C7C7A8DB}" type="presParOf" srcId="{3E25B259-494C-4557-9453-817132A31459}" destId="{B09E2C09-54F3-444C-8AC5-B9125EC41AC0}" srcOrd="12" destOrd="0" presId="urn:microsoft.com/office/officeart/2005/8/layout/list1"/>
    <dgm:cxn modelId="{254A19EE-DA20-4CCB-8E6D-9F486E58DA64}" type="presParOf" srcId="{B09E2C09-54F3-444C-8AC5-B9125EC41AC0}" destId="{35707D80-86A9-432E-935D-FEFCF5E79FD7}" srcOrd="0" destOrd="0" presId="urn:microsoft.com/office/officeart/2005/8/layout/list1"/>
    <dgm:cxn modelId="{C4975024-F5B8-4533-AF76-BD913CAB6E18}" type="presParOf" srcId="{B09E2C09-54F3-444C-8AC5-B9125EC41AC0}" destId="{2FA6E8FB-D323-4CE2-BAA8-32CA0C1A110E}" srcOrd="1" destOrd="0" presId="urn:microsoft.com/office/officeart/2005/8/layout/list1"/>
    <dgm:cxn modelId="{09DDE6A3-F2B1-4168-A923-05BFF7B955A0}" type="presParOf" srcId="{3E25B259-494C-4557-9453-817132A31459}" destId="{19AED39E-0599-41E8-BBA0-000EEFB93DFF}" srcOrd="13" destOrd="0" presId="urn:microsoft.com/office/officeart/2005/8/layout/list1"/>
    <dgm:cxn modelId="{EFE45B66-7BCA-4439-8B45-C27CED93007C}" type="presParOf" srcId="{3E25B259-494C-4557-9453-817132A31459}" destId="{4F857B8B-3B34-4DF4-BF6B-B355D780327B}" srcOrd="14" destOrd="0" presId="urn:microsoft.com/office/officeart/2005/8/layout/list1"/>
    <dgm:cxn modelId="{FFF688B8-8C74-49C8-AE69-3E9C1B6C8C2D}" type="presParOf" srcId="{3E25B259-494C-4557-9453-817132A31459}" destId="{98B8E2B6-FBCC-494F-9A07-4F273C242538}" srcOrd="15" destOrd="0" presId="urn:microsoft.com/office/officeart/2005/8/layout/list1"/>
    <dgm:cxn modelId="{1EA44777-2D67-406A-ABA1-6F538746D44E}" type="presParOf" srcId="{3E25B259-494C-4557-9453-817132A31459}" destId="{6C6D658F-1502-4779-9CBE-1E8FE27DACE9}" srcOrd="16" destOrd="0" presId="urn:microsoft.com/office/officeart/2005/8/layout/list1"/>
    <dgm:cxn modelId="{2B1375AB-15DC-4D25-9806-8CEA9AE6F11B}" type="presParOf" srcId="{6C6D658F-1502-4779-9CBE-1E8FE27DACE9}" destId="{66D16F2B-1A70-4CCF-A9AD-60F6FEC361CD}" srcOrd="0" destOrd="0" presId="urn:microsoft.com/office/officeart/2005/8/layout/list1"/>
    <dgm:cxn modelId="{C19B646A-E4A1-4186-9D1A-2D9E6865897A}" type="presParOf" srcId="{6C6D658F-1502-4779-9CBE-1E8FE27DACE9}" destId="{D546FA25-776F-490D-AFBB-B76CD000E606}" srcOrd="1" destOrd="0" presId="urn:microsoft.com/office/officeart/2005/8/layout/list1"/>
    <dgm:cxn modelId="{EF9297B9-4965-4538-BB8A-F92A28408501}" type="presParOf" srcId="{3E25B259-494C-4557-9453-817132A31459}" destId="{6604E542-EB93-4341-A935-EDE5C345D3F2}" srcOrd="17" destOrd="0" presId="urn:microsoft.com/office/officeart/2005/8/layout/list1"/>
    <dgm:cxn modelId="{46991657-DE4E-43B4-8FF5-2EA9AB185E2A}" type="presParOf" srcId="{3E25B259-494C-4557-9453-817132A31459}" destId="{FE206273-6743-4C0B-ADB8-D10B07ED40FF}" srcOrd="18" destOrd="0" presId="urn:microsoft.com/office/officeart/2005/8/layout/list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143706-94AD-4DE2-BC8D-C40BC79BA7FE}">
      <dsp:nvSpPr>
        <dsp:cNvPr id="0" name=""/>
        <dsp:cNvSpPr/>
      </dsp:nvSpPr>
      <dsp:spPr>
        <a:xfrm>
          <a:off x="2679442" y="1372743"/>
          <a:ext cx="2104012" cy="333772"/>
        </a:xfrm>
        <a:custGeom>
          <a:avLst/>
          <a:gdLst/>
          <a:ahLst/>
          <a:cxnLst/>
          <a:rect l="0" t="0" r="0" b="0"/>
          <a:pathLst>
            <a:path>
              <a:moveTo>
                <a:pt x="0" y="0"/>
              </a:moveTo>
              <a:lnTo>
                <a:pt x="0" y="227456"/>
              </a:lnTo>
              <a:lnTo>
                <a:pt x="2104012" y="227456"/>
              </a:lnTo>
              <a:lnTo>
                <a:pt x="2104012" y="333772"/>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EA0765B-02F1-4B52-B545-80C23E2EC03F}">
      <dsp:nvSpPr>
        <dsp:cNvPr id="0" name=""/>
        <dsp:cNvSpPr/>
      </dsp:nvSpPr>
      <dsp:spPr>
        <a:xfrm>
          <a:off x="2679442" y="1372743"/>
          <a:ext cx="701337" cy="333772"/>
        </a:xfrm>
        <a:custGeom>
          <a:avLst/>
          <a:gdLst/>
          <a:ahLst/>
          <a:cxnLst/>
          <a:rect l="0" t="0" r="0" b="0"/>
          <a:pathLst>
            <a:path>
              <a:moveTo>
                <a:pt x="0" y="0"/>
              </a:moveTo>
              <a:lnTo>
                <a:pt x="0" y="227456"/>
              </a:lnTo>
              <a:lnTo>
                <a:pt x="701337" y="227456"/>
              </a:lnTo>
              <a:lnTo>
                <a:pt x="701337" y="333772"/>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3DA614E-80DB-480D-8DAE-3FF4642829ED}">
      <dsp:nvSpPr>
        <dsp:cNvPr id="0" name=""/>
        <dsp:cNvSpPr/>
      </dsp:nvSpPr>
      <dsp:spPr>
        <a:xfrm>
          <a:off x="1978104" y="1372743"/>
          <a:ext cx="701337" cy="333772"/>
        </a:xfrm>
        <a:custGeom>
          <a:avLst/>
          <a:gdLst/>
          <a:ahLst/>
          <a:cxnLst/>
          <a:rect l="0" t="0" r="0" b="0"/>
          <a:pathLst>
            <a:path>
              <a:moveTo>
                <a:pt x="701337" y="0"/>
              </a:moveTo>
              <a:lnTo>
                <a:pt x="701337" y="227456"/>
              </a:lnTo>
              <a:lnTo>
                <a:pt x="0" y="227456"/>
              </a:lnTo>
              <a:lnTo>
                <a:pt x="0" y="333772"/>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E505FFE-7B70-4E82-A27C-DD596C65A936}">
      <dsp:nvSpPr>
        <dsp:cNvPr id="0" name=""/>
        <dsp:cNvSpPr/>
      </dsp:nvSpPr>
      <dsp:spPr>
        <a:xfrm>
          <a:off x="575429" y="1372743"/>
          <a:ext cx="2104012" cy="333772"/>
        </a:xfrm>
        <a:custGeom>
          <a:avLst/>
          <a:gdLst/>
          <a:ahLst/>
          <a:cxnLst/>
          <a:rect l="0" t="0" r="0" b="0"/>
          <a:pathLst>
            <a:path>
              <a:moveTo>
                <a:pt x="2104012" y="0"/>
              </a:moveTo>
              <a:lnTo>
                <a:pt x="2104012" y="227456"/>
              </a:lnTo>
              <a:lnTo>
                <a:pt x="0" y="227456"/>
              </a:lnTo>
              <a:lnTo>
                <a:pt x="0" y="333772"/>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99335B8-7C40-440A-878D-E08C4FC0BEE8}">
      <dsp:nvSpPr>
        <dsp:cNvPr id="0" name=""/>
        <dsp:cNvSpPr/>
      </dsp:nvSpPr>
      <dsp:spPr>
        <a:xfrm>
          <a:off x="2105620" y="643989"/>
          <a:ext cx="1147643" cy="728753"/>
        </a:xfrm>
        <a:prstGeom prst="roundRect">
          <a:avLst>
            <a:gd name="adj" fmla="val 10000"/>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AB8F8BF1-C759-4246-B451-6CA5161A0127}">
      <dsp:nvSpPr>
        <dsp:cNvPr id="0" name=""/>
        <dsp:cNvSpPr/>
      </dsp:nvSpPr>
      <dsp:spPr>
        <a:xfrm>
          <a:off x="2233136" y="765130"/>
          <a:ext cx="1147643" cy="728753"/>
        </a:xfrm>
        <a:prstGeom prst="roundRect">
          <a:avLst>
            <a:gd name="adj" fmla="val 10000"/>
          </a:avLst>
        </a:prstGeom>
        <a:solidFill>
          <a:schemeClr val="lt1">
            <a:alpha val="90000"/>
            <a:hueOff val="0"/>
            <a:satOff val="0"/>
            <a:lumOff val="0"/>
            <a:alphaOff val="0"/>
          </a:schemeClr>
        </a:solidFill>
        <a:ln w="9525" cap="flat" cmpd="sng" algn="ctr">
          <a:solidFill>
            <a:schemeClr val="accent3">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0" u="none" kern="1200">
              <a:latin typeface="Times New Roman" pitchFamily="18" charset="0"/>
              <a:cs typeface="Times New Roman" pitchFamily="18" charset="0"/>
            </a:rPr>
            <a:t>Roles of employees </a:t>
          </a:r>
          <a:endParaRPr lang="en-US" sz="1200" kern="1200">
            <a:latin typeface="Times New Roman" pitchFamily="18" charset="0"/>
            <a:cs typeface="Times New Roman" pitchFamily="18" charset="0"/>
          </a:endParaRPr>
        </a:p>
      </dsp:txBody>
      <dsp:txXfrm>
        <a:off x="2254480" y="786474"/>
        <a:ext cx="1104955" cy="686065"/>
      </dsp:txXfrm>
    </dsp:sp>
    <dsp:sp modelId="{63029CF9-5191-4D3B-8A84-04527A2B4A45}">
      <dsp:nvSpPr>
        <dsp:cNvPr id="0" name=""/>
        <dsp:cNvSpPr/>
      </dsp:nvSpPr>
      <dsp:spPr>
        <a:xfrm>
          <a:off x="1607" y="1706516"/>
          <a:ext cx="1147643" cy="728753"/>
        </a:xfrm>
        <a:prstGeom prst="roundRect">
          <a:avLst>
            <a:gd name="adj" fmla="val 10000"/>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FBFDDA11-277F-4916-A463-C401974F709C}">
      <dsp:nvSpPr>
        <dsp:cNvPr id="0" name=""/>
        <dsp:cNvSpPr/>
      </dsp:nvSpPr>
      <dsp:spPr>
        <a:xfrm>
          <a:off x="129123" y="1827656"/>
          <a:ext cx="1147643" cy="728753"/>
        </a:xfrm>
        <a:prstGeom prst="roundRect">
          <a:avLst>
            <a:gd name="adj" fmla="val 10000"/>
          </a:avLst>
        </a:prstGeom>
        <a:solidFill>
          <a:schemeClr val="lt1">
            <a:alpha val="90000"/>
            <a:hueOff val="0"/>
            <a:satOff val="0"/>
            <a:lumOff val="0"/>
            <a:alphaOff val="0"/>
          </a:schemeClr>
        </a:solidFill>
        <a:ln w="9525" cap="flat" cmpd="sng" algn="ctr">
          <a:solidFill>
            <a:schemeClr val="accent5">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0" u="none" kern="1200">
              <a:latin typeface="Times New Roman" pitchFamily="18" charset="0"/>
              <a:cs typeface="Times New Roman" pitchFamily="18" charset="0"/>
            </a:rPr>
            <a:t>Overseeing operations</a:t>
          </a:r>
          <a:endParaRPr lang="en-US" sz="1200" kern="1200">
            <a:latin typeface="Times New Roman" pitchFamily="18" charset="0"/>
            <a:cs typeface="Times New Roman" pitchFamily="18" charset="0"/>
          </a:endParaRPr>
        </a:p>
      </dsp:txBody>
      <dsp:txXfrm>
        <a:off x="150467" y="1849000"/>
        <a:ext cx="1104955" cy="686065"/>
      </dsp:txXfrm>
    </dsp:sp>
    <dsp:sp modelId="{BDF10A05-F571-4BA3-8090-2A587BC16736}">
      <dsp:nvSpPr>
        <dsp:cNvPr id="0" name=""/>
        <dsp:cNvSpPr/>
      </dsp:nvSpPr>
      <dsp:spPr>
        <a:xfrm>
          <a:off x="1404282" y="1706516"/>
          <a:ext cx="1147643" cy="728753"/>
        </a:xfrm>
        <a:prstGeom prst="roundRect">
          <a:avLst>
            <a:gd name="adj" fmla="val 10000"/>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DAA5E6B2-C4BF-4CE3-817E-91B5B87D7623}">
      <dsp:nvSpPr>
        <dsp:cNvPr id="0" name=""/>
        <dsp:cNvSpPr/>
      </dsp:nvSpPr>
      <dsp:spPr>
        <a:xfrm>
          <a:off x="1531798" y="1827656"/>
          <a:ext cx="1147643" cy="728753"/>
        </a:xfrm>
        <a:prstGeom prst="roundRect">
          <a:avLst>
            <a:gd name="adj" fmla="val 10000"/>
          </a:avLst>
        </a:prstGeom>
        <a:solidFill>
          <a:schemeClr val="lt1">
            <a:alpha val="90000"/>
            <a:hueOff val="0"/>
            <a:satOff val="0"/>
            <a:lumOff val="0"/>
            <a:alphaOff val="0"/>
          </a:schemeClr>
        </a:solidFill>
        <a:ln w="9525" cap="flat" cmpd="sng" algn="ctr">
          <a:solidFill>
            <a:schemeClr val="accent5">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0" u="none" kern="1200">
              <a:latin typeface="Times New Roman" pitchFamily="18" charset="0"/>
              <a:cs typeface="Times New Roman" pitchFamily="18" charset="0"/>
            </a:rPr>
            <a:t>Providing stylish look </a:t>
          </a:r>
          <a:endParaRPr lang="en-US" sz="1200" kern="1200">
            <a:latin typeface="Times New Roman" pitchFamily="18" charset="0"/>
            <a:cs typeface="Times New Roman" pitchFamily="18" charset="0"/>
          </a:endParaRPr>
        </a:p>
      </dsp:txBody>
      <dsp:txXfrm>
        <a:off x="1553142" y="1849000"/>
        <a:ext cx="1104955" cy="686065"/>
      </dsp:txXfrm>
    </dsp:sp>
    <dsp:sp modelId="{D04BCFA5-17C0-41C6-BB75-5CA643CA069D}">
      <dsp:nvSpPr>
        <dsp:cNvPr id="0" name=""/>
        <dsp:cNvSpPr/>
      </dsp:nvSpPr>
      <dsp:spPr>
        <a:xfrm>
          <a:off x="2806957" y="1706516"/>
          <a:ext cx="1147643" cy="728753"/>
        </a:xfrm>
        <a:prstGeom prst="roundRect">
          <a:avLst>
            <a:gd name="adj" fmla="val 10000"/>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BD9D9EC3-EF4C-46FE-9E47-A27C1A47CE15}">
      <dsp:nvSpPr>
        <dsp:cNvPr id="0" name=""/>
        <dsp:cNvSpPr/>
      </dsp:nvSpPr>
      <dsp:spPr>
        <a:xfrm>
          <a:off x="2934473" y="1827656"/>
          <a:ext cx="1147643" cy="728753"/>
        </a:xfrm>
        <a:prstGeom prst="roundRect">
          <a:avLst>
            <a:gd name="adj" fmla="val 10000"/>
          </a:avLst>
        </a:prstGeom>
        <a:solidFill>
          <a:schemeClr val="lt1">
            <a:alpha val="90000"/>
            <a:hueOff val="0"/>
            <a:satOff val="0"/>
            <a:lumOff val="0"/>
            <a:alphaOff val="0"/>
          </a:schemeClr>
        </a:solidFill>
        <a:ln w="9525" cap="flat" cmpd="sng" algn="ctr">
          <a:solidFill>
            <a:schemeClr val="accent5">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0" u="none" kern="1200">
              <a:latin typeface="Times New Roman" pitchFamily="18" charset="0"/>
              <a:cs typeface="Times New Roman" pitchFamily="18" charset="0"/>
            </a:rPr>
            <a:t>Interact with customers</a:t>
          </a:r>
          <a:endParaRPr lang="en-US" sz="1200" kern="1200">
            <a:latin typeface="Times New Roman" pitchFamily="18" charset="0"/>
            <a:cs typeface="Times New Roman" pitchFamily="18" charset="0"/>
          </a:endParaRPr>
        </a:p>
      </dsp:txBody>
      <dsp:txXfrm>
        <a:off x="2955817" y="1849000"/>
        <a:ext cx="1104955" cy="686065"/>
      </dsp:txXfrm>
    </dsp:sp>
    <dsp:sp modelId="{2E1DBC25-6D6C-4FF0-8143-21D20AD09FC8}">
      <dsp:nvSpPr>
        <dsp:cNvPr id="0" name=""/>
        <dsp:cNvSpPr/>
      </dsp:nvSpPr>
      <dsp:spPr>
        <a:xfrm>
          <a:off x="4209633" y="1706516"/>
          <a:ext cx="1147643" cy="728753"/>
        </a:xfrm>
        <a:prstGeom prst="roundRect">
          <a:avLst>
            <a:gd name="adj" fmla="val 10000"/>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AF8BEF2C-5816-43F0-8261-484ABCBEB6A9}">
      <dsp:nvSpPr>
        <dsp:cNvPr id="0" name=""/>
        <dsp:cNvSpPr/>
      </dsp:nvSpPr>
      <dsp:spPr>
        <a:xfrm>
          <a:off x="4337149" y="1827656"/>
          <a:ext cx="1147643" cy="728753"/>
        </a:xfrm>
        <a:prstGeom prst="roundRect">
          <a:avLst>
            <a:gd name="adj" fmla="val 10000"/>
          </a:avLst>
        </a:prstGeom>
        <a:solidFill>
          <a:schemeClr val="lt1">
            <a:alpha val="90000"/>
            <a:hueOff val="0"/>
            <a:satOff val="0"/>
            <a:lumOff val="0"/>
            <a:alphaOff val="0"/>
          </a:schemeClr>
        </a:solidFill>
        <a:ln w="9525" cap="flat" cmpd="sng" algn="ctr">
          <a:solidFill>
            <a:schemeClr val="accent5">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0" u="none" kern="1200">
              <a:latin typeface="Times New Roman" pitchFamily="18" charset="0"/>
              <a:cs typeface="Times New Roman" pitchFamily="18" charset="0"/>
            </a:rPr>
            <a:t>Manage paperwork task</a:t>
          </a:r>
          <a:endParaRPr lang="en-US" sz="1200" b="0" kern="1200">
            <a:latin typeface="Times New Roman" pitchFamily="18" charset="0"/>
            <a:cs typeface="Times New Roman" pitchFamily="18" charset="0"/>
          </a:endParaRPr>
        </a:p>
        <a:p>
          <a:pPr marL="0" lvl="0" indent="0" algn="ctr" defTabSz="533400" rtl="0">
            <a:lnSpc>
              <a:spcPct val="90000"/>
            </a:lnSpc>
            <a:spcBef>
              <a:spcPct val="0"/>
            </a:spcBef>
            <a:spcAft>
              <a:spcPct val="35000"/>
            </a:spcAft>
            <a:buNone/>
          </a:pPr>
          <a:endParaRPr lang="en-US" sz="1100" kern="1200"/>
        </a:p>
      </dsp:txBody>
      <dsp:txXfrm>
        <a:off x="4358493" y="1849000"/>
        <a:ext cx="1104955" cy="68606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6FC6E8D-25C9-4D59-B58E-71043E63D4BE}">
      <dsp:nvSpPr>
        <dsp:cNvPr id="0" name=""/>
        <dsp:cNvSpPr/>
      </dsp:nvSpPr>
      <dsp:spPr>
        <a:xfrm>
          <a:off x="1143000" y="0"/>
          <a:ext cx="3200400" cy="3200400"/>
        </a:xfrm>
        <a:prstGeom prst="diamond">
          <a:avLst/>
        </a:prstGeom>
        <a:solidFill>
          <a:schemeClr val="accent4">
            <a:tint val="4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dsp:style>
    </dsp:sp>
    <dsp:sp modelId="{F11160D6-4564-40E4-98B6-60EBFDA1A23F}">
      <dsp:nvSpPr>
        <dsp:cNvPr id="0" name=""/>
        <dsp:cNvSpPr/>
      </dsp:nvSpPr>
      <dsp:spPr>
        <a:xfrm>
          <a:off x="1447038" y="304038"/>
          <a:ext cx="1248156" cy="1248156"/>
        </a:xfrm>
        <a:prstGeom prst="roundRect">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US" sz="1700" b="1" i="0" u="none" kern="1200">
              <a:latin typeface="Times New Roman" pitchFamily="18" charset="0"/>
              <a:cs typeface="Times New Roman" pitchFamily="18" charset="0"/>
            </a:rPr>
            <a:t>Provide etiquette knowledge </a:t>
          </a:r>
          <a:endParaRPr lang="en-US" sz="1700" kern="1200">
            <a:latin typeface="Times New Roman" pitchFamily="18" charset="0"/>
            <a:cs typeface="Times New Roman" pitchFamily="18" charset="0"/>
          </a:endParaRPr>
        </a:p>
      </dsp:txBody>
      <dsp:txXfrm>
        <a:off x="1507968" y="364968"/>
        <a:ext cx="1126296" cy="1126296"/>
      </dsp:txXfrm>
    </dsp:sp>
    <dsp:sp modelId="{CAFB178D-D927-4EBC-8AC4-C4AB4AE3F7D4}">
      <dsp:nvSpPr>
        <dsp:cNvPr id="0" name=""/>
        <dsp:cNvSpPr/>
      </dsp:nvSpPr>
      <dsp:spPr>
        <a:xfrm>
          <a:off x="2791206" y="304038"/>
          <a:ext cx="1248156" cy="1248156"/>
        </a:xfrm>
        <a:prstGeom prst="roundRect">
          <a:avLst/>
        </a:prstGeom>
        <a:gradFill rotWithShape="0">
          <a:gsLst>
            <a:gs pos="0">
              <a:schemeClr val="accent4">
                <a:hueOff val="-1488257"/>
                <a:satOff val="8966"/>
                <a:lumOff val="719"/>
                <a:alphaOff val="0"/>
                <a:tint val="50000"/>
                <a:satMod val="300000"/>
              </a:schemeClr>
            </a:gs>
            <a:gs pos="35000">
              <a:schemeClr val="accent4">
                <a:hueOff val="-1488257"/>
                <a:satOff val="8966"/>
                <a:lumOff val="719"/>
                <a:alphaOff val="0"/>
                <a:tint val="37000"/>
                <a:satMod val="300000"/>
              </a:schemeClr>
            </a:gs>
            <a:gs pos="100000">
              <a:schemeClr val="accent4">
                <a:hueOff val="-1488257"/>
                <a:satOff val="8966"/>
                <a:lumOff val="719"/>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US" sz="1700" b="1" i="0" u="none" kern="1200">
              <a:latin typeface="Times New Roman" pitchFamily="18" charset="0"/>
              <a:cs typeface="Times New Roman" pitchFamily="18" charset="0"/>
            </a:rPr>
            <a:t>Privacy at time </a:t>
          </a:r>
          <a:endParaRPr lang="en-US" sz="1700" kern="1200">
            <a:latin typeface="Times New Roman" pitchFamily="18" charset="0"/>
            <a:cs typeface="Times New Roman" pitchFamily="18" charset="0"/>
          </a:endParaRPr>
        </a:p>
      </dsp:txBody>
      <dsp:txXfrm>
        <a:off x="2852136" y="364968"/>
        <a:ext cx="1126296" cy="1126296"/>
      </dsp:txXfrm>
    </dsp:sp>
    <dsp:sp modelId="{76C75833-8670-436C-8B6C-39F28FC74092}">
      <dsp:nvSpPr>
        <dsp:cNvPr id="0" name=""/>
        <dsp:cNvSpPr/>
      </dsp:nvSpPr>
      <dsp:spPr>
        <a:xfrm>
          <a:off x="1447038" y="1648206"/>
          <a:ext cx="1248156" cy="1248156"/>
        </a:xfrm>
        <a:prstGeom prst="roundRect">
          <a:avLst/>
        </a:prstGeom>
        <a:gradFill rotWithShape="0">
          <a:gsLst>
            <a:gs pos="0">
              <a:schemeClr val="accent4">
                <a:hueOff val="-2976513"/>
                <a:satOff val="17933"/>
                <a:lumOff val="1437"/>
                <a:alphaOff val="0"/>
                <a:tint val="50000"/>
                <a:satMod val="300000"/>
              </a:schemeClr>
            </a:gs>
            <a:gs pos="35000">
              <a:schemeClr val="accent4">
                <a:hueOff val="-2976513"/>
                <a:satOff val="17933"/>
                <a:lumOff val="1437"/>
                <a:alphaOff val="0"/>
                <a:tint val="37000"/>
                <a:satMod val="300000"/>
              </a:schemeClr>
            </a:gs>
            <a:gs pos="100000">
              <a:schemeClr val="accent4">
                <a:hueOff val="-2976513"/>
                <a:satOff val="17933"/>
                <a:lumOff val="1437"/>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US" sz="1700" b="1" i="0" u="none" kern="1200">
              <a:latin typeface="Times New Roman" pitchFamily="18" charset="0"/>
              <a:cs typeface="Times New Roman" pitchFamily="18" charset="0"/>
            </a:rPr>
            <a:t>Maintain proper limit </a:t>
          </a:r>
          <a:endParaRPr lang="en-US" sz="1700" kern="1200">
            <a:latin typeface="Times New Roman" pitchFamily="18" charset="0"/>
            <a:cs typeface="Times New Roman" pitchFamily="18" charset="0"/>
          </a:endParaRPr>
        </a:p>
      </dsp:txBody>
      <dsp:txXfrm>
        <a:off x="1507968" y="1709136"/>
        <a:ext cx="1126296" cy="1126296"/>
      </dsp:txXfrm>
    </dsp:sp>
    <dsp:sp modelId="{7DC042B2-C680-4D6B-B4F8-30848FF1EC8F}">
      <dsp:nvSpPr>
        <dsp:cNvPr id="0" name=""/>
        <dsp:cNvSpPr/>
      </dsp:nvSpPr>
      <dsp:spPr>
        <a:xfrm>
          <a:off x="2791206" y="1648206"/>
          <a:ext cx="1248156" cy="1248156"/>
        </a:xfrm>
        <a:prstGeom prst="roundRect">
          <a:avLst/>
        </a:prstGeom>
        <a:gradFill rotWithShape="0">
          <a:gsLst>
            <a:gs pos="0">
              <a:schemeClr val="accent4">
                <a:hueOff val="-4464770"/>
                <a:satOff val="26899"/>
                <a:lumOff val="2156"/>
                <a:alphaOff val="0"/>
                <a:tint val="50000"/>
                <a:satMod val="300000"/>
              </a:schemeClr>
            </a:gs>
            <a:gs pos="35000">
              <a:schemeClr val="accent4">
                <a:hueOff val="-4464770"/>
                <a:satOff val="26899"/>
                <a:lumOff val="2156"/>
                <a:alphaOff val="0"/>
                <a:tint val="37000"/>
                <a:satMod val="300000"/>
              </a:schemeClr>
            </a:gs>
            <a:gs pos="100000">
              <a:schemeClr val="accent4">
                <a:hueOff val="-4464770"/>
                <a:satOff val="26899"/>
                <a:lumOff val="2156"/>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US" sz="1700" b="1" i="0" u="none" kern="1200">
              <a:latin typeface="Times New Roman" pitchFamily="18" charset="0"/>
              <a:cs typeface="Times New Roman" pitchFamily="18" charset="0"/>
            </a:rPr>
            <a:t>Ensuring customer priorities</a:t>
          </a:r>
          <a:endParaRPr lang="en-US" sz="1700" kern="1200">
            <a:latin typeface="Times New Roman" pitchFamily="18" charset="0"/>
            <a:cs typeface="Times New Roman" pitchFamily="18" charset="0"/>
          </a:endParaRPr>
        </a:p>
      </dsp:txBody>
      <dsp:txXfrm>
        <a:off x="2852136" y="1709136"/>
        <a:ext cx="1126296" cy="112629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3C1A31-0627-4540-89CE-AC10691A3823}">
      <dsp:nvSpPr>
        <dsp:cNvPr id="0" name=""/>
        <dsp:cNvSpPr/>
      </dsp:nvSpPr>
      <dsp:spPr>
        <a:xfrm>
          <a:off x="0" y="257039"/>
          <a:ext cx="5486400" cy="352800"/>
        </a:xfrm>
        <a:prstGeom prst="rect">
          <a:avLst/>
        </a:prstGeom>
        <a:solidFill>
          <a:schemeClr val="lt1">
            <a:alpha val="90000"/>
            <a:hueOff val="0"/>
            <a:satOff val="0"/>
            <a:lumOff val="0"/>
            <a:alphaOff val="0"/>
          </a:schemeClr>
        </a:solidFill>
        <a:ln w="9525" cap="flat" cmpd="sng" algn="ctr">
          <a:solidFill>
            <a:schemeClr val="accent3">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 modelId="{33AA39D5-4DFB-42E6-8286-098C6CE74E01}">
      <dsp:nvSpPr>
        <dsp:cNvPr id="0" name=""/>
        <dsp:cNvSpPr/>
      </dsp:nvSpPr>
      <dsp:spPr>
        <a:xfrm>
          <a:off x="274320" y="50399"/>
          <a:ext cx="3840480" cy="413280"/>
        </a:xfrm>
        <a:prstGeom prst="round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US" sz="1400" b="1" kern="1200"/>
            <a:t>Analysis of skin</a:t>
          </a:r>
          <a:r>
            <a:rPr lang="en-US" sz="1400" b="1" i="0" u="none" kern="1200">
              <a:latin typeface="Times New Roman" pitchFamily="18" charset="0"/>
              <a:cs typeface="Times New Roman" pitchFamily="18" charset="0"/>
            </a:rPr>
            <a:t> </a:t>
          </a:r>
          <a:endParaRPr lang="en-US" sz="1400" kern="1200">
            <a:latin typeface="Times New Roman" pitchFamily="18" charset="0"/>
            <a:cs typeface="Times New Roman" pitchFamily="18" charset="0"/>
          </a:endParaRPr>
        </a:p>
      </dsp:txBody>
      <dsp:txXfrm>
        <a:off x="294495" y="70574"/>
        <a:ext cx="3800130" cy="372930"/>
      </dsp:txXfrm>
    </dsp:sp>
    <dsp:sp modelId="{C691207B-D105-4B9A-90DA-99F528443F58}">
      <dsp:nvSpPr>
        <dsp:cNvPr id="0" name=""/>
        <dsp:cNvSpPr/>
      </dsp:nvSpPr>
      <dsp:spPr>
        <a:xfrm>
          <a:off x="0" y="892080"/>
          <a:ext cx="5486400" cy="352800"/>
        </a:xfrm>
        <a:prstGeom prst="rect">
          <a:avLst/>
        </a:prstGeom>
        <a:solidFill>
          <a:schemeClr val="lt1">
            <a:alpha val="90000"/>
            <a:hueOff val="0"/>
            <a:satOff val="0"/>
            <a:lumOff val="0"/>
            <a:alphaOff val="0"/>
          </a:schemeClr>
        </a:solidFill>
        <a:ln w="9525" cap="flat" cmpd="sng" algn="ctr">
          <a:solidFill>
            <a:schemeClr val="accent3">
              <a:hueOff val="2812566"/>
              <a:satOff val="-4220"/>
              <a:lumOff val="-686"/>
              <a:alphaOff val="0"/>
            </a:schemeClr>
          </a:solidFill>
          <a:prstDash val="solid"/>
        </a:ln>
        <a:effectLst/>
      </dsp:spPr>
      <dsp:style>
        <a:lnRef idx="1">
          <a:scrgbClr r="0" g="0" b="0"/>
        </a:lnRef>
        <a:fillRef idx="1">
          <a:scrgbClr r="0" g="0" b="0"/>
        </a:fillRef>
        <a:effectRef idx="0">
          <a:scrgbClr r="0" g="0" b="0"/>
        </a:effectRef>
        <a:fontRef idx="minor"/>
      </dsp:style>
    </dsp:sp>
    <dsp:sp modelId="{361D86FD-5C51-402C-8AB7-08B2E408B016}">
      <dsp:nvSpPr>
        <dsp:cNvPr id="0" name=""/>
        <dsp:cNvSpPr/>
      </dsp:nvSpPr>
      <dsp:spPr>
        <a:xfrm>
          <a:off x="274320" y="685440"/>
          <a:ext cx="3840480" cy="413280"/>
        </a:xfrm>
        <a:prstGeom prst="roundRect">
          <a:avLst/>
        </a:prstGeom>
        <a:gradFill rotWithShape="0">
          <a:gsLst>
            <a:gs pos="0">
              <a:schemeClr val="accent3">
                <a:hueOff val="2812566"/>
                <a:satOff val="-4220"/>
                <a:lumOff val="-686"/>
                <a:alphaOff val="0"/>
                <a:tint val="50000"/>
                <a:satMod val="300000"/>
              </a:schemeClr>
            </a:gs>
            <a:gs pos="35000">
              <a:schemeClr val="accent3">
                <a:hueOff val="2812566"/>
                <a:satOff val="-4220"/>
                <a:lumOff val="-686"/>
                <a:alphaOff val="0"/>
                <a:tint val="37000"/>
                <a:satMod val="300000"/>
              </a:schemeClr>
            </a:gs>
            <a:gs pos="100000">
              <a:schemeClr val="accent3">
                <a:hueOff val="2812566"/>
                <a:satOff val="-4220"/>
                <a:lumOff val="-686"/>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US" sz="1400" b="1" kern="1200"/>
            <a:t>Conducting massage and treatments</a:t>
          </a:r>
          <a:endParaRPr lang="en-US" sz="1400" kern="1200">
            <a:latin typeface="Times New Roman" pitchFamily="18" charset="0"/>
            <a:cs typeface="Times New Roman" pitchFamily="18" charset="0"/>
          </a:endParaRPr>
        </a:p>
      </dsp:txBody>
      <dsp:txXfrm>
        <a:off x="294495" y="705615"/>
        <a:ext cx="3800130" cy="372930"/>
      </dsp:txXfrm>
    </dsp:sp>
    <dsp:sp modelId="{A662A1F5-F181-4C7C-A546-F4EE340E3D9D}">
      <dsp:nvSpPr>
        <dsp:cNvPr id="0" name=""/>
        <dsp:cNvSpPr/>
      </dsp:nvSpPr>
      <dsp:spPr>
        <a:xfrm>
          <a:off x="0" y="1527120"/>
          <a:ext cx="5486400" cy="352800"/>
        </a:xfrm>
        <a:prstGeom prst="rect">
          <a:avLst/>
        </a:prstGeom>
        <a:solidFill>
          <a:schemeClr val="lt1">
            <a:alpha val="90000"/>
            <a:hueOff val="0"/>
            <a:satOff val="0"/>
            <a:lumOff val="0"/>
            <a:alphaOff val="0"/>
          </a:schemeClr>
        </a:solidFill>
        <a:ln w="9525" cap="flat" cmpd="sng" algn="ctr">
          <a:solidFill>
            <a:schemeClr val="accent3">
              <a:hueOff val="5625132"/>
              <a:satOff val="-8440"/>
              <a:lumOff val="-1373"/>
              <a:alphaOff val="0"/>
            </a:schemeClr>
          </a:solidFill>
          <a:prstDash val="solid"/>
        </a:ln>
        <a:effectLst/>
      </dsp:spPr>
      <dsp:style>
        <a:lnRef idx="1">
          <a:scrgbClr r="0" g="0" b="0"/>
        </a:lnRef>
        <a:fillRef idx="1">
          <a:scrgbClr r="0" g="0" b="0"/>
        </a:fillRef>
        <a:effectRef idx="0">
          <a:scrgbClr r="0" g="0" b="0"/>
        </a:effectRef>
        <a:fontRef idx="minor"/>
      </dsp:style>
    </dsp:sp>
    <dsp:sp modelId="{2991B3F6-E15A-445F-8F0B-C1D1DBE4D0AD}">
      <dsp:nvSpPr>
        <dsp:cNvPr id="0" name=""/>
        <dsp:cNvSpPr/>
      </dsp:nvSpPr>
      <dsp:spPr>
        <a:xfrm>
          <a:off x="274320" y="1320480"/>
          <a:ext cx="3840480" cy="413280"/>
        </a:xfrm>
        <a:prstGeom prst="roundRect">
          <a:avLst/>
        </a:prstGeom>
        <a:gradFill rotWithShape="0">
          <a:gsLst>
            <a:gs pos="0">
              <a:schemeClr val="accent3">
                <a:hueOff val="5625132"/>
                <a:satOff val="-8440"/>
                <a:lumOff val="-1373"/>
                <a:alphaOff val="0"/>
                <a:tint val="50000"/>
                <a:satMod val="300000"/>
              </a:schemeClr>
            </a:gs>
            <a:gs pos="35000">
              <a:schemeClr val="accent3">
                <a:hueOff val="5625132"/>
                <a:satOff val="-8440"/>
                <a:lumOff val="-1373"/>
                <a:alphaOff val="0"/>
                <a:tint val="37000"/>
                <a:satMod val="300000"/>
              </a:schemeClr>
            </a:gs>
            <a:gs pos="100000">
              <a:schemeClr val="accent3">
                <a:hueOff val="5625132"/>
                <a:satOff val="-8440"/>
                <a:lumOff val="-1373"/>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US" sz="1400" b="1" kern="1200"/>
            <a:t>Advising clients</a:t>
          </a:r>
          <a:r>
            <a:rPr lang="en-US" sz="1400" b="0" i="0" u="none" kern="1200">
              <a:latin typeface="Times New Roman" pitchFamily="18" charset="0"/>
              <a:cs typeface="Times New Roman" pitchFamily="18" charset="0"/>
            </a:rPr>
            <a:t> </a:t>
          </a:r>
          <a:endParaRPr lang="en-US" sz="1400" kern="1200">
            <a:latin typeface="Times New Roman" pitchFamily="18" charset="0"/>
            <a:cs typeface="Times New Roman" pitchFamily="18" charset="0"/>
          </a:endParaRPr>
        </a:p>
      </dsp:txBody>
      <dsp:txXfrm>
        <a:off x="294495" y="1340655"/>
        <a:ext cx="3800130" cy="372930"/>
      </dsp:txXfrm>
    </dsp:sp>
    <dsp:sp modelId="{4F857B8B-3B34-4DF4-BF6B-B355D780327B}">
      <dsp:nvSpPr>
        <dsp:cNvPr id="0" name=""/>
        <dsp:cNvSpPr/>
      </dsp:nvSpPr>
      <dsp:spPr>
        <a:xfrm>
          <a:off x="0" y="2162160"/>
          <a:ext cx="5486400" cy="352800"/>
        </a:xfrm>
        <a:prstGeom prst="rect">
          <a:avLst/>
        </a:prstGeom>
        <a:solidFill>
          <a:schemeClr val="lt1">
            <a:alpha val="90000"/>
            <a:hueOff val="0"/>
            <a:satOff val="0"/>
            <a:lumOff val="0"/>
            <a:alphaOff val="0"/>
          </a:schemeClr>
        </a:solidFill>
        <a:ln w="9525" cap="flat" cmpd="sng" algn="ctr">
          <a:solidFill>
            <a:schemeClr val="accent3">
              <a:hueOff val="8437698"/>
              <a:satOff val="-12660"/>
              <a:lumOff val="-2059"/>
              <a:alphaOff val="0"/>
            </a:schemeClr>
          </a:solidFill>
          <a:prstDash val="solid"/>
        </a:ln>
        <a:effectLst/>
      </dsp:spPr>
      <dsp:style>
        <a:lnRef idx="1">
          <a:scrgbClr r="0" g="0" b="0"/>
        </a:lnRef>
        <a:fillRef idx="1">
          <a:scrgbClr r="0" g="0" b="0"/>
        </a:fillRef>
        <a:effectRef idx="0">
          <a:scrgbClr r="0" g="0" b="0"/>
        </a:effectRef>
        <a:fontRef idx="minor"/>
      </dsp:style>
    </dsp:sp>
    <dsp:sp modelId="{2FA6E8FB-D323-4CE2-BAA8-32CA0C1A110E}">
      <dsp:nvSpPr>
        <dsp:cNvPr id="0" name=""/>
        <dsp:cNvSpPr/>
      </dsp:nvSpPr>
      <dsp:spPr>
        <a:xfrm>
          <a:off x="274320" y="1955520"/>
          <a:ext cx="3840480" cy="413280"/>
        </a:xfrm>
        <a:prstGeom prst="roundRect">
          <a:avLst/>
        </a:prstGeom>
        <a:gradFill rotWithShape="0">
          <a:gsLst>
            <a:gs pos="0">
              <a:schemeClr val="accent3">
                <a:hueOff val="8437698"/>
                <a:satOff val="-12660"/>
                <a:lumOff val="-2059"/>
                <a:alphaOff val="0"/>
                <a:tint val="50000"/>
                <a:satMod val="300000"/>
              </a:schemeClr>
            </a:gs>
            <a:gs pos="35000">
              <a:schemeClr val="accent3">
                <a:hueOff val="8437698"/>
                <a:satOff val="-12660"/>
                <a:lumOff val="-2059"/>
                <a:alphaOff val="0"/>
                <a:tint val="37000"/>
                <a:satMod val="300000"/>
              </a:schemeClr>
            </a:gs>
            <a:gs pos="100000">
              <a:schemeClr val="accent3">
                <a:hueOff val="8437698"/>
                <a:satOff val="-12660"/>
                <a:lumOff val="-2059"/>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US" sz="1400" b="1" kern="1200"/>
            <a:t>Conducting waxing or electrolysis</a:t>
          </a:r>
          <a:endParaRPr lang="en-US" sz="1400" kern="1200">
            <a:latin typeface="Times New Roman" pitchFamily="18" charset="0"/>
            <a:cs typeface="Times New Roman" pitchFamily="18" charset="0"/>
          </a:endParaRPr>
        </a:p>
      </dsp:txBody>
      <dsp:txXfrm>
        <a:off x="294495" y="1975695"/>
        <a:ext cx="3800130" cy="372930"/>
      </dsp:txXfrm>
    </dsp:sp>
    <dsp:sp modelId="{FE206273-6743-4C0B-ADB8-D10B07ED40FF}">
      <dsp:nvSpPr>
        <dsp:cNvPr id="0" name=""/>
        <dsp:cNvSpPr/>
      </dsp:nvSpPr>
      <dsp:spPr>
        <a:xfrm>
          <a:off x="0" y="2797200"/>
          <a:ext cx="5486400" cy="352800"/>
        </a:xfrm>
        <a:prstGeom prst="rect">
          <a:avLst/>
        </a:prstGeom>
        <a:solidFill>
          <a:schemeClr val="lt1">
            <a:alpha val="90000"/>
            <a:hueOff val="0"/>
            <a:satOff val="0"/>
            <a:lumOff val="0"/>
            <a:alphaOff val="0"/>
          </a:schemeClr>
        </a:solidFill>
        <a:ln w="9525" cap="flat" cmpd="sng" algn="ctr">
          <a:solidFill>
            <a:schemeClr val="accent3">
              <a:hueOff val="11250264"/>
              <a:satOff val="-16880"/>
              <a:lumOff val="-2745"/>
              <a:alphaOff val="0"/>
            </a:schemeClr>
          </a:solidFill>
          <a:prstDash val="solid"/>
        </a:ln>
        <a:effectLst/>
      </dsp:spPr>
      <dsp:style>
        <a:lnRef idx="1">
          <a:scrgbClr r="0" g="0" b="0"/>
        </a:lnRef>
        <a:fillRef idx="1">
          <a:scrgbClr r="0" g="0" b="0"/>
        </a:fillRef>
        <a:effectRef idx="0">
          <a:scrgbClr r="0" g="0" b="0"/>
        </a:effectRef>
        <a:fontRef idx="minor"/>
      </dsp:style>
    </dsp:sp>
    <dsp:sp modelId="{D546FA25-776F-490D-AFBB-B76CD000E606}">
      <dsp:nvSpPr>
        <dsp:cNvPr id="0" name=""/>
        <dsp:cNvSpPr/>
      </dsp:nvSpPr>
      <dsp:spPr>
        <a:xfrm>
          <a:off x="274320" y="2590560"/>
          <a:ext cx="3840480" cy="413280"/>
        </a:xfrm>
        <a:prstGeom prst="roundRect">
          <a:avLst/>
        </a:prstGeom>
        <a:gradFill rotWithShape="0">
          <a:gsLst>
            <a:gs pos="0">
              <a:schemeClr val="accent3">
                <a:hueOff val="11250264"/>
                <a:satOff val="-16880"/>
                <a:lumOff val="-2745"/>
                <a:alphaOff val="0"/>
                <a:tint val="50000"/>
                <a:satMod val="300000"/>
              </a:schemeClr>
            </a:gs>
            <a:gs pos="35000">
              <a:schemeClr val="accent3">
                <a:hueOff val="11250264"/>
                <a:satOff val="-16880"/>
                <a:lumOff val="-2745"/>
                <a:alphaOff val="0"/>
                <a:tint val="37000"/>
                <a:satMod val="300000"/>
              </a:schemeClr>
            </a:gs>
            <a:gs pos="100000">
              <a:schemeClr val="accent3">
                <a:hueOff val="11250264"/>
                <a:satOff val="-16880"/>
                <a:lumOff val="-2745"/>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US" sz="1400" b="1" kern="1200"/>
            <a:t>Safe and chemical free products</a:t>
          </a:r>
          <a:endParaRPr lang="en-US" sz="1400" kern="1200"/>
        </a:p>
      </dsp:txBody>
      <dsp:txXfrm>
        <a:off x="294495" y="2610735"/>
        <a:ext cx="3800130" cy="37293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GPS.XSL" StyleName="Harvard - AGPS*"/>
</file>

<file path=customXml/itemProps1.xml><?xml version="1.0" encoding="utf-8"?>
<ds:datastoreItem xmlns:ds="http://schemas.openxmlformats.org/officeDocument/2006/customXml" ds:itemID="{6C85D742-8572-BE44-A40E-56E66640D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3371</Words>
  <Characters>16421</Characters>
  <Application>Microsoft Office Word</Application>
  <DocSecurity>0</DocSecurity>
  <Lines>1824</Lines>
  <Paragraphs>1522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Emon Rubel</cp:lastModifiedBy>
  <cp:revision>5</cp:revision>
  <dcterms:created xsi:type="dcterms:W3CDTF">2019-08-02T06:56:00Z</dcterms:created>
  <dcterms:modified xsi:type="dcterms:W3CDTF">2019-08-12T18:23:00Z</dcterms:modified>
</cp:coreProperties>
</file>