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70"/>
        <w:gridCol w:w="3446"/>
      </w:tblGrid>
      <w:tr w:rsidR="00602C4B" w:rsidRPr="00330917" w14:paraId="68E91064" w14:textId="77777777" w:rsidTr="00310881">
        <w:trPr>
          <w:trHeight w:val="2706"/>
          <w:jc w:val="center"/>
        </w:trPr>
        <w:tc>
          <w:tcPr>
            <w:tcW w:w="5106" w:type="dxa"/>
            <w:tcBorders>
              <w:top w:val="single" w:sz="4" w:space="0" w:color="auto"/>
              <w:left w:val="single" w:sz="4" w:space="0" w:color="auto"/>
              <w:right w:val="single" w:sz="4" w:space="0" w:color="auto"/>
            </w:tcBorders>
            <w:shd w:val="clear" w:color="auto" w:fill="auto"/>
          </w:tcPr>
          <w:p w14:paraId="21B4D299" w14:textId="55841D16" w:rsidR="00A60F09" w:rsidRPr="000A7D84" w:rsidRDefault="00602C4B" w:rsidP="00A60F09">
            <w:pPr>
              <w:rPr>
                <w:rFonts w:cs="Times New Roman"/>
                <w:b/>
                <w:bCs/>
                <w:i/>
                <w:iCs/>
                <w:color w:val="BFBFBF" w:themeColor="background1" w:themeShade="BF"/>
                <w:sz w:val="22"/>
              </w:rPr>
            </w:pPr>
            <w:r w:rsidRPr="000A7D84">
              <w:rPr>
                <w:rFonts w:eastAsia="Times New Roman" w:cs="Times New Roman"/>
                <w:b/>
                <w:bCs/>
                <w:color w:val="auto"/>
                <w:sz w:val="22"/>
              </w:rPr>
              <w:t>Student Name:</w:t>
            </w:r>
            <w:r w:rsidR="00A60F09" w:rsidRPr="000A7D84">
              <w:rPr>
                <w:rFonts w:eastAsia="Times New Roman" w:cs="Times New Roman"/>
                <w:b/>
                <w:bCs/>
                <w:color w:val="auto"/>
                <w:sz w:val="22"/>
              </w:rPr>
              <w:t xml:space="preserve"> </w:t>
            </w:r>
            <w:r w:rsidR="00A60F09" w:rsidRPr="000A7D84">
              <w:rPr>
                <w:rFonts w:cs="Times New Roman"/>
                <w:b/>
                <w:bCs/>
                <w:i/>
                <w:iCs/>
                <w:color w:val="BFBFBF" w:themeColor="background1" w:themeShade="BF"/>
                <w:sz w:val="22"/>
              </w:rPr>
              <w:t>[</w:t>
            </w:r>
            <w:r w:rsidR="00E34CAF">
              <w:rPr>
                <w:rFonts w:cs="Times New Roman"/>
                <w:b/>
                <w:bCs/>
                <w:i/>
                <w:iCs/>
                <w:color w:val="BFBFBF" w:themeColor="background1" w:themeShade="BF"/>
                <w:sz w:val="22"/>
              </w:rPr>
              <w:t xml:space="preserve">Mihaela </w:t>
            </w:r>
            <w:proofErr w:type="gramStart"/>
            <w:r w:rsidR="00E34CAF">
              <w:rPr>
                <w:rFonts w:cs="Times New Roman"/>
                <w:b/>
                <w:bCs/>
                <w:i/>
                <w:iCs/>
                <w:color w:val="BFBFBF" w:themeColor="background1" w:themeShade="BF"/>
                <w:sz w:val="22"/>
              </w:rPr>
              <w:t xml:space="preserve">Caradan </w:t>
            </w:r>
            <w:r w:rsidR="00A60F09" w:rsidRPr="000A7D84">
              <w:rPr>
                <w:rFonts w:cs="Times New Roman"/>
                <w:b/>
                <w:bCs/>
                <w:i/>
                <w:iCs/>
                <w:color w:val="BFBFBF" w:themeColor="background1" w:themeShade="BF"/>
                <w:sz w:val="22"/>
              </w:rPr>
              <w:t>]</w:t>
            </w:r>
            <w:proofErr w:type="gramEnd"/>
          </w:p>
          <w:p w14:paraId="0225E82F" w14:textId="74917402" w:rsidR="00602C4B" w:rsidRPr="000A7D84" w:rsidRDefault="00602C4B" w:rsidP="00675DCB">
            <w:pPr>
              <w:keepNext/>
              <w:spacing w:before="120" w:after="0" w:line="276" w:lineRule="auto"/>
              <w:rPr>
                <w:rFonts w:cs="Times New Roman"/>
                <w:b/>
                <w:bCs/>
                <w:noProof/>
                <w:sz w:val="22"/>
                <w:lang w:eastAsia="en-GB"/>
              </w:rPr>
            </w:pPr>
            <w:r w:rsidRPr="000A7D84">
              <w:rPr>
                <w:rFonts w:eastAsia="Times New Roman" w:cs="Times New Roman"/>
                <w:b/>
                <w:bCs/>
                <w:color w:val="auto"/>
                <w:sz w:val="22"/>
                <w:lang w:val="en-AU"/>
              </w:rPr>
              <w:t>Student ID:</w:t>
            </w:r>
            <w:r w:rsidRPr="000A7D84">
              <w:rPr>
                <w:rFonts w:cs="Times New Roman"/>
                <w:b/>
                <w:bCs/>
                <w:noProof/>
                <w:sz w:val="22"/>
                <w:lang w:eastAsia="en-GB"/>
              </w:rPr>
              <w:t xml:space="preserve"> </w:t>
            </w:r>
            <w:r w:rsidR="000A7D84" w:rsidRPr="000A7D84">
              <w:rPr>
                <w:rFonts w:cs="Times New Roman"/>
                <w:b/>
                <w:bCs/>
                <w:i/>
                <w:iCs/>
                <w:color w:val="BFBFBF" w:themeColor="background1" w:themeShade="BF"/>
                <w:sz w:val="22"/>
              </w:rPr>
              <w:t>[</w:t>
            </w:r>
            <w:r w:rsidR="00E34CAF">
              <w:rPr>
                <w:rFonts w:cs="Times New Roman"/>
                <w:b/>
                <w:bCs/>
                <w:i/>
                <w:iCs/>
                <w:color w:val="BFBFBF" w:themeColor="background1" w:themeShade="BF"/>
                <w:sz w:val="22"/>
              </w:rPr>
              <w:t>2218469</w:t>
            </w:r>
            <w:r w:rsidR="000A7D84" w:rsidRPr="000A7D84">
              <w:rPr>
                <w:rFonts w:cs="Times New Roman"/>
                <w:b/>
                <w:bCs/>
                <w:i/>
                <w:iCs/>
                <w:color w:val="BFBFBF" w:themeColor="background1" w:themeShade="BF"/>
                <w:sz w:val="22"/>
              </w:rPr>
              <w:t>]</w:t>
            </w:r>
          </w:p>
          <w:p w14:paraId="0348FFA9" w14:textId="27677C5B" w:rsidR="00602C4B" w:rsidRPr="000A7D84" w:rsidRDefault="00602C4B" w:rsidP="00602C4B">
            <w:pPr>
              <w:keepNext/>
              <w:spacing w:before="120" w:after="0" w:line="276" w:lineRule="auto"/>
              <w:rPr>
                <w:rFonts w:eastAsia="Times New Roman" w:cs="Times New Roman"/>
                <w:b/>
                <w:bCs/>
                <w:color w:val="auto"/>
                <w:sz w:val="22"/>
                <w:lang w:val="en-AU"/>
              </w:rPr>
            </w:pPr>
            <w:r w:rsidRPr="000A7D84">
              <w:rPr>
                <w:rFonts w:eastAsia="Times New Roman" w:cs="Times New Roman"/>
                <w:b/>
                <w:bCs/>
                <w:color w:val="auto"/>
                <w:sz w:val="22"/>
                <w:lang w:val="en-AU"/>
              </w:rPr>
              <w:t>Module Title:</w:t>
            </w:r>
            <w:r w:rsidR="000A7D84" w:rsidRPr="000A7D84">
              <w:rPr>
                <w:rFonts w:cs="Times New Roman"/>
                <w:b/>
                <w:bCs/>
                <w:i/>
                <w:iCs/>
                <w:color w:val="BFBFBF" w:themeColor="background1" w:themeShade="BF"/>
                <w:sz w:val="22"/>
              </w:rPr>
              <w:t xml:space="preserve"> </w:t>
            </w:r>
            <w:r w:rsidR="00E34CAF">
              <w:rPr>
                <w:rFonts w:cs="Times New Roman"/>
                <w:b/>
                <w:bCs/>
                <w:i/>
                <w:iCs/>
                <w:color w:val="BFBFBF" w:themeColor="background1" w:themeShade="BF"/>
                <w:sz w:val="22"/>
              </w:rPr>
              <w:t xml:space="preserve">Foreign languages and cultural awareness </w:t>
            </w:r>
          </w:p>
          <w:p w14:paraId="2284ACCC" w14:textId="5F902792" w:rsidR="00602C4B" w:rsidRPr="000A7D84" w:rsidRDefault="00602C4B" w:rsidP="00602C4B">
            <w:pPr>
              <w:keepNext/>
              <w:spacing w:before="120" w:after="0" w:line="276" w:lineRule="auto"/>
              <w:rPr>
                <w:rFonts w:eastAsia="Times New Roman" w:cs="Times New Roman"/>
                <w:b/>
                <w:bCs/>
                <w:color w:val="auto"/>
                <w:sz w:val="22"/>
                <w:lang w:val="en-AU"/>
              </w:rPr>
            </w:pPr>
            <w:r w:rsidRPr="000A7D84">
              <w:rPr>
                <w:rFonts w:eastAsia="Times New Roman" w:cs="Times New Roman"/>
                <w:b/>
                <w:bCs/>
                <w:color w:val="auto"/>
                <w:sz w:val="22"/>
                <w:lang w:val="en-AU"/>
              </w:rPr>
              <w:t>Module Code:</w:t>
            </w:r>
            <w:r w:rsidR="000A7D84" w:rsidRPr="000A7D84">
              <w:rPr>
                <w:rFonts w:cs="Times New Roman"/>
                <w:b/>
                <w:bCs/>
                <w:i/>
                <w:iCs/>
                <w:color w:val="BFBFBF" w:themeColor="background1" w:themeShade="BF"/>
                <w:sz w:val="22"/>
              </w:rPr>
              <w:t xml:space="preserve"> [</w:t>
            </w:r>
            <w:r w:rsidR="00E34CAF">
              <w:rPr>
                <w:rFonts w:cs="Times New Roman"/>
                <w:b/>
                <w:bCs/>
                <w:i/>
                <w:iCs/>
                <w:color w:val="BFBFBF" w:themeColor="background1" w:themeShade="BF"/>
                <w:sz w:val="22"/>
              </w:rPr>
              <w:t>BMIH5003</w:t>
            </w:r>
            <w:r w:rsidR="000A7D84" w:rsidRPr="000A7D84">
              <w:rPr>
                <w:rFonts w:cs="Times New Roman"/>
                <w:b/>
                <w:bCs/>
                <w:i/>
                <w:iCs/>
                <w:color w:val="BFBFBF" w:themeColor="background1" w:themeShade="BF"/>
                <w:sz w:val="22"/>
              </w:rPr>
              <w:t>]</w:t>
            </w:r>
          </w:p>
          <w:p w14:paraId="489EC369" w14:textId="7C37734B" w:rsidR="00602C4B" w:rsidRPr="000A7D84" w:rsidRDefault="00602C4B" w:rsidP="00602C4B">
            <w:pPr>
              <w:keepNext/>
              <w:spacing w:before="120" w:after="0" w:line="276" w:lineRule="auto"/>
              <w:rPr>
                <w:rFonts w:eastAsia="Times New Roman" w:cs="Times New Roman"/>
                <w:b/>
                <w:bCs/>
                <w:color w:val="auto"/>
                <w:sz w:val="22"/>
                <w:lang w:val="en-AU"/>
              </w:rPr>
            </w:pPr>
            <w:r w:rsidRPr="000A7D84">
              <w:rPr>
                <w:rFonts w:eastAsia="Times New Roman" w:cs="Times New Roman"/>
                <w:b/>
                <w:bCs/>
                <w:color w:val="auto"/>
                <w:sz w:val="22"/>
                <w:lang w:val="en-AU"/>
              </w:rPr>
              <w:t>Lecturer:</w:t>
            </w:r>
            <w:r w:rsidR="000A7D84" w:rsidRPr="000A7D84">
              <w:rPr>
                <w:rFonts w:cs="Times New Roman"/>
                <w:b/>
                <w:bCs/>
                <w:i/>
                <w:iCs/>
                <w:color w:val="BFBFBF" w:themeColor="background1" w:themeShade="BF"/>
                <w:sz w:val="22"/>
              </w:rPr>
              <w:t xml:space="preserve"> [</w:t>
            </w:r>
            <w:r w:rsidR="00E34CAF">
              <w:rPr>
                <w:rFonts w:cs="Times New Roman"/>
                <w:b/>
                <w:bCs/>
                <w:i/>
                <w:iCs/>
                <w:color w:val="BFBFBF" w:themeColor="background1" w:themeShade="BF"/>
                <w:sz w:val="22"/>
              </w:rPr>
              <w:t xml:space="preserve">Heidi </w:t>
            </w:r>
            <w:proofErr w:type="gramStart"/>
            <w:r w:rsidR="00E34CAF">
              <w:rPr>
                <w:rFonts w:cs="Times New Roman"/>
                <w:b/>
                <w:bCs/>
                <w:i/>
                <w:iCs/>
                <w:color w:val="BFBFBF" w:themeColor="background1" w:themeShade="BF"/>
                <w:sz w:val="22"/>
              </w:rPr>
              <w:t xml:space="preserve">Prosser </w:t>
            </w:r>
            <w:r w:rsidR="000A7D84" w:rsidRPr="000A7D84">
              <w:rPr>
                <w:rFonts w:cs="Times New Roman"/>
                <w:b/>
                <w:bCs/>
                <w:i/>
                <w:iCs/>
                <w:color w:val="BFBFBF" w:themeColor="background1" w:themeShade="BF"/>
                <w:sz w:val="22"/>
              </w:rPr>
              <w:t>]</w:t>
            </w:r>
            <w:proofErr w:type="gramEnd"/>
          </w:p>
          <w:p w14:paraId="0260DAF0" w14:textId="4E66AD0F" w:rsidR="00DA485D" w:rsidRDefault="00DA485D" w:rsidP="00602C4B">
            <w:pPr>
              <w:keepNext/>
              <w:spacing w:before="120" w:after="0" w:line="276" w:lineRule="auto"/>
              <w:rPr>
                <w:rFonts w:asciiTheme="minorHAnsi" w:hAnsiTheme="minorHAnsi"/>
                <w:b/>
                <w:bCs/>
                <w:noProof/>
              </w:rPr>
            </w:pPr>
            <w:r w:rsidRPr="000A7D84">
              <w:rPr>
                <w:rFonts w:cs="Times New Roman"/>
                <w:b/>
                <w:bCs/>
                <w:noProof/>
                <w:sz w:val="22"/>
              </w:rPr>
              <w:t>Date:</w:t>
            </w:r>
            <w:r w:rsidR="000A7D84" w:rsidRPr="000A7D84">
              <w:rPr>
                <w:rFonts w:cs="Times New Roman"/>
                <w:b/>
                <w:bCs/>
                <w:i/>
                <w:iCs/>
                <w:color w:val="BFBFBF" w:themeColor="background1" w:themeShade="BF"/>
                <w:sz w:val="22"/>
              </w:rPr>
              <w:t xml:space="preserve"> [</w:t>
            </w:r>
            <w:r w:rsidR="00E34CAF">
              <w:rPr>
                <w:rFonts w:cs="Times New Roman"/>
                <w:b/>
                <w:bCs/>
                <w:i/>
                <w:iCs/>
                <w:color w:val="BFBFBF" w:themeColor="background1" w:themeShade="BF"/>
                <w:sz w:val="22"/>
              </w:rPr>
              <w:t>09/02/2024</w:t>
            </w:r>
            <w:r w:rsidR="000A7D84" w:rsidRPr="000A7D84">
              <w:rPr>
                <w:rFonts w:cs="Times New Roman"/>
                <w:b/>
                <w:bCs/>
                <w:i/>
                <w:iCs/>
                <w:color w:val="BFBFBF" w:themeColor="background1" w:themeShade="BF"/>
                <w:sz w:val="22"/>
              </w:rPr>
              <w:t>]</w:t>
            </w:r>
          </w:p>
        </w:tc>
        <w:tc>
          <w:tcPr>
            <w:tcW w:w="3910" w:type="dxa"/>
            <w:tcBorders>
              <w:top w:val="single" w:sz="4" w:space="0" w:color="auto"/>
              <w:left w:val="single" w:sz="4" w:space="0" w:color="auto"/>
              <w:right w:val="single" w:sz="4" w:space="0" w:color="auto"/>
            </w:tcBorders>
            <w:shd w:val="clear" w:color="auto" w:fill="DBDBDB" w:themeFill="accent3" w:themeFillTint="66"/>
          </w:tcPr>
          <w:p w14:paraId="10B773FB" w14:textId="3273FD66" w:rsidR="00602C4B" w:rsidRPr="00675DCB" w:rsidRDefault="00602C4B" w:rsidP="00675DCB">
            <w:pPr>
              <w:keepNext/>
              <w:spacing w:before="120" w:after="0" w:line="276" w:lineRule="auto"/>
              <w:rPr>
                <w:rFonts w:ascii="Arial" w:eastAsia="Times New Roman" w:hAnsi="Arial" w:cs="Times New Roman"/>
                <w:b/>
                <w:bCs/>
                <w:color w:val="auto"/>
                <w:sz w:val="20"/>
                <w:szCs w:val="20"/>
              </w:rPr>
            </w:pPr>
            <w:r w:rsidRPr="00675DCB">
              <w:rPr>
                <w:b/>
                <w:bCs/>
                <w:noProof/>
              </w:rPr>
              <w:drawing>
                <wp:anchor distT="0" distB="0" distL="114300" distR="114300" simplePos="0" relativeHeight="251661312" behindDoc="0" locked="0" layoutInCell="1" allowOverlap="1" wp14:anchorId="239184E0" wp14:editId="23FBFE6E">
                  <wp:simplePos x="0" y="0"/>
                  <wp:positionH relativeFrom="column">
                    <wp:posOffset>307128</wp:posOffset>
                  </wp:positionH>
                  <wp:positionV relativeFrom="paragraph">
                    <wp:posOffset>399415</wp:posOffset>
                  </wp:positionV>
                  <wp:extent cx="2099310" cy="935355"/>
                  <wp:effectExtent l="19050" t="19050" r="15240" b="17145"/>
                  <wp:wrapNone/>
                  <wp:docPr id="1691439404" name="Picture 1" descr="University of Wales Trinity Saint David - my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 myday"/>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099310" cy="935355"/>
                          </a:xfrm>
                          <a:prstGeom prst="rect">
                            <a:avLst/>
                          </a:prstGeom>
                          <a:noFill/>
                          <a:ln>
                            <a:solidFill>
                              <a:schemeClr val="tx1"/>
                            </a:solidFill>
                          </a:ln>
                        </pic:spPr>
                      </pic:pic>
                    </a:graphicData>
                  </a:graphic>
                  <wp14:sizeRelH relativeFrom="margin">
                    <wp14:pctWidth>0</wp14:pctWidth>
                  </wp14:sizeRelH>
                  <wp14:sizeRelV relativeFrom="margin">
                    <wp14:pctHeight>0</wp14:pctHeight>
                  </wp14:sizeRelV>
                </wp:anchor>
              </w:drawing>
            </w:r>
          </w:p>
        </w:tc>
      </w:tr>
      <w:tr w:rsidR="00910929" w:rsidRPr="00330917" w14:paraId="194C8DA7" w14:textId="77777777" w:rsidTr="00910929">
        <w:trPr>
          <w:trHeight w:val="1737"/>
          <w:jc w:val="center"/>
        </w:trPr>
        <w:tc>
          <w:tcPr>
            <w:tcW w:w="9016" w:type="dxa"/>
            <w:gridSpan w:val="2"/>
            <w:tcBorders>
              <w:top w:val="single" w:sz="4" w:space="0" w:color="auto"/>
              <w:left w:val="single" w:sz="4" w:space="0" w:color="auto"/>
              <w:right w:val="single" w:sz="4" w:space="0" w:color="auto"/>
            </w:tcBorders>
            <w:shd w:val="clear" w:color="auto" w:fill="auto"/>
          </w:tcPr>
          <w:p w14:paraId="087FB84C" w14:textId="77777777" w:rsidR="00910929" w:rsidRDefault="00910929" w:rsidP="00910929">
            <w:pPr>
              <w:keepNext/>
              <w:spacing w:before="120" w:after="0" w:line="276" w:lineRule="auto"/>
              <w:rPr>
                <w:b/>
                <w:bCs/>
                <w:noProof/>
                <w:sz w:val="36"/>
                <w:szCs w:val="32"/>
              </w:rPr>
            </w:pPr>
          </w:p>
          <w:p w14:paraId="2D9E2069" w14:textId="77777777" w:rsidR="00910929" w:rsidRDefault="00910929" w:rsidP="00910929">
            <w:pPr>
              <w:keepNext/>
              <w:spacing w:before="120" w:after="0" w:line="276" w:lineRule="auto"/>
              <w:jc w:val="center"/>
              <w:rPr>
                <w:b/>
                <w:bCs/>
                <w:noProof/>
                <w:sz w:val="36"/>
                <w:szCs w:val="32"/>
              </w:rPr>
            </w:pPr>
            <w:r w:rsidRPr="00910929">
              <w:rPr>
                <w:b/>
                <w:bCs/>
                <w:noProof/>
                <w:sz w:val="36"/>
                <w:szCs w:val="32"/>
              </w:rPr>
              <w:t>ASSIGNMENT 1: PORTFOLIO</w:t>
            </w:r>
          </w:p>
          <w:p w14:paraId="5AA8AFC3" w14:textId="77777777" w:rsidR="008C0A30" w:rsidRDefault="008C0A30" w:rsidP="00910929">
            <w:pPr>
              <w:keepNext/>
              <w:spacing w:before="120" w:after="0" w:line="276" w:lineRule="auto"/>
              <w:jc w:val="center"/>
              <w:rPr>
                <w:b/>
                <w:bCs/>
                <w:noProof/>
                <w:sz w:val="32"/>
                <w:szCs w:val="28"/>
              </w:rPr>
            </w:pPr>
            <w:r w:rsidRPr="008C0A30">
              <w:rPr>
                <w:b/>
                <w:bCs/>
                <w:noProof/>
                <w:sz w:val="32"/>
                <w:szCs w:val="28"/>
              </w:rPr>
              <w:t>(4 Components)</w:t>
            </w:r>
          </w:p>
          <w:p w14:paraId="3EB74E88" w14:textId="490B50A3" w:rsidR="003164B2" w:rsidRPr="00675DCB" w:rsidRDefault="003164B2" w:rsidP="00910929">
            <w:pPr>
              <w:keepNext/>
              <w:spacing w:before="120" w:after="0" w:line="276" w:lineRule="auto"/>
              <w:jc w:val="center"/>
              <w:rPr>
                <w:b/>
                <w:bCs/>
                <w:noProof/>
              </w:rPr>
            </w:pPr>
          </w:p>
        </w:tc>
      </w:tr>
      <w:tr w:rsidR="007C2128" w:rsidRPr="00330917" w14:paraId="78D50DC6" w14:textId="77777777" w:rsidTr="0064455E">
        <w:trPr>
          <w:trHeight w:val="2020"/>
          <w:jc w:val="center"/>
        </w:trPr>
        <w:tc>
          <w:tcPr>
            <w:tcW w:w="9016" w:type="dxa"/>
            <w:gridSpan w:val="2"/>
            <w:tcBorders>
              <w:top w:val="single" w:sz="4" w:space="0" w:color="auto"/>
              <w:left w:val="single" w:sz="4" w:space="0" w:color="auto"/>
              <w:right w:val="single" w:sz="4" w:space="0" w:color="auto"/>
            </w:tcBorders>
            <w:shd w:val="clear" w:color="auto" w:fill="EDEDED" w:themeFill="accent3" w:themeFillTint="33"/>
          </w:tcPr>
          <w:p w14:paraId="069E27FF" w14:textId="2162FA63" w:rsidR="007C2128" w:rsidRDefault="007C2128" w:rsidP="007C2128">
            <w:pPr>
              <w:rPr>
                <w:b/>
                <w:bCs/>
                <w:sz w:val="28"/>
                <w:szCs w:val="24"/>
              </w:rPr>
            </w:pPr>
          </w:p>
          <w:p w14:paraId="5200968E" w14:textId="0FCBF245" w:rsidR="007C2128" w:rsidRPr="00FA18FF" w:rsidRDefault="007C2128" w:rsidP="007C2128">
            <w:pPr>
              <w:rPr>
                <w:b/>
                <w:bCs/>
                <w:sz w:val="28"/>
                <w:szCs w:val="24"/>
              </w:rPr>
            </w:pPr>
            <w:r w:rsidRPr="00FA18FF">
              <w:rPr>
                <w:b/>
                <w:bCs/>
                <w:sz w:val="28"/>
                <w:szCs w:val="24"/>
              </w:rPr>
              <w:t xml:space="preserve">Component </w:t>
            </w:r>
            <w:r w:rsidR="008C0A30">
              <w:rPr>
                <w:b/>
                <w:bCs/>
                <w:sz w:val="28"/>
                <w:szCs w:val="24"/>
              </w:rPr>
              <w:t>1</w:t>
            </w:r>
            <w:r w:rsidRPr="00FA18FF">
              <w:rPr>
                <w:b/>
                <w:bCs/>
                <w:sz w:val="28"/>
                <w:szCs w:val="24"/>
              </w:rPr>
              <w:t xml:space="preserve">: </w:t>
            </w:r>
            <w:r w:rsidRPr="00A60F09">
              <w:rPr>
                <w:b/>
                <w:bCs/>
                <w:i/>
                <w:iCs/>
                <w:sz w:val="28"/>
                <w:szCs w:val="24"/>
              </w:rPr>
              <w:t>Professional Reflection</w:t>
            </w:r>
            <w:r>
              <w:rPr>
                <w:b/>
                <w:bCs/>
                <w:sz w:val="28"/>
                <w:szCs w:val="24"/>
              </w:rPr>
              <w:t xml:space="preserve"> </w:t>
            </w:r>
            <w:r w:rsidR="00373FD2">
              <w:rPr>
                <w:b/>
                <w:bCs/>
                <w:sz w:val="28"/>
                <w:szCs w:val="24"/>
              </w:rPr>
              <w:t>(</w:t>
            </w:r>
            <w:r>
              <w:rPr>
                <w:b/>
                <w:bCs/>
                <w:sz w:val="28"/>
                <w:szCs w:val="24"/>
              </w:rPr>
              <w:t>500 words +/- 10%</w:t>
            </w:r>
            <w:r w:rsidR="00373FD2">
              <w:rPr>
                <w:b/>
                <w:bCs/>
                <w:sz w:val="28"/>
                <w:szCs w:val="24"/>
              </w:rPr>
              <w:t>)</w:t>
            </w:r>
          </w:p>
          <w:p w14:paraId="1BB94EE3" w14:textId="77777777" w:rsidR="007C2128" w:rsidRDefault="007C2128" w:rsidP="007C2128">
            <w:pPr>
              <w:spacing w:after="0" w:line="240" w:lineRule="auto"/>
              <w:rPr>
                <w:rFonts w:eastAsia="Carlito" w:cs="Times New Roman"/>
                <w:b/>
                <w:color w:val="auto"/>
                <w:sz w:val="28"/>
                <w:szCs w:val="28"/>
                <w:lang w:val="en-US"/>
              </w:rPr>
            </w:pPr>
          </w:p>
          <w:p w14:paraId="507021FF" w14:textId="4FAA1679" w:rsidR="007C2128" w:rsidRPr="007C2128" w:rsidRDefault="00C974B9" w:rsidP="007C2128">
            <w:pPr>
              <w:spacing w:after="0" w:line="240" w:lineRule="auto"/>
              <w:rPr>
                <w:rFonts w:ascii="Arial" w:eastAsia="Times New Roman" w:hAnsi="Arial" w:cs="Times New Roman"/>
                <w:bCs/>
                <w:color w:val="auto"/>
                <w:sz w:val="20"/>
                <w:szCs w:val="20"/>
              </w:rPr>
            </w:pPr>
            <w:r>
              <w:rPr>
                <w:rFonts w:eastAsia="Carlito" w:cs="Times New Roman"/>
                <w:b/>
                <w:color w:val="auto"/>
                <w:sz w:val="28"/>
                <w:szCs w:val="28"/>
                <w:lang w:val="en-US"/>
              </w:rPr>
              <w:t>Weighting</w:t>
            </w:r>
            <w:r w:rsidR="007C2128">
              <w:rPr>
                <w:rFonts w:eastAsia="Carlito" w:cs="Times New Roman"/>
                <w:b/>
                <w:color w:val="auto"/>
                <w:sz w:val="28"/>
                <w:szCs w:val="28"/>
                <w:lang w:val="en-US"/>
              </w:rPr>
              <w:t>: 25%</w:t>
            </w:r>
          </w:p>
        </w:tc>
      </w:tr>
      <w:tr w:rsidR="00675DCB" w:rsidRPr="00330917" w14:paraId="4C98D487" w14:textId="77777777" w:rsidTr="00CB571E">
        <w:trPr>
          <w:trHeight w:val="2706"/>
          <w:jc w:val="center"/>
        </w:trPr>
        <w:tc>
          <w:tcPr>
            <w:tcW w:w="9016" w:type="dxa"/>
            <w:gridSpan w:val="2"/>
            <w:tcBorders>
              <w:top w:val="single" w:sz="4" w:space="0" w:color="auto"/>
              <w:left w:val="single" w:sz="4" w:space="0" w:color="auto"/>
              <w:right w:val="single" w:sz="4" w:space="0" w:color="auto"/>
            </w:tcBorders>
            <w:shd w:val="clear" w:color="auto" w:fill="auto"/>
          </w:tcPr>
          <w:p w14:paraId="49A43A80" w14:textId="0AECCB28" w:rsidR="008732CD" w:rsidRPr="00A137D9" w:rsidRDefault="008732CD" w:rsidP="008732CD">
            <w:pPr>
              <w:spacing w:line="360" w:lineRule="auto"/>
              <w:jc w:val="both"/>
              <w:rPr>
                <w:color w:val="auto"/>
              </w:rPr>
            </w:pPr>
            <w:r w:rsidRPr="00A137D9">
              <w:rPr>
                <w:color w:val="auto"/>
              </w:rPr>
              <w:t xml:space="preserve">During my time at </w:t>
            </w:r>
            <w:r w:rsidR="00310881">
              <w:rPr>
                <w:color w:val="auto"/>
              </w:rPr>
              <w:t>Novotel</w:t>
            </w:r>
            <w:r w:rsidRPr="00A137D9">
              <w:rPr>
                <w:color w:val="auto"/>
              </w:rPr>
              <w:t>, I saw a cultural misunderstanding that showed how hard it can be to communicate with people from other cultures in the hotel industry. The event took place in the hotel kitchen during breakfast service. Someone from a different culture asked for a meatless meal and made sure to s</w:t>
            </w:r>
            <w:r w:rsidR="00A137D9">
              <w:rPr>
                <w:color w:val="auto"/>
              </w:rPr>
              <w:t>pecify</w:t>
            </w:r>
            <w:r w:rsidRPr="00A137D9">
              <w:rPr>
                <w:color w:val="auto"/>
              </w:rPr>
              <w:t xml:space="preserve"> "no meat." But the F&amp;B worker didn't understand how strict the guest's dietary rules were, so they served a dish made with animal stock without thinking of it as "meat." This situation shows how language and cultural hurdles can make it hard to understand each other. Hofstede's cultural dimensions theory says that the symbols, rituals, and values of different societies are different (Hofstede, </w:t>
            </w:r>
            <w:r w:rsidR="00A137D9" w:rsidRPr="00A137D9">
              <w:rPr>
                <w:color w:val="auto"/>
              </w:rPr>
              <w:t>Hofstede, and Minkov, 2010</w:t>
            </w:r>
            <w:r w:rsidRPr="00A137D9">
              <w:rPr>
                <w:color w:val="auto"/>
              </w:rPr>
              <w:t xml:space="preserve">). The employee's idea of "vegetarian" was based on their own culture, which was different from what the guest expected. Such events show how important it is to be able to speak different languages and understand other cultures in the hospitality business, as </w:t>
            </w:r>
            <w:proofErr w:type="spellStart"/>
            <w:r w:rsidR="00A137D9" w:rsidRPr="00A137D9">
              <w:rPr>
                <w:color w:val="auto"/>
              </w:rPr>
              <w:t>Deresky</w:t>
            </w:r>
            <w:proofErr w:type="spellEnd"/>
            <w:r w:rsidRPr="00A137D9">
              <w:rPr>
                <w:color w:val="auto"/>
              </w:rPr>
              <w:t xml:space="preserve"> (201</w:t>
            </w:r>
            <w:r w:rsidR="00A137D9" w:rsidRPr="00A137D9">
              <w:rPr>
                <w:color w:val="auto"/>
              </w:rPr>
              <w:t>7</w:t>
            </w:r>
            <w:r w:rsidRPr="00A137D9">
              <w:rPr>
                <w:color w:val="auto"/>
              </w:rPr>
              <w:t xml:space="preserve">) </w:t>
            </w:r>
            <w:r w:rsidR="00A137D9" w:rsidRPr="00A137D9">
              <w:rPr>
                <w:color w:val="auto"/>
              </w:rPr>
              <w:t>states</w:t>
            </w:r>
            <w:r w:rsidRPr="00A137D9">
              <w:rPr>
                <w:color w:val="auto"/>
              </w:rPr>
              <w:t>. He talks about how important it is to communicate across cultures to avoid misunderstandings.</w:t>
            </w:r>
          </w:p>
          <w:p w14:paraId="6187EB11" w14:textId="6C721E1C" w:rsidR="008732CD" w:rsidRPr="00A137D9" w:rsidRDefault="008732CD" w:rsidP="008732CD">
            <w:pPr>
              <w:spacing w:line="360" w:lineRule="auto"/>
              <w:jc w:val="both"/>
              <w:rPr>
                <w:color w:val="auto"/>
              </w:rPr>
            </w:pPr>
            <w:r w:rsidRPr="00A137D9">
              <w:rPr>
                <w:color w:val="auto"/>
              </w:rPr>
              <w:t xml:space="preserve">After thinking about what happened, </w:t>
            </w:r>
            <w:proofErr w:type="gramStart"/>
            <w:r w:rsidRPr="00A137D9">
              <w:rPr>
                <w:color w:val="auto"/>
              </w:rPr>
              <w:t>it is clear that F&amp;B</w:t>
            </w:r>
            <w:proofErr w:type="gramEnd"/>
            <w:r w:rsidRPr="00A137D9">
              <w:rPr>
                <w:color w:val="auto"/>
              </w:rPr>
              <w:t xml:space="preserve"> workers like me need to improve not only our language skills but also our understanding of cultural nuances in order to avoid future mistakes. This means being aware of how different people eat and their preferences, </w:t>
            </w:r>
            <w:r w:rsidRPr="00A137D9">
              <w:rPr>
                <w:color w:val="auto"/>
              </w:rPr>
              <w:lastRenderedPageBreak/>
              <w:t xml:space="preserve">which are often based on religious and cultural views. </w:t>
            </w:r>
            <w:proofErr w:type="spellStart"/>
            <w:r w:rsidR="00A137D9" w:rsidRPr="00A137D9">
              <w:rPr>
                <w:color w:val="auto"/>
              </w:rPr>
              <w:t>Maheshkar</w:t>
            </w:r>
            <w:proofErr w:type="spellEnd"/>
            <w:r w:rsidR="00A137D9" w:rsidRPr="00A137D9">
              <w:rPr>
                <w:color w:val="auto"/>
              </w:rPr>
              <w:t xml:space="preserve"> and Sharma, (2018) states</w:t>
            </w:r>
            <w:r w:rsidRPr="00A137D9">
              <w:rPr>
                <w:color w:val="auto"/>
              </w:rPr>
              <w:t xml:space="preserve"> that giving staff training in intercultural communication can help them deal with cultural differences better, making sure that guests' needs are known and met correctly.</w:t>
            </w:r>
          </w:p>
          <w:p w14:paraId="48D01E6F" w14:textId="2F927E32" w:rsidR="008732CD" w:rsidRPr="00A137D9" w:rsidRDefault="008732CD" w:rsidP="008732CD">
            <w:pPr>
              <w:spacing w:line="360" w:lineRule="auto"/>
              <w:jc w:val="both"/>
              <w:rPr>
                <w:color w:val="auto"/>
              </w:rPr>
            </w:pPr>
            <w:r w:rsidRPr="00A137D9">
              <w:rPr>
                <w:color w:val="auto"/>
              </w:rPr>
              <w:t>Using a guest-centred method, where employees ask clarifying questions to make sure they understand, can also help avoid misunderstandings. Active listening and noticing nonverbal cues are also important skills that can help you talk to guests from different cultures better.</w:t>
            </w:r>
            <w:r w:rsidR="00A137D9" w:rsidRPr="00A137D9">
              <w:rPr>
                <w:color w:val="auto"/>
              </w:rPr>
              <w:t xml:space="preserve"> At the same time, cultural intelligence means being able to work well in a range of cultural settings, such as national, racial, and organisational ones (Christiansen, Branch, and </w:t>
            </w:r>
            <w:proofErr w:type="spellStart"/>
            <w:r w:rsidR="00A137D9" w:rsidRPr="00A137D9">
              <w:rPr>
                <w:color w:val="auto"/>
              </w:rPr>
              <w:t>Karmowska</w:t>
            </w:r>
            <w:proofErr w:type="spellEnd"/>
            <w:r w:rsidR="00A137D9" w:rsidRPr="00A137D9">
              <w:rPr>
                <w:color w:val="auto"/>
              </w:rPr>
              <w:t xml:space="preserve">, 2020). Using this idea to explain what happened at the </w:t>
            </w:r>
            <w:r w:rsidR="00310881">
              <w:rPr>
                <w:color w:val="auto"/>
              </w:rPr>
              <w:t>Novotel</w:t>
            </w:r>
            <w:r w:rsidR="00A137D9" w:rsidRPr="00A137D9">
              <w:rPr>
                <w:color w:val="auto"/>
              </w:rPr>
              <w:t xml:space="preserve">, </w:t>
            </w:r>
            <w:proofErr w:type="gramStart"/>
            <w:r w:rsidR="00A137D9" w:rsidRPr="00A137D9">
              <w:rPr>
                <w:color w:val="auto"/>
              </w:rPr>
              <w:t>it is clear that if</w:t>
            </w:r>
            <w:proofErr w:type="gramEnd"/>
            <w:r w:rsidR="00A137D9" w:rsidRPr="00A137D9">
              <w:rPr>
                <w:color w:val="auto"/>
              </w:rPr>
              <w:t xml:space="preserve"> staff had higher CQ, similar mistakes would not happen. This includes not only knowing about different cultures but also changing your mindset and actions so they can interact with people from different backgrounds in a polite and useful way. In the hospitality industry, training programmes that focus on empathy, cultural knowledge, and adaptability can help people become more culturally intelligent. Stressing empathy can help workers see things from guests' points of view and meet their needs better, and being adaptable lets them deal with strange cultural norms in a flexible way. When these skills are used in daily operations, problems can be turned into chances to make guests happier and more loyal.</w:t>
            </w:r>
          </w:p>
          <w:p w14:paraId="4C7F5435" w14:textId="2551957E" w:rsidR="00A137D9" w:rsidRPr="00A137D9" w:rsidRDefault="00A137D9" w:rsidP="00A137D9">
            <w:pPr>
              <w:spacing w:line="360" w:lineRule="auto"/>
              <w:jc w:val="both"/>
              <w:rPr>
                <w:color w:val="auto"/>
              </w:rPr>
            </w:pPr>
            <w:r w:rsidRPr="00A137D9">
              <w:rPr>
                <w:color w:val="auto"/>
              </w:rPr>
              <w:t xml:space="preserve">In the end, what happened at </w:t>
            </w:r>
            <w:r w:rsidR="00310881">
              <w:rPr>
                <w:color w:val="auto"/>
              </w:rPr>
              <w:t>Novotel</w:t>
            </w:r>
            <w:r w:rsidRPr="00A137D9">
              <w:rPr>
                <w:color w:val="auto"/>
              </w:rPr>
              <w:t xml:space="preserve"> was a lesson that showed how important it is for individuals working in the hospitality business to keep improving their language skills and cultural awareness. Accepting cultural differences, training employees, and creating an open conversation space are all important ways to reduce cultural misunderstandings and improve the experiences of guests.</w:t>
            </w:r>
          </w:p>
          <w:p w14:paraId="036CC918" w14:textId="586AA2D3" w:rsidR="00085A4E" w:rsidRPr="00A137D9" w:rsidRDefault="003164B2" w:rsidP="00A137D9">
            <w:pPr>
              <w:spacing w:line="360" w:lineRule="auto"/>
              <w:jc w:val="both"/>
              <w:rPr>
                <w:b/>
                <w:bCs/>
                <w:color w:val="auto"/>
                <w:szCs w:val="24"/>
              </w:rPr>
            </w:pPr>
            <w:r w:rsidRPr="00A137D9">
              <w:rPr>
                <w:b/>
                <w:bCs/>
                <w:color w:val="auto"/>
                <w:szCs w:val="24"/>
              </w:rPr>
              <w:t>References:</w:t>
            </w:r>
          </w:p>
          <w:p w14:paraId="16105024" w14:textId="77777777" w:rsidR="00A137D9" w:rsidRPr="00A137D9" w:rsidRDefault="00A137D9" w:rsidP="00A137D9">
            <w:pPr>
              <w:spacing w:line="360" w:lineRule="auto"/>
              <w:jc w:val="both"/>
              <w:rPr>
                <w:color w:val="auto"/>
                <w:szCs w:val="24"/>
              </w:rPr>
            </w:pPr>
            <w:r w:rsidRPr="00A137D9">
              <w:rPr>
                <w:color w:val="auto"/>
                <w:szCs w:val="24"/>
              </w:rPr>
              <w:t xml:space="preserve">Christiansen, B., Branch, J.D. and </w:t>
            </w:r>
            <w:proofErr w:type="spellStart"/>
            <w:r w:rsidRPr="00A137D9">
              <w:rPr>
                <w:color w:val="auto"/>
                <w:szCs w:val="24"/>
              </w:rPr>
              <w:t>Karmowska</w:t>
            </w:r>
            <w:proofErr w:type="spellEnd"/>
            <w:r w:rsidRPr="00A137D9">
              <w:rPr>
                <w:color w:val="auto"/>
                <w:szCs w:val="24"/>
              </w:rPr>
              <w:t>, J. (2020) Cultural Factors and Performance in 21st Century Businesses. Hershey : IGI Global</w:t>
            </w:r>
          </w:p>
          <w:p w14:paraId="31C0CA8E" w14:textId="6666EFF4" w:rsidR="00A137D9" w:rsidRPr="00A137D9" w:rsidRDefault="00A137D9" w:rsidP="00A137D9">
            <w:pPr>
              <w:spacing w:line="360" w:lineRule="auto"/>
              <w:jc w:val="both"/>
              <w:rPr>
                <w:color w:val="auto"/>
                <w:szCs w:val="24"/>
              </w:rPr>
            </w:pPr>
            <w:proofErr w:type="spellStart"/>
            <w:r w:rsidRPr="00A137D9">
              <w:rPr>
                <w:color w:val="auto"/>
                <w:szCs w:val="24"/>
              </w:rPr>
              <w:t>Deresky</w:t>
            </w:r>
            <w:proofErr w:type="spellEnd"/>
            <w:r w:rsidRPr="00A137D9">
              <w:rPr>
                <w:color w:val="auto"/>
                <w:szCs w:val="24"/>
              </w:rPr>
              <w:t>, H. (2017) International Management: Managing Across Borders and Cultures: Text and Cases. 9th Ed. Harlow: Pearson Education Ltd</w:t>
            </w:r>
          </w:p>
          <w:p w14:paraId="0165466E" w14:textId="20E2A42B" w:rsidR="005C77A4" w:rsidRPr="00A137D9" w:rsidRDefault="00A137D9" w:rsidP="00A137D9">
            <w:pPr>
              <w:spacing w:line="360" w:lineRule="auto"/>
              <w:jc w:val="both"/>
              <w:rPr>
                <w:color w:val="auto"/>
                <w:szCs w:val="24"/>
              </w:rPr>
            </w:pPr>
            <w:r w:rsidRPr="00A137D9">
              <w:rPr>
                <w:color w:val="auto"/>
                <w:szCs w:val="24"/>
              </w:rPr>
              <w:t>Hofstede, G., Hofstede, G.J. and Minkov, M. (2010) Cultures and organizations: software of the mind. 3rd Ed. New York: McGraw-Hill.</w:t>
            </w:r>
          </w:p>
          <w:p w14:paraId="44A016D5" w14:textId="5F484339" w:rsidR="00DA485D" w:rsidRPr="00A137D9" w:rsidRDefault="00A137D9" w:rsidP="00A137D9">
            <w:pPr>
              <w:spacing w:line="360" w:lineRule="auto"/>
              <w:jc w:val="both"/>
              <w:rPr>
                <w:b/>
                <w:bCs/>
                <w:color w:val="auto"/>
                <w:szCs w:val="24"/>
              </w:rPr>
            </w:pPr>
            <w:proofErr w:type="spellStart"/>
            <w:r w:rsidRPr="00A137D9">
              <w:rPr>
                <w:color w:val="auto"/>
                <w:szCs w:val="24"/>
              </w:rPr>
              <w:lastRenderedPageBreak/>
              <w:t>Maheshkar</w:t>
            </w:r>
            <w:proofErr w:type="spellEnd"/>
            <w:r w:rsidRPr="00A137D9">
              <w:rPr>
                <w:color w:val="auto"/>
                <w:szCs w:val="24"/>
              </w:rPr>
              <w:t>, C. and Sharma, V. (2018) Handbook of Research on Cross-Cultural Business Education. Hershey: IGI Global</w:t>
            </w:r>
          </w:p>
        </w:tc>
      </w:tr>
      <w:tr w:rsidR="006C0FE2" w:rsidRPr="00330917" w14:paraId="0881B5FB" w14:textId="77777777" w:rsidTr="0064455E">
        <w:trPr>
          <w:trHeight w:val="1833"/>
          <w:jc w:val="center"/>
        </w:trPr>
        <w:tc>
          <w:tcPr>
            <w:tcW w:w="9016" w:type="dxa"/>
            <w:gridSpan w:val="2"/>
            <w:tcBorders>
              <w:top w:val="single" w:sz="4" w:space="0" w:color="auto"/>
              <w:left w:val="single" w:sz="4" w:space="0" w:color="auto"/>
              <w:right w:val="single" w:sz="4" w:space="0" w:color="auto"/>
            </w:tcBorders>
            <w:shd w:val="clear" w:color="auto" w:fill="EDEDED" w:themeFill="accent3" w:themeFillTint="33"/>
          </w:tcPr>
          <w:p w14:paraId="3F24DD6F" w14:textId="77777777" w:rsidR="006C0FE2" w:rsidRDefault="006C0FE2" w:rsidP="006C0FE2">
            <w:pPr>
              <w:rPr>
                <w:b/>
                <w:bCs/>
                <w:sz w:val="28"/>
                <w:szCs w:val="24"/>
              </w:rPr>
            </w:pPr>
          </w:p>
          <w:p w14:paraId="3CBE65E1" w14:textId="5CFEE328" w:rsidR="006C0FE2" w:rsidRPr="00FA18FF" w:rsidRDefault="006C0FE2" w:rsidP="006C0FE2">
            <w:pPr>
              <w:rPr>
                <w:b/>
                <w:bCs/>
                <w:sz w:val="28"/>
                <w:szCs w:val="24"/>
              </w:rPr>
            </w:pPr>
            <w:r w:rsidRPr="00FA18FF">
              <w:rPr>
                <w:b/>
                <w:bCs/>
                <w:sz w:val="28"/>
                <w:szCs w:val="24"/>
              </w:rPr>
              <w:t xml:space="preserve">Component </w:t>
            </w:r>
            <w:r w:rsidR="0059363C">
              <w:rPr>
                <w:b/>
                <w:bCs/>
                <w:sz w:val="28"/>
                <w:szCs w:val="24"/>
              </w:rPr>
              <w:t>2</w:t>
            </w:r>
            <w:r w:rsidRPr="00FA18FF">
              <w:rPr>
                <w:b/>
                <w:bCs/>
                <w:sz w:val="28"/>
                <w:szCs w:val="24"/>
              </w:rPr>
              <w:t xml:space="preserve">: </w:t>
            </w:r>
            <w:r w:rsidR="00723301" w:rsidRPr="00C91424">
              <w:rPr>
                <w:b/>
                <w:bCs/>
                <w:i/>
                <w:iCs/>
                <w:sz w:val="28"/>
                <w:szCs w:val="24"/>
              </w:rPr>
              <w:t>Training Plan</w:t>
            </w:r>
            <w:r w:rsidR="005C77A4">
              <w:rPr>
                <w:b/>
                <w:bCs/>
                <w:sz w:val="28"/>
                <w:szCs w:val="24"/>
              </w:rPr>
              <w:t xml:space="preserve"> (500 words +/- 10%)</w:t>
            </w:r>
          </w:p>
          <w:p w14:paraId="6F572CC5" w14:textId="77777777" w:rsidR="006C0FE2" w:rsidRDefault="006C0FE2" w:rsidP="006C0FE2">
            <w:pPr>
              <w:spacing w:after="0" w:line="240" w:lineRule="auto"/>
              <w:rPr>
                <w:rFonts w:eastAsia="Carlito" w:cs="Times New Roman"/>
                <w:b/>
                <w:color w:val="auto"/>
                <w:sz w:val="28"/>
                <w:szCs w:val="28"/>
                <w:lang w:val="en-US"/>
              </w:rPr>
            </w:pPr>
          </w:p>
          <w:p w14:paraId="7E5D7F11" w14:textId="7B102B15" w:rsidR="006C0FE2" w:rsidRPr="00330917" w:rsidRDefault="0064455E" w:rsidP="006C0FE2">
            <w:pPr>
              <w:spacing w:after="0" w:line="240" w:lineRule="auto"/>
              <w:rPr>
                <w:rFonts w:ascii="Arial" w:eastAsia="Times New Roman" w:hAnsi="Arial" w:cs="Times New Roman"/>
                <w:bCs/>
                <w:color w:val="auto"/>
                <w:sz w:val="20"/>
                <w:szCs w:val="20"/>
              </w:rPr>
            </w:pPr>
            <w:r>
              <w:rPr>
                <w:rFonts w:eastAsia="Carlito" w:cs="Times New Roman"/>
                <w:b/>
                <w:color w:val="auto"/>
                <w:sz w:val="28"/>
                <w:szCs w:val="28"/>
                <w:lang w:val="en-US"/>
              </w:rPr>
              <w:t>Weighting: 25%</w:t>
            </w:r>
          </w:p>
          <w:p w14:paraId="6F50C425" w14:textId="77777777" w:rsidR="006C0FE2" w:rsidRDefault="006C0FE2" w:rsidP="007C2128">
            <w:pPr>
              <w:rPr>
                <w:b/>
                <w:bCs/>
                <w:sz w:val="28"/>
                <w:szCs w:val="24"/>
              </w:rPr>
            </w:pPr>
          </w:p>
        </w:tc>
      </w:tr>
      <w:tr w:rsidR="005C77A4" w:rsidRPr="00330917" w14:paraId="709199BC" w14:textId="77777777" w:rsidTr="005C77A4">
        <w:trPr>
          <w:trHeight w:val="1833"/>
          <w:jc w:val="center"/>
        </w:trPr>
        <w:tc>
          <w:tcPr>
            <w:tcW w:w="9016" w:type="dxa"/>
            <w:gridSpan w:val="2"/>
            <w:tcBorders>
              <w:top w:val="single" w:sz="4" w:space="0" w:color="auto"/>
              <w:left w:val="single" w:sz="4" w:space="0" w:color="auto"/>
              <w:right w:val="single" w:sz="4" w:space="0" w:color="auto"/>
            </w:tcBorders>
            <w:shd w:val="clear" w:color="auto" w:fill="auto"/>
          </w:tcPr>
          <w:p w14:paraId="36C029D2" w14:textId="4C98451F" w:rsidR="00A135A5" w:rsidRPr="0003407A" w:rsidRDefault="00723301" w:rsidP="0003407A">
            <w:pPr>
              <w:spacing w:line="360" w:lineRule="auto"/>
              <w:jc w:val="both"/>
              <w:rPr>
                <w:rFonts w:cs="Times New Roman"/>
                <w:b/>
                <w:bCs/>
                <w:color w:val="auto"/>
                <w:szCs w:val="24"/>
              </w:rPr>
            </w:pPr>
            <w:r w:rsidRPr="0003407A">
              <w:rPr>
                <w:rFonts w:cs="Times New Roman"/>
                <w:b/>
                <w:bCs/>
                <w:color w:val="auto"/>
                <w:szCs w:val="24"/>
              </w:rPr>
              <w:t>Identified</w:t>
            </w:r>
            <w:r w:rsidR="00B3346C" w:rsidRPr="0003407A">
              <w:rPr>
                <w:rFonts w:cs="Times New Roman"/>
                <w:b/>
                <w:bCs/>
                <w:color w:val="auto"/>
                <w:szCs w:val="24"/>
              </w:rPr>
              <w:t xml:space="preserve"> cultural misunderstanding</w:t>
            </w:r>
            <w:r w:rsidRPr="0003407A">
              <w:rPr>
                <w:rFonts w:cs="Times New Roman"/>
                <w:b/>
                <w:bCs/>
                <w:color w:val="auto"/>
                <w:szCs w:val="24"/>
              </w:rPr>
              <w:t xml:space="preserve"> (in a few words</w:t>
            </w:r>
            <w:proofErr w:type="gramStart"/>
            <w:r w:rsidRPr="0003407A">
              <w:rPr>
                <w:rFonts w:cs="Times New Roman"/>
                <w:b/>
                <w:bCs/>
                <w:color w:val="auto"/>
                <w:szCs w:val="24"/>
              </w:rPr>
              <w:t>)</w:t>
            </w:r>
            <w:r w:rsidR="00B3346C" w:rsidRPr="0003407A">
              <w:rPr>
                <w:rFonts w:cs="Times New Roman"/>
                <w:b/>
                <w:bCs/>
                <w:color w:val="auto"/>
                <w:szCs w:val="24"/>
              </w:rPr>
              <w:t xml:space="preserve"> :</w:t>
            </w:r>
            <w:proofErr w:type="gramEnd"/>
          </w:p>
          <w:p w14:paraId="1490F26E" w14:textId="150A101E" w:rsidR="000068A0" w:rsidRPr="0003407A" w:rsidRDefault="000068A0" w:rsidP="0003407A">
            <w:pPr>
              <w:spacing w:line="360" w:lineRule="auto"/>
              <w:jc w:val="both"/>
              <w:rPr>
                <w:rFonts w:cs="Times New Roman"/>
                <w:color w:val="auto"/>
                <w:szCs w:val="24"/>
              </w:rPr>
            </w:pPr>
            <w:r w:rsidRPr="0003407A">
              <w:rPr>
                <w:rFonts w:cs="Times New Roman"/>
                <w:color w:val="auto"/>
                <w:szCs w:val="24"/>
              </w:rPr>
              <w:t xml:space="preserve">During breakfast service at the </w:t>
            </w:r>
            <w:r w:rsidR="00310881">
              <w:rPr>
                <w:rFonts w:cs="Times New Roman"/>
                <w:color w:val="auto"/>
                <w:szCs w:val="24"/>
              </w:rPr>
              <w:t>Novotel</w:t>
            </w:r>
            <w:r w:rsidRPr="0003407A">
              <w:rPr>
                <w:rFonts w:cs="Times New Roman"/>
                <w:color w:val="auto"/>
                <w:szCs w:val="24"/>
              </w:rPr>
              <w:t>, a Food &amp; Beverage worker served a dish with animal stock to a guest who had asked for a vegetarian meal. This showed that staff and guests did not fully understand each other's cultures and languages.</w:t>
            </w:r>
          </w:p>
          <w:p w14:paraId="114B7E94" w14:textId="22D0913E" w:rsidR="00B3346C" w:rsidRPr="0003407A" w:rsidRDefault="00723301" w:rsidP="0003407A">
            <w:pPr>
              <w:spacing w:line="360" w:lineRule="auto"/>
              <w:jc w:val="both"/>
              <w:rPr>
                <w:rFonts w:cs="Times New Roman"/>
                <w:b/>
                <w:bCs/>
                <w:color w:val="auto"/>
                <w:szCs w:val="24"/>
              </w:rPr>
            </w:pPr>
            <w:r w:rsidRPr="0003407A">
              <w:rPr>
                <w:rFonts w:cs="Times New Roman"/>
                <w:b/>
                <w:bCs/>
                <w:color w:val="auto"/>
                <w:szCs w:val="24"/>
              </w:rPr>
              <w:t>Training plan (Why/What</w:t>
            </w:r>
            <w:r w:rsidR="00A135A5" w:rsidRPr="0003407A">
              <w:rPr>
                <w:rFonts w:cs="Times New Roman"/>
                <w:b/>
                <w:bCs/>
                <w:color w:val="auto"/>
                <w:szCs w:val="24"/>
              </w:rPr>
              <w:t>/</w:t>
            </w:r>
            <w:r w:rsidRPr="0003407A">
              <w:rPr>
                <w:rFonts w:cs="Times New Roman"/>
                <w:b/>
                <w:bCs/>
                <w:color w:val="auto"/>
                <w:szCs w:val="24"/>
              </w:rPr>
              <w:t>/Who/Where/When):</w:t>
            </w:r>
          </w:p>
          <w:p w14:paraId="13257BD6" w14:textId="1ECAE6CD" w:rsidR="00BE1DF7" w:rsidRPr="0003407A" w:rsidRDefault="00BE1DF7" w:rsidP="0003407A">
            <w:pPr>
              <w:spacing w:line="360" w:lineRule="auto"/>
              <w:jc w:val="both"/>
              <w:rPr>
                <w:rFonts w:cs="Times New Roman"/>
                <w:color w:val="auto"/>
                <w:szCs w:val="24"/>
              </w:rPr>
            </w:pPr>
            <w:r w:rsidRPr="0003407A">
              <w:rPr>
                <w:rFonts w:cs="Times New Roman"/>
                <w:color w:val="auto"/>
                <w:szCs w:val="24"/>
              </w:rPr>
              <w:t xml:space="preserve">The event at </w:t>
            </w:r>
            <w:r w:rsidR="00310881">
              <w:rPr>
                <w:rFonts w:cs="Times New Roman"/>
                <w:color w:val="auto"/>
                <w:szCs w:val="24"/>
              </w:rPr>
              <w:t>Novotel</w:t>
            </w:r>
            <w:r w:rsidRPr="0003407A">
              <w:rPr>
                <w:rFonts w:cs="Times New Roman"/>
                <w:color w:val="auto"/>
                <w:szCs w:val="24"/>
              </w:rPr>
              <w:t xml:space="preserve"> shows how important it is for hotel staff to learn more about different cultures and improve their communication skills. Misunderstandings like the one that was seen can make guests' experiences and levels of happiness worse. Therefore, a full staff training programme is being suggested to give workers the skills they need to deal with cultural differences and stop future mistakes of the same kind.</w:t>
            </w:r>
          </w:p>
          <w:p w14:paraId="5066B4DD" w14:textId="26FEAA4E" w:rsidR="005C77A4" w:rsidRPr="0003407A" w:rsidRDefault="00BE1DF7" w:rsidP="0003407A">
            <w:pPr>
              <w:spacing w:line="360" w:lineRule="auto"/>
              <w:jc w:val="both"/>
              <w:rPr>
                <w:rFonts w:cs="Times New Roman"/>
                <w:color w:val="auto"/>
                <w:szCs w:val="24"/>
              </w:rPr>
            </w:pPr>
            <w:r w:rsidRPr="0003407A">
              <w:rPr>
                <w:rFonts w:cs="Times New Roman"/>
                <w:color w:val="auto"/>
                <w:szCs w:val="24"/>
              </w:rPr>
              <w:t>The training programme is meant to help staff develop cultural understanding, which is seen as important for getting along with individuals from other cultures (</w:t>
            </w:r>
            <w:proofErr w:type="spellStart"/>
            <w:r w:rsidRPr="0003407A">
              <w:rPr>
                <w:rFonts w:cs="Times New Roman"/>
                <w:color w:val="auto"/>
                <w:szCs w:val="24"/>
              </w:rPr>
              <w:t>Maheshkar</w:t>
            </w:r>
            <w:proofErr w:type="spellEnd"/>
            <w:r w:rsidRPr="0003407A">
              <w:rPr>
                <w:rFonts w:cs="Times New Roman"/>
                <w:color w:val="auto"/>
                <w:szCs w:val="24"/>
              </w:rPr>
              <w:t xml:space="preserve"> and Sharma, </w:t>
            </w:r>
            <w:proofErr w:type="gramStart"/>
            <w:r w:rsidRPr="0003407A">
              <w:rPr>
                <w:rFonts w:cs="Times New Roman"/>
                <w:color w:val="auto"/>
                <w:szCs w:val="24"/>
              </w:rPr>
              <w:t>2018 )</w:t>
            </w:r>
            <w:proofErr w:type="gramEnd"/>
            <w:r w:rsidRPr="0003407A">
              <w:rPr>
                <w:rFonts w:cs="Times New Roman"/>
                <w:color w:val="auto"/>
                <w:szCs w:val="24"/>
              </w:rPr>
              <w:t xml:space="preserve">. It will have modules on learning how people dine in different cultures, which is very important because guests have a wide range of dietary needs. The staff will be introduced to Hofstede's cultural dimensions theory so they can better understand how cultural ideals affect how people talk and act. </w:t>
            </w:r>
          </w:p>
          <w:p w14:paraId="51145B57" w14:textId="7455C769" w:rsidR="00BE1DF7" w:rsidRPr="0003407A" w:rsidRDefault="00BE1DF7" w:rsidP="0003407A">
            <w:pPr>
              <w:spacing w:line="360" w:lineRule="auto"/>
              <w:jc w:val="both"/>
              <w:rPr>
                <w:rFonts w:cs="Times New Roman"/>
                <w:color w:val="auto"/>
                <w:szCs w:val="24"/>
              </w:rPr>
            </w:pPr>
            <w:r w:rsidRPr="0003407A">
              <w:rPr>
                <w:rFonts w:cs="Times New Roman"/>
                <w:color w:val="auto"/>
                <w:szCs w:val="24"/>
              </w:rPr>
              <w:t xml:space="preserve">The training will take place at </w:t>
            </w:r>
            <w:r w:rsidR="00310881">
              <w:rPr>
                <w:rFonts w:cs="Times New Roman"/>
                <w:color w:val="auto"/>
                <w:szCs w:val="24"/>
              </w:rPr>
              <w:t>Novotel</w:t>
            </w:r>
            <w:r w:rsidRPr="0003407A">
              <w:rPr>
                <w:rFonts w:cs="Times New Roman"/>
                <w:color w:val="auto"/>
                <w:szCs w:val="24"/>
              </w:rPr>
              <w:t xml:space="preserve"> and is intended for all levels of food and beverage staff, including front desk and cleaning staff who work directly with guests. This method makes sure that what staff members learn can be used right away in their daily work and is </w:t>
            </w:r>
            <w:r w:rsidRPr="0003407A">
              <w:rPr>
                <w:rFonts w:cs="Times New Roman"/>
                <w:color w:val="auto"/>
                <w:szCs w:val="24"/>
              </w:rPr>
              <w:lastRenderedPageBreak/>
              <w:t xml:space="preserve">directly related to what they are doing. The programme will last for six weeks, with two-hour lessons every week. These sessions will happen outside of busy times at the hotel </w:t>
            </w:r>
            <w:r w:rsidR="0003407A" w:rsidRPr="0003407A">
              <w:rPr>
                <w:rFonts w:cs="Times New Roman"/>
                <w:color w:val="auto"/>
                <w:szCs w:val="24"/>
              </w:rPr>
              <w:t>in this way</w:t>
            </w:r>
            <w:r w:rsidRPr="0003407A">
              <w:rPr>
                <w:rFonts w:cs="Times New Roman"/>
                <w:color w:val="auto"/>
                <w:szCs w:val="24"/>
              </w:rPr>
              <w:t xml:space="preserve"> not to interfere with normal operations.</w:t>
            </w:r>
          </w:p>
          <w:p w14:paraId="7366C77C" w14:textId="6F7B6519" w:rsidR="00BE1DF7" w:rsidRPr="0003407A" w:rsidRDefault="00BE1DF7" w:rsidP="0003407A">
            <w:pPr>
              <w:spacing w:line="360" w:lineRule="auto"/>
              <w:jc w:val="both"/>
              <w:rPr>
                <w:rFonts w:cs="Times New Roman"/>
                <w:color w:val="auto"/>
                <w:szCs w:val="24"/>
              </w:rPr>
            </w:pPr>
            <w:r w:rsidRPr="0003407A">
              <w:rPr>
                <w:rFonts w:cs="Times New Roman"/>
                <w:color w:val="auto"/>
                <w:szCs w:val="24"/>
              </w:rPr>
              <w:t>Emotional intelligence is the skill of recognising, understanding, and controlling our own state of mind as well as the skill of recognising, understanding, and changing the feelings of others</w:t>
            </w:r>
            <w:r w:rsidR="0003407A" w:rsidRPr="0003407A">
              <w:rPr>
                <w:rFonts w:cs="Times New Roman"/>
                <w:color w:val="auto"/>
                <w:szCs w:val="24"/>
              </w:rPr>
              <w:t xml:space="preserve"> </w:t>
            </w:r>
            <w:r w:rsidR="0003407A" w:rsidRPr="0003407A">
              <w:rPr>
                <w:rFonts w:cs="Times New Roman"/>
                <w:color w:val="auto"/>
                <w:szCs w:val="24"/>
                <w:shd w:val="clear" w:color="auto" w:fill="FFFFFF"/>
              </w:rPr>
              <w:t> (</w:t>
            </w:r>
            <w:proofErr w:type="spellStart"/>
            <w:r w:rsidR="0003407A" w:rsidRPr="0003407A">
              <w:rPr>
                <w:rFonts w:cs="Times New Roman"/>
                <w:color w:val="auto"/>
                <w:szCs w:val="24"/>
                <w:shd w:val="clear" w:color="auto" w:fill="FFFFFF"/>
              </w:rPr>
              <w:t>Vrontis</w:t>
            </w:r>
            <w:proofErr w:type="spellEnd"/>
            <w:r w:rsidR="0003407A" w:rsidRPr="0003407A">
              <w:rPr>
                <w:rFonts w:cs="Times New Roman"/>
                <w:color w:val="auto"/>
                <w:szCs w:val="24"/>
                <w:shd w:val="clear" w:color="auto" w:fill="FFFFFF"/>
              </w:rPr>
              <w:t xml:space="preserve"> et al., 2021).</w:t>
            </w:r>
            <w:r w:rsidRPr="0003407A">
              <w:rPr>
                <w:rFonts w:cs="Times New Roman"/>
                <w:color w:val="auto"/>
                <w:szCs w:val="24"/>
              </w:rPr>
              <w:t xml:space="preserve"> In the hospitality industry, training workers in EI can make a big difference in how they meet the needs and preferences of guests, especially when there are chances of cultural misunderstandings. By understanding and sharing the feelings of guests, staff can handle sensitive situations better. Including emotional intelligence along with cultural intelligence and intercultural communication strategies in the training programme will give staff all the skills they need to make all guests feel welcome and understood, which will improve the quality of service at </w:t>
            </w:r>
            <w:r w:rsidR="00310881">
              <w:rPr>
                <w:rFonts w:cs="Times New Roman"/>
                <w:color w:val="auto"/>
                <w:szCs w:val="24"/>
              </w:rPr>
              <w:t>Novotel</w:t>
            </w:r>
            <w:r w:rsidRPr="0003407A">
              <w:rPr>
                <w:rFonts w:cs="Times New Roman"/>
                <w:color w:val="auto"/>
                <w:szCs w:val="24"/>
              </w:rPr>
              <w:t xml:space="preserve"> even more</w:t>
            </w:r>
            <w:r w:rsidR="0003407A" w:rsidRPr="0003407A">
              <w:rPr>
                <w:rFonts w:cs="Times New Roman"/>
                <w:color w:val="auto"/>
                <w:szCs w:val="24"/>
              </w:rPr>
              <w:t xml:space="preserve"> (Christiansen, Branch and </w:t>
            </w:r>
            <w:proofErr w:type="spellStart"/>
            <w:r w:rsidR="0003407A" w:rsidRPr="0003407A">
              <w:rPr>
                <w:rFonts w:cs="Times New Roman"/>
                <w:color w:val="auto"/>
                <w:szCs w:val="24"/>
              </w:rPr>
              <w:t>Karmowska</w:t>
            </w:r>
            <w:proofErr w:type="spellEnd"/>
            <w:r w:rsidR="0003407A" w:rsidRPr="0003407A">
              <w:rPr>
                <w:rFonts w:cs="Times New Roman"/>
                <w:color w:val="auto"/>
                <w:szCs w:val="24"/>
              </w:rPr>
              <w:t>, 2020).</w:t>
            </w:r>
          </w:p>
          <w:p w14:paraId="09A2B806" w14:textId="19B1A19B" w:rsidR="00BE1DF7" w:rsidRPr="0003407A" w:rsidRDefault="00BE1DF7" w:rsidP="0003407A">
            <w:pPr>
              <w:spacing w:line="360" w:lineRule="auto"/>
              <w:jc w:val="both"/>
              <w:rPr>
                <w:rFonts w:cs="Times New Roman"/>
                <w:color w:val="auto"/>
                <w:szCs w:val="24"/>
              </w:rPr>
            </w:pPr>
            <w:r w:rsidRPr="0003407A">
              <w:rPr>
                <w:rFonts w:cs="Times New Roman"/>
                <w:color w:val="auto"/>
                <w:szCs w:val="24"/>
              </w:rPr>
              <w:t xml:space="preserve">By putting theory into practice, this training scheme not only aims to fix instant problems caused by cultural misunderstandings, but it also wants to make it a habit for </w:t>
            </w:r>
            <w:r w:rsidR="00310881">
              <w:rPr>
                <w:rFonts w:cs="Times New Roman"/>
                <w:color w:val="auto"/>
                <w:szCs w:val="24"/>
              </w:rPr>
              <w:t>Novotel</w:t>
            </w:r>
            <w:r w:rsidRPr="0003407A">
              <w:rPr>
                <w:rFonts w:cs="Times New Roman"/>
                <w:color w:val="auto"/>
                <w:szCs w:val="24"/>
              </w:rPr>
              <w:t xml:space="preserve"> staff to keep learning and changing. This project is meant to make guests content by making sure that all staff members are better prepared to meet the different needs of guests in a respectful and understanding way.</w:t>
            </w:r>
          </w:p>
          <w:p w14:paraId="0F3568B7" w14:textId="77777777" w:rsidR="005C77A4" w:rsidRPr="0003407A" w:rsidRDefault="005C77A4" w:rsidP="0003407A">
            <w:pPr>
              <w:spacing w:line="360" w:lineRule="auto"/>
              <w:jc w:val="both"/>
              <w:rPr>
                <w:rFonts w:cs="Times New Roman"/>
                <w:b/>
                <w:bCs/>
                <w:color w:val="auto"/>
                <w:szCs w:val="24"/>
              </w:rPr>
            </w:pPr>
            <w:r w:rsidRPr="0003407A">
              <w:rPr>
                <w:rFonts w:cs="Times New Roman"/>
                <w:b/>
                <w:bCs/>
                <w:color w:val="auto"/>
                <w:szCs w:val="24"/>
              </w:rPr>
              <w:t>References:</w:t>
            </w:r>
          </w:p>
          <w:p w14:paraId="262BDF63" w14:textId="7893C37B" w:rsidR="005C77A4" w:rsidRPr="0003407A" w:rsidRDefault="0003407A" w:rsidP="0003407A">
            <w:pPr>
              <w:spacing w:line="360" w:lineRule="auto"/>
              <w:jc w:val="both"/>
              <w:rPr>
                <w:rFonts w:cs="Times New Roman"/>
                <w:b/>
                <w:bCs/>
                <w:color w:val="auto"/>
                <w:szCs w:val="24"/>
              </w:rPr>
            </w:pPr>
            <w:r w:rsidRPr="0003407A">
              <w:rPr>
                <w:rFonts w:cs="Times New Roman"/>
                <w:color w:val="auto"/>
                <w:szCs w:val="24"/>
              </w:rPr>
              <w:t xml:space="preserve">Christiansen, B., Branch, J.D. and </w:t>
            </w:r>
            <w:proofErr w:type="spellStart"/>
            <w:r w:rsidRPr="0003407A">
              <w:rPr>
                <w:rFonts w:cs="Times New Roman"/>
                <w:color w:val="auto"/>
                <w:szCs w:val="24"/>
              </w:rPr>
              <w:t>Karmowska</w:t>
            </w:r>
            <w:proofErr w:type="spellEnd"/>
            <w:r w:rsidRPr="0003407A">
              <w:rPr>
                <w:rFonts w:cs="Times New Roman"/>
                <w:color w:val="auto"/>
                <w:szCs w:val="24"/>
              </w:rPr>
              <w:t>, J. (2020) Cultural Factors and Performance in 21st Century Businesses. Hershey : IGI Global</w:t>
            </w:r>
          </w:p>
          <w:p w14:paraId="4D1E3C72" w14:textId="1ABA24DC" w:rsidR="005C77A4" w:rsidRPr="0003407A" w:rsidRDefault="00BE1DF7" w:rsidP="0003407A">
            <w:pPr>
              <w:spacing w:line="360" w:lineRule="auto"/>
              <w:jc w:val="both"/>
              <w:rPr>
                <w:rFonts w:cs="Times New Roman"/>
                <w:color w:val="auto"/>
                <w:szCs w:val="24"/>
              </w:rPr>
            </w:pPr>
            <w:proofErr w:type="spellStart"/>
            <w:r w:rsidRPr="0003407A">
              <w:rPr>
                <w:rFonts w:cs="Times New Roman"/>
                <w:color w:val="auto"/>
                <w:szCs w:val="24"/>
              </w:rPr>
              <w:t>Maheshkar</w:t>
            </w:r>
            <w:proofErr w:type="spellEnd"/>
            <w:r w:rsidRPr="0003407A">
              <w:rPr>
                <w:rFonts w:cs="Times New Roman"/>
                <w:color w:val="auto"/>
                <w:szCs w:val="24"/>
              </w:rPr>
              <w:t>, C. and Sharma, V. (2018) Handbook of Research on Cross-Cultural Business Education. Hershey: IGI Global.</w:t>
            </w:r>
          </w:p>
          <w:p w14:paraId="68D7EBCA" w14:textId="77777777" w:rsidR="0003407A" w:rsidRPr="0003407A" w:rsidRDefault="0003407A" w:rsidP="0003407A">
            <w:pPr>
              <w:pStyle w:val="NormalWeb"/>
              <w:spacing w:before="0" w:beforeAutospacing="0" w:after="0" w:afterAutospacing="0" w:line="360" w:lineRule="auto"/>
              <w:jc w:val="both"/>
            </w:pPr>
            <w:proofErr w:type="spellStart"/>
            <w:r w:rsidRPr="0003407A">
              <w:t>Vrontis</w:t>
            </w:r>
            <w:proofErr w:type="spellEnd"/>
            <w:r w:rsidRPr="0003407A">
              <w:t xml:space="preserve">, D., Chaarani, H.E., </w:t>
            </w:r>
            <w:proofErr w:type="spellStart"/>
            <w:r w:rsidRPr="0003407A">
              <w:t>Nemar</w:t>
            </w:r>
            <w:proofErr w:type="spellEnd"/>
            <w:r w:rsidRPr="0003407A">
              <w:t>, S.E. and Dib, H. (2021). The relationship between managers’ emotional intelligence and employees’ performance. </w:t>
            </w:r>
            <w:r w:rsidRPr="0003407A">
              <w:rPr>
                <w:i/>
                <w:iCs/>
              </w:rPr>
              <w:t>J. for International Business and Entrepreneurship Development</w:t>
            </w:r>
            <w:r w:rsidRPr="0003407A">
              <w:t xml:space="preserve">, 13(2), p.177. </w:t>
            </w:r>
            <w:proofErr w:type="spellStart"/>
            <w:r w:rsidRPr="0003407A">
              <w:t>doi:https</w:t>
            </w:r>
            <w:proofErr w:type="spellEnd"/>
            <w:r w:rsidRPr="0003407A">
              <w:t>://doi.org/10.1504/jibed.2021.118270.</w:t>
            </w:r>
          </w:p>
          <w:p w14:paraId="193DBD3D" w14:textId="550E9D28" w:rsidR="005C77A4" w:rsidRPr="0003407A" w:rsidRDefault="0003407A" w:rsidP="0003407A">
            <w:pPr>
              <w:pStyle w:val="NormalWeb"/>
              <w:spacing w:line="360" w:lineRule="auto"/>
              <w:jc w:val="both"/>
            </w:pPr>
            <w:r w:rsidRPr="0003407A">
              <w:t>‌</w:t>
            </w:r>
          </w:p>
        </w:tc>
      </w:tr>
      <w:tr w:rsidR="005C77A4" w:rsidRPr="00330917" w14:paraId="48307BA1" w14:textId="77777777" w:rsidTr="0064455E">
        <w:trPr>
          <w:trHeight w:val="1833"/>
          <w:jc w:val="center"/>
        </w:trPr>
        <w:tc>
          <w:tcPr>
            <w:tcW w:w="9016" w:type="dxa"/>
            <w:gridSpan w:val="2"/>
            <w:tcBorders>
              <w:top w:val="single" w:sz="4" w:space="0" w:color="auto"/>
              <w:left w:val="single" w:sz="4" w:space="0" w:color="auto"/>
              <w:right w:val="single" w:sz="4" w:space="0" w:color="auto"/>
            </w:tcBorders>
            <w:shd w:val="clear" w:color="auto" w:fill="EDEDED" w:themeFill="accent3" w:themeFillTint="33"/>
          </w:tcPr>
          <w:p w14:paraId="4CD0D526" w14:textId="77777777" w:rsidR="00C91424" w:rsidRDefault="00C91424" w:rsidP="005C77A4">
            <w:pPr>
              <w:rPr>
                <w:b/>
                <w:bCs/>
                <w:sz w:val="28"/>
                <w:szCs w:val="24"/>
              </w:rPr>
            </w:pPr>
          </w:p>
          <w:p w14:paraId="3DB6B503" w14:textId="4AC6EF22" w:rsidR="005C77A4" w:rsidRPr="00FA18FF" w:rsidRDefault="005C77A4" w:rsidP="005C77A4">
            <w:pPr>
              <w:rPr>
                <w:b/>
                <w:bCs/>
                <w:sz w:val="28"/>
                <w:szCs w:val="24"/>
              </w:rPr>
            </w:pPr>
            <w:r w:rsidRPr="00FA18FF">
              <w:rPr>
                <w:b/>
                <w:bCs/>
                <w:sz w:val="28"/>
                <w:szCs w:val="24"/>
              </w:rPr>
              <w:t xml:space="preserve">Component </w:t>
            </w:r>
            <w:r>
              <w:rPr>
                <w:b/>
                <w:bCs/>
                <w:sz w:val="28"/>
                <w:szCs w:val="24"/>
              </w:rPr>
              <w:t>3</w:t>
            </w:r>
            <w:r w:rsidRPr="00FA18FF">
              <w:rPr>
                <w:b/>
                <w:bCs/>
                <w:sz w:val="28"/>
                <w:szCs w:val="24"/>
              </w:rPr>
              <w:t>:</w:t>
            </w:r>
            <w:r>
              <w:rPr>
                <w:b/>
                <w:bCs/>
                <w:sz w:val="28"/>
                <w:szCs w:val="24"/>
              </w:rPr>
              <w:t xml:space="preserve"> </w:t>
            </w:r>
            <w:r w:rsidRPr="005C77A4">
              <w:rPr>
                <w:b/>
                <w:bCs/>
                <w:i/>
                <w:iCs/>
                <w:sz w:val="28"/>
                <w:szCs w:val="24"/>
              </w:rPr>
              <w:t>Student Self-Reflection</w:t>
            </w:r>
            <w:r>
              <w:rPr>
                <w:b/>
                <w:bCs/>
                <w:sz w:val="28"/>
                <w:szCs w:val="24"/>
              </w:rPr>
              <w:t xml:space="preserve"> (500 words +/- 10%)</w:t>
            </w:r>
          </w:p>
          <w:p w14:paraId="254B0E3B" w14:textId="77777777" w:rsidR="005C77A4" w:rsidRDefault="005C77A4" w:rsidP="005C77A4">
            <w:pPr>
              <w:spacing w:after="0" w:line="240" w:lineRule="auto"/>
              <w:rPr>
                <w:rFonts w:eastAsia="Carlito" w:cs="Times New Roman"/>
                <w:b/>
                <w:color w:val="auto"/>
                <w:sz w:val="28"/>
                <w:szCs w:val="28"/>
                <w:lang w:val="en-US"/>
              </w:rPr>
            </w:pPr>
          </w:p>
          <w:p w14:paraId="35DBB160" w14:textId="4B6DB49D" w:rsidR="005C77A4" w:rsidRDefault="005C77A4" w:rsidP="005C77A4">
            <w:pPr>
              <w:rPr>
                <w:b/>
                <w:bCs/>
                <w:sz w:val="28"/>
                <w:szCs w:val="24"/>
              </w:rPr>
            </w:pPr>
            <w:r>
              <w:rPr>
                <w:rFonts w:eastAsia="Carlito" w:cs="Times New Roman"/>
                <w:b/>
                <w:color w:val="auto"/>
                <w:sz w:val="28"/>
                <w:szCs w:val="28"/>
                <w:lang w:val="en-US"/>
              </w:rPr>
              <w:t>Weighting: 25%</w:t>
            </w:r>
          </w:p>
        </w:tc>
      </w:tr>
      <w:tr w:rsidR="005C77A4" w:rsidRPr="00330917" w14:paraId="6245A6E9" w14:textId="77777777" w:rsidTr="005C77A4">
        <w:trPr>
          <w:trHeight w:val="1833"/>
          <w:jc w:val="center"/>
        </w:trPr>
        <w:tc>
          <w:tcPr>
            <w:tcW w:w="9016" w:type="dxa"/>
            <w:gridSpan w:val="2"/>
            <w:tcBorders>
              <w:top w:val="single" w:sz="4" w:space="0" w:color="auto"/>
              <w:left w:val="single" w:sz="4" w:space="0" w:color="auto"/>
              <w:right w:val="single" w:sz="4" w:space="0" w:color="auto"/>
            </w:tcBorders>
            <w:shd w:val="clear" w:color="auto" w:fill="auto"/>
          </w:tcPr>
          <w:p w14:paraId="030DD6DC" w14:textId="3FE1AAD6" w:rsidR="005C77A4" w:rsidRPr="002A5E8A" w:rsidRDefault="0003407A" w:rsidP="0003407A">
            <w:pPr>
              <w:spacing w:line="360" w:lineRule="auto"/>
              <w:jc w:val="both"/>
              <w:rPr>
                <w:rFonts w:cs="Times New Roman"/>
                <w:color w:val="auto"/>
                <w:szCs w:val="24"/>
              </w:rPr>
            </w:pPr>
            <w:r w:rsidRPr="002A5E8A">
              <w:rPr>
                <w:rFonts w:cs="Times New Roman"/>
                <w:color w:val="auto"/>
                <w:szCs w:val="24"/>
              </w:rPr>
              <w:t>Gibbs' Reflective Cycle has six steps that I will use for this reflection: Description, Feelings, Evaluation, Analysis, Conclusion, and Action Plan. To help individuals learn and grow, this model encourages them to think deeply about their experiences</w:t>
            </w:r>
            <w:r w:rsidR="00580A35" w:rsidRPr="002A5E8A">
              <w:rPr>
                <w:rFonts w:cs="Times New Roman"/>
                <w:color w:val="auto"/>
                <w:szCs w:val="24"/>
              </w:rPr>
              <w:t xml:space="preserve"> </w:t>
            </w:r>
            <w:r w:rsidR="00580A35" w:rsidRPr="002A5E8A">
              <w:rPr>
                <w:rFonts w:cs="Times New Roman"/>
                <w:color w:val="auto"/>
                <w:szCs w:val="24"/>
                <w:shd w:val="clear" w:color="auto" w:fill="FFFFFF"/>
              </w:rPr>
              <w:t>(</w:t>
            </w:r>
            <w:proofErr w:type="spellStart"/>
            <w:r w:rsidR="00580A35" w:rsidRPr="002A5E8A">
              <w:rPr>
                <w:rFonts w:cs="Times New Roman"/>
                <w:color w:val="auto"/>
                <w:szCs w:val="24"/>
                <w:shd w:val="clear" w:color="auto" w:fill="FFFFFF"/>
              </w:rPr>
              <w:t>Adeani</w:t>
            </w:r>
            <w:proofErr w:type="spellEnd"/>
            <w:r w:rsidR="00580A35" w:rsidRPr="002A5E8A">
              <w:rPr>
                <w:rFonts w:cs="Times New Roman"/>
                <w:color w:val="auto"/>
                <w:szCs w:val="24"/>
                <w:shd w:val="clear" w:color="auto" w:fill="FFFFFF"/>
              </w:rPr>
              <w:t xml:space="preserve">, </w:t>
            </w:r>
            <w:proofErr w:type="spellStart"/>
            <w:r w:rsidR="00580A35" w:rsidRPr="002A5E8A">
              <w:rPr>
                <w:rFonts w:cs="Times New Roman"/>
                <w:color w:val="auto"/>
                <w:szCs w:val="24"/>
                <w:shd w:val="clear" w:color="auto" w:fill="FFFFFF"/>
              </w:rPr>
              <w:t>Febriani</w:t>
            </w:r>
            <w:proofErr w:type="spellEnd"/>
            <w:r w:rsidR="00580A35" w:rsidRPr="002A5E8A">
              <w:rPr>
                <w:rFonts w:cs="Times New Roman"/>
                <w:color w:val="auto"/>
                <w:szCs w:val="24"/>
                <w:shd w:val="clear" w:color="auto" w:fill="FFFFFF"/>
              </w:rPr>
              <w:t xml:space="preserve"> and </w:t>
            </w:r>
            <w:proofErr w:type="spellStart"/>
            <w:r w:rsidR="00580A35" w:rsidRPr="002A5E8A">
              <w:rPr>
                <w:rFonts w:cs="Times New Roman"/>
                <w:color w:val="auto"/>
                <w:szCs w:val="24"/>
                <w:shd w:val="clear" w:color="auto" w:fill="FFFFFF"/>
              </w:rPr>
              <w:t>Syafryadin</w:t>
            </w:r>
            <w:proofErr w:type="spellEnd"/>
            <w:r w:rsidR="00580A35" w:rsidRPr="002A5E8A">
              <w:rPr>
                <w:rFonts w:cs="Times New Roman"/>
                <w:color w:val="auto"/>
                <w:szCs w:val="24"/>
                <w:shd w:val="clear" w:color="auto" w:fill="FFFFFF"/>
              </w:rPr>
              <w:t>, 2020).</w:t>
            </w:r>
          </w:p>
          <w:p w14:paraId="31DE5ADE" w14:textId="475411DD" w:rsidR="0003407A" w:rsidRPr="002A5E8A" w:rsidRDefault="0003407A" w:rsidP="0003407A">
            <w:pPr>
              <w:spacing w:line="360" w:lineRule="auto"/>
              <w:jc w:val="both"/>
              <w:rPr>
                <w:rFonts w:cs="Times New Roman"/>
                <w:b/>
                <w:bCs/>
                <w:color w:val="auto"/>
                <w:szCs w:val="24"/>
              </w:rPr>
            </w:pPr>
            <w:r w:rsidRPr="002A5E8A">
              <w:rPr>
                <w:rFonts w:cs="Times New Roman"/>
                <w:b/>
                <w:bCs/>
                <w:color w:val="auto"/>
                <w:szCs w:val="24"/>
              </w:rPr>
              <w:t>Description:</w:t>
            </w:r>
          </w:p>
          <w:p w14:paraId="0C2EE4CE" w14:textId="71F66E52" w:rsidR="0003407A" w:rsidRPr="002A5E8A" w:rsidRDefault="00580A35" w:rsidP="0003407A">
            <w:pPr>
              <w:spacing w:line="360" w:lineRule="auto"/>
              <w:jc w:val="both"/>
              <w:rPr>
                <w:rFonts w:cs="Times New Roman"/>
                <w:color w:val="auto"/>
                <w:szCs w:val="24"/>
              </w:rPr>
            </w:pPr>
            <w:r w:rsidRPr="002A5E8A">
              <w:rPr>
                <w:rFonts w:cs="Times New Roman"/>
                <w:color w:val="auto"/>
                <w:szCs w:val="24"/>
              </w:rPr>
              <w:t xml:space="preserve">When I first started to become more culturally aware, my main goal was to avoid mistakes and make sure I followed basic rules of behaviour. A guest's request to be served as a vegetarian was disrespected at </w:t>
            </w:r>
            <w:r w:rsidR="00310881">
              <w:rPr>
                <w:rFonts w:cs="Times New Roman"/>
                <w:color w:val="auto"/>
                <w:szCs w:val="24"/>
              </w:rPr>
              <w:t>Novotel</w:t>
            </w:r>
            <w:r w:rsidRPr="002A5E8A">
              <w:rPr>
                <w:rFonts w:cs="Times New Roman"/>
                <w:color w:val="auto"/>
                <w:szCs w:val="24"/>
              </w:rPr>
              <w:t xml:space="preserve"> because of misunderstandings in language and culture. This was a very important lesson for me to learn. This event made me realise how little I know about cultural differences that go beyond language obstacles.</w:t>
            </w:r>
          </w:p>
          <w:p w14:paraId="77A0E861" w14:textId="1C668648" w:rsidR="00580A35" w:rsidRPr="002A5E8A" w:rsidRDefault="00580A35" w:rsidP="0003407A">
            <w:pPr>
              <w:spacing w:line="360" w:lineRule="auto"/>
              <w:jc w:val="both"/>
              <w:rPr>
                <w:rFonts w:cs="Times New Roman"/>
                <w:b/>
                <w:bCs/>
                <w:color w:val="auto"/>
                <w:szCs w:val="24"/>
              </w:rPr>
            </w:pPr>
            <w:r w:rsidRPr="002A5E8A">
              <w:rPr>
                <w:rFonts w:cs="Times New Roman"/>
                <w:b/>
                <w:bCs/>
                <w:color w:val="auto"/>
                <w:szCs w:val="24"/>
              </w:rPr>
              <w:t>Feelings:</w:t>
            </w:r>
          </w:p>
          <w:p w14:paraId="6A82AB2A" w14:textId="6A60F70A" w:rsidR="00580A35" w:rsidRPr="002A5E8A" w:rsidRDefault="00580A35" w:rsidP="0003407A">
            <w:pPr>
              <w:spacing w:line="360" w:lineRule="auto"/>
              <w:jc w:val="both"/>
              <w:rPr>
                <w:rFonts w:cs="Times New Roman"/>
                <w:color w:val="auto"/>
                <w:szCs w:val="24"/>
              </w:rPr>
            </w:pPr>
            <w:r w:rsidRPr="002A5E8A">
              <w:rPr>
                <w:rFonts w:cs="Times New Roman"/>
                <w:color w:val="auto"/>
                <w:szCs w:val="24"/>
              </w:rPr>
              <w:t>Being able to see for myself that the guest was unhappy made me feel ashamed and responsible. I realised that what I knew did not include enough to keep such types of mistakes from happening. This experience made me feel a lot of different things, including a strong desire to improve my cultural skills.</w:t>
            </w:r>
          </w:p>
          <w:p w14:paraId="77BD23F8" w14:textId="5C778E4E" w:rsidR="00580A35" w:rsidRPr="002A5E8A" w:rsidRDefault="00580A35" w:rsidP="0003407A">
            <w:pPr>
              <w:spacing w:line="360" w:lineRule="auto"/>
              <w:jc w:val="both"/>
              <w:rPr>
                <w:rFonts w:cs="Times New Roman"/>
                <w:b/>
                <w:bCs/>
                <w:color w:val="auto"/>
                <w:szCs w:val="24"/>
              </w:rPr>
            </w:pPr>
            <w:r w:rsidRPr="002A5E8A">
              <w:rPr>
                <w:rFonts w:cs="Times New Roman"/>
                <w:b/>
                <w:bCs/>
                <w:color w:val="auto"/>
                <w:szCs w:val="24"/>
              </w:rPr>
              <w:t>Evaluation:</w:t>
            </w:r>
          </w:p>
          <w:p w14:paraId="68DA7CBF" w14:textId="68010BED" w:rsidR="00580A35" w:rsidRPr="002A5E8A" w:rsidRDefault="00580A35" w:rsidP="0003407A">
            <w:pPr>
              <w:spacing w:line="360" w:lineRule="auto"/>
              <w:jc w:val="both"/>
              <w:rPr>
                <w:rFonts w:cs="Times New Roman"/>
                <w:color w:val="auto"/>
                <w:szCs w:val="24"/>
              </w:rPr>
            </w:pPr>
            <w:r w:rsidRPr="002A5E8A">
              <w:rPr>
                <w:rFonts w:cs="Times New Roman"/>
                <w:color w:val="auto"/>
                <w:szCs w:val="24"/>
              </w:rPr>
              <w:t xml:space="preserve">After contemplating it, I saw the event not only as a bad example of customer service, but also as a sign of an even greater issue with the </w:t>
            </w:r>
            <w:proofErr w:type="gramStart"/>
            <w:r w:rsidRPr="002A5E8A">
              <w:rPr>
                <w:rFonts w:cs="Times New Roman"/>
                <w:color w:val="auto"/>
                <w:szCs w:val="24"/>
              </w:rPr>
              <w:t>manner in which</w:t>
            </w:r>
            <w:proofErr w:type="gramEnd"/>
            <w:r w:rsidRPr="002A5E8A">
              <w:rPr>
                <w:rFonts w:cs="Times New Roman"/>
                <w:color w:val="auto"/>
                <w:szCs w:val="24"/>
              </w:rPr>
              <w:t xml:space="preserve"> individuals in the hotel industry understand other cultures. </w:t>
            </w:r>
            <w:proofErr w:type="gramStart"/>
            <w:r w:rsidRPr="002A5E8A">
              <w:rPr>
                <w:rFonts w:cs="Times New Roman"/>
                <w:color w:val="auto"/>
                <w:szCs w:val="24"/>
              </w:rPr>
              <w:t>In order to</w:t>
            </w:r>
            <w:proofErr w:type="gramEnd"/>
            <w:r w:rsidRPr="002A5E8A">
              <w:rPr>
                <w:rFonts w:cs="Times New Roman"/>
                <w:color w:val="auto"/>
                <w:szCs w:val="24"/>
              </w:rPr>
              <w:t xml:space="preserve"> fill these gaps, it became clear that language training alone would not be enough. A comprehensive approach to cultural understanding was needed.</w:t>
            </w:r>
          </w:p>
          <w:p w14:paraId="4E9D9C8C" w14:textId="7E937345" w:rsidR="00580A35" w:rsidRPr="002A5E8A" w:rsidRDefault="00580A35" w:rsidP="0003407A">
            <w:pPr>
              <w:spacing w:line="360" w:lineRule="auto"/>
              <w:jc w:val="both"/>
              <w:rPr>
                <w:rFonts w:cs="Times New Roman"/>
                <w:b/>
                <w:bCs/>
                <w:color w:val="auto"/>
                <w:szCs w:val="24"/>
              </w:rPr>
            </w:pPr>
            <w:r w:rsidRPr="002A5E8A">
              <w:rPr>
                <w:rFonts w:cs="Times New Roman"/>
                <w:b/>
                <w:bCs/>
                <w:color w:val="auto"/>
                <w:szCs w:val="24"/>
              </w:rPr>
              <w:t>Analysis:</w:t>
            </w:r>
          </w:p>
          <w:p w14:paraId="740E300D" w14:textId="65238ECD" w:rsidR="00580A35" w:rsidRPr="002A5E8A" w:rsidRDefault="00580A35" w:rsidP="0003407A">
            <w:pPr>
              <w:spacing w:line="360" w:lineRule="auto"/>
              <w:jc w:val="both"/>
              <w:rPr>
                <w:rFonts w:cs="Times New Roman"/>
                <w:color w:val="auto"/>
                <w:szCs w:val="24"/>
              </w:rPr>
            </w:pPr>
            <w:r w:rsidRPr="002A5E8A">
              <w:rPr>
                <w:rFonts w:cs="Times New Roman"/>
                <w:color w:val="auto"/>
                <w:szCs w:val="24"/>
              </w:rPr>
              <w:t xml:space="preserve">Theories like Hofstede's cultural dimensions help us understand how complicated it is for individuals from different cultures to connect with each other. To use the </w:t>
            </w:r>
            <w:r w:rsidR="00310881">
              <w:rPr>
                <w:rFonts w:cs="Times New Roman"/>
                <w:color w:val="auto"/>
                <w:szCs w:val="24"/>
              </w:rPr>
              <w:t>Novotel</w:t>
            </w:r>
            <w:r w:rsidRPr="002A5E8A">
              <w:rPr>
                <w:rFonts w:cs="Times New Roman"/>
                <w:color w:val="auto"/>
                <w:szCs w:val="24"/>
              </w:rPr>
              <w:t xml:space="preserve"> incident as an example, knowing the Individualism vs. Collectivism dimension could help show why people have different eating habits and talk to each other in different ways. Collectivism </w:t>
            </w:r>
            <w:r w:rsidRPr="002A5E8A">
              <w:rPr>
                <w:rFonts w:cs="Times New Roman"/>
                <w:color w:val="auto"/>
                <w:szCs w:val="24"/>
              </w:rPr>
              <w:lastRenderedPageBreak/>
              <w:t>means that people put a lot of value on society and family. This may affect what people consume and how they communicate their food preferences (</w:t>
            </w:r>
            <w:proofErr w:type="spellStart"/>
            <w:r w:rsidRPr="002A5E8A">
              <w:rPr>
                <w:rFonts w:cs="Times New Roman"/>
                <w:color w:val="auto"/>
                <w:szCs w:val="24"/>
              </w:rPr>
              <w:t>Hoftede</w:t>
            </w:r>
            <w:proofErr w:type="spellEnd"/>
            <w:r w:rsidRPr="002A5E8A">
              <w:rPr>
                <w:rFonts w:cs="Times New Roman"/>
                <w:color w:val="auto"/>
                <w:szCs w:val="24"/>
              </w:rPr>
              <w:t xml:space="preserve">, </w:t>
            </w:r>
            <w:proofErr w:type="spellStart"/>
            <w:r w:rsidRPr="002A5E8A">
              <w:rPr>
                <w:rFonts w:cs="Times New Roman"/>
                <w:color w:val="auto"/>
                <w:szCs w:val="24"/>
              </w:rPr>
              <w:t>Hoftede</w:t>
            </w:r>
            <w:proofErr w:type="spellEnd"/>
            <w:r w:rsidRPr="002A5E8A">
              <w:rPr>
                <w:rFonts w:cs="Times New Roman"/>
                <w:color w:val="auto"/>
                <w:szCs w:val="24"/>
              </w:rPr>
              <w:t xml:space="preserve"> and Minkov, 2010).  On the other hand, in societies that value individualism, people may be more open about their personal preferences. When hospitality workers use Hofstede's dimensions, they can better predict and understand what guests will want and how they will act, which leads to better and more sensitive communication. Knowing about a guest's cultural background, for example, could explain menu choices or better understand their dietary needs, which would help avoid confusion.</w:t>
            </w:r>
          </w:p>
          <w:p w14:paraId="5DC64B44" w14:textId="5C361060" w:rsidR="00580A35" w:rsidRPr="002A5E8A" w:rsidRDefault="00580A35" w:rsidP="0003407A">
            <w:pPr>
              <w:spacing w:line="360" w:lineRule="auto"/>
              <w:jc w:val="both"/>
              <w:rPr>
                <w:rFonts w:cs="Times New Roman"/>
                <w:b/>
                <w:bCs/>
                <w:color w:val="auto"/>
                <w:szCs w:val="24"/>
              </w:rPr>
            </w:pPr>
            <w:r w:rsidRPr="002A5E8A">
              <w:rPr>
                <w:rFonts w:cs="Times New Roman"/>
                <w:b/>
                <w:bCs/>
                <w:color w:val="auto"/>
                <w:szCs w:val="24"/>
              </w:rPr>
              <w:t>Conlusion:</w:t>
            </w:r>
          </w:p>
          <w:p w14:paraId="3FC193F2" w14:textId="17E770AB" w:rsidR="00580A35" w:rsidRPr="002A5E8A" w:rsidRDefault="00580A35" w:rsidP="0003407A">
            <w:pPr>
              <w:spacing w:line="360" w:lineRule="auto"/>
              <w:jc w:val="both"/>
              <w:rPr>
                <w:rFonts w:cs="Times New Roman"/>
                <w:color w:val="auto"/>
                <w:szCs w:val="24"/>
              </w:rPr>
            </w:pPr>
            <w:r w:rsidRPr="002A5E8A">
              <w:rPr>
                <w:rFonts w:cs="Times New Roman"/>
                <w:color w:val="auto"/>
                <w:szCs w:val="24"/>
              </w:rPr>
              <w:t xml:space="preserve">Going through this process of reflection has helped me learn a lot more about cultural knowledge. I now understand that real cultural competence is a mix of knowing things, being good at things, and being emotionally smart. </w:t>
            </w:r>
            <w:r w:rsidR="002A5E8A" w:rsidRPr="002A5E8A">
              <w:rPr>
                <w:rFonts w:cs="Times New Roman"/>
                <w:color w:val="auto"/>
                <w:szCs w:val="24"/>
              </w:rPr>
              <w:t>People with emotional intelligence can recognise, understand, and control their own feelings. They can also recognise, understand, and change the emotions of others. It means being aware of your own feelings and the emotions of others, being able to use emotions to think and solve problems and being able to control your emotions to improve your emotional and intellectual growth. (</w:t>
            </w:r>
            <w:proofErr w:type="spellStart"/>
            <w:r w:rsidR="002A5E8A" w:rsidRPr="002A5E8A">
              <w:rPr>
                <w:rFonts w:cs="Times New Roman"/>
                <w:color w:val="auto"/>
                <w:szCs w:val="24"/>
              </w:rPr>
              <w:t>Vrontis</w:t>
            </w:r>
            <w:proofErr w:type="spellEnd"/>
            <w:r w:rsidR="002A5E8A" w:rsidRPr="002A5E8A">
              <w:rPr>
                <w:rFonts w:cs="Times New Roman"/>
                <w:color w:val="auto"/>
                <w:szCs w:val="24"/>
              </w:rPr>
              <w:t xml:space="preserve"> et al., 2021). </w:t>
            </w:r>
            <w:r w:rsidRPr="002A5E8A">
              <w:rPr>
                <w:rFonts w:cs="Times New Roman"/>
                <w:color w:val="auto"/>
                <w:szCs w:val="24"/>
              </w:rPr>
              <w:t>This realisation has changed how I deal with guests, putting a higher value on empathy, flexibility, and continuing education.</w:t>
            </w:r>
          </w:p>
          <w:p w14:paraId="06EEFE21" w14:textId="581A06D2" w:rsidR="00580A35" w:rsidRPr="002A5E8A" w:rsidRDefault="00580A35" w:rsidP="0003407A">
            <w:pPr>
              <w:spacing w:line="360" w:lineRule="auto"/>
              <w:jc w:val="both"/>
              <w:rPr>
                <w:rFonts w:cs="Times New Roman"/>
                <w:b/>
                <w:bCs/>
                <w:color w:val="auto"/>
                <w:szCs w:val="24"/>
              </w:rPr>
            </w:pPr>
            <w:r w:rsidRPr="002A5E8A">
              <w:rPr>
                <w:rFonts w:cs="Times New Roman"/>
                <w:b/>
                <w:bCs/>
                <w:color w:val="auto"/>
                <w:szCs w:val="24"/>
              </w:rPr>
              <w:t>Action Plan:</w:t>
            </w:r>
          </w:p>
          <w:p w14:paraId="6C1D192F" w14:textId="7C7AB538" w:rsidR="00580A35" w:rsidRPr="002A5E8A" w:rsidRDefault="00580A35" w:rsidP="0003407A">
            <w:pPr>
              <w:spacing w:line="360" w:lineRule="auto"/>
              <w:jc w:val="both"/>
              <w:rPr>
                <w:rFonts w:cs="Times New Roman"/>
                <w:color w:val="auto"/>
                <w:szCs w:val="24"/>
              </w:rPr>
            </w:pPr>
            <w:proofErr w:type="gramStart"/>
            <w:r w:rsidRPr="002A5E8A">
              <w:rPr>
                <w:rFonts w:cs="Times New Roman"/>
                <w:color w:val="auto"/>
                <w:szCs w:val="24"/>
              </w:rPr>
              <w:t>In order to</w:t>
            </w:r>
            <w:proofErr w:type="gramEnd"/>
            <w:r w:rsidRPr="002A5E8A">
              <w:rPr>
                <w:rFonts w:cs="Times New Roman"/>
                <w:color w:val="auto"/>
                <w:szCs w:val="24"/>
              </w:rPr>
              <w:t xml:space="preserve"> keep growing, I plan to participate in a wide range of educational and artistic activities. This means going through training programmes to improve my cultural competence, immersing myself in languages and countries other than my own, and using every interaction with a guest as a chance to learn something new. By working on myself in a positive and thoughtful way, I hope to help make the hospitality industry more welcoming and sensitive to different cultures.</w:t>
            </w:r>
          </w:p>
          <w:p w14:paraId="44F8565E" w14:textId="77777777" w:rsidR="005C77A4" w:rsidRPr="002A5E8A" w:rsidRDefault="005C77A4" w:rsidP="005C77A4">
            <w:pPr>
              <w:rPr>
                <w:rFonts w:cs="Times New Roman"/>
                <w:b/>
                <w:bCs/>
                <w:color w:val="auto"/>
                <w:szCs w:val="24"/>
              </w:rPr>
            </w:pPr>
          </w:p>
          <w:p w14:paraId="2C6F710B" w14:textId="6DE32114" w:rsidR="005C77A4" w:rsidRPr="002A5E8A" w:rsidRDefault="005C77A4" w:rsidP="005C77A4">
            <w:pPr>
              <w:rPr>
                <w:rFonts w:cs="Times New Roman"/>
                <w:b/>
                <w:bCs/>
                <w:color w:val="auto"/>
                <w:szCs w:val="24"/>
              </w:rPr>
            </w:pPr>
            <w:r w:rsidRPr="002A5E8A">
              <w:rPr>
                <w:rFonts w:cs="Times New Roman"/>
                <w:b/>
                <w:bCs/>
                <w:color w:val="auto"/>
                <w:szCs w:val="24"/>
              </w:rPr>
              <w:t>References:</w:t>
            </w:r>
          </w:p>
          <w:p w14:paraId="3F57EF79" w14:textId="77777777" w:rsidR="00580A35" w:rsidRPr="002A5E8A" w:rsidRDefault="00580A35" w:rsidP="002A5E8A">
            <w:pPr>
              <w:pStyle w:val="NormalWeb"/>
              <w:numPr>
                <w:ilvl w:val="0"/>
                <w:numId w:val="1"/>
              </w:numPr>
              <w:spacing w:before="0" w:beforeAutospacing="0" w:after="0" w:afterAutospacing="0" w:line="360" w:lineRule="atLeast"/>
            </w:pPr>
            <w:proofErr w:type="spellStart"/>
            <w:r w:rsidRPr="002A5E8A">
              <w:t>Adeani</w:t>
            </w:r>
            <w:proofErr w:type="spellEnd"/>
            <w:r w:rsidRPr="002A5E8A">
              <w:t xml:space="preserve">, I.S., </w:t>
            </w:r>
            <w:proofErr w:type="spellStart"/>
            <w:r w:rsidRPr="002A5E8A">
              <w:t>Febriani</w:t>
            </w:r>
            <w:proofErr w:type="spellEnd"/>
            <w:r w:rsidRPr="002A5E8A">
              <w:t xml:space="preserve">, R.B. and </w:t>
            </w:r>
            <w:proofErr w:type="spellStart"/>
            <w:r w:rsidRPr="002A5E8A">
              <w:t>Syafryadin</w:t>
            </w:r>
            <w:proofErr w:type="spellEnd"/>
            <w:r w:rsidRPr="002A5E8A">
              <w:t xml:space="preserve">, S. (2020). Using Gibbs’ Reflective Cycle </w:t>
            </w:r>
            <w:proofErr w:type="gramStart"/>
            <w:r w:rsidRPr="002A5E8A">
              <w:t>In</w:t>
            </w:r>
            <w:proofErr w:type="gramEnd"/>
            <w:r w:rsidRPr="002A5E8A">
              <w:t xml:space="preserve"> Making Reflections Of Literary Analysis. </w:t>
            </w:r>
            <w:r w:rsidRPr="002A5E8A">
              <w:rPr>
                <w:i/>
                <w:iCs/>
              </w:rPr>
              <w:t>Indonesian EFL Journal</w:t>
            </w:r>
            <w:r w:rsidRPr="002A5E8A">
              <w:t>, [online] 6(2). Available at: https://journal.uniku.ac.id/index.php/IEFLJ/article/view/3382.</w:t>
            </w:r>
          </w:p>
          <w:p w14:paraId="3A0761CC" w14:textId="77777777" w:rsidR="002A5E8A" w:rsidRPr="002A5E8A" w:rsidRDefault="00580A35" w:rsidP="002A5E8A">
            <w:pPr>
              <w:pStyle w:val="NormalWeb"/>
              <w:numPr>
                <w:ilvl w:val="0"/>
                <w:numId w:val="1"/>
              </w:numPr>
              <w:spacing w:before="0" w:beforeAutospacing="0" w:after="0" w:afterAutospacing="0" w:line="360" w:lineRule="auto"/>
              <w:jc w:val="both"/>
            </w:pPr>
            <w:r w:rsidRPr="002A5E8A">
              <w:lastRenderedPageBreak/>
              <w:t>‌</w:t>
            </w:r>
            <w:r w:rsidR="002A5E8A" w:rsidRPr="002A5E8A">
              <w:t xml:space="preserve"> Hofstede, G., Hofstede, G.J. and Minkov, M. (2010) Cultures and organizations: software of the mind. 3rd Ed. New York: McGraw-Hill.</w:t>
            </w:r>
          </w:p>
          <w:p w14:paraId="5D5AF8FF" w14:textId="116DBD64" w:rsidR="002A5E8A" w:rsidRPr="002A5E8A" w:rsidRDefault="002A5E8A" w:rsidP="002A5E8A">
            <w:pPr>
              <w:pStyle w:val="NormalWeb"/>
              <w:numPr>
                <w:ilvl w:val="0"/>
                <w:numId w:val="1"/>
              </w:numPr>
              <w:spacing w:before="0" w:beforeAutospacing="0" w:after="0" w:afterAutospacing="0" w:line="360" w:lineRule="auto"/>
              <w:jc w:val="both"/>
            </w:pPr>
            <w:proofErr w:type="spellStart"/>
            <w:r w:rsidRPr="002A5E8A">
              <w:t>Vrontis</w:t>
            </w:r>
            <w:proofErr w:type="spellEnd"/>
            <w:r w:rsidRPr="002A5E8A">
              <w:t xml:space="preserve">, D., Chaarani, H.E., </w:t>
            </w:r>
            <w:proofErr w:type="spellStart"/>
            <w:r w:rsidRPr="002A5E8A">
              <w:t>Nemar</w:t>
            </w:r>
            <w:proofErr w:type="spellEnd"/>
            <w:r w:rsidRPr="002A5E8A">
              <w:t>, S.E. and Dib, H. (2021). The relationship between managers’ emotional intelligence and employees’ performance. </w:t>
            </w:r>
            <w:r w:rsidRPr="002A5E8A">
              <w:rPr>
                <w:i/>
                <w:iCs/>
              </w:rPr>
              <w:t>J. for International Business and Entrepreneurship Development</w:t>
            </w:r>
            <w:r w:rsidRPr="002A5E8A">
              <w:t xml:space="preserve">, 13(2), p.177. </w:t>
            </w:r>
            <w:proofErr w:type="spellStart"/>
            <w:r w:rsidRPr="002A5E8A">
              <w:t>doi:https</w:t>
            </w:r>
            <w:proofErr w:type="spellEnd"/>
            <w:r w:rsidRPr="002A5E8A">
              <w:t>://doi.org/10.1504/jibed.2021.118270.</w:t>
            </w:r>
          </w:p>
          <w:p w14:paraId="2B8AC103" w14:textId="060F44A7" w:rsidR="00580A35" w:rsidRPr="002A5E8A" w:rsidRDefault="00580A35" w:rsidP="00580A35">
            <w:pPr>
              <w:pStyle w:val="NormalWeb"/>
            </w:pPr>
          </w:p>
          <w:p w14:paraId="0A721662" w14:textId="77777777" w:rsidR="005C77A4" w:rsidRPr="002A5E8A" w:rsidRDefault="005C77A4" w:rsidP="005C77A4">
            <w:pPr>
              <w:rPr>
                <w:rFonts w:cs="Times New Roman"/>
                <w:b/>
                <w:bCs/>
                <w:color w:val="auto"/>
                <w:szCs w:val="24"/>
              </w:rPr>
            </w:pPr>
          </w:p>
          <w:p w14:paraId="5A78059A" w14:textId="77777777" w:rsidR="005C77A4" w:rsidRPr="002A5E8A" w:rsidRDefault="005C77A4" w:rsidP="005C77A4">
            <w:pPr>
              <w:rPr>
                <w:rFonts w:cs="Times New Roman"/>
                <w:b/>
                <w:bCs/>
                <w:color w:val="auto"/>
                <w:szCs w:val="24"/>
              </w:rPr>
            </w:pPr>
          </w:p>
          <w:p w14:paraId="2F0A6BE3" w14:textId="77777777" w:rsidR="005C77A4" w:rsidRPr="002A5E8A" w:rsidRDefault="005C77A4" w:rsidP="005C77A4">
            <w:pPr>
              <w:rPr>
                <w:rFonts w:cs="Times New Roman"/>
                <w:b/>
                <w:bCs/>
                <w:color w:val="auto"/>
                <w:szCs w:val="24"/>
              </w:rPr>
            </w:pPr>
          </w:p>
          <w:p w14:paraId="61FBB0A4" w14:textId="77777777" w:rsidR="005C77A4" w:rsidRPr="002A5E8A" w:rsidRDefault="005C77A4" w:rsidP="005C77A4">
            <w:pPr>
              <w:rPr>
                <w:rFonts w:cs="Times New Roman"/>
                <w:b/>
                <w:bCs/>
                <w:color w:val="auto"/>
                <w:szCs w:val="24"/>
              </w:rPr>
            </w:pPr>
          </w:p>
          <w:p w14:paraId="16DDB31F" w14:textId="77777777" w:rsidR="005C77A4" w:rsidRPr="002A5E8A" w:rsidRDefault="005C77A4" w:rsidP="005C77A4">
            <w:pPr>
              <w:rPr>
                <w:rFonts w:cs="Times New Roman"/>
                <w:b/>
                <w:bCs/>
                <w:color w:val="auto"/>
                <w:szCs w:val="24"/>
              </w:rPr>
            </w:pPr>
          </w:p>
          <w:p w14:paraId="33BB7071" w14:textId="77777777" w:rsidR="005C77A4" w:rsidRPr="002A5E8A" w:rsidRDefault="005C77A4" w:rsidP="005C77A4">
            <w:pPr>
              <w:rPr>
                <w:rFonts w:cs="Times New Roman"/>
                <w:b/>
                <w:bCs/>
                <w:color w:val="auto"/>
                <w:szCs w:val="24"/>
              </w:rPr>
            </w:pPr>
          </w:p>
          <w:p w14:paraId="7066362E" w14:textId="77777777" w:rsidR="005C77A4" w:rsidRPr="002A5E8A" w:rsidRDefault="005C77A4" w:rsidP="005C77A4">
            <w:pPr>
              <w:rPr>
                <w:rFonts w:cs="Times New Roman"/>
                <w:b/>
                <w:bCs/>
                <w:color w:val="auto"/>
                <w:szCs w:val="24"/>
              </w:rPr>
            </w:pPr>
          </w:p>
          <w:p w14:paraId="61D6A56A" w14:textId="77777777" w:rsidR="005C77A4" w:rsidRPr="002A5E8A" w:rsidRDefault="005C77A4" w:rsidP="005C77A4">
            <w:pPr>
              <w:rPr>
                <w:rFonts w:cs="Times New Roman"/>
                <w:b/>
                <w:bCs/>
                <w:color w:val="auto"/>
                <w:szCs w:val="24"/>
              </w:rPr>
            </w:pPr>
          </w:p>
          <w:p w14:paraId="218AEA4D" w14:textId="77777777" w:rsidR="005C77A4" w:rsidRPr="002A5E8A" w:rsidRDefault="005C77A4" w:rsidP="005C77A4">
            <w:pPr>
              <w:rPr>
                <w:rFonts w:cs="Times New Roman"/>
                <w:b/>
                <w:bCs/>
                <w:color w:val="auto"/>
                <w:szCs w:val="24"/>
              </w:rPr>
            </w:pPr>
          </w:p>
          <w:p w14:paraId="09F5C31D" w14:textId="77777777" w:rsidR="005C77A4" w:rsidRPr="002A5E8A" w:rsidRDefault="005C77A4" w:rsidP="005C77A4">
            <w:pPr>
              <w:rPr>
                <w:rFonts w:cs="Times New Roman"/>
                <w:b/>
                <w:bCs/>
                <w:color w:val="auto"/>
                <w:szCs w:val="24"/>
              </w:rPr>
            </w:pPr>
          </w:p>
          <w:p w14:paraId="3B355642" w14:textId="77777777" w:rsidR="005C77A4" w:rsidRPr="002A5E8A" w:rsidRDefault="005C77A4" w:rsidP="005C77A4">
            <w:pPr>
              <w:rPr>
                <w:rFonts w:cs="Times New Roman"/>
                <w:b/>
                <w:bCs/>
                <w:color w:val="auto"/>
                <w:szCs w:val="24"/>
              </w:rPr>
            </w:pPr>
          </w:p>
          <w:p w14:paraId="58E9DD76" w14:textId="77777777" w:rsidR="005C77A4" w:rsidRPr="002A5E8A" w:rsidRDefault="005C77A4" w:rsidP="005C77A4">
            <w:pPr>
              <w:rPr>
                <w:rFonts w:cs="Times New Roman"/>
                <w:b/>
                <w:bCs/>
                <w:color w:val="auto"/>
                <w:szCs w:val="24"/>
              </w:rPr>
            </w:pPr>
          </w:p>
          <w:p w14:paraId="58481DA6" w14:textId="77777777" w:rsidR="005C77A4" w:rsidRPr="002A5E8A" w:rsidRDefault="005C77A4" w:rsidP="005C77A4">
            <w:pPr>
              <w:rPr>
                <w:rFonts w:cs="Times New Roman"/>
                <w:b/>
                <w:bCs/>
                <w:color w:val="auto"/>
                <w:szCs w:val="24"/>
              </w:rPr>
            </w:pPr>
          </w:p>
          <w:p w14:paraId="44649D5A" w14:textId="77777777" w:rsidR="005C77A4" w:rsidRPr="002A5E8A" w:rsidRDefault="005C77A4" w:rsidP="005C77A4">
            <w:pPr>
              <w:rPr>
                <w:rFonts w:cs="Times New Roman"/>
                <w:b/>
                <w:bCs/>
                <w:color w:val="auto"/>
                <w:szCs w:val="24"/>
              </w:rPr>
            </w:pPr>
          </w:p>
          <w:p w14:paraId="7AD79702" w14:textId="77777777" w:rsidR="005C77A4" w:rsidRDefault="005C77A4" w:rsidP="005C77A4">
            <w:pPr>
              <w:rPr>
                <w:rFonts w:cs="Times New Roman"/>
                <w:b/>
                <w:bCs/>
                <w:color w:val="auto"/>
                <w:szCs w:val="24"/>
              </w:rPr>
            </w:pPr>
          </w:p>
          <w:p w14:paraId="39973EEA" w14:textId="77777777" w:rsidR="002A5E8A" w:rsidRDefault="002A5E8A" w:rsidP="005C77A4">
            <w:pPr>
              <w:rPr>
                <w:rFonts w:cs="Times New Roman"/>
                <w:b/>
                <w:bCs/>
                <w:color w:val="auto"/>
                <w:szCs w:val="24"/>
              </w:rPr>
            </w:pPr>
          </w:p>
          <w:p w14:paraId="38C33E6E" w14:textId="77777777" w:rsidR="002A5E8A" w:rsidRDefault="002A5E8A" w:rsidP="005C77A4">
            <w:pPr>
              <w:rPr>
                <w:rFonts w:cs="Times New Roman"/>
                <w:b/>
                <w:bCs/>
                <w:color w:val="auto"/>
                <w:szCs w:val="24"/>
              </w:rPr>
            </w:pPr>
          </w:p>
          <w:p w14:paraId="46B9E232" w14:textId="77777777" w:rsidR="002A5E8A" w:rsidRDefault="002A5E8A" w:rsidP="005C77A4">
            <w:pPr>
              <w:rPr>
                <w:rFonts w:cs="Times New Roman"/>
                <w:b/>
                <w:bCs/>
                <w:color w:val="auto"/>
                <w:szCs w:val="24"/>
              </w:rPr>
            </w:pPr>
          </w:p>
          <w:p w14:paraId="5B38C069" w14:textId="77777777" w:rsidR="002A5E8A" w:rsidRPr="002A5E8A" w:rsidRDefault="002A5E8A" w:rsidP="005C77A4">
            <w:pPr>
              <w:rPr>
                <w:rFonts w:cs="Times New Roman"/>
                <w:b/>
                <w:bCs/>
                <w:color w:val="auto"/>
                <w:szCs w:val="24"/>
              </w:rPr>
            </w:pPr>
          </w:p>
          <w:p w14:paraId="7082BAD0" w14:textId="77777777" w:rsidR="005C77A4" w:rsidRPr="002A5E8A" w:rsidRDefault="005C77A4" w:rsidP="005C77A4">
            <w:pPr>
              <w:rPr>
                <w:rFonts w:cs="Times New Roman"/>
                <w:b/>
                <w:bCs/>
                <w:color w:val="auto"/>
                <w:szCs w:val="24"/>
              </w:rPr>
            </w:pPr>
          </w:p>
        </w:tc>
      </w:tr>
      <w:tr w:rsidR="005C77A4" w:rsidRPr="00330917" w14:paraId="6BD2BAF7" w14:textId="77777777" w:rsidTr="0064455E">
        <w:trPr>
          <w:trHeight w:val="1833"/>
          <w:jc w:val="center"/>
        </w:trPr>
        <w:tc>
          <w:tcPr>
            <w:tcW w:w="9016" w:type="dxa"/>
            <w:gridSpan w:val="2"/>
            <w:tcBorders>
              <w:top w:val="single" w:sz="4" w:space="0" w:color="auto"/>
              <w:left w:val="single" w:sz="4" w:space="0" w:color="auto"/>
              <w:right w:val="single" w:sz="4" w:space="0" w:color="auto"/>
            </w:tcBorders>
            <w:shd w:val="clear" w:color="auto" w:fill="EDEDED" w:themeFill="accent3" w:themeFillTint="33"/>
          </w:tcPr>
          <w:p w14:paraId="1C79A80F" w14:textId="77777777" w:rsidR="00C91424" w:rsidRDefault="00C91424" w:rsidP="005C77A4">
            <w:pPr>
              <w:rPr>
                <w:b/>
                <w:bCs/>
                <w:sz w:val="28"/>
                <w:szCs w:val="24"/>
              </w:rPr>
            </w:pPr>
          </w:p>
          <w:p w14:paraId="38860851" w14:textId="028DFEEE" w:rsidR="005C77A4" w:rsidRPr="00FA18FF" w:rsidRDefault="005C77A4" w:rsidP="005C77A4">
            <w:pPr>
              <w:rPr>
                <w:b/>
                <w:bCs/>
                <w:sz w:val="28"/>
                <w:szCs w:val="24"/>
              </w:rPr>
            </w:pPr>
            <w:r w:rsidRPr="00FA18FF">
              <w:rPr>
                <w:b/>
                <w:bCs/>
                <w:sz w:val="28"/>
                <w:szCs w:val="24"/>
              </w:rPr>
              <w:t xml:space="preserve">Component </w:t>
            </w:r>
            <w:r>
              <w:rPr>
                <w:b/>
                <w:bCs/>
                <w:sz w:val="28"/>
                <w:szCs w:val="24"/>
              </w:rPr>
              <w:t>4</w:t>
            </w:r>
            <w:r w:rsidRPr="00FA18FF">
              <w:rPr>
                <w:b/>
                <w:bCs/>
                <w:sz w:val="28"/>
                <w:szCs w:val="24"/>
              </w:rPr>
              <w:t>:</w:t>
            </w:r>
            <w:r>
              <w:rPr>
                <w:b/>
                <w:bCs/>
                <w:sz w:val="28"/>
                <w:szCs w:val="24"/>
              </w:rPr>
              <w:t xml:space="preserve"> </w:t>
            </w:r>
            <w:r w:rsidRPr="005C77A4">
              <w:rPr>
                <w:b/>
                <w:bCs/>
                <w:i/>
                <w:iCs/>
                <w:sz w:val="28"/>
                <w:szCs w:val="24"/>
              </w:rPr>
              <w:t>Training</w:t>
            </w:r>
            <w:r>
              <w:rPr>
                <w:b/>
                <w:bCs/>
                <w:i/>
                <w:iCs/>
                <w:sz w:val="28"/>
                <w:szCs w:val="24"/>
              </w:rPr>
              <w:t xml:space="preserve"> Presentation </w:t>
            </w:r>
            <w:r w:rsidRPr="005C77A4">
              <w:rPr>
                <w:b/>
                <w:bCs/>
                <w:sz w:val="28"/>
                <w:szCs w:val="24"/>
              </w:rPr>
              <w:t>(6 Slides)</w:t>
            </w:r>
          </w:p>
          <w:p w14:paraId="08F9E7E4" w14:textId="77777777" w:rsidR="005C77A4" w:rsidRDefault="005C77A4" w:rsidP="005C77A4">
            <w:pPr>
              <w:spacing w:after="0" w:line="240" w:lineRule="auto"/>
              <w:rPr>
                <w:rFonts w:eastAsia="Carlito" w:cs="Times New Roman"/>
                <w:b/>
                <w:color w:val="auto"/>
                <w:sz w:val="28"/>
                <w:szCs w:val="28"/>
                <w:lang w:val="en-US"/>
              </w:rPr>
            </w:pPr>
          </w:p>
          <w:p w14:paraId="379BB746" w14:textId="7641DA4F" w:rsidR="005C77A4" w:rsidRDefault="005C77A4" w:rsidP="005C77A4">
            <w:pPr>
              <w:rPr>
                <w:b/>
                <w:bCs/>
                <w:sz w:val="28"/>
                <w:szCs w:val="24"/>
              </w:rPr>
            </w:pPr>
            <w:r>
              <w:rPr>
                <w:rFonts w:eastAsia="Carlito" w:cs="Times New Roman"/>
                <w:b/>
                <w:color w:val="auto"/>
                <w:sz w:val="28"/>
                <w:szCs w:val="28"/>
                <w:lang w:val="en-US"/>
              </w:rPr>
              <w:t>Weighting: 25%</w:t>
            </w:r>
          </w:p>
        </w:tc>
      </w:tr>
      <w:tr w:rsidR="00E73500" w:rsidRPr="00330917" w14:paraId="6B1C75FF" w14:textId="77777777" w:rsidTr="00E73500">
        <w:trPr>
          <w:trHeight w:val="1833"/>
          <w:jc w:val="center"/>
        </w:trPr>
        <w:tc>
          <w:tcPr>
            <w:tcW w:w="9016" w:type="dxa"/>
            <w:gridSpan w:val="2"/>
            <w:tcBorders>
              <w:top w:val="single" w:sz="4" w:space="0" w:color="auto"/>
              <w:left w:val="single" w:sz="4" w:space="0" w:color="auto"/>
              <w:right w:val="single" w:sz="4" w:space="0" w:color="auto"/>
            </w:tcBorders>
            <w:shd w:val="clear" w:color="auto" w:fill="FFFFFF" w:themeFill="background1"/>
          </w:tcPr>
          <w:p w14:paraId="7129C94D" w14:textId="36169C7A" w:rsidR="00E73500" w:rsidRDefault="00310881" w:rsidP="006C0FE2">
            <w:pPr>
              <w:rPr>
                <w:b/>
                <w:bCs/>
                <w:sz w:val="28"/>
                <w:szCs w:val="24"/>
              </w:rPr>
            </w:pPr>
            <w:r w:rsidRPr="00310881">
              <w:rPr>
                <w:b/>
                <w:bCs/>
                <w:i/>
                <w:iCs/>
                <w:noProof/>
                <w:color w:val="BFBFBF" w:themeColor="background1" w:themeShade="BF"/>
                <w:sz w:val="28"/>
                <w:szCs w:val="24"/>
              </w:rPr>
              <w:drawing>
                <wp:inline distT="0" distB="0" distL="0" distR="0" wp14:anchorId="1C7DD235" wp14:editId="21F60596">
                  <wp:extent cx="5731510" cy="3180715"/>
                  <wp:effectExtent l="0" t="0" r="2540" b="635"/>
                  <wp:docPr id="7253467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5346777" name=""/>
                          <pic:cNvPicPr/>
                        </pic:nvPicPr>
                        <pic:blipFill>
                          <a:blip r:embed="rId8"/>
                          <a:stretch>
                            <a:fillRect/>
                          </a:stretch>
                        </pic:blipFill>
                        <pic:spPr>
                          <a:xfrm>
                            <a:off x="0" y="0"/>
                            <a:ext cx="5731510" cy="3180715"/>
                          </a:xfrm>
                          <a:prstGeom prst="rect">
                            <a:avLst/>
                          </a:prstGeom>
                        </pic:spPr>
                      </pic:pic>
                    </a:graphicData>
                  </a:graphic>
                </wp:inline>
              </w:drawing>
            </w:r>
          </w:p>
        </w:tc>
      </w:tr>
      <w:tr w:rsidR="003164B2" w:rsidRPr="00330917" w14:paraId="61677AAC" w14:textId="77777777" w:rsidTr="00E73500">
        <w:trPr>
          <w:trHeight w:val="1833"/>
          <w:jc w:val="center"/>
        </w:trPr>
        <w:tc>
          <w:tcPr>
            <w:tcW w:w="9016" w:type="dxa"/>
            <w:gridSpan w:val="2"/>
            <w:tcBorders>
              <w:top w:val="single" w:sz="4" w:space="0" w:color="auto"/>
              <w:left w:val="single" w:sz="4" w:space="0" w:color="auto"/>
              <w:right w:val="single" w:sz="4" w:space="0" w:color="auto"/>
            </w:tcBorders>
            <w:shd w:val="clear" w:color="auto" w:fill="FFFFFF" w:themeFill="background1"/>
          </w:tcPr>
          <w:p w14:paraId="59CB256C" w14:textId="6C905B7E" w:rsidR="003164B2" w:rsidRPr="00E73500" w:rsidRDefault="00310881" w:rsidP="006C0FE2">
            <w:pPr>
              <w:rPr>
                <w:b/>
                <w:bCs/>
                <w:i/>
                <w:iCs/>
                <w:color w:val="BFBFBF" w:themeColor="background1" w:themeShade="BF"/>
                <w:sz w:val="28"/>
                <w:szCs w:val="24"/>
              </w:rPr>
            </w:pPr>
            <w:r w:rsidRPr="00310881">
              <w:rPr>
                <w:b/>
                <w:bCs/>
                <w:i/>
                <w:iCs/>
                <w:noProof/>
                <w:color w:val="BFBFBF" w:themeColor="background1" w:themeShade="BF"/>
                <w:sz w:val="28"/>
                <w:szCs w:val="24"/>
              </w:rPr>
              <w:drawing>
                <wp:inline distT="0" distB="0" distL="0" distR="0" wp14:anchorId="7912F2C5" wp14:editId="66F87576">
                  <wp:extent cx="5731510" cy="3134360"/>
                  <wp:effectExtent l="0" t="0" r="2540" b="8890"/>
                  <wp:docPr id="9404849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0484903" name=""/>
                          <pic:cNvPicPr/>
                        </pic:nvPicPr>
                        <pic:blipFill>
                          <a:blip r:embed="rId9"/>
                          <a:stretch>
                            <a:fillRect/>
                          </a:stretch>
                        </pic:blipFill>
                        <pic:spPr>
                          <a:xfrm>
                            <a:off x="0" y="0"/>
                            <a:ext cx="5731510" cy="3134360"/>
                          </a:xfrm>
                          <a:prstGeom prst="rect">
                            <a:avLst/>
                          </a:prstGeom>
                        </pic:spPr>
                      </pic:pic>
                    </a:graphicData>
                  </a:graphic>
                </wp:inline>
              </w:drawing>
            </w:r>
          </w:p>
        </w:tc>
      </w:tr>
      <w:tr w:rsidR="003164B2" w:rsidRPr="00330917" w14:paraId="10D3582A" w14:textId="77777777" w:rsidTr="00E73500">
        <w:trPr>
          <w:trHeight w:val="1833"/>
          <w:jc w:val="center"/>
        </w:trPr>
        <w:tc>
          <w:tcPr>
            <w:tcW w:w="9016" w:type="dxa"/>
            <w:gridSpan w:val="2"/>
            <w:tcBorders>
              <w:top w:val="single" w:sz="4" w:space="0" w:color="auto"/>
              <w:left w:val="single" w:sz="4" w:space="0" w:color="auto"/>
              <w:right w:val="single" w:sz="4" w:space="0" w:color="auto"/>
            </w:tcBorders>
            <w:shd w:val="clear" w:color="auto" w:fill="FFFFFF" w:themeFill="background1"/>
          </w:tcPr>
          <w:p w14:paraId="309CF798" w14:textId="36F089BE" w:rsidR="003164B2" w:rsidRDefault="00310881" w:rsidP="003164B2">
            <w:pPr>
              <w:rPr>
                <w:b/>
                <w:bCs/>
                <w:i/>
                <w:iCs/>
                <w:color w:val="BFBFBF" w:themeColor="background1" w:themeShade="BF"/>
                <w:sz w:val="28"/>
                <w:szCs w:val="24"/>
              </w:rPr>
            </w:pPr>
            <w:r w:rsidRPr="00310881">
              <w:rPr>
                <w:b/>
                <w:bCs/>
                <w:i/>
                <w:iCs/>
                <w:noProof/>
                <w:color w:val="BFBFBF" w:themeColor="background1" w:themeShade="BF"/>
                <w:sz w:val="28"/>
                <w:szCs w:val="24"/>
              </w:rPr>
              <w:lastRenderedPageBreak/>
              <w:drawing>
                <wp:inline distT="0" distB="0" distL="0" distR="0" wp14:anchorId="44E105E1" wp14:editId="07AB6A00">
                  <wp:extent cx="5731510" cy="3220085"/>
                  <wp:effectExtent l="0" t="0" r="2540" b="0"/>
                  <wp:docPr id="1364969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496936" name=""/>
                          <pic:cNvPicPr/>
                        </pic:nvPicPr>
                        <pic:blipFill>
                          <a:blip r:embed="rId10"/>
                          <a:stretch>
                            <a:fillRect/>
                          </a:stretch>
                        </pic:blipFill>
                        <pic:spPr>
                          <a:xfrm>
                            <a:off x="0" y="0"/>
                            <a:ext cx="5731510" cy="3220085"/>
                          </a:xfrm>
                          <a:prstGeom prst="rect">
                            <a:avLst/>
                          </a:prstGeom>
                        </pic:spPr>
                      </pic:pic>
                    </a:graphicData>
                  </a:graphic>
                </wp:inline>
              </w:drawing>
            </w:r>
          </w:p>
        </w:tc>
      </w:tr>
      <w:tr w:rsidR="003164B2" w:rsidRPr="00330917" w14:paraId="52D72DD4" w14:textId="77777777" w:rsidTr="00E73500">
        <w:trPr>
          <w:trHeight w:val="1833"/>
          <w:jc w:val="center"/>
        </w:trPr>
        <w:tc>
          <w:tcPr>
            <w:tcW w:w="9016" w:type="dxa"/>
            <w:gridSpan w:val="2"/>
            <w:tcBorders>
              <w:top w:val="single" w:sz="4" w:space="0" w:color="auto"/>
              <w:left w:val="single" w:sz="4" w:space="0" w:color="auto"/>
              <w:right w:val="single" w:sz="4" w:space="0" w:color="auto"/>
            </w:tcBorders>
            <w:shd w:val="clear" w:color="auto" w:fill="FFFFFF" w:themeFill="background1"/>
          </w:tcPr>
          <w:p w14:paraId="550F9BC1" w14:textId="7517ACE9" w:rsidR="003164B2" w:rsidRDefault="00310881" w:rsidP="003164B2">
            <w:pPr>
              <w:rPr>
                <w:b/>
                <w:bCs/>
                <w:i/>
                <w:iCs/>
                <w:color w:val="BFBFBF" w:themeColor="background1" w:themeShade="BF"/>
                <w:sz w:val="28"/>
                <w:szCs w:val="24"/>
              </w:rPr>
            </w:pPr>
            <w:r w:rsidRPr="00310881">
              <w:rPr>
                <w:b/>
                <w:bCs/>
                <w:i/>
                <w:iCs/>
                <w:noProof/>
                <w:color w:val="BFBFBF" w:themeColor="background1" w:themeShade="BF"/>
                <w:sz w:val="28"/>
                <w:szCs w:val="24"/>
              </w:rPr>
              <w:drawing>
                <wp:inline distT="0" distB="0" distL="0" distR="0" wp14:anchorId="2851614E" wp14:editId="550EBBEF">
                  <wp:extent cx="5731510" cy="3201035"/>
                  <wp:effectExtent l="0" t="0" r="2540" b="0"/>
                  <wp:docPr id="18117124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1712428" name=""/>
                          <pic:cNvPicPr/>
                        </pic:nvPicPr>
                        <pic:blipFill>
                          <a:blip r:embed="rId11"/>
                          <a:stretch>
                            <a:fillRect/>
                          </a:stretch>
                        </pic:blipFill>
                        <pic:spPr>
                          <a:xfrm>
                            <a:off x="0" y="0"/>
                            <a:ext cx="5731510" cy="3201035"/>
                          </a:xfrm>
                          <a:prstGeom prst="rect">
                            <a:avLst/>
                          </a:prstGeom>
                        </pic:spPr>
                      </pic:pic>
                    </a:graphicData>
                  </a:graphic>
                </wp:inline>
              </w:drawing>
            </w:r>
          </w:p>
        </w:tc>
      </w:tr>
      <w:tr w:rsidR="003164B2" w:rsidRPr="00330917" w14:paraId="71972708" w14:textId="77777777" w:rsidTr="00E73500">
        <w:trPr>
          <w:trHeight w:val="1833"/>
          <w:jc w:val="center"/>
        </w:trPr>
        <w:tc>
          <w:tcPr>
            <w:tcW w:w="9016" w:type="dxa"/>
            <w:gridSpan w:val="2"/>
            <w:tcBorders>
              <w:top w:val="single" w:sz="4" w:space="0" w:color="auto"/>
              <w:left w:val="single" w:sz="4" w:space="0" w:color="auto"/>
              <w:right w:val="single" w:sz="4" w:space="0" w:color="auto"/>
            </w:tcBorders>
            <w:shd w:val="clear" w:color="auto" w:fill="FFFFFF" w:themeFill="background1"/>
          </w:tcPr>
          <w:p w14:paraId="59A6DDC8" w14:textId="6F7D7E56" w:rsidR="003164B2" w:rsidRDefault="00310881" w:rsidP="003164B2">
            <w:pPr>
              <w:rPr>
                <w:b/>
                <w:bCs/>
                <w:i/>
                <w:iCs/>
                <w:color w:val="BFBFBF" w:themeColor="background1" w:themeShade="BF"/>
                <w:sz w:val="28"/>
                <w:szCs w:val="24"/>
              </w:rPr>
            </w:pPr>
            <w:r w:rsidRPr="00310881">
              <w:rPr>
                <w:b/>
                <w:bCs/>
                <w:i/>
                <w:iCs/>
                <w:noProof/>
                <w:color w:val="BFBFBF" w:themeColor="background1" w:themeShade="BF"/>
                <w:sz w:val="28"/>
                <w:szCs w:val="24"/>
              </w:rPr>
              <w:lastRenderedPageBreak/>
              <w:drawing>
                <wp:inline distT="0" distB="0" distL="0" distR="0" wp14:anchorId="3C648C5F" wp14:editId="7869FE56">
                  <wp:extent cx="5731510" cy="3243580"/>
                  <wp:effectExtent l="0" t="0" r="2540" b="0"/>
                  <wp:docPr id="15993285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9328559" name=""/>
                          <pic:cNvPicPr/>
                        </pic:nvPicPr>
                        <pic:blipFill>
                          <a:blip r:embed="rId12"/>
                          <a:stretch>
                            <a:fillRect/>
                          </a:stretch>
                        </pic:blipFill>
                        <pic:spPr>
                          <a:xfrm>
                            <a:off x="0" y="0"/>
                            <a:ext cx="5731510" cy="3243580"/>
                          </a:xfrm>
                          <a:prstGeom prst="rect">
                            <a:avLst/>
                          </a:prstGeom>
                        </pic:spPr>
                      </pic:pic>
                    </a:graphicData>
                  </a:graphic>
                </wp:inline>
              </w:drawing>
            </w:r>
          </w:p>
        </w:tc>
      </w:tr>
      <w:tr w:rsidR="006C0FE2" w:rsidRPr="00330917" w14:paraId="1DE8B5AD" w14:textId="77777777" w:rsidTr="00CB571E">
        <w:trPr>
          <w:trHeight w:val="2706"/>
          <w:jc w:val="center"/>
        </w:trPr>
        <w:tc>
          <w:tcPr>
            <w:tcW w:w="9016" w:type="dxa"/>
            <w:gridSpan w:val="2"/>
            <w:tcBorders>
              <w:top w:val="single" w:sz="4" w:space="0" w:color="auto"/>
              <w:left w:val="single" w:sz="4" w:space="0" w:color="auto"/>
              <w:right w:val="single" w:sz="4" w:space="0" w:color="auto"/>
            </w:tcBorders>
            <w:shd w:val="clear" w:color="auto" w:fill="auto"/>
          </w:tcPr>
          <w:p w14:paraId="0B91A569" w14:textId="0031225D" w:rsidR="003164B2" w:rsidRPr="00310881" w:rsidRDefault="003164B2" w:rsidP="00310881">
            <w:pPr>
              <w:spacing w:line="360" w:lineRule="auto"/>
              <w:jc w:val="both"/>
              <w:rPr>
                <w:b/>
                <w:bCs/>
              </w:rPr>
            </w:pPr>
            <w:r w:rsidRPr="00310881">
              <w:rPr>
                <w:b/>
                <w:bCs/>
              </w:rPr>
              <w:t>References</w:t>
            </w:r>
            <w:r w:rsidR="00834656" w:rsidRPr="00310881">
              <w:rPr>
                <w:b/>
                <w:bCs/>
              </w:rPr>
              <w:t xml:space="preserve"> (no screenshots)</w:t>
            </w:r>
            <w:r w:rsidRPr="00310881">
              <w:rPr>
                <w:b/>
                <w:bCs/>
              </w:rPr>
              <w:t>:</w:t>
            </w:r>
          </w:p>
          <w:p w14:paraId="60D29CEF" w14:textId="77777777" w:rsidR="00310881" w:rsidRPr="00310881" w:rsidRDefault="00310881" w:rsidP="00310881">
            <w:pPr>
              <w:spacing w:line="360" w:lineRule="auto"/>
              <w:jc w:val="both"/>
            </w:pPr>
            <w:r w:rsidRPr="00310881">
              <w:t>Abramson, N.R. and Moran, R. (2018) Managing Cultural Differences: Global Leadership for the 21st Century. 10th Ed. Abingdon: Routledge.</w:t>
            </w:r>
          </w:p>
          <w:p w14:paraId="0ADB7576" w14:textId="77777777" w:rsidR="00310881" w:rsidRPr="00310881" w:rsidRDefault="00310881" w:rsidP="00310881">
            <w:pPr>
              <w:spacing w:line="360" w:lineRule="auto"/>
              <w:jc w:val="both"/>
            </w:pPr>
            <w:r w:rsidRPr="00310881">
              <w:t xml:space="preserve">Calvi, M.V. and </w:t>
            </w:r>
            <w:proofErr w:type="spellStart"/>
            <w:r w:rsidRPr="00310881">
              <w:t>Suau</w:t>
            </w:r>
            <w:proofErr w:type="spellEnd"/>
            <w:r w:rsidRPr="00310881">
              <w:t>-Jiménez, F., 2018. International Languages in Tourism in Europe: Spanish. </w:t>
            </w:r>
            <w:proofErr w:type="spellStart"/>
            <w:r w:rsidRPr="00310881">
              <w:t>Sociolinguistica</w:t>
            </w:r>
            <w:proofErr w:type="spellEnd"/>
            <w:r w:rsidRPr="00310881">
              <w:t xml:space="preserve">, 32(1), pp.79-90. </w:t>
            </w:r>
          </w:p>
          <w:p w14:paraId="2035F447" w14:textId="77777777" w:rsidR="00310881" w:rsidRPr="00310881" w:rsidRDefault="00310881" w:rsidP="00310881">
            <w:pPr>
              <w:spacing w:line="360" w:lineRule="auto"/>
              <w:jc w:val="both"/>
            </w:pPr>
            <w:r w:rsidRPr="00310881">
              <w:t xml:space="preserve">Christiansen, B., Branch, J.D. and </w:t>
            </w:r>
            <w:proofErr w:type="spellStart"/>
            <w:r w:rsidRPr="00310881">
              <w:t>Karmowska</w:t>
            </w:r>
            <w:proofErr w:type="spellEnd"/>
            <w:r w:rsidRPr="00310881">
              <w:t xml:space="preserve">, J. (2020) Cultural Factors and Performance in 21st Century Businesses. Hershey : IGI Global. </w:t>
            </w:r>
          </w:p>
          <w:p w14:paraId="50E91B6A" w14:textId="77777777" w:rsidR="00310881" w:rsidRPr="00310881" w:rsidRDefault="00310881" w:rsidP="00310881">
            <w:pPr>
              <w:spacing w:line="360" w:lineRule="auto"/>
              <w:jc w:val="both"/>
            </w:pPr>
            <w:r w:rsidRPr="00310881">
              <w:t xml:space="preserve">de Carlos, P., Alén, E., Pérez-González, A. and Figueroa, B. (2018). Cultural differences, language attitudes and tourist satisfaction: a study in the Barcelona hotel sector. Journal of Multilingual and Multicultural Development, 40(2), pp.133–147. </w:t>
            </w:r>
            <w:proofErr w:type="spellStart"/>
            <w:r w:rsidRPr="00310881">
              <w:t>doi:https</w:t>
            </w:r>
            <w:proofErr w:type="spellEnd"/>
            <w:r w:rsidRPr="00310881">
              <w:t>://doi.org/10.1080/01434632.2018.1493114.</w:t>
            </w:r>
          </w:p>
          <w:p w14:paraId="19CD8043" w14:textId="77777777" w:rsidR="00310881" w:rsidRPr="00310881" w:rsidRDefault="00310881" w:rsidP="00310881">
            <w:pPr>
              <w:spacing w:line="360" w:lineRule="auto"/>
              <w:jc w:val="both"/>
            </w:pPr>
            <w:r w:rsidRPr="00310881">
              <w:t xml:space="preserve">Hofstede, G., Hofstede, G.J. and Minkov, M. (2010) Cultures and organizations: software of the mind. 3rd Ed. New York: McGraw-Hill. </w:t>
            </w:r>
          </w:p>
          <w:p w14:paraId="7BBE3A24" w14:textId="77777777" w:rsidR="00310881" w:rsidRPr="00310881" w:rsidRDefault="00310881" w:rsidP="00310881">
            <w:pPr>
              <w:spacing w:line="360" w:lineRule="auto"/>
              <w:jc w:val="both"/>
            </w:pPr>
            <w:proofErr w:type="spellStart"/>
            <w:r w:rsidRPr="00310881">
              <w:t>Maheshkar</w:t>
            </w:r>
            <w:proofErr w:type="spellEnd"/>
            <w:r w:rsidRPr="00310881">
              <w:t>, C. and Sharma, V. (2018) Handbook of Research on Cross-Cultural Business Education. Hershey: IGI Global.</w:t>
            </w:r>
          </w:p>
          <w:p w14:paraId="4BC972EF" w14:textId="77777777" w:rsidR="00310881" w:rsidRPr="00310881" w:rsidRDefault="00310881" w:rsidP="00310881">
            <w:pPr>
              <w:spacing w:line="360" w:lineRule="auto"/>
              <w:jc w:val="both"/>
            </w:pPr>
            <w:r w:rsidRPr="00310881">
              <w:t>Zlatko, N. and Maciej, B. (2017). Exploring the Influence of Personal Values and Cultures in the Workplace. [online] Google Books. IGI Global. Available at: https://www.google.co.uk/books/edition/Exploring_the_Influence_of_Personal_Valu/oZB</w:t>
            </w:r>
            <w:r w:rsidRPr="00310881">
              <w:lastRenderedPageBreak/>
              <w:t>ADgAAQBAJ?hl=en&amp;gbpv=1&amp;dq=Exploring+the+Influence+of+Personal+Values+and+Cultures+in+the+Workplace+Zlatko+Nedelko+University+of+Maribor</w:t>
            </w:r>
          </w:p>
          <w:p w14:paraId="7879583C" w14:textId="53FCAF95" w:rsidR="006C0FE2" w:rsidRPr="00310881" w:rsidRDefault="006C0FE2" w:rsidP="00310881">
            <w:pPr>
              <w:spacing w:line="360" w:lineRule="auto"/>
              <w:jc w:val="both"/>
            </w:pPr>
          </w:p>
          <w:p w14:paraId="0980C0D2" w14:textId="77777777" w:rsidR="0064455E" w:rsidRPr="00310881" w:rsidRDefault="0064455E" w:rsidP="00310881">
            <w:pPr>
              <w:spacing w:line="360" w:lineRule="auto"/>
              <w:jc w:val="both"/>
            </w:pPr>
          </w:p>
          <w:p w14:paraId="4E7118BA" w14:textId="77777777" w:rsidR="0064455E" w:rsidRPr="00310881" w:rsidRDefault="0064455E" w:rsidP="00310881">
            <w:pPr>
              <w:spacing w:line="360" w:lineRule="auto"/>
              <w:jc w:val="both"/>
            </w:pPr>
          </w:p>
          <w:p w14:paraId="00800ABA" w14:textId="77777777" w:rsidR="0064455E" w:rsidRPr="00310881" w:rsidRDefault="0064455E" w:rsidP="00310881">
            <w:pPr>
              <w:spacing w:line="360" w:lineRule="auto"/>
              <w:jc w:val="both"/>
            </w:pPr>
          </w:p>
          <w:p w14:paraId="0CD767EF" w14:textId="77777777" w:rsidR="0064455E" w:rsidRPr="00310881" w:rsidRDefault="0064455E" w:rsidP="00310881">
            <w:pPr>
              <w:spacing w:line="360" w:lineRule="auto"/>
              <w:jc w:val="both"/>
            </w:pPr>
          </w:p>
          <w:p w14:paraId="69F50AFE" w14:textId="77777777" w:rsidR="003164B2" w:rsidRPr="00310881" w:rsidRDefault="003164B2" w:rsidP="00310881">
            <w:pPr>
              <w:spacing w:line="360" w:lineRule="auto"/>
              <w:jc w:val="both"/>
            </w:pPr>
          </w:p>
          <w:p w14:paraId="20A4C610" w14:textId="77777777" w:rsidR="003164B2" w:rsidRPr="00310881" w:rsidRDefault="003164B2" w:rsidP="00310881">
            <w:pPr>
              <w:spacing w:line="360" w:lineRule="auto"/>
              <w:jc w:val="both"/>
            </w:pPr>
          </w:p>
          <w:p w14:paraId="2419730B" w14:textId="77777777" w:rsidR="0064455E" w:rsidRPr="00310881" w:rsidRDefault="0064455E" w:rsidP="00310881">
            <w:pPr>
              <w:spacing w:line="360" w:lineRule="auto"/>
              <w:jc w:val="both"/>
            </w:pPr>
          </w:p>
          <w:p w14:paraId="031C6937" w14:textId="77777777" w:rsidR="0064455E" w:rsidRPr="00310881" w:rsidRDefault="0064455E" w:rsidP="00310881">
            <w:pPr>
              <w:spacing w:line="360" w:lineRule="auto"/>
              <w:jc w:val="both"/>
            </w:pPr>
          </w:p>
          <w:p w14:paraId="4DEEE837" w14:textId="77777777" w:rsidR="0064455E" w:rsidRPr="00310881" w:rsidRDefault="0064455E" w:rsidP="00310881">
            <w:pPr>
              <w:spacing w:line="360" w:lineRule="auto"/>
              <w:jc w:val="both"/>
            </w:pPr>
          </w:p>
          <w:p w14:paraId="3C9792E9" w14:textId="77777777" w:rsidR="0064455E" w:rsidRPr="00310881" w:rsidRDefault="0064455E" w:rsidP="00310881">
            <w:pPr>
              <w:spacing w:line="360" w:lineRule="auto"/>
              <w:jc w:val="both"/>
            </w:pPr>
          </w:p>
          <w:p w14:paraId="20170FE7" w14:textId="77777777" w:rsidR="005C77A4" w:rsidRPr="00310881" w:rsidRDefault="005C77A4" w:rsidP="00310881">
            <w:pPr>
              <w:spacing w:line="360" w:lineRule="auto"/>
              <w:jc w:val="both"/>
            </w:pPr>
          </w:p>
          <w:p w14:paraId="6F936DE8" w14:textId="77777777" w:rsidR="005C77A4" w:rsidRPr="00310881" w:rsidRDefault="005C77A4" w:rsidP="00310881">
            <w:pPr>
              <w:spacing w:line="360" w:lineRule="auto"/>
              <w:jc w:val="both"/>
            </w:pPr>
          </w:p>
          <w:p w14:paraId="5489954C" w14:textId="77777777" w:rsidR="005C77A4" w:rsidRPr="00310881" w:rsidRDefault="005C77A4" w:rsidP="00310881">
            <w:pPr>
              <w:spacing w:line="360" w:lineRule="auto"/>
              <w:jc w:val="both"/>
            </w:pPr>
          </w:p>
          <w:p w14:paraId="2BDB7E1D" w14:textId="77777777" w:rsidR="005C77A4" w:rsidRPr="00310881" w:rsidRDefault="005C77A4" w:rsidP="00310881">
            <w:pPr>
              <w:spacing w:line="360" w:lineRule="auto"/>
              <w:jc w:val="both"/>
            </w:pPr>
          </w:p>
          <w:p w14:paraId="76E69D4D" w14:textId="77777777" w:rsidR="005C77A4" w:rsidRPr="00310881" w:rsidRDefault="005C77A4" w:rsidP="00310881">
            <w:pPr>
              <w:spacing w:line="360" w:lineRule="auto"/>
              <w:jc w:val="both"/>
            </w:pPr>
          </w:p>
          <w:p w14:paraId="547FF908" w14:textId="77777777" w:rsidR="005C77A4" w:rsidRPr="00310881" w:rsidRDefault="005C77A4" w:rsidP="00310881">
            <w:pPr>
              <w:spacing w:line="360" w:lineRule="auto"/>
              <w:jc w:val="both"/>
            </w:pPr>
          </w:p>
          <w:p w14:paraId="7C298544" w14:textId="77777777" w:rsidR="005C77A4" w:rsidRPr="00310881" w:rsidRDefault="005C77A4" w:rsidP="00310881">
            <w:pPr>
              <w:spacing w:line="360" w:lineRule="auto"/>
              <w:jc w:val="both"/>
            </w:pPr>
          </w:p>
          <w:p w14:paraId="79F5C15F" w14:textId="77777777" w:rsidR="0064455E" w:rsidRPr="00310881" w:rsidRDefault="0064455E" w:rsidP="00310881">
            <w:pPr>
              <w:spacing w:line="360" w:lineRule="auto"/>
              <w:jc w:val="both"/>
            </w:pPr>
          </w:p>
          <w:p w14:paraId="2E91DCCC" w14:textId="77777777" w:rsidR="0064455E" w:rsidRPr="00310881" w:rsidRDefault="0064455E" w:rsidP="00310881">
            <w:pPr>
              <w:spacing w:line="360" w:lineRule="auto"/>
              <w:jc w:val="both"/>
            </w:pPr>
          </w:p>
          <w:p w14:paraId="507A2F0F" w14:textId="77777777" w:rsidR="0064455E" w:rsidRPr="00310881" w:rsidRDefault="0064455E" w:rsidP="00310881">
            <w:pPr>
              <w:spacing w:line="360" w:lineRule="auto"/>
              <w:jc w:val="both"/>
            </w:pPr>
          </w:p>
          <w:p w14:paraId="256CE7B8" w14:textId="77777777" w:rsidR="0064455E" w:rsidRPr="00310881" w:rsidRDefault="0064455E" w:rsidP="00310881">
            <w:pPr>
              <w:spacing w:line="360" w:lineRule="auto"/>
              <w:jc w:val="both"/>
            </w:pPr>
          </w:p>
          <w:p w14:paraId="155EA623" w14:textId="77777777" w:rsidR="0064455E" w:rsidRPr="00310881" w:rsidRDefault="0064455E" w:rsidP="00310881">
            <w:pPr>
              <w:spacing w:line="360" w:lineRule="auto"/>
              <w:jc w:val="both"/>
            </w:pPr>
          </w:p>
          <w:p w14:paraId="1CB3E5DB" w14:textId="77777777" w:rsidR="0064455E" w:rsidRPr="00310881" w:rsidRDefault="0064455E" w:rsidP="00310881">
            <w:pPr>
              <w:spacing w:line="360" w:lineRule="auto"/>
              <w:jc w:val="both"/>
            </w:pPr>
          </w:p>
          <w:p w14:paraId="376E4F65" w14:textId="77777777" w:rsidR="0064455E" w:rsidRPr="00310881" w:rsidRDefault="0064455E" w:rsidP="00310881">
            <w:pPr>
              <w:spacing w:line="360" w:lineRule="auto"/>
              <w:jc w:val="both"/>
            </w:pPr>
          </w:p>
        </w:tc>
      </w:tr>
    </w:tbl>
    <w:p w14:paraId="5DD504A2" w14:textId="77777777" w:rsidR="00091775" w:rsidRDefault="00091775"/>
    <w:sectPr w:rsidR="00091775">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C3EEAC" w14:textId="77777777" w:rsidR="0086657B" w:rsidRDefault="0086657B" w:rsidP="007C2128">
      <w:pPr>
        <w:spacing w:after="0" w:line="240" w:lineRule="auto"/>
      </w:pPr>
      <w:r>
        <w:separator/>
      </w:r>
    </w:p>
  </w:endnote>
  <w:endnote w:type="continuationSeparator" w:id="0">
    <w:p w14:paraId="23BE6A3F" w14:textId="77777777" w:rsidR="0086657B" w:rsidRDefault="0086657B" w:rsidP="007C21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rlito">
    <w:altName w:val="Calibri"/>
    <w:charset w:val="00"/>
    <w:family w:val="swiss"/>
    <w:pitch w:val="variable"/>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63538851"/>
      <w:docPartObj>
        <w:docPartGallery w:val="Page Numbers (Bottom of Page)"/>
        <w:docPartUnique/>
      </w:docPartObj>
    </w:sdtPr>
    <w:sdtEndPr>
      <w:rPr>
        <w:color w:val="7F7F7F" w:themeColor="background1" w:themeShade="7F"/>
        <w:spacing w:val="60"/>
      </w:rPr>
    </w:sdtEndPr>
    <w:sdtContent>
      <w:p w14:paraId="2099C2E6" w14:textId="57C2275A" w:rsidR="007C2128" w:rsidRDefault="007C2128">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5DB1B418" w14:textId="77777777" w:rsidR="007C2128" w:rsidRDefault="007C212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C1370E" w14:textId="77777777" w:rsidR="0086657B" w:rsidRDefault="0086657B" w:rsidP="007C2128">
      <w:pPr>
        <w:spacing w:after="0" w:line="240" w:lineRule="auto"/>
      </w:pPr>
      <w:r>
        <w:separator/>
      </w:r>
    </w:p>
  </w:footnote>
  <w:footnote w:type="continuationSeparator" w:id="0">
    <w:p w14:paraId="73074130" w14:textId="77777777" w:rsidR="0086657B" w:rsidRDefault="0086657B" w:rsidP="007C212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60812B8"/>
    <w:multiLevelType w:val="hybridMultilevel"/>
    <w:tmpl w:val="66F2BD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26492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2128"/>
    <w:rsid w:val="000068A0"/>
    <w:rsid w:val="0003407A"/>
    <w:rsid w:val="000544C5"/>
    <w:rsid w:val="00085A4E"/>
    <w:rsid w:val="00091775"/>
    <w:rsid w:val="000A23B0"/>
    <w:rsid w:val="000A7D84"/>
    <w:rsid w:val="00136D1F"/>
    <w:rsid w:val="001553DC"/>
    <w:rsid w:val="001C05B9"/>
    <w:rsid w:val="002A5E8A"/>
    <w:rsid w:val="002F762E"/>
    <w:rsid w:val="00310881"/>
    <w:rsid w:val="003164B2"/>
    <w:rsid w:val="003439EA"/>
    <w:rsid w:val="00373FD2"/>
    <w:rsid w:val="00452F90"/>
    <w:rsid w:val="004F3356"/>
    <w:rsid w:val="005671B3"/>
    <w:rsid w:val="00580A35"/>
    <w:rsid w:val="0059363C"/>
    <w:rsid w:val="005C77A4"/>
    <w:rsid w:val="00602C4B"/>
    <w:rsid w:val="0064455E"/>
    <w:rsid w:val="00675DCB"/>
    <w:rsid w:val="006B575E"/>
    <w:rsid w:val="006C0FE2"/>
    <w:rsid w:val="006D765B"/>
    <w:rsid w:val="00723301"/>
    <w:rsid w:val="007A0095"/>
    <w:rsid w:val="007C2128"/>
    <w:rsid w:val="00833B1F"/>
    <w:rsid w:val="00834656"/>
    <w:rsid w:val="00847B3C"/>
    <w:rsid w:val="0086657B"/>
    <w:rsid w:val="008732CD"/>
    <w:rsid w:val="008C0A30"/>
    <w:rsid w:val="00903A18"/>
    <w:rsid w:val="00910929"/>
    <w:rsid w:val="009C5BA7"/>
    <w:rsid w:val="009E74DD"/>
    <w:rsid w:val="00A135A5"/>
    <w:rsid w:val="00A137D9"/>
    <w:rsid w:val="00A60F09"/>
    <w:rsid w:val="00AA645D"/>
    <w:rsid w:val="00B3346C"/>
    <w:rsid w:val="00BE1DF7"/>
    <w:rsid w:val="00C91424"/>
    <w:rsid w:val="00C974B9"/>
    <w:rsid w:val="00DA485D"/>
    <w:rsid w:val="00E34CAF"/>
    <w:rsid w:val="00E73500"/>
    <w:rsid w:val="00E95FE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03E3E1"/>
  <w15:chartTrackingRefBased/>
  <w15:docId w15:val="{DB3E9FA5-97C0-42EC-8729-289D67A074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C2128"/>
    <w:rPr>
      <w:rFonts w:ascii="Times New Roman" w:eastAsiaTheme="minorHAnsi" w:hAnsi="Times New Roman"/>
      <w:color w:val="000000" w:themeColor="text1"/>
      <w:kern w:val="0"/>
      <w:sz w:val="24"/>
      <w:lang w:eastAsia="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C2128"/>
    <w:pPr>
      <w:tabs>
        <w:tab w:val="center" w:pos="4513"/>
        <w:tab w:val="right" w:pos="9026"/>
      </w:tabs>
      <w:spacing w:after="0" w:line="240" w:lineRule="auto"/>
    </w:pPr>
  </w:style>
  <w:style w:type="character" w:customStyle="1" w:styleId="HeaderChar">
    <w:name w:val="Header Char"/>
    <w:basedOn w:val="DefaultParagraphFont"/>
    <w:link w:val="Header"/>
    <w:uiPriority w:val="99"/>
    <w:rsid w:val="007C2128"/>
    <w:rPr>
      <w:rFonts w:ascii="Times New Roman" w:eastAsiaTheme="minorHAnsi" w:hAnsi="Times New Roman"/>
      <w:color w:val="000000" w:themeColor="text1"/>
      <w:kern w:val="0"/>
      <w:sz w:val="24"/>
      <w:lang w:eastAsia="en-US"/>
      <w14:ligatures w14:val="none"/>
    </w:rPr>
  </w:style>
  <w:style w:type="paragraph" w:styleId="Footer">
    <w:name w:val="footer"/>
    <w:basedOn w:val="Normal"/>
    <w:link w:val="FooterChar"/>
    <w:uiPriority w:val="99"/>
    <w:unhideWhenUsed/>
    <w:rsid w:val="007C2128"/>
    <w:pPr>
      <w:tabs>
        <w:tab w:val="center" w:pos="4513"/>
        <w:tab w:val="right" w:pos="9026"/>
      </w:tabs>
      <w:spacing w:after="0" w:line="240" w:lineRule="auto"/>
    </w:pPr>
  </w:style>
  <w:style w:type="character" w:customStyle="1" w:styleId="FooterChar">
    <w:name w:val="Footer Char"/>
    <w:basedOn w:val="DefaultParagraphFont"/>
    <w:link w:val="Footer"/>
    <w:uiPriority w:val="99"/>
    <w:rsid w:val="007C2128"/>
    <w:rPr>
      <w:rFonts w:ascii="Times New Roman" w:eastAsiaTheme="minorHAnsi" w:hAnsi="Times New Roman"/>
      <w:color w:val="000000" w:themeColor="text1"/>
      <w:kern w:val="0"/>
      <w:sz w:val="24"/>
      <w:lang w:eastAsia="en-US"/>
      <w14:ligatures w14:val="none"/>
    </w:rPr>
  </w:style>
  <w:style w:type="paragraph" w:styleId="NormalWeb">
    <w:name w:val="Normal (Web)"/>
    <w:basedOn w:val="Normal"/>
    <w:uiPriority w:val="99"/>
    <w:unhideWhenUsed/>
    <w:rsid w:val="0003407A"/>
    <w:pPr>
      <w:spacing w:before="100" w:beforeAutospacing="1" w:after="100" w:afterAutospacing="1" w:line="240" w:lineRule="auto"/>
    </w:pPr>
    <w:rPr>
      <w:rFonts w:eastAsia="Times New Roman" w:cs="Times New Roman"/>
      <w:color w:val="auto"/>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1190883">
      <w:bodyDiv w:val="1"/>
      <w:marLeft w:val="0"/>
      <w:marRight w:val="0"/>
      <w:marTop w:val="0"/>
      <w:marBottom w:val="0"/>
      <w:divBdr>
        <w:top w:val="none" w:sz="0" w:space="0" w:color="auto"/>
        <w:left w:val="none" w:sz="0" w:space="0" w:color="auto"/>
        <w:bottom w:val="none" w:sz="0" w:space="0" w:color="auto"/>
        <w:right w:val="none" w:sz="0" w:space="0" w:color="auto"/>
      </w:divBdr>
    </w:div>
    <w:div w:id="678434824">
      <w:bodyDiv w:val="1"/>
      <w:marLeft w:val="0"/>
      <w:marRight w:val="0"/>
      <w:marTop w:val="0"/>
      <w:marBottom w:val="0"/>
      <w:divBdr>
        <w:top w:val="none" w:sz="0" w:space="0" w:color="auto"/>
        <w:left w:val="none" w:sz="0" w:space="0" w:color="auto"/>
        <w:bottom w:val="none" w:sz="0" w:space="0" w:color="auto"/>
        <w:right w:val="none" w:sz="0" w:space="0" w:color="auto"/>
      </w:divBdr>
    </w:div>
    <w:div w:id="21051782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6.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66</TotalTime>
  <Pages>12</Pages>
  <Words>2042</Words>
  <Characters>11643</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13658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Lisa-Marie Bassler</dc:creator>
  <cp:keywords/>
  <dc:description/>
  <cp:lastModifiedBy>mihaela caradan</cp:lastModifiedBy>
  <cp:revision>38</cp:revision>
  <dcterms:created xsi:type="dcterms:W3CDTF">2023-12-20T11:14:00Z</dcterms:created>
  <dcterms:modified xsi:type="dcterms:W3CDTF">2024-02-09T21:38:00Z</dcterms:modified>
</cp:coreProperties>
</file>