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1889324997"/>
        <w:docPartObj>
          <w:docPartGallery w:val="Cover Pages"/>
          <w:docPartUnique/>
        </w:docPartObj>
      </w:sdtPr>
      <w:sdtEndPr>
        <w:rPr>
          <w:rFonts w:ascii="Arial" w:eastAsia="Arial" w:hAnsi="Arial" w:cs="Arial"/>
          <w:sz w:val="24"/>
          <w:szCs w:val="24"/>
          <w:lang w:val="en-GB" w:eastAsia="en-GB"/>
        </w:rPr>
      </w:sdtEndPr>
      <w:sdtContent>
        <w:p w14:paraId="7955FD5A" w14:textId="6C96EBFC" w:rsidR="00446A3C" w:rsidRDefault="00446A3C">
          <w:pPr>
            <w:pStyle w:val="NoSpacing"/>
            <w:rPr>
              <w:sz w:val="2"/>
            </w:rPr>
          </w:pPr>
        </w:p>
        <w:p w14:paraId="72E57076" w14:textId="4B4EB77E" w:rsidR="00446A3C" w:rsidRDefault="00446A3C">
          <w:r>
            <w:rPr>
              <w:noProof/>
              <w:color w:val="4472C4" w:themeColor="accent1"/>
              <w:sz w:val="36"/>
              <w:szCs w:val="36"/>
            </w:rPr>
            <mc:AlternateContent>
              <mc:Choice Requires="wpg">
                <w:drawing>
                  <wp:anchor distT="0" distB="0" distL="114300" distR="114300" simplePos="0" relativeHeight="251658240" behindDoc="1" locked="0" layoutInCell="1" allowOverlap="1" wp14:anchorId="61E0F58D" wp14:editId="44C1783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4563204"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DA20E70" w14:textId="0FB4AE03" w:rsidR="00446A3C" w:rsidRDefault="00E75A85">
          <w:pPr>
            <w:rPr>
              <w:rFonts w:ascii="Arial" w:eastAsia="Arial" w:hAnsi="Arial" w:cs="Arial"/>
              <w:kern w:val="0"/>
              <w:sz w:val="24"/>
              <w:szCs w:val="24"/>
              <w:lang w:eastAsia="en-GB"/>
              <w14:ligatures w14:val="none"/>
            </w:rPr>
          </w:pPr>
          <w:r>
            <w:rPr>
              <w:noProof/>
            </w:rPr>
            <mc:AlternateContent>
              <mc:Choice Requires="wps">
                <w:drawing>
                  <wp:anchor distT="0" distB="0" distL="114300" distR="114300" simplePos="0" relativeHeight="251662336" behindDoc="0" locked="0" layoutInCell="1" allowOverlap="1" wp14:anchorId="218472BF" wp14:editId="30E4C002">
                    <wp:simplePos x="0" y="0"/>
                    <wp:positionH relativeFrom="margin">
                      <wp:posOffset>1823721</wp:posOffset>
                    </wp:positionH>
                    <wp:positionV relativeFrom="paragraph">
                      <wp:posOffset>8075930</wp:posOffset>
                    </wp:positionV>
                    <wp:extent cx="3848100" cy="962025"/>
                    <wp:effectExtent l="0" t="0" r="19050" b="28575"/>
                    <wp:wrapNone/>
                    <wp:docPr id="1112316860" name="Text Box 1"/>
                    <wp:cNvGraphicFramePr/>
                    <a:graphic xmlns:a="http://schemas.openxmlformats.org/drawingml/2006/main">
                      <a:graphicData uri="http://schemas.microsoft.com/office/word/2010/wordprocessingShape">
                        <wps:wsp>
                          <wps:cNvSpPr txBox="1"/>
                          <wps:spPr>
                            <a:xfrm>
                              <a:off x="0" y="0"/>
                              <a:ext cx="3848100" cy="962025"/>
                            </a:xfrm>
                            <a:prstGeom prst="rect">
                              <a:avLst/>
                            </a:prstGeom>
                            <a:solidFill>
                              <a:schemeClr val="lt1"/>
                            </a:solidFill>
                            <a:ln w="6350">
                              <a:solidFill>
                                <a:prstClr val="black"/>
                              </a:solidFill>
                            </a:ln>
                          </wps:spPr>
                          <wps:txbx>
                            <w:txbxContent>
                              <w:p w14:paraId="2370B757" w14:textId="7C776CC6" w:rsidR="00866081" w:rsidRDefault="00866081">
                                <w:r>
                                  <w:t xml:space="preserve"> </w:t>
                                </w:r>
                              </w:p>
                              <w:p w14:paraId="5BCFAFBE" w14:textId="77777777" w:rsidR="00866081" w:rsidRDefault="00866081"/>
                              <w:p w14:paraId="45B1B75C" w14:textId="52A6CB4A" w:rsidR="00E75A85" w:rsidRPr="00CD6C9D" w:rsidRDefault="00866081">
                                <w:pPr>
                                  <w:rPr>
                                    <w:color w:val="2F5496" w:themeColor="accent1" w:themeShade="BF"/>
                                    <w:sz w:val="36"/>
                                    <w:szCs w:val="36"/>
                                  </w:rPr>
                                </w:pPr>
                                <w:r w:rsidRPr="00CD6C9D">
                                  <w:rPr>
                                    <w:color w:val="2F5496" w:themeColor="accent1" w:themeShade="BF"/>
                                    <w:sz w:val="36"/>
                                    <w:szCs w:val="36"/>
                                  </w:rPr>
                                  <w:t xml:space="preserve">  By Kirsty Webb                      :2004516</w:t>
                                </w:r>
                              </w:p>
                              <w:p w14:paraId="3E061657" w14:textId="77777777" w:rsidR="00866081" w:rsidRDefault="008660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8472BF" id="_x0000_t202" coordsize="21600,21600" o:spt="202" path="m,l,21600r21600,l21600,xe">
                    <v:stroke joinstyle="miter"/>
                    <v:path gradientshapeok="t" o:connecttype="rect"/>
                  </v:shapetype>
                  <v:shape id="Text Box 1" o:spid="_x0000_s1026" type="#_x0000_t202" style="position:absolute;margin-left:143.6pt;margin-top:635.9pt;width:303pt;height:75.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B7bOAIAAHwEAAAOAAAAZHJzL2Uyb0RvYy54bWysVE1v2zAMvQ/YfxB0X+ykSZYa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" fillcolor="white [3201]" strokeweight=".5pt">
                    <v:textbox>
                      <w:txbxContent>
                        <w:p w14:paraId="2370B757" w14:textId="7C776CC6" w:rsidR="00866081" w:rsidRDefault="00866081">
                          <w:r>
                            <w:t xml:space="preserve"> </w:t>
                          </w:r>
                        </w:p>
                        <w:p w14:paraId="5BCFAFBE" w14:textId="77777777" w:rsidR="00866081" w:rsidRDefault="00866081"/>
                        <w:p w14:paraId="45B1B75C" w14:textId="52A6CB4A" w:rsidR="00E75A85" w:rsidRPr="00CD6C9D" w:rsidRDefault="00866081">
                          <w:pPr>
                            <w:rPr>
                              <w:color w:val="2F5496" w:themeColor="accent1" w:themeShade="BF"/>
                              <w:sz w:val="36"/>
                              <w:szCs w:val="36"/>
                            </w:rPr>
                          </w:pPr>
                          <w:r w:rsidRPr="00CD6C9D">
                            <w:rPr>
                              <w:color w:val="2F5496" w:themeColor="accent1" w:themeShade="BF"/>
                              <w:sz w:val="36"/>
                              <w:szCs w:val="36"/>
                            </w:rPr>
                            <w:t xml:space="preserve">  By Kirsty Webb                      :2004516</w:t>
                          </w:r>
                        </w:p>
                        <w:p w14:paraId="3E061657" w14:textId="77777777" w:rsidR="00866081" w:rsidRDefault="00866081"/>
                      </w:txbxContent>
                    </v:textbox>
                    <w10:wrap anchorx="margin"/>
                  </v:shape>
                </w:pict>
              </mc:Fallback>
            </mc:AlternateContent>
          </w:r>
          <w:r w:rsidR="005A7210">
            <w:rPr>
              <w:noProof/>
            </w:rPr>
            <mc:AlternateContent>
              <mc:Choice Requires="wps">
                <w:drawing>
                  <wp:anchor distT="0" distB="0" distL="114300" distR="114300" simplePos="0" relativeHeight="251663360" behindDoc="0" locked="0" layoutInCell="1" allowOverlap="1" wp14:anchorId="671847FD" wp14:editId="533C8504">
                    <wp:simplePos x="0" y="0"/>
                    <wp:positionH relativeFrom="margin">
                      <wp:posOffset>-501650</wp:posOffset>
                    </wp:positionH>
                    <wp:positionV relativeFrom="margin">
                      <wp:posOffset>1376045</wp:posOffset>
                    </wp:positionV>
                    <wp:extent cx="6400800" cy="22288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6400800" cy="2228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aps/>
                                    <w:color w:val="2F5496" w:themeColor="accent1" w:themeShade="BF"/>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34ABE53" w14:textId="16096562" w:rsidR="00446A3C" w:rsidRPr="00237043" w:rsidRDefault="00446A3C">
                                    <w:pPr>
                                      <w:pStyle w:val="NoSpacing"/>
                                      <w:rPr>
                                        <w:rFonts w:ascii="Arial" w:eastAsiaTheme="majorEastAsia" w:hAnsi="Arial" w:cs="Arial"/>
                                        <w:b/>
                                        <w:bCs/>
                                        <w:caps/>
                                        <w:color w:val="2F5496" w:themeColor="accent1" w:themeShade="BF"/>
                                        <w:sz w:val="56"/>
                                        <w:szCs w:val="56"/>
                                      </w:rPr>
                                    </w:pPr>
                                    <w:r w:rsidRPr="00237043">
                                      <w:rPr>
                                        <w:rFonts w:ascii="Arial" w:eastAsiaTheme="majorEastAsia" w:hAnsi="Arial" w:cs="Arial"/>
                                        <w:b/>
                                        <w:bCs/>
                                        <w:caps/>
                                        <w:color w:val="2F5496" w:themeColor="accent1" w:themeShade="BF"/>
                                        <w:sz w:val="56"/>
                                        <w:szCs w:val="56"/>
                                      </w:rPr>
                                      <w:t>An investigation of the history, classification, and stigma of mental illness, focusing on schizophrenia.</w:t>
                                    </w:r>
                                  </w:p>
                                </w:sdtContent>
                              </w:sdt>
                              <w:p w14:paraId="05743386" w14:textId="254EB0D2" w:rsidR="00446A3C" w:rsidRDefault="00446A3C">
                                <w:pPr>
                                  <w:pStyle w:val="NoSpacing"/>
                                  <w:spacing w:before="120"/>
                                  <w:rPr>
                                    <w:color w:val="4472C4" w:themeColor="accent1"/>
                                    <w:sz w:val="36"/>
                                    <w:szCs w:val="36"/>
                                  </w:rPr>
                                </w:pPr>
                              </w:p>
                              <w:p w14:paraId="55E94617" w14:textId="77777777" w:rsidR="00446A3C" w:rsidRDefault="00446A3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1847FD" id="Text Box 15" o:spid="_x0000_s1027" type="#_x0000_t202" style="position:absolute;margin-left:-39.5pt;margin-top:108.35pt;width:7in;height:17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" filled="f" stroked="f" strokeweight=".5pt">
                    <v:textbox>
                      <w:txbxContent>
                        <w:sdt>
                          <w:sdtPr>
                            <w:rPr>
                              <w:rFonts w:ascii="Arial" w:eastAsiaTheme="majorEastAsia" w:hAnsi="Arial" w:cs="Arial"/>
                              <w:b/>
                              <w:bCs/>
                              <w:caps/>
                              <w:color w:val="2F5496" w:themeColor="accent1" w:themeShade="BF"/>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34ABE53" w14:textId="16096562" w:rsidR="00446A3C" w:rsidRPr="00237043" w:rsidRDefault="00446A3C">
                              <w:pPr>
                                <w:pStyle w:val="NoSpacing"/>
                                <w:rPr>
                                  <w:rFonts w:ascii="Arial" w:eastAsiaTheme="majorEastAsia" w:hAnsi="Arial" w:cs="Arial"/>
                                  <w:b/>
                                  <w:bCs/>
                                  <w:caps/>
                                  <w:color w:val="2F5496" w:themeColor="accent1" w:themeShade="BF"/>
                                  <w:sz w:val="56"/>
                                  <w:szCs w:val="56"/>
                                </w:rPr>
                              </w:pPr>
                              <w:r w:rsidRPr="00237043">
                                <w:rPr>
                                  <w:rFonts w:ascii="Arial" w:eastAsiaTheme="majorEastAsia" w:hAnsi="Arial" w:cs="Arial"/>
                                  <w:b/>
                                  <w:bCs/>
                                  <w:caps/>
                                  <w:color w:val="2F5496" w:themeColor="accent1" w:themeShade="BF"/>
                                  <w:sz w:val="56"/>
                                  <w:szCs w:val="56"/>
                                </w:rPr>
                                <w:t>An investigation of the history, classification, and stigma of mental illness, focusing on schizophrenia.</w:t>
                              </w:r>
                            </w:p>
                          </w:sdtContent>
                        </w:sdt>
                        <w:p w14:paraId="05743386" w14:textId="254EB0D2" w:rsidR="00446A3C" w:rsidRDefault="00446A3C">
                          <w:pPr>
                            <w:pStyle w:val="NoSpacing"/>
                            <w:spacing w:before="120"/>
                            <w:rPr>
                              <w:color w:val="4472C4" w:themeColor="accent1"/>
                              <w:sz w:val="36"/>
                              <w:szCs w:val="36"/>
                            </w:rPr>
                          </w:pPr>
                        </w:p>
                        <w:p w14:paraId="55E94617" w14:textId="77777777" w:rsidR="00446A3C" w:rsidRDefault="00446A3C"/>
                      </w:txbxContent>
                    </v:textbox>
                    <w10:wrap anchorx="margin" anchory="margin"/>
                  </v:shape>
                </w:pict>
              </mc:Fallback>
            </mc:AlternateContent>
          </w:r>
          <w:r w:rsidR="00446A3C">
            <w:rPr>
              <w:rFonts w:ascii="Arial" w:eastAsia="Arial" w:hAnsi="Arial" w:cs="Arial"/>
              <w:kern w:val="0"/>
              <w:sz w:val="24"/>
              <w:szCs w:val="24"/>
              <w:lang w:eastAsia="en-GB"/>
              <w14:ligatures w14:val="none"/>
            </w:rPr>
            <w:br w:type="page"/>
          </w:r>
        </w:p>
      </w:sdtContent>
    </w:sdt>
    <w:p w14:paraId="7F14794F" w14:textId="6FEDB768" w:rsidR="00340977" w:rsidRPr="00CD6C9D" w:rsidRDefault="30284C92" w:rsidP="7A65A3C0">
      <w:pPr>
        <w:spacing w:after="0" w:line="360" w:lineRule="auto"/>
        <w:textAlignment w:val="baseline"/>
        <w:rPr>
          <w:rFonts w:ascii="Arial" w:eastAsia="Arial" w:hAnsi="Arial" w:cs="Arial"/>
          <w:b/>
          <w:bCs/>
          <w:sz w:val="28"/>
          <w:szCs w:val="28"/>
          <w:u w:val="single"/>
        </w:rPr>
      </w:pPr>
      <w:r w:rsidRPr="00CD6C9D">
        <w:rPr>
          <w:rFonts w:ascii="Arial" w:eastAsia="Arial" w:hAnsi="Arial" w:cs="Arial"/>
          <w:b/>
          <w:bCs/>
          <w:sz w:val="28"/>
          <w:szCs w:val="28"/>
          <w:u w:val="single"/>
        </w:rPr>
        <w:lastRenderedPageBreak/>
        <w:t>An investigation of the history, classification, and stigma of mental illness, focusing on schizophrenia.</w:t>
      </w:r>
    </w:p>
    <w:p w14:paraId="3A5CBCE5" w14:textId="6584CCCF" w:rsidR="00340977" w:rsidRDefault="00340977" w:rsidP="7A65A3C0">
      <w:pPr>
        <w:pStyle w:val="paragraph"/>
        <w:spacing w:before="0" w:beforeAutospacing="0" w:after="0" w:afterAutospacing="0" w:line="360" w:lineRule="auto"/>
        <w:textAlignment w:val="baseline"/>
        <w:rPr>
          <w:rFonts w:ascii="Arial" w:eastAsia="Arial" w:hAnsi="Arial" w:cs="Arial"/>
        </w:rPr>
      </w:pPr>
    </w:p>
    <w:p w14:paraId="4AFB35BC" w14:textId="5D5CE4FA" w:rsidR="00340977" w:rsidRDefault="42993C03" w:rsidP="7A65A3C0">
      <w:pPr>
        <w:pStyle w:val="paragraph"/>
        <w:spacing w:before="0" w:beforeAutospacing="0" w:after="0" w:afterAutospacing="0" w:line="360" w:lineRule="auto"/>
        <w:textAlignment w:val="baseline"/>
        <w:rPr>
          <w:rFonts w:ascii="Arial" w:eastAsia="Arial" w:hAnsi="Arial" w:cs="Arial"/>
        </w:rPr>
      </w:pPr>
      <w:r w:rsidRPr="7A65A3C0">
        <w:rPr>
          <w:rFonts w:ascii="Arial" w:eastAsia="Arial" w:hAnsi="Arial" w:cs="Arial"/>
        </w:rPr>
        <w:t xml:space="preserve">This assignment will first explain what mental health is and then look at how </w:t>
      </w:r>
      <w:r w:rsidR="00F73952" w:rsidRPr="7A65A3C0">
        <w:rPr>
          <w:rFonts w:ascii="Arial" w:eastAsia="Arial" w:hAnsi="Arial" w:cs="Arial"/>
        </w:rPr>
        <w:t>people</w:t>
      </w:r>
    </w:p>
    <w:p w14:paraId="38533ED9" w14:textId="254A0014" w:rsidR="00340977" w:rsidRDefault="42993C03" w:rsidP="7A65A3C0">
      <w:pPr>
        <w:pStyle w:val="paragraph"/>
        <w:spacing w:before="0" w:beforeAutospacing="0" w:after="0" w:afterAutospacing="0" w:line="360" w:lineRule="auto"/>
        <w:textAlignment w:val="baseline"/>
        <w:rPr>
          <w:rFonts w:ascii="Arial" w:eastAsia="Arial" w:hAnsi="Arial" w:cs="Arial"/>
        </w:rPr>
      </w:pPr>
      <w:r w:rsidRPr="7A65A3C0">
        <w:rPr>
          <w:rFonts w:ascii="Arial" w:eastAsia="Arial" w:hAnsi="Arial" w:cs="Arial"/>
        </w:rPr>
        <w:t>with mental illness or mental disorders have been helped, treated, and cared for in</w:t>
      </w:r>
      <w:r w:rsidR="6417BBF2" w:rsidRPr="7A65A3C0">
        <w:rPr>
          <w:rFonts w:ascii="Arial" w:eastAsia="Arial" w:hAnsi="Arial" w:cs="Arial"/>
        </w:rPr>
        <w:t xml:space="preserve"> th</w:t>
      </w:r>
      <w:r w:rsidRPr="7A65A3C0">
        <w:rPr>
          <w:rFonts w:ascii="Arial" w:eastAsia="Arial" w:hAnsi="Arial" w:cs="Arial"/>
        </w:rPr>
        <w:t xml:space="preserve">e past and present. The assignment will also </w:t>
      </w:r>
      <w:r w:rsidR="00F73952">
        <w:rPr>
          <w:rFonts w:ascii="Arial" w:eastAsia="Arial" w:hAnsi="Arial" w:cs="Arial"/>
        </w:rPr>
        <w:t>examine</w:t>
      </w:r>
      <w:r w:rsidR="2B0FAAFB" w:rsidRPr="7A65A3C0">
        <w:rPr>
          <w:rFonts w:ascii="Arial" w:eastAsia="Arial" w:hAnsi="Arial" w:cs="Arial"/>
        </w:rPr>
        <w:t xml:space="preserve"> various treatment techniques,</w:t>
      </w:r>
      <w:r w:rsidRPr="7A65A3C0">
        <w:rPr>
          <w:rFonts w:ascii="Arial" w:eastAsia="Arial" w:hAnsi="Arial" w:cs="Arial"/>
        </w:rPr>
        <w:t xml:space="preserve"> such as counselling, medication, and alternative therapies.</w:t>
      </w:r>
      <w:r w:rsidR="69B4902C" w:rsidRPr="7A65A3C0">
        <w:rPr>
          <w:rFonts w:ascii="Arial" w:eastAsia="Arial" w:hAnsi="Arial" w:cs="Arial"/>
        </w:rPr>
        <w:t xml:space="preserve"> </w:t>
      </w:r>
      <w:r w:rsidRPr="7A65A3C0">
        <w:rPr>
          <w:rFonts w:ascii="Arial" w:eastAsia="Arial" w:hAnsi="Arial" w:cs="Arial"/>
        </w:rPr>
        <w:t>It will also</w:t>
      </w:r>
      <w:r w:rsidR="5704FF22" w:rsidRPr="7A65A3C0">
        <w:rPr>
          <w:rFonts w:ascii="Arial" w:eastAsia="Arial" w:hAnsi="Arial" w:cs="Arial"/>
        </w:rPr>
        <w:t xml:space="preserve"> investigate the </w:t>
      </w:r>
      <w:r w:rsidRPr="7A65A3C0">
        <w:rPr>
          <w:rFonts w:ascii="Arial" w:eastAsia="Arial" w:hAnsi="Arial" w:cs="Arial"/>
        </w:rPr>
        <w:t>stigma surrounding mental illness and efforts to eliminate it.</w:t>
      </w:r>
      <w:r w:rsidR="20FFCF59" w:rsidRPr="7A65A3C0">
        <w:rPr>
          <w:rFonts w:ascii="Arial" w:eastAsia="Arial" w:hAnsi="Arial" w:cs="Arial"/>
        </w:rPr>
        <w:t xml:space="preserve"> </w:t>
      </w:r>
      <w:r w:rsidRPr="7A65A3C0">
        <w:rPr>
          <w:rFonts w:ascii="Arial" w:eastAsia="Arial" w:hAnsi="Arial" w:cs="Arial"/>
        </w:rPr>
        <w:t xml:space="preserve">Then, explain </w:t>
      </w:r>
      <w:r w:rsidR="490702C5" w:rsidRPr="7A65A3C0">
        <w:rPr>
          <w:rFonts w:ascii="Arial" w:eastAsia="Arial" w:hAnsi="Arial" w:cs="Arial"/>
        </w:rPr>
        <w:t>what schizophrenia</w:t>
      </w:r>
      <w:r w:rsidRPr="7A65A3C0">
        <w:rPr>
          <w:rFonts w:ascii="Arial" w:eastAsia="Arial" w:hAnsi="Arial" w:cs="Arial"/>
        </w:rPr>
        <w:t xml:space="preserve"> is and how it is treated, and then explor</w:t>
      </w:r>
      <w:r w:rsidR="6382B050" w:rsidRPr="7A65A3C0">
        <w:rPr>
          <w:rFonts w:ascii="Arial" w:eastAsia="Arial" w:hAnsi="Arial" w:cs="Arial"/>
        </w:rPr>
        <w:t>e the difference between the</w:t>
      </w:r>
      <w:r w:rsidR="68D3D631" w:rsidRPr="7A65A3C0">
        <w:rPr>
          <w:rFonts w:ascii="Arial" w:eastAsia="Arial" w:hAnsi="Arial" w:cs="Arial"/>
        </w:rPr>
        <w:t xml:space="preserve"> I</w:t>
      </w:r>
      <w:r w:rsidRPr="7A65A3C0">
        <w:rPr>
          <w:rFonts w:ascii="Arial" w:eastAsia="Arial" w:hAnsi="Arial" w:cs="Arial"/>
        </w:rPr>
        <w:t xml:space="preserve">CD-11 and the DSM-5. </w:t>
      </w:r>
      <w:r w:rsidR="004A6565">
        <w:rPr>
          <w:rFonts w:ascii="Arial" w:eastAsia="Arial" w:hAnsi="Arial" w:cs="Arial"/>
        </w:rPr>
        <w:t xml:space="preserve">Finishing </w:t>
      </w:r>
      <w:r w:rsidRPr="7A65A3C0">
        <w:rPr>
          <w:rFonts w:ascii="Arial" w:eastAsia="Arial" w:hAnsi="Arial" w:cs="Arial"/>
        </w:rPr>
        <w:t>with a summary</w:t>
      </w:r>
      <w:r w:rsidR="00446A3C">
        <w:rPr>
          <w:rFonts w:ascii="Arial" w:eastAsia="Arial" w:hAnsi="Arial" w:cs="Arial"/>
        </w:rPr>
        <w:t xml:space="preserve"> of the evidence.</w:t>
      </w:r>
    </w:p>
    <w:p w14:paraId="78EF420B" w14:textId="144DD9D5" w:rsidR="00340977" w:rsidRDefault="00340977" w:rsidP="7A65A3C0">
      <w:pPr>
        <w:pStyle w:val="paragraph"/>
        <w:spacing w:before="0" w:beforeAutospacing="0" w:after="0" w:afterAutospacing="0" w:line="360" w:lineRule="auto"/>
        <w:textAlignment w:val="baseline"/>
        <w:rPr>
          <w:rFonts w:ascii="Arial" w:eastAsia="Arial" w:hAnsi="Arial" w:cs="Arial"/>
        </w:rPr>
      </w:pPr>
    </w:p>
    <w:p w14:paraId="09B4F5D7" w14:textId="12E1D590" w:rsidR="00340977" w:rsidRDefault="00340977" w:rsidP="7A65A3C0">
      <w:pPr>
        <w:pStyle w:val="paragraph"/>
        <w:spacing w:before="0" w:beforeAutospacing="0" w:after="0" w:afterAutospacing="0" w:line="360" w:lineRule="auto"/>
        <w:textAlignment w:val="baseline"/>
        <w:rPr>
          <w:rFonts w:ascii="Arial" w:eastAsia="Arial" w:hAnsi="Arial" w:cs="Arial"/>
          <w:lang w:val="en-US"/>
        </w:rPr>
      </w:pPr>
      <w:r w:rsidRPr="7A65A3C0">
        <w:rPr>
          <w:rStyle w:val="normaltextrun"/>
          <w:rFonts w:ascii="Arial" w:eastAsia="Arial" w:hAnsi="Arial" w:cs="Arial"/>
          <w:lang w:val="en-US"/>
        </w:rPr>
        <w:t xml:space="preserve">The World Health Organization (WHO, 2022a) describes mental health as an </w:t>
      </w:r>
      <w:r w:rsidR="00F73952">
        <w:rPr>
          <w:rStyle w:val="normaltextrun"/>
          <w:rFonts w:ascii="Arial" w:eastAsia="Arial" w:hAnsi="Arial" w:cs="Arial"/>
          <w:lang w:val="en-US"/>
        </w:rPr>
        <w:t>individual’s</w:t>
      </w:r>
      <w:r w:rsidRPr="7A65A3C0">
        <w:rPr>
          <w:rStyle w:val="normaltextrun"/>
          <w:rFonts w:ascii="Arial" w:eastAsia="Arial" w:hAnsi="Arial" w:cs="Arial"/>
          <w:lang w:val="en-US"/>
        </w:rPr>
        <w:t xml:space="preserve"> thoughts, emotions, and actions. </w:t>
      </w:r>
      <w:proofErr w:type="spellStart"/>
      <w:r w:rsidR="005850DC" w:rsidRPr="7A65A3C0">
        <w:rPr>
          <w:rStyle w:val="normaltextrun"/>
          <w:rFonts w:ascii="Arial" w:eastAsia="Arial" w:hAnsi="Arial" w:cs="Arial"/>
          <w:lang w:val="en-US"/>
        </w:rPr>
        <w:t>Galderisi</w:t>
      </w:r>
      <w:proofErr w:type="spellEnd"/>
      <w:r w:rsidR="005850DC" w:rsidRPr="7A65A3C0">
        <w:rPr>
          <w:rStyle w:val="normaltextrun"/>
          <w:rFonts w:ascii="Arial" w:eastAsia="Arial" w:hAnsi="Arial" w:cs="Arial"/>
          <w:lang w:val="en-US"/>
        </w:rPr>
        <w:t xml:space="preserve"> et al.</w:t>
      </w:r>
      <w:r w:rsidR="6C5FDBC5" w:rsidRPr="7A65A3C0">
        <w:rPr>
          <w:rStyle w:val="normaltextrun"/>
          <w:rFonts w:ascii="Arial" w:eastAsia="Arial" w:hAnsi="Arial" w:cs="Arial"/>
          <w:lang w:val="en-US"/>
        </w:rPr>
        <w:t xml:space="preserve"> </w:t>
      </w:r>
      <w:r w:rsidR="005850DC" w:rsidRPr="7A65A3C0">
        <w:rPr>
          <w:rStyle w:val="normaltextrun"/>
          <w:rFonts w:ascii="Arial" w:eastAsia="Arial" w:hAnsi="Arial" w:cs="Arial"/>
          <w:lang w:val="en-US"/>
        </w:rPr>
        <w:t xml:space="preserve">(2015) </w:t>
      </w:r>
      <w:r w:rsidR="00BB77AE" w:rsidRPr="7A65A3C0">
        <w:rPr>
          <w:rStyle w:val="normaltextrun"/>
          <w:rFonts w:ascii="Arial" w:eastAsia="Arial" w:hAnsi="Arial" w:cs="Arial"/>
          <w:lang w:val="en-US"/>
        </w:rPr>
        <w:t xml:space="preserve">point out </w:t>
      </w:r>
      <w:r w:rsidR="005850DC" w:rsidRPr="7A65A3C0">
        <w:rPr>
          <w:rStyle w:val="normaltextrun"/>
          <w:rFonts w:ascii="Arial" w:eastAsia="Arial" w:hAnsi="Arial" w:cs="Arial"/>
          <w:lang w:val="en-US"/>
        </w:rPr>
        <w:t>t</w:t>
      </w:r>
      <w:r w:rsidR="00B57803" w:rsidRPr="7A65A3C0">
        <w:rPr>
          <w:rStyle w:val="normaltextrun"/>
          <w:rFonts w:ascii="Arial" w:eastAsia="Arial" w:hAnsi="Arial" w:cs="Arial"/>
          <w:lang w:val="en-US"/>
        </w:rPr>
        <w:t>here are three components of mental health: emotional, psychological, and social well-being. Feeling excited, being interested in oneself, and being content are all components of emotional well-being. Psychological well-being is characterised by the ability to deal with day-to-day responsibilities, having a stable family life, and having faith in one's abilities. Being part of a community and believing that society is improving is a part of social well-being.</w:t>
      </w:r>
      <w:r w:rsidR="005E12B7" w:rsidRPr="7A65A3C0">
        <w:rPr>
          <w:rStyle w:val="normaltextrun"/>
          <w:rFonts w:ascii="Arial" w:eastAsia="Arial" w:hAnsi="Arial" w:cs="Arial"/>
          <w:lang w:val="en-US"/>
        </w:rPr>
        <w:t xml:space="preserve"> </w:t>
      </w:r>
      <w:r w:rsidR="00F437C7" w:rsidRPr="7A65A3C0">
        <w:rPr>
          <w:rFonts w:ascii="Arial" w:eastAsia="Arial" w:hAnsi="Arial" w:cs="Arial"/>
          <w:lang w:val="en-US"/>
        </w:rPr>
        <w:t>Everymind</w:t>
      </w:r>
      <w:r w:rsidR="003675EF" w:rsidRPr="7A65A3C0">
        <w:rPr>
          <w:rFonts w:ascii="Arial" w:eastAsia="Arial" w:hAnsi="Arial" w:cs="Arial"/>
          <w:lang w:val="en-US"/>
        </w:rPr>
        <w:t xml:space="preserve"> </w:t>
      </w:r>
      <w:r w:rsidR="00607B17" w:rsidRPr="7A65A3C0">
        <w:rPr>
          <w:rFonts w:ascii="Arial" w:eastAsia="Arial" w:hAnsi="Arial" w:cs="Arial"/>
          <w:lang w:val="en-US"/>
        </w:rPr>
        <w:t>(</w:t>
      </w:r>
      <w:r w:rsidR="00F437C7" w:rsidRPr="7A65A3C0">
        <w:rPr>
          <w:rFonts w:ascii="Arial" w:eastAsia="Arial" w:hAnsi="Arial" w:cs="Arial"/>
          <w:lang w:val="en-US"/>
        </w:rPr>
        <w:t>2022)</w:t>
      </w:r>
      <w:r w:rsidR="003675EF" w:rsidRPr="7A65A3C0">
        <w:rPr>
          <w:rFonts w:ascii="Arial" w:eastAsia="Arial" w:hAnsi="Arial" w:cs="Arial"/>
          <w:lang w:val="en-US"/>
        </w:rPr>
        <w:t xml:space="preserve"> </w:t>
      </w:r>
      <w:r w:rsidR="00B4413C" w:rsidRPr="7A65A3C0">
        <w:rPr>
          <w:rFonts w:ascii="Arial" w:eastAsia="Arial" w:hAnsi="Arial" w:cs="Arial"/>
          <w:lang w:val="en-US"/>
        </w:rPr>
        <w:t>adds how m</w:t>
      </w:r>
      <w:r w:rsidR="00EA0622" w:rsidRPr="7A65A3C0">
        <w:rPr>
          <w:rFonts w:ascii="Arial" w:eastAsia="Arial" w:hAnsi="Arial" w:cs="Arial"/>
          <w:lang w:val="en-US"/>
        </w:rPr>
        <w:t xml:space="preserve">ental health is </w:t>
      </w:r>
      <w:proofErr w:type="gramStart"/>
      <w:r w:rsidR="00EA0622" w:rsidRPr="7A65A3C0">
        <w:rPr>
          <w:rFonts w:ascii="Arial" w:eastAsia="Arial" w:hAnsi="Arial" w:cs="Arial"/>
          <w:lang w:val="en-US"/>
        </w:rPr>
        <w:t>a condition</w:t>
      </w:r>
      <w:proofErr w:type="gramEnd"/>
      <w:r w:rsidR="00B4413C" w:rsidRPr="7A65A3C0">
        <w:rPr>
          <w:rFonts w:ascii="Arial" w:eastAsia="Arial" w:hAnsi="Arial" w:cs="Arial"/>
          <w:lang w:val="en-US"/>
        </w:rPr>
        <w:t xml:space="preserve"> which is </w:t>
      </w:r>
      <w:proofErr w:type="spellStart"/>
      <w:r w:rsidR="00EA0622" w:rsidRPr="7A65A3C0">
        <w:rPr>
          <w:rFonts w:ascii="Arial" w:eastAsia="Arial" w:hAnsi="Arial" w:cs="Arial"/>
          <w:lang w:val="en-US"/>
        </w:rPr>
        <w:t>recognised</w:t>
      </w:r>
      <w:proofErr w:type="spellEnd"/>
      <w:r w:rsidR="00EA0622" w:rsidRPr="7A65A3C0">
        <w:rPr>
          <w:rFonts w:ascii="Arial" w:eastAsia="Arial" w:hAnsi="Arial" w:cs="Arial"/>
          <w:lang w:val="en-US"/>
        </w:rPr>
        <w:t xml:space="preserve"> by a medical </w:t>
      </w:r>
      <w:r w:rsidR="00B4413C" w:rsidRPr="7A65A3C0">
        <w:rPr>
          <w:rFonts w:ascii="Arial" w:eastAsia="Arial" w:hAnsi="Arial" w:cs="Arial"/>
          <w:lang w:val="en-US"/>
        </w:rPr>
        <w:t>mental health professional</w:t>
      </w:r>
      <w:r w:rsidR="00EA0622" w:rsidRPr="7A65A3C0">
        <w:rPr>
          <w:rFonts w:ascii="Arial" w:eastAsia="Arial" w:hAnsi="Arial" w:cs="Arial"/>
          <w:lang w:val="en-US"/>
        </w:rPr>
        <w:t xml:space="preserve"> and</w:t>
      </w:r>
      <w:r w:rsidR="00101B2E" w:rsidRPr="7A65A3C0">
        <w:rPr>
          <w:rFonts w:ascii="Arial" w:eastAsia="Arial" w:hAnsi="Arial" w:cs="Arial"/>
          <w:lang w:val="en-US"/>
        </w:rPr>
        <w:t xml:space="preserve"> the mental disorder is </w:t>
      </w:r>
      <w:r w:rsidR="00EA0622" w:rsidRPr="7A65A3C0">
        <w:rPr>
          <w:rFonts w:ascii="Arial" w:eastAsia="Arial" w:hAnsi="Arial" w:cs="Arial"/>
          <w:lang w:val="en-US"/>
        </w:rPr>
        <w:t xml:space="preserve">described by a severe disruption in a person's psychological, </w:t>
      </w:r>
      <w:r w:rsidR="4474760C" w:rsidRPr="7A65A3C0">
        <w:rPr>
          <w:rFonts w:ascii="Arial" w:eastAsia="Arial" w:hAnsi="Arial" w:cs="Arial"/>
          <w:lang w:val="en-US"/>
        </w:rPr>
        <w:t>behavioral</w:t>
      </w:r>
      <w:r w:rsidR="00EA0622" w:rsidRPr="7A65A3C0">
        <w:rPr>
          <w:rFonts w:ascii="Arial" w:eastAsia="Arial" w:hAnsi="Arial" w:cs="Arial"/>
          <w:lang w:val="en-US"/>
        </w:rPr>
        <w:t>, or societal ability. Numerous subtypes of mental disorders include personality disorders, eating disorders, psychotic disorders, and mood disorders.</w:t>
      </w:r>
    </w:p>
    <w:p w14:paraId="527BE9DA" w14:textId="2C94F3FE" w:rsidR="00340977" w:rsidRDefault="00340977" w:rsidP="7A65A3C0">
      <w:pPr>
        <w:pStyle w:val="paragraph"/>
        <w:spacing w:after="0" w:line="360" w:lineRule="auto"/>
        <w:textAlignment w:val="baseline"/>
        <w:rPr>
          <w:rFonts w:ascii="Arial" w:eastAsia="Arial" w:hAnsi="Arial" w:cs="Arial"/>
        </w:rPr>
      </w:pPr>
    </w:p>
    <w:p w14:paraId="6CDD1BF1" w14:textId="10319048" w:rsidR="00340977" w:rsidRDefault="00340977" w:rsidP="7A65A3C0">
      <w:pPr>
        <w:pStyle w:val="paragraph"/>
        <w:spacing w:after="0" w:line="360" w:lineRule="auto"/>
        <w:textAlignment w:val="baseline"/>
        <w:rPr>
          <w:rFonts w:ascii="Arial" w:eastAsia="Arial" w:hAnsi="Arial" w:cs="Arial"/>
        </w:rPr>
      </w:pPr>
      <w:r w:rsidRPr="7A65A3C0">
        <w:rPr>
          <w:rFonts w:ascii="Arial" w:eastAsia="Arial" w:hAnsi="Arial" w:cs="Arial"/>
        </w:rPr>
        <w:t>According to Felman (2020), many things in life can affect people's mental health, preventing them from reaching their goals or having the ability to help others. The absence of mental illnesses is not the same as having a balanced mental state. It develops from a varied and complicated concept and many people with mental health disorders often face negative attitudes and social stigma.</w:t>
      </w:r>
    </w:p>
    <w:p w14:paraId="7F4EAA02" w14:textId="061BE3E1" w:rsidR="005A63F6" w:rsidRDefault="005A63F6" w:rsidP="7A65A3C0">
      <w:pPr>
        <w:pStyle w:val="paragraph"/>
        <w:spacing w:after="0" w:line="360" w:lineRule="auto"/>
        <w:textAlignment w:val="baseline"/>
        <w:rPr>
          <w:rFonts w:ascii="Arial" w:eastAsia="Arial" w:hAnsi="Arial" w:cs="Arial"/>
        </w:rPr>
      </w:pPr>
      <w:r w:rsidRPr="7A65A3C0">
        <w:rPr>
          <w:rFonts w:ascii="Arial" w:eastAsia="Arial" w:hAnsi="Arial" w:cs="Arial"/>
        </w:rPr>
        <w:t xml:space="preserve">When examining the historical diagnosis and treatment of mental health, it was believed that evil and psychic powers caused mental illness in the early days, leading </w:t>
      </w:r>
      <w:r w:rsidRPr="7A65A3C0">
        <w:rPr>
          <w:rFonts w:ascii="Arial" w:eastAsia="Arial" w:hAnsi="Arial" w:cs="Arial"/>
        </w:rPr>
        <w:lastRenderedPageBreak/>
        <w:t xml:space="preserve">to harsh treatments like trepanning to eliminate evil spirits or shunning those sick. </w:t>
      </w:r>
      <w:proofErr w:type="spellStart"/>
      <w:r w:rsidRPr="7A65A3C0">
        <w:rPr>
          <w:rFonts w:ascii="Arial" w:eastAsia="Arial" w:hAnsi="Arial" w:cs="Arial"/>
        </w:rPr>
        <w:t>Farreras</w:t>
      </w:r>
      <w:proofErr w:type="spellEnd"/>
      <w:r w:rsidRPr="7A65A3C0">
        <w:rPr>
          <w:rFonts w:ascii="Arial" w:eastAsia="Arial" w:hAnsi="Arial" w:cs="Arial"/>
        </w:rPr>
        <w:t xml:space="preserve"> (2020) found evidence to suggest that trephination was one of the oldest explanations for mental illness. Examining prehistoric skulls and cave paintings from 6500 BC led to the discovery of trephination. In historical healing, </w:t>
      </w:r>
      <w:proofErr w:type="gramStart"/>
      <w:r w:rsidRPr="7A65A3C0">
        <w:rPr>
          <w:rFonts w:ascii="Arial" w:eastAsia="Arial" w:hAnsi="Arial" w:cs="Arial"/>
        </w:rPr>
        <w:t>cutting</w:t>
      </w:r>
      <w:proofErr w:type="gramEnd"/>
      <w:r w:rsidRPr="7A65A3C0">
        <w:rPr>
          <w:rFonts w:ascii="Arial" w:eastAsia="Arial" w:hAnsi="Arial" w:cs="Arial"/>
        </w:rPr>
        <w:t xml:space="preserve"> or piercing a hole in one's skull was used to free 'evil spirits' trapped inside the minds of people with mental illness. In the Middle Ages, people with mental health issues were considered flawed and had no rights; they would be sent away, jailed, or even left to die (Gross, 2019).</w:t>
      </w:r>
    </w:p>
    <w:p w14:paraId="576EB523" w14:textId="7C66FB79" w:rsidR="7A65A3C0" w:rsidRDefault="7A65A3C0" w:rsidP="7A65A3C0">
      <w:pPr>
        <w:pStyle w:val="paragraph"/>
        <w:spacing w:after="0" w:line="360" w:lineRule="auto"/>
        <w:rPr>
          <w:rFonts w:ascii="Arial" w:eastAsia="Arial" w:hAnsi="Arial" w:cs="Arial"/>
        </w:rPr>
      </w:pPr>
    </w:p>
    <w:p w14:paraId="2CCBAA43" w14:textId="749526FF" w:rsidR="009C4438" w:rsidRDefault="009C4438" w:rsidP="7A65A3C0">
      <w:pPr>
        <w:spacing w:line="360" w:lineRule="auto"/>
        <w:rPr>
          <w:rFonts w:ascii="Arial" w:eastAsia="Arial" w:hAnsi="Arial" w:cs="Arial"/>
          <w:sz w:val="24"/>
          <w:szCs w:val="24"/>
        </w:rPr>
      </w:pPr>
      <w:r w:rsidRPr="7A65A3C0">
        <w:rPr>
          <w:rFonts w:ascii="Arial" w:eastAsia="Arial" w:hAnsi="Arial" w:cs="Arial"/>
          <w:sz w:val="24"/>
          <w:szCs w:val="24"/>
        </w:rPr>
        <w:t>The term "asylum" originates from one of the early institutes in London, founded in 1247, that offered protection for individuals with a mental disorder. The word asylum would be known as a place of mental torment, and patients would be left in the hands of the wardens (The Science Museum, 2018). Fabian (2017) states that many asylums treat most sufferers by restraining or binding them. Hydrotherapy was commonly used to calm people down, notably individuals with manic episodes. The use of technical constraints such as strait jackets and wrist cuffs were used daily in asylums, and the wardens were guards; for many mental health facilities, restraints were necessary to prevent self-harm and suicide attempts. Many patients requested restraint due to self-harm concerns. They strapped patients to their beds at night to keep them from hurting themselves or others, depending on the asylum's patients. They were even immersed in baths with either hot or cold water for hours or sprayed with ice-cold water in a shower.</w:t>
      </w:r>
    </w:p>
    <w:p w14:paraId="6A557994" w14:textId="01438E3D" w:rsidR="00152BF5" w:rsidRPr="00152BF5" w:rsidRDefault="00698980" w:rsidP="7A65A3C0">
      <w:pPr>
        <w:spacing w:line="360" w:lineRule="auto"/>
        <w:rPr>
          <w:rFonts w:ascii="Arial" w:eastAsia="Arial" w:hAnsi="Arial" w:cs="Arial"/>
          <w:sz w:val="24"/>
          <w:szCs w:val="24"/>
          <w:lang w:val="en-US"/>
        </w:rPr>
      </w:pPr>
      <w:r w:rsidRPr="7A65A3C0">
        <w:rPr>
          <w:rFonts w:ascii="Arial" w:eastAsia="Arial" w:hAnsi="Arial" w:cs="Arial"/>
          <w:sz w:val="24"/>
          <w:szCs w:val="24"/>
          <w:lang w:val="en-US"/>
        </w:rPr>
        <w:t xml:space="preserve">Kibria and Metcalfe, (2016) report how the </w:t>
      </w:r>
      <w:r w:rsidR="2C5EDDA7" w:rsidRPr="7A65A3C0">
        <w:rPr>
          <w:rFonts w:ascii="Arial" w:eastAsia="Arial" w:hAnsi="Arial" w:cs="Arial"/>
          <w:sz w:val="24"/>
          <w:szCs w:val="24"/>
          <w:lang w:val="en-US"/>
        </w:rPr>
        <w:t>c</w:t>
      </w:r>
      <w:r w:rsidR="00AC0C28" w:rsidRPr="7A65A3C0">
        <w:rPr>
          <w:rFonts w:ascii="Arial" w:eastAsia="Arial" w:hAnsi="Arial" w:cs="Arial"/>
          <w:sz w:val="24"/>
          <w:szCs w:val="24"/>
          <w:lang w:val="en-US"/>
        </w:rPr>
        <w:t xml:space="preserve">hanges to the treatment of mental health patients could be seen from the works of William </w:t>
      </w:r>
      <w:proofErr w:type="spellStart"/>
      <w:r w:rsidR="00AC0C28" w:rsidRPr="7A65A3C0">
        <w:rPr>
          <w:rFonts w:ascii="Arial" w:eastAsia="Arial" w:hAnsi="Arial" w:cs="Arial"/>
          <w:sz w:val="24"/>
          <w:szCs w:val="24"/>
          <w:lang w:val="en-US"/>
        </w:rPr>
        <w:t>Turke</w:t>
      </w:r>
      <w:proofErr w:type="spellEnd"/>
      <w:r w:rsidR="00AC0C28" w:rsidRPr="7A65A3C0">
        <w:rPr>
          <w:rFonts w:ascii="Arial" w:eastAsia="Arial" w:hAnsi="Arial" w:cs="Arial"/>
          <w:sz w:val="24"/>
          <w:szCs w:val="24"/>
          <w:lang w:val="en-US"/>
        </w:rPr>
        <w:t xml:space="preserve"> who was a pioneer in mental health facilities. In 1796, Tuke created his mental health facility where he </w:t>
      </w:r>
      <w:r w:rsidR="4A563571" w:rsidRPr="7A65A3C0">
        <w:rPr>
          <w:rFonts w:ascii="Arial" w:eastAsia="Arial" w:hAnsi="Arial" w:cs="Arial"/>
          <w:sz w:val="24"/>
          <w:szCs w:val="24"/>
          <w:lang w:val="en-US"/>
        </w:rPr>
        <w:t xml:space="preserve">took </w:t>
      </w:r>
      <w:r w:rsidR="0BB15040" w:rsidRPr="7A65A3C0">
        <w:rPr>
          <w:rFonts w:ascii="Arial" w:eastAsia="Arial" w:hAnsi="Arial" w:cs="Arial"/>
          <w:sz w:val="24"/>
          <w:szCs w:val="24"/>
          <w:lang w:val="en-US"/>
        </w:rPr>
        <w:t xml:space="preserve">unique approach to medical services, healing, and less use of shackles than the standard practice. After that, in the 1820s, he passed the asylum onto his grandson </w:t>
      </w:r>
      <w:proofErr w:type="spellStart"/>
      <w:r w:rsidR="0BB15040" w:rsidRPr="7A65A3C0">
        <w:rPr>
          <w:rFonts w:ascii="Arial" w:eastAsia="Arial" w:hAnsi="Arial" w:cs="Arial"/>
          <w:sz w:val="24"/>
          <w:szCs w:val="24"/>
          <w:lang w:val="en-US"/>
        </w:rPr>
        <w:t>Sammual</w:t>
      </w:r>
      <w:proofErr w:type="spellEnd"/>
      <w:r w:rsidR="0BB15040" w:rsidRPr="7A65A3C0">
        <w:rPr>
          <w:rFonts w:ascii="Arial" w:eastAsia="Arial" w:hAnsi="Arial" w:cs="Arial"/>
          <w:sz w:val="24"/>
          <w:szCs w:val="24"/>
          <w:lang w:val="en-US"/>
        </w:rPr>
        <w:t xml:space="preserve"> Tuke and his son, who, in turn, promoted his findings and triumphs.</w:t>
      </w:r>
      <w:r w:rsidR="20EB97C9" w:rsidRPr="7A65A3C0">
        <w:rPr>
          <w:rFonts w:ascii="Arial" w:eastAsia="Arial" w:hAnsi="Arial" w:cs="Arial"/>
          <w:sz w:val="24"/>
          <w:szCs w:val="24"/>
          <w:lang w:val="en-US"/>
        </w:rPr>
        <w:t xml:space="preserve"> The Science Museum (2018) added that in the 18th century, mental health campaigners Harriet Martineau and Samuel Tuke altered people's attitudes towards mental well-being. Local governments have a legislative duty to provide services for mentally ill people </w:t>
      </w:r>
      <w:r w:rsidR="20EB97C9" w:rsidRPr="7A65A3C0">
        <w:rPr>
          <w:rFonts w:ascii="Arial" w:eastAsia="Arial" w:hAnsi="Arial" w:cs="Arial"/>
          <w:sz w:val="24"/>
          <w:szCs w:val="24"/>
          <w:lang w:val="en-US"/>
        </w:rPr>
        <w:lastRenderedPageBreak/>
        <w:t>in publicly built facilities. Leading to the knowledge that mental illness can be improved or treated.</w:t>
      </w:r>
      <w:r w:rsidR="20EB97C9" w:rsidRPr="7A65A3C0">
        <w:rPr>
          <w:rFonts w:ascii="Arial" w:eastAsia="Arial" w:hAnsi="Arial" w:cs="Arial"/>
          <w:sz w:val="24"/>
          <w:szCs w:val="24"/>
        </w:rPr>
        <w:t> </w:t>
      </w:r>
    </w:p>
    <w:p w14:paraId="32932E51" w14:textId="1682523A" w:rsidR="00152BF5" w:rsidRPr="00152BF5" w:rsidRDefault="00152BF5" w:rsidP="7A65A3C0">
      <w:pPr>
        <w:spacing w:line="360" w:lineRule="auto"/>
        <w:rPr>
          <w:rFonts w:ascii="Arial" w:eastAsia="Arial" w:hAnsi="Arial" w:cs="Arial"/>
          <w:sz w:val="24"/>
          <w:szCs w:val="24"/>
        </w:rPr>
      </w:pPr>
      <w:r w:rsidRPr="7A65A3C0">
        <w:rPr>
          <w:rFonts w:ascii="Arial" w:eastAsia="Arial" w:hAnsi="Arial" w:cs="Arial"/>
          <w:sz w:val="24"/>
          <w:szCs w:val="24"/>
        </w:rPr>
        <w:t xml:space="preserve">After the reform in 1840s, people with mental health problems were liberated due to Dorothea Dix spearheading the drive for mental health reform due to her interest in helping the people suffering within the institutes, witnessing first-hand of the poor conditions and torcher to patients (Nelson, 2021). Institutions were introduced to help people who had trouble understanding themselves and to raise awareness about this disease instead of punishing it. Despite these positive changes, it was not until the 1920s that mental health problems became better understood, and treatments for people with mental health problems were found. During this time, people's ideas about mental illness changed. </w:t>
      </w:r>
    </w:p>
    <w:p w14:paraId="016E399C" w14:textId="77777777" w:rsidR="00152BF5" w:rsidRDefault="00152BF5" w:rsidP="7A65A3C0">
      <w:pPr>
        <w:spacing w:line="360" w:lineRule="auto"/>
        <w:rPr>
          <w:rFonts w:ascii="Arial" w:eastAsia="Arial" w:hAnsi="Arial" w:cs="Arial"/>
          <w:sz w:val="24"/>
          <w:szCs w:val="24"/>
        </w:rPr>
      </w:pPr>
      <w:r w:rsidRPr="7A65A3C0">
        <w:rPr>
          <w:rFonts w:ascii="Arial" w:eastAsia="Arial" w:hAnsi="Arial" w:cs="Arial"/>
          <w:sz w:val="24"/>
          <w:szCs w:val="24"/>
        </w:rPr>
        <w:t>The Lunacy Act of 1845 was the first law in Britain to declare that insane persons were of a problematic nature. The Lunacy Council was developed to regulate lunatic asylums and enable wealthier patients. For lunatics' admittance, the Act required two medical reports issued by certified practitioners and appointed justice of the peace (</w:t>
      </w:r>
      <w:proofErr w:type="spellStart"/>
      <w:r w:rsidRPr="7A65A3C0">
        <w:rPr>
          <w:rFonts w:ascii="Arial" w:eastAsia="Arial" w:hAnsi="Arial" w:cs="Arial"/>
          <w:sz w:val="24"/>
          <w:szCs w:val="24"/>
        </w:rPr>
        <w:t>Juliah</w:t>
      </w:r>
      <w:proofErr w:type="spellEnd"/>
      <w:r w:rsidRPr="7A65A3C0">
        <w:rPr>
          <w:rFonts w:ascii="Arial" w:eastAsia="Arial" w:hAnsi="Arial" w:cs="Arial"/>
          <w:sz w:val="24"/>
          <w:szCs w:val="24"/>
        </w:rPr>
        <w:t xml:space="preserve">, 2019). </w:t>
      </w:r>
      <w:proofErr w:type="spellStart"/>
      <w:r w:rsidRPr="7A65A3C0">
        <w:rPr>
          <w:rFonts w:ascii="Arial" w:eastAsia="Arial" w:hAnsi="Arial" w:cs="Arial"/>
          <w:sz w:val="24"/>
          <w:szCs w:val="24"/>
        </w:rPr>
        <w:t>Takabayashi</w:t>
      </w:r>
      <w:proofErr w:type="spellEnd"/>
      <w:r w:rsidRPr="7A65A3C0">
        <w:rPr>
          <w:rFonts w:ascii="Arial" w:eastAsia="Arial" w:hAnsi="Arial" w:cs="Arial"/>
          <w:sz w:val="24"/>
          <w:szCs w:val="24"/>
        </w:rPr>
        <w:t xml:space="preserve">, (2017) identified that in 1890, authorities posed a new Act, the Lunacy Amendment Act 1889, which had more control of asylums. The patients who were to use the facilities required the use of legal documents that had been granted by a judge or doctor to get into the asylums for treatment, also supporting the length of incarceration in privately owned mental institutes. The Act was a significant move forward in helping the poorest who were mentally ill and not insane, but for those who needed treatments. </w:t>
      </w:r>
    </w:p>
    <w:p w14:paraId="47124AA0" w14:textId="5887D905" w:rsidR="00AC0C28" w:rsidRDefault="00AC0C28" w:rsidP="7A65A3C0">
      <w:pPr>
        <w:spacing w:after="0" w:line="360" w:lineRule="auto"/>
        <w:textAlignment w:val="baseline"/>
        <w:rPr>
          <w:rFonts w:ascii="Arial" w:eastAsia="Arial" w:hAnsi="Arial" w:cs="Arial"/>
          <w:sz w:val="24"/>
          <w:szCs w:val="24"/>
        </w:rPr>
      </w:pPr>
      <w:r w:rsidRPr="7A65A3C0">
        <w:rPr>
          <w:rFonts w:ascii="Arial" w:eastAsia="Arial" w:hAnsi="Arial" w:cs="Arial"/>
          <w:sz w:val="24"/>
          <w:szCs w:val="24"/>
          <w:lang w:val="en-US"/>
        </w:rPr>
        <w:t>According to the English Heritage (2023), one of the first places to help people with mental health problems, in a more sensitive manner, was within a lunatic asylum in Hanwell, Middlesex, promoted by Dr. John Conolly, where they used less restrains and took a more of a therapeutic approach to support individuals by involving them with daily activities. However, before this was implemented, lunatics were treated the same way as convicts and enslaved people, placed into institutions, workhouses or outcasted from their society (Science Museum, 2018). </w:t>
      </w:r>
      <w:r w:rsidRPr="7A65A3C0">
        <w:rPr>
          <w:rFonts w:ascii="Arial" w:eastAsia="Arial" w:hAnsi="Arial" w:cs="Arial"/>
          <w:sz w:val="24"/>
          <w:szCs w:val="24"/>
        </w:rPr>
        <w:t> </w:t>
      </w:r>
    </w:p>
    <w:p w14:paraId="1FE3659B" w14:textId="1D2DBA93" w:rsidR="00AC0C28" w:rsidRDefault="00152BF5" w:rsidP="7A65A3C0">
      <w:pPr>
        <w:spacing w:after="0" w:line="360" w:lineRule="auto"/>
        <w:textAlignment w:val="baseline"/>
        <w:rPr>
          <w:rStyle w:val="normaltextrun"/>
          <w:rFonts w:ascii="Arial" w:eastAsia="Arial" w:hAnsi="Arial" w:cs="Arial"/>
          <w:sz w:val="24"/>
          <w:szCs w:val="24"/>
          <w:lang w:val="en-US"/>
        </w:rPr>
      </w:pPr>
      <w:r w:rsidRPr="7A65A3C0">
        <w:rPr>
          <w:rFonts w:ascii="Arial" w:eastAsia="Arial" w:hAnsi="Arial" w:cs="Arial"/>
          <w:sz w:val="24"/>
          <w:szCs w:val="24"/>
        </w:rPr>
        <w:t xml:space="preserve">Turner </w:t>
      </w:r>
      <w:r w:rsidRPr="7A65A3C0">
        <w:rPr>
          <w:rFonts w:ascii="Arial" w:eastAsia="Arial" w:hAnsi="Arial" w:cs="Arial"/>
          <w:i/>
          <w:iCs/>
          <w:sz w:val="24"/>
          <w:szCs w:val="24"/>
        </w:rPr>
        <w:t>et al.,</w:t>
      </w:r>
      <w:r w:rsidRPr="7A65A3C0">
        <w:rPr>
          <w:rFonts w:ascii="Arial" w:eastAsia="Arial" w:hAnsi="Arial" w:cs="Arial"/>
          <w:sz w:val="24"/>
          <w:szCs w:val="24"/>
        </w:rPr>
        <w:t xml:space="preserve"> (2015) describes how the 1962 Hospital Plan and the Mental Health Act of 1959 projected the closing of mental institutions, incorporating mental healthcare into hospital facilities, and, with NHS and local government restructurings, </w:t>
      </w:r>
      <w:r w:rsidRPr="7A65A3C0">
        <w:rPr>
          <w:rFonts w:ascii="Arial" w:eastAsia="Arial" w:hAnsi="Arial" w:cs="Arial"/>
          <w:sz w:val="24"/>
          <w:szCs w:val="24"/>
        </w:rPr>
        <w:lastRenderedPageBreak/>
        <w:t>implementing new services. Deinstitutionalisation was necessary to help</w:t>
      </w:r>
      <w:r w:rsidR="00AC0C28" w:rsidRPr="7A65A3C0">
        <w:rPr>
          <w:rFonts w:ascii="Arial" w:eastAsia="Arial" w:hAnsi="Arial" w:cs="Arial"/>
          <w:sz w:val="24"/>
          <w:szCs w:val="24"/>
        </w:rPr>
        <w:t xml:space="preserve"> </w:t>
      </w:r>
      <w:r w:rsidR="00AC0C28" w:rsidRPr="7A65A3C0">
        <w:rPr>
          <w:rStyle w:val="normaltextrun"/>
          <w:rFonts w:ascii="Arial" w:eastAsia="Arial" w:hAnsi="Arial" w:cs="Arial"/>
          <w:sz w:val="24"/>
          <w:szCs w:val="24"/>
          <w:lang w:val="en-US"/>
        </w:rPr>
        <w:t>mentally ill people get better care and to move people out of large, impersonal institutions and into places in the community that helped them become independent and fit in with society.</w:t>
      </w:r>
      <w:r w:rsidR="00AC0C28" w:rsidRPr="7A65A3C0">
        <w:rPr>
          <w:rStyle w:val="eop"/>
          <w:rFonts w:ascii="Arial" w:eastAsia="Arial" w:hAnsi="Arial" w:cs="Arial"/>
          <w:sz w:val="24"/>
          <w:szCs w:val="24"/>
          <w:lang w:val="en-US"/>
        </w:rPr>
        <w:t> </w:t>
      </w:r>
      <w:r w:rsidR="00AC0C28" w:rsidRPr="7A65A3C0">
        <w:rPr>
          <w:rStyle w:val="normaltextrun"/>
          <w:rFonts w:ascii="Arial" w:eastAsia="Arial" w:hAnsi="Arial" w:cs="Arial"/>
          <w:sz w:val="24"/>
          <w:szCs w:val="24"/>
          <w:lang w:val="en-US"/>
        </w:rPr>
        <w:t xml:space="preserve">Deinstitutionalization also helped people with mental illnesses receive better care. </w:t>
      </w:r>
    </w:p>
    <w:p w14:paraId="1007D1DA" w14:textId="1B218F30" w:rsidR="00AC0C28" w:rsidRPr="00D13EF3" w:rsidRDefault="00AC0C28" w:rsidP="7A65A3C0">
      <w:pPr>
        <w:pStyle w:val="paragraph"/>
        <w:spacing w:before="0" w:beforeAutospacing="0" w:after="0" w:afterAutospacing="0" w:line="360" w:lineRule="auto"/>
        <w:textAlignment w:val="baseline"/>
        <w:rPr>
          <w:rStyle w:val="normaltextrun"/>
          <w:rFonts w:ascii="Arial" w:eastAsia="Arial" w:hAnsi="Arial" w:cs="Arial"/>
        </w:rPr>
      </w:pPr>
      <w:r w:rsidRPr="7A65A3C0">
        <w:rPr>
          <w:rStyle w:val="normaltextrun"/>
          <w:rFonts w:ascii="Arial" w:eastAsia="Arial" w:hAnsi="Arial" w:cs="Arial"/>
          <w:lang w:val="en-US"/>
        </w:rPr>
        <w:t xml:space="preserve">Social scientists and philosophers criticized psychiatry and the definition of mental disorder in the 1950s and 1960s, when they made important discoveries in their fields </w:t>
      </w:r>
      <w:r w:rsidR="00E15F4F" w:rsidRPr="7A65A3C0">
        <w:rPr>
          <w:rStyle w:val="normaltextrun"/>
          <w:rFonts w:ascii="Arial" w:eastAsia="Arial" w:hAnsi="Arial" w:cs="Arial"/>
          <w:lang w:val="en-US"/>
        </w:rPr>
        <w:t>(</w:t>
      </w:r>
      <w:proofErr w:type="spellStart"/>
      <w:r w:rsidR="00E15F4F" w:rsidRPr="7A65A3C0">
        <w:rPr>
          <w:rStyle w:val="normaltextrun"/>
          <w:rFonts w:ascii="Arial" w:eastAsia="Arial" w:hAnsi="Arial" w:cs="Arial"/>
          <w:lang w:val="en-US"/>
        </w:rPr>
        <w:t>Demazeux</w:t>
      </w:r>
      <w:proofErr w:type="spellEnd"/>
      <w:r w:rsidR="00E15F4F" w:rsidRPr="7A65A3C0">
        <w:rPr>
          <w:rStyle w:val="normaltextrun"/>
          <w:rFonts w:ascii="Arial" w:eastAsia="Arial" w:hAnsi="Arial" w:cs="Arial"/>
          <w:lang w:val="en-US"/>
        </w:rPr>
        <w:t>, 2014).</w:t>
      </w:r>
      <w:r w:rsidRPr="7A65A3C0">
        <w:rPr>
          <w:rStyle w:val="normaltextrun"/>
          <w:rFonts w:ascii="Arial" w:eastAsia="Arial" w:hAnsi="Arial" w:cs="Arial"/>
          <w:lang w:val="en-US"/>
        </w:rPr>
        <w:t xml:space="preserve"> Hilton (2017) points out how many professionals disregarded the 1959 Mental Health Act and used therapies and care services from the early 1950s, believing they were better for the patient's mental health. These criticisms led to a shift towards community-based mental health care and the deinstitutionalization of psychiatric patients. Powell's Hospital Plan brought psychiatry and medicine together and improved mental health care (Fair, 2018). The deinstitutionalization movement aimed to provide patients with more humane and effective treatment options outside large institutions. In many countries, community-based mental health care has become the standard approach to treating mental illness. According to the National Institute for Health and Care Excellence (NICE, 2023) report, in 1983, the Mental Health Act was changed to include consent, limiting the NHS integration of mental health care. Several mental institutions did not close till the 1970s.The Mental Health Act of 1983 (UK Government, 2023a) was amended to allow for more autonomy and respect for patients' rights. However, the delayed closure of some institutions exposes the UK's history of poor treatment and neglect of people who were mentally ill (Turner </w:t>
      </w:r>
      <w:r w:rsidRPr="7A65A3C0">
        <w:rPr>
          <w:rStyle w:val="normaltextrun"/>
          <w:rFonts w:ascii="Arial" w:eastAsia="Arial" w:hAnsi="Arial" w:cs="Arial"/>
          <w:i/>
          <w:iCs/>
          <w:lang w:val="en-US"/>
        </w:rPr>
        <w:t>et al.,</w:t>
      </w:r>
      <w:r w:rsidRPr="7A65A3C0">
        <w:rPr>
          <w:rStyle w:val="normaltextrun"/>
          <w:rFonts w:ascii="Arial" w:eastAsia="Arial" w:hAnsi="Arial" w:cs="Arial"/>
          <w:lang w:val="en-US"/>
        </w:rPr>
        <w:t xml:space="preserve"> 2015). </w:t>
      </w:r>
    </w:p>
    <w:p w14:paraId="0D99303C" w14:textId="4C213803" w:rsidR="7A65A3C0" w:rsidRDefault="7A65A3C0" w:rsidP="7A65A3C0">
      <w:pPr>
        <w:pStyle w:val="paragraph"/>
        <w:spacing w:before="0" w:beforeAutospacing="0" w:after="0" w:afterAutospacing="0" w:line="360" w:lineRule="auto"/>
        <w:rPr>
          <w:rStyle w:val="normaltextrun"/>
          <w:rFonts w:ascii="Arial" w:eastAsia="Arial" w:hAnsi="Arial" w:cs="Arial"/>
          <w:lang w:val="en-US"/>
        </w:rPr>
      </w:pPr>
    </w:p>
    <w:p w14:paraId="564812B4" w14:textId="5F2860BD" w:rsidR="00AC0C28" w:rsidRDefault="00AC0C28" w:rsidP="7A65A3C0">
      <w:pPr>
        <w:pStyle w:val="paragraph"/>
        <w:spacing w:before="0" w:beforeAutospacing="0" w:after="0" w:afterAutospacing="0" w:line="360" w:lineRule="auto"/>
        <w:textAlignment w:val="baseline"/>
        <w:rPr>
          <w:rStyle w:val="normaltextrun"/>
          <w:rFonts w:ascii="Arial" w:eastAsia="Arial" w:hAnsi="Arial" w:cs="Arial"/>
          <w:shd w:val="clear" w:color="auto" w:fill="FFFFFF"/>
        </w:rPr>
      </w:pPr>
      <w:r w:rsidRPr="7A65A3C0">
        <w:rPr>
          <w:rStyle w:val="normaltextrun"/>
          <w:rFonts w:ascii="Arial" w:eastAsia="Arial" w:hAnsi="Arial" w:cs="Arial"/>
          <w:lang w:val="en-US"/>
        </w:rPr>
        <w:t>The National Health Service (NHS) implemented a community-based mental health care service, and funding support. It is a crucial part of the NHS services for mental health, collaborating to offer those suffering from mental disorders readily available and efficient treatment. This strategy includes a variety of programs and assistance including counselling offered in community - based settings, crisis support, and community care</w:t>
      </w:r>
      <w:r w:rsidR="00D13EF3" w:rsidRPr="7A65A3C0">
        <w:rPr>
          <w:rStyle w:val="normaltextrun"/>
          <w:rFonts w:ascii="Arial" w:eastAsia="Arial" w:hAnsi="Arial" w:cs="Arial"/>
          <w:lang w:val="en-US"/>
        </w:rPr>
        <w:t xml:space="preserve"> (The Kings Fund, 2023). T</w:t>
      </w:r>
      <w:r w:rsidR="00D13EF3" w:rsidRPr="7A65A3C0">
        <w:rPr>
          <w:rFonts w:ascii="Arial" w:eastAsia="Arial" w:hAnsi="Arial" w:cs="Arial"/>
          <w:bdr w:val="none" w:sz="0" w:space="0" w:color="auto" w:frame="1"/>
          <w:lang w:val="en-US"/>
        </w:rPr>
        <w:t>h</w:t>
      </w:r>
      <w:r w:rsidR="00D13EF3" w:rsidRPr="7A65A3C0">
        <w:rPr>
          <w:rStyle w:val="normaltextrun"/>
          <w:rFonts w:ascii="Arial" w:eastAsia="Arial" w:hAnsi="Arial" w:cs="Arial"/>
          <w:bdr w:val="none" w:sz="0" w:space="0" w:color="auto" w:frame="1"/>
          <w:lang w:val="en-US"/>
        </w:rPr>
        <w:t xml:space="preserve">e NHS offers prescription drugs and </w:t>
      </w:r>
      <w:r w:rsidR="00D13EF3" w:rsidRPr="7A65A3C0">
        <w:rPr>
          <w:rStyle w:val="normaltextrun"/>
          <w:rFonts w:ascii="Arial" w:eastAsia="Arial" w:hAnsi="Arial" w:cs="Arial"/>
          <w:shd w:val="clear" w:color="auto" w:fill="FFFFFF"/>
        </w:rPr>
        <w:t>therapeutic approaches like psychological therapy and counselling. In addition, the facilities provide information and tools to promote mental well-being and lessen the stigma linked to psychological disorders. </w:t>
      </w:r>
    </w:p>
    <w:p w14:paraId="3747A811" w14:textId="77777777" w:rsidR="00D13EF3" w:rsidRDefault="00D13EF3" w:rsidP="7A65A3C0">
      <w:pPr>
        <w:pStyle w:val="paragraph"/>
        <w:spacing w:before="0" w:beforeAutospacing="0" w:after="0" w:afterAutospacing="0" w:line="360" w:lineRule="auto"/>
        <w:textAlignment w:val="baseline"/>
        <w:rPr>
          <w:rStyle w:val="normaltextrun"/>
          <w:rFonts w:ascii="Arial" w:eastAsia="Arial" w:hAnsi="Arial" w:cs="Arial"/>
          <w:shd w:val="clear" w:color="auto" w:fill="FFFFFF"/>
        </w:rPr>
      </w:pPr>
    </w:p>
    <w:p w14:paraId="17F7EED1" w14:textId="552CE0FF" w:rsidR="00D13EF3" w:rsidRDefault="00D13EF3" w:rsidP="7A65A3C0">
      <w:pPr>
        <w:spacing w:after="0" w:line="360" w:lineRule="auto"/>
        <w:rPr>
          <w:rFonts w:ascii="Arial" w:eastAsia="Arial" w:hAnsi="Arial" w:cs="Arial"/>
          <w:sz w:val="24"/>
          <w:szCs w:val="24"/>
          <w:lang w:val="en-US"/>
        </w:rPr>
      </w:pPr>
      <w:proofErr w:type="spellStart"/>
      <w:r w:rsidRPr="7A65A3C0">
        <w:rPr>
          <w:rFonts w:ascii="Arial" w:eastAsia="Arial" w:hAnsi="Arial" w:cs="Arial"/>
          <w:sz w:val="24"/>
          <w:szCs w:val="24"/>
          <w:lang w:val="en-US"/>
        </w:rPr>
        <w:lastRenderedPageBreak/>
        <w:t>Rössler</w:t>
      </w:r>
      <w:proofErr w:type="spellEnd"/>
      <w:r w:rsidRPr="7A65A3C0">
        <w:rPr>
          <w:rFonts w:ascii="Arial" w:eastAsia="Arial" w:hAnsi="Arial" w:cs="Arial"/>
          <w:sz w:val="24"/>
          <w:szCs w:val="24"/>
          <w:lang w:val="en-US"/>
        </w:rPr>
        <w:t xml:space="preserve"> (2016) describes that stigma remains, with many believing mental illnesses are caused by detrimental behaviors and rejecting individuals who practice evil or those that do not. This kind of criticism adds to the wrong idea that mental health problems are something to be ashamed of or should not be discussed. Stigma can be expressed in behavioral, emotional, and physical aspects, identifying preconceptions of discrimination and biased assumptions about racial or religious groupings and the mentally ill. People's perceptions of threats, obscurity, and instability can cause </w:t>
      </w:r>
      <w:proofErr w:type="spellStart"/>
      <w:r w:rsidRPr="7A65A3C0">
        <w:rPr>
          <w:rFonts w:ascii="Arial" w:eastAsia="Arial" w:hAnsi="Arial" w:cs="Arial"/>
          <w:sz w:val="24"/>
          <w:szCs w:val="24"/>
          <w:lang w:val="en-US"/>
        </w:rPr>
        <w:t>stigmatisation</w:t>
      </w:r>
      <w:proofErr w:type="spellEnd"/>
      <w:r w:rsidRPr="7A65A3C0">
        <w:rPr>
          <w:rFonts w:ascii="Arial" w:eastAsia="Arial" w:hAnsi="Arial" w:cs="Arial"/>
          <w:sz w:val="24"/>
          <w:szCs w:val="24"/>
          <w:lang w:val="en-US"/>
        </w:rPr>
        <w:t xml:space="preserve"> of those who are viewed as different, resulting in social exclusion and discrimination. Mental Health Foundation (2021) and Mayo Clinic, (2017) are of the same opinion and outline how stigma can harm an individual's emotional stability and well-being since it impacts not just that person but also their communities and family members. Educating people is essential to help them understand, give them knowledge, and challenge prejudiced attitudes and beliefs to aid in combating negative perceptions. It is essential to dismiss these preconceptions and encourage respect for and acceptance of diversity</w:t>
      </w:r>
      <w:r w:rsidR="002E3A9F" w:rsidRPr="7A65A3C0">
        <w:rPr>
          <w:rFonts w:ascii="Arial" w:eastAsia="Arial" w:hAnsi="Arial" w:cs="Arial"/>
          <w:sz w:val="24"/>
          <w:szCs w:val="24"/>
          <w:lang w:val="en-US"/>
        </w:rPr>
        <w:t xml:space="preserve"> </w:t>
      </w:r>
      <w:r w:rsidR="002D5410" w:rsidRPr="7A65A3C0">
        <w:rPr>
          <w:rFonts w:ascii="Arial" w:eastAsia="Arial" w:hAnsi="Arial" w:cs="Arial"/>
          <w:sz w:val="24"/>
          <w:szCs w:val="24"/>
          <w:lang w:val="en-US"/>
        </w:rPr>
        <w:t>(MedCircle, 2021).</w:t>
      </w:r>
    </w:p>
    <w:p w14:paraId="585CE609" w14:textId="048A29E1" w:rsidR="00D13EF3" w:rsidRPr="00D13EF3" w:rsidRDefault="00D13EF3" w:rsidP="7A65A3C0">
      <w:pPr>
        <w:spacing w:after="0" w:line="360" w:lineRule="auto"/>
        <w:rPr>
          <w:rFonts w:ascii="Arial" w:eastAsia="Arial" w:hAnsi="Arial" w:cs="Arial"/>
          <w:sz w:val="24"/>
          <w:szCs w:val="24"/>
          <w:lang w:val="en-US"/>
        </w:rPr>
      </w:pPr>
    </w:p>
    <w:p w14:paraId="194F9433" w14:textId="7AF12A3C" w:rsidR="00D13EF3" w:rsidRPr="00D13EF3" w:rsidRDefault="00D13EF3"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Saleh (2017) illustrate how people's attitudes affect mental health, for example, it is crucial to understand a mental illness like schizophrenia; it is a complex condition requiring an exact diagnosis to receive effective therapy. Because of their difficult and isolated lives, individuals who have psychological disorders like schizophrenia need help and understanding. Schizophrenia is a severe mental condition involving many symptoms, such as thoughts, feelings, and actions. It may result in bizarre behaviors, delusions, hallucinations, and disordered thinking</w:t>
      </w:r>
      <w:r w:rsidR="003874E1" w:rsidRPr="7A65A3C0">
        <w:rPr>
          <w:rFonts w:ascii="Arial" w:eastAsia="Arial" w:hAnsi="Arial" w:cs="Arial"/>
          <w:sz w:val="24"/>
          <w:szCs w:val="24"/>
          <w:lang w:val="en-US"/>
        </w:rPr>
        <w:t xml:space="preserve"> </w:t>
      </w:r>
      <w:r w:rsidR="003874E1" w:rsidRPr="7A65A3C0">
        <w:rPr>
          <w:rStyle w:val="normaltextrun"/>
          <w:rFonts w:ascii="Arial" w:eastAsia="Arial" w:hAnsi="Arial" w:cs="Arial"/>
          <w:sz w:val="24"/>
          <w:szCs w:val="24"/>
          <w:lang w:val="en-US"/>
        </w:rPr>
        <w:t>(Mayo Clinic, 2020). T</w:t>
      </w:r>
      <w:r w:rsidRPr="7A65A3C0">
        <w:rPr>
          <w:rStyle w:val="normaltextrun"/>
          <w:rFonts w:ascii="Arial" w:eastAsia="Arial" w:hAnsi="Arial" w:cs="Arial"/>
          <w:sz w:val="24"/>
          <w:szCs w:val="24"/>
          <w:lang w:val="en-US"/>
        </w:rPr>
        <w:t xml:space="preserve">he NHS (2019) describes schizophrenia as a disorder that impairs thought and emotion, with symptoms such as paranoid delusions, visions, and neuropathies. It can lead to impairment, recreational drug problems, stress, compulsive behavior, and a lack of interest in working or social activities. </w:t>
      </w:r>
    </w:p>
    <w:p w14:paraId="504A6F9A" w14:textId="55A6C51C" w:rsidR="7A65A3C0" w:rsidRDefault="7A65A3C0" w:rsidP="7A65A3C0">
      <w:pPr>
        <w:pStyle w:val="paragraph"/>
        <w:spacing w:after="0" w:line="360" w:lineRule="auto"/>
        <w:rPr>
          <w:rStyle w:val="normaltextrun"/>
          <w:rFonts w:ascii="Arial" w:eastAsia="Arial" w:hAnsi="Arial" w:cs="Arial"/>
          <w:lang w:val="en-US"/>
        </w:rPr>
      </w:pPr>
    </w:p>
    <w:p w14:paraId="03B0CB0F" w14:textId="39281C89" w:rsidR="00D13EF3" w:rsidRPr="00D13EF3" w:rsidRDefault="00D13EF3" w:rsidP="7A65A3C0">
      <w:pPr>
        <w:pStyle w:val="paragraph"/>
        <w:spacing w:after="0" w:line="360" w:lineRule="auto"/>
        <w:textAlignment w:val="baseline"/>
        <w:rPr>
          <w:rFonts w:ascii="Arial" w:eastAsia="Arial" w:hAnsi="Arial" w:cs="Arial"/>
          <w:lang w:val="en-US"/>
        </w:rPr>
      </w:pPr>
      <w:r w:rsidRPr="7A65A3C0">
        <w:rPr>
          <w:rStyle w:val="normaltextrun"/>
          <w:rFonts w:ascii="Arial" w:eastAsia="Arial" w:hAnsi="Arial" w:cs="Arial"/>
          <w:lang w:val="en-US"/>
        </w:rPr>
        <w:t xml:space="preserve">The NHS (2019) describes how schizophrenia is treated with a combination of counseling therapy, and medication. Cognitive-behavioral therapy (CBT) helps schizophrenia patients manage their symptoms and improve their quality of life, while </w:t>
      </w:r>
      <w:r w:rsidRPr="7A65A3C0">
        <w:rPr>
          <w:rStyle w:val="normaltextrun"/>
          <w:rFonts w:ascii="Arial" w:eastAsia="Arial" w:hAnsi="Arial" w:cs="Arial"/>
          <w:lang w:val="en-US"/>
        </w:rPr>
        <w:lastRenderedPageBreak/>
        <w:t>medication reduces symptoms like hallucinations and delusions. </w:t>
      </w:r>
      <w:r w:rsidRPr="7A65A3C0">
        <w:rPr>
          <w:rFonts w:ascii="Arial" w:eastAsia="Arial" w:hAnsi="Arial" w:cs="Arial"/>
          <w:lang w:val="en-US"/>
        </w:rPr>
        <w:t xml:space="preserve">Where the therapy support has insignificant impact, use of various medication is another option. Jauhar, Johnstone and McKenna, (2022) highlight how many modern antipsychotics address most positive symptoms, in comparison to the negative and cognitive symptoms, treatment outcomes vary. Where dopamine receptor-blocking drugs are more effective than cognitive-behavioral therapy. Early childhood traumas or any unpleasant experience can lead the schizophrenia symptoms. Family support and learning about </w:t>
      </w:r>
      <w:r w:rsidR="3461AE64" w:rsidRPr="7A65A3C0">
        <w:rPr>
          <w:rFonts w:ascii="Arial" w:eastAsia="Arial" w:hAnsi="Arial" w:cs="Arial"/>
          <w:lang w:val="en-US"/>
        </w:rPr>
        <w:t>illness</w:t>
      </w:r>
      <w:r w:rsidRPr="7A65A3C0">
        <w:rPr>
          <w:rFonts w:ascii="Arial" w:eastAsia="Arial" w:hAnsi="Arial" w:cs="Arial"/>
          <w:lang w:val="en-US"/>
        </w:rPr>
        <w:t xml:space="preserve"> can also play a significant role in managing the symptoms of schizophrenia</w:t>
      </w:r>
      <w:r w:rsidR="007E39C7" w:rsidRPr="7A65A3C0">
        <w:rPr>
          <w:rFonts w:ascii="Arial" w:eastAsia="Arial" w:hAnsi="Arial" w:cs="Arial"/>
          <w:lang w:val="en-US"/>
        </w:rPr>
        <w:t xml:space="preserve"> (Robinson, 2014).</w:t>
      </w:r>
    </w:p>
    <w:p w14:paraId="46FBF8CB" w14:textId="0B2ACE9B" w:rsidR="7A65A3C0" w:rsidRDefault="7A65A3C0" w:rsidP="7A65A3C0">
      <w:pPr>
        <w:spacing w:after="0" w:line="360" w:lineRule="auto"/>
        <w:rPr>
          <w:rFonts w:ascii="Arial" w:eastAsia="Arial" w:hAnsi="Arial" w:cs="Arial"/>
          <w:sz w:val="24"/>
          <w:szCs w:val="24"/>
          <w:lang w:val="en-US"/>
        </w:rPr>
      </w:pPr>
    </w:p>
    <w:p w14:paraId="22A3FD74" w14:textId="2B4616A2" w:rsidR="224AC923" w:rsidRDefault="4C416E61"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Community mental health teams (CMHTs) aid individuals with mental health problems. NHS Wales (2023) describes</w:t>
      </w:r>
      <w:r w:rsidR="16334017" w:rsidRPr="7A65A3C0">
        <w:rPr>
          <w:rFonts w:ascii="Arial" w:eastAsia="Arial" w:hAnsi="Arial" w:cs="Arial"/>
          <w:sz w:val="24"/>
          <w:szCs w:val="24"/>
          <w:lang w:val="en-US"/>
        </w:rPr>
        <w:t xml:space="preserve"> that </w:t>
      </w:r>
      <w:r w:rsidR="66B6262B" w:rsidRPr="7A65A3C0">
        <w:rPr>
          <w:rFonts w:ascii="Arial" w:eastAsia="Arial" w:hAnsi="Arial" w:cs="Arial"/>
          <w:sz w:val="24"/>
          <w:szCs w:val="24"/>
          <w:lang w:val="en-US"/>
        </w:rPr>
        <w:t>t</w:t>
      </w:r>
      <w:r w:rsidRPr="7A65A3C0">
        <w:rPr>
          <w:rFonts w:ascii="Arial" w:eastAsia="Arial" w:hAnsi="Arial" w:cs="Arial"/>
          <w:sz w:val="24"/>
          <w:szCs w:val="24"/>
          <w:lang w:val="en-US"/>
        </w:rPr>
        <w:t xml:space="preserve">he CMHT </w:t>
      </w:r>
      <w:r w:rsidR="7BC5D5FA" w:rsidRPr="7A65A3C0">
        <w:rPr>
          <w:rFonts w:ascii="Arial" w:eastAsia="Arial" w:hAnsi="Arial" w:cs="Arial"/>
          <w:sz w:val="24"/>
          <w:szCs w:val="24"/>
          <w:lang w:val="en-US"/>
        </w:rPr>
        <w:t xml:space="preserve">is there to </w:t>
      </w:r>
      <w:r w:rsidRPr="7A65A3C0">
        <w:rPr>
          <w:rFonts w:ascii="Arial" w:eastAsia="Arial" w:hAnsi="Arial" w:cs="Arial"/>
          <w:sz w:val="24"/>
          <w:szCs w:val="24"/>
          <w:lang w:val="en-US"/>
        </w:rPr>
        <w:t xml:space="preserve">support each individual </w:t>
      </w:r>
      <w:r w:rsidR="7585B2AF" w:rsidRPr="7A65A3C0">
        <w:rPr>
          <w:rFonts w:ascii="Arial" w:eastAsia="Arial" w:hAnsi="Arial" w:cs="Arial"/>
          <w:sz w:val="24"/>
          <w:szCs w:val="24"/>
          <w:lang w:val="en-US"/>
        </w:rPr>
        <w:t xml:space="preserve">and help them to </w:t>
      </w:r>
      <w:r w:rsidRPr="7A65A3C0">
        <w:rPr>
          <w:rFonts w:ascii="Arial" w:eastAsia="Arial" w:hAnsi="Arial" w:cs="Arial"/>
          <w:sz w:val="24"/>
          <w:szCs w:val="24"/>
          <w:lang w:val="en-US"/>
        </w:rPr>
        <w:t>liv</w:t>
      </w:r>
      <w:r w:rsidR="29390723" w:rsidRPr="7A65A3C0">
        <w:rPr>
          <w:rFonts w:ascii="Arial" w:eastAsia="Arial" w:hAnsi="Arial" w:cs="Arial"/>
          <w:sz w:val="24"/>
          <w:szCs w:val="24"/>
          <w:lang w:val="en-US"/>
        </w:rPr>
        <w:t xml:space="preserve">e </w:t>
      </w:r>
      <w:r w:rsidRPr="7A65A3C0">
        <w:rPr>
          <w:rFonts w:ascii="Arial" w:eastAsia="Arial" w:hAnsi="Arial" w:cs="Arial"/>
          <w:sz w:val="24"/>
          <w:szCs w:val="24"/>
          <w:lang w:val="en-US"/>
        </w:rPr>
        <w:t>independently</w:t>
      </w:r>
      <w:r w:rsidR="5793D014" w:rsidRPr="7A65A3C0">
        <w:rPr>
          <w:rFonts w:ascii="Arial" w:eastAsia="Arial" w:hAnsi="Arial" w:cs="Arial"/>
          <w:sz w:val="24"/>
          <w:szCs w:val="24"/>
          <w:lang w:val="en-US"/>
        </w:rPr>
        <w:t xml:space="preserve">, with the help of </w:t>
      </w:r>
      <w:proofErr w:type="spellStart"/>
      <w:r w:rsidR="5793D014" w:rsidRPr="7A65A3C0">
        <w:rPr>
          <w:rFonts w:ascii="Arial" w:eastAsia="Arial" w:hAnsi="Arial" w:cs="Arial"/>
          <w:sz w:val="24"/>
          <w:szCs w:val="24"/>
          <w:lang w:val="en-US"/>
        </w:rPr>
        <w:t>personalised</w:t>
      </w:r>
      <w:proofErr w:type="spellEnd"/>
      <w:r w:rsidR="5793D014" w:rsidRPr="7A65A3C0">
        <w:rPr>
          <w:rFonts w:ascii="Arial" w:eastAsia="Arial" w:hAnsi="Arial" w:cs="Arial"/>
          <w:sz w:val="24"/>
          <w:szCs w:val="24"/>
          <w:lang w:val="en-US"/>
        </w:rPr>
        <w:t xml:space="preserve"> treat</w:t>
      </w:r>
      <w:r w:rsidRPr="7A65A3C0">
        <w:rPr>
          <w:rFonts w:ascii="Arial" w:eastAsia="Arial" w:hAnsi="Arial" w:cs="Arial"/>
          <w:sz w:val="24"/>
          <w:szCs w:val="24"/>
          <w:lang w:val="en-US"/>
        </w:rPr>
        <w:t xml:space="preserve">ment plans, providing local support, and promoting recovery and healthy living. Many types of support are available, and caseworkers, nurse practitioners, and psychiatrists are all part of the CMHT team that assists </w:t>
      </w:r>
      <w:proofErr w:type="gramStart"/>
      <w:r w:rsidRPr="7A65A3C0">
        <w:rPr>
          <w:rFonts w:ascii="Arial" w:eastAsia="Arial" w:hAnsi="Arial" w:cs="Arial"/>
          <w:sz w:val="24"/>
          <w:szCs w:val="24"/>
          <w:lang w:val="en-US"/>
        </w:rPr>
        <w:t>each individual</w:t>
      </w:r>
      <w:proofErr w:type="gramEnd"/>
      <w:r w:rsidRPr="7A65A3C0">
        <w:rPr>
          <w:rFonts w:ascii="Arial" w:eastAsia="Arial" w:hAnsi="Arial" w:cs="Arial"/>
          <w:sz w:val="24"/>
          <w:szCs w:val="24"/>
          <w:lang w:val="en-US"/>
        </w:rPr>
        <w:t>.</w:t>
      </w:r>
    </w:p>
    <w:p w14:paraId="3326DAD0" w14:textId="12DF7A94" w:rsidR="224AC923" w:rsidRDefault="224AC923" w:rsidP="7A65A3C0">
      <w:pPr>
        <w:spacing w:after="0" w:line="360" w:lineRule="auto"/>
        <w:rPr>
          <w:rFonts w:ascii="Arial" w:eastAsia="Arial" w:hAnsi="Arial" w:cs="Arial"/>
          <w:sz w:val="24"/>
          <w:szCs w:val="24"/>
          <w:lang w:val="en-US"/>
        </w:rPr>
      </w:pPr>
    </w:p>
    <w:p w14:paraId="7F038009" w14:textId="7C96086D" w:rsidR="224AC923" w:rsidRDefault="4C416E61"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 xml:space="preserve">Mind (2017) </w:t>
      </w:r>
      <w:r w:rsidR="21F8089B" w:rsidRPr="7A65A3C0">
        <w:rPr>
          <w:rFonts w:ascii="Arial" w:eastAsia="Arial" w:hAnsi="Arial" w:cs="Arial"/>
          <w:sz w:val="24"/>
          <w:szCs w:val="24"/>
          <w:lang w:val="en-US"/>
        </w:rPr>
        <w:t>explains how</w:t>
      </w:r>
      <w:r w:rsidRPr="7A65A3C0">
        <w:rPr>
          <w:rFonts w:ascii="Arial" w:eastAsia="Arial" w:hAnsi="Arial" w:cs="Arial"/>
          <w:sz w:val="24"/>
          <w:szCs w:val="24"/>
          <w:lang w:val="en-US"/>
        </w:rPr>
        <w:t xml:space="preserve"> a Care Program Approach (CPA) </w:t>
      </w:r>
      <w:r w:rsidR="36E0CD7E" w:rsidRPr="7A65A3C0">
        <w:rPr>
          <w:rFonts w:ascii="Arial" w:eastAsia="Arial" w:hAnsi="Arial" w:cs="Arial"/>
          <w:sz w:val="24"/>
          <w:szCs w:val="24"/>
          <w:lang w:val="en-US"/>
        </w:rPr>
        <w:t>can be implemented</w:t>
      </w:r>
      <w:r w:rsidRPr="7A65A3C0">
        <w:rPr>
          <w:rFonts w:ascii="Arial" w:eastAsia="Arial" w:hAnsi="Arial" w:cs="Arial"/>
          <w:sz w:val="24"/>
          <w:szCs w:val="24"/>
          <w:lang w:val="en-US"/>
        </w:rPr>
        <w:t xml:space="preserve"> to provide care for many patients afflicted with various complicated mental health conditions. The four steps are an assessment, creating a care plan, and selecting a critical worker. After that, any changes in care plans can be tailored to support each person according to the plan, but they can also be discussed and agreed upon if </w:t>
      </w:r>
      <w:r w:rsidR="7DA030E6" w:rsidRPr="7A65A3C0">
        <w:rPr>
          <w:rFonts w:ascii="Arial" w:eastAsia="Arial" w:hAnsi="Arial" w:cs="Arial"/>
          <w:sz w:val="24"/>
          <w:szCs w:val="24"/>
          <w:lang w:val="en-US"/>
        </w:rPr>
        <w:t>necessary. Therapy</w:t>
      </w:r>
      <w:r w:rsidRPr="7A65A3C0">
        <w:rPr>
          <w:rFonts w:ascii="Arial" w:eastAsia="Arial" w:hAnsi="Arial" w:cs="Arial"/>
          <w:sz w:val="24"/>
          <w:szCs w:val="24"/>
          <w:lang w:val="en-US"/>
        </w:rPr>
        <w:t xml:space="preserve"> sessions allow patients to express their concerns and feelings about their care plan, which helps healthcare providers make necessary changes </w:t>
      </w:r>
      <w:r w:rsidR="602D0B3E" w:rsidRPr="7A65A3C0">
        <w:rPr>
          <w:rFonts w:ascii="Arial" w:eastAsia="Arial" w:hAnsi="Arial" w:cs="Arial"/>
          <w:sz w:val="24"/>
          <w:szCs w:val="24"/>
          <w:lang w:val="en-US"/>
        </w:rPr>
        <w:t>(Mayo Clinic, 2016).  Reg</w:t>
      </w:r>
      <w:r w:rsidRPr="7A65A3C0">
        <w:rPr>
          <w:rFonts w:ascii="Arial" w:eastAsia="Arial" w:hAnsi="Arial" w:cs="Arial"/>
          <w:sz w:val="24"/>
          <w:szCs w:val="24"/>
          <w:lang w:val="en-US"/>
        </w:rPr>
        <w:t>ular therapy sessions can also help people keep track and highlight areas</w:t>
      </w:r>
      <w:r w:rsidR="1ED1F070" w:rsidRPr="7A65A3C0">
        <w:rPr>
          <w:rFonts w:ascii="Arial" w:eastAsia="Arial" w:hAnsi="Arial" w:cs="Arial"/>
          <w:sz w:val="24"/>
          <w:szCs w:val="24"/>
          <w:lang w:val="en-US"/>
        </w:rPr>
        <w:t xml:space="preserve"> occur between the NHS and other health and care institutions</w:t>
      </w:r>
      <w:r w:rsidRPr="7A65A3C0">
        <w:rPr>
          <w:rFonts w:ascii="Arial" w:eastAsia="Arial" w:hAnsi="Arial" w:cs="Arial"/>
          <w:sz w:val="24"/>
          <w:szCs w:val="24"/>
          <w:lang w:val="en-US"/>
        </w:rPr>
        <w:t xml:space="preserve"> for improvement </w:t>
      </w:r>
      <w:proofErr w:type="gramStart"/>
      <w:r w:rsidRPr="7A65A3C0">
        <w:rPr>
          <w:rFonts w:ascii="Arial" w:eastAsia="Arial" w:hAnsi="Arial" w:cs="Arial"/>
          <w:sz w:val="24"/>
          <w:szCs w:val="24"/>
          <w:lang w:val="en-US"/>
        </w:rPr>
        <w:t>where</w:t>
      </w:r>
      <w:proofErr w:type="gramEnd"/>
      <w:r w:rsidRPr="7A65A3C0">
        <w:rPr>
          <w:rFonts w:ascii="Arial" w:eastAsia="Arial" w:hAnsi="Arial" w:cs="Arial"/>
          <w:sz w:val="24"/>
          <w:szCs w:val="24"/>
          <w:lang w:val="en-US"/>
        </w:rPr>
        <w:t xml:space="preserve"> needing extra support; however, some individuals can get care support from local doctors or a specialist instead of CPAs.</w:t>
      </w:r>
      <w:r w:rsidR="5F1F10EA" w:rsidRPr="7A65A3C0">
        <w:rPr>
          <w:rFonts w:ascii="Arial" w:eastAsia="Arial" w:hAnsi="Arial" w:cs="Arial"/>
          <w:sz w:val="24"/>
          <w:szCs w:val="24"/>
          <w:lang w:val="en-US"/>
        </w:rPr>
        <w:t xml:space="preserve"> Also, there is an integrated care system available to support individuals. Collaborations between the NHS and other healthcare professionals include local authorities, charities, the private sector, and social enterprises. They work together to focus on </w:t>
      </w:r>
      <w:proofErr w:type="gramStart"/>
      <w:r w:rsidR="5F1F10EA" w:rsidRPr="7A65A3C0">
        <w:rPr>
          <w:rFonts w:ascii="Arial" w:eastAsia="Arial" w:hAnsi="Arial" w:cs="Arial"/>
          <w:sz w:val="24"/>
          <w:szCs w:val="24"/>
          <w:lang w:val="en-US"/>
        </w:rPr>
        <w:t>each individual's</w:t>
      </w:r>
      <w:proofErr w:type="gramEnd"/>
      <w:r w:rsidR="5F1F10EA" w:rsidRPr="7A65A3C0">
        <w:rPr>
          <w:rFonts w:ascii="Arial" w:eastAsia="Arial" w:hAnsi="Arial" w:cs="Arial"/>
          <w:sz w:val="24"/>
          <w:szCs w:val="24"/>
          <w:lang w:val="en-US"/>
        </w:rPr>
        <w:t xml:space="preserve"> needs. Such organisations can offer a more thorough and individualised response to community </w:t>
      </w:r>
      <w:r w:rsidR="5F1F10EA" w:rsidRPr="7A65A3C0">
        <w:rPr>
          <w:rFonts w:ascii="Arial" w:eastAsia="Arial" w:hAnsi="Arial" w:cs="Arial"/>
          <w:sz w:val="24"/>
          <w:szCs w:val="24"/>
          <w:lang w:val="en-US"/>
        </w:rPr>
        <w:lastRenderedPageBreak/>
        <w:t xml:space="preserve">needs. Resources can be effectively </w:t>
      </w:r>
      <w:proofErr w:type="spellStart"/>
      <w:r w:rsidR="5F1F10EA" w:rsidRPr="7A65A3C0">
        <w:rPr>
          <w:rFonts w:ascii="Arial" w:eastAsia="Arial" w:hAnsi="Arial" w:cs="Arial"/>
          <w:sz w:val="24"/>
          <w:szCs w:val="24"/>
          <w:lang w:val="en-US"/>
        </w:rPr>
        <w:t>utilised</w:t>
      </w:r>
      <w:proofErr w:type="spellEnd"/>
      <w:r w:rsidR="5F1F10EA" w:rsidRPr="7A65A3C0">
        <w:rPr>
          <w:rFonts w:ascii="Arial" w:eastAsia="Arial" w:hAnsi="Arial" w:cs="Arial"/>
          <w:sz w:val="24"/>
          <w:szCs w:val="24"/>
          <w:lang w:val="en-US"/>
        </w:rPr>
        <w:t xml:space="preserve"> with collaborative care, and the effects on the community are more significant (Rethink Mental Illness 2021).   </w:t>
      </w:r>
      <w:r w:rsidR="1A367E91" w:rsidRPr="7A65A3C0">
        <w:rPr>
          <w:rFonts w:ascii="Arial" w:eastAsia="Arial" w:hAnsi="Arial" w:cs="Arial"/>
          <w:sz w:val="24"/>
          <w:szCs w:val="24"/>
          <w:lang w:val="en-US"/>
        </w:rPr>
        <w:t xml:space="preserve"> </w:t>
      </w:r>
    </w:p>
    <w:p w14:paraId="30B72289" w14:textId="03D369EB" w:rsidR="224AC923" w:rsidRDefault="4C416E61"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 xml:space="preserve">. </w:t>
      </w:r>
    </w:p>
    <w:p w14:paraId="10AF0742" w14:textId="63611567" w:rsidR="224AC923" w:rsidRDefault="4C416E61"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 xml:space="preserve">According to the NHS (2021), many individuals might only require antipsychotic medication until a psychotic episode subsides; some require medication to control their illness for up to two years following the first schizophrenic event and prevent a recurrence. The two most common antipsychotics used for schizophrenia, typical antipsychotics, were the first psychotic medications produced in the 1950s. The antipsychotic chlorpromazine was initially used as a sedative to treat a mental illness and was identified accidentally. The findings found that it alleviates mental illnesses like schizophrenia, delusions, and personality disorders (Early Psychosis Interventions, 2019). The second medication is an atypical antipsychotic, risperidone, produced in the 1990s; </w:t>
      </w:r>
      <w:proofErr w:type="spellStart"/>
      <w:r w:rsidRPr="7A65A3C0">
        <w:rPr>
          <w:rFonts w:ascii="Arial" w:eastAsia="Arial" w:hAnsi="Arial" w:cs="Arial"/>
          <w:sz w:val="24"/>
          <w:szCs w:val="24"/>
          <w:lang w:val="en-US"/>
        </w:rPr>
        <w:t>Grinchii</w:t>
      </w:r>
      <w:proofErr w:type="spellEnd"/>
      <w:r w:rsidRPr="7A65A3C0">
        <w:rPr>
          <w:rFonts w:ascii="Arial" w:eastAsia="Arial" w:hAnsi="Arial" w:cs="Arial"/>
          <w:sz w:val="24"/>
          <w:szCs w:val="24"/>
          <w:lang w:val="en-US"/>
        </w:rPr>
        <w:t xml:space="preserve"> and </w:t>
      </w:r>
      <w:proofErr w:type="spellStart"/>
      <w:r w:rsidRPr="7A65A3C0">
        <w:rPr>
          <w:rFonts w:ascii="Arial" w:eastAsia="Arial" w:hAnsi="Arial" w:cs="Arial"/>
          <w:sz w:val="24"/>
          <w:szCs w:val="24"/>
          <w:lang w:val="en-US"/>
        </w:rPr>
        <w:t>Dremencov</w:t>
      </w:r>
      <w:proofErr w:type="spellEnd"/>
      <w:r w:rsidRPr="7A65A3C0">
        <w:rPr>
          <w:rFonts w:ascii="Arial" w:eastAsia="Arial" w:hAnsi="Arial" w:cs="Arial"/>
          <w:sz w:val="24"/>
          <w:szCs w:val="24"/>
          <w:lang w:val="en-US"/>
        </w:rPr>
        <w:t xml:space="preserve"> (2020) describe how it altered the treatment of schizophrenia by demonstrating efficacy with both positive and negative indicators. They demonstrated that they could reduce the primary symptoms of schizophrenia and the psychological symptoms of depressive disorders in older people. Consequently, it is effective in healthcare for treating mood and anxiety disorders</w:t>
      </w:r>
      <w:r w:rsidR="7CA084A3" w:rsidRPr="7A65A3C0">
        <w:rPr>
          <w:rFonts w:ascii="Arial" w:eastAsia="Arial" w:hAnsi="Arial" w:cs="Arial"/>
          <w:sz w:val="24"/>
          <w:szCs w:val="24"/>
          <w:lang w:val="en-US"/>
        </w:rPr>
        <w:t>.</w:t>
      </w:r>
    </w:p>
    <w:p w14:paraId="021E7103" w14:textId="568233CC" w:rsidR="7A65A3C0" w:rsidRDefault="7A65A3C0" w:rsidP="7A65A3C0">
      <w:pPr>
        <w:spacing w:after="0" w:line="360" w:lineRule="auto"/>
        <w:rPr>
          <w:rFonts w:ascii="Arial" w:eastAsia="Arial" w:hAnsi="Arial" w:cs="Arial"/>
          <w:sz w:val="24"/>
          <w:szCs w:val="24"/>
          <w:lang w:val="en-US"/>
        </w:rPr>
      </w:pPr>
    </w:p>
    <w:p w14:paraId="53C9EC77" w14:textId="193A8A69" w:rsidR="224AC923" w:rsidRDefault="4C416E61" w:rsidP="7A65A3C0">
      <w:pPr>
        <w:spacing w:line="360" w:lineRule="auto"/>
        <w:rPr>
          <w:rFonts w:ascii="Arial" w:eastAsia="Arial" w:hAnsi="Arial" w:cs="Arial"/>
          <w:sz w:val="24"/>
          <w:szCs w:val="24"/>
          <w:lang w:val="en-US"/>
        </w:rPr>
      </w:pPr>
      <w:r w:rsidRPr="7A65A3C0">
        <w:rPr>
          <w:rFonts w:ascii="Arial" w:eastAsia="Arial" w:hAnsi="Arial" w:cs="Arial"/>
          <w:sz w:val="24"/>
          <w:szCs w:val="24"/>
          <w:lang w:val="en-US"/>
        </w:rPr>
        <w:t xml:space="preserve">Antipsychotics are treatments for schizophrenia </w:t>
      </w:r>
      <w:r w:rsidR="7E005063" w:rsidRPr="7A65A3C0">
        <w:rPr>
          <w:rFonts w:ascii="Arial" w:eastAsia="Arial" w:hAnsi="Arial" w:cs="Arial"/>
          <w:sz w:val="24"/>
          <w:szCs w:val="24"/>
          <w:lang w:val="en-US"/>
        </w:rPr>
        <w:t xml:space="preserve">which </w:t>
      </w:r>
      <w:proofErr w:type="gramStart"/>
      <w:r w:rsidR="7E005063" w:rsidRPr="7A65A3C0">
        <w:rPr>
          <w:rFonts w:ascii="Arial" w:eastAsia="Arial" w:hAnsi="Arial" w:cs="Arial"/>
          <w:sz w:val="24"/>
          <w:szCs w:val="24"/>
          <w:lang w:val="en-US"/>
        </w:rPr>
        <w:t xml:space="preserve">helps </w:t>
      </w:r>
      <w:r w:rsidRPr="7A65A3C0">
        <w:rPr>
          <w:rFonts w:ascii="Arial" w:eastAsia="Arial" w:hAnsi="Arial" w:cs="Arial"/>
          <w:sz w:val="24"/>
          <w:szCs w:val="24"/>
          <w:lang w:val="en-US"/>
        </w:rPr>
        <w:t xml:space="preserve"> with</w:t>
      </w:r>
      <w:proofErr w:type="gramEnd"/>
      <w:r w:rsidRPr="7A65A3C0">
        <w:rPr>
          <w:rFonts w:ascii="Arial" w:eastAsia="Arial" w:hAnsi="Arial" w:cs="Arial"/>
          <w:sz w:val="24"/>
          <w:szCs w:val="24"/>
          <w:lang w:val="en-US"/>
        </w:rPr>
        <w:t xml:space="preserve"> easing hallucinations and delusions by attacking serotonin and dopamine within the brain (</w:t>
      </w:r>
      <w:proofErr w:type="spellStart"/>
      <w:r w:rsidRPr="7A65A3C0">
        <w:rPr>
          <w:rFonts w:ascii="Arial" w:eastAsia="Arial" w:hAnsi="Arial" w:cs="Arial"/>
          <w:sz w:val="24"/>
          <w:szCs w:val="24"/>
          <w:lang w:val="en-US"/>
        </w:rPr>
        <w:t>Stpnicki</w:t>
      </w:r>
      <w:proofErr w:type="spellEnd"/>
      <w:r w:rsidRPr="7A65A3C0">
        <w:rPr>
          <w:rFonts w:ascii="Arial" w:eastAsia="Arial" w:hAnsi="Arial" w:cs="Arial"/>
          <w:sz w:val="24"/>
          <w:szCs w:val="24"/>
          <w:lang w:val="en-US"/>
        </w:rPr>
        <w:t xml:space="preserve">, </w:t>
      </w:r>
      <w:proofErr w:type="spellStart"/>
      <w:r w:rsidRPr="7A65A3C0">
        <w:rPr>
          <w:rFonts w:ascii="Arial" w:eastAsia="Arial" w:hAnsi="Arial" w:cs="Arial"/>
          <w:sz w:val="24"/>
          <w:szCs w:val="24"/>
          <w:lang w:val="en-US"/>
        </w:rPr>
        <w:t>Kondej</w:t>
      </w:r>
      <w:proofErr w:type="spellEnd"/>
      <w:r w:rsidRPr="7A65A3C0">
        <w:rPr>
          <w:rFonts w:ascii="Arial" w:eastAsia="Arial" w:hAnsi="Arial" w:cs="Arial"/>
          <w:sz w:val="24"/>
          <w:szCs w:val="24"/>
          <w:lang w:val="en-US"/>
        </w:rPr>
        <w:t xml:space="preserve">, and </w:t>
      </w:r>
      <w:proofErr w:type="spellStart"/>
      <w:r w:rsidRPr="7A65A3C0">
        <w:rPr>
          <w:rFonts w:ascii="Arial" w:eastAsia="Arial" w:hAnsi="Arial" w:cs="Arial"/>
          <w:sz w:val="24"/>
          <w:szCs w:val="24"/>
          <w:lang w:val="en-US"/>
        </w:rPr>
        <w:t>Kaczor</w:t>
      </w:r>
      <w:proofErr w:type="spellEnd"/>
      <w:r w:rsidRPr="7A65A3C0">
        <w:rPr>
          <w:rFonts w:ascii="Arial" w:eastAsia="Arial" w:hAnsi="Arial" w:cs="Arial"/>
          <w:sz w:val="24"/>
          <w:szCs w:val="24"/>
          <w:lang w:val="en-US"/>
        </w:rPr>
        <w:t xml:space="preserve">, 2018). </w:t>
      </w:r>
      <w:proofErr w:type="gramStart"/>
      <w:r w:rsidRPr="7A65A3C0">
        <w:rPr>
          <w:rFonts w:ascii="Arial" w:eastAsia="Arial" w:hAnsi="Arial" w:cs="Arial"/>
          <w:sz w:val="24"/>
          <w:szCs w:val="24"/>
          <w:lang w:val="en-US"/>
        </w:rPr>
        <w:t>They  relieve</w:t>
      </w:r>
      <w:proofErr w:type="gramEnd"/>
      <w:r w:rsidRPr="7A65A3C0">
        <w:rPr>
          <w:rFonts w:ascii="Arial" w:eastAsia="Arial" w:hAnsi="Arial" w:cs="Arial"/>
          <w:sz w:val="24"/>
          <w:szCs w:val="24"/>
          <w:lang w:val="en-US"/>
        </w:rPr>
        <w:t xml:space="preserve"> stress or aggressive </w:t>
      </w:r>
      <w:r w:rsidR="5FCAF3EC" w:rsidRPr="7A65A3C0">
        <w:rPr>
          <w:rFonts w:ascii="Arial" w:eastAsia="Arial" w:hAnsi="Arial" w:cs="Arial"/>
          <w:sz w:val="24"/>
          <w:szCs w:val="24"/>
          <w:lang w:val="en-US"/>
        </w:rPr>
        <w:t>behavior</w:t>
      </w:r>
      <w:r w:rsidRPr="7A65A3C0">
        <w:rPr>
          <w:rFonts w:ascii="Arial" w:eastAsia="Arial" w:hAnsi="Arial" w:cs="Arial"/>
          <w:sz w:val="24"/>
          <w:szCs w:val="24"/>
          <w:lang w:val="en-US"/>
        </w:rPr>
        <w:t xml:space="preserve"> after a few hours, but some signs can take weeks or days to go away. CAMH (2018) points out that antipsychotics are given to schizophrenia patients and can be obtained with a doctor's prescription. They are the most widely used treatment for mental health issues, but they do not address the cause of the disorder; however, they help relieve symptoms. The treatment</w:t>
      </w:r>
      <w:r w:rsidR="54A9B72D" w:rsidRPr="7A65A3C0">
        <w:rPr>
          <w:rFonts w:ascii="Arial" w:eastAsia="Arial" w:hAnsi="Arial" w:cs="Arial"/>
          <w:sz w:val="24"/>
          <w:szCs w:val="24"/>
          <w:lang w:val="en-US"/>
        </w:rPr>
        <w:t xml:space="preserve">s </w:t>
      </w:r>
      <w:r w:rsidRPr="7A65A3C0">
        <w:rPr>
          <w:rFonts w:ascii="Arial" w:eastAsia="Arial" w:hAnsi="Arial" w:cs="Arial"/>
          <w:sz w:val="24"/>
          <w:szCs w:val="24"/>
          <w:lang w:val="en-US"/>
        </w:rPr>
        <w:t xml:space="preserve">prescribed to a </w:t>
      </w:r>
      <w:proofErr w:type="gramStart"/>
      <w:r w:rsidRPr="7A65A3C0">
        <w:rPr>
          <w:rFonts w:ascii="Arial" w:eastAsia="Arial" w:hAnsi="Arial" w:cs="Arial"/>
          <w:sz w:val="24"/>
          <w:szCs w:val="24"/>
          <w:lang w:val="en-US"/>
        </w:rPr>
        <w:t>patient</w:t>
      </w:r>
      <w:r w:rsidR="281395AD" w:rsidRPr="7A65A3C0">
        <w:rPr>
          <w:rFonts w:ascii="Arial" w:eastAsia="Arial" w:hAnsi="Arial" w:cs="Arial"/>
          <w:sz w:val="24"/>
          <w:szCs w:val="24"/>
          <w:lang w:val="en-US"/>
        </w:rPr>
        <w:t>s</w:t>
      </w:r>
      <w:proofErr w:type="gramEnd"/>
      <w:r w:rsidR="281395AD" w:rsidRPr="7A65A3C0">
        <w:rPr>
          <w:rFonts w:ascii="Arial" w:eastAsia="Arial" w:hAnsi="Arial" w:cs="Arial"/>
          <w:sz w:val="24"/>
          <w:szCs w:val="24"/>
          <w:lang w:val="en-US"/>
        </w:rPr>
        <w:t xml:space="preserve"> </w:t>
      </w:r>
      <w:r w:rsidRPr="7A65A3C0">
        <w:rPr>
          <w:rFonts w:ascii="Arial" w:eastAsia="Arial" w:hAnsi="Arial" w:cs="Arial"/>
          <w:sz w:val="24"/>
          <w:szCs w:val="24"/>
          <w:lang w:val="en-US"/>
        </w:rPr>
        <w:t>depend</w:t>
      </w:r>
      <w:r w:rsidR="52FCBFAF" w:rsidRPr="7A65A3C0">
        <w:rPr>
          <w:rFonts w:ascii="Arial" w:eastAsia="Arial" w:hAnsi="Arial" w:cs="Arial"/>
          <w:sz w:val="24"/>
          <w:szCs w:val="24"/>
          <w:lang w:val="en-US"/>
        </w:rPr>
        <w:t xml:space="preserve"> on their diagnosis,</w:t>
      </w:r>
      <w:r w:rsidR="7513133D" w:rsidRPr="7A65A3C0">
        <w:rPr>
          <w:rFonts w:ascii="Arial" w:eastAsia="Arial" w:hAnsi="Arial" w:cs="Arial"/>
          <w:sz w:val="24"/>
          <w:szCs w:val="24"/>
          <w:lang w:val="en-US"/>
        </w:rPr>
        <w:t xml:space="preserve"> </w:t>
      </w:r>
      <w:r w:rsidR="52FCBFAF" w:rsidRPr="7A65A3C0">
        <w:rPr>
          <w:rFonts w:ascii="Arial" w:eastAsia="Arial" w:hAnsi="Arial" w:cs="Arial"/>
          <w:sz w:val="24"/>
          <w:szCs w:val="24"/>
          <w:lang w:val="en-US"/>
        </w:rPr>
        <w:t>there also can be limited services due to the r</w:t>
      </w:r>
      <w:r w:rsidR="5FA7EF58" w:rsidRPr="7A65A3C0">
        <w:rPr>
          <w:rFonts w:ascii="Arial" w:eastAsia="Arial" w:hAnsi="Arial" w:cs="Arial"/>
          <w:sz w:val="24"/>
          <w:szCs w:val="24"/>
          <w:lang w:val="en-US"/>
        </w:rPr>
        <w:t>ising</w:t>
      </w:r>
      <w:r w:rsidR="52FCBFAF" w:rsidRPr="7A65A3C0">
        <w:rPr>
          <w:rFonts w:ascii="Arial" w:eastAsia="Arial" w:hAnsi="Arial" w:cs="Arial"/>
          <w:sz w:val="24"/>
          <w:szCs w:val="24"/>
          <w:lang w:val="en-US"/>
        </w:rPr>
        <w:t xml:space="preserve"> healthcare costs and limiting treatment options. </w:t>
      </w:r>
      <w:proofErr w:type="gramStart"/>
      <w:r w:rsidR="52FCBFAF" w:rsidRPr="7A65A3C0">
        <w:rPr>
          <w:rFonts w:ascii="Arial" w:eastAsia="Arial" w:hAnsi="Arial" w:cs="Arial"/>
          <w:sz w:val="24"/>
          <w:szCs w:val="24"/>
          <w:lang w:val="en-US"/>
        </w:rPr>
        <w:t>However</w:t>
      </w:r>
      <w:proofErr w:type="gramEnd"/>
      <w:r w:rsidR="52FCBFAF" w:rsidRPr="7A65A3C0">
        <w:rPr>
          <w:rFonts w:ascii="Arial" w:eastAsia="Arial" w:hAnsi="Arial" w:cs="Arial"/>
          <w:sz w:val="24"/>
          <w:szCs w:val="24"/>
          <w:lang w:val="en-US"/>
        </w:rPr>
        <w:t xml:space="preserve"> there are many other services</w:t>
      </w:r>
      <w:r w:rsidR="3A62C02A" w:rsidRPr="7A65A3C0">
        <w:rPr>
          <w:rFonts w:ascii="Arial" w:eastAsia="Arial" w:hAnsi="Arial" w:cs="Arial"/>
          <w:sz w:val="24"/>
          <w:szCs w:val="24"/>
          <w:lang w:val="en-US"/>
        </w:rPr>
        <w:t xml:space="preserve"> b</w:t>
      </w:r>
      <w:r w:rsidR="7B79A9A1" w:rsidRPr="7A65A3C0">
        <w:rPr>
          <w:rFonts w:ascii="Arial" w:eastAsia="Arial" w:hAnsi="Arial" w:cs="Arial"/>
          <w:sz w:val="24"/>
          <w:szCs w:val="24"/>
          <w:lang w:val="en-US"/>
        </w:rPr>
        <w:t>e</w:t>
      </w:r>
      <w:r w:rsidR="3A62C02A" w:rsidRPr="7A65A3C0">
        <w:rPr>
          <w:rFonts w:ascii="Arial" w:eastAsia="Arial" w:hAnsi="Arial" w:cs="Arial"/>
          <w:sz w:val="24"/>
          <w:szCs w:val="24"/>
          <w:lang w:val="en-US"/>
        </w:rPr>
        <w:t>sides CAMH and CPAS, individuals can seek</w:t>
      </w:r>
      <w:r w:rsidR="52FCBFAF" w:rsidRPr="7A65A3C0">
        <w:rPr>
          <w:rFonts w:ascii="Arial" w:eastAsia="Arial" w:hAnsi="Arial" w:cs="Arial"/>
          <w:sz w:val="24"/>
          <w:szCs w:val="24"/>
          <w:lang w:val="en-US"/>
        </w:rPr>
        <w:t xml:space="preserve"> care</w:t>
      </w:r>
      <w:r w:rsidR="19B532C3" w:rsidRPr="7A65A3C0">
        <w:rPr>
          <w:rFonts w:ascii="Arial" w:eastAsia="Arial" w:hAnsi="Arial" w:cs="Arial"/>
          <w:sz w:val="24"/>
          <w:szCs w:val="24"/>
          <w:lang w:val="en-US"/>
        </w:rPr>
        <w:t xml:space="preserve"> and support</w:t>
      </w:r>
      <w:r w:rsidR="52FCBFAF" w:rsidRPr="7A65A3C0">
        <w:rPr>
          <w:rFonts w:ascii="Arial" w:eastAsia="Arial" w:hAnsi="Arial" w:cs="Arial"/>
          <w:sz w:val="24"/>
          <w:szCs w:val="24"/>
          <w:lang w:val="en-US"/>
        </w:rPr>
        <w:t xml:space="preserve"> from local doctors or a specialist</w:t>
      </w:r>
      <w:r w:rsidR="1E09A170" w:rsidRPr="7A65A3C0">
        <w:rPr>
          <w:rFonts w:ascii="Arial" w:eastAsia="Arial" w:hAnsi="Arial" w:cs="Arial"/>
          <w:sz w:val="24"/>
          <w:szCs w:val="24"/>
          <w:lang w:val="en-US"/>
        </w:rPr>
        <w:t xml:space="preserve"> of their mental disorder</w:t>
      </w:r>
      <w:r w:rsidR="52FCBFAF" w:rsidRPr="7A65A3C0">
        <w:rPr>
          <w:rFonts w:ascii="Arial" w:eastAsia="Arial" w:hAnsi="Arial" w:cs="Arial"/>
          <w:sz w:val="24"/>
          <w:szCs w:val="24"/>
          <w:lang w:val="en-US"/>
        </w:rPr>
        <w:t xml:space="preserve"> instead of CPAs (</w:t>
      </w:r>
      <w:r w:rsidR="780D1674" w:rsidRPr="7A65A3C0">
        <w:rPr>
          <w:rFonts w:ascii="Arial" w:eastAsia="Arial" w:hAnsi="Arial" w:cs="Arial"/>
          <w:sz w:val="24"/>
          <w:szCs w:val="24"/>
          <w:lang w:val="en-US"/>
        </w:rPr>
        <w:t>Mental Health Foundation, 2022).</w:t>
      </w:r>
    </w:p>
    <w:p w14:paraId="245A4604" w14:textId="4E669C2D" w:rsidR="224AC923" w:rsidRDefault="4C416E61" w:rsidP="7A65A3C0">
      <w:pPr>
        <w:spacing w:line="360" w:lineRule="auto"/>
        <w:rPr>
          <w:rFonts w:ascii="Arial" w:eastAsia="Arial" w:hAnsi="Arial" w:cs="Arial"/>
          <w:sz w:val="24"/>
          <w:szCs w:val="24"/>
          <w:lang w:val="en-US"/>
        </w:rPr>
      </w:pPr>
      <w:r w:rsidRPr="7A65A3C0">
        <w:rPr>
          <w:rFonts w:ascii="Arial" w:eastAsia="Arial" w:hAnsi="Arial" w:cs="Arial"/>
          <w:sz w:val="24"/>
          <w:szCs w:val="24"/>
          <w:lang w:val="en-US"/>
        </w:rPr>
        <w:t xml:space="preserve">The International Classification of Diseases (ICD) provides details and lists additional mental illnesses (ref). The WHO (2022b) describes the ICD-11 as a working tool for </w:t>
      </w:r>
      <w:r w:rsidRPr="7A65A3C0">
        <w:rPr>
          <w:rFonts w:ascii="Arial" w:eastAsia="Arial" w:hAnsi="Arial" w:cs="Arial"/>
          <w:sz w:val="24"/>
          <w:szCs w:val="24"/>
          <w:lang w:val="en-US"/>
        </w:rPr>
        <w:lastRenderedPageBreak/>
        <w:t xml:space="preserve">all medical professionals </w:t>
      </w:r>
      <w:proofErr w:type="gramStart"/>
      <w:r w:rsidRPr="7A65A3C0">
        <w:rPr>
          <w:rFonts w:ascii="Arial" w:eastAsia="Arial" w:hAnsi="Arial" w:cs="Arial"/>
          <w:sz w:val="24"/>
          <w:szCs w:val="24"/>
          <w:lang w:val="en-US"/>
        </w:rPr>
        <w:t>all across</w:t>
      </w:r>
      <w:proofErr w:type="gramEnd"/>
      <w:r w:rsidRPr="7A65A3C0">
        <w:rPr>
          <w:rFonts w:ascii="Arial" w:eastAsia="Arial" w:hAnsi="Arial" w:cs="Arial"/>
          <w:sz w:val="24"/>
          <w:szCs w:val="24"/>
          <w:lang w:val="en-US"/>
        </w:rPr>
        <w:t xml:space="preserve"> the globe, with over 17,000 unique codes and more than 120 000 codable terms, and it is now entirely digital. ICD-11 was developed for listing death causes and all diagnosis-related cases, including all cancers, and monitoring care safety, effectiveness, and quality, as well as for research, microbiology reporting, medical assessments, and treatments. All documentation for medical records can be digitally connected to the WHO standards. The Lancet (2019) also says that using the ICD-11 tool is vital because the human condition is hard to measure and </w:t>
      </w:r>
      <w:proofErr w:type="spellStart"/>
      <w:r w:rsidRPr="7A65A3C0">
        <w:rPr>
          <w:rFonts w:ascii="Arial" w:eastAsia="Arial" w:hAnsi="Arial" w:cs="Arial"/>
          <w:sz w:val="24"/>
          <w:szCs w:val="24"/>
          <w:lang w:val="en-US"/>
        </w:rPr>
        <w:t>standardise</w:t>
      </w:r>
      <w:proofErr w:type="spellEnd"/>
      <w:r w:rsidRPr="7A65A3C0">
        <w:rPr>
          <w:rFonts w:ascii="Arial" w:eastAsia="Arial" w:hAnsi="Arial" w:cs="Arial"/>
          <w:sz w:val="24"/>
          <w:szCs w:val="24"/>
          <w:lang w:val="en-US"/>
        </w:rPr>
        <w:t xml:space="preserve">. In the 16th century England, plague and other mediaeval diseases caused high death rates. Throughout the 1900s, the WHO supervised the ICD to keep it current. The WHO promotes health, safety, and vulnerable populations globally. The aim is to provide information, support, and care for individuals with health issues, preserve people from health emergencies, and improve their lives </w:t>
      </w:r>
      <w:r w:rsidR="05F98DC8" w:rsidRPr="7A65A3C0">
        <w:rPr>
          <w:rFonts w:ascii="Arial" w:eastAsia="Arial" w:hAnsi="Arial" w:cs="Arial"/>
          <w:sz w:val="24"/>
          <w:szCs w:val="24"/>
          <w:lang w:val="en-US"/>
        </w:rPr>
        <w:t>(WHO, 2022</w:t>
      </w:r>
      <w:r w:rsidR="342A97E1" w:rsidRPr="7A65A3C0">
        <w:rPr>
          <w:rFonts w:ascii="Arial" w:eastAsia="Arial" w:hAnsi="Arial" w:cs="Arial"/>
          <w:sz w:val="24"/>
          <w:szCs w:val="24"/>
          <w:lang w:val="en-US"/>
        </w:rPr>
        <w:t>c</w:t>
      </w:r>
      <w:r w:rsidR="05F98DC8" w:rsidRPr="7A65A3C0">
        <w:rPr>
          <w:rFonts w:ascii="Arial" w:eastAsia="Arial" w:hAnsi="Arial" w:cs="Arial"/>
          <w:sz w:val="24"/>
          <w:szCs w:val="24"/>
          <w:lang w:val="en-US"/>
        </w:rPr>
        <w:t>).</w:t>
      </w:r>
    </w:p>
    <w:p w14:paraId="3412E080" w14:textId="39663872" w:rsidR="224AC923" w:rsidRDefault="4C416E61" w:rsidP="7A65A3C0">
      <w:pPr>
        <w:spacing w:line="360" w:lineRule="auto"/>
        <w:rPr>
          <w:rFonts w:ascii="Arial" w:eastAsia="Arial" w:hAnsi="Arial" w:cs="Arial"/>
          <w:sz w:val="24"/>
          <w:szCs w:val="24"/>
          <w:lang w:val="en-US"/>
        </w:rPr>
      </w:pPr>
      <w:r w:rsidRPr="7A65A3C0">
        <w:rPr>
          <w:rFonts w:ascii="Arial" w:eastAsia="Arial" w:hAnsi="Arial" w:cs="Arial"/>
          <w:sz w:val="24"/>
          <w:szCs w:val="24"/>
          <w:lang w:val="en-US"/>
        </w:rPr>
        <w:t>ICD-11 was introduced to the world health community in late May 2019. After a generation, ICD-11 has been updated for the 21st century</w:t>
      </w:r>
      <w:r w:rsidR="5E61DF68" w:rsidRPr="7A65A3C0">
        <w:rPr>
          <w:rFonts w:ascii="Arial" w:eastAsia="Arial" w:hAnsi="Arial" w:cs="Arial"/>
          <w:sz w:val="24"/>
          <w:szCs w:val="24"/>
          <w:lang w:val="en-US"/>
        </w:rPr>
        <w:t xml:space="preserve"> </w:t>
      </w:r>
      <w:r w:rsidR="1DD96012" w:rsidRPr="7A65A3C0">
        <w:rPr>
          <w:rFonts w:ascii="Arial" w:eastAsia="Arial" w:hAnsi="Arial" w:cs="Arial"/>
          <w:sz w:val="24"/>
          <w:szCs w:val="24"/>
          <w:lang w:val="en-US"/>
        </w:rPr>
        <w:t xml:space="preserve">(WHO, 2022b). </w:t>
      </w:r>
      <w:proofErr w:type="spellStart"/>
      <w:r w:rsidR="6712BBEB" w:rsidRPr="7A65A3C0">
        <w:rPr>
          <w:rFonts w:ascii="Arial" w:eastAsia="Arial" w:hAnsi="Arial" w:cs="Arial"/>
          <w:sz w:val="24"/>
          <w:szCs w:val="24"/>
          <w:lang w:val="en-US"/>
        </w:rPr>
        <w:t>Gaebel</w:t>
      </w:r>
      <w:proofErr w:type="spellEnd"/>
      <w:r w:rsidR="6712BBEB" w:rsidRPr="7A65A3C0">
        <w:rPr>
          <w:rFonts w:ascii="Arial" w:eastAsia="Arial" w:hAnsi="Arial" w:cs="Arial"/>
          <w:sz w:val="24"/>
          <w:szCs w:val="24"/>
          <w:lang w:val="en-US"/>
        </w:rPr>
        <w:t xml:space="preserve">, W., Stricker, J., and </w:t>
      </w:r>
      <w:proofErr w:type="spellStart"/>
      <w:r w:rsidR="6712BBEB" w:rsidRPr="7A65A3C0">
        <w:rPr>
          <w:rFonts w:ascii="Arial" w:eastAsia="Arial" w:hAnsi="Arial" w:cs="Arial"/>
          <w:sz w:val="24"/>
          <w:szCs w:val="24"/>
          <w:lang w:val="en-US"/>
        </w:rPr>
        <w:t>Kerst</w:t>
      </w:r>
      <w:proofErr w:type="spellEnd"/>
      <w:r w:rsidR="6712BBEB" w:rsidRPr="7A65A3C0">
        <w:rPr>
          <w:rFonts w:ascii="Arial" w:eastAsia="Arial" w:hAnsi="Arial" w:cs="Arial"/>
          <w:sz w:val="24"/>
          <w:szCs w:val="24"/>
          <w:lang w:val="en-US"/>
        </w:rPr>
        <w:t>, A. (2020) describes how t</w:t>
      </w:r>
      <w:r w:rsidRPr="7A65A3C0">
        <w:rPr>
          <w:rFonts w:ascii="Arial" w:eastAsia="Arial" w:hAnsi="Arial" w:cs="Arial"/>
          <w:sz w:val="24"/>
          <w:szCs w:val="24"/>
          <w:lang w:val="en-US"/>
        </w:rPr>
        <w:t>he ICD-11 will be more accurate for doctors as they continue to learn about new disorders and new information about old disorders and will assist in making treatments more effective around the world</w:t>
      </w:r>
      <w:r w:rsidR="79C24CF5" w:rsidRPr="7A65A3C0">
        <w:rPr>
          <w:rFonts w:ascii="Arial" w:eastAsia="Arial" w:hAnsi="Arial" w:cs="Arial"/>
          <w:sz w:val="24"/>
          <w:szCs w:val="24"/>
          <w:lang w:val="en-US"/>
        </w:rPr>
        <w:t xml:space="preserve">. </w:t>
      </w:r>
      <w:r w:rsidRPr="7A65A3C0">
        <w:rPr>
          <w:rFonts w:ascii="Arial" w:eastAsia="Arial" w:hAnsi="Arial" w:cs="Arial"/>
          <w:sz w:val="24"/>
          <w:szCs w:val="24"/>
          <w:lang w:val="en-US"/>
        </w:rPr>
        <w:t xml:space="preserve">The ICD-11 has many disorders for the diagnosis of schizophrenia, along with many other mental and </w:t>
      </w:r>
      <w:proofErr w:type="spellStart"/>
      <w:r w:rsidRPr="7A65A3C0">
        <w:rPr>
          <w:rFonts w:ascii="Arial" w:eastAsia="Arial" w:hAnsi="Arial" w:cs="Arial"/>
          <w:sz w:val="24"/>
          <w:szCs w:val="24"/>
          <w:lang w:val="en-US"/>
        </w:rPr>
        <w:t>behavioural</w:t>
      </w:r>
      <w:proofErr w:type="spellEnd"/>
      <w:r w:rsidRPr="7A65A3C0">
        <w:rPr>
          <w:rFonts w:ascii="Arial" w:eastAsia="Arial" w:hAnsi="Arial" w:cs="Arial"/>
          <w:sz w:val="24"/>
          <w:szCs w:val="24"/>
          <w:lang w:val="en-US"/>
        </w:rPr>
        <w:t xml:space="preserve"> disorders. Schizophrenia is </w:t>
      </w:r>
      <w:proofErr w:type="spellStart"/>
      <w:r w:rsidRPr="7A65A3C0">
        <w:rPr>
          <w:rFonts w:ascii="Arial" w:eastAsia="Arial" w:hAnsi="Arial" w:cs="Arial"/>
          <w:sz w:val="24"/>
          <w:szCs w:val="24"/>
          <w:lang w:val="en-US"/>
        </w:rPr>
        <w:t>categorised</w:t>
      </w:r>
      <w:proofErr w:type="spellEnd"/>
      <w:r w:rsidRPr="7A65A3C0">
        <w:rPr>
          <w:rFonts w:ascii="Arial" w:eastAsia="Arial" w:hAnsi="Arial" w:cs="Arial"/>
          <w:sz w:val="24"/>
          <w:szCs w:val="24"/>
          <w:lang w:val="en-US"/>
        </w:rPr>
        <w:t xml:space="preserve"> as a significant psychotic disorder. It is characterised by various positive and negative symptoms, including a lack of interest in things and reclusiveness, false beliefs, delusions, stuttering when talking, and a variety of </w:t>
      </w:r>
      <w:proofErr w:type="spellStart"/>
      <w:r w:rsidRPr="7A65A3C0">
        <w:rPr>
          <w:rFonts w:ascii="Arial" w:eastAsia="Arial" w:hAnsi="Arial" w:cs="Arial"/>
          <w:sz w:val="24"/>
          <w:szCs w:val="24"/>
          <w:lang w:val="en-US"/>
        </w:rPr>
        <w:t>behavioural</w:t>
      </w:r>
      <w:proofErr w:type="spellEnd"/>
      <w:r w:rsidRPr="7A65A3C0">
        <w:rPr>
          <w:rFonts w:ascii="Arial" w:eastAsia="Arial" w:hAnsi="Arial" w:cs="Arial"/>
          <w:sz w:val="24"/>
          <w:szCs w:val="24"/>
          <w:lang w:val="en-US"/>
        </w:rPr>
        <w:t xml:space="preserve"> patterns. At least two symptoms must be present for over four weeks to make any prognosis, enabling a more thorough evaluation and remedy strategy</w:t>
      </w:r>
      <w:r w:rsidR="72B7C97A" w:rsidRPr="7A65A3C0">
        <w:rPr>
          <w:rFonts w:ascii="Arial" w:eastAsia="Arial" w:hAnsi="Arial" w:cs="Arial"/>
          <w:sz w:val="24"/>
          <w:szCs w:val="24"/>
          <w:lang w:val="en-US"/>
        </w:rPr>
        <w:t xml:space="preserve"> </w:t>
      </w:r>
      <w:r w:rsidRPr="7A65A3C0">
        <w:rPr>
          <w:rFonts w:ascii="Arial" w:eastAsia="Arial" w:hAnsi="Arial" w:cs="Arial"/>
          <w:sz w:val="24"/>
          <w:szCs w:val="24"/>
          <w:lang w:val="en-US"/>
        </w:rPr>
        <w:t>(</w:t>
      </w:r>
      <w:r w:rsidR="36B8225C" w:rsidRPr="7A65A3C0">
        <w:rPr>
          <w:rFonts w:ascii="Arial" w:eastAsia="Arial" w:hAnsi="Arial" w:cs="Arial"/>
          <w:sz w:val="24"/>
          <w:szCs w:val="24"/>
          <w:lang w:val="en-US"/>
        </w:rPr>
        <w:t>NHS, 2019</w:t>
      </w:r>
      <w:r w:rsidRPr="7A65A3C0">
        <w:rPr>
          <w:rFonts w:ascii="Arial" w:eastAsia="Arial" w:hAnsi="Arial" w:cs="Arial"/>
          <w:sz w:val="24"/>
          <w:szCs w:val="24"/>
          <w:lang w:val="en-US"/>
        </w:rPr>
        <w:t xml:space="preserve">). It emphasises how crucial it is to keep track of signs for an extended period to develop </w:t>
      </w:r>
      <w:r w:rsidR="53A0D873" w:rsidRPr="7A65A3C0">
        <w:rPr>
          <w:rFonts w:ascii="Arial" w:eastAsia="Arial" w:hAnsi="Arial" w:cs="Arial"/>
          <w:sz w:val="24"/>
          <w:szCs w:val="24"/>
          <w:lang w:val="en-US"/>
        </w:rPr>
        <w:t>a correct</w:t>
      </w:r>
      <w:r w:rsidRPr="7A65A3C0">
        <w:rPr>
          <w:rFonts w:ascii="Arial" w:eastAsia="Arial" w:hAnsi="Arial" w:cs="Arial"/>
          <w:sz w:val="24"/>
          <w:szCs w:val="24"/>
          <w:lang w:val="en-US"/>
        </w:rPr>
        <w:t xml:space="preserve"> evaluation.</w:t>
      </w:r>
    </w:p>
    <w:p w14:paraId="35125099" w14:textId="21D5D882" w:rsidR="224AC923" w:rsidRDefault="152B9185" w:rsidP="7A65A3C0">
      <w:pPr>
        <w:spacing w:line="360" w:lineRule="auto"/>
        <w:rPr>
          <w:rFonts w:ascii="Arial" w:eastAsia="Arial" w:hAnsi="Arial" w:cs="Arial"/>
          <w:sz w:val="24"/>
          <w:szCs w:val="24"/>
          <w:lang w:val="en-US"/>
        </w:rPr>
      </w:pPr>
      <w:r w:rsidRPr="7A65A3C0">
        <w:rPr>
          <w:rFonts w:ascii="Arial" w:eastAsia="Arial" w:hAnsi="Arial" w:cs="Arial"/>
          <w:sz w:val="24"/>
          <w:szCs w:val="24"/>
          <w:lang w:val="en-US"/>
        </w:rPr>
        <w:t>In comparison, the Cleveland Clinic (2023) defines that the Diagnostic and Statistical Manual of Mental Disorders (DSM-5), is a handbook used by healthcare professionals to diagnose mental health disorders. It includes descriptions and criteria for diagnosing various mental health conditions.in the United States (USA).</w:t>
      </w:r>
      <w:r w:rsidR="4442604F" w:rsidRPr="7A65A3C0">
        <w:rPr>
          <w:rFonts w:ascii="Arial" w:eastAsia="Arial" w:hAnsi="Arial" w:cs="Arial"/>
          <w:sz w:val="24"/>
          <w:szCs w:val="24"/>
          <w:lang w:val="en-US"/>
        </w:rPr>
        <w:t xml:space="preserve"> </w:t>
      </w:r>
      <w:r w:rsidR="4C416E61" w:rsidRPr="7A65A3C0">
        <w:rPr>
          <w:rFonts w:ascii="Arial" w:eastAsia="Arial" w:hAnsi="Arial" w:cs="Arial"/>
          <w:sz w:val="24"/>
          <w:szCs w:val="24"/>
          <w:lang w:val="en-US"/>
        </w:rPr>
        <w:t xml:space="preserve">Cherry, Gans, and Chung (2023) explain how clinicians and psychiatrists in the USA use the DSM to diagnose psychiatric disorders. The APA's DSM covers all mental health disorders for adults and children, like the ICD 11. The DSM-5-TR is the </w:t>
      </w:r>
      <w:r w:rsidR="4C416E61" w:rsidRPr="7A65A3C0">
        <w:rPr>
          <w:rFonts w:ascii="Arial" w:eastAsia="Arial" w:hAnsi="Arial" w:cs="Arial"/>
          <w:sz w:val="24"/>
          <w:szCs w:val="24"/>
          <w:lang w:val="en-US"/>
        </w:rPr>
        <w:lastRenderedPageBreak/>
        <w:t>updated guide. It describes mental health disorders, symptoms, and other diagnostic criteria. It also includes statistics on the most affected by different diseases, their typical onset age, development and course, risks and prognostic factors, and other diagnostic issues. However, in the DSM-5-TR, there are fewer categories than in the ICD-11; the DSM was produced in the early 1950s and has gone through different updated versions, including the latest version in 2013 (</w:t>
      </w:r>
      <w:r w:rsidR="733BCD27" w:rsidRPr="7A65A3C0">
        <w:rPr>
          <w:rFonts w:ascii="Arial" w:eastAsia="Arial" w:hAnsi="Arial" w:cs="Arial"/>
          <w:sz w:val="24"/>
          <w:szCs w:val="24"/>
          <w:lang w:val="en-US"/>
        </w:rPr>
        <w:t>American Psychiatric Association, 2023). Eve</w:t>
      </w:r>
      <w:r w:rsidR="4C416E61" w:rsidRPr="7A65A3C0">
        <w:rPr>
          <w:rFonts w:ascii="Arial" w:eastAsia="Arial" w:hAnsi="Arial" w:cs="Arial"/>
          <w:sz w:val="24"/>
          <w:szCs w:val="24"/>
          <w:lang w:val="en-US"/>
        </w:rPr>
        <w:t xml:space="preserve">n though this is true, </w:t>
      </w:r>
      <w:proofErr w:type="gramStart"/>
      <w:r w:rsidR="4C416E61" w:rsidRPr="7A65A3C0">
        <w:rPr>
          <w:rFonts w:ascii="Arial" w:eastAsia="Arial" w:hAnsi="Arial" w:cs="Arial"/>
          <w:sz w:val="24"/>
          <w:szCs w:val="24"/>
          <w:lang w:val="en-US"/>
        </w:rPr>
        <w:t>it has</w:t>
      </w:r>
      <w:proofErr w:type="gramEnd"/>
      <w:r w:rsidR="4C416E61" w:rsidRPr="7A65A3C0">
        <w:rPr>
          <w:rFonts w:ascii="Arial" w:eastAsia="Arial" w:hAnsi="Arial" w:cs="Arial"/>
          <w:sz w:val="24"/>
          <w:szCs w:val="24"/>
          <w:lang w:val="en-US"/>
        </w:rPr>
        <w:t xml:space="preserve"> many more factors that can be </w:t>
      </w:r>
      <w:proofErr w:type="spellStart"/>
      <w:r w:rsidR="4C416E61" w:rsidRPr="7A65A3C0">
        <w:rPr>
          <w:rFonts w:ascii="Arial" w:eastAsia="Arial" w:hAnsi="Arial" w:cs="Arial"/>
          <w:sz w:val="24"/>
          <w:szCs w:val="24"/>
          <w:lang w:val="en-US"/>
        </w:rPr>
        <w:t>utilised</w:t>
      </w:r>
      <w:proofErr w:type="spellEnd"/>
      <w:r w:rsidR="4C416E61" w:rsidRPr="7A65A3C0">
        <w:rPr>
          <w:rFonts w:ascii="Arial" w:eastAsia="Arial" w:hAnsi="Arial" w:cs="Arial"/>
          <w:sz w:val="24"/>
          <w:szCs w:val="24"/>
          <w:lang w:val="en-US"/>
        </w:rPr>
        <w:t xml:space="preserve"> to </w:t>
      </w:r>
      <w:proofErr w:type="spellStart"/>
      <w:r w:rsidR="4C416E61" w:rsidRPr="7A65A3C0">
        <w:rPr>
          <w:rFonts w:ascii="Arial" w:eastAsia="Arial" w:hAnsi="Arial" w:cs="Arial"/>
          <w:sz w:val="24"/>
          <w:szCs w:val="24"/>
          <w:lang w:val="en-US"/>
        </w:rPr>
        <w:t>analyse</w:t>
      </w:r>
      <w:proofErr w:type="spellEnd"/>
      <w:r w:rsidR="4C416E61" w:rsidRPr="7A65A3C0">
        <w:rPr>
          <w:rFonts w:ascii="Arial" w:eastAsia="Arial" w:hAnsi="Arial" w:cs="Arial"/>
          <w:sz w:val="24"/>
          <w:szCs w:val="24"/>
          <w:lang w:val="en-US"/>
        </w:rPr>
        <w:t xml:space="preserve"> individuals looking at different areas, including the environmental aspect, using the multiaxial approach. Psychologists and neuroscientists use the DSM to diagnose and classify mental disorders, but it is subjective and culturally insensitive. Psychologists tend to rely on it despite the drawbacks of poor reflective feedback (Cuncic, 2022). </w:t>
      </w:r>
    </w:p>
    <w:p w14:paraId="3620C82C" w14:textId="11DC362E" w:rsidR="059D0883" w:rsidRDefault="059D0883" w:rsidP="7A65A3C0">
      <w:pPr>
        <w:pStyle w:val="paragraph"/>
        <w:spacing w:line="360" w:lineRule="auto"/>
        <w:rPr>
          <w:rFonts w:ascii="Arial" w:eastAsia="Arial" w:hAnsi="Arial" w:cs="Arial"/>
        </w:rPr>
      </w:pPr>
      <w:r w:rsidRPr="7A65A3C0">
        <w:rPr>
          <w:rFonts w:ascii="Arial" w:eastAsia="Arial" w:hAnsi="Arial" w:cs="Arial"/>
        </w:rPr>
        <w:t xml:space="preserve">In conclusion, this research focused on mental health and how those suffering from mental diseases or mental illnesses in the past and today have been assisted, treated, and cared for. When seen as a whole, it is plain to see that significant headway has been made over time in understanding and treating mental health disorders. In addition, it emphasised how important it is to alleviate the stigma associated with mental medical conditions and raise awareness about them to provide a better understanding and assistance for people struggling with their mental health. Also, the topic of this study was schizophrenia, precisely what it is and what therapies are available for it. The paper talked about how people with mental health problems need to be treated with more kindness and called for more money to be spent on research and developing effective treatments. In addition, it emphasised how essential it is to have the ICD-11 with all different mental disorders and treatment guides with the involvement of healthcare professionals who work within the mental health sector in providing new evidence or formulating policies to guarantee that the knowledge and experience of these professionals are </w:t>
      </w:r>
      <w:proofErr w:type="gramStart"/>
      <w:r w:rsidRPr="7A65A3C0">
        <w:rPr>
          <w:rFonts w:ascii="Arial" w:eastAsia="Arial" w:hAnsi="Arial" w:cs="Arial"/>
        </w:rPr>
        <w:t>taken into account</w:t>
      </w:r>
      <w:proofErr w:type="gramEnd"/>
      <w:r w:rsidRPr="7A65A3C0">
        <w:rPr>
          <w:rFonts w:ascii="Arial" w:eastAsia="Arial" w:hAnsi="Arial" w:cs="Arial"/>
        </w:rPr>
        <w:t xml:space="preserve"> when formulating policies about mental health.</w:t>
      </w:r>
    </w:p>
    <w:p w14:paraId="761D1D47" w14:textId="0BB63C3B" w:rsidR="7A65A3C0" w:rsidRDefault="7A65A3C0" w:rsidP="7A65A3C0">
      <w:pPr>
        <w:spacing w:line="360" w:lineRule="auto"/>
        <w:rPr>
          <w:rFonts w:ascii="Arial" w:eastAsia="Arial" w:hAnsi="Arial" w:cs="Arial"/>
          <w:sz w:val="24"/>
          <w:szCs w:val="24"/>
          <w:lang w:val="en-US"/>
        </w:rPr>
      </w:pPr>
    </w:p>
    <w:p w14:paraId="4F522C24" w14:textId="2377F8C9" w:rsidR="224AC923" w:rsidRDefault="4C416E61" w:rsidP="634D9964">
      <w:pPr>
        <w:spacing w:line="360" w:lineRule="auto"/>
        <w:rPr>
          <w:rFonts w:ascii="Arial" w:eastAsia="Arial" w:hAnsi="Arial" w:cs="Arial"/>
          <w:sz w:val="24"/>
          <w:szCs w:val="24"/>
          <w:lang w:val="en-US"/>
        </w:rPr>
      </w:pPr>
      <w:r w:rsidRPr="7A65A3C0">
        <w:rPr>
          <w:rFonts w:ascii="Arial" w:eastAsia="Arial" w:hAnsi="Arial" w:cs="Arial"/>
          <w:sz w:val="24"/>
          <w:szCs w:val="24"/>
          <w:lang w:val="en-US"/>
        </w:rPr>
        <w:t xml:space="preserve"> </w:t>
      </w:r>
    </w:p>
    <w:p w14:paraId="75C36B9B" w14:textId="7768555C" w:rsidR="224AC923" w:rsidRDefault="4C416E61" w:rsidP="634D9964">
      <w:pPr>
        <w:spacing w:line="360" w:lineRule="auto"/>
        <w:rPr>
          <w:rFonts w:ascii="Arial" w:eastAsia="Arial" w:hAnsi="Arial" w:cs="Arial"/>
          <w:sz w:val="24"/>
          <w:szCs w:val="24"/>
          <w:lang w:val="en-US"/>
        </w:rPr>
      </w:pPr>
      <w:r w:rsidRPr="7A65A3C0">
        <w:rPr>
          <w:rFonts w:ascii="Arial" w:eastAsia="Arial" w:hAnsi="Arial" w:cs="Arial"/>
          <w:sz w:val="24"/>
          <w:szCs w:val="24"/>
          <w:lang w:val="en-US"/>
        </w:rPr>
        <w:t xml:space="preserve"> </w:t>
      </w:r>
    </w:p>
    <w:p w14:paraId="09B95650" w14:textId="2744E757" w:rsidR="4FFF7031" w:rsidRDefault="4FFF7031" w:rsidP="634D9964">
      <w:pPr>
        <w:spacing w:line="360" w:lineRule="auto"/>
      </w:pPr>
      <w:r>
        <w:br w:type="page"/>
      </w:r>
      <w:r w:rsidR="3962C107" w:rsidRPr="7A65A3C0">
        <w:rPr>
          <w:rFonts w:ascii="Arial" w:eastAsia="Arial" w:hAnsi="Arial" w:cs="Arial"/>
          <w:b/>
          <w:bCs/>
          <w:sz w:val="40"/>
          <w:szCs w:val="40"/>
          <w:u w:val="single"/>
        </w:rPr>
        <w:lastRenderedPageBreak/>
        <w:t>References</w:t>
      </w:r>
      <w:r w:rsidR="3962C107" w:rsidRPr="7A65A3C0">
        <w:rPr>
          <w:rFonts w:ascii="Arial" w:eastAsia="Arial" w:hAnsi="Arial" w:cs="Arial"/>
          <w:b/>
          <w:bCs/>
          <w:sz w:val="40"/>
          <w:szCs w:val="40"/>
        </w:rPr>
        <w:t xml:space="preserve"> </w:t>
      </w:r>
    </w:p>
    <w:p w14:paraId="5B69FB9F" w14:textId="1F6F3E62" w:rsidR="4FFF7031" w:rsidRDefault="4FFF7031" w:rsidP="7A65A3C0">
      <w:pPr>
        <w:spacing w:after="0" w:line="360" w:lineRule="auto"/>
        <w:rPr>
          <w:rFonts w:ascii="Arial" w:eastAsia="Arial" w:hAnsi="Arial" w:cs="Arial"/>
          <w:b/>
          <w:bCs/>
          <w:sz w:val="40"/>
          <w:szCs w:val="40"/>
        </w:rPr>
      </w:pPr>
    </w:p>
    <w:p w14:paraId="4C8D8BE9" w14:textId="3AAA3D1D" w:rsidR="4FFF7031" w:rsidRDefault="4FFF7031" w:rsidP="7A65A3C0">
      <w:pPr>
        <w:spacing w:after="0" w:line="360" w:lineRule="auto"/>
        <w:rPr>
          <w:rFonts w:ascii="Arial" w:eastAsia="Arial" w:hAnsi="Arial" w:cs="Arial"/>
          <w:b/>
          <w:bCs/>
          <w:sz w:val="24"/>
          <w:szCs w:val="24"/>
        </w:rPr>
      </w:pPr>
    </w:p>
    <w:p w14:paraId="5D5A9257" w14:textId="3A26AA0D"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sz w:val="24"/>
          <w:szCs w:val="24"/>
          <w:lang w:val="en-US"/>
        </w:rPr>
        <w:t>‌</w:t>
      </w:r>
      <w:r w:rsidRPr="7A65A3C0">
        <w:rPr>
          <w:rFonts w:ascii="Arial" w:eastAsia="Arial" w:hAnsi="Arial" w:cs="Arial"/>
          <w:color w:val="000000" w:themeColor="text1"/>
          <w:sz w:val="24"/>
          <w:szCs w:val="24"/>
          <w:lang w:val="en-US"/>
        </w:rPr>
        <w:t xml:space="preserve">World Health Organization (2022b) </w:t>
      </w:r>
      <w:r w:rsidRPr="7A65A3C0">
        <w:rPr>
          <w:rFonts w:ascii="Arial" w:eastAsia="Arial" w:hAnsi="Arial" w:cs="Arial"/>
          <w:i/>
          <w:iCs/>
          <w:color w:val="000000" w:themeColor="text1"/>
          <w:sz w:val="24"/>
          <w:szCs w:val="24"/>
          <w:lang w:val="en-US"/>
        </w:rPr>
        <w:t>ICD-11 2022 release</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https://www.who.int/news/item/11-02-2022-icd-11-2022-release (Accessed: 8 April 2023).</w:t>
      </w:r>
      <w:r w:rsidRPr="7A65A3C0">
        <w:rPr>
          <w:rFonts w:ascii="Arial" w:eastAsia="Arial" w:hAnsi="Arial" w:cs="Arial"/>
          <w:color w:val="000000" w:themeColor="text1"/>
          <w:sz w:val="24"/>
          <w:szCs w:val="24"/>
          <w:lang w:val="en-US"/>
        </w:rPr>
        <w:t xml:space="preserve"> </w:t>
      </w:r>
    </w:p>
    <w:p w14:paraId="6A43A59B" w14:textId="61AFE032"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American Psychiatric Association (2023) </w:t>
      </w:r>
      <w:r w:rsidRPr="7A65A3C0">
        <w:rPr>
          <w:rFonts w:ascii="Arial" w:eastAsia="Arial" w:hAnsi="Arial" w:cs="Arial"/>
          <w:i/>
          <w:iCs/>
          <w:color w:val="000000" w:themeColor="text1"/>
          <w:sz w:val="24"/>
          <w:szCs w:val="24"/>
          <w:lang w:val="en-US"/>
        </w:rPr>
        <w:t>Psychiatry.org - DSM History</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https://www.psychiatry.org/psychiatrists/practice/dsm/about-dsm/history-of-the-dsm (Accessed: 12 April 2023).</w:t>
      </w:r>
    </w:p>
    <w:p w14:paraId="6ED502DC" w14:textId="0A1C2C9C"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‌CAMH (2018) </w:t>
      </w:r>
      <w:r w:rsidRPr="7A65A3C0">
        <w:rPr>
          <w:rFonts w:ascii="Arial" w:eastAsia="Arial" w:hAnsi="Arial" w:cs="Arial"/>
          <w:i/>
          <w:iCs/>
          <w:color w:val="000000" w:themeColor="text1"/>
          <w:sz w:val="24"/>
          <w:szCs w:val="24"/>
          <w:lang w:val="en-US"/>
        </w:rPr>
        <w:t>Antipsychotic Medication</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https://www.camh.ca/en/health-info/mental-illness-and-addiction-index/antipsychotic-medication (Accessed: 11 April 2023).</w:t>
      </w:r>
    </w:p>
    <w:p w14:paraId="42EF354B" w14:textId="66BB4EAF"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 xml:space="preserve">Cherry, K., Gans, S., and </w:t>
      </w:r>
      <w:proofErr w:type="gramStart"/>
      <w:r w:rsidRPr="7A65A3C0">
        <w:rPr>
          <w:rFonts w:ascii="Arial" w:eastAsia="Arial" w:hAnsi="Arial" w:cs="Arial"/>
          <w:sz w:val="24"/>
          <w:szCs w:val="24"/>
          <w:lang w:val="en-US"/>
        </w:rPr>
        <w:t>Chung,A.</w:t>
      </w:r>
      <w:proofErr w:type="gramEnd"/>
      <w:r w:rsidRPr="7A65A3C0">
        <w:rPr>
          <w:rFonts w:ascii="Arial" w:eastAsia="Arial" w:hAnsi="Arial" w:cs="Arial"/>
          <w:sz w:val="24"/>
          <w:szCs w:val="24"/>
          <w:lang w:val="en-US"/>
        </w:rPr>
        <w:t xml:space="preserve"> (2023)</w:t>
      </w:r>
      <w:r w:rsidRPr="7A65A3C0">
        <w:rPr>
          <w:rFonts w:ascii="Arial" w:eastAsia="Arial" w:hAnsi="Arial" w:cs="Arial"/>
          <w:color w:val="000000" w:themeColor="text1"/>
          <w:sz w:val="24"/>
          <w:szCs w:val="24"/>
          <w:lang w:val="en-US"/>
        </w:rPr>
        <w:t xml:space="preserve"> </w:t>
      </w:r>
      <w:r w:rsidRPr="7A65A3C0">
        <w:rPr>
          <w:rFonts w:ascii="Arial" w:eastAsia="Arial" w:hAnsi="Arial" w:cs="Arial"/>
          <w:i/>
          <w:iCs/>
          <w:color w:val="000000" w:themeColor="text1"/>
          <w:sz w:val="24"/>
          <w:szCs w:val="24"/>
          <w:lang w:val="en-US"/>
        </w:rPr>
        <w:t>How Mental Health Professionals Use the DSM-5 Today</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https://www.verywellmind.com/the-diagnostic-and-statistical-manual-dsm-2795758#toc-changes-in-the-dsm-5 (Accessed</w:t>
      </w:r>
      <w:r w:rsidR="5B1555F6" w:rsidRPr="7A65A3C0">
        <w:rPr>
          <w:rFonts w:ascii="Arial" w:eastAsia="Arial" w:hAnsi="Arial" w:cs="Arial"/>
          <w:sz w:val="24"/>
          <w:szCs w:val="24"/>
          <w:lang w:val="en-US"/>
        </w:rPr>
        <w:t>:</w:t>
      </w:r>
      <w:r w:rsidRPr="7A65A3C0">
        <w:rPr>
          <w:rFonts w:ascii="Arial" w:eastAsia="Arial" w:hAnsi="Arial" w:cs="Arial"/>
          <w:sz w:val="24"/>
          <w:szCs w:val="24"/>
          <w:lang w:val="en-US"/>
        </w:rPr>
        <w:t xml:space="preserve"> 9 April 2023).</w:t>
      </w:r>
    </w:p>
    <w:p w14:paraId="2636DED3" w14:textId="4632843A"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Cleveland Clinic. (2023) </w:t>
      </w:r>
      <w:r w:rsidRPr="7A65A3C0">
        <w:rPr>
          <w:rFonts w:ascii="Arial" w:eastAsia="Arial" w:hAnsi="Arial" w:cs="Arial"/>
          <w:i/>
          <w:iCs/>
          <w:color w:val="000000" w:themeColor="text1"/>
          <w:sz w:val="24"/>
          <w:szCs w:val="24"/>
          <w:lang w:val="en-US"/>
        </w:rPr>
        <w:t>DSM-5: What It Is &amp; What It Diagnoses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https://my.clevelandclinic.org/health/articles/24291-diagnostic-and-statistical-manual-dsm-5#:~:text=The%20Diagnostic%20and%20Statistical%20Manual (Accessed: 12 April 2023).</w:t>
      </w:r>
    </w:p>
    <w:p w14:paraId="3C61E768" w14:textId="59875947"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‌Cuncic, A. (2022) </w:t>
      </w:r>
      <w:r w:rsidRPr="7A65A3C0">
        <w:rPr>
          <w:rFonts w:ascii="Arial" w:eastAsia="Arial" w:hAnsi="Arial" w:cs="Arial"/>
          <w:i/>
          <w:iCs/>
          <w:color w:val="000000" w:themeColor="text1"/>
          <w:sz w:val="24"/>
          <w:szCs w:val="24"/>
          <w:lang w:val="en-US"/>
        </w:rPr>
        <w:t>Understanding internal and external validity</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https://www.verywellmind.com/internal-and-external-validity-4584479 (Accessed</w:t>
      </w:r>
      <w:r w:rsidR="11F108EB" w:rsidRPr="7A65A3C0">
        <w:rPr>
          <w:rFonts w:ascii="Arial" w:eastAsia="Arial" w:hAnsi="Arial" w:cs="Arial"/>
          <w:sz w:val="24"/>
          <w:szCs w:val="24"/>
          <w:lang w:val="en-US"/>
        </w:rPr>
        <w:t>:</w:t>
      </w:r>
      <w:r w:rsidRPr="7A65A3C0">
        <w:rPr>
          <w:rFonts w:ascii="Arial" w:eastAsia="Arial" w:hAnsi="Arial" w:cs="Arial"/>
          <w:sz w:val="24"/>
          <w:szCs w:val="24"/>
          <w:lang w:val="en-US"/>
        </w:rPr>
        <w:t xml:space="preserve"> 9 April 2023).</w:t>
      </w:r>
    </w:p>
    <w:p w14:paraId="6C4F24BC" w14:textId="76E438FD"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w:t>
      </w:r>
      <w:proofErr w:type="spellStart"/>
      <w:r w:rsidRPr="7A65A3C0">
        <w:rPr>
          <w:rFonts w:ascii="Arial" w:eastAsia="Arial" w:hAnsi="Arial" w:cs="Arial"/>
          <w:color w:val="000000" w:themeColor="text1"/>
          <w:sz w:val="24"/>
          <w:szCs w:val="24"/>
          <w:lang w:val="en-US"/>
        </w:rPr>
        <w:t>Demazeux</w:t>
      </w:r>
      <w:proofErr w:type="spellEnd"/>
      <w:r w:rsidRPr="7A65A3C0">
        <w:rPr>
          <w:rFonts w:ascii="Arial" w:eastAsia="Arial" w:hAnsi="Arial" w:cs="Arial"/>
          <w:color w:val="000000" w:themeColor="text1"/>
          <w:sz w:val="24"/>
          <w:szCs w:val="24"/>
          <w:lang w:val="en-US"/>
        </w:rPr>
        <w:t xml:space="preserve">, S. (2014) </w:t>
      </w:r>
      <w:r w:rsidR="6330EE11"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Psychiatric epidemiology, or the story of a divided discipline</w:t>
      </w:r>
      <w:r w:rsidR="2442F886"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 xml:space="preserve"> </w:t>
      </w:r>
      <w:r w:rsidRPr="7A65A3C0">
        <w:rPr>
          <w:rFonts w:ascii="Arial" w:eastAsia="Arial" w:hAnsi="Arial" w:cs="Arial"/>
          <w:i/>
          <w:iCs/>
          <w:color w:val="000000" w:themeColor="text1"/>
          <w:sz w:val="24"/>
          <w:szCs w:val="24"/>
          <w:lang w:val="en-US"/>
        </w:rPr>
        <w:t>International Journal of Epidemiology</w:t>
      </w:r>
      <w:r w:rsidRPr="7A65A3C0">
        <w:rPr>
          <w:rFonts w:ascii="Arial" w:eastAsia="Arial" w:hAnsi="Arial" w:cs="Arial"/>
          <w:color w:val="000000" w:themeColor="text1"/>
          <w:sz w:val="24"/>
          <w:szCs w:val="24"/>
          <w:lang w:val="en-US"/>
        </w:rPr>
        <w:t>, 43(suppl 1), pp i53–i66. doi:</w:t>
      </w:r>
      <w:r w:rsidR="74DF4B35"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https://doi.org/10.1093/ije/dyu106.</w:t>
      </w:r>
    </w:p>
    <w:p w14:paraId="338D4903" w14:textId="4131E90E"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‌Early Psychosis Intervention (2019) </w:t>
      </w:r>
      <w:r w:rsidRPr="7A65A3C0">
        <w:rPr>
          <w:rFonts w:ascii="Arial" w:eastAsia="Arial" w:hAnsi="Arial" w:cs="Arial"/>
          <w:i/>
          <w:iCs/>
          <w:color w:val="000000" w:themeColor="text1"/>
          <w:sz w:val="24"/>
          <w:szCs w:val="24"/>
          <w:lang w:val="en-US"/>
        </w:rPr>
        <w:t>Antipsychotic Medications - Early Psychosis Intervention</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https://www.earlypsychosis.ca/antipsychotic-medications/#:~:text=Antipsychotics%20were%20discovered%20in%20the (Accessed: 11 April 2023).</w:t>
      </w:r>
    </w:p>
    <w:p w14:paraId="335A52E9" w14:textId="37E0608B"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England, L. (2017) </w:t>
      </w:r>
      <w:r w:rsidRPr="7A65A3C0">
        <w:rPr>
          <w:rFonts w:ascii="Arial" w:eastAsia="Arial" w:hAnsi="Arial" w:cs="Arial"/>
          <w:i/>
          <w:iCs/>
          <w:sz w:val="24"/>
          <w:szCs w:val="24"/>
          <w:lang w:val="en-US"/>
        </w:rPr>
        <w:t xml:space="preserve">RCGP position statement on mental health in primary care. </w:t>
      </w:r>
      <w:r w:rsidRPr="7A65A3C0">
        <w:rPr>
          <w:rFonts w:ascii="Arial" w:eastAsia="Arial" w:hAnsi="Arial" w:cs="Arial"/>
          <w:color w:val="000000" w:themeColor="text1"/>
          <w:sz w:val="24"/>
          <w:szCs w:val="24"/>
          <w:lang w:val="en-US"/>
        </w:rPr>
        <w:t xml:space="preserve">Available at: </w:t>
      </w:r>
      <w:r w:rsidRPr="7A65A3C0">
        <w:rPr>
          <w:rFonts w:ascii="Arial" w:eastAsia="Arial" w:hAnsi="Arial" w:cs="Arial"/>
          <w:sz w:val="24"/>
          <w:szCs w:val="24"/>
          <w:lang w:val="en-US"/>
        </w:rPr>
        <w:lastRenderedPageBreak/>
        <w:t xml:space="preserve">https://elearning.rcgp.org.uk/pluginfile.php/175878/mod_book/chapter/616/RCGP-PS-mental-health-nov-2017.pdf (Accessed: 8 April 2023). </w:t>
      </w:r>
    </w:p>
    <w:p w14:paraId="680CCA63" w14:textId="09BC0D05"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‌English Heritage. (2023) </w:t>
      </w:r>
      <w:r w:rsidRPr="7A65A3C0">
        <w:rPr>
          <w:rFonts w:ascii="Arial" w:eastAsia="Arial" w:hAnsi="Arial" w:cs="Arial"/>
          <w:i/>
          <w:iCs/>
          <w:color w:val="000000" w:themeColor="text1"/>
          <w:sz w:val="24"/>
          <w:szCs w:val="24"/>
          <w:lang w:val="en-US"/>
        </w:rPr>
        <w:t>John Conolly and the former Hanwell Asylum | Blue Plaques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https://www.english-heritage.org.uk/visit/blue-plaques/john-conolly-and-hanwell-asylum/</w:t>
      </w:r>
      <w:r w:rsidRPr="7A65A3C0">
        <w:rPr>
          <w:rFonts w:ascii="Arial" w:eastAsia="Arial" w:hAnsi="Arial" w:cs="Arial"/>
          <w:color w:val="000000" w:themeColor="text1"/>
          <w:sz w:val="24"/>
          <w:szCs w:val="24"/>
          <w:lang w:val="en-US"/>
        </w:rPr>
        <w:t xml:space="preserve"> (Accessed</w:t>
      </w:r>
      <w:r w:rsidR="4E48292E"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 xml:space="preserve"> 7 April</w:t>
      </w:r>
      <w:r w:rsidR="3BF94EF2"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2023).</w:t>
      </w:r>
    </w:p>
    <w:p w14:paraId="3C0295C6" w14:textId="5D150122"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‌Everymind (2022) </w:t>
      </w:r>
      <w:r w:rsidRPr="7A65A3C0">
        <w:rPr>
          <w:rFonts w:ascii="Arial" w:eastAsia="Arial" w:hAnsi="Arial" w:cs="Arial"/>
          <w:i/>
          <w:iCs/>
          <w:color w:val="000000" w:themeColor="text1"/>
          <w:sz w:val="24"/>
          <w:szCs w:val="24"/>
          <w:lang w:val="en-US"/>
        </w:rPr>
        <w:t>Understanding mental ill-health | Everymind</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https://everymind.org.au/understanding-mental-health/mental-health/what-is-mental-illness#:~:text=A%20mental%20illness%20is%20a (Accessed</w:t>
      </w:r>
      <w:r w:rsidR="6E756A2F" w:rsidRPr="7A65A3C0">
        <w:rPr>
          <w:rFonts w:ascii="Arial" w:eastAsia="Arial" w:hAnsi="Arial" w:cs="Arial"/>
          <w:sz w:val="24"/>
          <w:szCs w:val="24"/>
          <w:lang w:val="en-US"/>
        </w:rPr>
        <w:t>:</w:t>
      </w:r>
      <w:r w:rsidRPr="7A65A3C0">
        <w:rPr>
          <w:rFonts w:ascii="Arial" w:eastAsia="Arial" w:hAnsi="Arial" w:cs="Arial"/>
          <w:sz w:val="24"/>
          <w:szCs w:val="24"/>
          <w:lang w:val="en-US"/>
        </w:rPr>
        <w:t xml:space="preserve"> 11 April 2023)</w:t>
      </w:r>
    </w:p>
    <w:p w14:paraId="6B99F54A" w14:textId="54B844B6"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Fabian, R. (2017) </w:t>
      </w:r>
      <w:r w:rsidRPr="7A65A3C0">
        <w:rPr>
          <w:rFonts w:ascii="Arial" w:eastAsia="Arial" w:hAnsi="Arial" w:cs="Arial"/>
          <w:i/>
          <w:iCs/>
          <w:color w:val="000000" w:themeColor="text1"/>
          <w:sz w:val="24"/>
          <w:szCs w:val="24"/>
          <w:lang w:val="en-US"/>
        </w:rPr>
        <w:t>The History of Inhumane Mental Health Treatments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https://www.talkspace.com/blog/history-inhumane-mental-health-treatments/#:~:text=People%20were%20either%20submerged%20in (Accessed 30 March 2023).</w:t>
      </w:r>
    </w:p>
    <w:p w14:paraId="2C5E73BA" w14:textId="631EF385"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Fair, A. (2018). ‘Modernization of Our Hospital System’: The National Health Service, the Hospital Plan, and the ‘Harness’ Programme, 1962–77’, </w:t>
      </w:r>
      <w:r w:rsidRPr="7A65A3C0">
        <w:rPr>
          <w:rFonts w:ascii="Arial" w:eastAsia="Arial" w:hAnsi="Arial" w:cs="Arial"/>
          <w:i/>
          <w:iCs/>
          <w:color w:val="000000" w:themeColor="text1"/>
          <w:sz w:val="24"/>
          <w:szCs w:val="24"/>
          <w:lang w:val="en-US"/>
        </w:rPr>
        <w:t>20 Century British History</w:t>
      </w:r>
      <w:r w:rsidRPr="7A65A3C0">
        <w:rPr>
          <w:rFonts w:ascii="Arial" w:eastAsia="Arial" w:hAnsi="Arial" w:cs="Arial"/>
          <w:color w:val="000000" w:themeColor="text1"/>
          <w:sz w:val="24"/>
          <w:szCs w:val="24"/>
          <w:lang w:val="en-US"/>
        </w:rPr>
        <w:t>, 29(4), pp.547–575. doi:</w:t>
      </w:r>
      <w:r w:rsidR="6004BF6C"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https://doi.org/10.1093/tcbh/hwy008.</w:t>
      </w:r>
    </w:p>
    <w:p w14:paraId="294FDC96" w14:textId="5EC6DA89"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Farreras, I.G. (2020) </w:t>
      </w:r>
      <w:r w:rsidRPr="7A65A3C0">
        <w:rPr>
          <w:rFonts w:ascii="Arial" w:eastAsia="Arial" w:hAnsi="Arial" w:cs="Arial"/>
          <w:i/>
          <w:iCs/>
          <w:color w:val="000000" w:themeColor="text1"/>
          <w:sz w:val="24"/>
          <w:szCs w:val="24"/>
          <w:lang w:val="en-US"/>
        </w:rPr>
        <w:t>History of Mental Illness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https://nobaproject.com/modules/history-of-mental-illness (Accessed: 13 April 2023).</w:t>
      </w:r>
    </w:p>
    <w:p w14:paraId="48FA3F75" w14:textId="16FE640A"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w:t>
      </w:r>
      <w:r w:rsidRPr="7A65A3C0">
        <w:rPr>
          <w:rFonts w:ascii="Arial" w:eastAsia="Arial" w:hAnsi="Arial" w:cs="Arial"/>
          <w:sz w:val="24"/>
          <w:szCs w:val="24"/>
          <w:lang w:val="en-US"/>
        </w:rPr>
        <w:t xml:space="preserve">Felman, A. (2020) </w:t>
      </w:r>
      <w:r w:rsidRPr="7A65A3C0">
        <w:rPr>
          <w:rFonts w:ascii="Arial" w:eastAsia="Arial" w:hAnsi="Arial" w:cs="Arial"/>
          <w:i/>
          <w:iCs/>
          <w:sz w:val="24"/>
          <w:szCs w:val="24"/>
          <w:lang w:val="en-US"/>
        </w:rPr>
        <w:t>Mental health: Definition, common disorders, and early signs</w:t>
      </w:r>
      <w:r w:rsidRPr="7A65A3C0">
        <w:rPr>
          <w:rFonts w:ascii="Arial" w:eastAsia="Arial" w:hAnsi="Arial" w:cs="Arial"/>
          <w:sz w:val="24"/>
          <w:szCs w:val="24"/>
          <w:lang w:val="en-US"/>
        </w:rPr>
        <w:t>. Available at: https://www.medicalnewstoday.com/articles/154543#risk-factors (Accessed</w:t>
      </w:r>
      <w:r w:rsidR="6F9DB9ED" w:rsidRPr="7A65A3C0">
        <w:rPr>
          <w:rFonts w:ascii="Arial" w:eastAsia="Arial" w:hAnsi="Arial" w:cs="Arial"/>
          <w:sz w:val="24"/>
          <w:szCs w:val="24"/>
          <w:lang w:val="en-US"/>
        </w:rPr>
        <w:t>:</w:t>
      </w:r>
      <w:r w:rsidRPr="7A65A3C0">
        <w:rPr>
          <w:rFonts w:ascii="Arial" w:eastAsia="Arial" w:hAnsi="Arial" w:cs="Arial"/>
          <w:sz w:val="24"/>
          <w:szCs w:val="24"/>
          <w:lang w:val="en-US"/>
        </w:rPr>
        <w:t xml:space="preserve"> 21 March 2023).</w:t>
      </w:r>
      <w:r w:rsidRPr="7A65A3C0">
        <w:rPr>
          <w:rFonts w:ascii="Arial" w:eastAsia="Arial" w:hAnsi="Arial" w:cs="Arial"/>
          <w:color w:val="000000" w:themeColor="text1"/>
          <w:sz w:val="24"/>
          <w:szCs w:val="24"/>
          <w:lang w:val="en-US"/>
        </w:rPr>
        <w:t xml:space="preserve"> </w:t>
      </w:r>
    </w:p>
    <w:p w14:paraId="24924DA8" w14:textId="4ABB6F00" w:rsidR="4FFF7031" w:rsidRDefault="3962C107" w:rsidP="7A65A3C0">
      <w:pPr>
        <w:spacing w:after="0" w:line="360" w:lineRule="auto"/>
        <w:rPr>
          <w:rFonts w:ascii="Arial" w:eastAsia="Arial" w:hAnsi="Arial" w:cs="Arial"/>
          <w:color w:val="000000" w:themeColor="text1"/>
          <w:sz w:val="24"/>
          <w:szCs w:val="24"/>
          <w:highlight w:val="yellow"/>
          <w:lang w:val="en-US"/>
        </w:rPr>
      </w:pPr>
      <w:r w:rsidRPr="7A65A3C0">
        <w:rPr>
          <w:rFonts w:ascii="Arial" w:eastAsia="Arial" w:hAnsi="Arial" w:cs="Arial"/>
          <w:color w:val="000000" w:themeColor="text1"/>
          <w:sz w:val="24"/>
          <w:szCs w:val="24"/>
          <w:lang w:val="en-US"/>
        </w:rPr>
        <w:t xml:space="preserve">‌Freebody, J. (2023) </w:t>
      </w:r>
      <w:r w:rsidR="65E723AE"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Patient Work before World War I</w:t>
      </w:r>
      <w:r w:rsidR="1A3774A8"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 xml:space="preserve"> </w:t>
      </w:r>
      <w:r w:rsidRPr="7A65A3C0">
        <w:rPr>
          <w:rFonts w:ascii="Arial" w:eastAsia="Arial" w:hAnsi="Arial" w:cs="Arial"/>
          <w:i/>
          <w:iCs/>
          <w:color w:val="000000" w:themeColor="text1"/>
          <w:sz w:val="24"/>
          <w:szCs w:val="24"/>
          <w:lang w:val="en-US"/>
        </w:rPr>
        <w:t>Mental Health in Historical Perspective</w:t>
      </w:r>
      <w:r w:rsidRPr="7A65A3C0">
        <w:rPr>
          <w:rFonts w:ascii="Arial" w:eastAsia="Arial" w:hAnsi="Arial" w:cs="Arial"/>
          <w:color w:val="000000" w:themeColor="text1"/>
          <w:sz w:val="24"/>
          <w:szCs w:val="24"/>
          <w:lang w:val="en-US"/>
        </w:rPr>
        <w:t xml:space="preserve">, pp.61–98. </w:t>
      </w:r>
      <w:r w:rsidR="00F343D3" w:rsidRPr="7A65A3C0">
        <w:rPr>
          <w:rFonts w:ascii="Arial" w:eastAsia="Arial" w:hAnsi="Arial" w:cs="Arial"/>
          <w:color w:val="000000" w:themeColor="text1"/>
          <w:sz w:val="24"/>
          <w:szCs w:val="24"/>
          <w:lang w:val="en-US"/>
        </w:rPr>
        <w:t>doi: https://doi.org/10.1007/978-3-031-13105-9_2</w:t>
      </w:r>
      <w:r w:rsidRPr="7A65A3C0">
        <w:rPr>
          <w:rFonts w:ascii="Arial" w:eastAsia="Arial" w:hAnsi="Arial" w:cs="Arial"/>
          <w:color w:val="000000" w:themeColor="text1"/>
          <w:sz w:val="24"/>
          <w:szCs w:val="24"/>
          <w:lang w:val="en-US"/>
        </w:rPr>
        <w:t>.</w:t>
      </w:r>
    </w:p>
    <w:p w14:paraId="5B527311" w14:textId="03284C08" w:rsidR="4FFF7031" w:rsidRDefault="3962C107" w:rsidP="7A65A3C0">
      <w:pPr>
        <w:spacing w:after="0" w:line="360" w:lineRule="auto"/>
        <w:rPr>
          <w:rFonts w:ascii="Arial" w:eastAsia="Arial" w:hAnsi="Arial" w:cs="Arial"/>
          <w:sz w:val="24"/>
          <w:szCs w:val="24"/>
          <w:lang w:val="en-US"/>
        </w:rPr>
      </w:pPr>
      <w:proofErr w:type="spellStart"/>
      <w:r w:rsidRPr="7A65A3C0">
        <w:rPr>
          <w:rFonts w:ascii="Arial" w:eastAsia="Arial" w:hAnsi="Arial" w:cs="Arial"/>
          <w:sz w:val="24"/>
          <w:szCs w:val="24"/>
          <w:lang w:val="en-US"/>
        </w:rPr>
        <w:t>Gaebel</w:t>
      </w:r>
      <w:proofErr w:type="spellEnd"/>
      <w:r w:rsidRPr="7A65A3C0">
        <w:rPr>
          <w:rFonts w:ascii="Arial" w:eastAsia="Arial" w:hAnsi="Arial" w:cs="Arial"/>
          <w:sz w:val="24"/>
          <w:szCs w:val="24"/>
          <w:lang w:val="en-US"/>
        </w:rPr>
        <w:t xml:space="preserve">, W., Stricker, J., and </w:t>
      </w:r>
      <w:proofErr w:type="spellStart"/>
      <w:r w:rsidRPr="7A65A3C0">
        <w:rPr>
          <w:rFonts w:ascii="Arial" w:eastAsia="Arial" w:hAnsi="Arial" w:cs="Arial"/>
          <w:sz w:val="24"/>
          <w:szCs w:val="24"/>
          <w:lang w:val="en-US"/>
        </w:rPr>
        <w:t>Kerst</w:t>
      </w:r>
      <w:proofErr w:type="spellEnd"/>
      <w:r w:rsidRPr="7A65A3C0">
        <w:rPr>
          <w:rFonts w:ascii="Arial" w:eastAsia="Arial" w:hAnsi="Arial" w:cs="Arial"/>
          <w:sz w:val="24"/>
          <w:szCs w:val="24"/>
          <w:lang w:val="en-US"/>
        </w:rPr>
        <w:t xml:space="preserve">, A. (2020) ‘Changes from ICD-10 to ICD-11 and future directions in psychiatric classification’, </w:t>
      </w:r>
      <w:r w:rsidRPr="7A65A3C0">
        <w:rPr>
          <w:rFonts w:ascii="Arial" w:eastAsia="Arial" w:hAnsi="Arial" w:cs="Arial"/>
          <w:i/>
          <w:iCs/>
          <w:sz w:val="24"/>
          <w:szCs w:val="24"/>
          <w:lang w:val="en-US"/>
        </w:rPr>
        <w:t>Dialogues in Clinical Neuroscience</w:t>
      </w:r>
      <w:r w:rsidRPr="7A65A3C0">
        <w:rPr>
          <w:rFonts w:ascii="Arial" w:eastAsia="Arial" w:hAnsi="Arial" w:cs="Arial"/>
          <w:sz w:val="24"/>
          <w:szCs w:val="24"/>
          <w:lang w:val="en-US"/>
        </w:rPr>
        <w:t xml:space="preserve">, 22:1, 7-15, DOI: </w:t>
      </w:r>
      <w:r w:rsidRPr="7A65A3C0">
        <w:rPr>
          <w:rFonts w:ascii="Arial" w:eastAsia="Arial" w:hAnsi="Arial" w:cs="Arial"/>
          <w:sz w:val="24"/>
          <w:szCs w:val="24"/>
        </w:rPr>
        <w:t>10.31887/DCNS.2020.22.1/wgaebel</w:t>
      </w:r>
      <w:r w:rsidR="132ED84B" w:rsidRPr="7A65A3C0">
        <w:rPr>
          <w:rFonts w:ascii="Arial" w:eastAsia="Arial" w:hAnsi="Arial" w:cs="Arial"/>
          <w:sz w:val="24"/>
          <w:szCs w:val="24"/>
        </w:rPr>
        <w:t>.</w:t>
      </w:r>
    </w:p>
    <w:p w14:paraId="3F9F7BFB" w14:textId="5AF762CB" w:rsidR="4FFF7031" w:rsidRDefault="3962C107" w:rsidP="7A65A3C0">
      <w:pPr>
        <w:spacing w:after="0" w:line="360" w:lineRule="auto"/>
        <w:rPr>
          <w:rFonts w:ascii="Arial" w:eastAsia="Arial" w:hAnsi="Arial" w:cs="Arial"/>
          <w:sz w:val="24"/>
          <w:szCs w:val="24"/>
          <w:lang w:val="en-US"/>
        </w:rPr>
      </w:pPr>
      <w:proofErr w:type="spellStart"/>
      <w:r w:rsidRPr="7A65A3C0">
        <w:rPr>
          <w:rFonts w:ascii="Arial" w:eastAsia="Arial" w:hAnsi="Arial" w:cs="Arial"/>
          <w:color w:val="000000" w:themeColor="text1"/>
          <w:sz w:val="24"/>
          <w:szCs w:val="24"/>
          <w:lang w:val="en-US"/>
        </w:rPr>
        <w:t>Galderisi</w:t>
      </w:r>
      <w:proofErr w:type="spellEnd"/>
      <w:r w:rsidRPr="7A65A3C0">
        <w:rPr>
          <w:rFonts w:ascii="Arial" w:eastAsia="Arial" w:hAnsi="Arial" w:cs="Arial"/>
          <w:color w:val="000000" w:themeColor="text1"/>
          <w:sz w:val="24"/>
          <w:szCs w:val="24"/>
          <w:lang w:val="en-US"/>
        </w:rPr>
        <w:t xml:space="preserve">, S., Heinz, A., Kastrup, M., </w:t>
      </w:r>
      <w:proofErr w:type="spellStart"/>
      <w:r w:rsidRPr="7A65A3C0">
        <w:rPr>
          <w:rFonts w:ascii="Arial" w:eastAsia="Arial" w:hAnsi="Arial" w:cs="Arial"/>
          <w:color w:val="000000" w:themeColor="text1"/>
          <w:sz w:val="24"/>
          <w:szCs w:val="24"/>
          <w:lang w:val="en-US"/>
        </w:rPr>
        <w:t>Beezhold</w:t>
      </w:r>
      <w:proofErr w:type="spellEnd"/>
      <w:r w:rsidRPr="7A65A3C0">
        <w:rPr>
          <w:rFonts w:ascii="Arial" w:eastAsia="Arial" w:hAnsi="Arial" w:cs="Arial"/>
          <w:color w:val="000000" w:themeColor="text1"/>
          <w:sz w:val="24"/>
          <w:szCs w:val="24"/>
          <w:lang w:val="en-US"/>
        </w:rPr>
        <w:t xml:space="preserve">, J. and Sartorius, N. (2015) </w:t>
      </w:r>
      <w:r w:rsidR="52E646D4" w:rsidRPr="7A65A3C0">
        <w:rPr>
          <w:rFonts w:ascii="Arial" w:eastAsia="Arial" w:hAnsi="Arial" w:cs="Arial"/>
          <w:color w:val="000000" w:themeColor="text1"/>
          <w:sz w:val="24"/>
          <w:szCs w:val="24"/>
          <w:lang w:val="en-US"/>
        </w:rPr>
        <w:t>‘</w:t>
      </w:r>
      <w:r w:rsidRPr="7A65A3C0">
        <w:rPr>
          <w:rFonts w:ascii="Arial" w:eastAsia="Arial" w:hAnsi="Arial" w:cs="Arial"/>
          <w:color w:val="000000" w:themeColor="text1"/>
          <w:sz w:val="24"/>
          <w:szCs w:val="24"/>
          <w:lang w:val="en-US"/>
        </w:rPr>
        <w:t>Toward a New Definition of Mental Health</w:t>
      </w:r>
      <w:r w:rsidR="70B65BA2" w:rsidRPr="7A65A3C0">
        <w:rPr>
          <w:rFonts w:ascii="Arial" w:eastAsia="Arial" w:hAnsi="Arial" w:cs="Arial"/>
          <w:color w:val="000000" w:themeColor="text1"/>
          <w:sz w:val="24"/>
          <w:szCs w:val="24"/>
          <w:lang w:val="en-US"/>
        </w:rPr>
        <w:t xml:space="preserve">’, </w:t>
      </w:r>
      <w:r w:rsidRPr="7A65A3C0">
        <w:rPr>
          <w:rFonts w:ascii="Arial" w:eastAsia="Arial" w:hAnsi="Arial" w:cs="Arial"/>
          <w:i/>
          <w:iCs/>
          <w:color w:val="000000" w:themeColor="text1"/>
          <w:sz w:val="24"/>
          <w:szCs w:val="24"/>
          <w:lang w:val="en-US"/>
        </w:rPr>
        <w:t>World Psychiatry</w:t>
      </w:r>
      <w:r w:rsidRPr="7A65A3C0">
        <w:rPr>
          <w:rFonts w:ascii="Arial" w:eastAsia="Arial" w:hAnsi="Arial" w:cs="Arial"/>
          <w:color w:val="000000" w:themeColor="text1"/>
          <w:sz w:val="24"/>
          <w:szCs w:val="24"/>
          <w:lang w:val="en-US"/>
        </w:rPr>
        <w:t xml:space="preserve">, 14(2), pp.231–233 </w:t>
      </w:r>
      <w:r w:rsidRPr="7A65A3C0">
        <w:rPr>
          <w:rFonts w:ascii="Arial" w:eastAsia="Arial" w:hAnsi="Arial" w:cs="Arial"/>
          <w:color w:val="212121"/>
          <w:sz w:val="24"/>
          <w:szCs w:val="24"/>
          <w:lang w:val="en-US"/>
        </w:rPr>
        <w:t>doi</w:t>
      </w:r>
      <w:r w:rsidR="3E5983F3" w:rsidRPr="7A65A3C0">
        <w:rPr>
          <w:rFonts w:ascii="Arial" w:eastAsia="Arial" w:hAnsi="Arial" w:cs="Arial"/>
          <w:color w:val="212121"/>
          <w:sz w:val="24"/>
          <w:szCs w:val="24"/>
          <w:lang w:val="en-US"/>
        </w:rPr>
        <w:t>: 10.1002</w:t>
      </w:r>
      <w:r w:rsidRPr="7A65A3C0">
        <w:rPr>
          <w:rFonts w:ascii="Arial" w:eastAsia="Arial" w:hAnsi="Arial" w:cs="Arial"/>
          <w:sz w:val="24"/>
          <w:szCs w:val="24"/>
          <w:lang w:val="en-US"/>
        </w:rPr>
        <w:t>/wps.20231.</w:t>
      </w:r>
    </w:p>
    <w:p w14:paraId="5FCDD6D2" w14:textId="63FAAC6C"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‌Gov.UK (1983) </w:t>
      </w:r>
      <w:r w:rsidRPr="7A65A3C0">
        <w:rPr>
          <w:rFonts w:ascii="Arial" w:eastAsia="Arial" w:hAnsi="Arial" w:cs="Arial"/>
          <w:i/>
          <w:iCs/>
          <w:color w:val="000000" w:themeColor="text1"/>
          <w:sz w:val="24"/>
          <w:szCs w:val="24"/>
          <w:lang w:val="en-US"/>
        </w:rPr>
        <w:t>Mental Health Act 1983</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https://www.legislation.gov.uk/ukpga/1983/20/contents (Accessed</w:t>
      </w:r>
      <w:r w:rsidR="7A4BB66F" w:rsidRPr="7A65A3C0">
        <w:rPr>
          <w:rFonts w:ascii="Arial" w:eastAsia="Arial" w:hAnsi="Arial" w:cs="Arial"/>
          <w:sz w:val="24"/>
          <w:szCs w:val="24"/>
          <w:lang w:val="en-US"/>
        </w:rPr>
        <w:t xml:space="preserve">: </w:t>
      </w:r>
      <w:r w:rsidRPr="7A65A3C0">
        <w:rPr>
          <w:rFonts w:ascii="Arial" w:eastAsia="Arial" w:hAnsi="Arial" w:cs="Arial"/>
          <w:sz w:val="24"/>
          <w:szCs w:val="24"/>
          <w:lang w:val="en-US"/>
        </w:rPr>
        <w:t xml:space="preserve">8 April 2023). </w:t>
      </w:r>
    </w:p>
    <w:p w14:paraId="24790EB7" w14:textId="7D72E1BF"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 </w:t>
      </w:r>
      <w:proofErr w:type="spellStart"/>
      <w:r w:rsidRPr="7A65A3C0">
        <w:rPr>
          <w:rFonts w:ascii="Arial" w:eastAsia="Arial" w:hAnsi="Arial" w:cs="Arial"/>
          <w:color w:val="000000" w:themeColor="text1"/>
          <w:sz w:val="24"/>
          <w:szCs w:val="24"/>
          <w:lang w:val="en-US"/>
        </w:rPr>
        <w:t>Grinchii</w:t>
      </w:r>
      <w:proofErr w:type="spellEnd"/>
      <w:r w:rsidRPr="7A65A3C0">
        <w:rPr>
          <w:rFonts w:ascii="Arial" w:eastAsia="Arial" w:hAnsi="Arial" w:cs="Arial"/>
          <w:color w:val="000000" w:themeColor="text1"/>
          <w:sz w:val="24"/>
          <w:szCs w:val="24"/>
          <w:lang w:val="en-US"/>
        </w:rPr>
        <w:t xml:space="preserve">, D. and </w:t>
      </w:r>
      <w:proofErr w:type="spellStart"/>
      <w:r w:rsidRPr="7A65A3C0">
        <w:rPr>
          <w:rFonts w:ascii="Arial" w:eastAsia="Arial" w:hAnsi="Arial" w:cs="Arial"/>
          <w:color w:val="000000" w:themeColor="text1"/>
          <w:sz w:val="24"/>
          <w:szCs w:val="24"/>
          <w:lang w:val="en-US"/>
        </w:rPr>
        <w:t>Dremencov</w:t>
      </w:r>
      <w:proofErr w:type="spellEnd"/>
      <w:r w:rsidRPr="7A65A3C0">
        <w:rPr>
          <w:rFonts w:ascii="Arial" w:eastAsia="Arial" w:hAnsi="Arial" w:cs="Arial"/>
          <w:color w:val="000000" w:themeColor="text1"/>
          <w:sz w:val="24"/>
          <w:szCs w:val="24"/>
          <w:lang w:val="en-US"/>
        </w:rPr>
        <w:t xml:space="preserve">, E. (2020) ‘Mechanism of Action of Atypical Antipsychotic Drugs in Mood Disorders’, </w:t>
      </w:r>
      <w:r w:rsidRPr="7A65A3C0">
        <w:rPr>
          <w:rFonts w:ascii="Arial" w:eastAsia="Arial" w:hAnsi="Arial" w:cs="Arial"/>
          <w:i/>
          <w:iCs/>
          <w:color w:val="000000" w:themeColor="text1"/>
          <w:sz w:val="24"/>
          <w:szCs w:val="24"/>
          <w:lang w:val="en-US"/>
        </w:rPr>
        <w:t>International Journal of Molecular Sciences</w:t>
      </w:r>
      <w:r w:rsidRPr="7A65A3C0">
        <w:rPr>
          <w:rFonts w:ascii="Arial" w:eastAsia="Arial" w:hAnsi="Arial" w:cs="Arial"/>
          <w:color w:val="000000" w:themeColor="text1"/>
          <w:sz w:val="24"/>
          <w:szCs w:val="24"/>
          <w:lang w:val="en-US"/>
        </w:rPr>
        <w:t>, 21(24), p.9532. doi:</w:t>
      </w:r>
      <w:r w:rsidR="021EFBFA"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https://doi.org/10.3390/ijms21249532.</w:t>
      </w:r>
    </w:p>
    <w:p w14:paraId="75DA1BBB" w14:textId="34BC48F2"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lastRenderedPageBreak/>
        <w:t>‌</w:t>
      </w:r>
      <w:r w:rsidRPr="7A65A3C0">
        <w:rPr>
          <w:rFonts w:ascii="Arial" w:eastAsia="Arial" w:hAnsi="Arial" w:cs="Arial"/>
          <w:sz w:val="24"/>
          <w:szCs w:val="24"/>
          <w:lang w:val="en-US"/>
        </w:rPr>
        <w:t xml:space="preserve">Hilton, C. (2017) ‘Psychiatric Hospitals and Older People: Status Quo or Making Changes?’, </w:t>
      </w:r>
      <w:r w:rsidRPr="7A65A3C0">
        <w:rPr>
          <w:rFonts w:ascii="Arial" w:eastAsia="Arial" w:hAnsi="Arial" w:cs="Arial"/>
          <w:i/>
          <w:iCs/>
          <w:sz w:val="24"/>
          <w:szCs w:val="24"/>
          <w:lang w:val="en-US"/>
        </w:rPr>
        <w:t>Improving Psychiatric Care for Older People</w:t>
      </w:r>
      <w:r w:rsidRPr="7A65A3C0">
        <w:rPr>
          <w:rFonts w:ascii="Arial" w:eastAsia="Arial" w:hAnsi="Arial" w:cs="Arial"/>
          <w:sz w:val="24"/>
          <w:szCs w:val="24"/>
          <w:lang w:val="en-US"/>
        </w:rPr>
        <w:t xml:space="preserve">, pp.19–55. </w:t>
      </w:r>
      <w:r w:rsidR="00F343D3" w:rsidRPr="7A65A3C0">
        <w:rPr>
          <w:rFonts w:ascii="Arial" w:eastAsia="Arial" w:hAnsi="Arial" w:cs="Arial"/>
          <w:sz w:val="24"/>
          <w:szCs w:val="24"/>
          <w:lang w:val="en-US"/>
        </w:rPr>
        <w:t>doi: https://doi.org/10.1007/978-3-319-54813-5_2</w:t>
      </w:r>
      <w:r w:rsidRPr="7A65A3C0">
        <w:rPr>
          <w:rFonts w:ascii="Arial" w:eastAsia="Arial" w:hAnsi="Arial" w:cs="Arial"/>
          <w:sz w:val="24"/>
          <w:szCs w:val="24"/>
          <w:lang w:val="en-US"/>
        </w:rPr>
        <w:t>.</w:t>
      </w:r>
    </w:p>
    <w:p w14:paraId="0023D859" w14:textId="4360972D"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Jauhar, S., Johnstone, M., and McKenna, P.J. (2022) ‘Schizophrenia’, </w:t>
      </w:r>
      <w:r w:rsidRPr="7A65A3C0">
        <w:rPr>
          <w:rFonts w:ascii="Arial" w:eastAsia="Arial" w:hAnsi="Arial" w:cs="Arial"/>
          <w:i/>
          <w:iCs/>
          <w:color w:val="000000" w:themeColor="text1"/>
          <w:sz w:val="24"/>
          <w:szCs w:val="24"/>
          <w:lang w:val="en-US"/>
        </w:rPr>
        <w:t>The Lancet</w:t>
      </w:r>
      <w:r w:rsidRPr="7A65A3C0">
        <w:rPr>
          <w:rFonts w:ascii="Arial" w:eastAsia="Arial" w:hAnsi="Arial" w:cs="Arial"/>
          <w:color w:val="000000" w:themeColor="text1"/>
          <w:sz w:val="24"/>
          <w:szCs w:val="24"/>
          <w:lang w:val="en-US"/>
        </w:rPr>
        <w:t>, 399(10323), pp.473–486. doi:</w:t>
      </w:r>
      <w:r w:rsidR="28274367"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https://doi.org/10.1016/s0140-6736(21)01730-x.</w:t>
      </w:r>
    </w:p>
    <w:p w14:paraId="7A83DC2F" w14:textId="1A5D289F"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‌JuliaH (2019) </w:t>
      </w:r>
      <w:r w:rsidRPr="7A65A3C0">
        <w:rPr>
          <w:rFonts w:ascii="Arial" w:eastAsia="Arial" w:hAnsi="Arial" w:cs="Arial"/>
          <w:i/>
          <w:iCs/>
          <w:color w:val="000000" w:themeColor="text1"/>
          <w:sz w:val="24"/>
          <w:szCs w:val="24"/>
          <w:lang w:val="en-US"/>
        </w:rPr>
        <w:t>Insanity, the law, and asylums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https://thehistoryjar.com/2019/07/31/insanity-the-law-and-asylums/ (accessed: 8 April 2023).</w:t>
      </w:r>
    </w:p>
    <w:p w14:paraId="425CD5EC" w14:textId="5AB90AA2"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Robinson</w:t>
      </w:r>
      <w:r w:rsidR="30A1FDF3" w:rsidRPr="7A65A3C0">
        <w:rPr>
          <w:rFonts w:ascii="Arial" w:eastAsia="Arial" w:hAnsi="Arial" w:cs="Arial"/>
          <w:color w:val="000000" w:themeColor="text1"/>
          <w:sz w:val="24"/>
          <w:szCs w:val="24"/>
          <w:lang w:val="en-US"/>
        </w:rPr>
        <w:t>, K. M.</w:t>
      </w:r>
      <w:r w:rsidRPr="7A65A3C0">
        <w:rPr>
          <w:rFonts w:ascii="Arial" w:eastAsia="Arial" w:hAnsi="Arial" w:cs="Arial"/>
          <w:color w:val="000000" w:themeColor="text1"/>
          <w:sz w:val="24"/>
          <w:szCs w:val="24"/>
          <w:lang w:val="en-US"/>
        </w:rPr>
        <w:t xml:space="preserve"> (2014) </w:t>
      </w:r>
      <w:r w:rsidRPr="7A65A3C0">
        <w:rPr>
          <w:rFonts w:ascii="Arial" w:eastAsia="Arial" w:hAnsi="Arial" w:cs="Arial"/>
          <w:i/>
          <w:iCs/>
          <w:color w:val="000000" w:themeColor="text1"/>
          <w:sz w:val="24"/>
          <w:szCs w:val="24"/>
          <w:lang w:val="en-US"/>
        </w:rPr>
        <w:t>Can You Prevent Schizophrenia?</w:t>
      </w:r>
      <w:r w:rsidRPr="7A65A3C0">
        <w:rPr>
          <w:rFonts w:ascii="Arial" w:eastAsia="Arial" w:hAnsi="Arial" w:cs="Arial"/>
          <w:color w:val="000000" w:themeColor="text1"/>
          <w:sz w:val="24"/>
          <w:szCs w:val="24"/>
          <w:lang w:val="en-US"/>
        </w:rPr>
        <w:t xml:space="preserve">  WebMD. Available at: </w:t>
      </w:r>
      <w:r w:rsidRPr="7A65A3C0">
        <w:rPr>
          <w:rFonts w:ascii="Arial" w:eastAsia="Arial" w:hAnsi="Arial" w:cs="Arial"/>
          <w:sz w:val="24"/>
          <w:szCs w:val="24"/>
          <w:lang w:val="en-US"/>
        </w:rPr>
        <w:t>https://www.webmd.com/schizophrenia/features/is-it-possible-to-prevent-schizophrenia (Accessed: 12 April 2023).</w:t>
      </w:r>
    </w:p>
    <w:p w14:paraId="4202A33B" w14:textId="508D88A3"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Kibria, A.A. and Metcalfe, N.H. (2016) ‘A biography of William Tuke (1732–1822): Founder of the modern mental asylum’, </w:t>
      </w:r>
      <w:r w:rsidRPr="7A65A3C0">
        <w:rPr>
          <w:rFonts w:ascii="Arial" w:eastAsia="Arial" w:hAnsi="Arial" w:cs="Arial"/>
          <w:i/>
          <w:iCs/>
          <w:color w:val="000000" w:themeColor="text1"/>
          <w:sz w:val="24"/>
          <w:szCs w:val="24"/>
          <w:lang w:val="en-US"/>
        </w:rPr>
        <w:t>Journal of Medical Biography</w:t>
      </w:r>
      <w:r w:rsidRPr="7A65A3C0">
        <w:rPr>
          <w:rFonts w:ascii="Arial" w:eastAsia="Arial" w:hAnsi="Arial" w:cs="Arial"/>
          <w:color w:val="000000" w:themeColor="text1"/>
          <w:sz w:val="24"/>
          <w:szCs w:val="24"/>
          <w:lang w:val="en-US"/>
        </w:rPr>
        <w:t xml:space="preserve">, 24(3), pp.384–388. </w:t>
      </w:r>
      <w:proofErr w:type="gramStart"/>
      <w:r w:rsidR="7B4CEA55" w:rsidRPr="7A65A3C0">
        <w:rPr>
          <w:rFonts w:ascii="Arial" w:eastAsia="Arial" w:hAnsi="Arial" w:cs="Arial"/>
          <w:color w:val="000000" w:themeColor="text1"/>
          <w:sz w:val="24"/>
          <w:szCs w:val="24"/>
          <w:lang w:val="en-US"/>
        </w:rPr>
        <w:t>d</w:t>
      </w:r>
      <w:r w:rsidRPr="7A65A3C0">
        <w:rPr>
          <w:rFonts w:ascii="Arial" w:eastAsia="Arial" w:hAnsi="Arial" w:cs="Arial"/>
          <w:color w:val="000000" w:themeColor="text1"/>
          <w:sz w:val="24"/>
          <w:szCs w:val="24"/>
          <w:lang w:val="en-US"/>
        </w:rPr>
        <w:t>oi</w:t>
      </w:r>
      <w:r w:rsidR="10BD657D"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w:t>
      </w:r>
      <w:proofErr w:type="gramEnd"/>
      <w:r w:rsidRPr="7A65A3C0">
        <w:rPr>
          <w:rFonts w:ascii="Arial" w:eastAsia="Arial" w:hAnsi="Arial" w:cs="Arial"/>
          <w:color w:val="000000" w:themeColor="text1"/>
          <w:sz w:val="24"/>
          <w:szCs w:val="24"/>
          <w:lang w:val="en-US"/>
        </w:rPr>
        <w:t>https://doi.org/10.1177/0967772014533059.</w:t>
      </w:r>
    </w:p>
    <w:p w14:paraId="5BA11507" w14:textId="6C4E95C6"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Mayo Clinic (2017) </w:t>
      </w:r>
      <w:r w:rsidRPr="7A65A3C0">
        <w:rPr>
          <w:rFonts w:ascii="Arial" w:eastAsia="Arial" w:hAnsi="Arial" w:cs="Arial"/>
          <w:i/>
          <w:iCs/>
          <w:color w:val="000000" w:themeColor="text1"/>
          <w:sz w:val="24"/>
          <w:szCs w:val="24"/>
          <w:lang w:val="en-US"/>
        </w:rPr>
        <w:t>Mental health: Overcoming the stigma of mental illness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https://www.mayoclinic.org/diseases-conditions/mental-illness/in-depth/mental-health/art-20046477 (Accessed: 10 April 2023).</w:t>
      </w:r>
    </w:p>
    <w:p w14:paraId="3F3A43B7" w14:textId="5D8FD3B9"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Mayo Clinic (2020) </w:t>
      </w:r>
      <w:r w:rsidRPr="7A65A3C0">
        <w:rPr>
          <w:rFonts w:ascii="Arial" w:eastAsia="Arial" w:hAnsi="Arial" w:cs="Arial"/>
          <w:i/>
          <w:iCs/>
          <w:color w:val="000000" w:themeColor="text1"/>
          <w:sz w:val="24"/>
          <w:szCs w:val="24"/>
          <w:lang w:val="en-US"/>
        </w:rPr>
        <w:t>Schizophrenia</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https://www.mayoclinic.org/diseases-conditions/schizophrenia/symptoms-causes/syc-20354443#:~:text=Schizophrenia%20is%20a%20serious%20mental (Accessed: 13 April 2023).</w:t>
      </w:r>
    </w:p>
    <w:p w14:paraId="67ABD193" w14:textId="4B448564"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‌MedCircle (2021) </w:t>
      </w:r>
      <w:r w:rsidRPr="7A65A3C0">
        <w:rPr>
          <w:rFonts w:ascii="Arial" w:eastAsia="Arial" w:hAnsi="Arial" w:cs="Arial"/>
          <w:i/>
          <w:iCs/>
          <w:color w:val="000000" w:themeColor="text1"/>
          <w:sz w:val="24"/>
          <w:szCs w:val="24"/>
          <w:lang w:val="en-US"/>
        </w:rPr>
        <w:t>Why Is Mental Health Education Important?</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https://medcircle.com/articles/mental-health-education/#:~:text=Mental%20health%20education%20provides%20necessary (Accessed: 13 April 2023).</w:t>
      </w:r>
    </w:p>
    <w:p w14:paraId="3C3AE257" w14:textId="520D65E7"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Mental Health Foundation (2021) </w:t>
      </w:r>
      <w:r w:rsidRPr="7A65A3C0">
        <w:rPr>
          <w:rFonts w:ascii="Arial" w:eastAsia="Arial" w:hAnsi="Arial" w:cs="Arial"/>
          <w:i/>
          <w:iCs/>
          <w:color w:val="000000" w:themeColor="text1"/>
          <w:sz w:val="24"/>
          <w:szCs w:val="24"/>
          <w:lang w:val="en-US"/>
        </w:rPr>
        <w:t>Stigma and Discrimination</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https://www.mentalhealth.org.uk/explore-mental-health/a-z-topics/stigma-and-discrimination (Accessed: 10 April 2023).</w:t>
      </w:r>
    </w:p>
    <w:p w14:paraId="60264B9E" w14:textId="7B625DDA"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Mental Health Foundation (2022). </w:t>
      </w:r>
      <w:r w:rsidRPr="7A65A3C0">
        <w:rPr>
          <w:rFonts w:ascii="Arial" w:eastAsia="Arial" w:hAnsi="Arial" w:cs="Arial"/>
          <w:i/>
          <w:iCs/>
          <w:color w:val="000000" w:themeColor="text1"/>
          <w:sz w:val="24"/>
          <w:szCs w:val="24"/>
          <w:lang w:val="en-US"/>
        </w:rPr>
        <w:t>How to Support Someone with a Mental Health Problem</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https://www.mentalhealth.org.uk/explore-mental-health/articles/how-support-someone-mental-health-problem (Accessed: 12 April 2023).</w:t>
      </w:r>
    </w:p>
    <w:p w14:paraId="7CC70004" w14:textId="37486A08"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lastRenderedPageBreak/>
        <w:t xml:space="preserve">‌Mentalhealth.gov (2022) </w:t>
      </w:r>
      <w:r w:rsidRPr="7A65A3C0">
        <w:rPr>
          <w:rFonts w:ascii="Arial" w:eastAsia="Arial" w:hAnsi="Arial" w:cs="Arial"/>
          <w:i/>
          <w:iCs/>
          <w:color w:val="000000" w:themeColor="text1"/>
          <w:sz w:val="24"/>
          <w:szCs w:val="24"/>
          <w:lang w:val="en-US"/>
        </w:rPr>
        <w:t>What Is Mental Health?</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https://www.mentalhealth.gov/basics/what-is-mental-health (Accessed: 24 March 2023).</w:t>
      </w:r>
    </w:p>
    <w:p w14:paraId="134B096E" w14:textId="7369F571"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‌Mind (2017) </w:t>
      </w:r>
      <w:r w:rsidRPr="7A65A3C0">
        <w:rPr>
          <w:rFonts w:ascii="Arial" w:eastAsia="Arial" w:hAnsi="Arial" w:cs="Arial"/>
          <w:i/>
          <w:iCs/>
          <w:color w:val="000000" w:themeColor="text1"/>
          <w:sz w:val="24"/>
          <w:szCs w:val="24"/>
          <w:lang w:val="en-US"/>
        </w:rPr>
        <w:t>Treatment options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https://www.mind.org.uk/information-support/types-of-mental-health-problems/mental-health-problems-introduction/treatment-options/ (Accessed: 10 April 2023).</w:t>
      </w:r>
    </w:p>
    <w:p w14:paraId="2564D791" w14:textId="6FA2DA6F"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‌National Health Service (2019) </w:t>
      </w:r>
      <w:r w:rsidRPr="7A65A3C0">
        <w:rPr>
          <w:rFonts w:ascii="Arial" w:eastAsia="Arial" w:hAnsi="Arial" w:cs="Arial"/>
          <w:i/>
          <w:iCs/>
          <w:color w:val="000000" w:themeColor="text1"/>
          <w:sz w:val="24"/>
          <w:szCs w:val="24"/>
          <w:lang w:val="en-US"/>
        </w:rPr>
        <w:t>Overview - Schizophrenia</w:t>
      </w:r>
      <w:r w:rsidRPr="7A65A3C0">
        <w:rPr>
          <w:rFonts w:ascii="Arial" w:eastAsia="Arial" w:hAnsi="Arial" w:cs="Arial"/>
          <w:color w:val="000000" w:themeColor="text1"/>
          <w:sz w:val="24"/>
          <w:szCs w:val="24"/>
          <w:lang w:val="en-US"/>
        </w:rPr>
        <w:t>. Available at:</w:t>
      </w:r>
      <w:r w:rsidRPr="7A65A3C0">
        <w:rPr>
          <w:rFonts w:ascii="Arial" w:eastAsia="Arial" w:hAnsi="Arial" w:cs="Arial"/>
          <w:sz w:val="24"/>
          <w:szCs w:val="24"/>
          <w:lang w:val="en-US"/>
        </w:rPr>
        <w:t xml:space="preserve"> https://www.nhs.uk/mental-health/conditions/schizophrenia/overview/</w:t>
      </w:r>
      <w:r w:rsidR="7D01EC0C" w:rsidRPr="7A65A3C0">
        <w:rPr>
          <w:rFonts w:ascii="Arial" w:eastAsia="Arial" w:hAnsi="Arial" w:cs="Arial"/>
          <w:sz w:val="24"/>
          <w:szCs w:val="24"/>
          <w:lang w:val="en-US"/>
        </w:rPr>
        <w:t xml:space="preserve"> </w:t>
      </w:r>
      <w:r w:rsidRPr="7A65A3C0">
        <w:rPr>
          <w:rFonts w:ascii="Arial" w:eastAsia="Arial" w:hAnsi="Arial" w:cs="Arial"/>
          <w:sz w:val="24"/>
          <w:szCs w:val="24"/>
          <w:lang w:val="en-US"/>
        </w:rPr>
        <w:t>(</w:t>
      </w:r>
      <w:hyperlink r:id="rId5">
        <w:r w:rsidRPr="7A65A3C0">
          <w:rPr>
            <w:rStyle w:val="Hyperlink"/>
            <w:rFonts w:ascii="Arial" w:eastAsia="Arial" w:hAnsi="Arial" w:cs="Arial"/>
            <w:color w:val="auto"/>
            <w:sz w:val="24"/>
            <w:szCs w:val="24"/>
            <w:u w:val="none"/>
          </w:rPr>
          <w:t>Accessed:</w:t>
        </w:r>
      </w:hyperlink>
      <w:r w:rsidRPr="7A65A3C0">
        <w:rPr>
          <w:rFonts w:ascii="Arial" w:eastAsia="Arial" w:hAnsi="Arial" w:cs="Arial"/>
          <w:sz w:val="24"/>
          <w:szCs w:val="24"/>
          <w:lang w:val="en-US"/>
        </w:rPr>
        <w:t xml:space="preserve"> 9 April 2023).</w:t>
      </w:r>
    </w:p>
    <w:p w14:paraId="39ACF6AE" w14:textId="515DBC05"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National Health Service (2021) </w:t>
      </w:r>
      <w:r w:rsidRPr="7A65A3C0">
        <w:rPr>
          <w:rFonts w:ascii="Arial" w:eastAsia="Arial" w:hAnsi="Arial" w:cs="Arial"/>
          <w:i/>
          <w:iCs/>
          <w:color w:val="000000" w:themeColor="text1"/>
          <w:sz w:val="24"/>
          <w:szCs w:val="24"/>
          <w:lang w:val="en-US"/>
        </w:rPr>
        <w:t>Treatment - Schizophrenia</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https://www.nhs.uk/mental-health/conditions/schizophrenia/treatment/#:~:text=They%20work%20by%20blocking%20the (Accessed: 11 April 2023).</w:t>
      </w:r>
    </w:p>
    <w:p w14:paraId="18A0917F" w14:textId="4C4C6A4E"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w:t>
      </w:r>
      <w:r w:rsidRPr="7A65A3C0">
        <w:rPr>
          <w:rFonts w:ascii="Arial" w:eastAsia="Arial" w:hAnsi="Arial" w:cs="Arial"/>
          <w:sz w:val="24"/>
          <w:szCs w:val="24"/>
          <w:lang w:val="en-US"/>
        </w:rPr>
        <w:t>National Institute for Health and Care Excellence</w:t>
      </w:r>
      <w:r w:rsidRPr="7A65A3C0">
        <w:rPr>
          <w:rFonts w:ascii="Arial" w:eastAsia="Arial" w:hAnsi="Arial" w:cs="Arial"/>
          <w:color w:val="000000" w:themeColor="text1"/>
          <w:sz w:val="24"/>
          <w:szCs w:val="24"/>
          <w:lang w:val="en-US"/>
        </w:rPr>
        <w:t xml:space="preserve"> (2023) </w:t>
      </w:r>
      <w:r w:rsidRPr="7A65A3C0">
        <w:rPr>
          <w:rFonts w:ascii="Arial" w:eastAsia="Arial" w:hAnsi="Arial" w:cs="Arial"/>
          <w:i/>
          <w:iCs/>
          <w:color w:val="000000" w:themeColor="text1"/>
          <w:sz w:val="24"/>
          <w:szCs w:val="24"/>
          <w:lang w:val="en-US"/>
        </w:rPr>
        <w:t>Mental health and the NHS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 xml:space="preserve">https://indepth.nice.org.uk/mental-health-and-the-nhs/index.html#:~:text=The%20Mental%20Health%20Act%20of (Accessed: 8 April 2023). </w:t>
      </w:r>
    </w:p>
    <w:p w14:paraId="339BFD75" w14:textId="2BE2A1DC"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Nelson, E.A. (2021) ‘Dorothea Dix’s Liberation Movement and Why It Matters Today’, </w:t>
      </w:r>
      <w:r w:rsidRPr="7A65A3C0">
        <w:rPr>
          <w:rFonts w:ascii="Arial" w:eastAsia="Arial" w:hAnsi="Arial" w:cs="Arial"/>
          <w:i/>
          <w:iCs/>
          <w:color w:val="000000" w:themeColor="text1"/>
          <w:sz w:val="24"/>
          <w:szCs w:val="24"/>
          <w:lang w:val="en-US"/>
        </w:rPr>
        <w:t>American Journal of Psychiatry Residents’ Journal</w:t>
      </w:r>
      <w:r w:rsidRPr="7A65A3C0">
        <w:rPr>
          <w:rFonts w:ascii="Arial" w:eastAsia="Arial" w:hAnsi="Arial" w:cs="Arial"/>
          <w:color w:val="000000" w:themeColor="text1"/>
          <w:sz w:val="24"/>
          <w:szCs w:val="24"/>
          <w:lang w:val="en-US"/>
        </w:rPr>
        <w:t>, 17(2), pp.8–9. doi:</w:t>
      </w:r>
      <w:r w:rsidR="65712AA6"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https://doi.org/10.1176/appi.ajp-rj.2021.170203.</w:t>
      </w:r>
    </w:p>
    <w:p w14:paraId="6E0BBC98" w14:textId="5F909D9F"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NHS.WALES (2023) </w:t>
      </w:r>
      <w:r w:rsidRPr="7A65A3C0">
        <w:rPr>
          <w:rFonts w:ascii="Arial" w:eastAsia="Arial" w:hAnsi="Arial" w:cs="Arial"/>
          <w:i/>
          <w:iCs/>
          <w:color w:val="000000" w:themeColor="text1"/>
          <w:sz w:val="24"/>
          <w:szCs w:val="24"/>
          <w:lang w:val="en-US"/>
        </w:rPr>
        <w:t xml:space="preserve">Community Mental Health Teams - Cardiff and Vale University Health Board. </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https://cavuhb.nhs.wales/our-services/mental-health/a-z-of-mental-health-services/community-mental-health-teams/(Accessed: 10 April 2023).</w:t>
      </w:r>
    </w:p>
    <w:p w14:paraId="208755E9" w14:textId="55C0F8F6"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Rethink Mental Illness (2021) </w:t>
      </w:r>
      <w:r w:rsidRPr="7A65A3C0">
        <w:rPr>
          <w:rFonts w:ascii="Arial" w:eastAsia="Arial" w:hAnsi="Arial" w:cs="Arial"/>
          <w:i/>
          <w:iCs/>
          <w:color w:val="000000" w:themeColor="text1"/>
          <w:sz w:val="24"/>
          <w:szCs w:val="24"/>
          <w:lang w:val="en-US"/>
        </w:rPr>
        <w:t>NHS Mental Health Teams (MHTs)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https://www.rethink.org/advice-and-information/living-with-mental-illness/treatment-and-support/nhs-mental-health-teams-mhts/ (Accessed: 11 April 2023).</w:t>
      </w:r>
    </w:p>
    <w:p w14:paraId="4D5903CD" w14:textId="26CF5AA9" w:rsidR="4FFF7031" w:rsidRDefault="3962C107" w:rsidP="7A65A3C0">
      <w:pPr>
        <w:spacing w:after="0" w:line="360" w:lineRule="auto"/>
        <w:rPr>
          <w:rFonts w:ascii="Arial" w:eastAsia="Arial" w:hAnsi="Arial" w:cs="Arial"/>
          <w:color w:val="000000" w:themeColor="text1"/>
          <w:sz w:val="24"/>
          <w:szCs w:val="24"/>
          <w:lang w:val="en-US"/>
        </w:rPr>
      </w:pPr>
      <w:proofErr w:type="spellStart"/>
      <w:r w:rsidRPr="7A65A3C0">
        <w:rPr>
          <w:rFonts w:ascii="Arial" w:eastAsia="Arial" w:hAnsi="Arial" w:cs="Arial"/>
          <w:color w:val="000000" w:themeColor="text1"/>
          <w:sz w:val="24"/>
          <w:szCs w:val="24"/>
          <w:lang w:val="en-US"/>
        </w:rPr>
        <w:t>Rössler</w:t>
      </w:r>
      <w:proofErr w:type="spellEnd"/>
      <w:r w:rsidRPr="7A65A3C0">
        <w:rPr>
          <w:rFonts w:ascii="Arial" w:eastAsia="Arial" w:hAnsi="Arial" w:cs="Arial"/>
          <w:color w:val="000000" w:themeColor="text1"/>
          <w:sz w:val="24"/>
          <w:szCs w:val="24"/>
          <w:lang w:val="en-US"/>
        </w:rPr>
        <w:t xml:space="preserve">, W. (2016) ‘The Stigma of Mental Disorders’, </w:t>
      </w:r>
      <w:r w:rsidRPr="7A65A3C0">
        <w:rPr>
          <w:rFonts w:ascii="Arial" w:eastAsia="Arial" w:hAnsi="Arial" w:cs="Arial"/>
          <w:i/>
          <w:iCs/>
          <w:color w:val="000000" w:themeColor="text1"/>
          <w:sz w:val="24"/>
          <w:szCs w:val="24"/>
          <w:lang w:val="en-US"/>
        </w:rPr>
        <w:t>EMBO reports</w:t>
      </w:r>
      <w:r w:rsidRPr="7A65A3C0">
        <w:rPr>
          <w:rFonts w:ascii="Arial" w:eastAsia="Arial" w:hAnsi="Arial" w:cs="Arial"/>
          <w:color w:val="000000" w:themeColor="text1"/>
          <w:sz w:val="24"/>
          <w:szCs w:val="24"/>
          <w:lang w:val="en-US"/>
        </w:rPr>
        <w:t>, 17(9), pp.1250–1253. doi:</w:t>
      </w:r>
      <w:r w:rsidR="061EB80E"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https://doi.org/10.15252/embr.201643041.</w:t>
      </w:r>
    </w:p>
    <w:p w14:paraId="34804102" w14:textId="034FAAC3"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Saleh, N. (2017) </w:t>
      </w:r>
      <w:r w:rsidRPr="7A65A3C0">
        <w:rPr>
          <w:rFonts w:ascii="Arial" w:eastAsia="Arial" w:hAnsi="Arial" w:cs="Arial"/>
          <w:i/>
          <w:iCs/>
          <w:color w:val="000000" w:themeColor="text1"/>
          <w:sz w:val="24"/>
          <w:szCs w:val="24"/>
          <w:lang w:val="en-US"/>
        </w:rPr>
        <w:t>How the Stigma of Mental Health Is Spread by Mass Media</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https://www.verywellmind.com/mental-health-stigmas-in-mass-media-4153888 (Accessed: 10 April 2023).</w:t>
      </w:r>
    </w:p>
    <w:p w14:paraId="7FD4A620" w14:textId="5597D9D6" w:rsidR="4FFF7031" w:rsidRDefault="3962C107" w:rsidP="7A65A3C0">
      <w:pPr>
        <w:spacing w:after="0" w:line="360" w:lineRule="auto"/>
        <w:rPr>
          <w:rFonts w:ascii="Arial" w:eastAsia="Arial" w:hAnsi="Arial" w:cs="Arial"/>
          <w:color w:val="000000" w:themeColor="text1"/>
          <w:sz w:val="24"/>
          <w:szCs w:val="24"/>
          <w:lang w:val="en-US"/>
        </w:rPr>
      </w:pPr>
      <w:proofErr w:type="spellStart"/>
      <w:r w:rsidRPr="7A65A3C0">
        <w:rPr>
          <w:rFonts w:ascii="Arial" w:eastAsia="Arial" w:hAnsi="Arial" w:cs="Arial"/>
          <w:color w:val="000000" w:themeColor="text1"/>
          <w:sz w:val="24"/>
          <w:szCs w:val="24"/>
          <w:lang w:val="en-US"/>
        </w:rPr>
        <w:t>Stępnicki</w:t>
      </w:r>
      <w:proofErr w:type="spellEnd"/>
      <w:r w:rsidRPr="7A65A3C0">
        <w:rPr>
          <w:rFonts w:ascii="Arial" w:eastAsia="Arial" w:hAnsi="Arial" w:cs="Arial"/>
          <w:color w:val="000000" w:themeColor="text1"/>
          <w:sz w:val="24"/>
          <w:szCs w:val="24"/>
          <w:lang w:val="en-US"/>
        </w:rPr>
        <w:t xml:space="preserve">, P., </w:t>
      </w:r>
      <w:proofErr w:type="spellStart"/>
      <w:r w:rsidRPr="7A65A3C0">
        <w:rPr>
          <w:rFonts w:ascii="Arial" w:eastAsia="Arial" w:hAnsi="Arial" w:cs="Arial"/>
          <w:color w:val="000000" w:themeColor="text1"/>
          <w:sz w:val="24"/>
          <w:szCs w:val="24"/>
          <w:lang w:val="en-US"/>
        </w:rPr>
        <w:t>Kondej</w:t>
      </w:r>
      <w:proofErr w:type="spellEnd"/>
      <w:r w:rsidRPr="7A65A3C0">
        <w:rPr>
          <w:rFonts w:ascii="Arial" w:eastAsia="Arial" w:hAnsi="Arial" w:cs="Arial"/>
          <w:color w:val="000000" w:themeColor="text1"/>
          <w:sz w:val="24"/>
          <w:szCs w:val="24"/>
          <w:lang w:val="en-US"/>
        </w:rPr>
        <w:t xml:space="preserve">, M. and </w:t>
      </w:r>
      <w:proofErr w:type="spellStart"/>
      <w:r w:rsidRPr="7A65A3C0">
        <w:rPr>
          <w:rFonts w:ascii="Arial" w:eastAsia="Arial" w:hAnsi="Arial" w:cs="Arial"/>
          <w:color w:val="000000" w:themeColor="text1"/>
          <w:sz w:val="24"/>
          <w:szCs w:val="24"/>
          <w:lang w:val="en-US"/>
        </w:rPr>
        <w:t>Kaczor</w:t>
      </w:r>
      <w:proofErr w:type="spellEnd"/>
      <w:r w:rsidRPr="7A65A3C0">
        <w:rPr>
          <w:rFonts w:ascii="Arial" w:eastAsia="Arial" w:hAnsi="Arial" w:cs="Arial"/>
          <w:color w:val="000000" w:themeColor="text1"/>
          <w:sz w:val="24"/>
          <w:szCs w:val="24"/>
          <w:lang w:val="en-US"/>
        </w:rPr>
        <w:t xml:space="preserve">, A.A. (2018) ‘Current Concepts and Treatments of Schizophrenia’, </w:t>
      </w:r>
      <w:r w:rsidRPr="7A65A3C0">
        <w:rPr>
          <w:rFonts w:ascii="Arial" w:eastAsia="Arial" w:hAnsi="Arial" w:cs="Arial"/>
          <w:i/>
          <w:iCs/>
          <w:color w:val="000000" w:themeColor="text1"/>
          <w:sz w:val="24"/>
          <w:szCs w:val="24"/>
          <w:lang w:val="en-US"/>
        </w:rPr>
        <w:t>Molecules</w:t>
      </w:r>
      <w:r w:rsidRPr="7A65A3C0">
        <w:rPr>
          <w:rFonts w:ascii="Arial" w:eastAsia="Arial" w:hAnsi="Arial" w:cs="Arial"/>
          <w:color w:val="000000" w:themeColor="text1"/>
          <w:sz w:val="24"/>
          <w:szCs w:val="24"/>
          <w:lang w:val="en-US"/>
        </w:rPr>
        <w:t xml:space="preserve">, 23(8), p.2087. </w:t>
      </w:r>
      <w:r w:rsidR="00F73952" w:rsidRPr="7A65A3C0">
        <w:rPr>
          <w:rFonts w:ascii="Arial" w:eastAsia="Arial" w:hAnsi="Arial" w:cs="Arial"/>
          <w:color w:val="000000" w:themeColor="text1"/>
          <w:sz w:val="24"/>
          <w:szCs w:val="24"/>
          <w:lang w:val="en-US"/>
        </w:rPr>
        <w:t>doi: https://doi.org/10.3390/molecules23082087</w:t>
      </w:r>
      <w:r w:rsidRPr="7A65A3C0">
        <w:rPr>
          <w:rFonts w:ascii="Arial" w:eastAsia="Arial" w:hAnsi="Arial" w:cs="Arial"/>
          <w:color w:val="000000" w:themeColor="text1"/>
          <w:sz w:val="24"/>
          <w:szCs w:val="24"/>
          <w:lang w:val="en-US"/>
        </w:rPr>
        <w:t>.</w:t>
      </w:r>
    </w:p>
    <w:p w14:paraId="610747D3" w14:textId="72DDBB95"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lastRenderedPageBreak/>
        <w:t xml:space="preserve">‌Takabayashi, A. (2017) ‘Surviving the Lunacy Act of 1890: English Psychiatrists and Professional Development during the Early Twentieth Century’, </w:t>
      </w:r>
      <w:r w:rsidRPr="7A65A3C0">
        <w:rPr>
          <w:rFonts w:ascii="Arial" w:eastAsia="Arial" w:hAnsi="Arial" w:cs="Arial"/>
          <w:i/>
          <w:iCs/>
          <w:color w:val="000000" w:themeColor="text1"/>
          <w:sz w:val="24"/>
          <w:szCs w:val="24"/>
          <w:lang w:val="en-US"/>
        </w:rPr>
        <w:t>Medical History</w:t>
      </w:r>
      <w:r w:rsidRPr="7A65A3C0">
        <w:rPr>
          <w:rFonts w:ascii="Arial" w:eastAsia="Arial" w:hAnsi="Arial" w:cs="Arial"/>
          <w:color w:val="000000" w:themeColor="text1"/>
          <w:sz w:val="24"/>
          <w:szCs w:val="24"/>
          <w:lang w:val="en-US"/>
        </w:rPr>
        <w:t>, 61(02), pp.246–269. doi:</w:t>
      </w:r>
      <w:r w:rsidR="600BC828"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https://doi.org/10.1017/mdh.2017.4.</w:t>
      </w:r>
    </w:p>
    <w:p w14:paraId="4210C7F9" w14:textId="76A658F4"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‌The King’s Fund (2023) </w:t>
      </w:r>
      <w:r w:rsidRPr="7A65A3C0">
        <w:rPr>
          <w:rFonts w:ascii="Arial" w:eastAsia="Arial" w:hAnsi="Arial" w:cs="Arial"/>
          <w:i/>
          <w:iCs/>
          <w:color w:val="000000" w:themeColor="text1"/>
          <w:sz w:val="24"/>
          <w:szCs w:val="24"/>
          <w:lang w:val="en-US"/>
        </w:rPr>
        <w:t>Case study 1: Deinstitutionalisation in UK mental health services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https://www.kingsfund.org.uk/publications/making-change-possible/mental-health-services#:~:text=The%20primary%20agenda%20driving%20deinstitutionalisation (Accessed: 8 April 2023).</w:t>
      </w:r>
    </w:p>
    <w:p w14:paraId="06571A60" w14:textId="65203EC6"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The Lancet (2019) ‘ICD-11', </w:t>
      </w:r>
      <w:r w:rsidRPr="7A65A3C0">
        <w:rPr>
          <w:rFonts w:ascii="Arial" w:eastAsia="Arial" w:hAnsi="Arial" w:cs="Arial"/>
          <w:i/>
          <w:iCs/>
          <w:color w:val="000000" w:themeColor="text1"/>
          <w:sz w:val="24"/>
          <w:szCs w:val="24"/>
          <w:lang w:val="en-US"/>
        </w:rPr>
        <w:t>The Lancet</w:t>
      </w:r>
      <w:r w:rsidRPr="7A65A3C0">
        <w:rPr>
          <w:rFonts w:ascii="Arial" w:eastAsia="Arial" w:hAnsi="Arial" w:cs="Arial"/>
          <w:color w:val="000000" w:themeColor="text1"/>
          <w:sz w:val="24"/>
          <w:szCs w:val="24"/>
          <w:lang w:val="en-US"/>
        </w:rPr>
        <w:t>, 393(10188), p.2275. doi:</w:t>
      </w:r>
      <w:r w:rsidR="4B111E2B"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https://doi.org/10.1016/s0140-6736(19)31205-x.</w:t>
      </w:r>
    </w:p>
    <w:p w14:paraId="703CEE73" w14:textId="09CEE024" w:rsidR="4FFF7031" w:rsidRDefault="3962C107" w:rsidP="7A65A3C0">
      <w:pPr>
        <w:spacing w:after="0" w:line="360" w:lineRule="auto"/>
        <w:rPr>
          <w:rFonts w:ascii="Arial" w:eastAsia="Arial" w:hAnsi="Arial" w:cs="Arial"/>
          <w:color w:val="000000" w:themeColor="text1"/>
          <w:sz w:val="24"/>
          <w:szCs w:val="24"/>
          <w:lang w:val="en-US"/>
        </w:rPr>
      </w:pPr>
      <w:r w:rsidRPr="7A65A3C0">
        <w:rPr>
          <w:rFonts w:ascii="Arial" w:eastAsia="Arial" w:hAnsi="Arial" w:cs="Arial"/>
          <w:color w:val="000000" w:themeColor="text1"/>
          <w:sz w:val="24"/>
          <w:szCs w:val="24"/>
          <w:lang w:val="en-US"/>
        </w:rPr>
        <w:t xml:space="preserve">Turner, J., Hayward, R., Angel, K., Fulford, B., Hall, J., Millard, C. and Thomson, M. (2015) ‘The History of Mental Health Services in Modern England: Practitioner Memories and the Direction of Future Research’, </w:t>
      </w:r>
      <w:r w:rsidRPr="7A65A3C0">
        <w:rPr>
          <w:rFonts w:ascii="Arial" w:eastAsia="Arial" w:hAnsi="Arial" w:cs="Arial"/>
          <w:i/>
          <w:iCs/>
          <w:color w:val="000000" w:themeColor="text1"/>
          <w:sz w:val="24"/>
          <w:szCs w:val="24"/>
          <w:lang w:val="en-US"/>
        </w:rPr>
        <w:t>Medical History</w:t>
      </w:r>
      <w:r w:rsidRPr="7A65A3C0">
        <w:rPr>
          <w:rFonts w:ascii="Arial" w:eastAsia="Arial" w:hAnsi="Arial" w:cs="Arial"/>
          <w:color w:val="000000" w:themeColor="text1"/>
          <w:sz w:val="24"/>
          <w:szCs w:val="24"/>
          <w:lang w:val="en-US"/>
        </w:rPr>
        <w:t>, 59(4), pp.599–624. doi:</w:t>
      </w:r>
      <w:r w:rsidR="4ACE1CBD" w:rsidRPr="7A65A3C0">
        <w:rPr>
          <w:rFonts w:ascii="Arial" w:eastAsia="Arial" w:hAnsi="Arial" w:cs="Arial"/>
          <w:color w:val="000000" w:themeColor="text1"/>
          <w:sz w:val="24"/>
          <w:szCs w:val="24"/>
          <w:lang w:val="en-US"/>
        </w:rPr>
        <w:t xml:space="preserve"> </w:t>
      </w:r>
      <w:r w:rsidRPr="7A65A3C0">
        <w:rPr>
          <w:rFonts w:ascii="Arial" w:eastAsia="Arial" w:hAnsi="Arial" w:cs="Arial"/>
          <w:color w:val="000000" w:themeColor="text1"/>
          <w:sz w:val="24"/>
          <w:szCs w:val="24"/>
          <w:lang w:val="en-US"/>
        </w:rPr>
        <w:t>https://doi.org/10.1017/mdh.2015.48.</w:t>
      </w:r>
    </w:p>
    <w:p w14:paraId="7C913874" w14:textId="78D9E46C"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World Health </w:t>
      </w:r>
      <w:r w:rsidR="0689D4B8" w:rsidRPr="7A65A3C0">
        <w:rPr>
          <w:rFonts w:ascii="Arial" w:eastAsia="Arial" w:hAnsi="Arial" w:cs="Arial"/>
          <w:color w:val="000000" w:themeColor="text1"/>
          <w:sz w:val="24"/>
          <w:szCs w:val="24"/>
          <w:lang w:val="en-US"/>
        </w:rPr>
        <w:t>Organization</w:t>
      </w:r>
      <w:r w:rsidRPr="7A65A3C0">
        <w:rPr>
          <w:rFonts w:ascii="Arial" w:eastAsia="Arial" w:hAnsi="Arial" w:cs="Arial"/>
          <w:color w:val="000000" w:themeColor="text1"/>
          <w:sz w:val="24"/>
          <w:szCs w:val="24"/>
          <w:lang w:val="en-US"/>
        </w:rPr>
        <w:t xml:space="preserve"> (2022c) </w:t>
      </w:r>
      <w:r w:rsidRPr="7A65A3C0">
        <w:rPr>
          <w:rFonts w:ascii="Arial" w:eastAsia="Arial" w:hAnsi="Arial" w:cs="Arial"/>
          <w:i/>
          <w:iCs/>
          <w:color w:val="000000" w:themeColor="text1"/>
          <w:sz w:val="24"/>
          <w:szCs w:val="24"/>
          <w:lang w:val="en-US"/>
        </w:rPr>
        <w:t>What we do</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https://www.who.int/about/what-we-do#:~:text=WHO%20works%20worldwide%20to%20promote (Accessed 12 April 2023).</w:t>
      </w:r>
    </w:p>
    <w:p w14:paraId="1A5F4174" w14:textId="614A9041"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color w:val="000000" w:themeColor="text1"/>
          <w:sz w:val="24"/>
          <w:szCs w:val="24"/>
          <w:lang w:val="en-US"/>
        </w:rPr>
        <w:t xml:space="preserve">‌World Health </w:t>
      </w:r>
      <w:r w:rsidR="1B2EA014" w:rsidRPr="7A65A3C0">
        <w:rPr>
          <w:rFonts w:ascii="Arial" w:eastAsia="Arial" w:hAnsi="Arial" w:cs="Arial"/>
          <w:color w:val="000000" w:themeColor="text1"/>
          <w:sz w:val="24"/>
          <w:szCs w:val="24"/>
          <w:lang w:val="en-US"/>
        </w:rPr>
        <w:t>Organization</w:t>
      </w:r>
      <w:r w:rsidRPr="7A65A3C0">
        <w:rPr>
          <w:rFonts w:ascii="Arial" w:eastAsia="Arial" w:hAnsi="Arial" w:cs="Arial"/>
          <w:color w:val="000000" w:themeColor="text1"/>
          <w:sz w:val="24"/>
          <w:szCs w:val="24"/>
          <w:lang w:val="en-US"/>
        </w:rPr>
        <w:t xml:space="preserve"> (2023) </w:t>
      </w:r>
      <w:r w:rsidRPr="7A65A3C0">
        <w:rPr>
          <w:rFonts w:ascii="Arial" w:eastAsia="Arial" w:hAnsi="Arial" w:cs="Arial"/>
          <w:i/>
          <w:iCs/>
          <w:color w:val="000000" w:themeColor="text1"/>
          <w:sz w:val="24"/>
          <w:szCs w:val="24"/>
          <w:lang w:val="en-US"/>
        </w:rPr>
        <w:t>ICD-11 - Mortality and Morbidity Statistics</w:t>
      </w:r>
      <w:r w:rsidRPr="7A65A3C0">
        <w:rPr>
          <w:rFonts w:ascii="Arial" w:eastAsia="Arial" w:hAnsi="Arial" w:cs="Arial"/>
          <w:color w:val="000000" w:themeColor="text1"/>
          <w:sz w:val="24"/>
          <w:szCs w:val="24"/>
          <w:lang w:val="en-US"/>
        </w:rPr>
        <w:t xml:space="preserve">. Available at: </w:t>
      </w:r>
      <w:r w:rsidRPr="7A65A3C0">
        <w:rPr>
          <w:rFonts w:ascii="Arial" w:eastAsia="Arial" w:hAnsi="Arial" w:cs="Arial"/>
          <w:sz w:val="24"/>
          <w:szCs w:val="24"/>
          <w:lang w:val="en-US"/>
        </w:rPr>
        <w:t>https://icd.who.int/browse11/l-m/en#/http%3a%2f%2fid.who.int%2ficd%2fentity%2f405565289 (Accessed</w:t>
      </w:r>
      <w:r w:rsidR="0EA27356" w:rsidRPr="7A65A3C0">
        <w:rPr>
          <w:rFonts w:ascii="Arial" w:eastAsia="Arial" w:hAnsi="Arial" w:cs="Arial"/>
          <w:sz w:val="24"/>
          <w:szCs w:val="24"/>
          <w:lang w:val="en-US"/>
        </w:rPr>
        <w:t>:</w:t>
      </w:r>
      <w:r w:rsidRPr="7A65A3C0">
        <w:rPr>
          <w:rFonts w:ascii="Arial" w:eastAsia="Arial" w:hAnsi="Arial" w:cs="Arial"/>
          <w:sz w:val="24"/>
          <w:szCs w:val="24"/>
          <w:lang w:val="en-US"/>
        </w:rPr>
        <w:t xml:space="preserve"> 8 April 2023).</w:t>
      </w:r>
    </w:p>
    <w:p w14:paraId="1C99B861" w14:textId="430AF11A" w:rsidR="4FFF7031" w:rsidRDefault="3962C107" w:rsidP="7A65A3C0">
      <w:pPr>
        <w:spacing w:after="0" w:line="360" w:lineRule="auto"/>
        <w:rPr>
          <w:rFonts w:ascii="Arial" w:eastAsia="Arial" w:hAnsi="Arial" w:cs="Arial"/>
          <w:sz w:val="24"/>
          <w:szCs w:val="24"/>
          <w:lang w:val="en-US"/>
        </w:rPr>
      </w:pPr>
      <w:r w:rsidRPr="7A65A3C0">
        <w:rPr>
          <w:rFonts w:ascii="Arial" w:eastAsia="Arial" w:hAnsi="Arial" w:cs="Arial"/>
          <w:sz w:val="24"/>
          <w:szCs w:val="24"/>
          <w:lang w:val="en-US"/>
        </w:rPr>
        <w:t xml:space="preserve">World Health Organization (2022a) </w:t>
      </w:r>
      <w:r w:rsidRPr="7A65A3C0">
        <w:rPr>
          <w:rFonts w:ascii="Arial" w:eastAsia="Arial" w:hAnsi="Arial" w:cs="Arial"/>
          <w:i/>
          <w:iCs/>
          <w:sz w:val="24"/>
          <w:szCs w:val="24"/>
          <w:lang w:val="en-US"/>
        </w:rPr>
        <w:t>Mental health: Strengthening Our Response</w:t>
      </w:r>
      <w:r w:rsidRPr="7A65A3C0">
        <w:rPr>
          <w:rFonts w:ascii="Arial" w:eastAsia="Arial" w:hAnsi="Arial" w:cs="Arial"/>
          <w:sz w:val="24"/>
          <w:szCs w:val="24"/>
          <w:lang w:val="en-US"/>
        </w:rPr>
        <w:t>. Available at: https://www.who.int/news-room/fact-sheets/detail/mental-health-strengthening-our-response (Accessed: 21 March 2023).</w:t>
      </w:r>
    </w:p>
    <w:p w14:paraId="5F3D459D" w14:textId="7D04F86B" w:rsidR="4FFF7031" w:rsidRDefault="3962C107" w:rsidP="7A65A3C0">
      <w:pPr>
        <w:spacing w:after="0" w:line="360" w:lineRule="auto"/>
      </w:pPr>
      <w:r w:rsidRPr="7A65A3C0">
        <w:rPr>
          <w:rFonts w:ascii="Arial" w:eastAsia="Arial" w:hAnsi="Arial" w:cs="Arial"/>
          <w:color w:val="000000" w:themeColor="text1"/>
          <w:sz w:val="24"/>
          <w:szCs w:val="24"/>
          <w:lang w:val="en-US"/>
        </w:rPr>
        <w:t>‌</w:t>
      </w:r>
    </w:p>
    <w:p w14:paraId="0F33A357" w14:textId="05F88B65" w:rsidR="4FFF7031" w:rsidRDefault="3962C107" w:rsidP="7A65A3C0">
      <w:pPr>
        <w:spacing w:after="0" w:line="257" w:lineRule="auto"/>
      </w:pPr>
      <w:r w:rsidRPr="7A65A3C0">
        <w:rPr>
          <w:rFonts w:ascii="Calibri" w:eastAsia="Calibri" w:hAnsi="Calibri" w:cs="Calibri"/>
          <w:lang w:val="en-US"/>
        </w:rPr>
        <w:t xml:space="preserve"> </w:t>
      </w:r>
    </w:p>
    <w:p w14:paraId="3B798162" w14:textId="62607AAC" w:rsidR="4FFF7031" w:rsidRDefault="4FFF7031" w:rsidP="7A65A3C0">
      <w:pPr>
        <w:spacing w:after="0" w:line="257" w:lineRule="auto"/>
        <w:rPr>
          <w:rFonts w:ascii="Calibri" w:eastAsia="Calibri" w:hAnsi="Calibri" w:cs="Calibri"/>
          <w:lang w:val="en-US"/>
        </w:rPr>
      </w:pPr>
    </w:p>
    <w:p w14:paraId="379DF30C" w14:textId="169AF977" w:rsidR="4FFF7031" w:rsidRDefault="4FFF7031" w:rsidP="634D9964">
      <w:pPr>
        <w:pStyle w:val="paragraph"/>
        <w:spacing w:after="0" w:line="360" w:lineRule="auto"/>
        <w:rPr>
          <w:rFonts w:ascii="Arial" w:eastAsia="Arial" w:hAnsi="Arial" w:cs="Arial"/>
          <w:color w:val="000000" w:themeColor="text1"/>
          <w:lang w:val="en-US"/>
        </w:rPr>
      </w:pPr>
    </w:p>
    <w:p w14:paraId="4D74692A" w14:textId="37099E3E" w:rsidR="4FFF7031" w:rsidRDefault="4FFF7031" w:rsidP="634D9964">
      <w:pPr>
        <w:pStyle w:val="paragraph"/>
        <w:spacing w:after="0" w:line="360" w:lineRule="auto"/>
        <w:rPr>
          <w:rFonts w:ascii="Arial" w:eastAsia="Arial" w:hAnsi="Arial" w:cs="Arial"/>
          <w:color w:val="000000" w:themeColor="text1"/>
          <w:lang w:val="en-US"/>
        </w:rPr>
      </w:pPr>
    </w:p>
    <w:sectPr w:rsidR="4FFF7031" w:rsidSect="00446A3C">
      <w:pgSz w:w="11906" w:h="16838"/>
      <w:pgMar w:top="1418" w:right="1418" w:bottom="1418" w:left="1418" w:header="709" w:footer="227"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TTcwT7Vnu94an" int2:id="dGkFRRAo">
      <int2:state int2:value="Rejected" int2:type="AugLoop_Text_Critique"/>
    </int2:textHash>
    <int2:textHash int2:hashCode="l6VbTa+3roWvZ6" int2:id="cMewLWA0">
      <int2:state int2:value="Rejected" int2:type="AugLoop_Text_Critique"/>
    </int2:textHash>
    <int2:textHash int2:hashCode="M+M1ZKgroTOsDp" int2:id="UnqHUpsm">
      <int2:state int2:value="Rejected" int2:type="AugLoop_Text_Critique"/>
    </int2:textHash>
    <int2:textHash int2:hashCode="ni8UUdXdlt6RIo" int2:id="BnmxHb33">
      <int2:state int2:value="Rejected" int2:type="AugLoop_Text_Critique"/>
    </int2:textHash>
    <int2:textHash int2:hashCode="8jeTqPa8jGsoUu" int2:id="Zjzgba6M">
      <int2:state int2:value="Rejected" int2:type="AugLoop_Text_Critique"/>
    </int2:textHash>
    <int2:textHash int2:hashCode="pz2QIEqb0rZQkg" int2:id="2q56wpeT">
      <int2:state int2:value="Rejected" int2:type="AugLoop_Text_Critique"/>
    </int2:textHash>
    <int2:textHash int2:hashCode="gOigg3B4VG+1IR" int2:id="hUlaO9Z0">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UwNTOyMDIxMzExtDBV0lEKTi0uzszPAykwrAUArNGMBSwAAAA="/>
  </w:docVars>
  <w:rsids>
    <w:rsidRoot w:val="00340977"/>
    <w:rsid w:val="00101B2E"/>
    <w:rsid w:val="00152BF5"/>
    <w:rsid w:val="0023614D"/>
    <w:rsid w:val="00237043"/>
    <w:rsid w:val="00257BA0"/>
    <w:rsid w:val="00260A2D"/>
    <w:rsid w:val="002C494E"/>
    <w:rsid w:val="002D5410"/>
    <w:rsid w:val="002E3A9F"/>
    <w:rsid w:val="00340977"/>
    <w:rsid w:val="003675EF"/>
    <w:rsid w:val="00376234"/>
    <w:rsid w:val="003874E1"/>
    <w:rsid w:val="003A172E"/>
    <w:rsid w:val="003D110F"/>
    <w:rsid w:val="003E7B60"/>
    <w:rsid w:val="00446A3C"/>
    <w:rsid w:val="00473D02"/>
    <w:rsid w:val="004A6565"/>
    <w:rsid w:val="00510BFA"/>
    <w:rsid w:val="00544F26"/>
    <w:rsid w:val="005476F7"/>
    <w:rsid w:val="005850DC"/>
    <w:rsid w:val="005A63F6"/>
    <w:rsid w:val="005A7210"/>
    <w:rsid w:val="005E12B7"/>
    <w:rsid w:val="005F658D"/>
    <w:rsid w:val="00607B17"/>
    <w:rsid w:val="0061019C"/>
    <w:rsid w:val="006402AB"/>
    <w:rsid w:val="00698980"/>
    <w:rsid w:val="006E520C"/>
    <w:rsid w:val="00775EA6"/>
    <w:rsid w:val="007E39C7"/>
    <w:rsid w:val="00860C50"/>
    <w:rsid w:val="00866081"/>
    <w:rsid w:val="008922E2"/>
    <w:rsid w:val="009026BF"/>
    <w:rsid w:val="00975971"/>
    <w:rsid w:val="009C31C9"/>
    <w:rsid w:val="009C4438"/>
    <w:rsid w:val="009E05B5"/>
    <w:rsid w:val="00A20694"/>
    <w:rsid w:val="00A30B1A"/>
    <w:rsid w:val="00A713A1"/>
    <w:rsid w:val="00AC0C28"/>
    <w:rsid w:val="00B0266C"/>
    <w:rsid w:val="00B320FA"/>
    <w:rsid w:val="00B4413C"/>
    <w:rsid w:val="00B57803"/>
    <w:rsid w:val="00BB77AE"/>
    <w:rsid w:val="00CD043B"/>
    <w:rsid w:val="00CD6C9D"/>
    <w:rsid w:val="00D13EF3"/>
    <w:rsid w:val="00D31F8E"/>
    <w:rsid w:val="00D63837"/>
    <w:rsid w:val="00DA1514"/>
    <w:rsid w:val="00E116A7"/>
    <w:rsid w:val="00E15F4F"/>
    <w:rsid w:val="00E528A9"/>
    <w:rsid w:val="00E62B9F"/>
    <w:rsid w:val="00E75A85"/>
    <w:rsid w:val="00EA0622"/>
    <w:rsid w:val="00EE2E34"/>
    <w:rsid w:val="00F16DFA"/>
    <w:rsid w:val="00F343D3"/>
    <w:rsid w:val="00F437C7"/>
    <w:rsid w:val="00F50ADB"/>
    <w:rsid w:val="00F526A0"/>
    <w:rsid w:val="00F67788"/>
    <w:rsid w:val="00F73952"/>
    <w:rsid w:val="00FA4863"/>
    <w:rsid w:val="021EFBFA"/>
    <w:rsid w:val="059D0883"/>
    <w:rsid w:val="05F98DC8"/>
    <w:rsid w:val="061B55AD"/>
    <w:rsid w:val="061EB80E"/>
    <w:rsid w:val="0689D4B8"/>
    <w:rsid w:val="079409D7"/>
    <w:rsid w:val="0BB15040"/>
    <w:rsid w:val="0EA27356"/>
    <w:rsid w:val="0EAE30DC"/>
    <w:rsid w:val="0F0E9067"/>
    <w:rsid w:val="0F9F1BBC"/>
    <w:rsid w:val="10BD657D"/>
    <w:rsid w:val="11F108EB"/>
    <w:rsid w:val="132ED84B"/>
    <w:rsid w:val="143575E1"/>
    <w:rsid w:val="14541A4F"/>
    <w:rsid w:val="14A81E70"/>
    <w:rsid w:val="150B5C2D"/>
    <w:rsid w:val="152B9185"/>
    <w:rsid w:val="1553E56C"/>
    <w:rsid w:val="15E27208"/>
    <w:rsid w:val="16151B37"/>
    <w:rsid w:val="16334017"/>
    <w:rsid w:val="1842FCEF"/>
    <w:rsid w:val="18FBEC20"/>
    <w:rsid w:val="1954A97F"/>
    <w:rsid w:val="198832C6"/>
    <w:rsid w:val="19B532C3"/>
    <w:rsid w:val="1A06F367"/>
    <w:rsid w:val="1A367E91"/>
    <w:rsid w:val="1A3774A8"/>
    <w:rsid w:val="1A641D0F"/>
    <w:rsid w:val="1B2EA014"/>
    <w:rsid w:val="1B9F3E6E"/>
    <w:rsid w:val="1BFFED70"/>
    <w:rsid w:val="1C46A9CC"/>
    <w:rsid w:val="1CE5AB72"/>
    <w:rsid w:val="1D3B0ECF"/>
    <w:rsid w:val="1D666E22"/>
    <w:rsid w:val="1D6889D8"/>
    <w:rsid w:val="1D9BBDD1"/>
    <w:rsid w:val="1DD96012"/>
    <w:rsid w:val="1E09A170"/>
    <w:rsid w:val="1E281AA2"/>
    <w:rsid w:val="1ED1F070"/>
    <w:rsid w:val="1ED6DF30"/>
    <w:rsid w:val="1F023E83"/>
    <w:rsid w:val="1FC3EB03"/>
    <w:rsid w:val="20969813"/>
    <w:rsid w:val="20EB97C9"/>
    <w:rsid w:val="20FFCF59"/>
    <w:rsid w:val="21F8089B"/>
    <w:rsid w:val="220E7FF2"/>
    <w:rsid w:val="224AC923"/>
    <w:rsid w:val="23476112"/>
    <w:rsid w:val="23AA5053"/>
    <w:rsid w:val="2442F886"/>
    <w:rsid w:val="24975C26"/>
    <w:rsid w:val="254620B4"/>
    <w:rsid w:val="26027773"/>
    <w:rsid w:val="277F2833"/>
    <w:rsid w:val="27D0828E"/>
    <w:rsid w:val="281395AD"/>
    <w:rsid w:val="28274367"/>
    <w:rsid w:val="29390723"/>
    <w:rsid w:val="296C52EF"/>
    <w:rsid w:val="2A8E3DD5"/>
    <w:rsid w:val="2B082350"/>
    <w:rsid w:val="2B0FAAFB"/>
    <w:rsid w:val="2B919CD7"/>
    <w:rsid w:val="2B9C94E5"/>
    <w:rsid w:val="2BE13840"/>
    <w:rsid w:val="2BEB3751"/>
    <w:rsid w:val="2C5EDDA7"/>
    <w:rsid w:val="2C6B5C11"/>
    <w:rsid w:val="2CA26E0B"/>
    <w:rsid w:val="2CA3F3B1"/>
    <w:rsid w:val="2DB091E8"/>
    <w:rsid w:val="2F8A3A18"/>
    <w:rsid w:val="2FA2FCD3"/>
    <w:rsid w:val="2FCAFDAC"/>
    <w:rsid w:val="30284C92"/>
    <w:rsid w:val="30A1FDF3"/>
    <w:rsid w:val="33921C50"/>
    <w:rsid w:val="340C29A2"/>
    <w:rsid w:val="342A97E1"/>
    <w:rsid w:val="3461AE64"/>
    <w:rsid w:val="34BEC55F"/>
    <w:rsid w:val="35643204"/>
    <w:rsid w:val="36000548"/>
    <w:rsid w:val="366B9EC1"/>
    <w:rsid w:val="369D1324"/>
    <w:rsid w:val="36B8225C"/>
    <w:rsid w:val="36E0CD7E"/>
    <w:rsid w:val="37AA28D4"/>
    <w:rsid w:val="37C81271"/>
    <w:rsid w:val="380F7A17"/>
    <w:rsid w:val="3962C107"/>
    <w:rsid w:val="3A5B8BA9"/>
    <w:rsid w:val="3A62C02A"/>
    <w:rsid w:val="3B824488"/>
    <w:rsid w:val="3BC1DEA2"/>
    <w:rsid w:val="3BC89FA6"/>
    <w:rsid w:val="3BF94EF2"/>
    <w:rsid w:val="3C8254BC"/>
    <w:rsid w:val="3C9E53FD"/>
    <w:rsid w:val="3D1FD639"/>
    <w:rsid w:val="3D5D86CA"/>
    <w:rsid w:val="3D5DAF03"/>
    <w:rsid w:val="3D9338D9"/>
    <w:rsid w:val="3E0B6CDA"/>
    <w:rsid w:val="3E0C7B07"/>
    <w:rsid w:val="3E5983F3"/>
    <w:rsid w:val="3FA84B68"/>
    <w:rsid w:val="3FB9F57E"/>
    <w:rsid w:val="405776FB"/>
    <w:rsid w:val="40CACD2D"/>
    <w:rsid w:val="42993C03"/>
    <w:rsid w:val="42DFEC2A"/>
    <w:rsid w:val="42F19640"/>
    <w:rsid w:val="4442604F"/>
    <w:rsid w:val="4474760C"/>
    <w:rsid w:val="465875BE"/>
    <w:rsid w:val="47F0C0C5"/>
    <w:rsid w:val="48ED77F5"/>
    <w:rsid w:val="490702C5"/>
    <w:rsid w:val="4967F069"/>
    <w:rsid w:val="4A563571"/>
    <w:rsid w:val="4ACE1CBD"/>
    <w:rsid w:val="4ADC80A7"/>
    <w:rsid w:val="4B03C0CA"/>
    <w:rsid w:val="4B111E2B"/>
    <w:rsid w:val="4C416E61"/>
    <w:rsid w:val="4D0142C7"/>
    <w:rsid w:val="4E187DF6"/>
    <w:rsid w:val="4E48292E"/>
    <w:rsid w:val="4E639FD0"/>
    <w:rsid w:val="4FFF7031"/>
    <w:rsid w:val="50B338DC"/>
    <w:rsid w:val="51033F67"/>
    <w:rsid w:val="5127C481"/>
    <w:rsid w:val="52695ECE"/>
    <w:rsid w:val="527B31DE"/>
    <w:rsid w:val="52E646D4"/>
    <w:rsid w:val="52F8FF80"/>
    <w:rsid w:val="52FCBFAF"/>
    <w:rsid w:val="5315C31B"/>
    <w:rsid w:val="53A0D873"/>
    <w:rsid w:val="542204E5"/>
    <w:rsid w:val="54A9B72D"/>
    <w:rsid w:val="54ADF990"/>
    <w:rsid w:val="55B2D2A0"/>
    <w:rsid w:val="56F9572F"/>
    <w:rsid w:val="5704FF22"/>
    <w:rsid w:val="5793D014"/>
    <w:rsid w:val="580AE6BD"/>
    <w:rsid w:val="5982C87D"/>
    <w:rsid w:val="59F10B3E"/>
    <w:rsid w:val="5A3FEC0E"/>
    <w:rsid w:val="5B1555F6"/>
    <w:rsid w:val="5B1ABFF0"/>
    <w:rsid w:val="5CBA693F"/>
    <w:rsid w:val="5CC7AF42"/>
    <w:rsid w:val="5CDE57E0"/>
    <w:rsid w:val="5E48D91A"/>
    <w:rsid w:val="5E5260B2"/>
    <w:rsid w:val="5E61DF68"/>
    <w:rsid w:val="5E7A2841"/>
    <w:rsid w:val="5F1F10EA"/>
    <w:rsid w:val="5FA7EF58"/>
    <w:rsid w:val="5FCAF3EC"/>
    <w:rsid w:val="6004BF6C"/>
    <w:rsid w:val="600BC828"/>
    <w:rsid w:val="6015F8A2"/>
    <w:rsid w:val="602D0B3E"/>
    <w:rsid w:val="60C7F04D"/>
    <w:rsid w:val="631ED9F3"/>
    <w:rsid w:val="6330EE11"/>
    <w:rsid w:val="634D9964"/>
    <w:rsid w:val="634DC64E"/>
    <w:rsid w:val="6382B050"/>
    <w:rsid w:val="63FBAB2B"/>
    <w:rsid w:val="6417BBF2"/>
    <w:rsid w:val="6567797F"/>
    <w:rsid w:val="65712AA6"/>
    <w:rsid w:val="65E723AE"/>
    <w:rsid w:val="6693E5A3"/>
    <w:rsid w:val="66B6262B"/>
    <w:rsid w:val="6712BBEB"/>
    <w:rsid w:val="674B2F2F"/>
    <w:rsid w:val="675D9241"/>
    <w:rsid w:val="682FB604"/>
    <w:rsid w:val="68B338E0"/>
    <w:rsid w:val="68D3D631"/>
    <w:rsid w:val="68D3D713"/>
    <w:rsid w:val="6914CD7A"/>
    <w:rsid w:val="6990EFB0"/>
    <w:rsid w:val="69B4902C"/>
    <w:rsid w:val="69CB8665"/>
    <w:rsid w:val="6A82CFF1"/>
    <w:rsid w:val="6A89C0E6"/>
    <w:rsid w:val="6B0B67A1"/>
    <w:rsid w:val="6C1EA052"/>
    <w:rsid w:val="6C58828D"/>
    <w:rsid w:val="6C5FDBC5"/>
    <w:rsid w:val="6D032727"/>
    <w:rsid w:val="6D948FF3"/>
    <w:rsid w:val="6E756A2F"/>
    <w:rsid w:val="6F431897"/>
    <w:rsid w:val="6F9DB9ED"/>
    <w:rsid w:val="70B65BA2"/>
    <w:rsid w:val="71B8AEAD"/>
    <w:rsid w:val="72B7C97A"/>
    <w:rsid w:val="733BCD27"/>
    <w:rsid w:val="73AC76C1"/>
    <w:rsid w:val="745E3E18"/>
    <w:rsid w:val="749D076E"/>
    <w:rsid w:val="74DF4B35"/>
    <w:rsid w:val="750E390C"/>
    <w:rsid w:val="7513133D"/>
    <w:rsid w:val="7585B2AF"/>
    <w:rsid w:val="758E1E05"/>
    <w:rsid w:val="76B9458B"/>
    <w:rsid w:val="780D1674"/>
    <w:rsid w:val="78AD3FF0"/>
    <w:rsid w:val="79C24CF5"/>
    <w:rsid w:val="79DDBDD0"/>
    <w:rsid w:val="7A4BB66F"/>
    <w:rsid w:val="7A65A3C0"/>
    <w:rsid w:val="7B408A74"/>
    <w:rsid w:val="7B4CEA55"/>
    <w:rsid w:val="7B79A9A1"/>
    <w:rsid w:val="7BC5D5FA"/>
    <w:rsid w:val="7CA084A3"/>
    <w:rsid w:val="7D01EC0C"/>
    <w:rsid w:val="7DA030E6"/>
    <w:rsid w:val="7E005063"/>
    <w:rsid w:val="7E3DAD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DDF2"/>
  <w15:chartTrackingRefBased/>
  <w15:docId w15:val="{802D8950-9C46-486E-874B-67502B9ED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09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340977"/>
  </w:style>
  <w:style w:type="character" w:customStyle="1" w:styleId="normaltextrun">
    <w:name w:val="normaltextrun"/>
    <w:basedOn w:val="DefaultParagraphFont"/>
    <w:rsid w:val="00340977"/>
  </w:style>
  <w:style w:type="character" w:styleId="Hyperlink">
    <w:name w:val="Hyperlink"/>
    <w:basedOn w:val="DefaultParagraphFont"/>
    <w:uiPriority w:val="99"/>
    <w:unhideWhenUsed/>
    <w:rsid w:val="00340977"/>
    <w:rPr>
      <w:color w:val="0563C1" w:themeColor="hyperlink"/>
      <w:u w:val="single"/>
    </w:rPr>
  </w:style>
  <w:style w:type="character" w:styleId="UnresolvedMention">
    <w:name w:val="Unresolved Mention"/>
    <w:basedOn w:val="DefaultParagraphFont"/>
    <w:uiPriority w:val="99"/>
    <w:semiHidden/>
    <w:unhideWhenUsed/>
    <w:rsid w:val="00340977"/>
    <w:rPr>
      <w:color w:val="605E5C"/>
      <w:shd w:val="clear" w:color="auto" w:fill="E1DFDD"/>
    </w:rPr>
  </w:style>
  <w:style w:type="character" w:styleId="FollowedHyperlink">
    <w:name w:val="FollowedHyperlink"/>
    <w:basedOn w:val="DefaultParagraphFont"/>
    <w:uiPriority w:val="99"/>
    <w:semiHidden/>
    <w:unhideWhenUsed/>
    <w:rsid w:val="00F437C7"/>
    <w:rPr>
      <w:color w:val="954F72" w:themeColor="followedHyperlink"/>
      <w:u w:val="single"/>
    </w:rPr>
  </w:style>
  <w:style w:type="paragraph" w:styleId="NoSpacing">
    <w:name w:val="No Spacing"/>
    <w:link w:val="NoSpacingChar"/>
    <w:uiPriority w:val="1"/>
    <w:qFormat/>
    <w:rsid w:val="00446A3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46A3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445303">
      <w:bodyDiv w:val="1"/>
      <w:marLeft w:val="0"/>
      <w:marRight w:val="0"/>
      <w:marTop w:val="0"/>
      <w:marBottom w:val="0"/>
      <w:divBdr>
        <w:top w:val="none" w:sz="0" w:space="0" w:color="auto"/>
        <w:left w:val="none" w:sz="0" w:space="0" w:color="auto"/>
        <w:bottom w:val="none" w:sz="0" w:space="0" w:color="auto"/>
        <w:right w:val="none" w:sz="0" w:space="0" w:color="auto"/>
      </w:divBdr>
      <w:divsChild>
        <w:div w:id="964123756">
          <w:marLeft w:val="0"/>
          <w:marRight w:val="0"/>
          <w:marTop w:val="0"/>
          <w:marBottom w:val="0"/>
          <w:divBdr>
            <w:top w:val="none" w:sz="0" w:space="0" w:color="auto"/>
            <w:left w:val="none" w:sz="0" w:space="0" w:color="auto"/>
            <w:bottom w:val="none" w:sz="0" w:space="0" w:color="auto"/>
            <w:right w:val="none" w:sz="0" w:space="0" w:color="auto"/>
          </w:divBdr>
        </w:div>
        <w:div w:id="1234388959">
          <w:marLeft w:val="0"/>
          <w:marRight w:val="0"/>
          <w:marTop w:val="0"/>
          <w:marBottom w:val="0"/>
          <w:divBdr>
            <w:top w:val="none" w:sz="0" w:space="0" w:color="auto"/>
            <w:left w:val="none" w:sz="0" w:space="0" w:color="auto"/>
            <w:bottom w:val="none" w:sz="0" w:space="0" w:color="auto"/>
            <w:right w:val="none" w:sz="0" w:space="0" w:color="auto"/>
          </w:divBdr>
        </w:div>
        <w:div w:id="1401176537">
          <w:marLeft w:val="0"/>
          <w:marRight w:val="0"/>
          <w:marTop w:val="0"/>
          <w:marBottom w:val="0"/>
          <w:divBdr>
            <w:top w:val="none" w:sz="0" w:space="0" w:color="auto"/>
            <w:left w:val="none" w:sz="0" w:space="0" w:color="auto"/>
            <w:bottom w:val="none" w:sz="0" w:space="0" w:color="auto"/>
            <w:right w:val="none" w:sz="0" w:space="0" w:color="auto"/>
          </w:divBdr>
        </w:div>
        <w:div w:id="1904246768">
          <w:marLeft w:val="0"/>
          <w:marRight w:val="0"/>
          <w:marTop w:val="0"/>
          <w:marBottom w:val="0"/>
          <w:divBdr>
            <w:top w:val="none" w:sz="0" w:space="0" w:color="auto"/>
            <w:left w:val="none" w:sz="0" w:space="0" w:color="auto"/>
            <w:bottom w:val="none" w:sz="0" w:space="0" w:color="auto"/>
            <w:right w:val="none" w:sz="0" w:space="0" w:color="auto"/>
          </w:divBdr>
        </w:div>
        <w:div w:id="1911960706">
          <w:marLeft w:val="0"/>
          <w:marRight w:val="0"/>
          <w:marTop w:val="0"/>
          <w:marBottom w:val="0"/>
          <w:divBdr>
            <w:top w:val="none" w:sz="0" w:space="0" w:color="auto"/>
            <w:left w:val="none" w:sz="0" w:space="0" w:color="auto"/>
            <w:bottom w:val="none" w:sz="0" w:space="0" w:color="auto"/>
            <w:right w:val="none" w:sz="0" w:space="0" w:color="auto"/>
          </w:divBdr>
        </w:div>
        <w:div w:id="2030981429">
          <w:marLeft w:val="0"/>
          <w:marRight w:val="0"/>
          <w:marTop w:val="0"/>
          <w:marBottom w:val="0"/>
          <w:divBdr>
            <w:top w:val="none" w:sz="0" w:space="0" w:color="auto"/>
            <w:left w:val="none" w:sz="0" w:space="0" w:color="auto"/>
            <w:bottom w:val="none" w:sz="0" w:space="0" w:color="auto"/>
            <w:right w:val="none" w:sz="0" w:space="0" w:color="auto"/>
          </w:divBdr>
        </w:div>
      </w:divsChild>
    </w:div>
    <w:div w:id="2089037179">
      <w:bodyDiv w:val="1"/>
      <w:marLeft w:val="0"/>
      <w:marRight w:val="0"/>
      <w:marTop w:val="0"/>
      <w:marBottom w:val="0"/>
      <w:divBdr>
        <w:top w:val="none" w:sz="0" w:space="0" w:color="auto"/>
        <w:left w:val="none" w:sz="0" w:space="0" w:color="auto"/>
        <w:bottom w:val="none" w:sz="0" w:space="0" w:color="auto"/>
        <w:right w:val="none" w:sz="0" w:space="0" w:color="auto"/>
      </w:divBdr>
      <w:divsChild>
        <w:div w:id="992752780">
          <w:marLeft w:val="0"/>
          <w:marRight w:val="0"/>
          <w:marTop w:val="0"/>
          <w:marBottom w:val="0"/>
          <w:divBdr>
            <w:top w:val="none" w:sz="0" w:space="0" w:color="auto"/>
            <w:left w:val="none" w:sz="0" w:space="0" w:color="auto"/>
            <w:bottom w:val="none" w:sz="0" w:space="0" w:color="auto"/>
            <w:right w:val="none" w:sz="0" w:space="0" w:color="auto"/>
          </w:divBdr>
        </w:div>
        <w:div w:id="1665817591">
          <w:marLeft w:val="0"/>
          <w:marRight w:val="0"/>
          <w:marTop w:val="0"/>
          <w:marBottom w:val="0"/>
          <w:divBdr>
            <w:top w:val="none" w:sz="0" w:space="0" w:color="auto"/>
            <w:left w:val="none" w:sz="0" w:space="0" w:color="auto"/>
            <w:bottom w:val="none" w:sz="0" w:space="0" w:color="auto"/>
            <w:right w:val="none" w:sz="0" w:space="0" w:color="auto"/>
          </w:divBdr>
        </w:div>
      </w:divsChild>
    </w:div>
    <w:div w:id="2137412010">
      <w:bodyDiv w:val="1"/>
      <w:marLeft w:val="0"/>
      <w:marRight w:val="0"/>
      <w:marTop w:val="0"/>
      <w:marBottom w:val="0"/>
      <w:divBdr>
        <w:top w:val="none" w:sz="0" w:space="0" w:color="auto"/>
        <w:left w:val="none" w:sz="0" w:space="0" w:color="auto"/>
        <w:bottom w:val="none" w:sz="0" w:space="0" w:color="auto"/>
        <w:right w:val="none" w:sz="0" w:space="0" w:color="auto"/>
      </w:divBdr>
      <w:divsChild>
        <w:div w:id="897400466">
          <w:marLeft w:val="0"/>
          <w:marRight w:val="0"/>
          <w:marTop w:val="0"/>
          <w:marBottom w:val="0"/>
          <w:divBdr>
            <w:top w:val="none" w:sz="0" w:space="0" w:color="auto"/>
            <w:left w:val="none" w:sz="0" w:space="0" w:color="auto"/>
            <w:bottom w:val="none" w:sz="0" w:space="0" w:color="auto"/>
            <w:right w:val="none" w:sz="0" w:space="0" w:color="auto"/>
          </w:divBdr>
        </w:div>
        <w:div w:id="1304965572">
          <w:marLeft w:val="0"/>
          <w:marRight w:val="0"/>
          <w:marTop w:val="0"/>
          <w:marBottom w:val="0"/>
          <w:divBdr>
            <w:top w:val="none" w:sz="0" w:space="0" w:color="auto"/>
            <w:left w:val="none" w:sz="0" w:space="0" w:color="auto"/>
            <w:bottom w:val="none" w:sz="0" w:space="0" w:color="auto"/>
            <w:right w:val="none" w:sz="0" w:space="0" w:color="auto"/>
          </w:divBdr>
        </w:div>
        <w:div w:id="1492989535">
          <w:marLeft w:val="0"/>
          <w:marRight w:val="0"/>
          <w:marTop w:val="0"/>
          <w:marBottom w:val="0"/>
          <w:divBdr>
            <w:top w:val="none" w:sz="0" w:space="0" w:color="auto"/>
            <w:left w:val="none" w:sz="0" w:space="0" w:color="auto"/>
            <w:bottom w:val="none" w:sz="0" w:space="0" w:color="auto"/>
            <w:right w:val="none" w:sz="0" w:space="0" w:color="auto"/>
          </w:divBdr>
        </w:div>
        <w:div w:id="1600211232">
          <w:marLeft w:val="0"/>
          <w:marRight w:val="0"/>
          <w:marTop w:val="0"/>
          <w:marBottom w:val="0"/>
          <w:divBdr>
            <w:top w:val="none" w:sz="0" w:space="0" w:color="auto"/>
            <w:left w:val="none" w:sz="0" w:space="0" w:color="auto"/>
            <w:bottom w:val="none" w:sz="0" w:space="0" w:color="auto"/>
            <w:right w:val="none" w:sz="0" w:space="0" w:color="auto"/>
          </w:divBdr>
        </w:div>
        <w:div w:id="1692800992">
          <w:marLeft w:val="0"/>
          <w:marRight w:val="0"/>
          <w:marTop w:val="0"/>
          <w:marBottom w:val="0"/>
          <w:divBdr>
            <w:top w:val="none" w:sz="0" w:space="0" w:color="auto"/>
            <w:left w:val="none" w:sz="0" w:space="0" w:color="auto"/>
            <w:bottom w:val="none" w:sz="0" w:space="0" w:color="auto"/>
            <w:right w:val="none" w:sz="0" w:space="0" w:color="auto"/>
          </w:divBdr>
        </w:div>
        <w:div w:id="1818953367">
          <w:marLeft w:val="0"/>
          <w:marRight w:val="0"/>
          <w:marTop w:val="0"/>
          <w:marBottom w:val="0"/>
          <w:divBdr>
            <w:top w:val="none" w:sz="0" w:space="0" w:color="auto"/>
            <w:left w:val="none" w:sz="0" w:space="0" w:color="auto"/>
            <w:bottom w:val="none" w:sz="0" w:space="0" w:color="auto"/>
            <w:right w:val="none" w:sz="0" w:space="0" w:color="auto"/>
          </w:divBdr>
        </w:div>
        <w:div w:id="1945260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hs.uk/mental-health/conditions/schizophrenia/overview/(Accesse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4ED7C0-AFA5-4277-BD4A-42B3EE958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4143</Words>
  <Characters>27222</Characters>
  <Application>Microsoft Office Word</Application>
  <DocSecurity>0</DocSecurity>
  <Lines>453</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of the history, classification, and stigma of mental illness, focusing on schizophrenia.</dc:title>
  <dc:subject/>
  <dc:creator>Afifa Zaman</dc:creator>
  <cp:keywords/>
  <dc:description/>
  <cp:lastModifiedBy>Kirsty Webb (2004516)</cp:lastModifiedBy>
  <cp:revision>2</cp:revision>
  <dcterms:created xsi:type="dcterms:W3CDTF">2023-04-14T16:51:00Z</dcterms:created>
  <dcterms:modified xsi:type="dcterms:W3CDTF">2023-04-14T16:51:00Z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556754ec30375b2e3af905a8d16cc610bddd29f028a43dadb6eaaa4c204fc830</vt:lpwstr>
  </property>
</Properties>
</file>