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03458" w14:textId="77777777" w:rsidR="00C1370C" w:rsidRPr="00850816" w:rsidRDefault="00C1370C" w:rsidP="00C1370C"/>
    <w:p w14:paraId="44042BEF" w14:textId="40E279BF" w:rsidR="00C1370C" w:rsidRPr="00850816" w:rsidRDefault="00C1370C" w:rsidP="0035605E"/>
    <w:p w14:paraId="4B655F17" w14:textId="0AFDD2DF" w:rsidR="00C1370C" w:rsidRPr="00850816" w:rsidRDefault="00C1370C" w:rsidP="00D16D0A"/>
    <w:p w14:paraId="468F5C80" w14:textId="04DC69C7" w:rsidR="00C1370C" w:rsidRPr="00850816" w:rsidRDefault="00C1370C" w:rsidP="00D16D0A"/>
    <w:p w14:paraId="1EFE9440" w14:textId="77777777" w:rsidR="00545035" w:rsidRPr="00850816" w:rsidRDefault="00545035" w:rsidP="00D16D0A">
      <w:pPr>
        <w:rPr>
          <w:sz w:val="56"/>
          <w:szCs w:val="56"/>
        </w:rPr>
      </w:pPr>
      <w:r w:rsidRPr="00850816">
        <w:rPr>
          <w:sz w:val="56"/>
          <w:szCs w:val="56"/>
        </w:rPr>
        <w:t>Student Name: Cristina Larisa Negesc</w:t>
      </w:r>
    </w:p>
    <w:p w14:paraId="278A26DB" w14:textId="77777777" w:rsidR="00545035" w:rsidRPr="00850816" w:rsidRDefault="00545035" w:rsidP="00D16D0A">
      <w:pPr>
        <w:rPr>
          <w:sz w:val="56"/>
          <w:szCs w:val="56"/>
        </w:rPr>
      </w:pPr>
      <w:r w:rsidRPr="00850816">
        <w:rPr>
          <w:sz w:val="56"/>
          <w:szCs w:val="56"/>
        </w:rPr>
        <w:t>Student ID: 1917996</w:t>
      </w:r>
    </w:p>
    <w:p w14:paraId="7A015D99" w14:textId="77777777" w:rsidR="00545035" w:rsidRPr="00850816" w:rsidRDefault="00545035" w:rsidP="00D16D0A">
      <w:pPr>
        <w:rPr>
          <w:sz w:val="56"/>
          <w:szCs w:val="56"/>
        </w:rPr>
      </w:pPr>
      <w:r w:rsidRPr="00850816">
        <w:rPr>
          <w:sz w:val="56"/>
          <w:szCs w:val="56"/>
        </w:rPr>
        <w:t>Module code: BMSW5103</w:t>
      </w:r>
    </w:p>
    <w:p w14:paraId="21709FB5" w14:textId="02D3D766" w:rsidR="00545035" w:rsidRPr="00850816" w:rsidRDefault="00545035" w:rsidP="00D16D0A">
      <w:pPr>
        <w:rPr>
          <w:sz w:val="56"/>
          <w:szCs w:val="56"/>
        </w:rPr>
      </w:pPr>
      <w:r w:rsidRPr="00850816">
        <w:rPr>
          <w:sz w:val="56"/>
          <w:szCs w:val="56"/>
        </w:rPr>
        <w:t>Assignment</w:t>
      </w:r>
      <w:r w:rsidR="00D16D0A" w:rsidRPr="00850816">
        <w:rPr>
          <w:sz w:val="56"/>
          <w:szCs w:val="56"/>
        </w:rPr>
        <w:t xml:space="preserve"> </w:t>
      </w:r>
      <w:r w:rsidRPr="00850816">
        <w:rPr>
          <w:sz w:val="56"/>
          <w:szCs w:val="56"/>
        </w:rPr>
        <w:t>section:</w:t>
      </w:r>
      <w:r w:rsidR="00D16D0A" w:rsidRPr="00850816">
        <w:rPr>
          <w:sz w:val="56"/>
          <w:szCs w:val="56"/>
        </w:rPr>
        <w:t xml:space="preserve"> Customer Relationship Management and Ethical Practices</w:t>
      </w:r>
    </w:p>
    <w:p w14:paraId="78ABB698" w14:textId="25E0B502" w:rsidR="00545035" w:rsidRPr="00850816" w:rsidRDefault="00545035" w:rsidP="00D16D0A">
      <w:pPr>
        <w:rPr>
          <w:sz w:val="56"/>
          <w:szCs w:val="56"/>
        </w:rPr>
      </w:pPr>
      <w:r w:rsidRPr="00850816">
        <w:rPr>
          <w:sz w:val="56"/>
          <w:szCs w:val="56"/>
        </w:rPr>
        <w:t>Lecturer’s name:</w:t>
      </w:r>
      <w:r w:rsidR="00D16D0A" w:rsidRPr="00850816">
        <w:rPr>
          <w:sz w:val="56"/>
          <w:szCs w:val="56"/>
        </w:rPr>
        <w:t xml:space="preserve"> Obinna Nkwocha</w:t>
      </w:r>
    </w:p>
    <w:p w14:paraId="16D2B184" w14:textId="2BF0CD9A" w:rsidR="00C1370C" w:rsidRPr="00850816" w:rsidRDefault="00C1370C" w:rsidP="00C1370C"/>
    <w:p w14:paraId="500C4CB5" w14:textId="02E7ABB3" w:rsidR="00C1370C" w:rsidRPr="00850816" w:rsidRDefault="00C1370C" w:rsidP="00C1370C"/>
    <w:p w14:paraId="0CB2B3BE" w14:textId="3EA63EF7" w:rsidR="00C1370C" w:rsidRPr="00850816" w:rsidRDefault="00C1370C" w:rsidP="00C1370C"/>
    <w:p w14:paraId="0ACA6A62" w14:textId="125FE1EF" w:rsidR="00C1370C" w:rsidRPr="00850816" w:rsidRDefault="00C1370C" w:rsidP="00C1370C"/>
    <w:p w14:paraId="036B4760" w14:textId="459DCE2B" w:rsidR="00C1370C" w:rsidRPr="00850816" w:rsidRDefault="00C1370C" w:rsidP="00C1370C"/>
    <w:p w14:paraId="51FB2C79" w14:textId="2BE60A88" w:rsidR="00C1370C" w:rsidRPr="00850816" w:rsidRDefault="00C1370C" w:rsidP="00C1370C"/>
    <w:p w14:paraId="332EBE73" w14:textId="234D20B7" w:rsidR="00C1370C" w:rsidRPr="00850816" w:rsidRDefault="00C1370C" w:rsidP="00C1370C"/>
    <w:p w14:paraId="60ECC546" w14:textId="7659027E" w:rsidR="00C1370C" w:rsidRPr="00850816" w:rsidRDefault="00C1370C" w:rsidP="00C1370C"/>
    <w:p w14:paraId="4FC18379" w14:textId="4DDDA1C8" w:rsidR="00C1370C" w:rsidRPr="00850816" w:rsidRDefault="00C1370C" w:rsidP="00C1370C"/>
    <w:p w14:paraId="4A9453EA" w14:textId="3764252E" w:rsidR="00C1370C" w:rsidRPr="00850816" w:rsidRDefault="00C1370C" w:rsidP="00C1370C"/>
    <w:p w14:paraId="17F32224" w14:textId="65717D0B" w:rsidR="00C1370C" w:rsidRPr="00850816" w:rsidRDefault="00C1370C" w:rsidP="00C1370C"/>
    <w:p w14:paraId="4DD6F127" w14:textId="49EE3D0F" w:rsidR="00C1370C" w:rsidRPr="00850816" w:rsidRDefault="00C1370C" w:rsidP="00C1370C"/>
    <w:p w14:paraId="53A944C3" w14:textId="1FBFBE4A" w:rsidR="00C1370C" w:rsidRPr="00850816" w:rsidRDefault="00C1370C" w:rsidP="00C1370C"/>
    <w:p w14:paraId="19F3E15F" w14:textId="3C19ADBD" w:rsidR="00C1370C" w:rsidRPr="00850816" w:rsidRDefault="00C1370C" w:rsidP="00C1370C"/>
    <w:p w14:paraId="402AF64A" w14:textId="4B374B6D" w:rsidR="00C1370C" w:rsidRPr="00850816" w:rsidRDefault="00C1370C" w:rsidP="00C1370C"/>
    <w:p w14:paraId="23556692" w14:textId="1E4CBDF1" w:rsidR="00C1370C" w:rsidRPr="00850816" w:rsidRDefault="00C1370C" w:rsidP="00C1370C"/>
    <w:p w14:paraId="011F844C" w14:textId="3122FE80" w:rsidR="00C1370C" w:rsidRPr="00850816" w:rsidRDefault="00C1370C" w:rsidP="00C1370C"/>
    <w:p w14:paraId="268A3265" w14:textId="1EBC0D05" w:rsidR="00C1370C" w:rsidRPr="00850816" w:rsidRDefault="00C1370C" w:rsidP="00C1370C"/>
    <w:p w14:paraId="2F4C3D1D" w14:textId="1AD15DE3" w:rsidR="00C1370C" w:rsidRPr="00850816" w:rsidRDefault="00C1370C" w:rsidP="00C1370C"/>
    <w:p w14:paraId="7328B1F9" w14:textId="7B4084A1" w:rsidR="00C1370C" w:rsidRPr="00850816" w:rsidRDefault="00C1370C" w:rsidP="00C1370C"/>
    <w:p w14:paraId="752D1955" w14:textId="5E31D407" w:rsidR="00C1370C" w:rsidRPr="00850816" w:rsidRDefault="00C1370C" w:rsidP="00C1370C"/>
    <w:p w14:paraId="389FFE04" w14:textId="77777777" w:rsidR="00C1370C" w:rsidRPr="00850816" w:rsidRDefault="00C1370C" w:rsidP="00C1370C"/>
    <w:p w14:paraId="46CC9CA5" w14:textId="77777777" w:rsidR="00C1370C" w:rsidRPr="00850816" w:rsidRDefault="00C1370C" w:rsidP="00C1370C">
      <w:pPr>
        <w:pStyle w:val="Heading1"/>
        <w:spacing w:line="360" w:lineRule="auto"/>
        <w:jc w:val="both"/>
        <w:rPr>
          <w:rFonts w:ascii="Arial" w:hAnsi="Arial" w:cs="Arial"/>
        </w:rPr>
      </w:pPr>
    </w:p>
    <w:sdt>
      <w:sdtPr>
        <w:id w:val="-1230996805"/>
        <w:docPartObj>
          <w:docPartGallery w:val="Table of Contents"/>
          <w:docPartUnique/>
        </w:docPartObj>
      </w:sdtPr>
      <w:sdtEndPr>
        <w:rPr>
          <w:rFonts w:ascii="Arial" w:eastAsiaTheme="minorHAnsi" w:hAnsi="Arial" w:cs="Arial"/>
          <w:b/>
          <w:bCs/>
          <w:noProof/>
          <w:color w:val="auto"/>
          <w:sz w:val="22"/>
          <w:szCs w:val="22"/>
          <w:lang w:val="en-GB"/>
        </w:rPr>
      </w:sdtEndPr>
      <w:sdtContent>
        <w:p w14:paraId="5C667EA7" w14:textId="3506A765" w:rsidR="00850816" w:rsidRDefault="00850816">
          <w:pPr>
            <w:pStyle w:val="TOCHeading"/>
          </w:pPr>
          <w:r>
            <w:t>Table of Contents</w:t>
          </w:r>
        </w:p>
        <w:p w14:paraId="78A76D73" w14:textId="45E7AD5D" w:rsidR="00850816" w:rsidRDefault="00850816">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8091682" w:history="1">
            <w:r w:rsidRPr="00E02F35">
              <w:rPr>
                <w:rStyle w:val="Hyperlink"/>
                <w:noProof/>
              </w:rPr>
              <w:t>Introduction</w:t>
            </w:r>
            <w:r>
              <w:rPr>
                <w:noProof/>
                <w:webHidden/>
              </w:rPr>
              <w:tab/>
            </w:r>
            <w:r>
              <w:rPr>
                <w:noProof/>
                <w:webHidden/>
              </w:rPr>
              <w:fldChar w:fldCharType="begin"/>
            </w:r>
            <w:r>
              <w:rPr>
                <w:noProof/>
                <w:webHidden/>
              </w:rPr>
              <w:instrText xml:space="preserve"> PAGEREF _Toc78091682 \h </w:instrText>
            </w:r>
            <w:r>
              <w:rPr>
                <w:noProof/>
                <w:webHidden/>
              </w:rPr>
            </w:r>
            <w:r>
              <w:rPr>
                <w:noProof/>
                <w:webHidden/>
              </w:rPr>
              <w:fldChar w:fldCharType="separate"/>
            </w:r>
            <w:r>
              <w:rPr>
                <w:noProof/>
                <w:webHidden/>
              </w:rPr>
              <w:t>3</w:t>
            </w:r>
            <w:r>
              <w:rPr>
                <w:noProof/>
                <w:webHidden/>
              </w:rPr>
              <w:fldChar w:fldCharType="end"/>
            </w:r>
          </w:hyperlink>
        </w:p>
        <w:p w14:paraId="4A1EC9D1" w14:textId="6967B89E" w:rsidR="00850816" w:rsidRDefault="00850816">
          <w:pPr>
            <w:pStyle w:val="TOC1"/>
            <w:tabs>
              <w:tab w:val="right" w:leader="dot" w:pos="9016"/>
            </w:tabs>
            <w:rPr>
              <w:rFonts w:asciiTheme="minorHAnsi" w:eastAsiaTheme="minorEastAsia" w:hAnsiTheme="minorHAnsi" w:cstheme="minorBidi"/>
              <w:noProof/>
              <w:lang w:eastAsia="en-GB"/>
            </w:rPr>
          </w:pPr>
          <w:hyperlink w:anchor="_Toc78091683" w:history="1">
            <w:r w:rsidRPr="00E02F35">
              <w:rPr>
                <w:rStyle w:val="Hyperlink"/>
                <w:noProof/>
              </w:rPr>
              <w:t>Ethics</w:t>
            </w:r>
            <w:r>
              <w:rPr>
                <w:noProof/>
                <w:webHidden/>
              </w:rPr>
              <w:tab/>
            </w:r>
            <w:r>
              <w:rPr>
                <w:noProof/>
                <w:webHidden/>
              </w:rPr>
              <w:fldChar w:fldCharType="begin"/>
            </w:r>
            <w:r>
              <w:rPr>
                <w:noProof/>
                <w:webHidden/>
              </w:rPr>
              <w:instrText xml:space="preserve"> PAGEREF _Toc78091683 \h </w:instrText>
            </w:r>
            <w:r>
              <w:rPr>
                <w:noProof/>
                <w:webHidden/>
              </w:rPr>
            </w:r>
            <w:r>
              <w:rPr>
                <w:noProof/>
                <w:webHidden/>
              </w:rPr>
              <w:fldChar w:fldCharType="separate"/>
            </w:r>
            <w:r>
              <w:rPr>
                <w:noProof/>
                <w:webHidden/>
              </w:rPr>
              <w:t>3</w:t>
            </w:r>
            <w:r>
              <w:rPr>
                <w:noProof/>
                <w:webHidden/>
              </w:rPr>
              <w:fldChar w:fldCharType="end"/>
            </w:r>
          </w:hyperlink>
        </w:p>
        <w:p w14:paraId="1A312647" w14:textId="553FB67D" w:rsidR="00850816" w:rsidRDefault="00850816">
          <w:pPr>
            <w:pStyle w:val="TOC2"/>
            <w:tabs>
              <w:tab w:val="right" w:leader="dot" w:pos="9016"/>
            </w:tabs>
            <w:rPr>
              <w:rFonts w:asciiTheme="minorHAnsi" w:eastAsiaTheme="minorEastAsia" w:hAnsiTheme="minorHAnsi" w:cstheme="minorBidi"/>
              <w:noProof/>
              <w:lang w:eastAsia="en-GB"/>
            </w:rPr>
          </w:pPr>
          <w:hyperlink w:anchor="_Toc78091684" w:history="1">
            <w:r w:rsidRPr="00E02F35">
              <w:rPr>
                <w:rStyle w:val="Hyperlink"/>
                <w:noProof/>
              </w:rPr>
              <w:t>Definition</w:t>
            </w:r>
            <w:r>
              <w:rPr>
                <w:noProof/>
                <w:webHidden/>
              </w:rPr>
              <w:tab/>
            </w:r>
            <w:r>
              <w:rPr>
                <w:noProof/>
                <w:webHidden/>
              </w:rPr>
              <w:fldChar w:fldCharType="begin"/>
            </w:r>
            <w:r>
              <w:rPr>
                <w:noProof/>
                <w:webHidden/>
              </w:rPr>
              <w:instrText xml:space="preserve"> PAGEREF _Toc78091684 \h </w:instrText>
            </w:r>
            <w:r>
              <w:rPr>
                <w:noProof/>
                <w:webHidden/>
              </w:rPr>
            </w:r>
            <w:r>
              <w:rPr>
                <w:noProof/>
                <w:webHidden/>
              </w:rPr>
              <w:fldChar w:fldCharType="separate"/>
            </w:r>
            <w:r>
              <w:rPr>
                <w:noProof/>
                <w:webHidden/>
              </w:rPr>
              <w:t>3</w:t>
            </w:r>
            <w:r>
              <w:rPr>
                <w:noProof/>
                <w:webHidden/>
              </w:rPr>
              <w:fldChar w:fldCharType="end"/>
            </w:r>
          </w:hyperlink>
        </w:p>
        <w:p w14:paraId="6A9632FA" w14:textId="6F443CD2" w:rsidR="00850816" w:rsidRDefault="00850816">
          <w:pPr>
            <w:pStyle w:val="TOC3"/>
            <w:tabs>
              <w:tab w:val="right" w:leader="dot" w:pos="9016"/>
            </w:tabs>
            <w:rPr>
              <w:rFonts w:asciiTheme="minorHAnsi" w:eastAsiaTheme="minorEastAsia" w:hAnsiTheme="minorHAnsi" w:cstheme="minorBidi"/>
              <w:noProof/>
              <w:lang w:eastAsia="en-GB"/>
            </w:rPr>
          </w:pPr>
          <w:hyperlink w:anchor="_Toc78091685" w:history="1">
            <w:r w:rsidRPr="00E02F35">
              <w:rPr>
                <w:rStyle w:val="Hyperlink"/>
                <w:noProof/>
              </w:rPr>
              <w:t>Tesco</w:t>
            </w:r>
            <w:r>
              <w:rPr>
                <w:noProof/>
                <w:webHidden/>
              </w:rPr>
              <w:tab/>
            </w:r>
            <w:r>
              <w:rPr>
                <w:noProof/>
                <w:webHidden/>
              </w:rPr>
              <w:fldChar w:fldCharType="begin"/>
            </w:r>
            <w:r>
              <w:rPr>
                <w:noProof/>
                <w:webHidden/>
              </w:rPr>
              <w:instrText xml:space="preserve"> PAGEREF _Toc78091685 \h </w:instrText>
            </w:r>
            <w:r>
              <w:rPr>
                <w:noProof/>
                <w:webHidden/>
              </w:rPr>
            </w:r>
            <w:r>
              <w:rPr>
                <w:noProof/>
                <w:webHidden/>
              </w:rPr>
              <w:fldChar w:fldCharType="separate"/>
            </w:r>
            <w:r>
              <w:rPr>
                <w:noProof/>
                <w:webHidden/>
              </w:rPr>
              <w:t>3</w:t>
            </w:r>
            <w:r>
              <w:rPr>
                <w:noProof/>
                <w:webHidden/>
              </w:rPr>
              <w:fldChar w:fldCharType="end"/>
            </w:r>
          </w:hyperlink>
        </w:p>
        <w:p w14:paraId="1F2EA213" w14:textId="56070270" w:rsidR="00850816" w:rsidRDefault="00850816">
          <w:pPr>
            <w:pStyle w:val="TOC1"/>
            <w:tabs>
              <w:tab w:val="right" w:leader="dot" w:pos="9016"/>
            </w:tabs>
            <w:rPr>
              <w:rFonts w:asciiTheme="minorHAnsi" w:eastAsiaTheme="minorEastAsia" w:hAnsiTheme="minorHAnsi" w:cstheme="minorBidi"/>
              <w:noProof/>
              <w:lang w:eastAsia="en-GB"/>
            </w:rPr>
          </w:pPr>
          <w:hyperlink w:anchor="_Toc78091686" w:history="1">
            <w:r w:rsidRPr="00E02F35">
              <w:rPr>
                <w:rStyle w:val="Hyperlink"/>
                <w:noProof/>
              </w:rPr>
              <w:t>Sustainability</w:t>
            </w:r>
            <w:r>
              <w:rPr>
                <w:noProof/>
                <w:webHidden/>
              </w:rPr>
              <w:tab/>
            </w:r>
            <w:r>
              <w:rPr>
                <w:noProof/>
                <w:webHidden/>
              </w:rPr>
              <w:fldChar w:fldCharType="begin"/>
            </w:r>
            <w:r>
              <w:rPr>
                <w:noProof/>
                <w:webHidden/>
              </w:rPr>
              <w:instrText xml:space="preserve"> PAGEREF _Toc78091686 \h </w:instrText>
            </w:r>
            <w:r>
              <w:rPr>
                <w:noProof/>
                <w:webHidden/>
              </w:rPr>
            </w:r>
            <w:r>
              <w:rPr>
                <w:noProof/>
                <w:webHidden/>
              </w:rPr>
              <w:fldChar w:fldCharType="separate"/>
            </w:r>
            <w:r>
              <w:rPr>
                <w:noProof/>
                <w:webHidden/>
              </w:rPr>
              <w:t>5</w:t>
            </w:r>
            <w:r>
              <w:rPr>
                <w:noProof/>
                <w:webHidden/>
              </w:rPr>
              <w:fldChar w:fldCharType="end"/>
            </w:r>
          </w:hyperlink>
        </w:p>
        <w:p w14:paraId="5B0C730A" w14:textId="646E06C0" w:rsidR="00850816" w:rsidRDefault="00850816">
          <w:pPr>
            <w:pStyle w:val="TOC2"/>
            <w:tabs>
              <w:tab w:val="right" w:leader="dot" w:pos="9016"/>
            </w:tabs>
            <w:rPr>
              <w:rFonts w:asciiTheme="minorHAnsi" w:eastAsiaTheme="minorEastAsia" w:hAnsiTheme="minorHAnsi" w:cstheme="minorBidi"/>
              <w:noProof/>
              <w:lang w:eastAsia="en-GB"/>
            </w:rPr>
          </w:pPr>
          <w:hyperlink w:anchor="_Toc78091687" w:history="1">
            <w:r w:rsidRPr="00E02F35">
              <w:rPr>
                <w:rStyle w:val="Hyperlink"/>
                <w:noProof/>
              </w:rPr>
              <w:t>Definition</w:t>
            </w:r>
            <w:r>
              <w:rPr>
                <w:noProof/>
                <w:webHidden/>
              </w:rPr>
              <w:tab/>
            </w:r>
            <w:r>
              <w:rPr>
                <w:noProof/>
                <w:webHidden/>
              </w:rPr>
              <w:fldChar w:fldCharType="begin"/>
            </w:r>
            <w:r>
              <w:rPr>
                <w:noProof/>
                <w:webHidden/>
              </w:rPr>
              <w:instrText xml:space="preserve"> PAGEREF _Toc78091687 \h </w:instrText>
            </w:r>
            <w:r>
              <w:rPr>
                <w:noProof/>
                <w:webHidden/>
              </w:rPr>
            </w:r>
            <w:r>
              <w:rPr>
                <w:noProof/>
                <w:webHidden/>
              </w:rPr>
              <w:fldChar w:fldCharType="separate"/>
            </w:r>
            <w:r>
              <w:rPr>
                <w:noProof/>
                <w:webHidden/>
              </w:rPr>
              <w:t>5</w:t>
            </w:r>
            <w:r>
              <w:rPr>
                <w:noProof/>
                <w:webHidden/>
              </w:rPr>
              <w:fldChar w:fldCharType="end"/>
            </w:r>
          </w:hyperlink>
        </w:p>
        <w:p w14:paraId="07A6330F" w14:textId="6F479FA1" w:rsidR="00850816" w:rsidRDefault="00850816">
          <w:pPr>
            <w:pStyle w:val="TOC3"/>
            <w:tabs>
              <w:tab w:val="right" w:leader="dot" w:pos="9016"/>
            </w:tabs>
            <w:rPr>
              <w:rFonts w:asciiTheme="minorHAnsi" w:eastAsiaTheme="minorEastAsia" w:hAnsiTheme="minorHAnsi" w:cstheme="minorBidi"/>
              <w:noProof/>
              <w:lang w:eastAsia="en-GB"/>
            </w:rPr>
          </w:pPr>
          <w:hyperlink w:anchor="_Toc78091688" w:history="1">
            <w:r w:rsidRPr="00E02F35">
              <w:rPr>
                <w:rStyle w:val="Hyperlink"/>
                <w:noProof/>
              </w:rPr>
              <w:t>Tesco</w:t>
            </w:r>
            <w:r>
              <w:rPr>
                <w:noProof/>
                <w:webHidden/>
              </w:rPr>
              <w:tab/>
            </w:r>
            <w:r>
              <w:rPr>
                <w:noProof/>
                <w:webHidden/>
              </w:rPr>
              <w:fldChar w:fldCharType="begin"/>
            </w:r>
            <w:r>
              <w:rPr>
                <w:noProof/>
                <w:webHidden/>
              </w:rPr>
              <w:instrText xml:space="preserve"> PAGEREF _Toc78091688 \h </w:instrText>
            </w:r>
            <w:r>
              <w:rPr>
                <w:noProof/>
                <w:webHidden/>
              </w:rPr>
            </w:r>
            <w:r>
              <w:rPr>
                <w:noProof/>
                <w:webHidden/>
              </w:rPr>
              <w:fldChar w:fldCharType="separate"/>
            </w:r>
            <w:r>
              <w:rPr>
                <w:noProof/>
                <w:webHidden/>
              </w:rPr>
              <w:t>5</w:t>
            </w:r>
            <w:r>
              <w:rPr>
                <w:noProof/>
                <w:webHidden/>
              </w:rPr>
              <w:fldChar w:fldCharType="end"/>
            </w:r>
          </w:hyperlink>
        </w:p>
        <w:p w14:paraId="0E01738F" w14:textId="5E31E4B8" w:rsidR="00850816" w:rsidRDefault="00850816">
          <w:pPr>
            <w:pStyle w:val="TOC1"/>
            <w:tabs>
              <w:tab w:val="right" w:leader="dot" w:pos="9016"/>
            </w:tabs>
            <w:rPr>
              <w:rFonts w:asciiTheme="minorHAnsi" w:eastAsiaTheme="minorEastAsia" w:hAnsiTheme="minorHAnsi" w:cstheme="minorBidi"/>
              <w:noProof/>
              <w:lang w:eastAsia="en-GB"/>
            </w:rPr>
          </w:pPr>
          <w:hyperlink w:anchor="_Toc78091689" w:history="1">
            <w:r w:rsidRPr="00E02F35">
              <w:rPr>
                <w:rStyle w:val="Hyperlink"/>
                <w:noProof/>
              </w:rPr>
              <w:t>Quality and its components</w:t>
            </w:r>
            <w:r>
              <w:rPr>
                <w:noProof/>
                <w:webHidden/>
              </w:rPr>
              <w:tab/>
            </w:r>
            <w:r>
              <w:rPr>
                <w:noProof/>
                <w:webHidden/>
              </w:rPr>
              <w:fldChar w:fldCharType="begin"/>
            </w:r>
            <w:r>
              <w:rPr>
                <w:noProof/>
                <w:webHidden/>
              </w:rPr>
              <w:instrText xml:space="preserve"> PAGEREF _Toc78091689 \h </w:instrText>
            </w:r>
            <w:r>
              <w:rPr>
                <w:noProof/>
                <w:webHidden/>
              </w:rPr>
            </w:r>
            <w:r>
              <w:rPr>
                <w:noProof/>
                <w:webHidden/>
              </w:rPr>
              <w:fldChar w:fldCharType="separate"/>
            </w:r>
            <w:r>
              <w:rPr>
                <w:noProof/>
                <w:webHidden/>
              </w:rPr>
              <w:t>7</w:t>
            </w:r>
            <w:r>
              <w:rPr>
                <w:noProof/>
                <w:webHidden/>
              </w:rPr>
              <w:fldChar w:fldCharType="end"/>
            </w:r>
          </w:hyperlink>
        </w:p>
        <w:p w14:paraId="68BAF5C3" w14:textId="307EB331" w:rsidR="00850816" w:rsidRDefault="00850816">
          <w:pPr>
            <w:pStyle w:val="TOC2"/>
            <w:tabs>
              <w:tab w:val="right" w:leader="dot" w:pos="9016"/>
            </w:tabs>
            <w:rPr>
              <w:rFonts w:asciiTheme="minorHAnsi" w:eastAsiaTheme="minorEastAsia" w:hAnsiTheme="minorHAnsi" w:cstheme="minorBidi"/>
              <w:noProof/>
              <w:lang w:eastAsia="en-GB"/>
            </w:rPr>
          </w:pPr>
          <w:hyperlink w:anchor="_Toc78091690" w:history="1">
            <w:r w:rsidRPr="00E02F35">
              <w:rPr>
                <w:rStyle w:val="Hyperlink"/>
                <w:noProof/>
              </w:rPr>
              <w:t>Juran’s trilogy</w:t>
            </w:r>
            <w:r>
              <w:rPr>
                <w:noProof/>
                <w:webHidden/>
              </w:rPr>
              <w:tab/>
            </w:r>
            <w:r>
              <w:rPr>
                <w:noProof/>
                <w:webHidden/>
              </w:rPr>
              <w:fldChar w:fldCharType="begin"/>
            </w:r>
            <w:r>
              <w:rPr>
                <w:noProof/>
                <w:webHidden/>
              </w:rPr>
              <w:instrText xml:space="preserve"> PAGEREF _Toc78091690 \h </w:instrText>
            </w:r>
            <w:r>
              <w:rPr>
                <w:noProof/>
                <w:webHidden/>
              </w:rPr>
            </w:r>
            <w:r>
              <w:rPr>
                <w:noProof/>
                <w:webHidden/>
              </w:rPr>
              <w:fldChar w:fldCharType="separate"/>
            </w:r>
            <w:r>
              <w:rPr>
                <w:noProof/>
                <w:webHidden/>
              </w:rPr>
              <w:t>7</w:t>
            </w:r>
            <w:r>
              <w:rPr>
                <w:noProof/>
                <w:webHidden/>
              </w:rPr>
              <w:fldChar w:fldCharType="end"/>
            </w:r>
          </w:hyperlink>
        </w:p>
        <w:p w14:paraId="6773183F" w14:textId="2E7FAFFD" w:rsidR="00850816" w:rsidRDefault="00850816">
          <w:pPr>
            <w:pStyle w:val="TOC3"/>
            <w:tabs>
              <w:tab w:val="right" w:leader="dot" w:pos="9016"/>
            </w:tabs>
            <w:rPr>
              <w:rFonts w:asciiTheme="minorHAnsi" w:eastAsiaTheme="minorEastAsia" w:hAnsiTheme="minorHAnsi" w:cstheme="minorBidi"/>
              <w:noProof/>
              <w:lang w:eastAsia="en-GB"/>
            </w:rPr>
          </w:pPr>
          <w:hyperlink w:anchor="_Toc78091691" w:history="1">
            <w:r w:rsidRPr="00E02F35">
              <w:rPr>
                <w:rStyle w:val="Hyperlink"/>
                <w:noProof/>
              </w:rPr>
              <w:t>Deming cycle</w:t>
            </w:r>
            <w:r>
              <w:rPr>
                <w:noProof/>
                <w:webHidden/>
              </w:rPr>
              <w:tab/>
            </w:r>
            <w:r>
              <w:rPr>
                <w:noProof/>
                <w:webHidden/>
              </w:rPr>
              <w:fldChar w:fldCharType="begin"/>
            </w:r>
            <w:r>
              <w:rPr>
                <w:noProof/>
                <w:webHidden/>
              </w:rPr>
              <w:instrText xml:space="preserve"> PAGEREF _Toc78091691 \h </w:instrText>
            </w:r>
            <w:r>
              <w:rPr>
                <w:noProof/>
                <w:webHidden/>
              </w:rPr>
            </w:r>
            <w:r>
              <w:rPr>
                <w:noProof/>
                <w:webHidden/>
              </w:rPr>
              <w:fldChar w:fldCharType="separate"/>
            </w:r>
            <w:r>
              <w:rPr>
                <w:noProof/>
                <w:webHidden/>
              </w:rPr>
              <w:t>9</w:t>
            </w:r>
            <w:r>
              <w:rPr>
                <w:noProof/>
                <w:webHidden/>
              </w:rPr>
              <w:fldChar w:fldCharType="end"/>
            </w:r>
          </w:hyperlink>
        </w:p>
        <w:p w14:paraId="457623FE" w14:textId="6056606A" w:rsidR="00850816" w:rsidRDefault="00850816">
          <w:pPr>
            <w:pStyle w:val="TOC1"/>
            <w:tabs>
              <w:tab w:val="right" w:leader="dot" w:pos="9016"/>
            </w:tabs>
            <w:rPr>
              <w:rFonts w:asciiTheme="minorHAnsi" w:eastAsiaTheme="minorEastAsia" w:hAnsiTheme="minorHAnsi" w:cstheme="minorBidi"/>
              <w:noProof/>
              <w:lang w:eastAsia="en-GB"/>
            </w:rPr>
          </w:pPr>
          <w:hyperlink w:anchor="_Toc78091692" w:history="1">
            <w:r w:rsidRPr="00E02F35">
              <w:rPr>
                <w:rStyle w:val="Hyperlink"/>
                <w:noProof/>
              </w:rPr>
              <w:t>Conclusion</w:t>
            </w:r>
            <w:r>
              <w:rPr>
                <w:noProof/>
                <w:webHidden/>
              </w:rPr>
              <w:tab/>
            </w:r>
            <w:r>
              <w:rPr>
                <w:noProof/>
                <w:webHidden/>
              </w:rPr>
              <w:fldChar w:fldCharType="begin"/>
            </w:r>
            <w:r>
              <w:rPr>
                <w:noProof/>
                <w:webHidden/>
              </w:rPr>
              <w:instrText xml:space="preserve"> PAGEREF _Toc78091692 \h </w:instrText>
            </w:r>
            <w:r>
              <w:rPr>
                <w:noProof/>
                <w:webHidden/>
              </w:rPr>
            </w:r>
            <w:r>
              <w:rPr>
                <w:noProof/>
                <w:webHidden/>
              </w:rPr>
              <w:fldChar w:fldCharType="separate"/>
            </w:r>
            <w:r>
              <w:rPr>
                <w:noProof/>
                <w:webHidden/>
              </w:rPr>
              <w:t>12</w:t>
            </w:r>
            <w:r>
              <w:rPr>
                <w:noProof/>
                <w:webHidden/>
              </w:rPr>
              <w:fldChar w:fldCharType="end"/>
            </w:r>
          </w:hyperlink>
        </w:p>
        <w:p w14:paraId="604FB1D2" w14:textId="742930BA" w:rsidR="00850816" w:rsidRDefault="00850816">
          <w:pPr>
            <w:pStyle w:val="TOC1"/>
            <w:tabs>
              <w:tab w:val="right" w:leader="dot" w:pos="9016"/>
            </w:tabs>
            <w:rPr>
              <w:rFonts w:asciiTheme="minorHAnsi" w:eastAsiaTheme="minorEastAsia" w:hAnsiTheme="minorHAnsi" w:cstheme="minorBidi"/>
              <w:noProof/>
              <w:lang w:eastAsia="en-GB"/>
            </w:rPr>
          </w:pPr>
          <w:hyperlink w:anchor="_Toc78091693" w:history="1">
            <w:r w:rsidRPr="00E02F35">
              <w:rPr>
                <w:rStyle w:val="Hyperlink"/>
                <w:noProof/>
              </w:rPr>
              <w:t>Recommendations</w:t>
            </w:r>
            <w:r>
              <w:rPr>
                <w:noProof/>
                <w:webHidden/>
              </w:rPr>
              <w:tab/>
            </w:r>
            <w:r>
              <w:rPr>
                <w:noProof/>
                <w:webHidden/>
              </w:rPr>
              <w:fldChar w:fldCharType="begin"/>
            </w:r>
            <w:r>
              <w:rPr>
                <w:noProof/>
                <w:webHidden/>
              </w:rPr>
              <w:instrText xml:space="preserve"> PAGEREF _Toc78091693 \h </w:instrText>
            </w:r>
            <w:r>
              <w:rPr>
                <w:noProof/>
                <w:webHidden/>
              </w:rPr>
            </w:r>
            <w:r>
              <w:rPr>
                <w:noProof/>
                <w:webHidden/>
              </w:rPr>
              <w:fldChar w:fldCharType="separate"/>
            </w:r>
            <w:r>
              <w:rPr>
                <w:noProof/>
                <w:webHidden/>
              </w:rPr>
              <w:t>12</w:t>
            </w:r>
            <w:r>
              <w:rPr>
                <w:noProof/>
                <w:webHidden/>
              </w:rPr>
              <w:fldChar w:fldCharType="end"/>
            </w:r>
          </w:hyperlink>
        </w:p>
        <w:p w14:paraId="6C65AA5D" w14:textId="55237023" w:rsidR="00850816" w:rsidRDefault="00850816">
          <w:pPr>
            <w:pStyle w:val="TOC1"/>
            <w:tabs>
              <w:tab w:val="right" w:leader="dot" w:pos="9016"/>
            </w:tabs>
            <w:rPr>
              <w:rFonts w:asciiTheme="minorHAnsi" w:eastAsiaTheme="minorEastAsia" w:hAnsiTheme="minorHAnsi" w:cstheme="minorBidi"/>
              <w:noProof/>
              <w:lang w:eastAsia="en-GB"/>
            </w:rPr>
          </w:pPr>
          <w:hyperlink w:anchor="_Toc78091694" w:history="1">
            <w:r w:rsidRPr="00E02F35">
              <w:rPr>
                <w:rStyle w:val="Hyperlink"/>
                <w:noProof/>
              </w:rPr>
              <w:t>References</w:t>
            </w:r>
            <w:r>
              <w:rPr>
                <w:noProof/>
                <w:webHidden/>
              </w:rPr>
              <w:tab/>
            </w:r>
            <w:r>
              <w:rPr>
                <w:noProof/>
                <w:webHidden/>
              </w:rPr>
              <w:fldChar w:fldCharType="begin"/>
            </w:r>
            <w:r>
              <w:rPr>
                <w:noProof/>
                <w:webHidden/>
              </w:rPr>
              <w:instrText xml:space="preserve"> PAGEREF _Toc78091694 \h </w:instrText>
            </w:r>
            <w:r>
              <w:rPr>
                <w:noProof/>
                <w:webHidden/>
              </w:rPr>
            </w:r>
            <w:r>
              <w:rPr>
                <w:noProof/>
                <w:webHidden/>
              </w:rPr>
              <w:fldChar w:fldCharType="separate"/>
            </w:r>
            <w:r>
              <w:rPr>
                <w:noProof/>
                <w:webHidden/>
              </w:rPr>
              <w:t>13</w:t>
            </w:r>
            <w:r>
              <w:rPr>
                <w:noProof/>
                <w:webHidden/>
              </w:rPr>
              <w:fldChar w:fldCharType="end"/>
            </w:r>
          </w:hyperlink>
        </w:p>
        <w:p w14:paraId="6315A887" w14:textId="4B91D78A" w:rsidR="00850816" w:rsidRDefault="00850816">
          <w:r>
            <w:rPr>
              <w:b/>
              <w:bCs/>
              <w:noProof/>
            </w:rPr>
            <w:fldChar w:fldCharType="end"/>
          </w:r>
        </w:p>
      </w:sdtContent>
    </w:sdt>
    <w:p w14:paraId="009C4D2D" w14:textId="074974B8" w:rsidR="00C1370C" w:rsidRPr="00850816" w:rsidRDefault="00C1370C" w:rsidP="00C1370C">
      <w:pPr>
        <w:pStyle w:val="Heading1"/>
        <w:spacing w:line="360" w:lineRule="auto"/>
        <w:jc w:val="both"/>
        <w:rPr>
          <w:rFonts w:ascii="Arial" w:hAnsi="Arial" w:cs="Arial"/>
        </w:rPr>
      </w:pPr>
    </w:p>
    <w:p w14:paraId="280F6142" w14:textId="7112D89C" w:rsidR="00C1370C" w:rsidRPr="00850816" w:rsidRDefault="00C1370C" w:rsidP="00C1370C"/>
    <w:p w14:paraId="5AF8750E" w14:textId="334D8C38" w:rsidR="00C1370C" w:rsidRDefault="00C1370C" w:rsidP="00C1370C"/>
    <w:p w14:paraId="41090AAC" w14:textId="77777777" w:rsidR="004C541A" w:rsidRPr="00850816" w:rsidRDefault="004C541A" w:rsidP="00C1370C"/>
    <w:p w14:paraId="755CEEB8" w14:textId="6CE0A163" w:rsidR="000B2434" w:rsidRPr="00850816" w:rsidRDefault="00C81285" w:rsidP="00C1370C">
      <w:pPr>
        <w:pStyle w:val="Heading1"/>
        <w:spacing w:line="360" w:lineRule="auto"/>
        <w:jc w:val="both"/>
        <w:rPr>
          <w:rFonts w:ascii="Arial" w:hAnsi="Arial" w:cs="Arial"/>
        </w:rPr>
      </w:pPr>
      <w:bookmarkStart w:id="0" w:name="_Toc78091682"/>
      <w:r w:rsidRPr="00850816">
        <w:rPr>
          <w:rFonts w:ascii="Arial" w:hAnsi="Arial" w:cs="Arial"/>
        </w:rPr>
        <w:lastRenderedPageBreak/>
        <w:t>Introduction</w:t>
      </w:r>
      <w:bookmarkEnd w:id="0"/>
    </w:p>
    <w:p w14:paraId="0FF63533" w14:textId="210102D9" w:rsidR="00C81285" w:rsidRPr="00850816" w:rsidRDefault="0078086F" w:rsidP="00C1370C">
      <w:pPr>
        <w:spacing w:line="360" w:lineRule="auto"/>
        <w:jc w:val="both"/>
      </w:pPr>
      <w:r w:rsidRPr="00850816">
        <w:t>The purpose of this report is understanding ethical and sustainability policies and practises and the impact of the quality systems that it may have on customer relationship management with reference to the supermarket sector.</w:t>
      </w:r>
    </w:p>
    <w:p w14:paraId="3ED70737" w14:textId="4C747576" w:rsidR="000B3225" w:rsidRPr="00850816" w:rsidRDefault="000B3225" w:rsidP="00C1370C">
      <w:pPr>
        <w:spacing w:line="360" w:lineRule="auto"/>
        <w:jc w:val="both"/>
      </w:pPr>
      <w:r w:rsidRPr="00850816">
        <w:t>The objectives of this report are to define and explain the ethical and sustainability policies gained from secondary research, the Juran’s trilogy and the Deming Cycle will be defined and applied regarding the CRM and supermarket. The report will end with conclusion and recommendations.</w:t>
      </w:r>
    </w:p>
    <w:p w14:paraId="1335122D" w14:textId="760705DC" w:rsidR="00C81285" w:rsidRPr="00850816" w:rsidRDefault="001809B6" w:rsidP="00C1370C">
      <w:pPr>
        <w:spacing w:line="360" w:lineRule="auto"/>
        <w:jc w:val="both"/>
      </w:pPr>
      <w:bookmarkStart w:id="1" w:name="_Toc78091683"/>
      <w:r w:rsidRPr="00850816">
        <w:rPr>
          <w:rStyle w:val="Heading1Char"/>
          <w:rFonts w:ascii="Arial" w:hAnsi="Arial" w:cs="Arial"/>
        </w:rPr>
        <w:t>Ethics</w:t>
      </w:r>
      <w:bookmarkEnd w:id="1"/>
    </w:p>
    <w:p w14:paraId="6D16FE43" w14:textId="0678CE00" w:rsidR="00576E4F" w:rsidRPr="00850816" w:rsidRDefault="00576E4F" w:rsidP="00C1370C">
      <w:pPr>
        <w:spacing w:line="360" w:lineRule="auto"/>
        <w:jc w:val="both"/>
      </w:pPr>
      <w:bookmarkStart w:id="2" w:name="_Toc78091684"/>
      <w:r w:rsidRPr="00850816">
        <w:rPr>
          <w:rStyle w:val="Heading2Char"/>
          <w:rFonts w:ascii="Arial" w:hAnsi="Arial" w:cs="Arial"/>
        </w:rPr>
        <w:t>Definition</w:t>
      </w:r>
      <w:bookmarkEnd w:id="2"/>
    </w:p>
    <w:p w14:paraId="31330B7D" w14:textId="33EAA356" w:rsidR="00576E4F" w:rsidRPr="00850816" w:rsidRDefault="00D35330" w:rsidP="00C1370C">
      <w:pPr>
        <w:spacing w:line="360" w:lineRule="auto"/>
        <w:jc w:val="both"/>
      </w:pPr>
      <w:r w:rsidRPr="00850816">
        <w:t>Marketing ethics is a part of business ethics that focuses on the research approach of how moral norms are applied to marketing decisions, behaviours, and organizations. Marketing ethics is concerned with the conceptual model of the application to business decisions, conduct and institutions of moral principles. According to Vermillion et al.</w:t>
      </w:r>
      <w:r w:rsidR="004E18D5" w:rsidRPr="00850816">
        <w:t>(2002)</w:t>
      </w:r>
      <w:r w:rsidRPr="00850816">
        <w:t>, increased awareness of ethical values has resulted in a general tendency in business theory and practice toward concentrating more attention on the parallel or crossing interests of customers and sellers in marketing relations</w:t>
      </w:r>
      <w:sdt>
        <w:sdtPr>
          <w:id w:val="-811785325"/>
          <w:citation/>
        </w:sdtPr>
        <w:sdtEndPr/>
        <w:sdtContent>
          <w:r w:rsidR="004E18D5" w:rsidRPr="00850816">
            <w:fldChar w:fldCharType="begin"/>
          </w:r>
          <w:r w:rsidR="004E18D5" w:rsidRPr="00850816">
            <w:instrText xml:space="preserve"> CITATION Abd15 \l 2057 </w:instrText>
          </w:r>
          <w:r w:rsidR="004E18D5" w:rsidRPr="00850816">
            <w:fldChar w:fldCharType="separate"/>
          </w:r>
          <w:r w:rsidR="00A671F6" w:rsidRPr="00850816">
            <w:rPr>
              <w:noProof/>
            </w:rPr>
            <w:t xml:space="preserve"> (Abdulnasir, 2015)</w:t>
          </w:r>
          <w:r w:rsidR="004E18D5" w:rsidRPr="00850816">
            <w:fldChar w:fldCharType="end"/>
          </w:r>
        </w:sdtContent>
      </w:sdt>
      <w:r w:rsidRPr="00850816">
        <w:t>.</w:t>
      </w:r>
    </w:p>
    <w:p w14:paraId="273FB6B2" w14:textId="77777777" w:rsidR="00576E4F" w:rsidRPr="00850816" w:rsidRDefault="00576E4F" w:rsidP="00C1370C">
      <w:pPr>
        <w:spacing w:line="360" w:lineRule="auto"/>
        <w:jc w:val="both"/>
      </w:pPr>
    </w:p>
    <w:p w14:paraId="59C53DC8" w14:textId="638379E4" w:rsidR="001809B6" w:rsidRPr="00850816" w:rsidRDefault="001809B6" w:rsidP="00C1370C">
      <w:pPr>
        <w:spacing w:line="360" w:lineRule="auto"/>
        <w:jc w:val="both"/>
      </w:pPr>
      <w:bookmarkStart w:id="3" w:name="_Toc78091685"/>
      <w:r w:rsidRPr="00850816">
        <w:rPr>
          <w:rStyle w:val="Heading3Char"/>
          <w:rFonts w:ascii="Arial" w:hAnsi="Arial" w:cs="Arial"/>
        </w:rPr>
        <w:t>Tesco</w:t>
      </w:r>
      <w:bookmarkEnd w:id="3"/>
    </w:p>
    <w:p w14:paraId="7EE0151E" w14:textId="2DE03EDC" w:rsidR="001809B6" w:rsidRPr="00850816" w:rsidRDefault="001809B6" w:rsidP="00C1370C">
      <w:pPr>
        <w:spacing w:line="360" w:lineRule="auto"/>
        <w:jc w:val="both"/>
      </w:pPr>
      <w:r w:rsidRPr="00850816">
        <w:t xml:space="preserve">Tesco was built in 1924 with the mission to serve its customers the best service. Offering the customers, the best products at attractive prices. Tesco’s logo says that “No one tries harder for customers”. </w:t>
      </w:r>
      <w:r w:rsidR="00A8502D" w:rsidRPr="00850816">
        <w:t xml:space="preserve">Tesco is under pressure to ensure that its employees have adequate working conditions and only buy and deal with ethical suppliers. Tesco is viewed by consumers, people, communities and activists as an ethical </w:t>
      </w:r>
      <w:r w:rsidR="00E0182C" w:rsidRPr="00850816">
        <w:t>supermarket</w:t>
      </w:r>
      <w:r w:rsidR="00A8502D" w:rsidRPr="00850816">
        <w:t xml:space="preserve"> in adherence to the ethical trade. </w:t>
      </w:r>
      <w:r w:rsidRPr="00850816">
        <w:t xml:space="preserve">Tesco is an ethic supermarket with place for improvement, but every year is trying harder and harder. </w:t>
      </w:r>
    </w:p>
    <w:p w14:paraId="0ED85B96" w14:textId="77777777" w:rsidR="00184F45" w:rsidRPr="00850816" w:rsidRDefault="00184F45" w:rsidP="00C1370C">
      <w:pPr>
        <w:spacing w:line="360" w:lineRule="auto"/>
        <w:jc w:val="both"/>
      </w:pPr>
    </w:p>
    <w:p w14:paraId="669579FD" w14:textId="0195CD06" w:rsidR="00735178" w:rsidRPr="00850816" w:rsidRDefault="00735178" w:rsidP="00735178">
      <w:pPr>
        <w:pStyle w:val="Subtitle"/>
        <w:rPr>
          <w:rFonts w:ascii="Arial" w:hAnsi="Arial" w:cs="Arial"/>
          <w:color w:val="auto"/>
        </w:rPr>
      </w:pPr>
      <w:r w:rsidRPr="00850816">
        <w:rPr>
          <w:rFonts w:ascii="Arial" w:hAnsi="Arial" w:cs="Arial"/>
          <w:color w:val="auto"/>
        </w:rPr>
        <w:t>Charities</w:t>
      </w:r>
    </w:p>
    <w:p w14:paraId="5A0F8C6A" w14:textId="2FEF1BC0" w:rsidR="001809B6" w:rsidRPr="00850816" w:rsidRDefault="001809B6" w:rsidP="00C1370C">
      <w:pPr>
        <w:spacing w:line="360" w:lineRule="auto"/>
        <w:jc w:val="both"/>
      </w:pPr>
      <w:r w:rsidRPr="00850816">
        <w:t>In 2018 Tesco settled a 5-year partnership with diverse charities</w:t>
      </w:r>
      <w:r w:rsidR="00E0182C" w:rsidRPr="00850816">
        <w:t>. Some of those are</w:t>
      </w:r>
      <w:r w:rsidRPr="00850816">
        <w:t xml:space="preserve"> Cancer Research UK, British Heart Foundation and Diabetes Uk. This partnership aims to inspire customers and employees to eat and live healthier, reducing their risk of becoming sick with </w:t>
      </w:r>
      <w:r w:rsidRPr="00850816">
        <w:lastRenderedPageBreak/>
        <w:t>one of the conditions</w:t>
      </w:r>
      <w:sdt>
        <w:sdtPr>
          <w:id w:val="1194659843"/>
          <w:citation/>
        </w:sdtPr>
        <w:sdtEndPr/>
        <w:sdtContent>
          <w:r w:rsidR="004E18D5" w:rsidRPr="00850816">
            <w:fldChar w:fldCharType="begin"/>
          </w:r>
          <w:r w:rsidR="004E18D5" w:rsidRPr="00850816">
            <w:instrText xml:space="preserve"> CITATION Tes21 \l 2057 </w:instrText>
          </w:r>
          <w:r w:rsidR="004E18D5" w:rsidRPr="00850816">
            <w:fldChar w:fldCharType="separate"/>
          </w:r>
          <w:r w:rsidR="00A671F6" w:rsidRPr="00850816">
            <w:rPr>
              <w:noProof/>
            </w:rPr>
            <w:t xml:space="preserve"> (Tesco PLC, 2021)</w:t>
          </w:r>
          <w:r w:rsidR="004E18D5" w:rsidRPr="00850816">
            <w:fldChar w:fldCharType="end"/>
          </w:r>
        </w:sdtContent>
      </w:sdt>
      <w:r w:rsidRPr="00850816">
        <w:t xml:space="preserve">. </w:t>
      </w:r>
      <w:r w:rsidR="00735178" w:rsidRPr="00850816">
        <w:t xml:space="preserve"> </w:t>
      </w:r>
      <w:r w:rsidRPr="00850816">
        <w:t>In 2019 with Tesco’s largest fundraiser Tesco Dance Beats it was raised £1 million, in addition to this, Tesco donated £278.30 for every employee, friend, family or customer who participated at the dance marathon at Wembley stadium. The total raised was £2 million.</w:t>
      </w:r>
      <w:r w:rsidR="00735178" w:rsidRPr="00850816">
        <w:t xml:space="preserve"> </w:t>
      </w:r>
      <w:r w:rsidRPr="00850816">
        <w:t>In 2020 due to the Covid-19 pandemic, face to face fundraising was restricted, however Tesco gave the option to the customers to round-up their shopping total by maximum £1. The customers donated in total £1.5 million which Tesco matched and the total donated to the charities was £3 million.</w:t>
      </w:r>
      <w:r w:rsidR="00735178" w:rsidRPr="00850816">
        <w:t xml:space="preserve"> </w:t>
      </w:r>
      <w:r w:rsidRPr="00850816">
        <w:t>In 2021 over a 3 days period the customers were given the same chance as in 2020, it was donated £233,500</w:t>
      </w:r>
      <w:sdt>
        <w:sdtPr>
          <w:id w:val="1708755743"/>
          <w:citation/>
        </w:sdtPr>
        <w:sdtEndPr/>
        <w:sdtContent>
          <w:r w:rsidR="004E18D5" w:rsidRPr="00850816">
            <w:fldChar w:fldCharType="begin"/>
          </w:r>
          <w:r w:rsidR="004E18D5" w:rsidRPr="00850816">
            <w:instrText xml:space="preserve"> CITATION Tes21 \l 2057 </w:instrText>
          </w:r>
          <w:r w:rsidR="004E18D5" w:rsidRPr="00850816">
            <w:fldChar w:fldCharType="separate"/>
          </w:r>
          <w:r w:rsidR="00A671F6" w:rsidRPr="00850816">
            <w:rPr>
              <w:noProof/>
            </w:rPr>
            <w:t xml:space="preserve"> (Tesco PLC, 2021)</w:t>
          </w:r>
          <w:r w:rsidR="004E18D5" w:rsidRPr="00850816">
            <w:fldChar w:fldCharType="end"/>
          </w:r>
        </w:sdtContent>
      </w:sdt>
      <w:r w:rsidRPr="00850816">
        <w:t>.</w:t>
      </w:r>
      <w:r w:rsidR="00735178" w:rsidRPr="00850816">
        <w:t xml:space="preserve"> </w:t>
      </w:r>
      <w:r w:rsidRPr="00850816">
        <w:t>In addition to the Charities Partnership, Tesco supports food banks, and every day Tesco donate excess food, so it doesn’t go to waste. This was launched in 2015 and since that date Tesco is proving an average of 2 million meals a month to around 5700 charities in the United Kingdom, they offer the same globally</w:t>
      </w:r>
      <w:r w:rsidR="00324A10" w:rsidRPr="00850816">
        <w:t xml:space="preserve"> </w:t>
      </w:r>
      <w:sdt>
        <w:sdtPr>
          <w:id w:val="1978335785"/>
          <w:citation/>
        </w:sdtPr>
        <w:sdtEndPr/>
        <w:sdtContent>
          <w:r w:rsidR="00324A10" w:rsidRPr="00850816">
            <w:fldChar w:fldCharType="begin"/>
          </w:r>
          <w:r w:rsidR="00324A10" w:rsidRPr="00850816">
            <w:instrText xml:space="preserve"> CITATION Tes21 \l 2057 </w:instrText>
          </w:r>
          <w:r w:rsidR="00324A10" w:rsidRPr="00850816">
            <w:fldChar w:fldCharType="separate"/>
          </w:r>
          <w:r w:rsidR="00A671F6" w:rsidRPr="00850816">
            <w:rPr>
              <w:noProof/>
            </w:rPr>
            <w:t>(Tesco PLC, 2021)</w:t>
          </w:r>
          <w:r w:rsidR="00324A10" w:rsidRPr="00850816">
            <w:fldChar w:fldCharType="end"/>
          </w:r>
        </w:sdtContent>
      </w:sdt>
      <w:r w:rsidRPr="00850816">
        <w:t>.</w:t>
      </w:r>
    </w:p>
    <w:p w14:paraId="4211ACB3" w14:textId="77777777" w:rsidR="00735178" w:rsidRPr="00850816" w:rsidRDefault="00735178" w:rsidP="00C1370C">
      <w:pPr>
        <w:spacing w:line="360" w:lineRule="auto"/>
        <w:jc w:val="both"/>
      </w:pPr>
    </w:p>
    <w:p w14:paraId="218AAEAD" w14:textId="4F58FE0E" w:rsidR="001809B6" w:rsidRPr="00850816" w:rsidRDefault="00735178" w:rsidP="00735178">
      <w:pPr>
        <w:pStyle w:val="Subtitle"/>
        <w:rPr>
          <w:rFonts w:ascii="Arial" w:hAnsi="Arial" w:cs="Arial"/>
          <w:color w:val="auto"/>
        </w:rPr>
      </w:pPr>
      <w:r w:rsidRPr="00850816">
        <w:rPr>
          <w:rFonts w:ascii="Arial" w:hAnsi="Arial" w:cs="Arial"/>
          <w:color w:val="auto"/>
        </w:rPr>
        <w:t>Working for Tesco</w:t>
      </w:r>
    </w:p>
    <w:p w14:paraId="437E232C" w14:textId="0DA4929E" w:rsidR="001809B6" w:rsidRPr="00850816" w:rsidRDefault="001809B6" w:rsidP="00C1370C">
      <w:pPr>
        <w:spacing w:line="360" w:lineRule="auto"/>
        <w:jc w:val="both"/>
      </w:pPr>
      <w:r w:rsidRPr="00850816">
        <w:t>According the description on their website, Tesco offers a range of opportunities and benefits by working for them. Some of those are, flexible working based on each individual situation, different health and wellbeing resources for the employees, such as a virtual GP, access to a gym, assistance programme for employees, financial help and so on. It suits every person depending on the position, starting from students who can only work one shift and part time, moving to women with children which are in a similar situation. However, Tesco has taken part in a huge scandal recently. Back in 2019 it was discovered that one of their suppliers was caught using slave labour. It created the biggest slavery ring ever in the UK, where some of the 400 people working in farms, waste recycling centres, and poultry factories were paid only 50p a day in Malaysia. The passports of some of the employees were withheld. However Tesco came with a statement informing that all the passports were returned and there are new policies in place including training the managers in diversity and inclusion, and new accommodations for their employees</w:t>
      </w:r>
      <w:r w:rsidR="00324A10" w:rsidRPr="00850816">
        <w:t xml:space="preserve"> </w:t>
      </w:r>
      <w:sdt>
        <w:sdtPr>
          <w:id w:val="-338388992"/>
          <w:citation/>
        </w:sdtPr>
        <w:sdtEndPr/>
        <w:sdtContent>
          <w:r w:rsidR="00324A10" w:rsidRPr="00850816">
            <w:fldChar w:fldCharType="begin"/>
          </w:r>
          <w:r w:rsidR="00324A10" w:rsidRPr="00850816">
            <w:instrText xml:space="preserve"> CITATION Lee20 \l 2057 </w:instrText>
          </w:r>
          <w:r w:rsidR="00324A10" w:rsidRPr="00850816">
            <w:fldChar w:fldCharType="separate"/>
          </w:r>
          <w:r w:rsidR="00A671F6" w:rsidRPr="00850816">
            <w:rPr>
              <w:noProof/>
            </w:rPr>
            <w:t>(Lee, 2020)</w:t>
          </w:r>
          <w:r w:rsidR="00324A10" w:rsidRPr="00850816">
            <w:fldChar w:fldCharType="end"/>
          </w:r>
        </w:sdtContent>
      </w:sdt>
      <w:r w:rsidR="00324A10" w:rsidRPr="00850816">
        <w:t>.</w:t>
      </w:r>
    </w:p>
    <w:p w14:paraId="0690568C" w14:textId="6A54E331" w:rsidR="009233DE" w:rsidRPr="00850816" w:rsidRDefault="009233DE" w:rsidP="00C1370C">
      <w:pPr>
        <w:spacing w:line="360" w:lineRule="auto"/>
        <w:jc w:val="both"/>
      </w:pPr>
    </w:p>
    <w:p w14:paraId="559CC0B1" w14:textId="2254650C" w:rsidR="009233DE" w:rsidRPr="00850816" w:rsidRDefault="009233DE" w:rsidP="009233DE">
      <w:pPr>
        <w:pStyle w:val="Subtitle"/>
        <w:rPr>
          <w:rFonts w:ascii="Arial" w:hAnsi="Arial" w:cs="Arial"/>
          <w:color w:val="auto"/>
        </w:rPr>
      </w:pPr>
      <w:r w:rsidRPr="00850816">
        <w:rPr>
          <w:rFonts w:ascii="Arial" w:hAnsi="Arial" w:cs="Arial"/>
          <w:color w:val="auto"/>
        </w:rPr>
        <w:t>Animal Welfare</w:t>
      </w:r>
    </w:p>
    <w:p w14:paraId="1AB53230" w14:textId="7EC94B31" w:rsidR="009233DE" w:rsidRPr="00850816" w:rsidRDefault="009233DE" w:rsidP="009233DE">
      <w:r w:rsidRPr="00850816">
        <w:t>Tesco sells factory-farmed meat and eggs that are not free-range. Furthermore, in August 2019, the firm changed from a moderate rating on animal testing to a worst rating after removing its specified cut-off date for animal testing of its own brand items. Tesco also continued to sell branded items from firms that continued</w:t>
      </w:r>
      <w:r w:rsidR="00184F45" w:rsidRPr="00850816">
        <w:t xml:space="preserve"> to do animal testing </w:t>
      </w:r>
      <w:sdt>
        <w:sdtPr>
          <w:id w:val="1825082668"/>
          <w:citation/>
        </w:sdtPr>
        <w:sdtContent>
          <w:r w:rsidR="00184F45" w:rsidRPr="00850816">
            <w:fldChar w:fldCharType="begin"/>
          </w:r>
          <w:r w:rsidR="00184F45" w:rsidRPr="00850816">
            <w:instrText xml:space="preserve"> CITATION Eth20 \l 2057 </w:instrText>
          </w:r>
          <w:r w:rsidR="00184F45" w:rsidRPr="00850816">
            <w:fldChar w:fldCharType="separate"/>
          </w:r>
          <w:r w:rsidR="00A671F6" w:rsidRPr="00850816">
            <w:rPr>
              <w:noProof/>
            </w:rPr>
            <w:t>(Ethical Consumer, 2020)</w:t>
          </w:r>
          <w:r w:rsidR="00184F45" w:rsidRPr="00850816">
            <w:fldChar w:fldCharType="end"/>
          </w:r>
        </w:sdtContent>
      </w:sdt>
      <w:r w:rsidR="00184F45" w:rsidRPr="00850816">
        <w:t>.</w:t>
      </w:r>
      <w:r w:rsidRPr="00850816">
        <w:t xml:space="preserve"> </w:t>
      </w:r>
    </w:p>
    <w:p w14:paraId="780FB3F8" w14:textId="12659E72" w:rsidR="00EE6040" w:rsidRPr="00850816" w:rsidRDefault="00EE6040" w:rsidP="00C1370C">
      <w:pPr>
        <w:spacing w:line="360" w:lineRule="auto"/>
        <w:jc w:val="both"/>
      </w:pPr>
    </w:p>
    <w:p w14:paraId="5F7C339C" w14:textId="3AD4CA5A" w:rsidR="001809B6" w:rsidRPr="00850816" w:rsidRDefault="001809B6" w:rsidP="00C1370C">
      <w:pPr>
        <w:spacing w:line="360" w:lineRule="auto"/>
        <w:jc w:val="both"/>
      </w:pPr>
    </w:p>
    <w:p w14:paraId="1063C101" w14:textId="45E7F9E4" w:rsidR="001809B6" w:rsidRPr="00850816" w:rsidRDefault="001809B6" w:rsidP="00C1370C">
      <w:pPr>
        <w:spacing w:line="360" w:lineRule="auto"/>
        <w:jc w:val="both"/>
      </w:pPr>
      <w:bookmarkStart w:id="4" w:name="_Toc78091686"/>
      <w:r w:rsidRPr="00850816">
        <w:rPr>
          <w:rStyle w:val="Heading1Char"/>
          <w:rFonts w:ascii="Arial" w:hAnsi="Arial" w:cs="Arial"/>
        </w:rPr>
        <w:t>Sustainability</w:t>
      </w:r>
      <w:bookmarkEnd w:id="4"/>
    </w:p>
    <w:p w14:paraId="3E43E43B" w14:textId="6F6A8667" w:rsidR="00576E4F" w:rsidRPr="00850816" w:rsidRDefault="00576E4F" w:rsidP="00C1370C">
      <w:pPr>
        <w:spacing w:line="360" w:lineRule="auto"/>
        <w:jc w:val="both"/>
      </w:pPr>
      <w:bookmarkStart w:id="5" w:name="_Toc78091687"/>
      <w:r w:rsidRPr="00850816">
        <w:rPr>
          <w:rStyle w:val="Heading2Char"/>
          <w:rFonts w:ascii="Arial" w:hAnsi="Arial" w:cs="Arial"/>
        </w:rPr>
        <w:t>Definition</w:t>
      </w:r>
      <w:bookmarkEnd w:id="5"/>
    </w:p>
    <w:p w14:paraId="79BE869D" w14:textId="7FD40DFF" w:rsidR="00576E4F" w:rsidRPr="00850816" w:rsidRDefault="00576E4F" w:rsidP="00C1370C">
      <w:pPr>
        <w:spacing w:line="360" w:lineRule="auto"/>
        <w:jc w:val="both"/>
      </w:pPr>
      <w:r w:rsidRPr="00850816">
        <w:t>One of the most pressing concerns that merchants are dealing with is sustainability (Erez 2019; Widlitz 2020). Sustainability activities by retailers limit the negative impact of products on people and the environment throughout the supply chain, which is still a top consumer demand. 93 percent of worldwide consumers want brands to embrace social and environmental issues, according to the Retail Industry Leaders Association. Retailers must embrace sustainability as consumers desire items that do less damage to the environment and have a positive impact on society</w:t>
      </w:r>
      <w:r w:rsidR="00324A10" w:rsidRPr="00850816">
        <w:t xml:space="preserve"> </w:t>
      </w:r>
      <w:sdt>
        <w:sdtPr>
          <w:id w:val="1637989808"/>
          <w:citation/>
        </w:sdtPr>
        <w:sdtEndPr/>
        <w:sdtContent>
          <w:r w:rsidR="00324A10" w:rsidRPr="00850816">
            <w:fldChar w:fldCharType="begin"/>
          </w:r>
          <w:r w:rsidR="00324A10" w:rsidRPr="00850816">
            <w:instrText xml:space="preserve"> CITATION Vad21 \l 2057 </w:instrText>
          </w:r>
          <w:r w:rsidR="00324A10" w:rsidRPr="00850816">
            <w:fldChar w:fldCharType="separate"/>
          </w:r>
          <w:r w:rsidR="00A671F6" w:rsidRPr="00850816">
            <w:rPr>
              <w:noProof/>
            </w:rPr>
            <w:t>(Vadakkepatt, et al., 2021)</w:t>
          </w:r>
          <w:r w:rsidR="00324A10" w:rsidRPr="00850816">
            <w:fldChar w:fldCharType="end"/>
          </w:r>
        </w:sdtContent>
      </w:sdt>
      <w:r w:rsidRPr="00850816">
        <w:t>.</w:t>
      </w:r>
    </w:p>
    <w:p w14:paraId="555A06AA" w14:textId="1D3F3397" w:rsidR="00576E4F" w:rsidRPr="00850816" w:rsidRDefault="00576E4F" w:rsidP="00C1370C">
      <w:pPr>
        <w:spacing w:line="360" w:lineRule="auto"/>
        <w:jc w:val="both"/>
      </w:pPr>
    </w:p>
    <w:p w14:paraId="1CAAF9C1" w14:textId="672DCBB5" w:rsidR="00576E4F" w:rsidRPr="00850816" w:rsidRDefault="00576E4F" w:rsidP="00C1370C">
      <w:pPr>
        <w:pStyle w:val="Heading3"/>
        <w:spacing w:line="360" w:lineRule="auto"/>
        <w:jc w:val="both"/>
        <w:rPr>
          <w:rStyle w:val="Heading3Char"/>
          <w:rFonts w:ascii="Arial" w:hAnsi="Arial" w:cs="Arial"/>
        </w:rPr>
      </w:pPr>
      <w:bookmarkStart w:id="6" w:name="_Toc78091688"/>
      <w:r w:rsidRPr="00850816">
        <w:rPr>
          <w:rStyle w:val="Heading3Char"/>
          <w:rFonts w:ascii="Arial" w:hAnsi="Arial" w:cs="Arial"/>
        </w:rPr>
        <w:t>Tesco</w:t>
      </w:r>
      <w:bookmarkEnd w:id="6"/>
      <w:r w:rsidRPr="00850816">
        <w:rPr>
          <w:rStyle w:val="Heading3Char"/>
          <w:rFonts w:ascii="Arial" w:hAnsi="Arial" w:cs="Arial"/>
        </w:rPr>
        <w:t xml:space="preserve"> </w:t>
      </w:r>
    </w:p>
    <w:p w14:paraId="62ECC3E8" w14:textId="77777777" w:rsidR="00915BD8" w:rsidRPr="00850816" w:rsidRDefault="00915BD8" w:rsidP="00C1370C">
      <w:pPr>
        <w:spacing w:line="360" w:lineRule="auto"/>
        <w:jc w:val="both"/>
      </w:pPr>
    </w:p>
    <w:p w14:paraId="2BC74FF1" w14:textId="03035E8A" w:rsidR="001809B6" w:rsidRPr="00850816" w:rsidRDefault="001809B6" w:rsidP="00C1370C">
      <w:pPr>
        <w:spacing w:line="360" w:lineRule="auto"/>
        <w:jc w:val="both"/>
      </w:pPr>
      <w:r w:rsidRPr="00850816">
        <w:t>Tesco has previously made promises to their customers, the communities they serve, and the environment through their Little Helps Plan</w:t>
      </w:r>
      <w:r w:rsidR="00E0182C" w:rsidRPr="00850816">
        <w:t xml:space="preserve">. </w:t>
      </w:r>
      <w:r w:rsidRPr="00850816">
        <w:t>The plan covers targets for the elimination of deforestation from Tesco products by 2020 and for the complete recyclability or composability of their packages by 2025</w:t>
      </w:r>
      <w:r w:rsidR="00735178" w:rsidRPr="00850816">
        <w:t xml:space="preserve">. </w:t>
      </w:r>
      <w:r w:rsidRPr="00850816">
        <w:t xml:space="preserve">WWF helps Tesco speed its efforts towards these environmental objectives through their cooperation. Their approach will focus on three important areas: helping customers eat more healthier, restoring the environment in food production and </w:t>
      </w:r>
      <w:r w:rsidR="00E0182C" w:rsidRPr="00850816">
        <w:t>food waste</w:t>
      </w:r>
      <w:r w:rsidR="00324A10" w:rsidRPr="00850816">
        <w:t xml:space="preserve"> </w:t>
      </w:r>
      <w:sdt>
        <w:sdtPr>
          <w:id w:val="-1262226671"/>
          <w:citation/>
        </w:sdtPr>
        <w:sdtEndPr/>
        <w:sdtContent>
          <w:r w:rsidR="00324A10" w:rsidRPr="00850816">
            <w:fldChar w:fldCharType="begin"/>
          </w:r>
          <w:r w:rsidR="00324A10" w:rsidRPr="00850816">
            <w:instrText xml:space="preserve"> CITATION WWF21 \l 2057 </w:instrText>
          </w:r>
          <w:r w:rsidR="00324A10" w:rsidRPr="00850816">
            <w:fldChar w:fldCharType="separate"/>
          </w:r>
          <w:r w:rsidR="00A671F6" w:rsidRPr="00850816">
            <w:rPr>
              <w:noProof/>
            </w:rPr>
            <w:t>(WWF-UK, 2021)</w:t>
          </w:r>
          <w:r w:rsidR="00324A10" w:rsidRPr="00850816">
            <w:fldChar w:fldCharType="end"/>
          </w:r>
        </w:sdtContent>
      </w:sdt>
      <w:r w:rsidRPr="00850816">
        <w:t>.</w:t>
      </w:r>
    </w:p>
    <w:p w14:paraId="5B9BFDD4" w14:textId="77777777" w:rsidR="00054530" w:rsidRPr="00850816" w:rsidRDefault="00054530" w:rsidP="00C1370C">
      <w:pPr>
        <w:spacing w:line="360" w:lineRule="auto"/>
        <w:jc w:val="both"/>
        <w:rPr>
          <w:color w:val="FF0000"/>
        </w:rPr>
      </w:pPr>
    </w:p>
    <w:p w14:paraId="1852ABD1" w14:textId="77777777" w:rsidR="001809B6" w:rsidRPr="00850816" w:rsidRDefault="001809B6" w:rsidP="00C1370C">
      <w:pPr>
        <w:pStyle w:val="Subtitle"/>
        <w:spacing w:line="360" w:lineRule="auto"/>
        <w:jc w:val="both"/>
        <w:rPr>
          <w:rFonts w:ascii="Arial" w:hAnsi="Arial" w:cs="Arial"/>
          <w:color w:val="auto"/>
        </w:rPr>
      </w:pPr>
      <w:r w:rsidRPr="00850816">
        <w:rPr>
          <w:rFonts w:ascii="Arial" w:hAnsi="Arial" w:cs="Arial"/>
          <w:color w:val="auto"/>
        </w:rPr>
        <w:t xml:space="preserve">Packaging </w:t>
      </w:r>
    </w:p>
    <w:p w14:paraId="3A5E0550" w14:textId="48D2BB23" w:rsidR="001809B6" w:rsidRPr="00850816" w:rsidRDefault="001809B6" w:rsidP="00735178">
      <w:pPr>
        <w:pStyle w:val="NormalWeb"/>
        <w:shd w:val="clear" w:color="auto" w:fill="FFFFFF"/>
        <w:spacing w:before="0" w:beforeAutospacing="0" w:after="240" w:afterAutospacing="0" w:line="360" w:lineRule="auto"/>
        <w:jc w:val="both"/>
        <w:rPr>
          <w:rFonts w:ascii="Arial" w:hAnsi="Arial" w:cs="Arial"/>
          <w:sz w:val="22"/>
          <w:szCs w:val="22"/>
        </w:rPr>
      </w:pPr>
      <w:r w:rsidRPr="00850816">
        <w:rPr>
          <w:rFonts w:ascii="Arial" w:hAnsi="Arial" w:cs="Arial"/>
          <w:sz w:val="22"/>
          <w:szCs w:val="22"/>
        </w:rPr>
        <w:t>Tesco is testing with removing 45 types of plastic-packaged fruit and vegetables from its Watford and Swindon Extra stores, including apples, bananas, and avocados. This is a good step toward reducing plastic use for aliments that don't need to be packaged, since consumers are already used to buying loose fruits and veggies. In addition to this, by the end of 2019 Tesco banned the hard-recyclable plastic</w:t>
      </w:r>
      <w:r w:rsidR="00324A10" w:rsidRPr="00850816">
        <w:rPr>
          <w:rFonts w:ascii="Arial" w:hAnsi="Arial" w:cs="Arial"/>
          <w:sz w:val="22"/>
          <w:szCs w:val="22"/>
        </w:rPr>
        <w:t xml:space="preserve"> </w:t>
      </w:r>
      <w:sdt>
        <w:sdtPr>
          <w:rPr>
            <w:rFonts w:ascii="Arial" w:hAnsi="Arial" w:cs="Arial"/>
            <w:sz w:val="22"/>
            <w:szCs w:val="22"/>
          </w:rPr>
          <w:id w:val="477655238"/>
          <w:citation/>
        </w:sdtPr>
        <w:sdtEndPr/>
        <w:sdtContent>
          <w:r w:rsidR="00324A10" w:rsidRPr="00850816">
            <w:rPr>
              <w:rFonts w:ascii="Arial" w:hAnsi="Arial" w:cs="Arial"/>
              <w:sz w:val="22"/>
              <w:szCs w:val="22"/>
            </w:rPr>
            <w:fldChar w:fldCharType="begin"/>
          </w:r>
          <w:r w:rsidR="00324A10" w:rsidRPr="00850816">
            <w:rPr>
              <w:rFonts w:ascii="Arial" w:hAnsi="Arial" w:cs="Arial"/>
              <w:sz w:val="22"/>
              <w:szCs w:val="22"/>
            </w:rPr>
            <w:instrText xml:space="preserve"> CITATION Ret19 \l 2057 </w:instrText>
          </w:r>
          <w:r w:rsidR="00324A10" w:rsidRPr="00850816">
            <w:rPr>
              <w:rFonts w:ascii="Arial" w:hAnsi="Arial" w:cs="Arial"/>
              <w:sz w:val="22"/>
              <w:szCs w:val="22"/>
            </w:rPr>
            <w:fldChar w:fldCharType="separate"/>
          </w:r>
          <w:r w:rsidR="00A671F6" w:rsidRPr="00850816">
            <w:rPr>
              <w:rFonts w:ascii="Arial" w:hAnsi="Arial" w:cs="Arial"/>
              <w:noProof/>
              <w:sz w:val="22"/>
              <w:szCs w:val="22"/>
            </w:rPr>
            <w:t>(Retail Insight Network, 2019)</w:t>
          </w:r>
          <w:r w:rsidR="00324A10" w:rsidRPr="00850816">
            <w:rPr>
              <w:rFonts w:ascii="Arial" w:hAnsi="Arial" w:cs="Arial"/>
              <w:sz w:val="22"/>
              <w:szCs w:val="22"/>
            </w:rPr>
            <w:fldChar w:fldCharType="end"/>
          </w:r>
        </w:sdtContent>
      </w:sdt>
      <w:r w:rsidRPr="00850816">
        <w:rPr>
          <w:rFonts w:ascii="Arial" w:hAnsi="Arial" w:cs="Arial"/>
          <w:sz w:val="22"/>
          <w:szCs w:val="22"/>
        </w:rPr>
        <w:t>.</w:t>
      </w:r>
      <w:r w:rsidR="00735178" w:rsidRPr="00850816">
        <w:rPr>
          <w:rFonts w:ascii="Arial" w:hAnsi="Arial" w:cs="Arial"/>
          <w:sz w:val="22"/>
          <w:szCs w:val="22"/>
        </w:rPr>
        <w:t xml:space="preserve"> </w:t>
      </w:r>
      <w:r w:rsidRPr="00850816">
        <w:rPr>
          <w:rFonts w:ascii="Arial" w:hAnsi="Arial" w:cs="Arial"/>
        </w:rPr>
        <w:t xml:space="preserve">Tesco in collaboration with WWF will introduce a new indicator on 20 of its most popular own-brand items to alert shoppers to the environmental effect of the products. Customers will be able to </w:t>
      </w:r>
      <w:r w:rsidR="00E0182C" w:rsidRPr="00850816">
        <w:rPr>
          <w:rFonts w:ascii="Arial" w:hAnsi="Arial" w:cs="Arial"/>
        </w:rPr>
        <w:t>understand</w:t>
      </w:r>
      <w:r w:rsidRPr="00850816">
        <w:rPr>
          <w:rFonts w:ascii="Arial" w:hAnsi="Arial" w:cs="Arial"/>
        </w:rPr>
        <w:t xml:space="preserve"> how their food purchase will affect climate change, deforestation, sustainable diets, sustainable agriculture, marine impact, food waste, and packaging waste</w:t>
      </w:r>
      <w:r w:rsidR="00324A10" w:rsidRPr="00850816">
        <w:rPr>
          <w:rFonts w:ascii="Arial" w:hAnsi="Arial" w:cs="Arial"/>
        </w:rPr>
        <w:t xml:space="preserve"> </w:t>
      </w:r>
      <w:sdt>
        <w:sdtPr>
          <w:rPr>
            <w:rFonts w:ascii="Arial" w:hAnsi="Arial" w:cs="Arial"/>
          </w:rPr>
          <w:id w:val="-87080397"/>
          <w:citation/>
        </w:sdtPr>
        <w:sdtEndPr/>
        <w:sdtContent>
          <w:r w:rsidR="00324A10" w:rsidRPr="00850816">
            <w:rPr>
              <w:rFonts w:ascii="Arial" w:hAnsi="Arial" w:cs="Arial"/>
            </w:rPr>
            <w:fldChar w:fldCharType="begin"/>
          </w:r>
          <w:r w:rsidR="00324A10" w:rsidRPr="00850816">
            <w:rPr>
              <w:rFonts w:ascii="Arial" w:hAnsi="Arial" w:cs="Arial"/>
            </w:rPr>
            <w:instrText xml:space="preserve"> CITATION New19 \l 2057 </w:instrText>
          </w:r>
          <w:r w:rsidR="00324A10" w:rsidRPr="00850816">
            <w:rPr>
              <w:rFonts w:ascii="Arial" w:hAnsi="Arial" w:cs="Arial"/>
            </w:rPr>
            <w:fldChar w:fldCharType="separate"/>
          </w:r>
          <w:r w:rsidR="00A671F6" w:rsidRPr="00850816">
            <w:rPr>
              <w:rFonts w:ascii="Arial" w:hAnsi="Arial" w:cs="Arial"/>
              <w:noProof/>
            </w:rPr>
            <w:t>(Newsroom, 2019)</w:t>
          </w:r>
          <w:r w:rsidR="00324A10" w:rsidRPr="00850816">
            <w:rPr>
              <w:rFonts w:ascii="Arial" w:hAnsi="Arial" w:cs="Arial"/>
            </w:rPr>
            <w:fldChar w:fldCharType="end"/>
          </w:r>
        </w:sdtContent>
      </w:sdt>
      <w:r w:rsidRPr="00850816">
        <w:rPr>
          <w:rFonts w:ascii="Arial" w:hAnsi="Arial" w:cs="Arial"/>
        </w:rPr>
        <w:t xml:space="preserve">. This is a great idea as it will make the </w:t>
      </w:r>
      <w:r w:rsidRPr="00850816">
        <w:rPr>
          <w:rFonts w:ascii="Arial" w:hAnsi="Arial" w:cs="Arial"/>
        </w:rPr>
        <w:lastRenderedPageBreak/>
        <w:t>customers more responsible towards the planet.</w:t>
      </w:r>
      <w:r w:rsidR="00735178" w:rsidRPr="00850816">
        <w:rPr>
          <w:rFonts w:ascii="Arial" w:hAnsi="Arial" w:cs="Arial"/>
        </w:rPr>
        <w:t xml:space="preserve"> However, </w:t>
      </w:r>
      <w:r w:rsidR="00735178" w:rsidRPr="00850816">
        <w:rPr>
          <w:rFonts w:ascii="Arial" w:hAnsi="Arial" w:cs="Arial"/>
        </w:rPr>
        <w:t>Ethical Consumer gave the firm the lowest grade for its policy on the use of hazardous chemicals in electronic devices in September 2019 because it did not have a publicly visible policy. Tesco pledged to have 0% harmful chemical discharge by 2020, however this did not cover electronics, only agricultural, textiles, and leather</w:t>
      </w:r>
      <w:r w:rsidR="00735178" w:rsidRPr="00850816">
        <w:rPr>
          <w:rFonts w:ascii="Arial" w:hAnsi="Arial" w:cs="Arial"/>
        </w:rPr>
        <w:t xml:space="preserve"> </w:t>
      </w:r>
      <w:sdt>
        <w:sdtPr>
          <w:rPr>
            <w:rFonts w:ascii="Arial" w:hAnsi="Arial" w:cs="Arial"/>
          </w:rPr>
          <w:id w:val="-1144496611"/>
          <w:citation/>
        </w:sdtPr>
        <w:sdtContent>
          <w:r w:rsidR="00735178" w:rsidRPr="00850816">
            <w:rPr>
              <w:rFonts w:ascii="Arial" w:hAnsi="Arial" w:cs="Arial"/>
            </w:rPr>
            <w:fldChar w:fldCharType="begin"/>
          </w:r>
          <w:r w:rsidR="00735178" w:rsidRPr="00850816">
            <w:rPr>
              <w:rFonts w:ascii="Arial" w:hAnsi="Arial" w:cs="Arial"/>
            </w:rPr>
            <w:instrText xml:space="preserve"> CITATION Eth20 \l 2057 </w:instrText>
          </w:r>
          <w:r w:rsidR="00735178" w:rsidRPr="00850816">
            <w:rPr>
              <w:rFonts w:ascii="Arial" w:hAnsi="Arial" w:cs="Arial"/>
            </w:rPr>
            <w:fldChar w:fldCharType="separate"/>
          </w:r>
          <w:r w:rsidR="00A671F6" w:rsidRPr="00850816">
            <w:rPr>
              <w:rFonts w:ascii="Arial" w:hAnsi="Arial" w:cs="Arial"/>
              <w:noProof/>
            </w:rPr>
            <w:t>(Ethical Consumer, 2020)</w:t>
          </w:r>
          <w:r w:rsidR="00735178" w:rsidRPr="00850816">
            <w:rPr>
              <w:rFonts w:ascii="Arial" w:hAnsi="Arial" w:cs="Arial"/>
            </w:rPr>
            <w:fldChar w:fldCharType="end"/>
          </w:r>
        </w:sdtContent>
      </w:sdt>
      <w:r w:rsidR="00735178" w:rsidRPr="00850816">
        <w:rPr>
          <w:rFonts w:ascii="Arial" w:hAnsi="Arial" w:cs="Arial"/>
        </w:rPr>
        <w:t>.</w:t>
      </w:r>
    </w:p>
    <w:p w14:paraId="2FE9CD1B" w14:textId="77777777" w:rsidR="00E0182C" w:rsidRPr="00850816" w:rsidRDefault="00E0182C" w:rsidP="00C1370C">
      <w:pPr>
        <w:spacing w:line="360" w:lineRule="auto"/>
        <w:jc w:val="both"/>
      </w:pPr>
    </w:p>
    <w:p w14:paraId="1ACFA25A" w14:textId="155212C0" w:rsidR="001809B6" w:rsidRPr="00850816" w:rsidRDefault="001809B6" w:rsidP="00C1370C">
      <w:pPr>
        <w:pStyle w:val="Subtitle"/>
        <w:spacing w:line="360" w:lineRule="auto"/>
        <w:jc w:val="both"/>
        <w:rPr>
          <w:rStyle w:val="SubtleEmphasis"/>
          <w:rFonts w:ascii="Arial" w:hAnsi="Arial" w:cs="Arial"/>
          <w:i w:val="0"/>
          <w:iCs w:val="0"/>
          <w:color w:val="auto"/>
        </w:rPr>
      </w:pPr>
      <w:r w:rsidRPr="00850816">
        <w:rPr>
          <w:rStyle w:val="SubtleEmphasis"/>
          <w:rFonts w:ascii="Arial" w:hAnsi="Arial" w:cs="Arial"/>
          <w:i w:val="0"/>
          <w:iCs w:val="0"/>
          <w:color w:val="auto"/>
        </w:rPr>
        <w:t xml:space="preserve">CO2 </w:t>
      </w:r>
      <w:r w:rsidR="001934DC" w:rsidRPr="00850816">
        <w:rPr>
          <w:rStyle w:val="SubtleEmphasis"/>
          <w:rFonts w:ascii="Arial" w:hAnsi="Arial" w:cs="Arial"/>
          <w:i w:val="0"/>
          <w:iCs w:val="0"/>
          <w:color w:val="auto"/>
        </w:rPr>
        <w:t>emissions</w:t>
      </w:r>
    </w:p>
    <w:p w14:paraId="0ED52EF3" w14:textId="745A40DF" w:rsidR="001809B6" w:rsidRPr="00850816" w:rsidRDefault="001809B6" w:rsidP="00C1370C">
      <w:pPr>
        <w:spacing w:line="360" w:lineRule="auto"/>
        <w:jc w:val="both"/>
      </w:pPr>
      <w:r w:rsidRPr="00850816">
        <w:t>In 2009 Tesco became the first supermarket to aim to became 0 carbon by 2050. Since that day Tesco has established goals and is aiming to become zero carbon by 2035.</w:t>
      </w:r>
      <w:r w:rsidR="00735178" w:rsidRPr="00850816">
        <w:t xml:space="preserve"> </w:t>
      </w:r>
      <w:r w:rsidRPr="00850816">
        <w:t>In 2020/21 Tesco has surpassed their goal with 54% reduction in their scope 1 and 2 greenhouse emissions. The scope 1 emissions are from heating, transport and refrigeration, while the scope 2 is the electricity. Tesco is aiming at reducing their footprint by introducing electric delivery vans, installing aerofoil refrigerators and using solar panels for the energy</w:t>
      </w:r>
      <w:r w:rsidR="00324A10" w:rsidRPr="00850816">
        <w:t xml:space="preserve"> </w:t>
      </w:r>
      <w:sdt>
        <w:sdtPr>
          <w:id w:val="-626626920"/>
          <w:citation/>
        </w:sdtPr>
        <w:sdtEndPr/>
        <w:sdtContent>
          <w:r w:rsidR="00324A10" w:rsidRPr="00850816">
            <w:fldChar w:fldCharType="begin"/>
          </w:r>
          <w:r w:rsidR="00324A10" w:rsidRPr="00850816">
            <w:instrText xml:space="preserve"> CITATION Tes21 \l 2057 </w:instrText>
          </w:r>
          <w:r w:rsidR="00324A10" w:rsidRPr="00850816">
            <w:fldChar w:fldCharType="separate"/>
          </w:r>
          <w:r w:rsidR="00A671F6" w:rsidRPr="00850816">
            <w:rPr>
              <w:noProof/>
            </w:rPr>
            <w:t>(Tesco PLC, 2021)</w:t>
          </w:r>
          <w:r w:rsidR="00324A10" w:rsidRPr="00850816">
            <w:fldChar w:fldCharType="end"/>
          </w:r>
        </w:sdtContent>
      </w:sdt>
      <w:r w:rsidRPr="00850816">
        <w:t>.</w:t>
      </w:r>
    </w:p>
    <w:p w14:paraId="2376D926" w14:textId="77777777" w:rsidR="001809B6" w:rsidRPr="00850816" w:rsidRDefault="001809B6" w:rsidP="00C1370C">
      <w:pPr>
        <w:spacing w:line="360" w:lineRule="auto"/>
        <w:jc w:val="both"/>
      </w:pPr>
    </w:p>
    <w:p w14:paraId="2E43148A" w14:textId="6C703C4E" w:rsidR="001809B6" w:rsidRPr="00850816" w:rsidRDefault="001809B6" w:rsidP="00C1370C">
      <w:pPr>
        <w:pStyle w:val="Subtitle"/>
        <w:spacing w:line="360" w:lineRule="auto"/>
        <w:jc w:val="both"/>
        <w:rPr>
          <w:rFonts w:ascii="Arial" w:hAnsi="Arial" w:cs="Arial"/>
          <w:color w:val="auto"/>
        </w:rPr>
      </w:pPr>
      <w:r w:rsidRPr="00850816">
        <w:rPr>
          <w:rFonts w:ascii="Arial" w:hAnsi="Arial" w:cs="Arial"/>
          <w:color w:val="auto"/>
        </w:rPr>
        <w:t>Deforestation</w:t>
      </w:r>
    </w:p>
    <w:p w14:paraId="5E77B4F8" w14:textId="4C1A0A34" w:rsidR="001809B6" w:rsidRPr="00850816" w:rsidRDefault="001809B6" w:rsidP="00C1370C">
      <w:pPr>
        <w:spacing w:line="360" w:lineRule="auto"/>
        <w:jc w:val="both"/>
      </w:pPr>
      <w:r w:rsidRPr="00850816">
        <w:t>Tesco supports the Amazon deforestation and by doing so they do not sell any Brazilian meat, also their soy, palm oil and wood or paper are all certified deforestation free. In addition to this they have requested the government help to ensure all food sold in the UK is deforestation free. Since 2006 Tesco has been a founding member of different organizations to protect the Amazon forest and raised £10milion</w:t>
      </w:r>
      <w:r w:rsidR="00324A10" w:rsidRPr="00850816">
        <w:t xml:space="preserve"> </w:t>
      </w:r>
      <w:sdt>
        <w:sdtPr>
          <w:id w:val="-1797989411"/>
          <w:citation/>
        </w:sdtPr>
        <w:sdtEndPr/>
        <w:sdtContent>
          <w:r w:rsidR="00324A10" w:rsidRPr="00850816">
            <w:fldChar w:fldCharType="begin"/>
          </w:r>
          <w:r w:rsidR="00324A10" w:rsidRPr="00850816">
            <w:instrText xml:space="preserve"> CITATION Tes21 \l 2057 </w:instrText>
          </w:r>
          <w:r w:rsidR="00324A10" w:rsidRPr="00850816">
            <w:fldChar w:fldCharType="separate"/>
          </w:r>
          <w:r w:rsidR="00A671F6" w:rsidRPr="00850816">
            <w:rPr>
              <w:noProof/>
            </w:rPr>
            <w:t>(Tesco PLC, 2021)</w:t>
          </w:r>
          <w:r w:rsidR="00324A10" w:rsidRPr="00850816">
            <w:fldChar w:fldCharType="end"/>
          </w:r>
        </w:sdtContent>
      </w:sdt>
      <w:r w:rsidRPr="00850816">
        <w:t>.</w:t>
      </w:r>
    </w:p>
    <w:p w14:paraId="35331346" w14:textId="6E74C72B" w:rsidR="001809B6" w:rsidRPr="00850816" w:rsidRDefault="001809B6" w:rsidP="00C1370C">
      <w:pPr>
        <w:spacing w:line="360" w:lineRule="auto"/>
        <w:jc w:val="both"/>
      </w:pPr>
    </w:p>
    <w:p w14:paraId="3E2A95FD" w14:textId="77777777" w:rsidR="006844A5" w:rsidRPr="00850816" w:rsidRDefault="006844A5" w:rsidP="00C1370C">
      <w:pPr>
        <w:pStyle w:val="Subtitle"/>
        <w:spacing w:line="360" w:lineRule="auto"/>
        <w:jc w:val="both"/>
        <w:rPr>
          <w:rFonts w:ascii="Arial" w:hAnsi="Arial" w:cs="Arial"/>
          <w:color w:val="auto"/>
        </w:rPr>
      </w:pPr>
      <w:r w:rsidRPr="00850816">
        <w:rPr>
          <w:rFonts w:ascii="Arial" w:hAnsi="Arial" w:cs="Arial"/>
          <w:color w:val="auto"/>
        </w:rPr>
        <w:t>Supporting Farmers</w:t>
      </w:r>
    </w:p>
    <w:p w14:paraId="02C8DA30" w14:textId="4F48195E" w:rsidR="006844A5" w:rsidRPr="00850816" w:rsidRDefault="006844A5" w:rsidP="00184F45">
      <w:pPr>
        <w:spacing w:line="360" w:lineRule="auto"/>
        <w:jc w:val="both"/>
      </w:pPr>
      <w:r w:rsidRPr="00850816">
        <w:t>Tesco’s goal is to be the most trusted partner in British agriculture, helping to guarantee the future of farming, food, and fisheries. Tesco believes in a food and farming sector that generates value along the supply chain and provides food for everybody. All the milk is 100 percent British and comes from cows that are well-cared for. The farmers benefit from a long term contract and receive a fair price for every pint. By assisting the next generation of farmers, Tesco is helping to safeguard the future of British farming. Tesco created the Future Farmer Foundation in 2014 with the goal of assisting and motivating young farmers across the United Kingdom and Ireland</w:t>
      </w:r>
      <w:r w:rsidR="00324A10" w:rsidRPr="00850816">
        <w:t xml:space="preserve"> </w:t>
      </w:r>
      <w:sdt>
        <w:sdtPr>
          <w:id w:val="-1206171360"/>
          <w:citation/>
        </w:sdtPr>
        <w:sdtEndPr/>
        <w:sdtContent>
          <w:r w:rsidR="00324A10" w:rsidRPr="00850816">
            <w:fldChar w:fldCharType="begin"/>
          </w:r>
          <w:r w:rsidR="00324A10" w:rsidRPr="00850816">
            <w:instrText xml:space="preserve"> CITATION Tes21 \l 2057 </w:instrText>
          </w:r>
          <w:r w:rsidR="00324A10" w:rsidRPr="00850816">
            <w:fldChar w:fldCharType="separate"/>
          </w:r>
          <w:r w:rsidR="00A671F6" w:rsidRPr="00850816">
            <w:rPr>
              <w:noProof/>
            </w:rPr>
            <w:t>(Tesco PLC, 2021)</w:t>
          </w:r>
          <w:r w:rsidR="00324A10" w:rsidRPr="00850816">
            <w:fldChar w:fldCharType="end"/>
          </w:r>
        </w:sdtContent>
      </w:sdt>
      <w:r w:rsidRPr="00850816">
        <w:t xml:space="preserve">. </w:t>
      </w:r>
      <w:r w:rsidR="00184F45" w:rsidRPr="00850816">
        <w:t xml:space="preserve">However, in 2016 it was discovered that Tesco </w:t>
      </w:r>
      <w:r w:rsidR="00184F45" w:rsidRPr="00850816">
        <w:t>deliberately postponed payments to suppliers in order to enhance its own financial situation</w:t>
      </w:r>
      <w:r w:rsidR="00184F45" w:rsidRPr="00850816">
        <w:t xml:space="preserve">. </w:t>
      </w:r>
      <w:r w:rsidR="00184F45" w:rsidRPr="00850816">
        <w:lastRenderedPageBreak/>
        <w:t>Tesco apologized for the actions, claiming that they had caused harm to its providers.</w:t>
      </w:r>
      <w:r w:rsidR="00184F45" w:rsidRPr="00850816">
        <w:t xml:space="preserve"> </w:t>
      </w:r>
      <w:r w:rsidR="00184F45" w:rsidRPr="00850816">
        <w:t>The Serious Fraud Office (SFO) is still looking into potential accounting problems at Tesco</w:t>
      </w:r>
      <w:r w:rsidR="00A671F6" w:rsidRPr="00850816">
        <w:t xml:space="preserve"> </w:t>
      </w:r>
      <w:sdt>
        <w:sdtPr>
          <w:id w:val="1147094068"/>
          <w:citation/>
        </w:sdtPr>
        <w:sdtContent>
          <w:r w:rsidR="00A671F6" w:rsidRPr="00850816">
            <w:fldChar w:fldCharType="begin"/>
          </w:r>
          <w:r w:rsidR="00A671F6" w:rsidRPr="00850816">
            <w:instrText xml:space="preserve"> CITATION Sim16 \l 2057 </w:instrText>
          </w:r>
          <w:r w:rsidR="00A671F6" w:rsidRPr="00850816">
            <w:fldChar w:fldCharType="separate"/>
          </w:r>
          <w:r w:rsidR="00A671F6" w:rsidRPr="00850816">
            <w:rPr>
              <w:noProof/>
            </w:rPr>
            <w:t>(Simpson, 2016)</w:t>
          </w:r>
          <w:r w:rsidR="00A671F6" w:rsidRPr="00850816">
            <w:fldChar w:fldCharType="end"/>
          </w:r>
        </w:sdtContent>
      </w:sdt>
      <w:r w:rsidR="00184F45" w:rsidRPr="00850816">
        <w:t>.</w:t>
      </w:r>
    </w:p>
    <w:p w14:paraId="4EE611A8" w14:textId="649D9B67" w:rsidR="00F274F1" w:rsidRPr="00850816" w:rsidRDefault="00F274F1" w:rsidP="00C1370C">
      <w:pPr>
        <w:spacing w:line="360" w:lineRule="auto"/>
        <w:jc w:val="both"/>
      </w:pPr>
    </w:p>
    <w:p w14:paraId="0D5FA6A6" w14:textId="77777777" w:rsidR="00120682" w:rsidRPr="00850816" w:rsidRDefault="00120682" w:rsidP="00C1370C">
      <w:pPr>
        <w:spacing w:line="360" w:lineRule="auto"/>
        <w:jc w:val="both"/>
      </w:pPr>
    </w:p>
    <w:p w14:paraId="1109C080" w14:textId="126B4440" w:rsidR="006844A5" w:rsidRPr="00850816" w:rsidRDefault="00C81285" w:rsidP="00C1370C">
      <w:pPr>
        <w:pStyle w:val="Heading1"/>
        <w:spacing w:line="360" w:lineRule="auto"/>
        <w:jc w:val="both"/>
        <w:rPr>
          <w:rFonts w:ascii="Arial" w:hAnsi="Arial" w:cs="Arial"/>
        </w:rPr>
      </w:pPr>
      <w:bookmarkStart w:id="7" w:name="_Toc78091689"/>
      <w:r w:rsidRPr="00850816">
        <w:rPr>
          <w:rFonts w:ascii="Arial" w:hAnsi="Arial" w:cs="Arial"/>
        </w:rPr>
        <w:t>Q</w:t>
      </w:r>
      <w:r w:rsidR="00F274F1" w:rsidRPr="00850816">
        <w:rPr>
          <w:rFonts w:ascii="Arial" w:hAnsi="Arial" w:cs="Arial"/>
        </w:rPr>
        <w:t>uality and its components</w:t>
      </w:r>
      <w:bookmarkEnd w:id="7"/>
    </w:p>
    <w:p w14:paraId="695C03AE" w14:textId="3825F7AF" w:rsidR="00D336AF" w:rsidRPr="00850816" w:rsidRDefault="00D336AF" w:rsidP="00C1370C">
      <w:pPr>
        <w:pStyle w:val="Heading2"/>
        <w:spacing w:line="360" w:lineRule="auto"/>
        <w:jc w:val="both"/>
        <w:rPr>
          <w:rFonts w:ascii="Arial" w:hAnsi="Arial" w:cs="Arial"/>
        </w:rPr>
      </w:pPr>
      <w:bookmarkStart w:id="8" w:name="_Toc78091690"/>
      <w:r w:rsidRPr="00850816">
        <w:rPr>
          <w:rFonts w:ascii="Arial" w:hAnsi="Arial" w:cs="Arial"/>
        </w:rPr>
        <w:t>Juran’s trilogy</w:t>
      </w:r>
      <w:bookmarkEnd w:id="8"/>
    </w:p>
    <w:p w14:paraId="204AE0DC" w14:textId="6F3662F0" w:rsidR="000A1AC0" w:rsidRDefault="00D336AF" w:rsidP="00C1370C">
      <w:pPr>
        <w:spacing w:line="360" w:lineRule="auto"/>
        <w:jc w:val="both"/>
      </w:pPr>
      <w:r w:rsidRPr="00850816">
        <w:t>Dr. Joseph M. Juran presented the Juran Trilogy, also known as Quality Trilogy, as a tool for quality management in 1986. Although the old quality strategy was based on quality control at the time, Trilogy has now become the basis of most guiding principles in quality management in the globe.</w:t>
      </w:r>
      <w:r w:rsidR="004C541A">
        <w:t xml:space="preserve"> </w:t>
      </w:r>
      <w:r w:rsidRPr="00850816">
        <w:t xml:space="preserve">The Juran Trilogy is essentially a general tool to explain quality – it fits all functions, levels and lines of product and service. The approach is based on the three universal processes: </w:t>
      </w:r>
    </w:p>
    <w:p w14:paraId="147E9703" w14:textId="77777777" w:rsidR="004C541A" w:rsidRPr="00850816" w:rsidRDefault="004C541A" w:rsidP="00C1370C">
      <w:pPr>
        <w:spacing w:line="360" w:lineRule="auto"/>
        <w:jc w:val="both"/>
      </w:pPr>
    </w:p>
    <w:p w14:paraId="094C9F89" w14:textId="2B5AEE3C" w:rsidR="000A1AC0" w:rsidRPr="00850816" w:rsidRDefault="000A1AC0" w:rsidP="00C1370C">
      <w:pPr>
        <w:spacing w:line="360" w:lineRule="auto"/>
        <w:jc w:val="both"/>
      </w:pPr>
      <w:r w:rsidRPr="00850816">
        <w:t xml:space="preserve"> Quality </w:t>
      </w:r>
      <w:r w:rsidR="00E0182C" w:rsidRPr="00850816">
        <w:t>Planning</w:t>
      </w:r>
      <w:r w:rsidRPr="00850816">
        <w:t xml:space="preserve"> </w:t>
      </w:r>
    </w:p>
    <w:p w14:paraId="0B8DAE30" w14:textId="4B9D72B0" w:rsidR="000A1AC0" w:rsidRPr="00850816" w:rsidRDefault="000A1AC0" w:rsidP="00C1370C">
      <w:pPr>
        <w:spacing w:line="360" w:lineRule="auto"/>
        <w:jc w:val="both"/>
      </w:pPr>
      <w:r w:rsidRPr="00850816">
        <w:t>The design process enables innovation to occur by creating the finishing results through designing items (goods, services, or information).</w:t>
      </w:r>
      <w:r w:rsidR="004C541A">
        <w:t xml:space="preserve"> </w:t>
      </w:r>
      <w:r w:rsidRPr="00850816">
        <w:t>The Juran Quality by Design approach is a systematic method for creating creative design elements which meet the needs of customers and processes required for these new concepts. Quality by design relates to the development of products or services in companies</w:t>
      </w:r>
      <w:r w:rsidR="00324A10" w:rsidRPr="00850816">
        <w:t xml:space="preserve"> </w:t>
      </w:r>
      <w:sdt>
        <w:sdtPr>
          <w:id w:val="-1739088824"/>
          <w:citation/>
        </w:sdtPr>
        <w:sdtEndPr/>
        <w:sdtContent>
          <w:r w:rsidR="00324A10" w:rsidRPr="00850816">
            <w:fldChar w:fldCharType="begin"/>
          </w:r>
          <w:r w:rsidR="00324A10" w:rsidRPr="00850816">
            <w:instrText xml:space="preserve"> CITATION Mar17 \l 2057 </w:instrText>
          </w:r>
          <w:r w:rsidR="00324A10" w:rsidRPr="00850816">
            <w:fldChar w:fldCharType="separate"/>
          </w:r>
          <w:r w:rsidR="00A671F6" w:rsidRPr="00850816">
            <w:rPr>
              <w:noProof/>
            </w:rPr>
            <w:t>(Marsh, 2017)</w:t>
          </w:r>
          <w:r w:rsidR="00324A10" w:rsidRPr="00850816">
            <w:fldChar w:fldCharType="end"/>
          </w:r>
        </w:sdtContent>
      </w:sdt>
      <w:r w:rsidRPr="00850816">
        <w:t>.</w:t>
      </w:r>
    </w:p>
    <w:p w14:paraId="442356B1" w14:textId="1AC19B25" w:rsidR="002F78F1" w:rsidRPr="00850816" w:rsidRDefault="002F78F1" w:rsidP="00C1370C">
      <w:pPr>
        <w:spacing w:line="360" w:lineRule="auto"/>
        <w:jc w:val="both"/>
      </w:pPr>
    </w:p>
    <w:p w14:paraId="1B1AD3A7" w14:textId="77777777" w:rsidR="004C541A" w:rsidRDefault="002F78F1" w:rsidP="00C1370C">
      <w:pPr>
        <w:spacing w:line="360" w:lineRule="auto"/>
        <w:jc w:val="both"/>
      </w:pPr>
      <w:r w:rsidRPr="00850816">
        <w:t xml:space="preserve">Quality </w:t>
      </w:r>
      <w:r w:rsidR="008D2F6C" w:rsidRPr="00850816">
        <w:t>Control</w:t>
      </w:r>
      <w:r w:rsidRPr="00850816">
        <w:t xml:space="preserve"> </w:t>
      </w:r>
    </w:p>
    <w:p w14:paraId="232E85FF" w14:textId="6B970154" w:rsidR="002F78F1" w:rsidRPr="00850816" w:rsidRDefault="004F4AE7" w:rsidP="00C1370C">
      <w:pPr>
        <w:spacing w:line="360" w:lineRule="auto"/>
        <w:jc w:val="both"/>
      </w:pPr>
      <w:r w:rsidRPr="00850816">
        <w:t>Quality management – This is the tried-and-tested, old quality in many organizations. It requires ensuring that the processes in place function. Things such as document control, calibration, product inspection and control. ISO 9001 comprises approximately 65% of these procedures</w:t>
      </w:r>
      <w:r w:rsidR="00324A10" w:rsidRPr="00850816">
        <w:t xml:space="preserve"> </w:t>
      </w:r>
      <w:sdt>
        <w:sdtPr>
          <w:id w:val="1913817175"/>
          <w:citation/>
        </w:sdtPr>
        <w:sdtEndPr/>
        <w:sdtContent>
          <w:r w:rsidR="00324A10" w:rsidRPr="00850816">
            <w:fldChar w:fldCharType="begin"/>
          </w:r>
          <w:r w:rsidR="00324A10" w:rsidRPr="00850816">
            <w:instrText xml:space="preserve"> CITATION DeF19 \l 2057 </w:instrText>
          </w:r>
          <w:r w:rsidR="00324A10" w:rsidRPr="00850816">
            <w:fldChar w:fldCharType="separate"/>
          </w:r>
          <w:r w:rsidR="00A671F6" w:rsidRPr="00850816">
            <w:rPr>
              <w:noProof/>
            </w:rPr>
            <w:t>(DeFeo, 2019)</w:t>
          </w:r>
          <w:r w:rsidR="00324A10" w:rsidRPr="00850816">
            <w:fldChar w:fldCharType="end"/>
          </w:r>
        </w:sdtContent>
      </w:sdt>
      <w:r w:rsidRPr="00850816">
        <w:t>.</w:t>
      </w:r>
    </w:p>
    <w:p w14:paraId="233B5814" w14:textId="36AEB395" w:rsidR="002F78F1" w:rsidRPr="00850816" w:rsidRDefault="002F78F1" w:rsidP="00C1370C">
      <w:pPr>
        <w:spacing w:line="360" w:lineRule="auto"/>
        <w:jc w:val="both"/>
      </w:pPr>
    </w:p>
    <w:p w14:paraId="672C3D6F" w14:textId="77777777" w:rsidR="002F78F1" w:rsidRPr="00850816" w:rsidRDefault="002F78F1" w:rsidP="00C1370C">
      <w:pPr>
        <w:spacing w:line="360" w:lineRule="auto"/>
        <w:jc w:val="both"/>
      </w:pPr>
    </w:p>
    <w:p w14:paraId="2340EA32" w14:textId="04C1F93E" w:rsidR="002F78F1" w:rsidRPr="00850816" w:rsidRDefault="002F78F1" w:rsidP="00C1370C">
      <w:pPr>
        <w:spacing w:line="360" w:lineRule="auto"/>
        <w:jc w:val="both"/>
      </w:pPr>
      <w:r w:rsidRPr="00850816">
        <w:t>Improvement in Quality</w:t>
      </w:r>
    </w:p>
    <w:p w14:paraId="1069A1ED" w14:textId="7F26825C" w:rsidR="002F78F1" w:rsidRPr="00850816" w:rsidRDefault="00D22488" w:rsidP="00C1370C">
      <w:pPr>
        <w:spacing w:line="360" w:lineRule="auto"/>
        <w:jc w:val="both"/>
      </w:pPr>
      <w:r w:rsidRPr="00850816">
        <w:lastRenderedPageBreak/>
        <w:t xml:space="preserve">Improving quality – The procedures for improvement include some of the greatest advances and enthusiasm in quality. These projects aim for the most part to improve waste and customer satisfaction products and processes. </w:t>
      </w:r>
      <w:r w:rsidR="000C5DAB" w:rsidRPr="00850816">
        <w:t>A</w:t>
      </w:r>
      <w:r w:rsidRPr="00850816">
        <w:t xml:space="preserve"> key starting point is data collecting and analysis</w:t>
      </w:r>
      <w:r w:rsidR="00324A10" w:rsidRPr="00850816">
        <w:t xml:space="preserve"> </w:t>
      </w:r>
      <w:sdt>
        <w:sdtPr>
          <w:id w:val="-2133772142"/>
          <w:citation/>
        </w:sdtPr>
        <w:sdtEndPr/>
        <w:sdtContent>
          <w:r w:rsidR="00324A10" w:rsidRPr="00850816">
            <w:fldChar w:fldCharType="begin"/>
          </w:r>
          <w:r w:rsidR="00324A10" w:rsidRPr="00850816">
            <w:instrText xml:space="preserve"> CITATION DeF19 \l 2057 </w:instrText>
          </w:r>
          <w:r w:rsidR="00324A10" w:rsidRPr="00850816">
            <w:fldChar w:fldCharType="separate"/>
          </w:r>
          <w:r w:rsidR="00A671F6" w:rsidRPr="00850816">
            <w:rPr>
              <w:noProof/>
            </w:rPr>
            <w:t>(DeFeo, 2019)</w:t>
          </w:r>
          <w:r w:rsidR="00324A10" w:rsidRPr="00850816">
            <w:fldChar w:fldCharType="end"/>
          </w:r>
        </w:sdtContent>
      </w:sdt>
      <w:r w:rsidRPr="00850816">
        <w:t>.</w:t>
      </w:r>
    </w:p>
    <w:p w14:paraId="79CE1E2C" w14:textId="30B47C21" w:rsidR="009A2AE0" w:rsidRPr="00850816" w:rsidRDefault="009A2AE0" w:rsidP="00C1370C">
      <w:pPr>
        <w:spacing w:line="360" w:lineRule="auto"/>
        <w:jc w:val="both"/>
      </w:pPr>
    </w:p>
    <w:p w14:paraId="170AD68E" w14:textId="77777777" w:rsidR="000C5DAB" w:rsidRPr="00850816" w:rsidRDefault="000C5DAB" w:rsidP="00C1370C">
      <w:pPr>
        <w:spacing w:line="360" w:lineRule="auto"/>
        <w:jc w:val="both"/>
      </w:pPr>
    </w:p>
    <w:p w14:paraId="633F4D87" w14:textId="7790858A" w:rsidR="009A2AE0" w:rsidRPr="00850816" w:rsidRDefault="009A2AE0" w:rsidP="00C1370C">
      <w:pPr>
        <w:spacing w:line="360" w:lineRule="auto"/>
        <w:jc w:val="both"/>
      </w:pPr>
      <w:r w:rsidRPr="00850816">
        <w:t xml:space="preserve">This quality model helps Tesco by </w:t>
      </w:r>
      <w:r w:rsidR="00D312E7" w:rsidRPr="00850816">
        <w:t>winning</w:t>
      </w:r>
      <w:r w:rsidRPr="00850816">
        <w:t xml:space="preserve"> </w:t>
      </w:r>
      <w:r w:rsidR="001603C6" w:rsidRPr="00850816">
        <w:t>its</w:t>
      </w:r>
      <w:r w:rsidRPr="00850816">
        <w:t xml:space="preserve"> customers. We have already viewed that Tesco tries hard for the customers, however a product that was great for the customers 5 years ago, it may not be good now, mainly because the customers are becoming more aware of the environment and the impact products, packaging and so on have on earth, the design counts as much as what you eat. I would use an example that was already described. Meat, if 5 years ago, customers were buying and consuming meat without taking into consideration, where does it come from?, how many chemicals does it have? </w:t>
      </w:r>
      <w:r w:rsidR="00E07F50" w:rsidRPr="00850816">
        <w:t xml:space="preserve">And how is affecting our environment?, now they are more aware of everything. Tesco stopped selling meat from Brazil, not necessarily because of deforestation but mainly thanks to its customers and here is where the Juran’s trilogy helps. By applying this model, Tesco can clearly see what the pros and cons are of selling meat from Brazil. </w:t>
      </w:r>
      <w:r w:rsidR="004C541A">
        <w:t xml:space="preserve"> </w:t>
      </w:r>
      <w:r w:rsidR="0057377F" w:rsidRPr="00850816">
        <w:t xml:space="preserve">This was just an </w:t>
      </w:r>
      <w:r w:rsidR="00DA100A" w:rsidRPr="00850816">
        <w:t>example,</w:t>
      </w:r>
      <w:r w:rsidR="0057377F" w:rsidRPr="00850816">
        <w:t xml:space="preserve"> but Tesco can apply the Juran’s trilogy on everything</w:t>
      </w:r>
      <w:r w:rsidR="00DA100A" w:rsidRPr="00850816">
        <w:t>,</w:t>
      </w:r>
      <w:r w:rsidR="0057377F" w:rsidRPr="00850816">
        <w:t xml:space="preserve"> </w:t>
      </w:r>
      <w:r w:rsidR="00DA100A" w:rsidRPr="00850816">
        <w:t>i</w:t>
      </w:r>
      <w:r w:rsidR="0057377F" w:rsidRPr="00850816">
        <w:t xml:space="preserve">n regards their </w:t>
      </w:r>
      <w:r w:rsidR="00DA100A" w:rsidRPr="00850816">
        <w:t>relationship with the customers.</w:t>
      </w:r>
      <w:r w:rsidR="00E07F50" w:rsidRPr="00850816">
        <w:t xml:space="preserve"> </w:t>
      </w:r>
      <w:r w:rsidR="00DA100A" w:rsidRPr="00850816">
        <w:t xml:space="preserve">This can apply to loyalty, marketing, improvement, quality, support and products. By applying this model </w:t>
      </w:r>
      <w:r w:rsidR="0062287F" w:rsidRPr="00850816">
        <w:t>regularly,</w:t>
      </w:r>
      <w:r w:rsidR="00DA100A" w:rsidRPr="00850816">
        <w:t xml:space="preserve"> it definitely is a win win for Tesco, as they not only have loyal customers, but people will love to buy and eat products that doesn’t affect the earth.  </w:t>
      </w:r>
    </w:p>
    <w:p w14:paraId="02CB3B16" w14:textId="49A65A50" w:rsidR="003A6AE9" w:rsidRPr="00850816" w:rsidRDefault="003A6AE9" w:rsidP="00C1370C">
      <w:pPr>
        <w:spacing w:line="360" w:lineRule="auto"/>
        <w:jc w:val="both"/>
      </w:pPr>
    </w:p>
    <w:p w14:paraId="0DE3860F" w14:textId="77777777" w:rsidR="003A6AE9" w:rsidRPr="00850816" w:rsidRDefault="003A6AE9" w:rsidP="00C1370C">
      <w:pPr>
        <w:spacing w:line="360" w:lineRule="auto"/>
        <w:jc w:val="both"/>
      </w:pPr>
    </w:p>
    <w:p w14:paraId="45D64E3F" w14:textId="4984AC1D" w:rsidR="00F61A59" w:rsidRPr="00850816" w:rsidRDefault="00F61A59" w:rsidP="00C1370C">
      <w:pPr>
        <w:spacing w:line="360" w:lineRule="auto"/>
        <w:jc w:val="both"/>
      </w:pPr>
    </w:p>
    <w:p w14:paraId="01CBBD97" w14:textId="234BF741" w:rsidR="00F61A59" w:rsidRPr="00850816" w:rsidRDefault="00F61A59" w:rsidP="00C1370C">
      <w:pPr>
        <w:pStyle w:val="Heading3"/>
        <w:spacing w:line="360" w:lineRule="auto"/>
        <w:jc w:val="both"/>
        <w:rPr>
          <w:rFonts w:ascii="Arial" w:hAnsi="Arial" w:cs="Arial"/>
        </w:rPr>
      </w:pPr>
      <w:bookmarkStart w:id="9" w:name="_Toc78091691"/>
      <w:r w:rsidRPr="00850816">
        <w:rPr>
          <w:rFonts w:ascii="Arial" w:hAnsi="Arial" w:cs="Arial"/>
        </w:rPr>
        <w:t>Deming cycle</w:t>
      </w:r>
      <w:bookmarkEnd w:id="9"/>
    </w:p>
    <w:p w14:paraId="34592BCA" w14:textId="5BF1C08B" w:rsidR="00F61A59" w:rsidRPr="00850816" w:rsidRDefault="00F61A59" w:rsidP="00C1370C">
      <w:pPr>
        <w:spacing w:line="360" w:lineRule="auto"/>
        <w:jc w:val="both"/>
      </w:pPr>
    </w:p>
    <w:p w14:paraId="64747E5E" w14:textId="73AE244E" w:rsidR="00F61A59" w:rsidRPr="00850816" w:rsidRDefault="00054530" w:rsidP="00C1370C">
      <w:pPr>
        <w:spacing w:line="360" w:lineRule="auto"/>
        <w:jc w:val="both"/>
      </w:pPr>
      <w:r w:rsidRPr="00850816">
        <w:t xml:space="preserve">Dr. W. Edwards Deming invented the Deming Cycle, also known as the PDCA cycle, as a problem-solving strategy. It's a quality-improvement paradigm that comprises of logical four-step processes that are repeated to </w:t>
      </w:r>
      <w:r w:rsidR="00C81285" w:rsidRPr="00850816">
        <w:t>help</w:t>
      </w:r>
      <w:r w:rsidRPr="00850816">
        <w:t xml:space="preserve"> in ongoing learning and development. The abbreviation for the cycle's four components is PDCA (Plan, Do, Check or Study and Act). It's also known as the Deming Wheel because it's a spiral that leads to continuous improvement. The PDCA cycle can be applied to a number of different circumstances</w:t>
      </w:r>
      <w:r w:rsidR="00324A10" w:rsidRPr="00850816">
        <w:t xml:space="preserve"> </w:t>
      </w:r>
      <w:sdt>
        <w:sdtPr>
          <w:id w:val="1016664579"/>
          <w:citation/>
        </w:sdtPr>
        <w:sdtEndPr/>
        <w:sdtContent>
          <w:r w:rsidR="00324A10" w:rsidRPr="00850816">
            <w:fldChar w:fldCharType="begin"/>
          </w:r>
          <w:r w:rsidR="00324A10" w:rsidRPr="00850816">
            <w:instrText xml:space="preserve"> CITATION Les21 \l 2057 </w:instrText>
          </w:r>
          <w:r w:rsidR="00324A10" w:rsidRPr="00850816">
            <w:fldChar w:fldCharType="separate"/>
          </w:r>
          <w:r w:rsidR="00A671F6" w:rsidRPr="00850816">
            <w:rPr>
              <w:noProof/>
            </w:rPr>
            <w:t>(Lessoin, 2021)</w:t>
          </w:r>
          <w:r w:rsidR="00324A10" w:rsidRPr="00850816">
            <w:fldChar w:fldCharType="end"/>
          </w:r>
        </w:sdtContent>
      </w:sdt>
      <w:r w:rsidR="00C81285" w:rsidRPr="00850816">
        <w:t>.</w:t>
      </w:r>
      <w:r w:rsidRPr="00850816">
        <w:t xml:space="preserve"> </w:t>
      </w:r>
    </w:p>
    <w:p w14:paraId="526391A9" w14:textId="77777777" w:rsidR="00635459" w:rsidRPr="00850816" w:rsidRDefault="00635459" w:rsidP="00C1370C">
      <w:pPr>
        <w:spacing w:line="360" w:lineRule="auto"/>
        <w:jc w:val="both"/>
        <w:rPr>
          <w:color w:val="00B050"/>
        </w:rPr>
      </w:pPr>
    </w:p>
    <w:p w14:paraId="6EF26C24" w14:textId="77777777" w:rsidR="00635459" w:rsidRPr="00850816" w:rsidRDefault="00635459" w:rsidP="00C1370C">
      <w:pPr>
        <w:spacing w:line="360" w:lineRule="auto"/>
        <w:jc w:val="both"/>
        <w:rPr>
          <w:b/>
          <w:bCs/>
        </w:rPr>
      </w:pPr>
      <w:r w:rsidRPr="00850816">
        <w:rPr>
          <w:b/>
          <w:bCs/>
        </w:rPr>
        <w:lastRenderedPageBreak/>
        <w:t>Plan</w:t>
      </w:r>
    </w:p>
    <w:p w14:paraId="74BE5EF1" w14:textId="7E5FF66A" w:rsidR="00635459" w:rsidRPr="004C541A" w:rsidRDefault="00635459" w:rsidP="00C1370C">
      <w:pPr>
        <w:spacing w:line="360" w:lineRule="auto"/>
        <w:jc w:val="both"/>
        <w:rPr>
          <w:b/>
          <w:bCs/>
        </w:rPr>
      </w:pPr>
      <w:r w:rsidRPr="00850816">
        <w:t>It is the stage in which are examined the issues that need to be addressed in the following order:</w:t>
      </w:r>
    </w:p>
    <w:p w14:paraId="464D2914" w14:textId="77777777" w:rsidR="00635459" w:rsidRPr="00850816" w:rsidRDefault="00635459" w:rsidP="00C1370C">
      <w:pPr>
        <w:spacing w:line="360" w:lineRule="auto"/>
        <w:jc w:val="both"/>
      </w:pPr>
      <w:r w:rsidRPr="00850816">
        <w:t>Problems are defined.</w:t>
      </w:r>
    </w:p>
    <w:p w14:paraId="192DC2E7" w14:textId="4DB1DDAC" w:rsidR="00635459" w:rsidRPr="00850816" w:rsidRDefault="00D31A33" w:rsidP="00C1370C">
      <w:pPr>
        <w:spacing w:line="360" w:lineRule="auto"/>
        <w:jc w:val="both"/>
      </w:pPr>
      <w:r w:rsidRPr="00850816">
        <w:t>Goal setting</w:t>
      </w:r>
    </w:p>
    <w:p w14:paraId="0B9ADB35" w14:textId="77777777" w:rsidR="00635459" w:rsidRPr="00850816" w:rsidRDefault="00635459" w:rsidP="00C1370C">
      <w:pPr>
        <w:spacing w:line="360" w:lineRule="auto"/>
        <w:jc w:val="both"/>
      </w:pPr>
      <w:r w:rsidRPr="00850816">
        <w:t>Methodology selection</w:t>
      </w:r>
    </w:p>
    <w:p w14:paraId="74A4F718" w14:textId="773F5535" w:rsidR="00635459" w:rsidRPr="00850816" w:rsidRDefault="00635459" w:rsidP="00C1370C">
      <w:pPr>
        <w:spacing w:line="360" w:lineRule="auto"/>
        <w:jc w:val="both"/>
      </w:pPr>
      <w:r w:rsidRPr="00850816">
        <w:t xml:space="preserve">"Why did the problem happen?" </w:t>
      </w:r>
    </w:p>
    <w:p w14:paraId="4AB2F129" w14:textId="77777777" w:rsidR="00635459" w:rsidRPr="00850816" w:rsidRDefault="00635459" w:rsidP="00C1370C">
      <w:pPr>
        <w:spacing w:line="360" w:lineRule="auto"/>
        <w:jc w:val="both"/>
      </w:pPr>
    </w:p>
    <w:p w14:paraId="1108D8E0" w14:textId="652B9105" w:rsidR="00635459" w:rsidRPr="00850816" w:rsidRDefault="00635459" w:rsidP="00C1370C">
      <w:pPr>
        <w:spacing w:line="360" w:lineRule="auto"/>
        <w:jc w:val="both"/>
        <w:rPr>
          <w:b/>
          <w:bCs/>
        </w:rPr>
      </w:pPr>
      <w:r w:rsidRPr="00850816">
        <w:rPr>
          <w:b/>
          <w:bCs/>
        </w:rPr>
        <w:t>Do</w:t>
      </w:r>
    </w:p>
    <w:p w14:paraId="778A2064" w14:textId="427D474E" w:rsidR="00635459" w:rsidRPr="00850816" w:rsidRDefault="00635459" w:rsidP="00C1370C">
      <w:pPr>
        <w:spacing w:line="360" w:lineRule="auto"/>
        <w:jc w:val="both"/>
      </w:pPr>
      <w:r w:rsidRPr="00850816">
        <w:t>It's put what you've learned in the previous phase into action:</w:t>
      </w:r>
    </w:p>
    <w:p w14:paraId="09098CF3" w14:textId="77777777" w:rsidR="00635459" w:rsidRPr="00850816" w:rsidRDefault="00635459" w:rsidP="00C1370C">
      <w:pPr>
        <w:spacing w:line="360" w:lineRule="auto"/>
        <w:jc w:val="both"/>
      </w:pPr>
      <w:r w:rsidRPr="00850816">
        <w:t>Put the technique into practice.</w:t>
      </w:r>
    </w:p>
    <w:p w14:paraId="4E70FA0D" w14:textId="77777777" w:rsidR="00635459" w:rsidRPr="00850816" w:rsidRDefault="00635459" w:rsidP="00C1370C">
      <w:pPr>
        <w:spacing w:line="360" w:lineRule="auto"/>
        <w:jc w:val="both"/>
      </w:pPr>
      <w:r w:rsidRPr="00850816">
        <w:t>Execute</w:t>
      </w:r>
    </w:p>
    <w:p w14:paraId="5F35B244" w14:textId="77777777" w:rsidR="00635459" w:rsidRPr="00850816" w:rsidRDefault="00635459" w:rsidP="00C1370C">
      <w:pPr>
        <w:spacing w:line="360" w:lineRule="auto"/>
        <w:jc w:val="both"/>
      </w:pPr>
      <w:r w:rsidRPr="00850816">
        <w:t>Make alterations</w:t>
      </w:r>
    </w:p>
    <w:p w14:paraId="2A04C9F9" w14:textId="77777777" w:rsidR="00635459" w:rsidRPr="00850816" w:rsidRDefault="00635459" w:rsidP="00C1370C">
      <w:pPr>
        <w:spacing w:line="360" w:lineRule="auto"/>
        <w:jc w:val="both"/>
      </w:pPr>
      <w:r w:rsidRPr="00850816">
        <w:t>There's no need to strive for perfection; instead, consider what may be accomplished in a realistic manner.</w:t>
      </w:r>
    </w:p>
    <w:p w14:paraId="14C5252F" w14:textId="77777777" w:rsidR="00635459" w:rsidRPr="00850816" w:rsidRDefault="00635459" w:rsidP="00C1370C">
      <w:pPr>
        <w:spacing w:line="360" w:lineRule="auto"/>
        <w:jc w:val="both"/>
      </w:pPr>
      <w:r w:rsidRPr="00850816">
        <w:t>Take measurements and keep track of the results.</w:t>
      </w:r>
    </w:p>
    <w:p w14:paraId="5367550A" w14:textId="151528F3" w:rsidR="00635459" w:rsidRPr="00850816" w:rsidRDefault="00635459" w:rsidP="00C1370C">
      <w:pPr>
        <w:spacing w:line="360" w:lineRule="auto"/>
        <w:jc w:val="both"/>
      </w:pPr>
      <w:r w:rsidRPr="00850816">
        <w:t xml:space="preserve">It's worth </w:t>
      </w:r>
      <w:r w:rsidR="00D54A74" w:rsidRPr="00850816">
        <w:t>mentioning</w:t>
      </w:r>
      <w:r w:rsidRPr="00850816">
        <w:t xml:space="preserve"> that, despite the name, </w:t>
      </w:r>
      <w:r w:rsidR="00D54A74" w:rsidRPr="00850816">
        <w:t>there is no need to</w:t>
      </w:r>
      <w:r w:rsidRPr="00850816">
        <w:t xml:space="preserve"> actually start doing anything to solve the problem at this stage of the PDCA model; instead, you're only motivating the individuals who will have to perform</w:t>
      </w:r>
      <w:r w:rsidR="00D54A74" w:rsidRPr="00850816">
        <w:t xml:space="preserve"> </w:t>
      </w:r>
      <w:r w:rsidRPr="00850816">
        <w:t>and put things into effect.</w:t>
      </w:r>
    </w:p>
    <w:p w14:paraId="17B1D734" w14:textId="67D0B9FB" w:rsidR="00635459" w:rsidRPr="00850816" w:rsidRDefault="00635459" w:rsidP="00C1370C">
      <w:pPr>
        <w:spacing w:line="360" w:lineRule="auto"/>
        <w:jc w:val="both"/>
        <w:rPr>
          <w:b/>
          <w:bCs/>
        </w:rPr>
      </w:pPr>
      <w:r w:rsidRPr="00850816">
        <w:rPr>
          <w:b/>
          <w:bCs/>
        </w:rPr>
        <w:t>Check</w:t>
      </w:r>
    </w:p>
    <w:p w14:paraId="42274370" w14:textId="5B254C7B" w:rsidR="00D54A74" w:rsidRPr="00850816" w:rsidRDefault="00D54A74" w:rsidP="00C1370C">
      <w:pPr>
        <w:spacing w:line="360" w:lineRule="auto"/>
        <w:jc w:val="both"/>
      </w:pPr>
      <w:r w:rsidRPr="00850816">
        <w:t>One of the most crucial elements in the PDCA concept cycle is this step. We'll check to see if the action has adjusted after that:</w:t>
      </w:r>
    </w:p>
    <w:p w14:paraId="7752FE9E" w14:textId="77777777" w:rsidR="00D54A74" w:rsidRPr="00850816" w:rsidRDefault="00D54A74" w:rsidP="00C1370C">
      <w:pPr>
        <w:spacing w:line="360" w:lineRule="auto"/>
        <w:jc w:val="both"/>
      </w:pPr>
      <w:r w:rsidRPr="00850816">
        <w:t>Examine to see if the requirement is being followed.</w:t>
      </w:r>
    </w:p>
    <w:p w14:paraId="45FEF8EC" w14:textId="77777777" w:rsidR="00D54A74" w:rsidRPr="00850816" w:rsidRDefault="00D54A74" w:rsidP="00C1370C">
      <w:pPr>
        <w:spacing w:line="360" w:lineRule="auto"/>
        <w:jc w:val="both"/>
      </w:pPr>
      <w:r w:rsidRPr="00850816">
        <w:t>Examine what's effective and what's not.</w:t>
      </w:r>
    </w:p>
    <w:p w14:paraId="61A04395" w14:textId="77777777" w:rsidR="00D54A74" w:rsidRPr="00850816" w:rsidRDefault="00D54A74" w:rsidP="00C1370C">
      <w:pPr>
        <w:spacing w:line="360" w:lineRule="auto"/>
        <w:jc w:val="both"/>
      </w:pPr>
      <w:r w:rsidRPr="00850816">
        <w:t>Ask why at each stage.</w:t>
      </w:r>
    </w:p>
    <w:p w14:paraId="4D7BCBDE" w14:textId="6EB5AA1E" w:rsidR="00D54A74" w:rsidRPr="00850816" w:rsidRDefault="00D54A74" w:rsidP="00C1370C">
      <w:pPr>
        <w:spacing w:line="360" w:lineRule="auto"/>
        <w:jc w:val="both"/>
      </w:pPr>
      <w:r w:rsidRPr="00850816">
        <w:t>Improve and practice the described method with the solutions.</w:t>
      </w:r>
    </w:p>
    <w:p w14:paraId="4A4C41B3" w14:textId="77777777" w:rsidR="002545D0" w:rsidRPr="00850816" w:rsidRDefault="002545D0" w:rsidP="00C1370C">
      <w:pPr>
        <w:spacing w:line="360" w:lineRule="auto"/>
        <w:jc w:val="both"/>
      </w:pPr>
    </w:p>
    <w:p w14:paraId="76C8E17F" w14:textId="291D5FCA" w:rsidR="00635459" w:rsidRPr="00850816" w:rsidRDefault="00635459" w:rsidP="00C1370C">
      <w:pPr>
        <w:spacing w:line="360" w:lineRule="auto"/>
        <w:jc w:val="both"/>
        <w:rPr>
          <w:b/>
          <w:bCs/>
        </w:rPr>
      </w:pPr>
      <w:r w:rsidRPr="00850816">
        <w:rPr>
          <w:b/>
          <w:bCs/>
        </w:rPr>
        <w:lastRenderedPageBreak/>
        <w:t xml:space="preserve">Act </w:t>
      </w:r>
    </w:p>
    <w:p w14:paraId="25086C68" w14:textId="40F40006" w:rsidR="00D54A74" w:rsidRPr="00850816" w:rsidRDefault="00D54A74" w:rsidP="00C1370C">
      <w:pPr>
        <w:spacing w:line="360" w:lineRule="auto"/>
        <w:jc w:val="both"/>
      </w:pPr>
      <w:r w:rsidRPr="00850816">
        <w:t>It's time to be more assertive.</w:t>
      </w:r>
    </w:p>
    <w:p w14:paraId="4F33A8EC" w14:textId="77777777" w:rsidR="00D54A74" w:rsidRPr="00850816" w:rsidRDefault="00D54A74" w:rsidP="00C1370C">
      <w:pPr>
        <w:spacing w:line="360" w:lineRule="auto"/>
        <w:jc w:val="both"/>
      </w:pPr>
      <w:r w:rsidRPr="00850816">
        <w:t>Is everything going according to plan? Then keep going!</w:t>
      </w:r>
    </w:p>
    <w:p w14:paraId="0BE44918" w14:textId="5F643BBB" w:rsidR="00D54A74" w:rsidRPr="00850816" w:rsidRDefault="00D54A74" w:rsidP="00C1370C">
      <w:pPr>
        <w:spacing w:line="360" w:lineRule="auto"/>
        <w:jc w:val="both"/>
      </w:pPr>
      <w:r w:rsidRPr="00850816">
        <w:t>Are there issues? Then take action to remedy and avoid the mistakes!</w:t>
      </w:r>
    </w:p>
    <w:p w14:paraId="4FD4CBA6" w14:textId="77777777" w:rsidR="00D54A74" w:rsidRPr="00850816" w:rsidRDefault="00D54A74" w:rsidP="00C1370C">
      <w:pPr>
        <w:spacing w:line="360" w:lineRule="auto"/>
        <w:jc w:val="both"/>
      </w:pPr>
      <w:r w:rsidRPr="00850816">
        <w:t>Enhance the working environment</w:t>
      </w:r>
    </w:p>
    <w:p w14:paraId="31958668" w14:textId="77777777" w:rsidR="00D54A74" w:rsidRPr="00850816" w:rsidRDefault="00D54A74" w:rsidP="00C1370C">
      <w:pPr>
        <w:spacing w:line="360" w:lineRule="auto"/>
        <w:jc w:val="both"/>
      </w:pPr>
      <w:r w:rsidRPr="00850816">
        <w:t>Replicate the successful solutions.</w:t>
      </w:r>
    </w:p>
    <w:p w14:paraId="66F08107" w14:textId="19F5B5F6" w:rsidR="00D54A74" w:rsidRPr="00850816" w:rsidRDefault="00D54A74" w:rsidP="00C1370C">
      <w:pPr>
        <w:spacing w:line="360" w:lineRule="auto"/>
        <w:jc w:val="both"/>
      </w:pPr>
      <w:r w:rsidRPr="00850816">
        <w:t>The PDCA idea implies that the cycle restarts at the end of the fourth phase in order to achieve continual and persistent progress</w:t>
      </w:r>
      <w:r w:rsidR="00324A10" w:rsidRPr="00850816">
        <w:t xml:space="preserve"> </w:t>
      </w:r>
      <w:sdt>
        <w:sdtPr>
          <w:id w:val="1575701538"/>
          <w:citation/>
        </w:sdtPr>
        <w:sdtEndPr/>
        <w:sdtContent>
          <w:r w:rsidR="00324A10" w:rsidRPr="00850816">
            <w:fldChar w:fldCharType="begin"/>
          </w:r>
          <w:r w:rsidR="00324A10" w:rsidRPr="00850816">
            <w:instrText xml:space="preserve"> CITATION Vey16 \l 2057 </w:instrText>
          </w:r>
          <w:r w:rsidR="00324A10" w:rsidRPr="00850816">
            <w:fldChar w:fldCharType="separate"/>
          </w:r>
          <w:r w:rsidR="00A671F6" w:rsidRPr="00850816">
            <w:rPr>
              <w:noProof/>
            </w:rPr>
            <w:t>(Veyrat, 2016)</w:t>
          </w:r>
          <w:r w:rsidR="00324A10" w:rsidRPr="00850816">
            <w:fldChar w:fldCharType="end"/>
          </w:r>
        </w:sdtContent>
      </w:sdt>
      <w:r w:rsidRPr="00850816">
        <w:t>.</w:t>
      </w:r>
      <w:r w:rsidR="004C541A">
        <w:t xml:space="preserve"> </w:t>
      </w:r>
      <w:r w:rsidRPr="00850816">
        <w:t>When the approach is created and put into practice, the measurements must become even more detailed in order to detect faults and variances. If unconventionalities are discovered, the PDCA process is restarted in order to find ways to improve the process continuously.</w:t>
      </w:r>
    </w:p>
    <w:p w14:paraId="1230EECF" w14:textId="7A462CE0" w:rsidR="000B2434" w:rsidRPr="00850816" w:rsidRDefault="000B2434" w:rsidP="00C1370C">
      <w:pPr>
        <w:spacing w:line="360" w:lineRule="auto"/>
        <w:jc w:val="both"/>
      </w:pPr>
    </w:p>
    <w:p w14:paraId="7134779F" w14:textId="04DDFE7C" w:rsidR="000B2434" w:rsidRPr="00850816" w:rsidRDefault="000B2434" w:rsidP="00C1370C">
      <w:pPr>
        <w:spacing w:line="360" w:lineRule="auto"/>
        <w:jc w:val="both"/>
      </w:pPr>
    </w:p>
    <w:p w14:paraId="480619E9" w14:textId="02525CA3" w:rsidR="0062287F" w:rsidRPr="00850816" w:rsidRDefault="001D6C23" w:rsidP="00C1370C">
      <w:pPr>
        <w:spacing w:line="360" w:lineRule="auto"/>
        <w:jc w:val="both"/>
      </w:pPr>
      <w:r w:rsidRPr="00850816">
        <w:t>Similarly,</w:t>
      </w:r>
      <w:r w:rsidR="002545D0" w:rsidRPr="00850816">
        <w:t xml:space="preserve"> to the previous model, Deming Cycle helps Tesco to improve the customer relationship management. Furthermore, is a </w:t>
      </w:r>
      <w:r w:rsidR="00E324AB" w:rsidRPr="00850816">
        <w:t>better-quality</w:t>
      </w:r>
      <w:r w:rsidR="002545D0" w:rsidRPr="00850816">
        <w:t xml:space="preserve"> management tool </w:t>
      </w:r>
      <w:r w:rsidR="00E324AB" w:rsidRPr="00850816">
        <w:t>as it never ends its cycle. In the case of CO2 emissions, initially Tesco wanted to reduce to 0 their footprint by 2050, lately they have changed they’re idea thanks to the customers who responded positively</w:t>
      </w:r>
      <w:r w:rsidRPr="00850816">
        <w:t xml:space="preserve"> and probably by applying this Cycle</w:t>
      </w:r>
      <w:r w:rsidR="00E324AB" w:rsidRPr="00850816">
        <w:t xml:space="preserve">. By </w:t>
      </w:r>
      <w:r w:rsidRPr="00850816">
        <w:t>observing the benefits within the CRM Tesco reduced the timing to 2035. As customers, people will shop where they feel they contribute on saving the planet. The PDCA cycle can be applied to every sector of Tesco’s business and it will help improving their CRM.</w:t>
      </w:r>
      <w:r w:rsidR="0062287F" w:rsidRPr="00850816">
        <w:t xml:space="preserve"> For instance, let’s look at the following example:</w:t>
      </w:r>
    </w:p>
    <w:p w14:paraId="6C7AFBB4" w14:textId="49EDE6C6" w:rsidR="000B2434" w:rsidRPr="00850816" w:rsidRDefault="0062287F" w:rsidP="00C1370C">
      <w:pPr>
        <w:spacing w:line="360" w:lineRule="auto"/>
        <w:jc w:val="both"/>
      </w:pPr>
      <w:r w:rsidRPr="00850816">
        <w:t xml:space="preserve">P: customers are complaining over plastic packages, reinvent the plastic packages or a different package not made of plastic, this problem is happening mainly because customers are more aware and informed of the environment, they can clearly see how the plastic affects the marine life, our climate and so on </w:t>
      </w:r>
    </w:p>
    <w:p w14:paraId="17BEF2BD" w14:textId="03FE8668" w:rsidR="0062287F" w:rsidRPr="00850816" w:rsidRDefault="0062287F" w:rsidP="00C1370C">
      <w:pPr>
        <w:spacing w:line="360" w:lineRule="auto"/>
        <w:jc w:val="both"/>
      </w:pPr>
      <w:r w:rsidRPr="00850816">
        <w:t>D: informing the suppliers of this problem, Tesco can give an example to its suppliers by introducing reinvented packaging</w:t>
      </w:r>
      <w:r w:rsidR="00E97968" w:rsidRPr="00850816">
        <w:t>.</w:t>
      </w:r>
    </w:p>
    <w:p w14:paraId="7E5673F4" w14:textId="2CB88A85" w:rsidR="0062287F" w:rsidRPr="00850816" w:rsidRDefault="0062287F" w:rsidP="00C1370C">
      <w:pPr>
        <w:spacing w:line="360" w:lineRule="auto"/>
        <w:jc w:val="both"/>
      </w:pPr>
      <w:r w:rsidRPr="00850816">
        <w:t>C</w:t>
      </w:r>
      <w:r w:rsidR="00E97968" w:rsidRPr="00850816">
        <w:t>: Tesco will inform the customers and suppliers of its plan to check the reaction</w:t>
      </w:r>
    </w:p>
    <w:p w14:paraId="6769A720" w14:textId="53B4C7AA" w:rsidR="0062287F" w:rsidRPr="00850816" w:rsidRDefault="0062287F" w:rsidP="00C1370C">
      <w:pPr>
        <w:spacing w:line="360" w:lineRule="auto"/>
        <w:jc w:val="both"/>
      </w:pPr>
      <w:r w:rsidRPr="00850816">
        <w:t>A</w:t>
      </w:r>
      <w:r w:rsidR="00E97968" w:rsidRPr="00850816">
        <w:t>: Tesco is changing i</w:t>
      </w:r>
      <w:r w:rsidR="00C81285" w:rsidRPr="00850816">
        <w:t>t</w:t>
      </w:r>
      <w:r w:rsidR="00E97968" w:rsidRPr="00850816">
        <w:t>s first plastic package. If the customers are happy and there are no problems with the package, Tesco will move to the next product and so on.</w:t>
      </w:r>
    </w:p>
    <w:p w14:paraId="539AF70D" w14:textId="7B049E43" w:rsidR="00E97968" w:rsidRPr="00850816" w:rsidRDefault="00E97968" w:rsidP="00C1370C">
      <w:pPr>
        <w:spacing w:line="360" w:lineRule="auto"/>
        <w:jc w:val="both"/>
      </w:pPr>
    </w:p>
    <w:p w14:paraId="02EA29B6" w14:textId="76299340" w:rsidR="00915BD8" w:rsidRPr="00850816" w:rsidRDefault="00E97968" w:rsidP="00C1370C">
      <w:pPr>
        <w:spacing w:line="360" w:lineRule="auto"/>
        <w:jc w:val="both"/>
      </w:pPr>
      <w:r w:rsidRPr="00850816">
        <w:lastRenderedPageBreak/>
        <w:t>In this case scenario, Tesco not only is reducing its cost on a product package but is helping the environment. This will bring new loyal customers which will stand together to help Tesco. As previously seen in the Ethic and Sustainability part of this report, customers are moved by ethic and sustainability and they fight together for a better life, for everybody.</w:t>
      </w:r>
    </w:p>
    <w:p w14:paraId="01945E4A" w14:textId="6C4EE52F" w:rsidR="00C81285" w:rsidRPr="00850816" w:rsidRDefault="00C81285" w:rsidP="00C1370C">
      <w:pPr>
        <w:pStyle w:val="Heading1"/>
        <w:spacing w:line="360" w:lineRule="auto"/>
        <w:jc w:val="both"/>
        <w:rPr>
          <w:rFonts w:ascii="Arial" w:hAnsi="Arial" w:cs="Arial"/>
        </w:rPr>
      </w:pPr>
      <w:bookmarkStart w:id="10" w:name="_Toc78091692"/>
      <w:r w:rsidRPr="00850816">
        <w:rPr>
          <w:rFonts w:ascii="Arial" w:hAnsi="Arial" w:cs="Arial"/>
        </w:rPr>
        <w:t>Conclusion</w:t>
      </w:r>
      <w:bookmarkEnd w:id="10"/>
    </w:p>
    <w:p w14:paraId="4C93D4EB" w14:textId="19BEE71D" w:rsidR="000200D2" w:rsidRPr="00850816" w:rsidRDefault="006F78CF" w:rsidP="00C1370C">
      <w:pPr>
        <w:spacing w:line="360" w:lineRule="auto"/>
        <w:jc w:val="both"/>
      </w:pPr>
      <w:r w:rsidRPr="00850816">
        <w:t>Good</w:t>
      </w:r>
      <w:r w:rsidR="00915BD8" w:rsidRPr="00850816">
        <w:t xml:space="preserve"> Ethics is very important for a supermarket as Tesco</w:t>
      </w:r>
      <w:r w:rsidR="0013599B" w:rsidRPr="00850816">
        <w:t>,</w:t>
      </w:r>
      <w:r w:rsidR="00915BD8" w:rsidRPr="00850816">
        <w:t xml:space="preserve"> to succeed and remain on the top. By applying the right moral values, as charities and good working conditions, will </w:t>
      </w:r>
      <w:r w:rsidR="0013599B" w:rsidRPr="00850816">
        <w:t>catch</w:t>
      </w:r>
      <w:r w:rsidR="00915BD8" w:rsidRPr="00850816">
        <w:t xml:space="preserve"> people</w:t>
      </w:r>
      <w:r w:rsidR="0013599B" w:rsidRPr="00850816">
        <w:t>’s attention</w:t>
      </w:r>
      <w:r w:rsidR="00915BD8" w:rsidRPr="00850816">
        <w:t xml:space="preserve"> more and will have loyal customers.</w:t>
      </w:r>
      <w:r w:rsidR="004C541A">
        <w:t xml:space="preserve"> However, Tesco should improve their Animal Welfare acting. </w:t>
      </w:r>
      <w:r w:rsidR="0013599B" w:rsidRPr="00850816">
        <w:t xml:space="preserve">In Regards the sustainability, Tesco is doing an </w:t>
      </w:r>
      <w:r w:rsidR="00162A21" w:rsidRPr="00850816">
        <w:t>awesome</w:t>
      </w:r>
      <w:r w:rsidR="0013599B" w:rsidRPr="00850816">
        <w:t xml:space="preserve"> job </w:t>
      </w:r>
      <w:r w:rsidR="00162A21" w:rsidRPr="00850816">
        <w:t>at sustaining the environment, its customers</w:t>
      </w:r>
      <w:r w:rsidR="004C541A">
        <w:t xml:space="preserve"> </w:t>
      </w:r>
      <w:r w:rsidR="00162A21" w:rsidRPr="00850816">
        <w:t xml:space="preserve">and the </w:t>
      </w:r>
      <w:r w:rsidR="004C541A">
        <w:t>farmers</w:t>
      </w:r>
      <w:r w:rsidR="00162A21" w:rsidRPr="00850816">
        <w:t>.</w:t>
      </w:r>
      <w:r w:rsidR="004C541A">
        <w:t xml:space="preserve"> However, in 2016 Tesco has delayed payments to the suppliers which negatively affected Tesco and the suppliers.</w:t>
      </w:r>
      <w:r w:rsidR="00162A21" w:rsidRPr="00850816">
        <w:t xml:space="preserve"> This has a very positive impact on its customers who feel involved and by buying from Tesco, contribute towards Tesco’s goals. </w:t>
      </w:r>
      <w:r w:rsidR="00601E25" w:rsidRPr="00850816">
        <w:t>Juran’s Trilogy can happily be applied to most of the sectors, but it will best function towards the Tesco’s products. It works very good with the ethic and sustainability as it is a great tool to measure and understand the products have on the environment.</w:t>
      </w:r>
      <w:r w:rsidR="004C541A">
        <w:t xml:space="preserve"> </w:t>
      </w:r>
      <w:r w:rsidRPr="00850816">
        <w:t>Deming Cycle is my favourite as this is a model that can be applied to every problem, product, situation, supplier and so on. As the title say, it is a cycle which never ends and always help to restart and improve better and better the situation, as per the example of the emissions footprint.</w:t>
      </w:r>
      <w:r w:rsidR="004C541A">
        <w:t xml:space="preserve"> </w:t>
      </w:r>
      <w:r w:rsidR="000200D2" w:rsidRPr="00850816">
        <w:t xml:space="preserve">In conclusion, </w:t>
      </w:r>
      <w:r w:rsidR="0070002F" w:rsidRPr="00850816">
        <w:t>Tesco has a great approach and is</w:t>
      </w:r>
      <w:r w:rsidR="000200D2" w:rsidRPr="00850816">
        <w:t xml:space="preserve"> impact</w:t>
      </w:r>
      <w:r w:rsidR="0070002F" w:rsidRPr="00850816">
        <w:t xml:space="preserve">ing </w:t>
      </w:r>
      <w:r w:rsidR="000200D2" w:rsidRPr="00850816">
        <w:t xml:space="preserve">its customer in a positive way. As seen above, the customers responded to </w:t>
      </w:r>
      <w:r w:rsidR="0070002F" w:rsidRPr="00850816">
        <w:t>fundraising, challenges</w:t>
      </w:r>
      <w:r w:rsidR="000200D2" w:rsidRPr="00850816">
        <w:t>, helping the environment, eating healthier and so on.</w:t>
      </w:r>
    </w:p>
    <w:p w14:paraId="0D0B7838" w14:textId="77777777" w:rsidR="00174DB0" w:rsidRPr="00850816" w:rsidRDefault="00174DB0" w:rsidP="00C1370C">
      <w:pPr>
        <w:spacing w:line="360" w:lineRule="auto"/>
        <w:jc w:val="both"/>
      </w:pPr>
    </w:p>
    <w:p w14:paraId="3C287AC7" w14:textId="0C0FA1E3" w:rsidR="00C81285" w:rsidRPr="00850816" w:rsidRDefault="00C81285" w:rsidP="00C1370C">
      <w:pPr>
        <w:pStyle w:val="Heading1"/>
        <w:spacing w:line="360" w:lineRule="auto"/>
        <w:jc w:val="both"/>
        <w:rPr>
          <w:rFonts w:ascii="Arial" w:hAnsi="Arial" w:cs="Arial"/>
        </w:rPr>
      </w:pPr>
      <w:bookmarkStart w:id="11" w:name="_Toc78091693"/>
      <w:r w:rsidRPr="00850816">
        <w:rPr>
          <w:rFonts w:ascii="Arial" w:hAnsi="Arial" w:cs="Arial"/>
        </w:rPr>
        <w:t>Recommendations</w:t>
      </w:r>
      <w:bookmarkEnd w:id="11"/>
    </w:p>
    <w:p w14:paraId="5AA26C7A" w14:textId="5888869D" w:rsidR="00CA0629" w:rsidRPr="00850816" w:rsidRDefault="00F34E46" w:rsidP="00C1370C">
      <w:pPr>
        <w:spacing w:line="360" w:lineRule="auto"/>
        <w:jc w:val="both"/>
      </w:pPr>
      <w:r w:rsidRPr="00850816">
        <w:t>In order for Tesco to remain one of the best supermarkets of the country, it is highly recommended that the suppliers are checked more accurately due to the slave labour scandal happened in 2019. Even if it was not directly Tesco, it did miserably affect its reputation</w:t>
      </w:r>
      <w:r w:rsidR="00F26FBB" w:rsidRPr="00850816">
        <w:t xml:space="preserve">. </w:t>
      </w:r>
      <w:r w:rsidR="002D6959" w:rsidRPr="00850816">
        <w:t xml:space="preserve">It should make sure every new or old supplier are put on training programmes regarding diversity and inclusion. </w:t>
      </w:r>
      <w:r w:rsidR="00CA0629" w:rsidRPr="00850816">
        <w:t>Overall, the sustainability part is great so far, however Tesco should improve their approach to deforestation and trying to implement together with the customers and WWF a challenge among all the country’s supermarkets. This will not only have a high positive impact on Tesco but will aid the remaining supermarkets help towards the deforestation.</w:t>
      </w:r>
      <w:r w:rsidR="004C541A">
        <w:t xml:space="preserve"> </w:t>
      </w:r>
      <w:bookmarkStart w:id="12" w:name="_GoBack"/>
      <w:bookmarkEnd w:id="12"/>
      <w:r w:rsidR="001D1A40" w:rsidRPr="00850816">
        <w:t>In addition, Tesco should use all the time the Juran’s trilogy and Deming cycle in all their future activities.</w:t>
      </w:r>
    </w:p>
    <w:p w14:paraId="00D15778" w14:textId="7A153E4D" w:rsidR="00B21FCD" w:rsidRPr="00850816" w:rsidRDefault="00B21FCD" w:rsidP="00C1370C">
      <w:pPr>
        <w:spacing w:line="360" w:lineRule="auto"/>
        <w:jc w:val="both"/>
      </w:pPr>
    </w:p>
    <w:bookmarkStart w:id="13" w:name="_Toc78091694" w:displacedByCustomXml="next"/>
    <w:sdt>
      <w:sdtPr>
        <w:rPr>
          <w:rFonts w:ascii="Arial" w:eastAsiaTheme="minorHAnsi" w:hAnsi="Arial" w:cs="Arial"/>
          <w:color w:val="auto"/>
          <w:sz w:val="22"/>
          <w:szCs w:val="22"/>
        </w:rPr>
        <w:id w:val="894937257"/>
        <w:docPartObj>
          <w:docPartGallery w:val="Bibliographies"/>
          <w:docPartUnique/>
        </w:docPartObj>
      </w:sdtPr>
      <w:sdtEndPr/>
      <w:sdtContent>
        <w:p w14:paraId="20CF1509" w14:textId="6DA2D400" w:rsidR="006F211C" w:rsidRDefault="006F211C">
          <w:pPr>
            <w:pStyle w:val="Heading1"/>
          </w:pPr>
          <w:r>
            <w:t>References</w:t>
          </w:r>
          <w:bookmarkEnd w:id="13"/>
        </w:p>
        <w:sdt>
          <w:sdtPr>
            <w:id w:val="-573587230"/>
            <w:bibliography/>
          </w:sdtPr>
          <w:sdtEndPr/>
          <w:sdtContent>
            <w:p w14:paraId="6EB85A95" w14:textId="77777777" w:rsidR="00A671F6" w:rsidRDefault="006F211C" w:rsidP="00A671F6">
              <w:pPr>
                <w:pStyle w:val="Bibliography"/>
                <w:rPr>
                  <w:noProof/>
                  <w:sz w:val="24"/>
                  <w:szCs w:val="24"/>
                </w:rPr>
              </w:pPr>
              <w:r>
                <w:fldChar w:fldCharType="begin"/>
              </w:r>
              <w:r>
                <w:instrText xml:space="preserve"> BIBLIOGRAPHY </w:instrText>
              </w:r>
              <w:r>
                <w:fldChar w:fldCharType="separate"/>
              </w:r>
              <w:r w:rsidR="00A671F6">
                <w:rPr>
                  <w:noProof/>
                </w:rPr>
                <w:t xml:space="preserve">Abdulnasir, M., 2015. Marketing Ethics Practices of Small Businesses and their Effect on. </w:t>
              </w:r>
              <w:r w:rsidR="00A671F6">
                <w:rPr>
                  <w:i/>
                  <w:iCs/>
                  <w:noProof/>
                </w:rPr>
                <w:t xml:space="preserve">Journal of Accounting &amp; Markeying, </w:t>
              </w:r>
              <w:r w:rsidR="00A671F6">
                <w:rPr>
                  <w:noProof/>
                </w:rPr>
                <w:t>4(2).</w:t>
              </w:r>
            </w:p>
            <w:p w14:paraId="3177E7D6" w14:textId="77777777" w:rsidR="00A671F6" w:rsidRDefault="00A671F6" w:rsidP="00A671F6">
              <w:pPr>
                <w:pStyle w:val="Bibliography"/>
                <w:rPr>
                  <w:noProof/>
                </w:rPr>
              </w:pPr>
              <w:r>
                <w:rPr>
                  <w:noProof/>
                </w:rPr>
                <w:t xml:space="preserve">All Answers Ltd, 2018. </w:t>
              </w:r>
              <w:r>
                <w:rPr>
                  <w:i/>
                  <w:iCs/>
                  <w:noProof/>
                </w:rPr>
                <w:t xml:space="preserve">Tesco Ethical Operations and Stakeholders. </w:t>
              </w:r>
              <w:r>
                <w:rPr>
                  <w:noProof/>
                </w:rPr>
                <w:t xml:space="preserve">[Online] </w:t>
              </w:r>
              <w:r>
                <w:rPr>
                  <w:noProof/>
                </w:rPr>
                <w:br/>
                <w:t xml:space="preserve">Available at: </w:t>
              </w:r>
              <w:r>
                <w:rPr>
                  <w:noProof/>
                  <w:u w:val="single"/>
                </w:rPr>
                <w:t>https://ukdiss.com/examples/tesco-ethical-operations-stakeholders.php#citethis</w:t>
              </w:r>
              <w:r>
                <w:rPr>
                  <w:noProof/>
                </w:rPr>
                <w:br/>
                <w:t>[Accessed 15 July 2021].</w:t>
              </w:r>
            </w:p>
            <w:p w14:paraId="6005D12F" w14:textId="77777777" w:rsidR="00A671F6" w:rsidRDefault="00A671F6" w:rsidP="00A671F6">
              <w:pPr>
                <w:pStyle w:val="Bibliography"/>
                <w:rPr>
                  <w:noProof/>
                </w:rPr>
              </w:pPr>
              <w:r>
                <w:rPr>
                  <w:noProof/>
                </w:rPr>
                <w:t xml:space="preserve">DeFeo, J., 2019. </w:t>
              </w:r>
              <w:r>
                <w:rPr>
                  <w:i/>
                  <w:iCs/>
                  <w:noProof/>
                </w:rPr>
                <w:t xml:space="preserve">The Juran Trilogy: Quality Planning. </w:t>
              </w:r>
              <w:r>
                <w:rPr>
                  <w:noProof/>
                </w:rPr>
                <w:t xml:space="preserve">[Online] </w:t>
              </w:r>
              <w:r>
                <w:rPr>
                  <w:noProof/>
                </w:rPr>
                <w:br/>
                <w:t xml:space="preserve">Available at: </w:t>
              </w:r>
              <w:r>
                <w:rPr>
                  <w:noProof/>
                  <w:u w:val="single"/>
                </w:rPr>
                <w:t>https://www.juran.com/blog/the-juran-trilogy-quality-planning/</w:t>
              </w:r>
              <w:r>
                <w:rPr>
                  <w:noProof/>
                </w:rPr>
                <w:br/>
                <w:t>[Accessed 13 July 2021].</w:t>
              </w:r>
            </w:p>
            <w:p w14:paraId="5A36ED1C" w14:textId="77777777" w:rsidR="00A671F6" w:rsidRDefault="00A671F6" w:rsidP="00A671F6">
              <w:pPr>
                <w:pStyle w:val="Bibliography"/>
                <w:rPr>
                  <w:noProof/>
                </w:rPr>
              </w:pPr>
              <w:r>
                <w:rPr>
                  <w:noProof/>
                </w:rPr>
                <w:t xml:space="preserve">Erez, R., 2019. </w:t>
              </w:r>
              <w:r>
                <w:rPr>
                  <w:i/>
                  <w:iCs/>
                  <w:noProof/>
                </w:rPr>
                <w:t xml:space="preserve">Sustainability in Retail: Good for Business, Greatfor Humanity. </w:t>
              </w:r>
              <w:r>
                <w:rPr>
                  <w:noProof/>
                </w:rPr>
                <w:t xml:space="preserve">[Online] </w:t>
              </w:r>
              <w:r>
                <w:rPr>
                  <w:noProof/>
                </w:rPr>
                <w:br/>
                <w:t xml:space="preserve">Available at: </w:t>
              </w:r>
              <w:r>
                <w:rPr>
                  <w:noProof/>
                  <w:u w:val="single"/>
                </w:rPr>
                <w:t>https://www.forbes.com/sites/royerez/2019/10/01/sustainability-in-retail-good-for-business-great-for-humanity/#1fdb37e76dec</w:t>
              </w:r>
              <w:r>
                <w:rPr>
                  <w:noProof/>
                </w:rPr>
                <w:br/>
                <w:t>[Accessed 7 July 2021].</w:t>
              </w:r>
            </w:p>
            <w:p w14:paraId="083340BD" w14:textId="77777777" w:rsidR="00A671F6" w:rsidRDefault="00A671F6" w:rsidP="00A671F6">
              <w:pPr>
                <w:pStyle w:val="Bibliography"/>
                <w:rPr>
                  <w:noProof/>
                </w:rPr>
              </w:pPr>
              <w:r>
                <w:rPr>
                  <w:noProof/>
                </w:rPr>
                <w:t xml:space="preserve">Ethical Consumer Research Association, 2021. </w:t>
              </w:r>
              <w:r>
                <w:rPr>
                  <w:i/>
                  <w:iCs/>
                  <w:noProof/>
                </w:rPr>
                <w:t xml:space="preserve">Tesco plc. </w:t>
              </w:r>
              <w:r>
                <w:rPr>
                  <w:noProof/>
                </w:rPr>
                <w:t xml:space="preserve">[Online] </w:t>
              </w:r>
              <w:r>
                <w:rPr>
                  <w:noProof/>
                </w:rPr>
                <w:br/>
                <w:t xml:space="preserve">Available at: </w:t>
              </w:r>
              <w:r>
                <w:rPr>
                  <w:noProof/>
                  <w:u w:val="single"/>
                </w:rPr>
                <w:t>https://www.ethicalconsumer.org/company-profile/tesco-plc</w:t>
              </w:r>
              <w:r>
                <w:rPr>
                  <w:noProof/>
                </w:rPr>
                <w:br/>
                <w:t>[Accessed 16 July 2021].</w:t>
              </w:r>
            </w:p>
            <w:p w14:paraId="314745EA" w14:textId="77777777" w:rsidR="00A671F6" w:rsidRDefault="00A671F6" w:rsidP="00A671F6">
              <w:pPr>
                <w:pStyle w:val="Bibliography"/>
                <w:rPr>
                  <w:noProof/>
                </w:rPr>
              </w:pPr>
              <w:r>
                <w:rPr>
                  <w:noProof/>
                </w:rPr>
                <w:t xml:space="preserve">Ethical Consumer, 2020. </w:t>
              </w:r>
              <w:r>
                <w:rPr>
                  <w:i/>
                  <w:iCs/>
                  <w:noProof/>
                </w:rPr>
                <w:t xml:space="preserve">Tesco plc. </w:t>
              </w:r>
              <w:r>
                <w:rPr>
                  <w:noProof/>
                </w:rPr>
                <w:t xml:space="preserve">[Online] </w:t>
              </w:r>
              <w:r>
                <w:rPr>
                  <w:noProof/>
                </w:rPr>
                <w:br/>
                <w:t xml:space="preserve">Available at: </w:t>
              </w:r>
              <w:r>
                <w:rPr>
                  <w:noProof/>
                  <w:u w:val="single"/>
                </w:rPr>
                <w:t>https://www.ethicalconsumer.org/company-profile/tesco-plc</w:t>
              </w:r>
              <w:r>
                <w:rPr>
                  <w:noProof/>
                </w:rPr>
                <w:br/>
                <w:t>[Accessed 25 July 2021].</w:t>
              </w:r>
            </w:p>
            <w:p w14:paraId="1651DEC7" w14:textId="77777777" w:rsidR="00A671F6" w:rsidRDefault="00A671F6" w:rsidP="00A671F6">
              <w:pPr>
                <w:pStyle w:val="Bibliography"/>
                <w:rPr>
                  <w:noProof/>
                </w:rPr>
              </w:pPr>
              <w:r>
                <w:rPr>
                  <w:noProof/>
                </w:rPr>
                <w:t xml:space="preserve">Lee, L., 2020. </w:t>
              </w:r>
              <w:r>
                <w:rPr>
                  <w:i/>
                  <w:iCs/>
                  <w:noProof/>
                </w:rPr>
                <w:t xml:space="preserve">British Grocer Tesco's Slavery Review Reports Abuses in Malaysia. </w:t>
              </w:r>
              <w:r>
                <w:rPr>
                  <w:noProof/>
                </w:rPr>
                <w:t xml:space="preserve">[Online] </w:t>
              </w:r>
              <w:r>
                <w:rPr>
                  <w:noProof/>
                </w:rPr>
                <w:br/>
                <w:t xml:space="preserve">Available at: </w:t>
              </w:r>
              <w:r>
                <w:rPr>
                  <w:noProof/>
                  <w:u w:val="single"/>
                </w:rPr>
                <w:t>https://money.usnews.com/investing/news/articles/2020-05-16/british-grocer-tescos-slavery-review-reports-abuses-in-malaysia</w:t>
              </w:r>
              <w:r>
                <w:rPr>
                  <w:noProof/>
                </w:rPr>
                <w:br/>
                <w:t>[Accessed 8 July 2021].</w:t>
              </w:r>
            </w:p>
            <w:p w14:paraId="5DDC37AE" w14:textId="77777777" w:rsidR="00A671F6" w:rsidRDefault="00A671F6" w:rsidP="00A671F6">
              <w:pPr>
                <w:pStyle w:val="Bibliography"/>
                <w:rPr>
                  <w:noProof/>
                </w:rPr>
              </w:pPr>
              <w:r>
                <w:rPr>
                  <w:noProof/>
                </w:rPr>
                <w:t xml:space="preserve">Lessoin, G., 2021. </w:t>
              </w:r>
              <w:r>
                <w:rPr>
                  <w:i/>
                  <w:iCs/>
                  <w:noProof/>
                </w:rPr>
                <w:t xml:space="preserve">What is Deming Cycle - Definitions &amp; Examples - Edraw. </w:t>
              </w:r>
              <w:r>
                <w:rPr>
                  <w:noProof/>
                </w:rPr>
                <w:t xml:space="preserve">[Online] </w:t>
              </w:r>
              <w:r>
                <w:rPr>
                  <w:noProof/>
                </w:rPr>
                <w:br/>
                <w:t xml:space="preserve">Available at: </w:t>
              </w:r>
              <w:r>
                <w:rPr>
                  <w:noProof/>
                  <w:u w:val="single"/>
                </w:rPr>
                <w:t>https://www.edrawsoft.com/business-diagram/deming-cycle.html</w:t>
              </w:r>
              <w:r>
                <w:rPr>
                  <w:noProof/>
                </w:rPr>
                <w:br/>
                <w:t>[Accessed 15 July 2021].</w:t>
              </w:r>
            </w:p>
            <w:p w14:paraId="645101AC" w14:textId="77777777" w:rsidR="00A671F6" w:rsidRDefault="00A671F6" w:rsidP="00A671F6">
              <w:pPr>
                <w:pStyle w:val="Bibliography"/>
                <w:rPr>
                  <w:noProof/>
                </w:rPr>
              </w:pPr>
              <w:r>
                <w:rPr>
                  <w:noProof/>
                </w:rPr>
                <w:t xml:space="preserve">Marsh, A., 2017. </w:t>
              </w:r>
              <w:r>
                <w:rPr>
                  <w:i/>
                  <w:iCs/>
                  <w:noProof/>
                </w:rPr>
                <w:t xml:space="preserve">The Juran Trilogy. </w:t>
              </w:r>
              <w:r>
                <w:rPr>
                  <w:noProof/>
                </w:rPr>
                <w:t xml:space="preserve">[Online] </w:t>
              </w:r>
              <w:r>
                <w:rPr>
                  <w:noProof/>
                </w:rPr>
                <w:br/>
                <w:t xml:space="preserve">Available at: </w:t>
              </w:r>
              <w:r>
                <w:rPr>
                  <w:noProof/>
                  <w:u w:val="single"/>
                </w:rPr>
                <w:t>https://ledgeinc.com/2017/05/the-juran-trilogy/</w:t>
              </w:r>
              <w:r>
                <w:rPr>
                  <w:noProof/>
                </w:rPr>
                <w:br/>
                <w:t>[Accessed 16 July 2021].</w:t>
              </w:r>
            </w:p>
            <w:p w14:paraId="12BA202B" w14:textId="77777777" w:rsidR="00A671F6" w:rsidRDefault="00A671F6" w:rsidP="00A671F6">
              <w:pPr>
                <w:pStyle w:val="Bibliography"/>
                <w:rPr>
                  <w:noProof/>
                </w:rPr>
              </w:pPr>
              <w:r>
                <w:rPr>
                  <w:noProof/>
                </w:rPr>
                <w:t xml:space="preserve">Newsroom, E., 2019. </w:t>
              </w:r>
              <w:r>
                <w:rPr>
                  <w:i/>
                  <w:iCs/>
                  <w:noProof/>
                </w:rPr>
                <w:t xml:space="preserve">Tesco to help customers visualise the environmental impact of their shopping. </w:t>
              </w:r>
              <w:r>
                <w:rPr>
                  <w:noProof/>
                </w:rPr>
                <w:t xml:space="preserve">[Online] </w:t>
              </w:r>
              <w:r>
                <w:rPr>
                  <w:noProof/>
                </w:rPr>
                <w:br/>
                <w:t xml:space="preserve">Available at: </w:t>
              </w:r>
              <w:r>
                <w:rPr>
                  <w:noProof/>
                  <w:u w:val="single"/>
                </w:rPr>
                <w:t>https://www.edie.net/news/7/Tesco-to-help-customers-visualise-the-environmental-impact-of-their-shopping/</w:t>
              </w:r>
              <w:r>
                <w:rPr>
                  <w:noProof/>
                </w:rPr>
                <w:br/>
                <w:t>[Accessed 17 July 2021].</w:t>
              </w:r>
            </w:p>
            <w:p w14:paraId="0970CEB1" w14:textId="77777777" w:rsidR="00A671F6" w:rsidRDefault="00A671F6" w:rsidP="00A671F6">
              <w:pPr>
                <w:pStyle w:val="Bibliography"/>
                <w:rPr>
                  <w:noProof/>
                </w:rPr>
              </w:pPr>
              <w:r>
                <w:rPr>
                  <w:noProof/>
                </w:rPr>
                <w:t xml:space="preserve">Retail Insight Network, 2019. </w:t>
              </w:r>
              <w:r>
                <w:rPr>
                  <w:i/>
                  <w:iCs/>
                  <w:noProof/>
                </w:rPr>
                <w:t xml:space="preserve">Tesco on track to gain wider consumer appeal from sustainability initiatives. </w:t>
              </w:r>
              <w:r>
                <w:rPr>
                  <w:noProof/>
                </w:rPr>
                <w:t xml:space="preserve">[Online] </w:t>
              </w:r>
              <w:r>
                <w:rPr>
                  <w:noProof/>
                </w:rPr>
                <w:br/>
                <w:t xml:space="preserve">Available at: </w:t>
              </w:r>
              <w:r>
                <w:rPr>
                  <w:noProof/>
                  <w:u w:val="single"/>
                </w:rPr>
                <w:t>https://www.retail-insight-network.com/comment/tesco-and-sustainability/</w:t>
              </w:r>
              <w:r>
                <w:rPr>
                  <w:noProof/>
                </w:rPr>
                <w:br/>
                <w:t>[Accessed 10 July 2021].</w:t>
              </w:r>
            </w:p>
            <w:p w14:paraId="47B61133" w14:textId="77777777" w:rsidR="00A671F6" w:rsidRDefault="00A671F6" w:rsidP="00A671F6">
              <w:pPr>
                <w:pStyle w:val="Bibliography"/>
                <w:rPr>
                  <w:noProof/>
                </w:rPr>
              </w:pPr>
              <w:r>
                <w:rPr>
                  <w:noProof/>
                </w:rPr>
                <w:t xml:space="preserve">Simpson, E., 2016. </w:t>
              </w:r>
              <w:r>
                <w:rPr>
                  <w:i/>
                  <w:iCs/>
                  <w:noProof/>
                </w:rPr>
                <w:t xml:space="preserve">Tesco apologized for the actions, claiming that they had caused harm to its providers. </w:t>
              </w:r>
              <w:r>
                <w:rPr>
                  <w:noProof/>
                </w:rPr>
                <w:t xml:space="preserve">[Online] </w:t>
              </w:r>
              <w:r>
                <w:rPr>
                  <w:noProof/>
                </w:rPr>
                <w:br/>
                <w:t xml:space="preserve">Available at: </w:t>
              </w:r>
              <w:r>
                <w:rPr>
                  <w:noProof/>
                  <w:u w:val="single"/>
                </w:rPr>
                <w:t>https://www.bbc.com/news/business-35408064</w:t>
              </w:r>
              <w:r>
                <w:rPr>
                  <w:noProof/>
                </w:rPr>
                <w:br/>
                <w:t>[Accessed 25 July 2021].</w:t>
              </w:r>
            </w:p>
            <w:p w14:paraId="2EBEB482" w14:textId="77777777" w:rsidR="00A671F6" w:rsidRDefault="00A671F6" w:rsidP="00A671F6">
              <w:pPr>
                <w:pStyle w:val="Bibliography"/>
                <w:rPr>
                  <w:noProof/>
                </w:rPr>
              </w:pPr>
              <w:r>
                <w:rPr>
                  <w:noProof/>
                </w:rPr>
                <w:lastRenderedPageBreak/>
                <w:t xml:space="preserve">Tesco PLC, 2021. </w:t>
              </w:r>
              <w:r>
                <w:rPr>
                  <w:i/>
                  <w:iCs/>
                  <w:noProof/>
                </w:rPr>
                <w:t xml:space="preserve">Little Helps Plan. </w:t>
              </w:r>
              <w:r>
                <w:rPr>
                  <w:noProof/>
                </w:rPr>
                <w:t xml:space="preserve">[Online] </w:t>
              </w:r>
              <w:r>
                <w:rPr>
                  <w:noProof/>
                </w:rPr>
                <w:br/>
                <w:t xml:space="preserve">Available at: </w:t>
              </w:r>
              <w:r>
                <w:rPr>
                  <w:noProof/>
                  <w:u w:val="single"/>
                </w:rPr>
                <w:t>https://www.tescoplc.com/sustainability/</w:t>
              </w:r>
              <w:r>
                <w:rPr>
                  <w:noProof/>
                </w:rPr>
                <w:br/>
                <w:t>[Accessed 10 July 2021].</w:t>
              </w:r>
            </w:p>
            <w:p w14:paraId="651FB70A" w14:textId="77777777" w:rsidR="00A671F6" w:rsidRDefault="00A671F6" w:rsidP="00A671F6">
              <w:pPr>
                <w:pStyle w:val="Bibliography"/>
                <w:rPr>
                  <w:noProof/>
                </w:rPr>
              </w:pPr>
              <w:r>
                <w:rPr>
                  <w:noProof/>
                </w:rPr>
                <w:t xml:space="preserve">Vadakkepatt, G. et al., 2021. Sustainable Retailing. </w:t>
              </w:r>
              <w:r>
                <w:rPr>
                  <w:i/>
                  <w:iCs/>
                  <w:noProof/>
                </w:rPr>
                <w:t xml:space="preserve">Journal of Retailing, </w:t>
              </w:r>
              <w:r>
                <w:rPr>
                  <w:noProof/>
                </w:rPr>
                <w:t>97(1), pp. 62-80.</w:t>
              </w:r>
            </w:p>
            <w:p w14:paraId="0CBDF658" w14:textId="77777777" w:rsidR="00A671F6" w:rsidRDefault="00A671F6" w:rsidP="00A671F6">
              <w:pPr>
                <w:pStyle w:val="Bibliography"/>
                <w:rPr>
                  <w:noProof/>
                </w:rPr>
              </w:pPr>
              <w:r>
                <w:rPr>
                  <w:noProof/>
                </w:rPr>
                <w:t xml:space="preserve">Veyrat, P., 2016. </w:t>
              </w:r>
              <w:r>
                <w:rPr>
                  <w:i/>
                  <w:iCs/>
                  <w:noProof/>
                </w:rPr>
                <w:t xml:space="preserve">PDCA concept: The Process Improvement Cycle Explained. </w:t>
              </w:r>
              <w:r>
                <w:rPr>
                  <w:noProof/>
                </w:rPr>
                <w:t xml:space="preserve">[Online] </w:t>
              </w:r>
              <w:r>
                <w:rPr>
                  <w:noProof/>
                </w:rPr>
                <w:br/>
                <w:t xml:space="preserve">Available at: </w:t>
              </w:r>
              <w:r>
                <w:rPr>
                  <w:noProof/>
                  <w:u w:val="single"/>
                </w:rPr>
                <w:t>https://www.heflo.com/blog/pdca/pdca-concept/</w:t>
              </w:r>
              <w:r>
                <w:rPr>
                  <w:noProof/>
                </w:rPr>
                <w:br/>
                <w:t>[Accessed 15 July 2021].</w:t>
              </w:r>
            </w:p>
            <w:p w14:paraId="6EA03D2C" w14:textId="77777777" w:rsidR="00A671F6" w:rsidRDefault="00A671F6" w:rsidP="00A671F6">
              <w:pPr>
                <w:pStyle w:val="Bibliography"/>
                <w:rPr>
                  <w:noProof/>
                </w:rPr>
              </w:pPr>
              <w:r>
                <w:rPr>
                  <w:noProof/>
                </w:rPr>
                <w:t xml:space="preserve">Widlitz, S., 2020. </w:t>
              </w:r>
              <w:r>
                <w:rPr>
                  <w:i/>
                  <w:iCs/>
                  <w:noProof/>
                </w:rPr>
                <w:t xml:space="preserve">Retailers Get Serious About SustainabilityInto 2020. </w:t>
              </w:r>
              <w:r>
                <w:rPr>
                  <w:noProof/>
                </w:rPr>
                <w:t xml:space="preserve">[Online] </w:t>
              </w:r>
              <w:r>
                <w:rPr>
                  <w:noProof/>
                </w:rPr>
                <w:br/>
                <w:t xml:space="preserve">Available at: </w:t>
              </w:r>
              <w:r>
                <w:rPr>
                  <w:noProof/>
                  <w:u w:val="single"/>
                </w:rPr>
                <w:t>https://www.forbes.com/sites/staceywidlitz/2020/02/03/retailers-get-serious-about-sustainability-into-2020/#3c7bbdff5e09.</w:t>
              </w:r>
              <w:r>
                <w:rPr>
                  <w:noProof/>
                </w:rPr>
                <w:br/>
                <w:t>[Accessed 6 July 2021].</w:t>
              </w:r>
            </w:p>
            <w:p w14:paraId="1457AB76" w14:textId="77777777" w:rsidR="00A671F6" w:rsidRDefault="00A671F6" w:rsidP="00A671F6">
              <w:pPr>
                <w:pStyle w:val="Bibliography"/>
                <w:rPr>
                  <w:noProof/>
                </w:rPr>
              </w:pPr>
              <w:r>
                <w:rPr>
                  <w:noProof/>
                </w:rPr>
                <w:t xml:space="preserve">WWF-UK, 2021. </w:t>
              </w:r>
              <w:r>
                <w:rPr>
                  <w:i/>
                  <w:iCs/>
                  <w:noProof/>
                </w:rPr>
                <w:t xml:space="preserve">THREE WAYS WE’RE FIGHTING FOR YOUR WORLD WITH TESCO. </w:t>
              </w:r>
              <w:r>
                <w:rPr>
                  <w:noProof/>
                </w:rPr>
                <w:t xml:space="preserve">[Online] </w:t>
              </w:r>
              <w:r>
                <w:rPr>
                  <w:noProof/>
                </w:rPr>
                <w:br/>
                <w:t xml:space="preserve">Available at: </w:t>
              </w:r>
              <w:r>
                <w:rPr>
                  <w:noProof/>
                  <w:u w:val="single"/>
                </w:rPr>
                <w:t>https://www.wwf.org.uk/updates/three-ways-were-fighting-your-world-tesco</w:t>
              </w:r>
              <w:r>
                <w:rPr>
                  <w:noProof/>
                </w:rPr>
                <w:br/>
                <w:t>[Accessed 6 July 2021].</w:t>
              </w:r>
            </w:p>
            <w:p w14:paraId="4366CB31" w14:textId="07B95FF4" w:rsidR="006F211C" w:rsidRDefault="006F211C" w:rsidP="00A671F6">
              <w:r>
                <w:rPr>
                  <w:b/>
                  <w:bCs/>
                  <w:noProof/>
                </w:rPr>
                <w:fldChar w:fldCharType="end"/>
              </w:r>
            </w:p>
          </w:sdtContent>
        </w:sdt>
      </w:sdtContent>
    </w:sdt>
    <w:p w14:paraId="36BE3643" w14:textId="0D4B6785" w:rsidR="00A3547F" w:rsidRDefault="00A3547F" w:rsidP="00A3547F"/>
    <w:p w14:paraId="5748F811" w14:textId="33989FF8" w:rsidR="00B21FCD" w:rsidRDefault="00B21FCD"/>
    <w:p w14:paraId="1C041A85" w14:textId="6797C3FA" w:rsidR="00B21FCD" w:rsidRPr="0035605E" w:rsidRDefault="00B21FCD" w:rsidP="00C1370C">
      <w:pPr>
        <w:spacing w:line="360" w:lineRule="auto"/>
        <w:jc w:val="both"/>
        <w:rPr>
          <w:rFonts w:ascii="Corbel" w:hAnsi="Corbel"/>
        </w:rPr>
      </w:pPr>
    </w:p>
    <w:sectPr w:rsidR="00B21FCD" w:rsidRPr="003560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E76FC" w14:textId="77777777" w:rsidR="00486650" w:rsidRDefault="00486650" w:rsidP="0035605E">
      <w:pPr>
        <w:spacing w:after="0" w:line="240" w:lineRule="auto"/>
      </w:pPr>
      <w:r>
        <w:separator/>
      </w:r>
    </w:p>
  </w:endnote>
  <w:endnote w:type="continuationSeparator" w:id="0">
    <w:p w14:paraId="131A08D1" w14:textId="77777777" w:rsidR="00486650" w:rsidRDefault="00486650" w:rsidP="00356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altName w:val="Times New Roman PSMT"/>
    <w:panose1 w:val="02020603050405020304"/>
    <w:charset w:val="00"/>
    <w:family w:val="roman"/>
    <w:pitch w:val="variable"/>
    <w:sig w:usb0="E0002AFF" w:usb1="C0007841"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4697649"/>
      <w:docPartObj>
        <w:docPartGallery w:val="Page Numbers (Bottom of Page)"/>
        <w:docPartUnique/>
      </w:docPartObj>
    </w:sdtPr>
    <w:sdtEndPr>
      <w:rPr>
        <w:color w:val="7F7F7F" w:themeColor="background1" w:themeShade="7F"/>
        <w:spacing w:val="60"/>
      </w:rPr>
    </w:sdtEndPr>
    <w:sdtContent>
      <w:p w14:paraId="67C22F9C" w14:textId="3DAD8526" w:rsidR="0035605E" w:rsidRDefault="003560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DCF316" w14:textId="77777777" w:rsidR="0035605E" w:rsidRDefault="00356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04FE48" w14:textId="77777777" w:rsidR="00486650" w:rsidRDefault="00486650" w:rsidP="0035605E">
      <w:pPr>
        <w:spacing w:after="0" w:line="240" w:lineRule="auto"/>
      </w:pPr>
      <w:r>
        <w:separator/>
      </w:r>
    </w:p>
  </w:footnote>
  <w:footnote w:type="continuationSeparator" w:id="0">
    <w:p w14:paraId="2F9DB69F" w14:textId="77777777" w:rsidR="00486650" w:rsidRDefault="00486650" w:rsidP="003560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B6"/>
    <w:rsid w:val="000200D2"/>
    <w:rsid w:val="00054530"/>
    <w:rsid w:val="000A1AC0"/>
    <w:rsid w:val="000B2434"/>
    <w:rsid w:val="000B3225"/>
    <w:rsid w:val="000C5DAB"/>
    <w:rsid w:val="00120682"/>
    <w:rsid w:val="0013599B"/>
    <w:rsid w:val="001603C6"/>
    <w:rsid w:val="00162A21"/>
    <w:rsid w:val="00174DB0"/>
    <w:rsid w:val="001809B6"/>
    <w:rsid w:val="001847F9"/>
    <w:rsid w:val="00184F45"/>
    <w:rsid w:val="001934DC"/>
    <w:rsid w:val="001A0808"/>
    <w:rsid w:val="001D1A40"/>
    <w:rsid w:val="001D6C23"/>
    <w:rsid w:val="001F05CD"/>
    <w:rsid w:val="002402E7"/>
    <w:rsid w:val="002545D0"/>
    <w:rsid w:val="002D6959"/>
    <w:rsid w:val="002E20AB"/>
    <w:rsid w:val="002F78F1"/>
    <w:rsid w:val="00324A10"/>
    <w:rsid w:val="00332CA7"/>
    <w:rsid w:val="0035605E"/>
    <w:rsid w:val="003A6AE9"/>
    <w:rsid w:val="003B3017"/>
    <w:rsid w:val="00424547"/>
    <w:rsid w:val="00473BF2"/>
    <w:rsid w:val="00486650"/>
    <w:rsid w:val="004A4114"/>
    <w:rsid w:val="004A76DE"/>
    <w:rsid w:val="004C541A"/>
    <w:rsid w:val="004D4E4C"/>
    <w:rsid w:val="004E18D5"/>
    <w:rsid w:val="004F4AE7"/>
    <w:rsid w:val="00545035"/>
    <w:rsid w:val="0057377F"/>
    <w:rsid w:val="00576E4F"/>
    <w:rsid w:val="00601E25"/>
    <w:rsid w:val="0062287F"/>
    <w:rsid w:val="00635459"/>
    <w:rsid w:val="006764C2"/>
    <w:rsid w:val="00683B1B"/>
    <w:rsid w:val="006844A5"/>
    <w:rsid w:val="006F211C"/>
    <w:rsid w:val="006F78CF"/>
    <w:rsid w:val="0070002F"/>
    <w:rsid w:val="00735178"/>
    <w:rsid w:val="0078086F"/>
    <w:rsid w:val="00786E31"/>
    <w:rsid w:val="00850816"/>
    <w:rsid w:val="00882A56"/>
    <w:rsid w:val="008B79EF"/>
    <w:rsid w:val="008D2F6C"/>
    <w:rsid w:val="00906334"/>
    <w:rsid w:val="00915BD8"/>
    <w:rsid w:val="009233DE"/>
    <w:rsid w:val="009A2AE0"/>
    <w:rsid w:val="009C4C77"/>
    <w:rsid w:val="00A3547F"/>
    <w:rsid w:val="00A671F6"/>
    <w:rsid w:val="00A8502D"/>
    <w:rsid w:val="00AB1365"/>
    <w:rsid w:val="00B13845"/>
    <w:rsid w:val="00B20AC4"/>
    <w:rsid w:val="00B21FCD"/>
    <w:rsid w:val="00C1370C"/>
    <w:rsid w:val="00C77390"/>
    <w:rsid w:val="00C81285"/>
    <w:rsid w:val="00CA0629"/>
    <w:rsid w:val="00D16D0A"/>
    <w:rsid w:val="00D22488"/>
    <w:rsid w:val="00D312E7"/>
    <w:rsid w:val="00D31A33"/>
    <w:rsid w:val="00D336AF"/>
    <w:rsid w:val="00D35330"/>
    <w:rsid w:val="00D54A74"/>
    <w:rsid w:val="00D95A9F"/>
    <w:rsid w:val="00DA100A"/>
    <w:rsid w:val="00E0182C"/>
    <w:rsid w:val="00E07F50"/>
    <w:rsid w:val="00E1327D"/>
    <w:rsid w:val="00E324AB"/>
    <w:rsid w:val="00E97968"/>
    <w:rsid w:val="00EA7F36"/>
    <w:rsid w:val="00EE6040"/>
    <w:rsid w:val="00F26FBB"/>
    <w:rsid w:val="00F274F1"/>
    <w:rsid w:val="00F34E46"/>
    <w:rsid w:val="00F61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97B2"/>
  <w15:chartTrackingRefBased/>
  <w15:docId w15:val="{1DD18B47-0F71-42DF-AE67-34780902F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B6"/>
  </w:style>
  <w:style w:type="paragraph" w:styleId="Heading1">
    <w:name w:val="heading 1"/>
    <w:basedOn w:val="Normal"/>
    <w:next w:val="Normal"/>
    <w:link w:val="Heading1Char"/>
    <w:uiPriority w:val="9"/>
    <w:qFormat/>
    <w:rsid w:val="00D336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6A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12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0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336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6AE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B2434"/>
  </w:style>
  <w:style w:type="character" w:customStyle="1" w:styleId="Heading3Char">
    <w:name w:val="Heading 3 Char"/>
    <w:basedOn w:val="DefaultParagraphFont"/>
    <w:link w:val="Heading3"/>
    <w:uiPriority w:val="9"/>
    <w:rsid w:val="00C81285"/>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C81285"/>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C81285"/>
    <w:rPr>
      <w:rFonts w:asciiTheme="minorHAnsi" w:eastAsiaTheme="minorEastAsia" w:hAnsiTheme="minorHAnsi" w:cstheme="minorBidi"/>
      <w:color w:val="5A5A5A" w:themeColor="text1" w:themeTint="A5"/>
      <w:spacing w:val="15"/>
    </w:rPr>
  </w:style>
  <w:style w:type="character" w:styleId="SubtleEmphasis">
    <w:name w:val="Subtle Emphasis"/>
    <w:basedOn w:val="DefaultParagraphFont"/>
    <w:uiPriority w:val="19"/>
    <w:qFormat/>
    <w:rsid w:val="00C81285"/>
    <w:rPr>
      <w:i/>
      <w:iCs/>
      <w:color w:val="404040" w:themeColor="text1" w:themeTint="BF"/>
    </w:rPr>
  </w:style>
  <w:style w:type="paragraph" w:styleId="TOCHeading">
    <w:name w:val="TOC Heading"/>
    <w:basedOn w:val="Heading1"/>
    <w:next w:val="Normal"/>
    <w:uiPriority w:val="39"/>
    <w:unhideWhenUsed/>
    <w:qFormat/>
    <w:rsid w:val="00C1370C"/>
    <w:pPr>
      <w:outlineLvl w:val="9"/>
    </w:pPr>
    <w:rPr>
      <w:lang w:val="en-US"/>
    </w:rPr>
  </w:style>
  <w:style w:type="paragraph" w:styleId="TOC1">
    <w:name w:val="toc 1"/>
    <w:basedOn w:val="Normal"/>
    <w:next w:val="Normal"/>
    <w:autoRedefine/>
    <w:uiPriority w:val="39"/>
    <w:unhideWhenUsed/>
    <w:rsid w:val="00C1370C"/>
    <w:pPr>
      <w:spacing w:after="100"/>
    </w:pPr>
  </w:style>
  <w:style w:type="paragraph" w:styleId="TOC2">
    <w:name w:val="toc 2"/>
    <w:basedOn w:val="Normal"/>
    <w:next w:val="Normal"/>
    <w:autoRedefine/>
    <w:uiPriority w:val="39"/>
    <w:unhideWhenUsed/>
    <w:rsid w:val="00C1370C"/>
    <w:pPr>
      <w:spacing w:after="100"/>
      <w:ind w:left="220"/>
    </w:pPr>
  </w:style>
  <w:style w:type="paragraph" w:styleId="TOC3">
    <w:name w:val="toc 3"/>
    <w:basedOn w:val="Normal"/>
    <w:next w:val="Normal"/>
    <w:autoRedefine/>
    <w:uiPriority w:val="39"/>
    <w:unhideWhenUsed/>
    <w:rsid w:val="00C1370C"/>
    <w:pPr>
      <w:spacing w:after="100"/>
      <w:ind w:left="440"/>
    </w:pPr>
  </w:style>
  <w:style w:type="character" w:styleId="Hyperlink">
    <w:name w:val="Hyperlink"/>
    <w:basedOn w:val="DefaultParagraphFont"/>
    <w:uiPriority w:val="99"/>
    <w:unhideWhenUsed/>
    <w:rsid w:val="00C1370C"/>
    <w:rPr>
      <w:color w:val="0563C1" w:themeColor="hyperlink"/>
      <w:u w:val="single"/>
    </w:rPr>
  </w:style>
  <w:style w:type="paragraph" w:styleId="Header">
    <w:name w:val="header"/>
    <w:basedOn w:val="Normal"/>
    <w:link w:val="HeaderChar"/>
    <w:uiPriority w:val="99"/>
    <w:unhideWhenUsed/>
    <w:rsid w:val="00356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05E"/>
  </w:style>
  <w:style w:type="paragraph" w:styleId="Footer">
    <w:name w:val="footer"/>
    <w:basedOn w:val="Normal"/>
    <w:link w:val="FooterChar"/>
    <w:uiPriority w:val="99"/>
    <w:unhideWhenUsed/>
    <w:rsid w:val="00356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05E"/>
  </w:style>
  <w:style w:type="character" w:styleId="UnresolvedMention">
    <w:name w:val="Unresolved Mention"/>
    <w:basedOn w:val="DefaultParagraphFont"/>
    <w:uiPriority w:val="99"/>
    <w:semiHidden/>
    <w:unhideWhenUsed/>
    <w:rsid w:val="00B21F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13822">
      <w:bodyDiv w:val="1"/>
      <w:marLeft w:val="0"/>
      <w:marRight w:val="0"/>
      <w:marTop w:val="0"/>
      <w:marBottom w:val="0"/>
      <w:divBdr>
        <w:top w:val="none" w:sz="0" w:space="0" w:color="auto"/>
        <w:left w:val="none" w:sz="0" w:space="0" w:color="auto"/>
        <w:bottom w:val="none" w:sz="0" w:space="0" w:color="auto"/>
        <w:right w:val="none" w:sz="0" w:space="0" w:color="auto"/>
      </w:divBdr>
    </w:div>
    <w:div w:id="28654582">
      <w:bodyDiv w:val="1"/>
      <w:marLeft w:val="0"/>
      <w:marRight w:val="0"/>
      <w:marTop w:val="0"/>
      <w:marBottom w:val="0"/>
      <w:divBdr>
        <w:top w:val="none" w:sz="0" w:space="0" w:color="auto"/>
        <w:left w:val="none" w:sz="0" w:space="0" w:color="auto"/>
        <w:bottom w:val="none" w:sz="0" w:space="0" w:color="auto"/>
        <w:right w:val="none" w:sz="0" w:space="0" w:color="auto"/>
      </w:divBdr>
    </w:div>
    <w:div w:id="37163999">
      <w:bodyDiv w:val="1"/>
      <w:marLeft w:val="0"/>
      <w:marRight w:val="0"/>
      <w:marTop w:val="0"/>
      <w:marBottom w:val="0"/>
      <w:divBdr>
        <w:top w:val="none" w:sz="0" w:space="0" w:color="auto"/>
        <w:left w:val="none" w:sz="0" w:space="0" w:color="auto"/>
        <w:bottom w:val="none" w:sz="0" w:space="0" w:color="auto"/>
        <w:right w:val="none" w:sz="0" w:space="0" w:color="auto"/>
      </w:divBdr>
    </w:div>
    <w:div w:id="41903339">
      <w:bodyDiv w:val="1"/>
      <w:marLeft w:val="0"/>
      <w:marRight w:val="0"/>
      <w:marTop w:val="0"/>
      <w:marBottom w:val="0"/>
      <w:divBdr>
        <w:top w:val="none" w:sz="0" w:space="0" w:color="auto"/>
        <w:left w:val="none" w:sz="0" w:space="0" w:color="auto"/>
        <w:bottom w:val="none" w:sz="0" w:space="0" w:color="auto"/>
        <w:right w:val="none" w:sz="0" w:space="0" w:color="auto"/>
      </w:divBdr>
    </w:div>
    <w:div w:id="74711086">
      <w:bodyDiv w:val="1"/>
      <w:marLeft w:val="0"/>
      <w:marRight w:val="0"/>
      <w:marTop w:val="0"/>
      <w:marBottom w:val="0"/>
      <w:divBdr>
        <w:top w:val="none" w:sz="0" w:space="0" w:color="auto"/>
        <w:left w:val="none" w:sz="0" w:space="0" w:color="auto"/>
        <w:bottom w:val="none" w:sz="0" w:space="0" w:color="auto"/>
        <w:right w:val="none" w:sz="0" w:space="0" w:color="auto"/>
      </w:divBdr>
    </w:div>
    <w:div w:id="112988374">
      <w:bodyDiv w:val="1"/>
      <w:marLeft w:val="0"/>
      <w:marRight w:val="0"/>
      <w:marTop w:val="0"/>
      <w:marBottom w:val="0"/>
      <w:divBdr>
        <w:top w:val="none" w:sz="0" w:space="0" w:color="auto"/>
        <w:left w:val="none" w:sz="0" w:space="0" w:color="auto"/>
        <w:bottom w:val="none" w:sz="0" w:space="0" w:color="auto"/>
        <w:right w:val="none" w:sz="0" w:space="0" w:color="auto"/>
      </w:divBdr>
    </w:div>
    <w:div w:id="119305989">
      <w:bodyDiv w:val="1"/>
      <w:marLeft w:val="0"/>
      <w:marRight w:val="0"/>
      <w:marTop w:val="0"/>
      <w:marBottom w:val="0"/>
      <w:divBdr>
        <w:top w:val="none" w:sz="0" w:space="0" w:color="auto"/>
        <w:left w:val="none" w:sz="0" w:space="0" w:color="auto"/>
        <w:bottom w:val="none" w:sz="0" w:space="0" w:color="auto"/>
        <w:right w:val="none" w:sz="0" w:space="0" w:color="auto"/>
      </w:divBdr>
    </w:div>
    <w:div w:id="158928192">
      <w:bodyDiv w:val="1"/>
      <w:marLeft w:val="0"/>
      <w:marRight w:val="0"/>
      <w:marTop w:val="0"/>
      <w:marBottom w:val="0"/>
      <w:divBdr>
        <w:top w:val="none" w:sz="0" w:space="0" w:color="auto"/>
        <w:left w:val="none" w:sz="0" w:space="0" w:color="auto"/>
        <w:bottom w:val="none" w:sz="0" w:space="0" w:color="auto"/>
        <w:right w:val="none" w:sz="0" w:space="0" w:color="auto"/>
      </w:divBdr>
    </w:div>
    <w:div w:id="162160516">
      <w:bodyDiv w:val="1"/>
      <w:marLeft w:val="0"/>
      <w:marRight w:val="0"/>
      <w:marTop w:val="0"/>
      <w:marBottom w:val="0"/>
      <w:divBdr>
        <w:top w:val="none" w:sz="0" w:space="0" w:color="auto"/>
        <w:left w:val="none" w:sz="0" w:space="0" w:color="auto"/>
        <w:bottom w:val="none" w:sz="0" w:space="0" w:color="auto"/>
        <w:right w:val="none" w:sz="0" w:space="0" w:color="auto"/>
      </w:divBdr>
    </w:div>
    <w:div w:id="200745827">
      <w:bodyDiv w:val="1"/>
      <w:marLeft w:val="0"/>
      <w:marRight w:val="0"/>
      <w:marTop w:val="0"/>
      <w:marBottom w:val="0"/>
      <w:divBdr>
        <w:top w:val="none" w:sz="0" w:space="0" w:color="auto"/>
        <w:left w:val="none" w:sz="0" w:space="0" w:color="auto"/>
        <w:bottom w:val="none" w:sz="0" w:space="0" w:color="auto"/>
        <w:right w:val="none" w:sz="0" w:space="0" w:color="auto"/>
      </w:divBdr>
    </w:div>
    <w:div w:id="245463531">
      <w:bodyDiv w:val="1"/>
      <w:marLeft w:val="0"/>
      <w:marRight w:val="0"/>
      <w:marTop w:val="0"/>
      <w:marBottom w:val="0"/>
      <w:divBdr>
        <w:top w:val="none" w:sz="0" w:space="0" w:color="auto"/>
        <w:left w:val="none" w:sz="0" w:space="0" w:color="auto"/>
        <w:bottom w:val="none" w:sz="0" w:space="0" w:color="auto"/>
        <w:right w:val="none" w:sz="0" w:space="0" w:color="auto"/>
      </w:divBdr>
    </w:div>
    <w:div w:id="259677330">
      <w:bodyDiv w:val="1"/>
      <w:marLeft w:val="0"/>
      <w:marRight w:val="0"/>
      <w:marTop w:val="0"/>
      <w:marBottom w:val="0"/>
      <w:divBdr>
        <w:top w:val="none" w:sz="0" w:space="0" w:color="auto"/>
        <w:left w:val="none" w:sz="0" w:space="0" w:color="auto"/>
        <w:bottom w:val="none" w:sz="0" w:space="0" w:color="auto"/>
        <w:right w:val="none" w:sz="0" w:space="0" w:color="auto"/>
      </w:divBdr>
    </w:div>
    <w:div w:id="288632190">
      <w:bodyDiv w:val="1"/>
      <w:marLeft w:val="0"/>
      <w:marRight w:val="0"/>
      <w:marTop w:val="0"/>
      <w:marBottom w:val="0"/>
      <w:divBdr>
        <w:top w:val="none" w:sz="0" w:space="0" w:color="auto"/>
        <w:left w:val="none" w:sz="0" w:space="0" w:color="auto"/>
        <w:bottom w:val="none" w:sz="0" w:space="0" w:color="auto"/>
        <w:right w:val="none" w:sz="0" w:space="0" w:color="auto"/>
      </w:divBdr>
    </w:div>
    <w:div w:id="306053536">
      <w:bodyDiv w:val="1"/>
      <w:marLeft w:val="0"/>
      <w:marRight w:val="0"/>
      <w:marTop w:val="0"/>
      <w:marBottom w:val="0"/>
      <w:divBdr>
        <w:top w:val="none" w:sz="0" w:space="0" w:color="auto"/>
        <w:left w:val="none" w:sz="0" w:space="0" w:color="auto"/>
        <w:bottom w:val="none" w:sz="0" w:space="0" w:color="auto"/>
        <w:right w:val="none" w:sz="0" w:space="0" w:color="auto"/>
      </w:divBdr>
    </w:div>
    <w:div w:id="329451898">
      <w:bodyDiv w:val="1"/>
      <w:marLeft w:val="0"/>
      <w:marRight w:val="0"/>
      <w:marTop w:val="0"/>
      <w:marBottom w:val="0"/>
      <w:divBdr>
        <w:top w:val="none" w:sz="0" w:space="0" w:color="auto"/>
        <w:left w:val="none" w:sz="0" w:space="0" w:color="auto"/>
        <w:bottom w:val="none" w:sz="0" w:space="0" w:color="auto"/>
        <w:right w:val="none" w:sz="0" w:space="0" w:color="auto"/>
      </w:divBdr>
    </w:div>
    <w:div w:id="437533204">
      <w:bodyDiv w:val="1"/>
      <w:marLeft w:val="0"/>
      <w:marRight w:val="0"/>
      <w:marTop w:val="0"/>
      <w:marBottom w:val="0"/>
      <w:divBdr>
        <w:top w:val="none" w:sz="0" w:space="0" w:color="auto"/>
        <w:left w:val="none" w:sz="0" w:space="0" w:color="auto"/>
        <w:bottom w:val="none" w:sz="0" w:space="0" w:color="auto"/>
        <w:right w:val="none" w:sz="0" w:space="0" w:color="auto"/>
      </w:divBdr>
    </w:div>
    <w:div w:id="442699315">
      <w:bodyDiv w:val="1"/>
      <w:marLeft w:val="0"/>
      <w:marRight w:val="0"/>
      <w:marTop w:val="0"/>
      <w:marBottom w:val="0"/>
      <w:divBdr>
        <w:top w:val="none" w:sz="0" w:space="0" w:color="auto"/>
        <w:left w:val="none" w:sz="0" w:space="0" w:color="auto"/>
        <w:bottom w:val="none" w:sz="0" w:space="0" w:color="auto"/>
        <w:right w:val="none" w:sz="0" w:space="0" w:color="auto"/>
      </w:divBdr>
    </w:div>
    <w:div w:id="457408409">
      <w:bodyDiv w:val="1"/>
      <w:marLeft w:val="0"/>
      <w:marRight w:val="0"/>
      <w:marTop w:val="0"/>
      <w:marBottom w:val="0"/>
      <w:divBdr>
        <w:top w:val="none" w:sz="0" w:space="0" w:color="auto"/>
        <w:left w:val="none" w:sz="0" w:space="0" w:color="auto"/>
        <w:bottom w:val="none" w:sz="0" w:space="0" w:color="auto"/>
        <w:right w:val="none" w:sz="0" w:space="0" w:color="auto"/>
      </w:divBdr>
    </w:div>
    <w:div w:id="567035732">
      <w:bodyDiv w:val="1"/>
      <w:marLeft w:val="0"/>
      <w:marRight w:val="0"/>
      <w:marTop w:val="0"/>
      <w:marBottom w:val="0"/>
      <w:divBdr>
        <w:top w:val="none" w:sz="0" w:space="0" w:color="auto"/>
        <w:left w:val="none" w:sz="0" w:space="0" w:color="auto"/>
        <w:bottom w:val="none" w:sz="0" w:space="0" w:color="auto"/>
        <w:right w:val="none" w:sz="0" w:space="0" w:color="auto"/>
      </w:divBdr>
    </w:div>
    <w:div w:id="567423391">
      <w:bodyDiv w:val="1"/>
      <w:marLeft w:val="0"/>
      <w:marRight w:val="0"/>
      <w:marTop w:val="0"/>
      <w:marBottom w:val="0"/>
      <w:divBdr>
        <w:top w:val="none" w:sz="0" w:space="0" w:color="auto"/>
        <w:left w:val="none" w:sz="0" w:space="0" w:color="auto"/>
        <w:bottom w:val="none" w:sz="0" w:space="0" w:color="auto"/>
        <w:right w:val="none" w:sz="0" w:space="0" w:color="auto"/>
      </w:divBdr>
    </w:div>
    <w:div w:id="578029221">
      <w:bodyDiv w:val="1"/>
      <w:marLeft w:val="0"/>
      <w:marRight w:val="0"/>
      <w:marTop w:val="0"/>
      <w:marBottom w:val="0"/>
      <w:divBdr>
        <w:top w:val="none" w:sz="0" w:space="0" w:color="auto"/>
        <w:left w:val="none" w:sz="0" w:space="0" w:color="auto"/>
        <w:bottom w:val="none" w:sz="0" w:space="0" w:color="auto"/>
        <w:right w:val="none" w:sz="0" w:space="0" w:color="auto"/>
      </w:divBdr>
    </w:div>
    <w:div w:id="678897979">
      <w:bodyDiv w:val="1"/>
      <w:marLeft w:val="0"/>
      <w:marRight w:val="0"/>
      <w:marTop w:val="0"/>
      <w:marBottom w:val="0"/>
      <w:divBdr>
        <w:top w:val="none" w:sz="0" w:space="0" w:color="auto"/>
        <w:left w:val="none" w:sz="0" w:space="0" w:color="auto"/>
        <w:bottom w:val="none" w:sz="0" w:space="0" w:color="auto"/>
        <w:right w:val="none" w:sz="0" w:space="0" w:color="auto"/>
      </w:divBdr>
    </w:div>
    <w:div w:id="691688276">
      <w:bodyDiv w:val="1"/>
      <w:marLeft w:val="0"/>
      <w:marRight w:val="0"/>
      <w:marTop w:val="0"/>
      <w:marBottom w:val="0"/>
      <w:divBdr>
        <w:top w:val="none" w:sz="0" w:space="0" w:color="auto"/>
        <w:left w:val="none" w:sz="0" w:space="0" w:color="auto"/>
        <w:bottom w:val="none" w:sz="0" w:space="0" w:color="auto"/>
        <w:right w:val="none" w:sz="0" w:space="0" w:color="auto"/>
      </w:divBdr>
    </w:div>
    <w:div w:id="734402148">
      <w:bodyDiv w:val="1"/>
      <w:marLeft w:val="0"/>
      <w:marRight w:val="0"/>
      <w:marTop w:val="0"/>
      <w:marBottom w:val="0"/>
      <w:divBdr>
        <w:top w:val="none" w:sz="0" w:space="0" w:color="auto"/>
        <w:left w:val="none" w:sz="0" w:space="0" w:color="auto"/>
        <w:bottom w:val="none" w:sz="0" w:space="0" w:color="auto"/>
        <w:right w:val="none" w:sz="0" w:space="0" w:color="auto"/>
      </w:divBdr>
    </w:div>
    <w:div w:id="740100481">
      <w:bodyDiv w:val="1"/>
      <w:marLeft w:val="0"/>
      <w:marRight w:val="0"/>
      <w:marTop w:val="0"/>
      <w:marBottom w:val="0"/>
      <w:divBdr>
        <w:top w:val="none" w:sz="0" w:space="0" w:color="auto"/>
        <w:left w:val="none" w:sz="0" w:space="0" w:color="auto"/>
        <w:bottom w:val="none" w:sz="0" w:space="0" w:color="auto"/>
        <w:right w:val="none" w:sz="0" w:space="0" w:color="auto"/>
      </w:divBdr>
    </w:div>
    <w:div w:id="742921114">
      <w:bodyDiv w:val="1"/>
      <w:marLeft w:val="0"/>
      <w:marRight w:val="0"/>
      <w:marTop w:val="0"/>
      <w:marBottom w:val="0"/>
      <w:divBdr>
        <w:top w:val="none" w:sz="0" w:space="0" w:color="auto"/>
        <w:left w:val="none" w:sz="0" w:space="0" w:color="auto"/>
        <w:bottom w:val="none" w:sz="0" w:space="0" w:color="auto"/>
        <w:right w:val="none" w:sz="0" w:space="0" w:color="auto"/>
      </w:divBdr>
    </w:div>
    <w:div w:id="760687478">
      <w:bodyDiv w:val="1"/>
      <w:marLeft w:val="0"/>
      <w:marRight w:val="0"/>
      <w:marTop w:val="0"/>
      <w:marBottom w:val="0"/>
      <w:divBdr>
        <w:top w:val="none" w:sz="0" w:space="0" w:color="auto"/>
        <w:left w:val="none" w:sz="0" w:space="0" w:color="auto"/>
        <w:bottom w:val="none" w:sz="0" w:space="0" w:color="auto"/>
        <w:right w:val="none" w:sz="0" w:space="0" w:color="auto"/>
      </w:divBdr>
    </w:div>
    <w:div w:id="765923929">
      <w:bodyDiv w:val="1"/>
      <w:marLeft w:val="0"/>
      <w:marRight w:val="0"/>
      <w:marTop w:val="0"/>
      <w:marBottom w:val="0"/>
      <w:divBdr>
        <w:top w:val="none" w:sz="0" w:space="0" w:color="auto"/>
        <w:left w:val="none" w:sz="0" w:space="0" w:color="auto"/>
        <w:bottom w:val="none" w:sz="0" w:space="0" w:color="auto"/>
        <w:right w:val="none" w:sz="0" w:space="0" w:color="auto"/>
      </w:divBdr>
    </w:div>
    <w:div w:id="781077218">
      <w:bodyDiv w:val="1"/>
      <w:marLeft w:val="0"/>
      <w:marRight w:val="0"/>
      <w:marTop w:val="0"/>
      <w:marBottom w:val="0"/>
      <w:divBdr>
        <w:top w:val="none" w:sz="0" w:space="0" w:color="auto"/>
        <w:left w:val="none" w:sz="0" w:space="0" w:color="auto"/>
        <w:bottom w:val="none" w:sz="0" w:space="0" w:color="auto"/>
        <w:right w:val="none" w:sz="0" w:space="0" w:color="auto"/>
      </w:divBdr>
    </w:div>
    <w:div w:id="852112492">
      <w:bodyDiv w:val="1"/>
      <w:marLeft w:val="0"/>
      <w:marRight w:val="0"/>
      <w:marTop w:val="0"/>
      <w:marBottom w:val="0"/>
      <w:divBdr>
        <w:top w:val="none" w:sz="0" w:space="0" w:color="auto"/>
        <w:left w:val="none" w:sz="0" w:space="0" w:color="auto"/>
        <w:bottom w:val="none" w:sz="0" w:space="0" w:color="auto"/>
        <w:right w:val="none" w:sz="0" w:space="0" w:color="auto"/>
      </w:divBdr>
    </w:div>
    <w:div w:id="877277726">
      <w:bodyDiv w:val="1"/>
      <w:marLeft w:val="0"/>
      <w:marRight w:val="0"/>
      <w:marTop w:val="0"/>
      <w:marBottom w:val="0"/>
      <w:divBdr>
        <w:top w:val="none" w:sz="0" w:space="0" w:color="auto"/>
        <w:left w:val="none" w:sz="0" w:space="0" w:color="auto"/>
        <w:bottom w:val="none" w:sz="0" w:space="0" w:color="auto"/>
        <w:right w:val="none" w:sz="0" w:space="0" w:color="auto"/>
      </w:divBdr>
    </w:div>
    <w:div w:id="887883679">
      <w:bodyDiv w:val="1"/>
      <w:marLeft w:val="0"/>
      <w:marRight w:val="0"/>
      <w:marTop w:val="0"/>
      <w:marBottom w:val="0"/>
      <w:divBdr>
        <w:top w:val="none" w:sz="0" w:space="0" w:color="auto"/>
        <w:left w:val="none" w:sz="0" w:space="0" w:color="auto"/>
        <w:bottom w:val="none" w:sz="0" w:space="0" w:color="auto"/>
        <w:right w:val="none" w:sz="0" w:space="0" w:color="auto"/>
      </w:divBdr>
    </w:div>
    <w:div w:id="919024157">
      <w:bodyDiv w:val="1"/>
      <w:marLeft w:val="0"/>
      <w:marRight w:val="0"/>
      <w:marTop w:val="0"/>
      <w:marBottom w:val="0"/>
      <w:divBdr>
        <w:top w:val="none" w:sz="0" w:space="0" w:color="auto"/>
        <w:left w:val="none" w:sz="0" w:space="0" w:color="auto"/>
        <w:bottom w:val="none" w:sz="0" w:space="0" w:color="auto"/>
        <w:right w:val="none" w:sz="0" w:space="0" w:color="auto"/>
      </w:divBdr>
    </w:div>
    <w:div w:id="940648293">
      <w:bodyDiv w:val="1"/>
      <w:marLeft w:val="0"/>
      <w:marRight w:val="0"/>
      <w:marTop w:val="0"/>
      <w:marBottom w:val="0"/>
      <w:divBdr>
        <w:top w:val="none" w:sz="0" w:space="0" w:color="auto"/>
        <w:left w:val="none" w:sz="0" w:space="0" w:color="auto"/>
        <w:bottom w:val="none" w:sz="0" w:space="0" w:color="auto"/>
        <w:right w:val="none" w:sz="0" w:space="0" w:color="auto"/>
      </w:divBdr>
    </w:div>
    <w:div w:id="949970132">
      <w:bodyDiv w:val="1"/>
      <w:marLeft w:val="0"/>
      <w:marRight w:val="0"/>
      <w:marTop w:val="0"/>
      <w:marBottom w:val="0"/>
      <w:divBdr>
        <w:top w:val="none" w:sz="0" w:space="0" w:color="auto"/>
        <w:left w:val="none" w:sz="0" w:space="0" w:color="auto"/>
        <w:bottom w:val="none" w:sz="0" w:space="0" w:color="auto"/>
        <w:right w:val="none" w:sz="0" w:space="0" w:color="auto"/>
      </w:divBdr>
    </w:div>
    <w:div w:id="951940134">
      <w:bodyDiv w:val="1"/>
      <w:marLeft w:val="0"/>
      <w:marRight w:val="0"/>
      <w:marTop w:val="0"/>
      <w:marBottom w:val="0"/>
      <w:divBdr>
        <w:top w:val="none" w:sz="0" w:space="0" w:color="auto"/>
        <w:left w:val="none" w:sz="0" w:space="0" w:color="auto"/>
        <w:bottom w:val="none" w:sz="0" w:space="0" w:color="auto"/>
        <w:right w:val="none" w:sz="0" w:space="0" w:color="auto"/>
      </w:divBdr>
    </w:div>
    <w:div w:id="956449188">
      <w:bodyDiv w:val="1"/>
      <w:marLeft w:val="0"/>
      <w:marRight w:val="0"/>
      <w:marTop w:val="0"/>
      <w:marBottom w:val="0"/>
      <w:divBdr>
        <w:top w:val="none" w:sz="0" w:space="0" w:color="auto"/>
        <w:left w:val="none" w:sz="0" w:space="0" w:color="auto"/>
        <w:bottom w:val="none" w:sz="0" w:space="0" w:color="auto"/>
        <w:right w:val="none" w:sz="0" w:space="0" w:color="auto"/>
      </w:divBdr>
    </w:div>
    <w:div w:id="968435384">
      <w:bodyDiv w:val="1"/>
      <w:marLeft w:val="0"/>
      <w:marRight w:val="0"/>
      <w:marTop w:val="0"/>
      <w:marBottom w:val="0"/>
      <w:divBdr>
        <w:top w:val="none" w:sz="0" w:space="0" w:color="auto"/>
        <w:left w:val="none" w:sz="0" w:space="0" w:color="auto"/>
        <w:bottom w:val="none" w:sz="0" w:space="0" w:color="auto"/>
        <w:right w:val="none" w:sz="0" w:space="0" w:color="auto"/>
      </w:divBdr>
    </w:div>
    <w:div w:id="976422847">
      <w:bodyDiv w:val="1"/>
      <w:marLeft w:val="0"/>
      <w:marRight w:val="0"/>
      <w:marTop w:val="0"/>
      <w:marBottom w:val="0"/>
      <w:divBdr>
        <w:top w:val="none" w:sz="0" w:space="0" w:color="auto"/>
        <w:left w:val="none" w:sz="0" w:space="0" w:color="auto"/>
        <w:bottom w:val="none" w:sz="0" w:space="0" w:color="auto"/>
        <w:right w:val="none" w:sz="0" w:space="0" w:color="auto"/>
      </w:divBdr>
    </w:div>
    <w:div w:id="998192276">
      <w:bodyDiv w:val="1"/>
      <w:marLeft w:val="0"/>
      <w:marRight w:val="0"/>
      <w:marTop w:val="0"/>
      <w:marBottom w:val="0"/>
      <w:divBdr>
        <w:top w:val="none" w:sz="0" w:space="0" w:color="auto"/>
        <w:left w:val="none" w:sz="0" w:space="0" w:color="auto"/>
        <w:bottom w:val="none" w:sz="0" w:space="0" w:color="auto"/>
        <w:right w:val="none" w:sz="0" w:space="0" w:color="auto"/>
      </w:divBdr>
    </w:div>
    <w:div w:id="1052651739">
      <w:bodyDiv w:val="1"/>
      <w:marLeft w:val="0"/>
      <w:marRight w:val="0"/>
      <w:marTop w:val="0"/>
      <w:marBottom w:val="0"/>
      <w:divBdr>
        <w:top w:val="none" w:sz="0" w:space="0" w:color="auto"/>
        <w:left w:val="none" w:sz="0" w:space="0" w:color="auto"/>
        <w:bottom w:val="none" w:sz="0" w:space="0" w:color="auto"/>
        <w:right w:val="none" w:sz="0" w:space="0" w:color="auto"/>
      </w:divBdr>
    </w:div>
    <w:div w:id="1081753727">
      <w:bodyDiv w:val="1"/>
      <w:marLeft w:val="0"/>
      <w:marRight w:val="0"/>
      <w:marTop w:val="0"/>
      <w:marBottom w:val="0"/>
      <w:divBdr>
        <w:top w:val="none" w:sz="0" w:space="0" w:color="auto"/>
        <w:left w:val="none" w:sz="0" w:space="0" w:color="auto"/>
        <w:bottom w:val="none" w:sz="0" w:space="0" w:color="auto"/>
        <w:right w:val="none" w:sz="0" w:space="0" w:color="auto"/>
      </w:divBdr>
    </w:div>
    <w:div w:id="1095662630">
      <w:bodyDiv w:val="1"/>
      <w:marLeft w:val="0"/>
      <w:marRight w:val="0"/>
      <w:marTop w:val="0"/>
      <w:marBottom w:val="0"/>
      <w:divBdr>
        <w:top w:val="none" w:sz="0" w:space="0" w:color="auto"/>
        <w:left w:val="none" w:sz="0" w:space="0" w:color="auto"/>
        <w:bottom w:val="none" w:sz="0" w:space="0" w:color="auto"/>
        <w:right w:val="none" w:sz="0" w:space="0" w:color="auto"/>
      </w:divBdr>
    </w:div>
    <w:div w:id="1102847390">
      <w:bodyDiv w:val="1"/>
      <w:marLeft w:val="0"/>
      <w:marRight w:val="0"/>
      <w:marTop w:val="0"/>
      <w:marBottom w:val="0"/>
      <w:divBdr>
        <w:top w:val="none" w:sz="0" w:space="0" w:color="auto"/>
        <w:left w:val="none" w:sz="0" w:space="0" w:color="auto"/>
        <w:bottom w:val="none" w:sz="0" w:space="0" w:color="auto"/>
        <w:right w:val="none" w:sz="0" w:space="0" w:color="auto"/>
      </w:divBdr>
    </w:div>
    <w:div w:id="1135417118">
      <w:bodyDiv w:val="1"/>
      <w:marLeft w:val="0"/>
      <w:marRight w:val="0"/>
      <w:marTop w:val="0"/>
      <w:marBottom w:val="0"/>
      <w:divBdr>
        <w:top w:val="none" w:sz="0" w:space="0" w:color="auto"/>
        <w:left w:val="none" w:sz="0" w:space="0" w:color="auto"/>
        <w:bottom w:val="none" w:sz="0" w:space="0" w:color="auto"/>
        <w:right w:val="none" w:sz="0" w:space="0" w:color="auto"/>
      </w:divBdr>
    </w:div>
    <w:div w:id="1158184532">
      <w:bodyDiv w:val="1"/>
      <w:marLeft w:val="0"/>
      <w:marRight w:val="0"/>
      <w:marTop w:val="0"/>
      <w:marBottom w:val="0"/>
      <w:divBdr>
        <w:top w:val="none" w:sz="0" w:space="0" w:color="auto"/>
        <w:left w:val="none" w:sz="0" w:space="0" w:color="auto"/>
        <w:bottom w:val="none" w:sz="0" w:space="0" w:color="auto"/>
        <w:right w:val="none" w:sz="0" w:space="0" w:color="auto"/>
      </w:divBdr>
    </w:div>
    <w:div w:id="1182402370">
      <w:bodyDiv w:val="1"/>
      <w:marLeft w:val="0"/>
      <w:marRight w:val="0"/>
      <w:marTop w:val="0"/>
      <w:marBottom w:val="0"/>
      <w:divBdr>
        <w:top w:val="none" w:sz="0" w:space="0" w:color="auto"/>
        <w:left w:val="none" w:sz="0" w:space="0" w:color="auto"/>
        <w:bottom w:val="none" w:sz="0" w:space="0" w:color="auto"/>
        <w:right w:val="none" w:sz="0" w:space="0" w:color="auto"/>
      </w:divBdr>
    </w:div>
    <w:div w:id="1196848375">
      <w:bodyDiv w:val="1"/>
      <w:marLeft w:val="0"/>
      <w:marRight w:val="0"/>
      <w:marTop w:val="0"/>
      <w:marBottom w:val="0"/>
      <w:divBdr>
        <w:top w:val="none" w:sz="0" w:space="0" w:color="auto"/>
        <w:left w:val="none" w:sz="0" w:space="0" w:color="auto"/>
        <w:bottom w:val="none" w:sz="0" w:space="0" w:color="auto"/>
        <w:right w:val="none" w:sz="0" w:space="0" w:color="auto"/>
      </w:divBdr>
    </w:div>
    <w:div w:id="1231845433">
      <w:bodyDiv w:val="1"/>
      <w:marLeft w:val="0"/>
      <w:marRight w:val="0"/>
      <w:marTop w:val="0"/>
      <w:marBottom w:val="0"/>
      <w:divBdr>
        <w:top w:val="none" w:sz="0" w:space="0" w:color="auto"/>
        <w:left w:val="none" w:sz="0" w:space="0" w:color="auto"/>
        <w:bottom w:val="none" w:sz="0" w:space="0" w:color="auto"/>
        <w:right w:val="none" w:sz="0" w:space="0" w:color="auto"/>
      </w:divBdr>
    </w:div>
    <w:div w:id="1259681740">
      <w:bodyDiv w:val="1"/>
      <w:marLeft w:val="0"/>
      <w:marRight w:val="0"/>
      <w:marTop w:val="0"/>
      <w:marBottom w:val="0"/>
      <w:divBdr>
        <w:top w:val="none" w:sz="0" w:space="0" w:color="auto"/>
        <w:left w:val="none" w:sz="0" w:space="0" w:color="auto"/>
        <w:bottom w:val="none" w:sz="0" w:space="0" w:color="auto"/>
        <w:right w:val="none" w:sz="0" w:space="0" w:color="auto"/>
      </w:divBdr>
    </w:div>
    <w:div w:id="1263538096">
      <w:bodyDiv w:val="1"/>
      <w:marLeft w:val="0"/>
      <w:marRight w:val="0"/>
      <w:marTop w:val="0"/>
      <w:marBottom w:val="0"/>
      <w:divBdr>
        <w:top w:val="none" w:sz="0" w:space="0" w:color="auto"/>
        <w:left w:val="none" w:sz="0" w:space="0" w:color="auto"/>
        <w:bottom w:val="none" w:sz="0" w:space="0" w:color="auto"/>
        <w:right w:val="none" w:sz="0" w:space="0" w:color="auto"/>
      </w:divBdr>
    </w:div>
    <w:div w:id="1287856081">
      <w:bodyDiv w:val="1"/>
      <w:marLeft w:val="0"/>
      <w:marRight w:val="0"/>
      <w:marTop w:val="0"/>
      <w:marBottom w:val="0"/>
      <w:divBdr>
        <w:top w:val="none" w:sz="0" w:space="0" w:color="auto"/>
        <w:left w:val="none" w:sz="0" w:space="0" w:color="auto"/>
        <w:bottom w:val="none" w:sz="0" w:space="0" w:color="auto"/>
        <w:right w:val="none" w:sz="0" w:space="0" w:color="auto"/>
      </w:divBdr>
    </w:div>
    <w:div w:id="1307663293">
      <w:bodyDiv w:val="1"/>
      <w:marLeft w:val="0"/>
      <w:marRight w:val="0"/>
      <w:marTop w:val="0"/>
      <w:marBottom w:val="0"/>
      <w:divBdr>
        <w:top w:val="none" w:sz="0" w:space="0" w:color="auto"/>
        <w:left w:val="none" w:sz="0" w:space="0" w:color="auto"/>
        <w:bottom w:val="none" w:sz="0" w:space="0" w:color="auto"/>
        <w:right w:val="none" w:sz="0" w:space="0" w:color="auto"/>
      </w:divBdr>
    </w:div>
    <w:div w:id="1312829680">
      <w:bodyDiv w:val="1"/>
      <w:marLeft w:val="0"/>
      <w:marRight w:val="0"/>
      <w:marTop w:val="0"/>
      <w:marBottom w:val="0"/>
      <w:divBdr>
        <w:top w:val="none" w:sz="0" w:space="0" w:color="auto"/>
        <w:left w:val="none" w:sz="0" w:space="0" w:color="auto"/>
        <w:bottom w:val="none" w:sz="0" w:space="0" w:color="auto"/>
        <w:right w:val="none" w:sz="0" w:space="0" w:color="auto"/>
      </w:divBdr>
    </w:div>
    <w:div w:id="1321927687">
      <w:bodyDiv w:val="1"/>
      <w:marLeft w:val="0"/>
      <w:marRight w:val="0"/>
      <w:marTop w:val="0"/>
      <w:marBottom w:val="0"/>
      <w:divBdr>
        <w:top w:val="none" w:sz="0" w:space="0" w:color="auto"/>
        <w:left w:val="none" w:sz="0" w:space="0" w:color="auto"/>
        <w:bottom w:val="none" w:sz="0" w:space="0" w:color="auto"/>
        <w:right w:val="none" w:sz="0" w:space="0" w:color="auto"/>
      </w:divBdr>
    </w:div>
    <w:div w:id="1328825891">
      <w:bodyDiv w:val="1"/>
      <w:marLeft w:val="0"/>
      <w:marRight w:val="0"/>
      <w:marTop w:val="0"/>
      <w:marBottom w:val="0"/>
      <w:divBdr>
        <w:top w:val="none" w:sz="0" w:space="0" w:color="auto"/>
        <w:left w:val="none" w:sz="0" w:space="0" w:color="auto"/>
        <w:bottom w:val="none" w:sz="0" w:space="0" w:color="auto"/>
        <w:right w:val="none" w:sz="0" w:space="0" w:color="auto"/>
      </w:divBdr>
    </w:div>
    <w:div w:id="1376076011">
      <w:bodyDiv w:val="1"/>
      <w:marLeft w:val="0"/>
      <w:marRight w:val="0"/>
      <w:marTop w:val="0"/>
      <w:marBottom w:val="0"/>
      <w:divBdr>
        <w:top w:val="none" w:sz="0" w:space="0" w:color="auto"/>
        <w:left w:val="none" w:sz="0" w:space="0" w:color="auto"/>
        <w:bottom w:val="none" w:sz="0" w:space="0" w:color="auto"/>
        <w:right w:val="none" w:sz="0" w:space="0" w:color="auto"/>
      </w:divBdr>
    </w:div>
    <w:div w:id="1403333579">
      <w:bodyDiv w:val="1"/>
      <w:marLeft w:val="0"/>
      <w:marRight w:val="0"/>
      <w:marTop w:val="0"/>
      <w:marBottom w:val="0"/>
      <w:divBdr>
        <w:top w:val="none" w:sz="0" w:space="0" w:color="auto"/>
        <w:left w:val="none" w:sz="0" w:space="0" w:color="auto"/>
        <w:bottom w:val="none" w:sz="0" w:space="0" w:color="auto"/>
        <w:right w:val="none" w:sz="0" w:space="0" w:color="auto"/>
      </w:divBdr>
    </w:div>
    <w:div w:id="1406491251">
      <w:bodyDiv w:val="1"/>
      <w:marLeft w:val="0"/>
      <w:marRight w:val="0"/>
      <w:marTop w:val="0"/>
      <w:marBottom w:val="0"/>
      <w:divBdr>
        <w:top w:val="none" w:sz="0" w:space="0" w:color="auto"/>
        <w:left w:val="none" w:sz="0" w:space="0" w:color="auto"/>
        <w:bottom w:val="none" w:sz="0" w:space="0" w:color="auto"/>
        <w:right w:val="none" w:sz="0" w:space="0" w:color="auto"/>
      </w:divBdr>
    </w:div>
    <w:div w:id="1422992004">
      <w:bodyDiv w:val="1"/>
      <w:marLeft w:val="0"/>
      <w:marRight w:val="0"/>
      <w:marTop w:val="0"/>
      <w:marBottom w:val="0"/>
      <w:divBdr>
        <w:top w:val="none" w:sz="0" w:space="0" w:color="auto"/>
        <w:left w:val="none" w:sz="0" w:space="0" w:color="auto"/>
        <w:bottom w:val="none" w:sz="0" w:space="0" w:color="auto"/>
        <w:right w:val="none" w:sz="0" w:space="0" w:color="auto"/>
      </w:divBdr>
    </w:div>
    <w:div w:id="1445078752">
      <w:bodyDiv w:val="1"/>
      <w:marLeft w:val="0"/>
      <w:marRight w:val="0"/>
      <w:marTop w:val="0"/>
      <w:marBottom w:val="0"/>
      <w:divBdr>
        <w:top w:val="none" w:sz="0" w:space="0" w:color="auto"/>
        <w:left w:val="none" w:sz="0" w:space="0" w:color="auto"/>
        <w:bottom w:val="none" w:sz="0" w:space="0" w:color="auto"/>
        <w:right w:val="none" w:sz="0" w:space="0" w:color="auto"/>
      </w:divBdr>
    </w:div>
    <w:div w:id="1447507676">
      <w:bodyDiv w:val="1"/>
      <w:marLeft w:val="0"/>
      <w:marRight w:val="0"/>
      <w:marTop w:val="0"/>
      <w:marBottom w:val="0"/>
      <w:divBdr>
        <w:top w:val="none" w:sz="0" w:space="0" w:color="auto"/>
        <w:left w:val="none" w:sz="0" w:space="0" w:color="auto"/>
        <w:bottom w:val="none" w:sz="0" w:space="0" w:color="auto"/>
        <w:right w:val="none" w:sz="0" w:space="0" w:color="auto"/>
      </w:divBdr>
    </w:div>
    <w:div w:id="1502426707">
      <w:bodyDiv w:val="1"/>
      <w:marLeft w:val="0"/>
      <w:marRight w:val="0"/>
      <w:marTop w:val="0"/>
      <w:marBottom w:val="0"/>
      <w:divBdr>
        <w:top w:val="none" w:sz="0" w:space="0" w:color="auto"/>
        <w:left w:val="none" w:sz="0" w:space="0" w:color="auto"/>
        <w:bottom w:val="none" w:sz="0" w:space="0" w:color="auto"/>
        <w:right w:val="none" w:sz="0" w:space="0" w:color="auto"/>
      </w:divBdr>
    </w:div>
    <w:div w:id="1521579675">
      <w:bodyDiv w:val="1"/>
      <w:marLeft w:val="0"/>
      <w:marRight w:val="0"/>
      <w:marTop w:val="0"/>
      <w:marBottom w:val="0"/>
      <w:divBdr>
        <w:top w:val="none" w:sz="0" w:space="0" w:color="auto"/>
        <w:left w:val="none" w:sz="0" w:space="0" w:color="auto"/>
        <w:bottom w:val="none" w:sz="0" w:space="0" w:color="auto"/>
        <w:right w:val="none" w:sz="0" w:space="0" w:color="auto"/>
      </w:divBdr>
    </w:div>
    <w:div w:id="1527867558">
      <w:bodyDiv w:val="1"/>
      <w:marLeft w:val="0"/>
      <w:marRight w:val="0"/>
      <w:marTop w:val="0"/>
      <w:marBottom w:val="0"/>
      <w:divBdr>
        <w:top w:val="none" w:sz="0" w:space="0" w:color="auto"/>
        <w:left w:val="none" w:sz="0" w:space="0" w:color="auto"/>
        <w:bottom w:val="none" w:sz="0" w:space="0" w:color="auto"/>
        <w:right w:val="none" w:sz="0" w:space="0" w:color="auto"/>
      </w:divBdr>
    </w:div>
    <w:div w:id="1625573483">
      <w:bodyDiv w:val="1"/>
      <w:marLeft w:val="0"/>
      <w:marRight w:val="0"/>
      <w:marTop w:val="0"/>
      <w:marBottom w:val="0"/>
      <w:divBdr>
        <w:top w:val="none" w:sz="0" w:space="0" w:color="auto"/>
        <w:left w:val="none" w:sz="0" w:space="0" w:color="auto"/>
        <w:bottom w:val="none" w:sz="0" w:space="0" w:color="auto"/>
        <w:right w:val="none" w:sz="0" w:space="0" w:color="auto"/>
      </w:divBdr>
    </w:div>
    <w:div w:id="1626690821">
      <w:bodyDiv w:val="1"/>
      <w:marLeft w:val="0"/>
      <w:marRight w:val="0"/>
      <w:marTop w:val="0"/>
      <w:marBottom w:val="0"/>
      <w:divBdr>
        <w:top w:val="none" w:sz="0" w:space="0" w:color="auto"/>
        <w:left w:val="none" w:sz="0" w:space="0" w:color="auto"/>
        <w:bottom w:val="none" w:sz="0" w:space="0" w:color="auto"/>
        <w:right w:val="none" w:sz="0" w:space="0" w:color="auto"/>
      </w:divBdr>
    </w:div>
    <w:div w:id="1637417115">
      <w:bodyDiv w:val="1"/>
      <w:marLeft w:val="0"/>
      <w:marRight w:val="0"/>
      <w:marTop w:val="0"/>
      <w:marBottom w:val="0"/>
      <w:divBdr>
        <w:top w:val="none" w:sz="0" w:space="0" w:color="auto"/>
        <w:left w:val="none" w:sz="0" w:space="0" w:color="auto"/>
        <w:bottom w:val="none" w:sz="0" w:space="0" w:color="auto"/>
        <w:right w:val="none" w:sz="0" w:space="0" w:color="auto"/>
      </w:divBdr>
    </w:div>
    <w:div w:id="1659843508">
      <w:bodyDiv w:val="1"/>
      <w:marLeft w:val="0"/>
      <w:marRight w:val="0"/>
      <w:marTop w:val="0"/>
      <w:marBottom w:val="0"/>
      <w:divBdr>
        <w:top w:val="none" w:sz="0" w:space="0" w:color="auto"/>
        <w:left w:val="none" w:sz="0" w:space="0" w:color="auto"/>
        <w:bottom w:val="none" w:sz="0" w:space="0" w:color="auto"/>
        <w:right w:val="none" w:sz="0" w:space="0" w:color="auto"/>
      </w:divBdr>
    </w:div>
    <w:div w:id="1693994420">
      <w:bodyDiv w:val="1"/>
      <w:marLeft w:val="0"/>
      <w:marRight w:val="0"/>
      <w:marTop w:val="0"/>
      <w:marBottom w:val="0"/>
      <w:divBdr>
        <w:top w:val="none" w:sz="0" w:space="0" w:color="auto"/>
        <w:left w:val="none" w:sz="0" w:space="0" w:color="auto"/>
        <w:bottom w:val="none" w:sz="0" w:space="0" w:color="auto"/>
        <w:right w:val="none" w:sz="0" w:space="0" w:color="auto"/>
      </w:divBdr>
    </w:div>
    <w:div w:id="1702045627">
      <w:bodyDiv w:val="1"/>
      <w:marLeft w:val="0"/>
      <w:marRight w:val="0"/>
      <w:marTop w:val="0"/>
      <w:marBottom w:val="0"/>
      <w:divBdr>
        <w:top w:val="none" w:sz="0" w:space="0" w:color="auto"/>
        <w:left w:val="none" w:sz="0" w:space="0" w:color="auto"/>
        <w:bottom w:val="none" w:sz="0" w:space="0" w:color="auto"/>
        <w:right w:val="none" w:sz="0" w:space="0" w:color="auto"/>
      </w:divBdr>
    </w:div>
    <w:div w:id="1707488250">
      <w:bodyDiv w:val="1"/>
      <w:marLeft w:val="0"/>
      <w:marRight w:val="0"/>
      <w:marTop w:val="0"/>
      <w:marBottom w:val="0"/>
      <w:divBdr>
        <w:top w:val="none" w:sz="0" w:space="0" w:color="auto"/>
        <w:left w:val="none" w:sz="0" w:space="0" w:color="auto"/>
        <w:bottom w:val="none" w:sz="0" w:space="0" w:color="auto"/>
        <w:right w:val="none" w:sz="0" w:space="0" w:color="auto"/>
      </w:divBdr>
    </w:div>
    <w:div w:id="1709866319">
      <w:bodyDiv w:val="1"/>
      <w:marLeft w:val="0"/>
      <w:marRight w:val="0"/>
      <w:marTop w:val="0"/>
      <w:marBottom w:val="0"/>
      <w:divBdr>
        <w:top w:val="none" w:sz="0" w:space="0" w:color="auto"/>
        <w:left w:val="none" w:sz="0" w:space="0" w:color="auto"/>
        <w:bottom w:val="none" w:sz="0" w:space="0" w:color="auto"/>
        <w:right w:val="none" w:sz="0" w:space="0" w:color="auto"/>
      </w:divBdr>
    </w:div>
    <w:div w:id="1709992798">
      <w:bodyDiv w:val="1"/>
      <w:marLeft w:val="0"/>
      <w:marRight w:val="0"/>
      <w:marTop w:val="0"/>
      <w:marBottom w:val="0"/>
      <w:divBdr>
        <w:top w:val="none" w:sz="0" w:space="0" w:color="auto"/>
        <w:left w:val="none" w:sz="0" w:space="0" w:color="auto"/>
        <w:bottom w:val="none" w:sz="0" w:space="0" w:color="auto"/>
        <w:right w:val="none" w:sz="0" w:space="0" w:color="auto"/>
      </w:divBdr>
    </w:div>
    <w:div w:id="1726370025">
      <w:bodyDiv w:val="1"/>
      <w:marLeft w:val="0"/>
      <w:marRight w:val="0"/>
      <w:marTop w:val="0"/>
      <w:marBottom w:val="0"/>
      <w:divBdr>
        <w:top w:val="none" w:sz="0" w:space="0" w:color="auto"/>
        <w:left w:val="none" w:sz="0" w:space="0" w:color="auto"/>
        <w:bottom w:val="none" w:sz="0" w:space="0" w:color="auto"/>
        <w:right w:val="none" w:sz="0" w:space="0" w:color="auto"/>
      </w:divBdr>
    </w:div>
    <w:div w:id="1747917192">
      <w:bodyDiv w:val="1"/>
      <w:marLeft w:val="0"/>
      <w:marRight w:val="0"/>
      <w:marTop w:val="0"/>
      <w:marBottom w:val="0"/>
      <w:divBdr>
        <w:top w:val="none" w:sz="0" w:space="0" w:color="auto"/>
        <w:left w:val="none" w:sz="0" w:space="0" w:color="auto"/>
        <w:bottom w:val="none" w:sz="0" w:space="0" w:color="auto"/>
        <w:right w:val="none" w:sz="0" w:space="0" w:color="auto"/>
      </w:divBdr>
    </w:div>
    <w:div w:id="1764300199">
      <w:bodyDiv w:val="1"/>
      <w:marLeft w:val="0"/>
      <w:marRight w:val="0"/>
      <w:marTop w:val="0"/>
      <w:marBottom w:val="0"/>
      <w:divBdr>
        <w:top w:val="none" w:sz="0" w:space="0" w:color="auto"/>
        <w:left w:val="none" w:sz="0" w:space="0" w:color="auto"/>
        <w:bottom w:val="none" w:sz="0" w:space="0" w:color="auto"/>
        <w:right w:val="none" w:sz="0" w:space="0" w:color="auto"/>
      </w:divBdr>
    </w:div>
    <w:div w:id="1774856246">
      <w:bodyDiv w:val="1"/>
      <w:marLeft w:val="0"/>
      <w:marRight w:val="0"/>
      <w:marTop w:val="0"/>
      <w:marBottom w:val="0"/>
      <w:divBdr>
        <w:top w:val="none" w:sz="0" w:space="0" w:color="auto"/>
        <w:left w:val="none" w:sz="0" w:space="0" w:color="auto"/>
        <w:bottom w:val="none" w:sz="0" w:space="0" w:color="auto"/>
        <w:right w:val="none" w:sz="0" w:space="0" w:color="auto"/>
      </w:divBdr>
    </w:div>
    <w:div w:id="1800688706">
      <w:bodyDiv w:val="1"/>
      <w:marLeft w:val="0"/>
      <w:marRight w:val="0"/>
      <w:marTop w:val="0"/>
      <w:marBottom w:val="0"/>
      <w:divBdr>
        <w:top w:val="none" w:sz="0" w:space="0" w:color="auto"/>
        <w:left w:val="none" w:sz="0" w:space="0" w:color="auto"/>
        <w:bottom w:val="none" w:sz="0" w:space="0" w:color="auto"/>
        <w:right w:val="none" w:sz="0" w:space="0" w:color="auto"/>
      </w:divBdr>
    </w:div>
    <w:div w:id="1821924007">
      <w:bodyDiv w:val="1"/>
      <w:marLeft w:val="0"/>
      <w:marRight w:val="0"/>
      <w:marTop w:val="0"/>
      <w:marBottom w:val="0"/>
      <w:divBdr>
        <w:top w:val="none" w:sz="0" w:space="0" w:color="auto"/>
        <w:left w:val="none" w:sz="0" w:space="0" w:color="auto"/>
        <w:bottom w:val="none" w:sz="0" w:space="0" w:color="auto"/>
        <w:right w:val="none" w:sz="0" w:space="0" w:color="auto"/>
      </w:divBdr>
    </w:div>
    <w:div w:id="1831825961">
      <w:bodyDiv w:val="1"/>
      <w:marLeft w:val="0"/>
      <w:marRight w:val="0"/>
      <w:marTop w:val="0"/>
      <w:marBottom w:val="0"/>
      <w:divBdr>
        <w:top w:val="none" w:sz="0" w:space="0" w:color="auto"/>
        <w:left w:val="none" w:sz="0" w:space="0" w:color="auto"/>
        <w:bottom w:val="none" w:sz="0" w:space="0" w:color="auto"/>
        <w:right w:val="none" w:sz="0" w:space="0" w:color="auto"/>
      </w:divBdr>
    </w:div>
    <w:div w:id="1853303357">
      <w:bodyDiv w:val="1"/>
      <w:marLeft w:val="0"/>
      <w:marRight w:val="0"/>
      <w:marTop w:val="0"/>
      <w:marBottom w:val="0"/>
      <w:divBdr>
        <w:top w:val="none" w:sz="0" w:space="0" w:color="auto"/>
        <w:left w:val="none" w:sz="0" w:space="0" w:color="auto"/>
        <w:bottom w:val="none" w:sz="0" w:space="0" w:color="auto"/>
        <w:right w:val="none" w:sz="0" w:space="0" w:color="auto"/>
      </w:divBdr>
    </w:div>
    <w:div w:id="1854762282">
      <w:bodyDiv w:val="1"/>
      <w:marLeft w:val="0"/>
      <w:marRight w:val="0"/>
      <w:marTop w:val="0"/>
      <w:marBottom w:val="0"/>
      <w:divBdr>
        <w:top w:val="none" w:sz="0" w:space="0" w:color="auto"/>
        <w:left w:val="none" w:sz="0" w:space="0" w:color="auto"/>
        <w:bottom w:val="none" w:sz="0" w:space="0" w:color="auto"/>
        <w:right w:val="none" w:sz="0" w:space="0" w:color="auto"/>
      </w:divBdr>
    </w:div>
    <w:div w:id="1854764396">
      <w:bodyDiv w:val="1"/>
      <w:marLeft w:val="0"/>
      <w:marRight w:val="0"/>
      <w:marTop w:val="0"/>
      <w:marBottom w:val="0"/>
      <w:divBdr>
        <w:top w:val="none" w:sz="0" w:space="0" w:color="auto"/>
        <w:left w:val="none" w:sz="0" w:space="0" w:color="auto"/>
        <w:bottom w:val="none" w:sz="0" w:space="0" w:color="auto"/>
        <w:right w:val="none" w:sz="0" w:space="0" w:color="auto"/>
      </w:divBdr>
    </w:div>
    <w:div w:id="1863545234">
      <w:bodyDiv w:val="1"/>
      <w:marLeft w:val="0"/>
      <w:marRight w:val="0"/>
      <w:marTop w:val="0"/>
      <w:marBottom w:val="0"/>
      <w:divBdr>
        <w:top w:val="none" w:sz="0" w:space="0" w:color="auto"/>
        <w:left w:val="none" w:sz="0" w:space="0" w:color="auto"/>
        <w:bottom w:val="none" w:sz="0" w:space="0" w:color="auto"/>
        <w:right w:val="none" w:sz="0" w:space="0" w:color="auto"/>
      </w:divBdr>
    </w:div>
    <w:div w:id="1884901745">
      <w:bodyDiv w:val="1"/>
      <w:marLeft w:val="0"/>
      <w:marRight w:val="0"/>
      <w:marTop w:val="0"/>
      <w:marBottom w:val="0"/>
      <w:divBdr>
        <w:top w:val="none" w:sz="0" w:space="0" w:color="auto"/>
        <w:left w:val="none" w:sz="0" w:space="0" w:color="auto"/>
        <w:bottom w:val="none" w:sz="0" w:space="0" w:color="auto"/>
        <w:right w:val="none" w:sz="0" w:space="0" w:color="auto"/>
      </w:divBdr>
    </w:div>
    <w:div w:id="1913927137">
      <w:bodyDiv w:val="1"/>
      <w:marLeft w:val="0"/>
      <w:marRight w:val="0"/>
      <w:marTop w:val="0"/>
      <w:marBottom w:val="0"/>
      <w:divBdr>
        <w:top w:val="none" w:sz="0" w:space="0" w:color="auto"/>
        <w:left w:val="none" w:sz="0" w:space="0" w:color="auto"/>
        <w:bottom w:val="none" w:sz="0" w:space="0" w:color="auto"/>
        <w:right w:val="none" w:sz="0" w:space="0" w:color="auto"/>
      </w:divBdr>
    </w:div>
    <w:div w:id="2032947873">
      <w:bodyDiv w:val="1"/>
      <w:marLeft w:val="0"/>
      <w:marRight w:val="0"/>
      <w:marTop w:val="0"/>
      <w:marBottom w:val="0"/>
      <w:divBdr>
        <w:top w:val="none" w:sz="0" w:space="0" w:color="auto"/>
        <w:left w:val="none" w:sz="0" w:space="0" w:color="auto"/>
        <w:bottom w:val="none" w:sz="0" w:space="0" w:color="auto"/>
        <w:right w:val="none" w:sz="0" w:space="0" w:color="auto"/>
      </w:divBdr>
    </w:div>
    <w:div w:id="2078355911">
      <w:bodyDiv w:val="1"/>
      <w:marLeft w:val="0"/>
      <w:marRight w:val="0"/>
      <w:marTop w:val="0"/>
      <w:marBottom w:val="0"/>
      <w:divBdr>
        <w:top w:val="none" w:sz="0" w:space="0" w:color="auto"/>
        <w:left w:val="none" w:sz="0" w:space="0" w:color="auto"/>
        <w:bottom w:val="none" w:sz="0" w:space="0" w:color="auto"/>
        <w:right w:val="none" w:sz="0" w:space="0" w:color="auto"/>
      </w:divBdr>
    </w:div>
    <w:div w:id="2091079838">
      <w:bodyDiv w:val="1"/>
      <w:marLeft w:val="0"/>
      <w:marRight w:val="0"/>
      <w:marTop w:val="0"/>
      <w:marBottom w:val="0"/>
      <w:divBdr>
        <w:top w:val="none" w:sz="0" w:space="0" w:color="auto"/>
        <w:left w:val="none" w:sz="0" w:space="0" w:color="auto"/>
        <w:bottom w:val="none" w:sz="0" w:space="0" w:color="auto"/>
        <w:right w:val="none" w:sz="0" w:space="0" w:color="auto"/>
      </w:divBdr>
    </w:div>
    <w:div w:id="211374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362D1F-D5F2-4D0A-8186-C2C9CECF3581}">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Eth21</b:Tag>
    <b:SourceType>InternetSite</b:SourceType>
    <b:Guid>{BEB91222-817F-402F-BA52-65DA6D56EEDA}</b:Guid>
    <b:Title>Tesco plc</b:Title>
    <b:Year>2021</b:Year>
    <b:Author>
      <b:Author>
        <b:Corporate>Ethical Consumer Research Association</b:Corporate>
      </b:Author>
    </b:Author>
    <b:YearAccessed>2021</b:YearAccessed>
    <b:MonthAccessed>July</b:MonthAccessed>
    <b:DayAccessed>16</b:DayAccessed>
    <b:URL>https://www.ethicalconsumer.org/company-profile/tesco-plc</b:URL>
    <b:RefOrder>14</b:RefOrder>
  </b:Source>
  <b:Source>
    <b:Tag>All18</b:Tag>
    <b:SourceType>InternetSite</b:SourceType>
    <b:Guid>{8C3B65A5-09C7-4A22-8E7A-4C2AFD8EEE15}</b:Guid>
    <b:Author>
      <b:Author>
        <b:Corporate>All Answers Ltd</b:Corporate>
      </b:Author>
    </b:Author>
    <b:Title>Tesco Ethical Operations and Stakeholders</b:Title>
    <b:Year>2018</b:Year>
    <b:YearAccessed>2021</b:YearAccessed>
    <b:MonthAccessed>July</b:MonthAccessed>
    <b:DayAccessed>15</b:DayAccessed>
    <b:URL>https://ukdiss.com/examples/tesco-ethical-operations-stakeholders.php#citethis</b:URL>
    <b:RefOrder>15</b:RefOrder>
  </b:Source>
  <b:Source>
    <b:Tag>WWF21</b:Tag>
    <b:SourceType>InternetSite</b:SourceType>
    <b:Guid>{1161686A-3323-41CD-84F5-2EA13AB547B7}</b:Guid>
    <b:Author>
      <b:Author>
        <b:Corporate>WWF-UK</b:Corporate>
      </b:Author>
    </b:Author>
    <b:Title>THREE WAYS WE’RE FIGHTING FOR YOUR WORLD WITH TESCO</b:Title>
    <b:Year>2021</b:Year>
    <b:YearAccessed>2021</b:YearAccessed>
    <b:MonthAccessed>July</b:MonthAccessed>
    <b:DayAccessed>6</b:DayAccessed>
    <b:URL>https://www.wwf.org.uk/updates/three-ways-were-fighting-your-world-tesco</b:URL>
    <b:RefOrder>6</b:RefOrder>
  </b:Source>
  <b:Source>
    <b:Tag>Ret19</b:Tag>
    <b:SourceType>InternetSite</b:SourceType>
    <b:Guid>{B3273B0D-30BD-460A-8B0F-F0E5A3B03E4A}</b:Guid>
    <b:Author>
      <b:Author>
        <b:Corporate>Retail Insight Network</b:Corporate>
      </b:Author>
    </b:Author>
    <b:Title>Tesco on track to gain wider consumer appeal from sustainability initiatives</b:Title>
    <b:Year>2019</b:Year>
    <b:YearAccessed>2021</b:YearAccessed>
    <b:MonthAccessed>July</b:MonthAccessed>
    <b:DayAccessed>10</b:DayAccessed>
    <b:URL>https://www.retail-insight-network.com/comment/tesco-and-sustainability/</b:URL>
    <b:RefOrder>7</b:RefOrder>
  </b:Source>
  <b:Source>
    <b:Tag>Vad21</b:Tag>
    <b:SourceType>JournalArticle</b:SourceType>
    <b:Guid>{153C5E7B-E591-4CFC-907D-C35899B81B5B}</b:Guid>
    <b:Title>Sustainable Retailing</b:Title>
    <b:Year>2021</b:Year>
    <b:Author>
      <b:Author>
        <b:NameList>
          <b:Person>
            <b:Last>Vadakkepatt</b:Last>
            <b:First>G</b:First>
          </b:Person>
          <b:Person>
            <b:Last>Winterich</b:Last>
            <b:First>P</b:First>
          </b:Person>
          <b:Person>
            <b:Last>Mittal</b:Last>
            <b:First>V</b:First>
          </b:Person>
          <b:Person>
            <b:Last>Zinn</b:Last>
            <b:First>W</b:First>
          </b:Person>
          <b:Person>
            <b:Last>Bitelspacher</b:Last>
            <b:First>L</b:First>
          </b:Person>
          <b:Person>
            <b:Last>Aloysius</b:Last>
            <b:First>J</b:First>
          </b:Person>
          <b:Person>
            <b:Last>Ginger</b:Last>
            <b:First>J</b:First>
          </b:Person>
          <b:Person>
            <b:Last>Reilman</b:Last>
            <b:First>J</b:First>
          </b:Person>
        </b:NameList>
      </b:Author>
    </b:Author>
    <b:JournalName>Journal of Retailing</b:JournalName>
    <b:Pages>62-80</b:Pages>
    <b:Volume>97</b:Volume>
    <b:Issue>1</b:Issue>
    <b:RefOrder>5</b:RefOrder>
  </b:Source>
  <b:Source>
    <b:Tag>DeF19</b:Tag>
    <b:SourceType>InternetSite</b:SourceType>
    <b:Guid>{06888072-A3F6-41CF-BE48-F440CDDACD55}</b:Guid>
    <b:Author>
      <b:Author>
        <b:NameList>
          <b:Person>
            <b:Last>DeFeo</b:Last>
            <b:First>J</b:First>
          </b:Person>
        </b:NameList>
      </b:Author>
    </b:Author>
    <b:Title>The Juran Trilogy: Quality Planning</b:Title>
    <b:Year>2019</b:Year>
    <b:YearAccessed>2021</b:YearAccessed>
    <b:MonthAccessed>July</b:MonthAccessed>
    <b:DayAccessed>13</b:DayAccessed>
    <b:URL>https://www.juran.com/blog/the-juran-trilogy-quality-planning/</b:URL>
    <b:RefOrder>11</b:RefOrder>
  </b:Source>
  <b:Source>
    <b:Tag>Tes21</b:Tag>
    <b:SourceType>InternetSite</b:SourceType>
    <b:Guid>{367A44C5-9A2D-44D0-9C79-A2ED9BD4EE5F}</b:Guid>
    <b:Author>
      <b:Author>
        <b:Corporate>Tesco PLC</b:Corporate>
      </b:Author>
    </b:Author>
    <b:Title>Little Helps Plan</b:Title>
    <b:Year>2021</b:Year>
    <b:YearAccessed>2021</b:YearAccessed>
    <b:MonthAccessed>July</b:MonthAccessed>
    <b:DayAccessed>10</b:DayAccessed>
    <b:URL>https://www.tescoplc.com/sustainability/</b:URL>
    <b:RefOrder>2</b:RefOrder>
  </b:Source>
  <b:Source>
    <b:Tag>Abd15</b:Tag>
    <b:SourceType>JournalArticle</b:SourceType>
    <b:Guid>{646BEB9C-8D1A-4C0E-B35B-7F1F58C3FEB9}</b:Guid>
    <b:Title>Marketing Ethics Practices of Small Businesses and their Effect on</b:Title>
    <b:Year>2015</b:Year>
    <b:Author>
      <b:Author>
        <b:NameList>
          <b:Person>
            <b:Last>Abdulnasir</b:Last>
            <b:First>M</b:First>
          </b:Person>
        </b:NameList>
      </b:Author>
    </b:Author>
    <b:JournalName>Journal of Accounting &amp; Markeying</b:JournalName>
    <b:Volume>4</b:Volume>
    <b:Issue>2</b:Issue>
    <b:RefOrder>1</b:RefOrder>
  </b:Source>
  <b:Source>
    <b:Tag>Mar17</b:Tag>
    <b:SourceType>InternetSite</b:SourceType>
    <b:Guid>{8BC740DE-DD8D-4748-BFB2-F6C9CBD263D8}</b:Guid>
    <b:Title>The Juran Trilogy</b:Title>
    <b:Year>2017</b:Year>
    <b:Author>
      <b:Author>
        <b:NameList>
          <b:Person>
            <b:Last>Marsh</b:Last>
            <b:First>A</b:First>
          </b:Person>
        </b:NameList>
      </b:Author>
    </b:Author>
    <b:YearAccessed>2021</b:YearAccessed>
    <b:MonthAccessed>July</b:MonthAccessed>
    <b:DayAccessed>16</b:DayAccessed>
    <b:URL>https://ledgeinc.com/2017/05/the-juran-trilogy/</b:URL>
    <b:RefOrder>10</b:RefOrder>
  </b:Source>
  <b:Source>
    <b:Tag>Les21</b:Tag>
    <b:SourceType>InternetSite</b:SourceType>
    <b:Guid>{B806303C-65D0-4088-8391-770042BCA056}</b:Guid>
    <b:Author>
      <b:Author>
        <b:NameList>
          <b:Person>
            <b:Last>Lessoin</b:Last>
            <b:First>G</b:First>
          </b:Person>
        </b:NameList>
      </b:Author>
    </b:Author>
    <b:Title>What is Deming Cycle - Definitions &amp; Examples - Edraw</b:Title>
    <b:Year>2021</b:Year>
    <b:YearAccessed>2021</b:YearAccessed>
    <b:MonthAccessed>July</b:MonthAccessed>
    <b:DayAccessed>15</b:DayAccessed>
    <b:URL>https://www.edrawsoft.com/business-diagram/deming-cycle.html</b:URL>
    <b:RefOrder>12</b:RefOrder>
  </b:Source>
  <b:Source>
    <b:Tag>Vey16</b:Tag>
    <b:SourceType>InternetSite</b:SourceType>
    <b:Guid>{CFAA9BD6-744D-4D9D-9B31-D95CAECA78C7}</b:Guid>
    <b:Author>
      <b:Author>
        <b:NameList>
          <b:Person>
            <b:Last>Veyrat</b:Last>
            <b:First>P</b:First>
          </b:Person>
        </b:NameList>
      </b:Author>
    </b:Author>
    <b:Title>PDCA concept: The Process Improvement Cycle Explained</b:Title>
    <b:Year>2016</b:Year>
    <b:YearAccessed>2021</b:YearAccessed>
    <b:MonthAccessed>July</b:MonthAccessed>
    <b:DayAccessed>15</b:DayAccessed>
    <b:URL>https://www.heflo.com/blog/pdca/pdca-concept/</b:URL>
    <b:RefOrder>13</b:RefOrder>
  </b:Source>
  <b:Source>
    <b:Tag>New19</b:Tag>
    <b:SourceType>InternetSite</b:SourceType>
    <b:Guid>{BB6E12DD-A36C-4FD1-944F-3AD15B5AD95D}</b:Guid>
    <b:Author>
      <b:Author>
        <b:NameList>
          <b:Person>
            <b:Last>Newsroom</b:Last>
            <b:First>E</b:First>
          </b:Person>
        </b:NameList>
      </b:Author>
    </b:Author>
    <b:Title>Tesco to help customers visualise the environmental impact of their shopping</b:Title>
    <b:Year>2019</b:Year>
    <b:YearAccessed>2021</b:YearAccessed>
    <b:MonthAccessed>July</b:MonthAccessed>
    <b:DayAccessed>17</b:DayAccessed>
    <b:URL>https://www.edie.net/news/7/Tesco-to-help-customers-visualise-the-environmental-impact-of-their-shopping/</b:URL>
    <b:RefOrder>8</b:RefOrder>
  </b:Source>
  <b:Source>
    <b:Tag>Lee20</b:Tag>
    <b:SourceType>InternetSite</b:SourceType>
    <b:Guid>{187C5445-BA30-4834-9672-1C16E49B3E2D}</b:Guid>
    <b:Author>
      <b:Author>
        <b:NameList>
          <b:Person>
            <b:Last>Lee</b:Last>
            <b:First>L</b:First>
          </b:Person>
        </b:NameList>
      </b:Author>
    </b:Author>
    <b:Title>British Grocer Tesco's Slavery Review Reports Abuses in Malaysia</b:Title>
    <b:Year>2020</b:Year>
    <b:YearAccessed>2021</b:YearAccessed>
    <b:MonthAccessed>July</b:MonthAccessed>
    <b:DayAccessed>8</b:DayAccessed>
    <b:URL>https://money.usnews.com/investing/news/articles/2020-05-16/british-grocer-tescos-slavery-review-reports-abuses-in-malaysia</b:URL>
    <b:RefOrder>3</b:RefOrder>
  </b:Source>
  <b:Source>
    <b:Tag>Wid20</b:Tag>
    <b:SourceType>InternetSite</b:SourceType>
    <b:Guid>{A34BE3C1-910B-4C83-97F9-9001340A81A4}</b:Guid>
    <b:Author>
      <b:Author>
        <b:NameList>
          <b:Person>
            <b:Last>Widlitz</b:Last>
            <b:First>S.</b:First>
          </b:Person>
        </b:NameList>
      </b:Author>
    </b:Author>
    <b:Title>Retailers Get Serious About SustainabilityInto 2020</b:Title>
    <b:Year>2020</b:Year>
    <b:YearAccessed>2021</b:YearAccessed>
    <b:MonthAccessed>July</b:MonthAccessed>
    <b:DayAccessed>6</b:DayAccessed>
    <b:URL>https://www.forbes.com/sites/staceywidlitz/2020/02/03/retailers-get-serious-about-sustainability-into-2020/#3c7bbdff5e09.</b:URL>
    <b:RefOrder>16</b:RefOrder>
  </b:Source>
  <b:Source>
    <b:Tag>Ere19</b:Tag>
    <b:SourceType>InternetSite</b:SourceType>
    <b:Guid>{A085E78F-28A6-4748-AA24-B7C935C5D447}</b:Guid>
    <b:Author>
      <b:Author>
        <b:NameList>
          <b:Person>
            <b:Last>Erez</b:Last>
            <b:First>R.</b:First>
          </b:Person>
        </b:NameList>
      </b:Author>
    </b:Author>
    <b:Title>Sustainability in Retail: Good for Business, Greatfor Humanity</b:Title>
    <b:Year>2019</b:Year>
    <b:YearAccessed>2021</b:YearAccessed>
    <b:MonthAccessed>July</b:MonthAccessed>
    <b:DayAccessed>7</b:DayAccessed>
    <b:URL>https://www.forbes.com/sites/royerez/2019/10/01/sustainability-in-retail-good-for-business-great-for-humanity/#1fdb37e76dec</b:URL>
    <b:RefOrder>17</b:RefOrder>
  </b:Source>
  <b:Source>
    <b:Tag>Eth20</b:Tag>
    <b:SourceType>InternetSite</b:SourceType>
    <b:Guid>{A229E25D-AB22-4709-9BBC-10848D48E20D}</b:Guid>
    <b:Author>
      <b:Author>
        <b:Corporate>Ethical Consumer</b:Corporate>
      </b:Author>
    </b:Author>
    <b:Title>Tesco plc</b:Title>
    <b:Year>2020</b:Year>
    <b:YearAccessed>2021</b:YearAccessed>
    <b:MonthAccessed>July</b:MonthAccessed>
    <b:DayAccessed>25</b:DayAccessed>
    <b:URL>https://www.ethicalconsumer.org/company-profile/tesco-plc</b:URL>
    <b:RefOrder>4</b:RefOrder>
  </b:Source>
  <b:Source>
    <b:Tag>Sim16</b:Tag>
    <b:SourceType>InternetSite</b:SourceType>
    <b:Guid>{0FABE0E7-B4BA-4EFF-A6BE-259C0A295B2C}</b:Guid>
    <b:Author>
      <b:Author>
        <b:NameList>
          <b:Person>
            <b:Last>Simpson</b:Last>
            <b:First>E.</b:First>
          </b:Person>
        </b:NameList>
      </b:Author>
    </b:Author>
    <b:Title>Tesco apologized for the actions, claiming that they had caused harm to its providers</b:Title>
    <b:Year>2016</b:Year>
    <b:YearAccessed>2021</b:YearAccessed>
    <b:MonthAccessed>July</b:MonthAccessed>
    <b:DayAccessed>25</b:DayAccessed>
    <b:URL>https://www.bbc.com/news/business-35408064</b:URL>
    <b:RefOrder>9</b:RefOrder>
  </b:Source>
</b:Sources>
</file>

<file path=customXml/itemProps1.xml><?xml version="1.0" encoding="utf-8"?>
<ds:datastoreItem xmlns:ds="http://schemas.openxmlformats.org/officeDocument/2006/customXml" ds:itemID="{156253A1-96B2-4D12-AA7A-05E98FC79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7448</TotalTime>
  <Pages>13</Pages>
  <Words>3492</Words>
  <Characters>19908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61</cp:revision>
  <dcterms:created xsi:type="dcterms:W3CDTF">2021-07-12T17:53:00Z</dcterms:created>
  <dcterms:modified xsi:type="dcterms:W3CDTF">2021-07-25T06:53:00Z</dcterms:modified>
</cp:coreProperties>
</file>