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E37E2A2" wp14:paraId="49745150" wp14:textId="1DE9E1A1">
      <w:pPr>
        <w:spacing w:before="0" w:beforeAutospacing="off" w:after="300" w:afterAutospacing="off" w:line="259" w:lineRule="auto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2E37E2A2" w:rsidR="312BEE3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The title of essay: Professional reflection</w:t>
      </w:r>
    </w:p>
    <w:p xmlns:wp14="http://schemas.microsoft.com/office/word/2010/wordml" w:rsidP="2E37E2A2" wp14:paraId="32A324BB" wp14:textId="470653D0">
      <w:pPr>
        <w:spacing w:before="0" w:beforeAutospacing="off" w:after="300" w:afterAutospacing="off" w:line="259" w:lineRule="auto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2E37E2A2" w:rsidR="312BEE3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 xml:space="preserve">Student name: Melis Shaban </w:t>
      </w:r>
    </w:p>
    <w:p xmlns:wp14="http://schemas.microsoft.com/office/word/2010/wordml" w:rsidP="2E37E2A2" wp14:paraId="67DD1244" wp14:textId="17DE1F24">
      <w:pPr>
        <w:spacing w:before="0" w:beforeAutospacing="off" w:after="300" w:afterAutospacing="off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2E37E2A2" w:rsidR="312BEE3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module title and module code: </w:t>
      </w:r>
      <w:r w:rsidRPr="2E37E2A2" w:rsidR="312BEE3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Foreign Languages &amp; Cultural Awareness (BMIH5003)</w:t>
      </w:r>
    </w:p>
    <w:p xmlns:wp14="http://schemas.microsoft.com/office/word/2010/wordml" w:rsidP="2E37E2A2" wp14:paraId="6F5F35BA" wp14:textId="647AF5C3">
      <w:pPr>
        <w:pStyle w:val="Heading1"/>
        <w:keepNext w:val="1"/>
        <w:keepLines w:val="1"/>
        <w:spacing w:before="0" w:beforeAutospacing="off" w:after="120" w:afterAutospacing="off" w:line="259" w:lineRule="auto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2E37E2A2" w:rsidR="312BEE3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Lecturer`s name: Lisa Bassler</w:t>
      </w:r>
    </w:p>
    <w:p xmlns:wp14="http://schemas.microsoft.com/office/word/2010/wordml" w:rsidP="2E37E2A2" wp14:paraId="4EC800D6" wp14:textId="56758CD7">
      <w:pPr>
        <w:spacing w:before="0" w:beforeAutospacing="off" w:after="300" w:afterAutospacing="off" w:line="259" w:lineRule="auto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2E37E2A2" w:rsidR="312BEE3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Wordcount:499</w:t>
      </w:r>
    </w:p>
    <w:p xmlns:wp14="http://schemas.microsoft.com/office/word/2010/wordml" w:rsidP="2E37E2A2" wp14:paraId="57AF2684" wp14:textId="1C5B90D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1C27532A" w14:textId="1391914C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0B5B7A1B" w14:textId="7184209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25B288A" w14:textId="251CBAF0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6EE8BAA7" w14:textId="58DA93CF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AF262FE" w14:textId="7F0384A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7D3260D" w14:textId="4311770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607CA692" w14:textId="660B68DE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3FB4EC76" w14:textId="38D175A7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64B1E0F3" w14:textId="4922417B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19B6E8D4" w14:textId="7261DCF5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9D81696" w14:textId="5B6A23FB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4B1F140A" w14:textId="32D214B1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08EF31A7" w14:textId="3FD8AC9C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21BF2276" w14:textId="31A65966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186417A4" w14:textId="20FCA4AD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4BAF29A1" w14:textId="622567B5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72DD9094" w14:textId="27175E31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786FFCB4" w14:textId="57D62E81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3777379F" w14:textId="14CBE4CD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762E557F" w14:textId="06BF76C0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779CA1CB" w14:textId="0B97FC6C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096A74AE" w14:textId="4B66BBE7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A9956E3" w14:textId="3B33580E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339EE01" w14:textId="35D4AB60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6C47AEE" w14:textId="0624B99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6FBEF30" w14:textId="0DCF40F2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233BD12A" w14:textId="2BA2ACD0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37E2A2" w:rsidP="2E37E2A2" w:rsidRDefault="2E37E2A2" w14:paraId="58FDFD7D" w14:textId="2153030F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3AAA931" wp14:paraId="34C09443" wp14:textId="0123241F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Introduction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41933CB0" wp14:textId="09D1EF12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As a Front of House employee at the Diversity Hotel &amp; Spa in London, I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encountered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a cultural misunderstanding with a hotel guest from Japan, Mr. Tanaka. He had reserved a room with a specific view, but upon his arrival, he was assigned a room with a different view due to a booking system oversight.</w:t>
      </w:r>
    </w:p>
    <w:p xmlns:wp14="http://schemas.microsoft.com/office/word/2010/wordml" w:rsidP="53AAA931" wp14:paraId="1BE275D8" wp14:textId="32B9E790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First-Person Narrative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479FD5E7" wp14:textId="07868C08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Mr. Tanaka approached the front desk with a visibly disappointed expression. Polite but limited in English, he tried to explain his expectation of a particular city skyline view. Initially, I misunderstood his concern, assuming he was dissatisfied with the room's cleanliness or another aspect of his stay.</w:t>
      </w:r>
    </w:p>
    <w:p xmlns:wp14="http://schemas.microsoft.com/office/word/2010/wordml" w:rsidP="53AAA931" wp14:paraId="5D33E16D" wp14:textId="465E688D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As Mr. Tanaka continued to express his disappointment through gestures and a few English words, I began to grasp the issue. He showed me a photograph on his phone, revealing the disparity between the expected and actual views.</w:t>
      </w:r>
    </w:p>
    <w:p xmlns:wp14="http://schemas.microsoft.com/office/word/2010/wordml" w:rsidP="53AAA931" wp14:paraId="3CC3F3AD" wp14:textId="66EE9501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Impact on Hotel-Guest Relationship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4F7226B6" wp14:textId="720FD05F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This misunderstanding significantly affected the hotel-guest relationship. In the hospitality industry, guest satisfaction and rapport are crucial. Mr. Tanaka's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initial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disappointment could have had lasting repercussions on his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perception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of the hotel's quality and his </w:t>
      </w:r>
      <w:r w:rsidRPr="53AAA931" w:rsidR="09133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chance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to recommend it to others.</w:t>
      </w:r>
    </w:p>
    <w:p xmlns:wp14="http://schemas.microsoft.com/office/word/2010/wordml" w:rsidP="53AAA931" wp14:paraId="43DC5219" wp14:textId="08D107C4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The swift resolution of his concerns, however, restored his trust in the hotel's commitment to guest satisfaction and </w:t>
      </w:r>
      <w:r w:rsidRPr="53AAA931" w:rsidR="0D5B9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improved communication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for future interactions.</w:t>
      </w:r>
    </w:p>
    <w:p xmlns:wp14="http://schemas.microsoft.com/office/word/2010/wordml" w:rsidP="53AAA931" wp14:paraId="6F5F30A3" wp14:textId="5B9C4A85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Reflection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59A172AA" wp14:textId="45CA1B8F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This experience emphasized the potential for cultural misunderstandings, even in a diverse city like London. It underscored the importance of recognizing the significance of cultural differences and the potential for miscommunication.</w:t>
      </w:r>
    </w:p>
    <w:p xmlns:wp14="http://schemas.microsoft.com/office/word/2010/wordml" w:rsidP="53AAA931" wp14:paraId="60252ADC" wp14:textId="583CAF47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Skills for Improvement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0C44F167" wp14:textId="52A68AA9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To prevent similar misunderstandings, I aim to develop and refine several essential skills:</w:t>
      </w:r>
    </w:p>
    <w:p xmlns:wp14="http://schemas.microsoft.com/office/word/2010/wordml" w:rsidP="53AAA931" wp14:paraId="345CAAD0" wp14:textId="5C6E453E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Cultural Sensitivity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 Cultivating heightened awareness of cultural differences and avoiding assumptions based on one's own cultural background are crucial. Staff should remain curious and attentive to guests' diverse needs and expectations.</w:t>
      </w:r>
    </w:p>
    <w:p xmlns:wp14="http://schemas.microsoft.com/office/word/2010/wordml" w:rsidP="53AAA931" wp14:paraId="1D1DE3DC" wp14:textId="3518AAA0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Effective Communication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: Improving the ability to communicate with guests having limited English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proficiency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is essential. This includes learning key phrases in different languages, using visual aids or technology, and employing non-verbal communication techniques to bridge language gaps.</w:t>
      </w:r>
    </w:p>
    <w:p xmlns:wp14="http://schemas.microsoft.com/office/word/2010/wordml" w:rsidP="53AAA931" wp14:paraId="011D84A1" wp14:textId="1226DE4F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Active Listening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 Actively listening to guests' concerns and feedback is vital. I should have paid more attention to Mr. Tanaka's non-verbal cues and tried to understand his perspective earlier in our interaction.</w:t>
      </w:r>
    </w:p>
    <w:p xmlns:wp14="http://schemas.microsoft.com/office/word/2010/wordml" w:rsidP="53AAA931" wp14:paraId="0A208A17" wp14:textId="2346AF1C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Problem-Solving Skills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: Developing better problem-solving skills can help address issues swiftly. In this case, I could have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immediately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checked the booking system to rectify the room assignment and offered Mr. Tanaka a sincere apology for the oversight.</w:t>
      </w:r>
    </w:p>
    <w:p xmlns:wp14="http://schemas.microsoft.com/office/word/2010/wordml" w:rsidP="53AAA931" wp14:paraId="586CEEA4" wp14:textId="41A1F80A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Cultural Training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: The hotel should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provide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ongoing cultural training, focusing on common cultural expectations and potential areas of misunderstanding. This training should include case studies and practical scenarios to enhance staff preparedness.</w:t>
      </w:r>
    </w:p>
    <w:p xmlns:wp14="http://schemas.microsoft.com/office/word/2010/wordml" w:rsidP="53AAA931" wp14:paraId="62159F7C" wp14:textId="6501CA1C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Conclusion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:</w:t>
      </w:r>
    </w:p>
    <w:p xmlns:wp14="http://schemas.microsoft.com/office/word/2010/wordml" w:rsidP="53AAA931" wp14:paraId="485A5340" wp14:textId="424AFC2C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The cultural misunderstanding with Mr. Tanaka served as a valuable learning experience. By developing cultural sensitivity, improving communication, and honing problem-solving skills, I aim to prevent similar misunderstandings in the future. Moreover, the hotel should invest in cultural training and resources to support staff in 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providing</w:t>
      </w:r>
      <w:r w:rsidRPr="53AAA931" w:rsidR="63DE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exceptional service to guests from diverse backgrounds.</w:t>
      </w:r>
    </w:p>
    <w:p xmlns:wp14="http://schemas.microsoft.com/office/word/2010/wordml" w:rsidP="55398B1E" wp14:paraId="5F9B4105" wp14:textId="3DA17E9A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6CAD1773" wp14:paraId="4787F767" wp14:textId="6E6A6392">
      <w:pPr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2E37E2A2" wp14:paraId="7619829E" wp14:textId="07229650">
      <w:pPr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08FFEE79" w14:textId="1E963156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65FA9C1E" w14:textId="316BBA7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29638286" w14:textId="7FD3A75B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35F2DFA0" w14:textId="680D2347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6DDC1DB5" w14:textId="15B1729D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7F69B72D" w14:textId="19C1C143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2B245768" w14:textId="11F8432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0FE5F9D8" w14:textId="1A5BC12D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633923BE" w14:textId="226F0844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1EE1634C" w14:textId="3BC06B98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52B51E0D" w14:textId="4634F6BB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350FA708" w14:textId="63B617C6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697542F0" w14:textId="7F2052BE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7303C9D7" w14:textId="5AFB1F3D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79CAEC21" w14:textId="519ACF4A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2E37E2A2" w:rsidP="2E37E2A2" w:rsidRDefault="2E37E2A2" w14:paraId="4DB3CDFD" w14:textId="54E693EE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3AAA931" w:rsidP="53AAA931" w:rsidRDefault="53AAA931" w14:paraId="512BF418" w14:textId="0EA1F93A">
      <w:pPr>
        <w:pStyle w:val="Normal"/>
        <w:spacing w:before="30" w:beforeAutospacing="off" w:after="30" w:afterAutospacing="off" w:line="259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3AAA931" w:rsidP="53AAA931" w:rsidRDefault="53AAA931" w14:paraId="31987759" w14:textId="5E9C5039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3AAA931" w:rsidP="53AAA931" w:rsidRDefault="53AAA931" w14:paraId="5C19D223" w14:textId="1B29D5AD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53AAA931" wp14:paraId="531F23F8" wp14:textId="6DB6EF9F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74C5D8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References:</w:t>
      </w:r>
    </w:p>
    <w:p w:rsidR="55398B1E" w:rsidP="53AAA931" w:rsidRDefault="55398B1E" w14:paraId="367EF0B1" w14:textId="26F6D9BF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5398B1E" w:rsidP="53AAA931" w:rsidRDefault="55398B1E" w14:paraId="68830F91" w14:textId="5AE548B6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Cultural Awareness. (2016). Cultural Awareness International - Cultural Awareness. [online] Available at: </w:t>
      </w:r>
      <w:hyperlink r:id="R35b0c0000c744bcd">
        <w:r w:rsidRPr="53AAA931" w:rsidR="417F4A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2"/>
            <w:szCs w:val="22"/>
            <w:lang w:val="en-US"/>
          </w:rPr>
          <w:t>https://culturalawareness.com/</w:t>
        </w:r>
      </w:hyperlink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. Accessed 2023-10-13.</w:t>
      </w:r>
    </w:p>
    <w:p w:rsidR="55398B1E" w:rsidP="53AAA931" w:rsidRDefault="55398B1E" w14:paraId="1BE92305" w14:textId="232C1E2E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Cultural Intelligence Center (2023). About Cultural Intelligence – Cultural Intelligence Center. [online] Culturalq.com. Available at: </w:t>
      </w:r>
      <w:hyperlink r:id="R655e68921b8048d4">
        <w:r w:rsidRPr="53AAA931" w:rsidR="417F4A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2"/>
            <w:szCs w:val="22"/>
            <w:lang w:val="en-US"/>
          </w:rPr>
          <w:t>https://culturalq.com/about-cultural-intelligence/</w:t>
        </w:r>
      </w:hyperlink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. Accessed 2023-10-13.</w:t>
      </w:r>
    </w:p>
    <w:p w:rsidR="55398B1E" w:rsidP="53AAA931" w:rsidRDefault="55398B1E" w14:paraId="7E3A7C2F" w14:textId="37666AF2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Earley, P.C. and Mosakowski, E. (2004). Cultural Intelligence. [online] Harvard Business Review. Available at: </w:t>
      </w:r>
      <w:hyperlink r:id="Rf422a35970304772">
        <w:r w:rsidRPr="53AAA931" w:rsidR="417F4A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2"/>
            <w:szCs w:val="22"/>
            <w:lang w:val="en-US"/>
          </w:rPr>
          <w:t>https://hbr.org/2004/10/cultural-intelligence</w:t>
        </w:r>
      </w:hyperlink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. Accessed 2023-10-13.</w:t>
      </w:r>
    </w:p>
    <w:p w:rsidR="55398B1E" w:rsidP="53AAA931" w:rsidRDefault="55398B1E" w14:paraId="1EA0060C" w14:textId="6795255A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Jones, P. (2018). What makes a hospitality professional? [online] Insights. Available at: </w:t>
      </w:r>
      <w:hyperlink r:id="R2f89b46cee0b4612">
        <w:r w:rsidRPr="53AAA931" w:rsidR="417F4A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2"/>
            <w:szCs w:val="22"/>
            <w:lang w:val="en-US"/>
          </w:rPr>
          <w:t>https://insights.ehotelier.com/insights/2018/06/12/makes-hospitality-professional/</w:t>
        </w:r>
      </w:hyperlink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. Accessed 2023-10-13.</w:t>
      </w:r>
    </w:p>
    <w:p w:rsidR="55398B1E" w:rsidP="53AAA931" w:rsidRDefault="55398B1E" w14:paraId="2D478A95" w14:textId="7465B677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Roque, H., &amp; Ramos, M. (2019). The importance of cultural training in the hospitality sector. European Journal of Tourism Hospitality and Recreation, 9(2), 58-67. DOI: 10.2478/ejthr-2019-0007. Available at ResearchGate: (PDF) The importance of cultural training in the hospitality sector (researchgate.net). Accessed 2023-10-13.</w:t>
      </w:r>
    </w:p>
    <w:p w:rsidR="55398B1E" w:rsidP="53AAA931" w:rsidRDefault="55398B1E" w14:paraId="0548F46A" w14:textId="3B1DB291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Thomas, A., Eva-Ulrike Kinast and Schroll-</w:t>
      </w: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Machl</w:t>
      </w: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, S. (2010). Handbook of intercultural communication and cooperation. Göttingen: </w:t>
      </w: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Vandenhoeck</w:t>
      </w:r>
      <w:r w:rsidRPr="53AAA931" w:rsidR="417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&amp; Ruprecht. Accessed 2023-10-13.</w:t>
      </w:r>
    </w:p>
    <w:p w:rsidR="55398B1E" w:rsidP="53AAA931" w:rsidRDefault="55398B1E" w14:paraId="403D1450" w14:textId="562A003D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5398B1E" w:rsidP="53AAA931" w:rsidRDefault="55398B1E" w14:paraId="56A02F0E" w14:textId="5535322D">
      <w:pPr>
        <w:pStyle w:val="Normal"/>
        <w:spacing w:before="30" w:beforeAutospacing="off" w:after="30" w:afterAutospacing="off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e031d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93e6a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117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1216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8bf31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6fbc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C0585E"/>
    <w:rsid w:val="05AAE0F2"/>
    <w:rsid w:val="060098B2"/>
    <w:rsid w:val="067D8E02"/>
    <w:rsid w:val="091336FD"/>
    <w:rsid w:val="09FF5CF8"/>
    <w:rsid w:val="0B18C75F"/>
    <w:rsid w:val="0D32A79C"/>
    <w:rsid w:val="0D5B9910"/>
    <w:rsid w:val="1017D53E"/>
    <w:rsid w:val="11B3A59F"/>
    <w:rsid w:val="20428198"/>
    <w:rsid w:val="208B14DE"/>
    <w:rsid w:val="25B06805"/>
    <w:rsid w:val="27A5860F"/>
    <w:rsid w:val="2E37E2A2"/>
    <w:rsid w:val="312BEE36"/>
    <w:rsid w:val="3D04F849"/>
    <w:rsid w:val="417F4A78"/>
    <w:rsid w:val="50D4E82F"/>
    <w:rsid w:val="52906AC6"/>
    <w:rsid w:val="53AAA931"/>
    <w:rsid w:val="55398B1E"/>
    <w:rsid w:val="5C90E369"/>
    <w:rsid w:val="61649118"/>
    <w:rsid w:val="63006179"/>
    <w:rsid w:val="63C0585E"/>
    <w:rsid w:val="63DE06E0"/>
    <w:rsid w:val="659092A8"/>
    <w:rsid w:val="69B3CFA3"/>
    <w:rsid w:val="6CAD1773"/>
    <w:rsid w:val="6D2D9BD9"/>
    <w:rsid w:val="6F1D8E1D"/>
    <w:rsid w:val="70551C60"/>
    <w:rsid w:val="74C5D85A"/>
    <w:rsid w:val="7652E1A7"/>
    <w:rsid w:val="7661A8BB"/>
    <w:rsid w:val="77EEB208"/>
    <w:rsid w:val="798A8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0585E"/>
  <w15:chartTrackingRefBased/>
  <w15:docId w15:val="{3CBB5BBF-3500-4E83-A78C-649A5F7084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d06c5a3b1c344e4" /><Relationship Type="http://schemas.openxmlformats.org/officeDocument/2006/relationships/hyperlink" Target="https://culturalawareness.com/" TargetMode="External" Id="R35b0c0000c744bcd" /><Relationship Type="http://schemas.openxmlformats.org/officeDocument/2006/relationships/hyperlink" Target="https://culturalq.com/about-cultural-intelligence/" TargetMode="External" Id="R655e68921b8048d4" /><Relationship Type="http://schemas.openxmlformats.org/officeDocument/2006/relationships/hyperlink" Target="https://hbr.org/2004/10/cultural-intelligence" TargetMode="External" Id="Rf422a35970304772" /><Relationship Type="http://schemas.openxmlformats.org/officeDocument/2006/relationships/hyperlink" Target="https://insights.ehotelier.com/insights/2018/06/12/makes-hospitality-professional/" TargetMode="External" Id="R2f89b46cee0b461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2023-10-06T22:13:48.2052007Z</dcterms:created>
  <dcterms:modified xsi:type="dcterms:W3CDTF">2023-10-13T21:29:27.0577581Z</dcterms:modified>
  <dc:creator>Melis Ahmed Shaban</dc:creator>
  <lastModifiedBy>Melis Ahmed Shaban (2212035)</lastModifiedBy>
</coreProperties>
</file>