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397AD2" w14:textId="075A19E8" w:rsidR="00605FCD" w:rsidRPr="001F3D04" w:rsidRDefault="00605FCD" w:rsidP="009052F3">
      <w:pPr>
        <w:spacing w:after="0" w:line="360" w:lineRule="auto"/>
        <w:jc w:val="center"/>
        <w:rPr>
          <w:rStyle w:val="Strong"/>
          <w:rFonts w:ascii="Times New Roman" w:eastAsia="Liberation Sans" w:hAnsi="Times New Roman" w:cs="Times New Roman"/>
          <w:sz w:val="24"/>
          <w:szCs w:val="24"/>
        </w:rPr>
      </w:pPr>
    </w:p>
    <w:p w14:paraId="782996A3" w14:textId="77777777" w:rsidR="00E1533E" w:rsidRPr="001F3D04" w:rsidRDefault="00E1533E" w:rsidP="009052F3">
      <w:pPr>
        <w:spacing w:after="0" w:line="360" w:lineRule="auto"/>
        <w:jc w:val="center"/>
        <w:rPr>
          <w:rStyle w:val="Strong"/>
          <w:rFonts w:ascii="Times New Roman" w:eastAsia="Liberation Sans" w:hAnsi="Times New Roman" w:cs="Times New Roman"/>
          <w:sz w:val="24"/>
          <w:szCs w:val="24"/>
        </w:rPr>
      </w:pPr>
    </w:p>
    <w:p w14:paraId="6E84EEF0" w14:textId="77777777" w:rsidR="00E1533E" w:rsidRPr="001F3D04" w:rsidRDefault="00E1533E" w:rsidP="009052F3">
      <w:pPr>
        <w:spacing w:after="0" w:line="360" w:lineRule="auto"/>
        <w:jc w:val="center"/>
        <w:rPr>
          <w:rStyle w:val="Strong"/>
          <w:rFonts w:ascii="Times New Roman" w:eastAsia="Liberation Sans" w:hAnsi="Times New Roman" w:cs="Times New Roman"/>
          <w:sz w:val="24"/>
          <w:szCs w:val="24"/>
        </w:rPr>
      </w:pPr>
    </w:p>
    <w:p w14:paraId="7CCF539C" w14:textId="77777777" w:rsidR="00605FCD" w:rsidRPr="001F3D04" w:rsidRDefault="00605FCD" w:rsidP="009052F3">
      <w:pPr>
        <w:spacing w:after="0" w:line="360" w:lineRule="auto"/>
        <w:jc w:val="center"/>
        <w:rPr>
          <w:rStyle w:val="Strong"/>
          <w:rFonts w:ascii="Times New Roman" w:eastAsia="Liberation Sans" w:hAnsi="Times New Roman" w:cs="Times New Roman"/>
          <w:sz w:val="24"/>
          <w:szCs w:val="24"/>
        </w:rPr>
      </w:pPr>
    </w:p>
    <w:p w14:paraId="38C79390" w14:textId="77777777" w:rsidR="00605FCD" w:rsidRPr="001F3D04" w:rsidRDefault="00605FCD" w:rsidP="009052F3">
      <w:pPr>
        <w:spacing w:after="0" w:line="360" w:lineRule="auto"/>
        <w:jc w:val="center"/>
        <w:rPr>
          <w:rStyle w:val="Strong"/>
          <w:rFonts w:ascii="Times New Roman" w:eastAsia="Liberation Sans" w:hAnsi="Times New Roman" w:cs="Times New Roman"/>
          <w:sz w:val="24"/>
          <w:szCs w:val="24"/>
        </w:rPr>
      </w:pPr>
    </w:p>
    <w:p w14:paraId="5B74D9F2" w14:textId="77777777" w:rsidR="00605FCD" w:rsidRPr="001F3D04" w:rsidRDefault="00605FCD" w:rsidP="009052F3">
      <w:pPr>
        <w:spacing w:after="0" w:line="360" w:lineRule="auto"/>
        <w:jc w:val="center"/>
        <w:rPr>
          <w:rStyle w:val="Strong"/>
          <w:rFonts w:ascii="Times New Roman" w:eastAsia="Liberation Sans" w:hAnsi="Times New Roman" w:cs="Times New Roman"/>
          <w:sz w:val="24"/>
          <w:szCs w:val="24"/>
        </w:rPr>
      </w:pPr>
    </w:p>
    <w:p w14:paraId="2CDA0290" w14:textId="77777777" w:rsidR="00605FCD" w:rsidRPr="001F3D04" w:rsidRDefault="00605FCD" w:rsidP="009052F3">
      <w:pPr>
        <w:spacing w:after="0" w:line="360" w:lineRule="auto"/>
        <w:contextualSpacing/>
        <w:jc w:val="center"/>
        <w:rPr>
          <w:rStyle w:val="Strong"/>
          <w:rFonts w:ascii="Times New Roman" w:eastAsia="Liberation Sans" w:hAnsi="Times New Roman" w:cs="Times New Roman"/>
          <w:sz w:val="24"/>
          <w:szCs w:val="24"/>
        </w:rPr>
      </w:pPr>
      <w:r w:rsidRPr="001F3D04">
        <w:rPr>
          <w:rStyle w:val="Strong"/>
          <w:rFonts w:ascii="Times New Roman" w:eastAsia="Liberation Sans" w:hAnsi="Times New Roman" w:cs="Times New Roman"/>
          <w:sz w:val="24"/>
          <w:szCs w:val="24"/>
        </w:rPr>
        <w:t>Task One – Academic Report</w:t>
      </w:r>
    </w:p>
    <w:p w14:paraId="02E3DD2D" w14:textId="444351F2" w:rsidR="00605FCD" w:rsidRDefault="00E1533E" w:rsidP="009052F3">
      <w:pPr>
        <w:spacing w:after="0" w:line="360" w:lineRule="auto"/>
        <w:contextualSpacing/>
        <w:jc w:val="center"/>
        <w:rPr>
          <w:rFonts w:ascii="Times New Roman" w:hAnsi="Times New Roman" w:cs="Times New Roman"/>
          <w:b/>
          <w:sz w:val="24"/>
          <w:szCs w:val="24"/>
        </w:rPr>
      </w:pPr>
      <w:r w:rsidRPr="001F3D04">
        <w:rPr>
          <w:rFonts w:ascii="Times New Roman" w:hAnsi="Times New Roman" w:cs="Times New Roman"/>
          <w:b/>
          <w:sz w:val="24"/>
          <w:szCs w:val="24"/>
        </w:rPr>
        <w:t>“</w:t>
      </w:r>
      <w:r w:rsidR="00605FCD" w:rsidRPr="001F3D04">
        <w:rPr>
          <w:rFonts w:ascii="Times New Roman" w:hAnsi="Times New Roman" w:cs="Times New Roman"/>
          <w:b/>
          <w:sz w:val="24"/>
          <w:szCs w:val="24"/>
        </w:rPr>
        <w:t>What is the most e</w:t>
      </w:r>
      <w:r w:rsidRPr="001F3D04">
        <w:rPr>
          <w:rFonts w:ascii="Times New Roman" w:hAnsi="Times New Roman" w:cs="Times New Roman"/>
          <w:b/>
          <w:sz w:val="24"/>
          <w:szCs w:val="24"/>
        </w:rPr>
        <w:t>ffective way to motivate staff?”</w:t>
      </w:r>
    </w:p>
    <w:p w14:paraId="602E4761" w14:textId="77777777" w:rsidR="00050C71" w:rsidRDefault="00050C71" w:rsidP="009052F3">
      <w:pPr>
        <w:spacing w:after="0" w:line="360" w:lineRule="auto"/>
        <w:contextualSpacing/>
        <w:jc w:val="center"/>
        <w:rPr>
          <w:rFonts w:ascii="Times New Roman" w:hAnsi="Times New Roman" w:cs="Times New Roman"/>
          <w:b/>
          <w:sz w:val="24"/>
          <w:szCs w:val="24"/>
        </w:rPr>
      </w:pPr>
    </w:p>
    <w:p w14:paraId="2C58C83B" w14:textId="77777777" w:rsidR="00050C71" w:rsidRDefault="00050C71" w:rsidP="009052F3">
      <w:pPr>
        <w:spacing w:after="0" w:line="360" w:lineRule="auto"/>
        <w:contextualSpacing/>
        <w:jc w:val="center"/>
        <w:rPr>
          <w:rFonts w:ascii="Times New Roman" w:hAnsi="Times New Roman" w:cs="Times New Roman"/>
          <w:b/>
          <w:sz w:val="24"/>
          <w:szCs w:val="24"/>
        </w:rPr>
      </w:pPr>
    </w:p>
    <w:p w14:paraId="50CA6D8A" w14:textId="625CD3DC" w:rsidR="00AA2C22" w:rsidRDefault="00F254F8" w:rsidP="009052F3">
      <w:pPr>
        <w:spacing w:after="0" w:line="360" w:lineRule="auto"/>
        <w:contextualSpacing/>
        <w:jc w:val="center"/>
        <w:rPr>
          <w:rFonts w:ascii="Times New Roman" w:hAnsi="Times New Roman" w:cs="Times New Roman"/>
          <w:b/>
          <w:sz w:val="24"/>
          <w:szCs w:val="24"/>
        </w:rPr>
      </w:pPr>
      <w:r>
        <w:rPr>
          <w:rFonts w:ascii="Times New Roman" w:hAnsi="Times New Roman" w:cs="Times New Roman"/>
          <w:b/>
          <w:sz w:val="24"/>
          <w:szCs w:val="24"/>
        </w:rPr>
        <w:t xml:space="preserve">Student Name: </w:t>
      </w:r>
      <w:proofErr w:type="spellStart"/>
      <w:r>
        <w:rPr>
          <w:rFonts w:ascii="Times New Roman" w:hAnsi="Times New Roman" w:cs="Times New Roman"/>
          <w:b/>
          <w:sz w:val="24"/>
          <w:szCs w:val="24"/>
        </w:rPr>
        <w:t>Kadiatou</w:t>
      </w:r>
      <w:proofErr w:type="spellEnd"/>
      <w:r>
        <w:rPr>
          <w:rFonts w:ascii="Times New Roman" w:hAnsi="Times New Roman" w:cs="Times New Roman"/>
          <w:b/>
          <w:sz w:val="24"/>
          <w:szCs w:val="24"/>
        </w:rPr>
        <w:t xml:space="preserve"> Diallo</w:t>
      </w:r>
    </w:p>
    <w:p w14:paraId="5D90A772" w14:textId="06241686" w:rsidR="00B2512A" w:rsidRDefault="00B2512A" w:rsidP="009052F3">
      <w:pPr>
        <w:spacing w:after="0" w:line="360" w:lineRule="auto"/>
        <w:contextualSpacing/>
        <w:jc w:val="center"/>
        <w:rPr>
          <w:rFonts w:ascii="Times New Roman" w:hAnsi="Times New Roman" w:cs="Times New Roman"/>
          <w:b/>
          <w:sz w:val="24"/>
          <w:szCs w:val="24"/>
        </w:rPr>
      </w:pPr>
      <w:r>
        <w:rPr>
          <w:rFonts w:ascii="Times New Roman" w:hAnsi="Times New Roman" w:cs="Times New Roman"/>
          <w:b/>
          <w:sz w:val="24"/>
          <w:szCs w:val="24"/>
        </w:rPr>
        <w:t>Student number: 2118</w:t>
      </w:r>
      <w:r w:rsidR="000356EA">
        <w:rPr>
          <w:rFonts w:ascii="Times New Roman" w:hAnsi="Times New Roman" w:cs="Times New Roman"/>
          <w:b/>
          <w:sz w:val="24"/>
          <w:szCs w:val="24"/>
        </w:rPr>
        <w:t>524</w:t>
      </w:r>
    </w:p>
    <w:p w14:paraId="31F45896" w14:textId="5BB13145" w:rsidR="000356EA" w:rsidRDefault="000356EA" w:rsidP="009052F3">
      <w:pPr>
        <w:spacing w:after="0" w:line="360" w:lineRule="auto"/>
        <w:contextualSpacing/>
        <w:jc w:val="center"/>
        <w:rPr>
          <w:rFonts w:ascii="Times New Roman" w:hAnsi="Times New Roman" w:cs="Times New Roman"/>
          <w:b/>
          <w:sz w:val="24"/>
          <w:szCs w:val="24"/>
        </w:rPr>
      </w:pPr>
      <w:r>
        <w:rPr>
          <w:rFonts w:ascii="Times New Roman" w:hAnsi="Times New Roman" w:cs="Times New Roman"/>
          <w:b/>
          <w:sz w:val="24"/>
          <w:szCs w:val="24"/>
        </w:rPr>
        <w:t>Module</w:t>
      </w:r>
      <w:r w:rsidR="004B6C38">
        <w:rPr>
          <w:rFonts w:ascii="Times New Roman" w:hAnsi="Times New Roman" w:cs="Times New Roman"/>
          <w:b/>
          <w:sz w:val="24"/>
          <w:szCs w:val="24"/>
        </w:rPr>
        <w:t>: Academic and Employability Skills</w:t>
      </w:r>
    </w:p>
    <w:p w14:paraId="2215DC2A" w14:textId="3D62042F" w:rsidR="00616D88" w:rsidRPr="001F3D04" w:rsidRDefault="00616D88" w:rsidP="009052F3">
      <w:pPr>
        <w:spacing w:after="0" w:line="360" w:lineRule="auto"/>
        <w:contextualSpacing/>
        <w:jc w:val="center"/>
        <w:rPr>
          <w:rStyle w:val="Strong"/>
          <w:rFonts w:ascii="Times New Roman" w:hAnsi="Times New Roman" w:cs="Times New Roman"/>
          <w:bCs w:val="0"/>
          <w:sz w:val="24"/>
          <w:szCs w:val="24"/>
        </w:rPr>
      </w:pPr>
      <w:r>
        <w:rPr>
          <w:rFonts w:ascii="Times New Roman" w:hAnsi="Times New Roman" w:cs="Times New Roman"/>
          <w:b/>
          <w:sz w:val="24"/>
          <w:szCs w:val="24"/>
        </w:rPr>
        <w:t>Module Code: BMSW</w:t>
      </w:r>
      <w:r w:rsidR="004E22AA">
        <w:rPr>
          <w:rFonts w:ascii="Times New Roman" w:hAnsi="Times New Roman" w:cs="Times New Roman"/>
          <w:b/>
          <w:sz w:val="24"/>
          <w:szCs w:val="24"/>
        </w:rPr>
        <w:t>4001-BIRM</w:t>
      </w:r>
    </w:p>
    <w:p w14:paraId="015B7B43" w14:textId="77777777" w:rsidR="001F3D04" w:rsidRDefault="001F3D04" w:rsidP="009052F3">
      <w:pPr>
        <w:spacing w:after="0" w:line="360" w:lineRule="auto"/>
        <w:rPr>
          <w:rStyle w:val="Strong"/>
          <w:rFonts w:ascii="Times New Roman" w:eastAsia="Liberation Sans" w:hAnsi="Times New Roman" w:cs="Times New Roman"/>
          <w:sz w:val="24"/>
          <w:szCs w:val="24"/>
        </w:rPr>
      </w:pPr>
      <w:r>
        <w:rPr>
          <w:rStyle w:val="Strong"/>
          <w:rFonts w:eastAsia="Liberation Sans"/>
        </w:rPr>
        <w:br w:type="page"/>
      </w:r>
    </w:p>
    <w:p w14:paraId="7AA8B50D" w14:textId="65AB8D60" w:rsidR="00394BF4" w:rsidRPr="001F3D04" w:rsidRDefault="00394BF4" w:rsidP="009052F3">
      <w:pPr>
        <w:pStyle w:val="NormalWeb"/>
        <w:spacing w:before="0" w:beforeAutospacing="0" w:after="0" w:afterAutospacing="0" w:line="360" w:lineRule="auto"/>
        <w:contextualSpacing/>
        <w:jc w:val="center"/>
      </w:pPr>
      <w:r w:rsidRPr="001F3D04">
        <w:rPr>
          <w:rStyle w:val="Strong"/>
          <w:rFonts w:eastAsia="Liberation Sans"/>
        </w:rPr>
        <w:lastRenderedPageBreak/>
        <w:t>Introduction</w:t>
      </w:r>
    </w:p>
    <w:p w14:paraId="3536AC49" w14:textId="35A9BF00" w:rsidR="00394BF4" w:rsidRPr="001F3D04" w:rsidRDefault="00394BF4" w:rsidP="009052F3">
      <w:pPr>
        <w:pStyle w:val="NormalWeb"/>
        <w:spacing w:before="0" w:beforeAutospacing="0" w:after="0" w:afterAutospacing="0" w:line="360" w:lineRule="auto"/>
        <w:contextualSpacing/>
      </w:pPr>
      <w:r w:rsidRPr="001F3D04">
        <w:t xml:space="preserve">The most crucial component of a job is its capacity to motivate employees to produce the most outstanding quality work possible while enhancing their skills. One of the essential duties of a </w:t>
      </w:r>
      <w:r w:rsidR="0068332C" w:rsidRPr="001F3D04">
        <w:t xml:space="preserve">boss </w:t>
      </w:r>
      <w:r w:rsidRPr="001F3D04">
        <w:t>is to motivate his</w:t>
      </w:r>
      <w:r w:rsidR="0068332C" w:rsidRPr="001F3D04">
        <w:t xml:space="preserve"> workforce, group or team</w:t>
      </w:r>
      <w:r w:rsidRPr="001F3D04">
        <w:t xml:space="preserve"> to </w:t>
      </w:r>
      <w:r w:rsidR="00786291" w:rsidRPr="001F3D04">
        <w:t xml:space="preserve">attain </w:t>
      </w:r>
      <w:r w:rsidRPr="001F3D04">
        <w:t>the organization's</w:t>
      </w:r>
      <w:r w:rsidR="00786291" w:rsidRPr="001F3D04">
        <w:t xml:space="preserve"> aims</w:t>
      </w:r>
      <w:r w:rsidR="000F7B0A" w:rsidRPr="001F3D04">
        <w:t xml:space="preserve"> (</w:t>
      </w:r>
      <w:r w:rsidR="000F7B0A" w:rsidRPr="001F3D04">
        <w:rPr>
          <w:shd w:val="clear" w:color="auto" w:fill="FFFFFF"/>
        </w:rPr>
        <w:t xml:space="preserve">Roussillon </w:t>
      </w:r>
      <w:proofErr w:type="spellStart"/>
      <w:r w:rsidR="000F7B0A" w:rsidRPr="001F3D04">
        <w:rPr>
          <w:shd w:val="clear" w:color="auto" w:fill="FFFFFF"/>
        </w:rPr>
        <w:t>Soye</w:t>
      </w:r>
      <w:proofErr w:type="spellEnd"/>
      <w:r w:rsidR="000F7B0A" w:rsidRPr="001F3D04">
        <w:rPr>
          <w:shd w:val="clear" w:color="auto" w:fill="FFFFFF"/>
        </w:rPr>
        <w:t xml:space="preserve"> et al., 2022</w:t>
      </w:r>
      <w:r w:rsidR="000F7B0A" w:rsidRPr="001F3D04">
        <w:t>)</w:t>
      </w:r>
      <w:r w:rsidRPr="001F3D04">
        <w:t xml:space="preserve">. Employees' motivation, abilities, critical thinking skills, and desire to find new, more </w:t>
      </w:r>
      <w:r w:rsidR="00A074F2" w:rsidRPr="001F3D04">
        <w:t>efficient</w:t>
      </w:r>
      <w:r w:rsidRPr="001F3D04">
        <w:t xml:space="preserve"> and effective ways to carry out their obligations and progress in the organization can be significantly increased by earning praise from their superiors</w:t>
      </w:r>
      <w:r w:rsidR="000F7B0A" w:rsidRPr="001F3D04">
        <w:t xml:space="preserve"> (</w:t>
      </w:r>
      <w:proofErr w:type="spellStart"/>
      <w:r w:rsidR="000F7B0A" w:rsidRPr="001F3D04">
        <w:rPr>
          <w:shd w:val="clear" w:color="auto" w:fill="FFFFFF"/>
        </w:rPr>
        <w:t>Slemp</w:t>
      </w:r>
      <w:proofErr w:type="spellEnd"/>
      <w:r w:rsidR="000F7B0A" w:rsidRPr="001F3D04">
        <w:rPr>
          <w:shd w:val="clear" w:color="auto" w:fill="FFFFFF"/>
        </w:rPr>
        <w:t xml:space="preserve"> et al., 2018</w:t>
      </w:r>
      <w:r w:rsidR="000F7B0A" w:rsidRPr="001F3D04">
        <w:t>)</w:t>
      </w:r>
      <w:r w:rsidRPr="001F3D04">
        <w:t>. Motivation has received considerable attention from scholars, sociologists, psychologists, and behaviorists in the setting of organizations. As a result, numerous motivational theories, frameworks, and tactics have been established to assist individuals in their professional life.</w:t>
      </w:r>
    </w:p>
    <w:p w14:paraId="0D7C40F8" w14:textId="77777777" w:rsidR="00394BF4" w:rsidRPr="001F3D04" w:rsidRDefault="00394BF4" w:rsidP="009052F3">
      <w:pPr>
        <w:pStyle w:val="NormalWeb"/>
        <w:spacing w:before="0" w:beforeAutospacing="0" w:after="0" w:afterAutospacing="0" w:line="360" w:lineRule="auto"/>
        <w:contextualSpacing/>
      </w:pPr>
      <w:r w:rsidRPr="001F3D04">
        <w:t>This report attempts to examine the best successful ways to increase employee motivation. In addition, the difficulties involved with retaining motivation at work are discussed. Numerous psychologists have concluded that the ability to persuade others to engage in specific behaviors is a skill that results from external elements, actions, conditions, and causes. In addition, it assists workers in expanding their knowledge and engaging in self-improvement, both of which increase productivity to some degree. The behavioral responses of the people helped create the perspective on motivation. It is feasible to boost the productivity of your employees by constantly inspiring them. As a result, the bulk of practical methods for promoting motivation in the workplace will be covered in this report.</w:t>
      </w:r>
    </w:p>
    <w:p w14:paraId="72D51267" w14:textId="64EE9B3F" w:rsidR="00394BF4" w:rsidRPr="001F3D04" w:rsidRDefault="00394BF4" w:rsidP="009052F3">
      <w:pPr>
        <w:pStyle w:val="NormalWeb"/>
        <w:spacing w:before="0" w:beforeAutospacing="0" w:after="0" w:afterAutospacing="0" w:line="360" w:lineRule="auto"/>
        <w:contextualSpacing/>
        <w:jc w:val="center"/>
      </w:pPr>
      <w:r w:rsidRPr="001F3D04">
        <w:rPr>
          <w:b/>
        </w:rPr>
        <w:t>Effecti</w:t>
      </w:r>
      <w:r w:rsidR="005E2906" w:rsidRPr="001F3D04">
        <w:rPr>
          <w:b/>
        </w:rPr>
        <w:t>ve Methods to Motivate Employees</w:t>
      </w:r>
    </w:p>
    <w:p w14:paraId="732FEEFA" w14:textId="77777777" w:rsidR="00394BF4" w:rsidRPr="001F3D04" w:rsidRDefault="00394BF4" w:rsidP="009052F3">
      <w:pPr>
        <w:pStyle w:val="NormalWeb"/>
        <w:spacing w:before="0" w:beforeAutospacing="0" w:after="0" w:afterAutospacing="0" w:line="360" w:lineRule="auto"/>
        <w:contextualSpacing/>
      </w:pPr>
      <w:r w:rsidRPr="001F3D04">
        <w:t>M</w:t>
      </w:r>
      <w:r w:rsidR="005D1E9B" w:rsidRPr="001F3D04">
        <w:t>otivation</w:t>
      </w:r>
      <w:r w:rsidRPr="001F3D04">
        <w:t xml:space="preserve"> is a term used to describe the process that enables, directs, and kick-starts </w:t>
      </w:r>
      <w:r w:rsidR="005E2906" w:rsidRPr="001F3D04">
        <w:t xml:space="preserve">for </w:t>
      </w:r>
      <w:r w:rsidRPr="001F3D04">
        <w:t>goal-oriented behaviors</w:t>
      </w:r>
      <w:r w:rsidR="00B74F20" w:rsidRPr="001F3D04">
        <w:t xml:space="preserve"> (</w:t>
      </w:r>
      <w:r w:rsidR="0099562C" w:rsidRPr="001F3D04">
        <w:rPr>
          <w:shd w:val="clear" w:color="auto" w:fill="FFFFFF"/>
        </w:rPr>
        <w:t>Rayner and</w:t>
      </w:r>
      <w:r w:rsidR="00B74F20" w:rsidRPr="001F3D04">
        <w:rPr>
          <w:shd w:val="clear" w:color="auto" w:fill="FFFFFF"/>
        </w:rPr>
        <w:t xml:space="preserve"> Morgan, </w:t>
      </w:r>
      <w:r w:rsidR="002B617F" w:rsidRPr="001F3D04">
        <w:rPr>
          <w:shd w:val="clear" w:color="auto" w:fill="FFFFFF"/>
        </w:rPr>
        <w:t>2018</w:t>
      </w:r>
      <w:r w:rsidR="00B74F20" w:rsidRPr="001F3D04">
        <w:t>)</w:t>
      </w:r>
      <w:r w:rsidRPr="001F3D04">
        <w:t>. It allows individuals to respond to or complete the responsibilities delegated to them by those in authority over them. Certain behaviors are triggered when the social, psychological, biological, and emotional factors all work together to encourage conduct in th</w:t>
      </w:r>
      <w:r w:rsidR="00C37EB5" w:rsidRPr="001F3D04">
        <w:t>e same direction. According to (</w:t>
      </w:r>
      <w:r w:rsidR="0099562C" w:rsidRPr="001F3D04">
        <w:rPr>
          <w:shd w:val="clear" w:color="auto" w:fill="FFFFFF"/>
        </w:rPr>
        <w:t>Rayner and</w:t>
      </w:r>
      <w:r w:rsidR="002B617F" w:rsidRPr="001F3D04">
        <w:rPr>
          <w:shd w:val="clear" w:color="auto" w:fill="FFFFFF"/>
        </w:rPr>
        <w:t xml:space="preserve"> Morgan, 2018</w:t>
      </w:r>
      <w:r w:rsidR="00C37EB5" w:rsidRPr="001F3D04">
        <w:t>)</w:t>
      </w:r>
      <w:r w:rsidRPr="001F3D04">
        <w:t xml:space="preserve">, every person is driven to take action by a need, want, or desire. After taking action, they want society to recognize or reward their efforts. When this need is met, it motivates others and serves as an example for others to follow. A wide variety of strategies can be implemented to encourage staff. In this </w:t>
      </w:r>
      <w:r w:rsidR="008A6907" w:rsidRPr="001F3D04">
        <w:t>report</w:t>
      </w:r>
      <w:r w:rsidRPr="001F3D04">
        <w:t>, a few very noteworthy personalities are described.</w:t>
      </w:r>
    </w:p>
    <w:p w14:paraId="10EFECE0" w14:textId="30C6BBD2" w:rsidR="005F6C25" w:rsidRPr="001F3D04" w:rsidRDefault="005F6C25" w:rsidP="009052F3">
      <w:pPr>
        <w:pStyle w:val="NormalWeb"/>
        <w:spacing w:before="0" w:beforeAutospacing="0" w:after="0" w:afterAutospacing="0" w:line="360" w:lineRule="auto"/>
        <w:contextualSpacing/>
        <w:jc w:val="center"/>
        <w:rPr>
          <w:b/>
        </w:rPr>
      </w:pPr>
      <w:r w:rsidRPr="001F3D04">
        <w:rPr>
          <w:b/>
        </w:rPr>
        <w:t>Pay</w:t>
      </w:r>
    </w:p>
    <w:p w14:paraId="5F5F112F" w14:textId="77777777" w:rsidR="00E1533E" w:rsidRPr="001F3D04" w:rsidRDefault="00394BF4" w:rsidP="009052F3">
      <w:pPr>
        <w:pStyle w:val="NormalWeb"/>
        <w:spacing w:before="0" w:beforeAutospacing="0" w:after="0" w:afterAutospacing="0" w:line="360" w:lineRule="auto"/>
        <w:contextualSpacing/>
      </w:pPr>
      <w:r w:rsidRPr="001F3D04">
        <w:lastRenderedPageBreak/>
        <w:t xml:space="preserve">According to </w:t>
      </w:r>
      <w:r w:rsidR="001677A4" w:rsidRPr="001F3D04">
        <w:t>(</w:t>
      </w:r>
      <w:proofErr w:type="spellStart"/>
      <w:r w:rsidR="001677A4" w:rsidRPr="001F3D04">
        <w:rPr>
          <w:shd w:val="clear" w:color="auto" w:fill="FFFFFF"/>
        </w:rPr>
        <w:t>Gorenšek</w:t>
      </w:r>
      <w:proofErr w:type="spellEnd"/>
      <w:r w:rsidR="001677A4" w:rsidRPr="001F3D04">
        <w:rPr>
          <w:shd w:val="clear" w:color="auto" w:fill="FFFFFF"/>
        </w:rPr>
        <w:t>, 2020</w:t>
      </w:r>
      <w:r w:rsidR="00C37EB5" w:rsidRPr="001F3D04">
        <w:t>)</w:t>
      </w:r>
      <w:r w:rsidRPr="001F3D04">
        <w:t xml:space="preserve">, the fundamental factor on which all other strategies and methods of motivating employees are built is monetary compensation. No other form of motivation is effective in the absence of remuneration. It is the underlying driving force that can either directly or indirectly affect workers. The fundamental purpose of this type of motivation is to fulfill the goals and </w:t>
      </w:r>
      <w:r w:rsidR="005E2906" w:rsidRPr="001F3D04">
        <w:t xml:space="preserve">anticipations of the activity that an individual </w:t>
      </w:r>
      <w:r w:rsidRPr="001F3D04">
        <w:t>performs and for which they need to be compensated</w:t>
      </w:r>
      <w:r w:rsidR="00711C5D" w:rsidRPr="001F3D04">
        <w:t xml:space="preserve"> (</w:t>
      </w:r>
      <w:proofErr w:type="spellStart"/>
      <w:r w:rsidR="002B617F" w:rsidRPr="001F3D04">
        <w:rPr>
          <w:shd w:val="clear" w:color="auto" w:fill="FFFFFF"/>
        </w:rPr>
        <w:t>Habilainen</w:t>
      </w:r>
      <w:proofErr w:type="spellEnd"/>
      <w:r w:rsidR="002B617F" w:rsidRPr="001F3D04">
        <w:rPr>
          <w:shd w:val="clear" w:color="auto" w:fill="FFFFFF"/>
        </w:rPr>
        <w:t>, 2020</w:t>
      </w:r>
      <w:r w:rsidR="00711C5D" w:rsidRPr="001F3D04">
        <w:t>)</w:t>
      </w:r>
      <w:r w:rsidRPr="001F3D04">
        <w:t xml:space="preserve">. This can be accomplished by providing the individual with the appropriate compensation. </w:t>
      </w:r>
    </w:p>
    <w:p w14:paraId="5D2320AC" w14:textId="77777777" w:rsidR="00394BF4" w:rsidRPr="001F3D04" w:rsidRDefault="00394BF4" w:rsidP="009052F3">
      <w:pPr>
        <w:pStyle w:val="NormalWeb"/>
        <w:spacing w:before="0" w:beforeAutospacing="0" w:after="0" w:afterAutospacing="0" w:line="360" w:lineRule="auto"/>
        <w:contextualSpacing/>
      </w:pPr>
      <w:r w:rsidRPr="001F3D04">
        <w:t>Pay refers to any benefit that can be quantified in terms of monetary value</w:t>
      </w:r>
      <w:r w:rsidR="006C6CB9" w:rsidRPr="001F3D04">
        <w:t xml:space="preserve"> (</w:t>
      </w:r>
      <w:r w:rsidR="002B617F" w:rsidRPr="001F3D04">
        <w:rPr>
          <w:shd w:val="clear" w:color="auto" w:fill="FFFFFF"/>
        </w:rPr>
        <w:t>Auer et al., 2021</w:t>
      </w:r>
      <w:r w:rsidR="006C6CB9" w:rsidRPr="001F3D04">
        <w:rPr>
          <w:shd w:val="clear" w:color="auto" w:fill="FFFFFF"/>
        </w:rPr>
        <w:t>)</w:t>
      </w:r>
      <w:r w:rsidR="00E1533E" w:rsidRPr="001F3D04">
        <w:t xml:space="preserve">. </w:t>
      </w:r>
      <w:r w:rsidRPr="001F3D04">
        <w:t>It is the principal motivating factor that increases productivity and effectiveness among workers while also catering to the organization's requirements. In addition to financial remuneration, certain occupations may include night hours, overtime, covering for absent coworkers, or laboring under conditions that could be harmful to one's health. When given a choice between two employment opportunities, people will invariably choose the one that offers a higher salary. In exchange for their improved performance, employees' primary goal is to increase either their income or their wage.</w:t>
      </w:r>
    </w:p>
    <w:p w14:paraId="27A95634" w14:textId="77777777" w:rsidR="00C37EB5" w:rsidRPr="001F3D04" w:rsidRDefault="00394BF4" w:rsidP="009052F3">
      <w:pPr>
        <w:pStyle w:val="NormalWeb"/>
        <w:spacing w:before="0" w:beforeAutospacing="0" w:after="0" w:afterAutospacing="0" w:line="360" w:lineRule="auto"/>
        <w:contextualSpacing/>
      </w:pPr>
      <w:r w:rsidRPr="001F3D04">
        <w:t>According to the theory of motives developed by Maslow and Herzberg, an employee's motivation level can be indirectly influenced by their salary</w:t>
      </w:r>
      <w:r w:rsidR="00A83D71" w:rsidRPr="001F3D04">
        <w:t xml:space="preserve"> (</w:t>
      </w:r>
      <w:r w:rsidR="002B617F" w:rsidRPr="001F3D04">
        <w:rPr>
          <w:shd w:val="clear" w:color="auto" w:fill="FFFFFF"/>
        </w:rPr>
        <w:t>Acquah et al., 2021</w:t>
      </w:r>
      <w:r w:rsidR="00A83D71" w:rsidRPr="001F3D04">
        <w:t>)</w:t>
      </w:r>
      <w:r w:rsidRPr="001F3D04">
        <w:t>. It is imperative that this understanding appreciate the close relationship between income or compensation and the fulfillment of human wants. According to Maslow's hierarchy o</w:t>
      </w:r>
      <w:r w:rsidR="005E2906" w:rsidRPr="001F3D04">
        <w:t>f needs theory of motivation, an individual’s</w:t>
      </w:r>
      <w:r w:rsidRPr="001F3D04">
        <w:t xml:space="preserve"> income comes below the desires that help him feel better about himself. Salaries are just one source of motivation, even though corporations perceive remuneration as playing an additional role in what motivates their employees</w:t>
      </w:r>
      <w:r w:rsidR="005F6C25" w:rsidRPr="001F3D04">
        <w:t xml:space="preserve"> (</w:t>
      </w:r>
      <w:proofErr w:type="spellStart"/>
      <w:r w:rsidR="002B617F" w:rsidRPr="001F3D04">
        <w:rPr>
          <w:shd w:val="clear" w:color="auto" w:fill="FFFFFF"/>
        </w:rPr>
        <w:t>Dusseau</w:t>
      </w:r>
      <w:proofErr w:type="spellEnd"/>
      <w:r w:rsidR="002B617F" w:rsidRPr="001F3D04">
        <w:rPr>
          <w:shd w:val="clear" w:color="auto" w:fill="FFFFFF"/>
        </w:rPr>
        <w:t>, 2019</w:t>
      </w:r>
      <w:r w:rsidR="005F6C25" w:rsidRPr="001F3D04">
        <w:rPr>
          <w:shd w:val="clear" w:color="auto" w:fill="FFFFFF"/>
        </w:rPr>
        <w:t>)</w:t>
      </w:r>
      <w:r w:rsidRPr="001F3D04">
        <w:t>.</w:t>
      </w:r>
    </w:p>
    <w:p w14:paraId="265CDC10" w14:textId="77777777" w:rsidR="00C37EB5" w:rsidRPr="001F3D04" w:rsidRDefault="00C37EB5" w:rsidP="009052F3">
      <w:pPr>
        <w:pStyle w:val="NormalWeb"/>
        <w:spacing w:before="0" w:beforeAutospacing="0" w:after="0" w:afterAutospacing="0" w:line="360" w:lineRule="auto"/>
        <w:contextualSpacing/>
        <w:jc w:val="center"/>
      </w:pPr>
      <w:r w:rsidRPr="001F3D04">
        <w:rPr>
          <w:b/>
          <w:bCs/>
        </w:rPr>
        <w:t>Recognition and Rewards</w:t>
      </w:r>
    </w:p>
    <w:p w14:paraId="53731D1D" w14:textId="77777777" w:rsidR="005D1E9B" w:rsidRPr="001F3D04" w:rsidRDefault="00C37EB5" w:rsidP="009052F3">
      <w:pPr>
        <w:pStyle w:val="Heading1"/>
        <w:spacing w:line="360" w:lineRule="auto"/>
        <w:ind w:left="0"/>
        <w:contextualSpacing/>
        <w:rPr>
          <w:rFonts w:ascii="Times New Roman" w:hAnsi="Times New Roman" w:cs="Times New Roman"/>
          <w:b w:val="0"/>
          <w:bCs w:val="0"/>
          <w:sz w:val="24"/>
          <w:szCs w:val="24"/>
        </w:rPr>
      </w:pPr>
      <w:r w:rsidRPr="001F3D04">
        <w:rPr>
          <w:rFonts w:ascii="Times New Roman" w:hAnsi="Times New Roman" w:cs="Times New Roman"/>
          <w:b w:val="0"/>
          <w:bCs w:val="0"/>
          <w:sz w:val="24"/>
          <w:szCs w:val="24"/>
        </w:rPr>
        <w:t>In the current economic climate, recognition and awards are highly appreciated, making them even more crucial for managers and other leaders who have limited influence over the behavior of their employees. Cash bonuses and different types of public recognition can help increase staff morale during difficult times. These are critical means of employee recognition. The motivation of employees is strengthened when their effort is recognized, their efficiency is rewarded, and this is done promptly</w:t>
      </w:r>
      <w:r w:rsidR="00871FE6" w:rsidRPr="001F3D04">
        <w:rPr>
          <w:rFonts w:ascii="Times New Roman" w:hAnsi="Times New Roman" w:cs="Times New Roman"/>
          <w:b w:val="0"/>
          <w:bCs w:val="0"/>
          <w:sz w:val="24"/>
          <w:szCs w:val="24"/>
        </w:rPr>
        <w:t xml:space="preserve"> (</w:t>
      </w:r>
      <w:r w:rsidR="002B617F" w:rsidRPr="001F3D04">
        <w:rPr>
          <w:rFonts w:ascii="Times New Roman" w:hAnsi="Times New Roman" w:cs="Times New Roman"/>
          <w:b w:val="0"/>
          <w:sz w:val="24"/>
          <w:szCs w:val="24"/>
          <w:shd w:val="clear" w:color="auto" w:fill="FFFFFF"/>
        </w:rPr>
        <w:t>Wei et al., 2022</w:t>
      </w:r>
      <w:r w:rsidR="00871FE6" w:rsidRPr="001F3D04">
        <w:rPr>
          <w:rFonts w:ascii="Times New Roman" w:hAnsi="Times New Roman" w:cs="Times New Roman"/>
          <w:b w:val="0"/>
          <w:bCs w:val="0"/>
          <w:sz w:val="24"/>
          <w:szCs w:val="24"/>
        </w:rPr>
        <w:t>)</w:t>
      </w:r>
      <w:r w:rsidRPr="001F3D04">
        <w:rPr>
          <w:rFonts w:ascii="Times New Roman" w:hAnsi="Times New Roman" w:cs="Times New Roman"/>
          <w:b w:val="0"/>
          <w:bCs w:val="0"/>
          <w:sz w:val="24"/>
          <w:szCs w:val="24"/>
        </w:rPr>
        <w:t xml:space="preserve">. According to Maslow's theory of the hierarchy of needs, self-actualization is the most essential and fundamental need among all other desires. This is attainable if family, friends, and society continue encouraging and supporting individuals as they </w:t>
      </w:r>
      <w:r w:rsidRPr="001F3D04">
        <w:rPr>
          <w:rFonts w:ascii="Times New Roman" w:hAnsi="Times New Roman" w:cs="Times New Roman"/>
          <w:b w:val="0"/>
          <w:bCs w:val="0"/>
          <w:sz w:val="24"/>
          <w:szCs w:val="24"/>
        </w:rPr>
        <w:lastRenderedPageBreak/>
        <w:t>pursue their ambitions.</w:t>
      </w:r>
    </w:p>
    <w:p w14:paraId="0230D06F" w14:textId="18239DFE" w:rsidR="005D1E9B" w:rsidRPr="001F3D04" w:rsidRDefault="00C37EB5" w:rsidP="009052F3">
      <w:pPr>
        <w:pStyle w:val="Heading1"/>
        <w:spacing w:line="360" w:lineRule="auto"/>
        <w:ind w:left="0"/>
        <w:contextualSpacing/>
        <w:rPr>
          <w:rFonts w:ascii="Times New Roman" w:hAnsi="Times New Roman" w:cs="Times New Roman"/>
          <w:b w:val="0"/>
          <w:bCs w:val="0"/>
          <w:sz w:val="24"/>
          <w:szCs w:val="24"/>
        </w:rPr>
      </w:pPr>
      <w:r w:rsidRPr="001F3D04">
        <w:rPr>
          <w:rFonts w:ascii="Times New Roman" w:hAnsi="Times New Roman" w:cs="Times New Roman"/>
          <w:b w:val="0"/>
          <w:bCs w:val="0"/>
          <w:sz w:val="24"/>
          <w:szCs w:val="24"/>
        </w:rPr>
        <w:t>Even if awards are free, they have a tremendous influence since they make the recipient feel that his efforts were worthwhile. Employees should frequently receive feedback and be acknowledged for their efforts</w:t>
      </w:r>
      <w:r w:rsidR="001257BF" w:rsidRPr="001F3D04">
        <w:rPr>
          <w:rFonts w:ascii="Times New Roman" w:hAnsi="Times New Roman" w:cs="Times New Roman"/>
          <w:b w:val="0"/>
          <w:bCs w:val="0"/>
          <w:sz w:val="24"/>
          <w:szCs w:val="24"/>
        </w:rPr>
        <w:t xml:space="preserve"> (</w:t>
      </w:r>
      <w:r w:rsidR="001257BF" w:rsidRPr="001F3D04">
        <w:rPr>
          <w:rFonts w:ascii="Times New Roman" w:hAnsi="Times New Roman" w:cs="Times New Roman"/>
          <w:b w:val="0"/>
          <w:bCs w:val="0"/>
          <w:sz w:val="24"/>
          <w:szCs w:val="24"/>
          <w:shd w:val="clear" w:color="auto" w:fill="FFFFFF"/>
        </w:rPr>
        <w:t>Mahmoud et al., 2020</w:t>
      </w:r>
      <w:r w:rsidR="001257BF" w:rsidRPr="001F3D04">
        <w:rPr>
          <w:rFonts w:ascii="Times New Roman" w:hAnsi="Times New Roman" w:cs="Times New Roman"/>
          <w:b w:val="0"/>
          <w:bCs w:val="0"/>
          <w:sz w:val="24"/>
          <w:szCs w:val="24"/>
        </w:rPr>
        <w:t>)</w:t>
      </w:r>
      <w:r w:rsidRPr="001F3D04">
        <w:rPr>
          <w:rFonts w:ascii="Times New Roman" w:hAnsi="Times New Roman" w:cs="Times New Roman"/>
          <w:b w:val="0"/>
          <w:bCs w:val="0"/>
          <w:sz w:val="24"/>
          <w:szCs w:val="24"/>
        </w:rPr>
        <w:t xml:space="preserve">. The constant monitoring and criticism from managers improve a worker's work skills, and he strives to use all of his potentials to help the organization flourish. Recognition is a tactic used to demonstrate to staff members that </w:t>
      </w:r>
      <w:r w:rsidR="00815353" w:rsidRPr="001F3D04">
        <w:rPr>
          <w:rFonts w:ascii="Times New Roman" w:hAnsi="Times New Roman" w:cs="Times New Roman"/>
          <w:b w:val="0"/>
          <w:bCs w:val="0"/>
          <w:sz w:val="24"/>
          <w:szCs w:val="24"/>
        </w:rPr>
        <w:t xml:space="preserve">leaders and </w:t>
      </w:r>
      <w:r w:rsidRPr="001F3D04">
        <w:rPr>
          <w:rFonts w:ascii="Times New Roman" w:hAnsi="Times New Roman" w:cs="Times New Roman"/>
          <w:b w:val="0"/>
          <w:bCs w:val="0"/>
          <w:sz w:val="24"/>
          <w:szCs w:val="24"/>
        </w:rPr>
        <w:t>managers are satisfied with their performance and that it satisfies their expectations. It is optional for employees to be happy or to improve their performance after getting a monetary reward; alternatively, a few words of thanks can serve as the ideal incentive for employees and inspire motivation</w:t>
      </w:r>
      <w:r w:rsidR="00871FE6" w:rsidRPr="001F3D04">
        <w:rPr>
          <w:rFonts w:ascii="Times New Roman" w:hAnsi="Times New Roman" w:cs="Times New Roman"/>
          <w:b w:val="0"/>
          <w:bCs w:val="0"/>
          <w:sz w:val="24"/>
          <w:szCs w:val="24"/>
        </w:rPr>
        <w:t xml:space="preserve"> (</w:t>
      </w:r>
      <w:r w:rsidR="002B617F" w:rsidRPr="001F3D04">
        <w:rPr>
          <w:rFonts w:ascii="Times New Roman" w:hAnsi="Times New Roman" w:cs="Times New Roman"/>
          <w:b w:val="0"/>
          <w:sz w:val="24"/>
          <w:szCs w:val="24"/>
          <w:shd w:val="clear" w:color="auto" w:fill="FFFFFF"/>
        </w:rPr>
        <w:t xml:space="preserve">Ali </w:t>
      </w:r>
      <w:r w:rsidR="003E0293" w:rsidRPr="001F3D04">
        <w:rPr>
          <w:rFonts w:ascii="Times New Roman" w:hAnsi="Times New Roman" w:cs="Times New Roman"/>
          <w:b w:val="0"/>
          <w:sz w:val="24"/>
          <w:szCs w:val="24"/>
          <w:shd w:val="clear" w:color="auto" w:fill="FFFFFF"/>
        </w:rPr>
        <w:t>and</w:t>
      </w:r>
      <w:r w:rsidR="002B617F" w:rsidRPr="001F3D04">
        <w:rPr>
          <w:rFonts w:ascii="Times New Roman" w:hAnsi="Times New Roman" w:cs="Times New Roman"/>
          <w:b w:val="0"/>
          <w:sz w:val="24"/>
          <w:szCs w:val="24"/>
          <w:shd w:val="clear" w:color="auto" w:fill="FFFFFF"/>
        </w:rPr>
        <w:t xml:space="preserve"> Anwar, 202</w:t>
      </w:r>
      <w:r w:rsidR="003E0293" w:rsidRPr="001F3D04">
        <w:rPr>
          <w:rFonts w:ascii="Times New Roman" w:hAnsi="Times New Roman" w:cs="Times New Roman"/>
          <w:b w:val="0"/>
          <w:sz w:val="24"/>
          <w:szCs w:val="24"/>
          <w:shd w:val="clear" w:color="auto" w:fill="FFFFFF"/>
        </w:rPr>
        <w:t>1</w:t>
      </w:r>
      <w:r w:rsidR="00871FE6" w:rsidRPr="001F3D04">
        <w:rPr>
          <w:rFonts w:ascii="Times New Roman" w:hAnsi="Times New Roman" w:cs="Times New Roman"/>
          <w:b w:val="0"/>
          <w:sz w:val="24"/>
          <w:szCs w:val="24"/>
          <w:shd w:val="clear" w:color="auto" w:fill="FFFFFF"/>
        </w:rPr>
        <w:t>)</w:t>
      </w:r>
      <w:r w:rsidRPr="001F3D04">
        <w:rPr>
          <w:rFonts w:ascii="Times New Roman" w:hAnsi="Times New Roman" w:cs="Times New Roman"/>
          <w:b w:val="0"/>
          <w:sz w:val="24"/>
          <w:szCs w:val="24"/>
        </w:rPr>
        <w:t>.</w:t>
      </w:r>
    </w:p>
    <w:p w14:paraId="4057C687" w14:textId="3B18187E" w:rsidR="00C37EB5" w:rsidRPr="001F3D04" w:rsidRDefault="00C37EB5" w:rsidP="009052F3">
      <w:pPr>
        <w:pStyle w:val="Heading1"/>
        <w:spacing w:line="360" w:lineRule="auto"/>
        <w:ind w:left="0"/>
        <w:contextualSpacing/>
        <w:rPr>
          <w:rFonts w:ascii="Times New Roman" w:hAnsi="Times New Roman" w:cs="Times New Roman"/>
          <w:b w:val="0"/>
          <w:bCs w:val="0"/>
          <w:sz w:val="24"/>
          <w:szCs w:val="24"/>
        </w:rPr>
      </w:pPr>
      <w:r w:rsidRPr="001F3D04">
        <w:rPr>
          <w:rFonts w:ascii="Times New Roman" w:hAnsi="Times New Roman" w:cs="Times New Roman"/>
          <w:b w:val="0"/>
          <w:bCs w:val="0"/>
          <w:sz w:val="24"/>
          <w:szCs w:val="24"/>
        </w:rPr>
        <w:t>The Honor Board is a time-honored, one-of-a-kind technique of recognizing and encouraging staff members' achievements. McDonald's utilized this time-honored way of employee motivation by displaying a photograph of the restaurant's best employee of the month for all restaurant personnel and guests to view</w:t>
      </w:r>
      <w:r w:rsidR="00006DBF" w:rsidRPr="001F3D04">
        <w:rPr>
          <w:rFonts w:ascii="Times New Roman" w:hAnsi="Times New Roman" w:cs="Times New Roman"/>
          <w:b w:val="0"/>
          <w:bCs w:val="0"/>
          <w:sz w:val="24"/>
          <w:szCs w:val="24"/>
        </w:rPr>
        <w:t xml:space="preserve"> (</w:t>
      </w:r>
      <w:r w:rsidR="00006DBF" w:rsidRPr="001F3D04">
        <w:rPr>
          <w:rFonts w:ascii="Times New Roman" w:hAnsi="Times New Roman" w:cs="Times New Roman"/>
          <w:b w:val="0"/>
          <w:sz w:val="24"/>
          <w:szCs w:val="24"/>
          <w:shd w:val="clear" w:color="auto" w:fill="FFFFFF"/>
        </w:rPr>
        <w:t xml:space="preserve">Chia </w:t>
      </w:r>
      <w:r w:rsidR="002B617F" w:rsidRPr="001F3D04">
        <w:rPr>
          <w:rFonts w:ascii="Times New Roman" w:hAnsi="Times New Roman" w:cs="Times New Roman"/>
          <w:b w:val="0"/>
          <w:sz w:val="24"/>
          <w:szCs w:val="24"/>
          <w:shd w:val="clear" w:color="auto" w:fill="FFFFFF"/>
        </w:rPr>
        <w:t>et al., 2020</w:t>
      </w:r>
      <w:r w:rsidR="00006DBF" w:rsidRPr="001F3D04">
        <w:rPr>
          <w:rFonts w:ascii="Times New Roman" w:hAnsi="Times New Roman" w:cs="Times New Roman"/>
          <w:b w:val="0"/>
          <w:bCs w:val="0"/>
          <w:sz w:val="24"/>
          <w:szCs w:val="24"/>
        </w:rPr>
        <w:t>)</w:t>
      </w:r>
      <w:r w:rsidRPr="001F3D04">
        <w:rPr>
          <w:rFonts w:ascii="Times New Roman" w:hAnsi="Times New Roman" w:cs="Times New Roman"/>
          <w:b w:val="0"/>
          <w:bCs w:val="0"/>
          <w:sz w:val="24"/>
          <w:szCs w:val="24"/>
        </w:rPr>
        <w:t>. Since then, the board of motives has modified this proposal. This strategy produces results, and the company examines other performance data on its whiteboard. Employees can take a position on the company's whiteboard and have the opportunity to grow their skills, demonstrate their worth, and achieve their objectives</w:t>
      </w:r>
      <w:r w:rsidR="00871FE6" w:rsidRPr="001F3D04">
        <w:rPr>
          <w:rFonts w:ascii="Times New Roman" w:hAnsi="Times New Roman" w:cs="Times New Roman"/>
          <w:b w:val="0"/>
          <w:bCs w:val="0"/>
          <w:sz w:val="24"/>
          <w:szCs w:val="24"/>
        </w:rPr>
        <w:t xml:space="preserve"> (</w:t>
      </w:r>
      <w:r w:rsidR="002B617F" w:rsidRPr="001F3D04">
        <w:rPr>
          <w:rFonts w:ascii="Times New Roman" w:hAnsi="Times New Roman" w:cs="Times New Roman"/>
          <w:b w:val="0"/>
          <w:sz w:val="24"/>
          <w:szCs w:val="24"/>
          <w:shd w:val="clear" w:color="auto" w:fill="FFFFFF"/>
        </w:rPr>
        <w:t>Kumar, 2019</w:t>
      </w:r>
      <w:r w:rsidR="00871FE6" w:rsidRPr="001F3D04">
        <w:rPr>
          <w:rFonts w:ascii="Times New Roman" w:hAnsi="Times New Roman" w:cs="Times New Roman"/>
          <w:b w:val="0"/>
          <w:sz w:val="24"/>
          <w:szCs w:val="24"/>
          <w:shd w:val="clear" w:color="auto" w:fill="FFFFFF"/>
        </w:rPr>
        <w:t>)</w:t>
      </w:r>
      <w:r w:rsidR="009B5056" w:rsidRPr="001F3D04">
        <w:rPr>
          <w:rFonts w:ascii="Times New Roman" w:hAnsi="Times New Roman" w:cs="Times New Roman"/>
          <w:b w:val="0"/>
          <w:bCs w:val="0"/>
          <w:sz w:val="24"/>
          <w:szCs w:val="24"/>
        </w:rPr>
        <w:t xml:space="preserve">. </w:t>
      </w:r>
      <w:r w:rsidRPr="001F3D04">
        <w:rPr>
          <w:rFonts w:ascii="Times New Roman" w:hAnsi="Times New Roman" w:cs="Times New Roman"/>
          <w:b w:val="0"/>
          <w:bCs w:val="0"/>
          <w:sz w:val="24"/>
          <w:szCs w:val="24"/>
        </w:rPr>
        <w:t>Free meals or dinners, automobile or phone fuel payment, a free trip to any destination, etc., are some of the most typical prizes businesses offer</w:t>
      </w:r>
      <w:r w:rsidR="00871FE6" w:rsidRPr="001F3D04">
        <w:rPr>
          <w:rFonts w:ascii="Times New Roman" w:hAnsi="Times New Roman" w:cs="Times New Roman"/>
          <w:b w:val="0"/>
          <w:bCs w:val="0"/>
          <w:sz w:val="24"/>
          <w:szCs w:val="24"/>
        </w:rPr>
        <w:t xml:space="preserve"> (</w:t>
      </w:r>
      <w:proofErr w:type="spellStart"/>
      <w:r w:rsidR="0000148B" w:rsidRPr="001F3D04">
        <w:rPr>
          <w:rFonts w:ascii="Times New Roman" w:hAnsi="Times New Roman" w:cs="Times New Roman"/>
          <w:b w:val="0"/>
          <w:sz w:val="24"/>
          <w:szCs w:val="24"/>
          <w:shd w:val="clear" w:color="auto" w:fill="FFFFFF"/>
        </w:rPr>
        <w:t>Alh</w:t>
      </w:r>
      <w:r w:rsidR="0099562C" w:rsidRPr="001F3D04">
        <w:rPr>
          <w:rFonts w:ascii="Times New Roman" w:hAnsi="Times New Roman" w:cs="Times New Roman"/>
          <w:b w:val="0"/>
          <w:sz w:val="24"/>
          <w:szCs w:val="24"/>
          <w:shd w:val="clear" w:color="auto" w:fill="FFFFFF"/>
        </w:rPr>
        <w:t>moud</w:t>
      </w:r>
      <w:proofErr w:type="spellEnd"/>
      <w:r w:rsidR="0099562C" w:rsidRPr="001F3D04">
        <w:rPr>
          <w:rFonts w:ascii="Times New Roman" w:hAnsi="Times New Roman" w:cs="Times New Roman"/>
          <w:b w:val="0"/>
          <w:sz w:val="24"/>
          <w:szCs w:val="24"/>
          <w:shd w:val="clear" w:color="auto" w:fill="FFFFFF"/>
        </w:rPr>
        <w:t xml:space="preserve"> and</w:t>
      </w:r>
      <w:r w:rsidR="002B617F" w:rsidRPr="001F3D04">
        <w:rPr>
          <w:rFonts w:ascii="Times New Roman" w:hAnsi="Times New Roman" w:cs="Times New Roman"/>
          <w:b w:val="0"/>
          <w:sz w:val="24"/>
          <w:szCs w:val="24"/>
          <w:shd w:val="clear" w:color="auto" w:fill="FFFFFF"/>
        </w:rPr>
        <w:t xml:space="preserve"> </w:t>
      </w:r>
      <w:proofErr w:type="spellStart"/>
      <w:r w:rsidR="002B617F" w:rsidRPr="001F3D04">
        <w:rPr>
          <w:rFonts w:ascii="Times New Roman" w:hAnsi="Times New Roman" w:cs="Times New Roman"/>
          <w:b w:val="0"/>
          <w:sz w:val="24"/>
          <w:szCs w:val="24"/>
          <w:shd w:val="clear" w:color="auto" w:fill="FFFFFF"/>
        </w:rPr>
        <w:t>Rjoub</w:t>
      </w:r>
      <w:proofErr w:type="spellEnd"/>
      <w:r w:rsidR="002B617F" w:rsidRPr="001F3D04">
        <w:rPr>
          <w:rFonts w:ascii="Times New Roman" w:hAnsi="Times New Roman" w:cs="Times New Roman"/>
          <w:b w:val="0"/>
          <w:sz w:val="24"/>
          <w:szCs w:val="24"/>
          <w:shd w:val="clear" w:color="auto" w:fill="FFFFFF"/>
        </w:rPr>
        <w:t>, 2019</w:t>
      </w:r>
      <w:r w:rsidR="00871FE6" w:rsidRPr="001F3D04">
        <w:rPr>
          <w:rFonts w:ascii="Times New Roman" w:hAnsi="Times New Roman" w:cs="Times New Roman"/>
          <w:sz w:val="24"/>
          <w:szCs w:val="24"/>
          <w:shd w:val="clear" w:color="auto" w:fill="FFFFFF"/>
        </w:rPr>
        <w:t>)</w:t>
      </w:r>
      <w:r w:rsidRPr="001F3D04">
        <w:rPr>
          <w:rFonts w:ascii="Times New Roman" w:hAnsi="Times New Roman" w:cs="Times New Roman"/>
          <w:b w:val="0"/>
          <w:bCs w:val="0"/>
          <w:sz w:val="24"/>
          <w:szCs w:val="24"/>
        </w:rPr>
        <w:t>. These rewards encourage employees to maintain their employment and motivate others to perform well to receive them.</w:t>
      </w:r>
    </w:p>
    <w:p w14:paraId="02680476" w14:textId="77777777" w:rsidR="005D1E9B" w:rsidRPr="001F3D04" w:rsidRDefault="00C37EB5" w:rsidP="009052F3">
      <w:pPr>
        <w:pStyle w:val="NormalWeb"/>
        <w:spacing w:before="0" w:beforeAutospacing="0" w:after="0" w:afterAutospacing="0" w:line="360" w:lineRule="auto"/>
        <w:contextualSpacing/>
        <w:jc w:val="center"/>
        <w:rPr>
          <w:rStyle w:val="Strong"/>
        </w:rPr>
      </w:pPr>
      <w:r w:rsidRPr="001F3D04">
        <w:rPr>
          <w:rStyle w:val="Strong"/>
        </w:rPr>
        <w:t>Additional holiday</w:t>
      </w:r>
    </w:p>
    <w:p w14:paraId="6B7FC70E" w14:textId="02D935C4" w:rsidR="005D1E9B" w:rsidRPr="001F3D04" w:rsidRDefault="00C37EB5" w:rsidP="009052F3">
      <w:pPr>
        <w:pStyle w:val="NormalWeb"/>
        <w:spacing w:before="0" w:beforeAutospacing="0" w:after="0" w:afterAutospacing="0" w:line="360" w:lineRule="auto"/>
        <w:contextualSpacing/>
      </w:pPr>
      <w:r w:rsidRPr="001F3D04">
        <w:t>Few companies employ prolonged vacations as a reward. To give their employees a respite from their rigorous schedules, employers send them on vacation, invite them to spend time with them, or organize a trip. In addition, they receive additional leaves, for which they have an entire year to apply</w:t>
      </w:r>
      <w:r w:rsidR="00080A23" w:rsidRPr="001F3D04">
        <w:t xml:space="preserve"> (</w:t>
      </w:r>
      <w:r w:rsidR="00080A23" w:rsidRPr="001F3D04">
        <w:rPr>
          <w:shd w:val="clear" w:color="auto" w:fill="FFFFFF"/>
        </w:rPr>
        <w:t>Budnick et al., 2020</w:t>
      </w:r>
      <w:r w:rsidR="00080A23" w:rsidRPr="001F3D04">
        <w:t>)</w:t>
      </w:r>
      <w:r w:rsidRPr="001F3D04">
        <w:t xml:space="preserve">. The most effective way to motivate employees during these breaks is to maintain their regular income and workplace. Since employees are only granted these leaves with the managers' agreement or under the company's terms and conditions, the company does not provide coverage for their absence. These vacations or days off are the employee's formal authorization for a particular amount of time and their temporary absences from work. After the period expires, he can continue to work there. During difficult economic </w:t>
      </w:r>
      <w:r w:rsidRPr="001F3D04">
        <w:lastRenderedPageBreak/>
        <w:t xml:space="preserve">times, </w:t>
      </w:r>
      <w:r w:rsidR="005D1E9B" w:rsidRPr="001F3D04">
        <w:t xml:space="preserve">workers </w:t>
      </w:r>
      <w:r w:rsidRPr="001F3D04">
        <w:t xml:space="preserve">are driven by the </w:t>
      </w:r>
      <w:r w:rsidR="005D1E9B" w:rsidRPr="001F3D04">
        <w:t xml:space="preserve">craving </w:t>
      </w:r>
      <w:r w:rsidRPr="001F3D04">
        <w:t xml:space="preserve">to </w:t>
      </w:r>
      <w:r w:rsidR="005D1E9B" w:rsidRPr="001F3D04">
        <w:t xml:space="preserve">assess </w:t>
      </w:r>
      <w:r w:rsidRPr="001F3D04">
        <w:t xml:space="preserve">their work quality, </w:t>
      </w:r>
      <w:r w:rsidR="005D1E9B" w:rsidRPr="001F3D04">
        <w:t xml:space="preserve">acquire </w:t>
      </w:r>
      <w:r w:rsidRPr="001F3D04">
        <w:t>prompt feedback, and exert effort for the organization</w:t>
      </w:r>
      <w:r w:rsidR="009D3A3F" w:rsidRPr="001F3D04">
        <w:t xml:space="preserve"> (</w:t>
      </w:r>
      <w:r w:rsidR="002B617F" w:rsidRPr="001F3D04">
        <w:t>Kuykendall et al., 2021</w:t>
      </w:r>
      <w:r w:rsidR="009D3A3F" w:rsidRPr="001F3D04">
        <w:t>)</w:t>
      </w:r>
      <w:r w:rsidRPr="001F3D04">
        <w:t xml:space="preserve">. The regularity of </w:t>
      </w:r>
      <w:r w:rsidR="005D1E9B" w:rsidRPr="001F3D04">
        <w:t xml:space="preserve">indicators </w:t>
      </w:r>
      <w:r w:rsidRPr="001F3D04">
        <w:t xml:space="preserve">from management demonstrates that they are mindful of the </w:t>
      </w:r>
      <w:r w:rsidR="005D1E9B" w:rsidRPr="001F3D04">
        <w:t>workers’</w:t>
      </w:r>
      <w:r w:rsidRPr="001F3D04">
        <w:t xml:space="preserve"> efforts and appreciate their ongoing assistance with organizational issues.</w:t>
      </w:r>
    </w:p>
    <w:p w14:paraId="1F29AB33" w14:textId="77777777" w:rsidR="001F3D04" w:rsidRPr="001F3D04" w:rsidRDefault="00C37EB5" w:rsidP="009052F3">
      <w:pPr>
        <w:pStyle w:val="NormalWeb"/>
        <w:spacing w:before="0" w:beforeAutospacing="0" w:after="0" w:afterAutospacing="0" w:line="360" w:lineRule="auto"/>
        <w:contextualSpacing/>
      </w:pPr>
      <w:r w:rsidRPr="001F3D04">
        <w:t>In recent years, managers have developed innovative methods for motivating their employees. They have incorporated non-financial incentives, such as paying employees with bonuses, increasing their pay after a predetermined period, and praising them for their outstanding performance, which they utilize to motivate employees continuously</w:t>
      </w:r>
      <w:r w:rsidR="00DA294C" w:rsidRPr="001F3D04">
        <w:t xml:space="preserve"> (</w:t>
      </w:r>
      <w:r w:rsidR="002B617F" w:rsidRPr="001F3D04">
        <w:rPr>
          <w:shd w:val="clear" w:color="auto" w:fill="FFFFFF"/>
        </w:rPr>
        <w:t>Meister, 2019</w:t>
      </w:r>
      <w:r w:rsidR="00DA294C" w:rsidRPr="001F3D04">
        <w:t>)</w:t>
      </w:r>
      <w:r w:rsidRPr="001F3D04">
        <w:t>. For example, employees may be permitted or receive extended time off to complete their coursework, exams, or degree-related final projects. When employees are granted more extended vacation at this time, employers evaluate their study requirements, such as a note from their teacher enabling them to take exams.</w:t>
      </w:r>
    </w:p>
    <w:p w14:paraId="7C4E9A1E" w14:textId="73D3CB42" w:rsidR="00C37EB5" w:rsidRPr="001F3D04" w:rsidRDefault="00C37EB5" w:rsidP="009052F3">
      <w:pPr>
        <w:pStyle w:val="NormalWeb"/>
        <w:spacing w:before="0" w:beforeAutospacing="0" w:after="0" w:afterAutospacing="0" w:line="360" w:lineRule="auto"/>
        <w:contextualSpacing/>
      </w:pPr>
      <w:r w:rsidRPr="001F3D04">
        <w:t>With paid time off, employees are encouraged to further their knowledge and utilize it to promote the company</w:t>
      </w:r>
      <w:r w:rsidR="00080A23" w:rsidRPr="001F3D04">
        <w:t xml:space="preserve"> (</w:t>
      </w:r>
      <w:r w:rsidR="00080A23" w:rsidRPr="001F3D04">
        <w:rPr>
          <w:shd w:val="clear" w:color="auto" w:fill="FFFFFF"/>
        </w:rPr>
        <w:t>Alhassan and Greene, 2020</w:t>
      </w:r>
      <w:r w:rsidR="00080A23" w:rsidRPr="001F3D04">
        <w:t>)</w:t>
      </w:r>
      <w:r w:rsidRPr="001F3D04">
        <w:t>. It is a necessary form of motivation. Other leaves include weddings, the passing of a close family, and illness. Employers must recognize that their employees' personal life must coexist with their professional obligations. When employers and organizations are aware of these issues and provide more excellent leave, it encourages employees to maintain employment and engage in the business. Sometimes, while on these leaves, they work from home to demonstrate accountability and to account for the impact of their absence on the organization</w:t>
      </w:r>
      <w:r w:rsidR="00DA294C" w:rsidRPr="001F3D04">
        <w:t xml:space="preserve"> (</w:t>
      </w:r>
      <w:r w:rsidR="0099562C" w:rsidRPr="001F3D04">
        <w:rPr>
          <w:shd w:val="clear" w:color="auto" w:fill="FFFFFF"/>
        </w:rPr>
        <w:t>Locke and</w:t>
      </w:r>
      <w:r w:rsidR="002B617F" w:rsidRPr="001F3D04">
        <w:rPr>
          <w:shd w:val="clear" w:color="auto" w:fill="FFFFFF"/>
        </w:rPr>
        <w:t xml:space="preserve"> </w:t>
      </w:r>
      <w:proofErr w:type="spellStart"/>
      <w:r w:rsidR="002B617F" w:rsidRPr="001F3D04">
        <w:rPr>
          <w:shd w:val="clear" w:color="auto" w:fill="FFFFFF"/>
        </w:rPr>
        <w:t>Schattke</w:t>
      </w:r>
      <w:proofErr w:type="spellEnd"/>
      <w:r w:rsidR="002B617F" w:rsidRPr="001F3D04">
        <w:rPr>
          <w:shd w:val="clear" w:color="auto" w:fill="FFFFFF"/>
        </w:rPr>
        <w:t>, 2019</w:t>
      </w:r>
      <w:r w:rsidR="00DA294C" w:rsidRPr="001F3D04">
        <w:rPr>
          <w:shd w:val="clear" w:color="auto" w:fill="FFFFFF"/>
        </w:rPr>
        <w:t>)</w:t>
      </w:r>
      <w:r w:rsidRPr="001F3D04">
        <w:t>. Therefore, they strive to perform their duties while sitting outside of the office.</w:t>
      </w:r>
      <w:r w:rsidR="00BB6725" w:rsidRPr="001F3D04">
        <w:t xml:space="preserve"> </w:t>
      </w:r>
      <w:r w:rsidRPr="001F3D04">
        <w:t>Employers must also determine the length of the rest break or its maximum duration if firms limit the term to no more than two days and no less than one day. Few circumstances prevent workers from returning to work within such a brief period. Flexible additional leave can assist employees in resolving their issues. Professional employers motivate their employees by providing paid time off. </w:t>
      </w:r>
    </w:p>
    <w:p w14:paraId="6E7B7B97" w14:textId="77777777" w:rsidR="00C37EB5" w:rsidRPr="001F3D04" w:rsidRDefault="00C37EB5" w:rsidP="009052F3">
      <w:pPr>
        <w:pStyle w:val="Heading1"/>
        <w:spacing w:line="360" w:lineRule="auto"/>
        <w:contextualSpacing/>
        <w:jc w:val="center"/>
        <w:rPr>
          <w:rFonts w:ascii="Times New Roman" w:hAnsi="Times New Roman" w:cs="Times New Roman"/>
          <w:bCs w:val="0"/>
          <w:sz w:val="24"/>
          <w:szCs w:val="24"/>
        </w:rPr>
      </w:pPr>
      <w:r w:rsidRPr="001F3D04">
        <w:rPr>
          <w:rFonts w:ascii="Times New Roman" w:hAnsi="Times New Roman" w:cs="Times New Roman"/>
          <w:bCs w:val="0"/>
          <w:sz w:val="24"/>
          <w:szCs w:val="24"/>
        </w:rPr>
        <w:t>Good working conditions</w:t>
      </w:r>
    </w:p>
    <w:p w14:paraId="12413217" w14:textId="04B30BF8" w:rsidR="00C37EB5" w:rsidRPr="001F3D04" w:rsidRDefault="00C37EB5" w:rsidP="009052F3">
      <w:pPr>
        <w:pStyle w:val="Heading1"/>
        <w:spacing w:line="360" w:lineRule="auto"/>
        <w:ind w:left="0"/>
        <w:contextualSpacing/>
        <w:rPr>
          <w:rFonts w:ascii="Times New Roman" w:hAnsi="Times New Roman" w:cs="Times New Roman"/>
          <w:b w:val="0"/>
          <w:bCs w:val="0"/>
          <w:sz w:val="24"/>
          <w:szCs w:val="24"/>
        </w:rPr>
      </w:pPr>
      <w:r w:rsidRPr="001F3D04">
        <w:rPr>
          <w:rFonts w:ascii="Times New Roman" w:hAnsi="Times New Roman" w:cs="Times New Roman"/>
          <w:b w:val="0"/>
          <w:bCs w:val="0"/>
          <w:sz w:val="24"/>
          <w:szCs w:val="24"/>
        </w:rPr>
        <w:t>The employees must have access to a pleasant and suitable working environment. These factors could take the form of a laid-back company culture or an environment that makes employees feel at ease</w:t>
      </w:r>
      <w:r w:rsidR="00DE041D" w:rsidRPr="001F3D04">
        <w:rPr>
          <w:rFonts w:ascii="Times New Roman" w:hAnsi="Times New Roman" w:cs="Times New Roman"/>
          <w:b w:val="0"/>
          <w:bCs w:val="0"/>
          <w:sz w:val="24"/>
          <w:szCs w:val="24"/>
        </w:rPr>
        <w:t xml:space="preserve"> (</w:t>
      </w:r>
      <w:proofErr w:type="spellStart"/>
      <w:r w:rsidR="0099562C" w:rsidRPr="001F3D04">
        <w:rPr>
          <w:rFonts w:ascii="Times New Roman" w:hAnsi="Times New Roman" w:cs="Times New Roman"/>
          <w:b w:val="0"/>
          <w:sz w:val="24"/>
          <w:szCs w:val="24"/>
          <w:shd w:val="clear" w:color="auto" w:fill="FFFFFF"/>
        </w:rPr>
        <w:t>Budiharso</w:t>
      </w:r>
      <w:proofErr w:type="spellEnd"/>
      <w:r w:rsidR="0099562C" w:rsidRPr="001F3D04">
        <w:rPr>
          <w:rFonts w:ascii="Times New Roman" w:hAnsi="Times New Roman" w:cs="Times New Roman"/>
          <w:b w:val="0"/>
          <w:sz w:val="24"/>
          <w:szCs w:val="24"/>
          <w:shd w:val="clear" w:color="auto" w:fill="FFFFFF"/>
        </w:rPr>
        <w:t xml:space="preserve"> and</w:t>
      </w:r>
      <w:r w:rsidR="002B617F" w:rsidRPr="001F3D04">
        <w:rPr>
          <w:rFonts w:ascii="Times New Roman" w:hAnsi="Times New Roman" w:cs="Times New Roman"/>
          <w:b w:val="0"/>
          <w:sz w:val="24"/>
          <w:szCs w:val="24"/>
          <w:shd w:val="clear" w:color="auto" w:fill="FFFFFF"/>
        </w:rPr>
        <w:t xml:space="preserve"> </w:t>
      </w:r>
      <w:proofErr w:type="spellStart"/>
      <w:r w:rsidR="002B617F" w:rsidRPr="001F3D04">
        <w:rPr>
          <w:rFonts w:ascii="Times New Roman" w:hAnsi="Times New Roman" w:cs="Times New Roman"/>
          <w:b w:val="0"/>
          <w:sz w:val="24"/>
          <w:szCs w:val="24"/>
          <w:shd w:val="clear" w:color="auto" w:fill="FFFFFF"/>
        </w:rPr>
        <w:t>Tarman</w:t>
      </w:r>
      <w:proofErr w:type="spellEnd"/>
      <w:r w:rsidR="002B617F" w:rsidRPr="001F3D04">
        <w:rPr>
          <w:rFonts w:ascii="Times New Roman" w:hAnsi="Times New Roman" w:cs="Times New Roman"/>
          <w:b w:val="0"/>
          <w:sz w:val="24"/>
          <w:szCs w:val="24"/>
          <w:shd w:val="clear" w:color="auto" w:fill="FFFFFF"/>
        </w:rPr>
        <w:t>, 2020</w:t>
      </w:r>
      <w:r w:rsidR="00DE041D" w:rsidRPr="001F3D04">
        <w:rPr>
          <w:rFonts w:ascii="Times New Roman" w:hAnsi="Times New Roman" w:cs="Times New Roman"/>
          <w:b w:val="0"/>
          <w:bCs w:val="0"/>
          <w:sz w:val="24"/>
          <w:szCs w:val="24"/>
        </w:rPr>
        <w:t>)</w:t>
      </w:r>
      <w:r w:rsidRPr="001F3D04">
        <w:rPr>
          <w:rFonts w:ascii="Times New Roman" w:hAnsi="Times New Roman" w:cs="Times New Roman"/>
          <w:b w:val="0"/>
          <w:bCs w:val="0"/>
          <w:sz w:val="24"/>
          <w:szCs w:val="24"/>
        </w:rPr>
        <w:t xml:space="preserve">. This method's motivational boosting power is enhanced. Employers are responsible for promoting open communication among employees, protecting employee rights, and providing an environment where employees can engage in these activities </w:t>
      </w:r>
      <w:r w:rsidRPr="001F3D04">
        <w:rPr>
          <w:rFonts w:ascii="Times New Roman" w:hAnsi="Times New Roman" w:cs="Times New Roman"/>
          <w:b w:val="0"/>
          <w:bCs w:val="0"/>
          <w:sz w:val="24"/>
          <w:szCs w:val="24"/>
        </w:rPr>
        <w:lastRenderedPageBreak/>
        <w:t>without jeopardizing one another's histories, undermining their ethnic values, or making fun of their social standing. All employees must have the ability to keep cool while performing their duties. It eliminates any stress that may have been produced by harassment or prejudice and enables them to focus on the task at hand</w:t>
      </w:r>
      <w:r w:rsidR="00BB6725" w:rsidRPr="001F3D04">
        <w:rPr>
          <w:rFonts w:ascii="Times New Roman" w:hAnsi="Times New Roman" w:cs="Times New Roman"/>
          <w:b w:val="0"/>
          <w:bCs w:val="0"/>
          <w:sz w:val="24"/>
          <w:szCs w:val="24"/>
        </w:rPr>
        <w:t xml:space="preserve"> (</w:t>
      </w:r>
      <w:proofErr w:type="spellStart"/>
      <w:r w:rsidR="00BB6725" w:rsidRPr="001F3D04">
        <w:rPr>
          <w:rFonts w:ascii="Times New Roman" w:hAnsi="Times New Roman" w:cs="Times New Roman"/>
          <w:b w:val="0"/>
          <w:bCs w:val="0"/>
          <w:sz w:val="24"/>
          <w:szCs w:val="24"/>
          <w:shd w:val="clear" w:color="auto" w:fill="FFFFFF"/>
        </w:rPr>
        <w:t>Paais</w:t>
      </w:r>
      <w:proofErr w:type="spellEnd"/>
      <w:r w:rsidR="00BB6725" w:rsidRPr="001F3D04">
        <w:rPr>
          <w:rFonts w:ascii="Times New Roman" w:hAnsi="Times New Roman" w:cs="Times New Roman"/>
          <w:b w:val="0"/>
          <w:bCs w:val="0"/>
          <w:sz w:val="24"/>
          <w:szCs w:val="24"/>
          <w:shd w:val="clear" w:color="auto" w:fill="FFFFFF"/>
        </w:rPr>
        <w:t xml:space="preserve"> and </w:t>
      </w:r>
      <w:proofErr w:type="spellStart"/>
      <w:r w:rsidR="00BB6725" w:rsidRPr="001F3D04">
        <w:rPr>
          <w:rFonts w:ascii="Times New Roman" w:hAnsi="Times New Roman" w:cs="Times New Roman"/>
          <w:b w:val="0"/>
          <w:bCs w:val="0"/>
          <w:sz w:val="24"/>
          <w:szCs w:val="24"/>
          <w:shd w:val="clear" w:color="auto" w:fill="FFFFFF"/>
        </w:rPr>
        <w:t>Pattiruhu</w:t>
      </w:r>
      <w:proofErr w:type="spellEnd"/>
      <w:r w:rsidR="00BB6725" w:rsidRPr="001F3D04">
        <w:rPr>
          <w:rFonts w:ascii="Times New Roman" w:hAnsi="Times New Roman" w:cs="Times New Roman"/>
          <w:b w:val="0"/>
          <w:bCs w:val="0"/>
          <w:sz w:val="24"/>
          <w:szCs w:val="24"/>
          <w:shd w:val="clear" w:color="auto" w:fill="FFFFFF"/>
        </w:rPr>
        <w:t>, 2020</w:t>
      </w:r>
      <w:r w:rsidR="00BB6725" w:rsidRPr="001F3D04">
        <w:rPr>
          <w:rFonts w:ascii="Times New Roman" w:hAnsi="Times New Roman" w:cs="Times New Roman"/>
          <w:b w:val="0"/>
          <w:bCs w:val="0"/>
          <w:sz w:val="24"/>
          <w:szCs w:val="24"/>
        </w:rPr>
        <w:t>)</w:t>
      </w:r>
      <w:r w:rsidRPr="001F3D04">
        <w:rPr>
          <w:rFonts w:ascii="Times New Roman" w:hAnsi="Times New Roman" w:cs="Times New Roman"/>
          <w:b w:val="0"/>
          <w:bCs w:val="0"/>
          <w:sz w:val="24"/>
          <w:szCs w:val="24"/>
        </w:rPr>
        <w:t>. An employer should always prioritize an employee's morality. Employers are obligated to organize shifts or frequently transfer teams to allow workers to collaborate with various colleagues.</w:t>
      </w:r>
    </w:p>
    <w:p w14:paraId="6A2B54ED" w14:textId="2395D876" w:rsidR="00C37EB5" w:rsidRPr="001F3D04" w:rsidRDefault="00C37EB5" w:rsidP="009052F3">
      <w:pPr>
        <w:pStyle w:val="NormalWeb"/>
        <w:spacing w:before="0" w:beforeAutospacing="0" w:after="0" w:afterAutospacing="0" w:line="360" w:lineRule="auto"/>
        <w:contextualSpacing/>
      </w:pPr>
      <w:r w:rsidRPr="001F3D04">
        <w:t>This is the central focus of Herzberg's two-factor theory, which he developed. He classifies workers' needs into two primary categories: inspiring and hygienic conditions</w:t>
      </w:r>
      <w:r w:rsidR="001F3D04" w:rsidRPr="001F3D04">
        <w:t xml:space="preserve"> (</w:t>
      </w:r>
      <w:proofErr w:type="spellStart"/>
      <w:r w:rsidR="001F3D04" w:rsidRPr="001F3D04">
        <w:rPr>
          <w:shd w:val="clear" w:color="auto" w:fill="FFFFFF"/>
        </w:rPr>
        <w:t>Alrawahi</w:t>
      </w:r>
      <w:proofErr w:type="spellEnd"/>
      <w:r w:rsidR="001F3D04" w:rsidRPr="001F3D04">
        <w:rPr>
          <w:shd w:val="clear" w:color="auto" w:fill="FFFFFF"/>
        </w:rPr>
        <w:t xml:space="preserve"> et al., 2020</w:t>
      </w:r>
      <w:r w:rsidR="001F3D04" w:rsidRPr="001F3D04">
        <w:t>)</w:t>
      </w:r>
      <w:r w:rsidRPr="001F3D04">
        <w:t>. The first category covers a collection of regulations regarding eradicating potentially harmful components of the workplace. The second group includes motivational aspects such as job happiness, a system that recognizes and compensates employees based on their merits, the availability of career advancement chances, and several other factors that contribute to the employee's overall success</w:t>
      </w:r>
      <w:r w:rsidR="00DE041D" w:rsidRPr="001F3D04">
        <w:t xml:space="preserve"> (</w:t>
      </w:r>
      <w:proofErr w:type="spellStart"/>
      <w:r w:rsidR="002B617F" w:rsidRPr="001F3D04">
        <w:rPr>
          <w:shd w:val="clear" w:color="auto" w:fill="FFFFFF"/>
        </w:rPr>
        <w:t>Julià</w:t>
      </w:r>
      <w:proofErr w:type="spellEnd"/>
      <w:r w:rsidR="002B617F" w:rsidRPr="001F3D04">
        <w:rPr>
          <w:shd w:val="clear" w:color="auto" w:fill="FFFFFF"/>
        </w:rPr>
        <w:t xml:space="preserve"> et al., 2019</w:t>
      </w:r>
      <w:r w:rsidR="00DE041D" w:rsidRPr="001F3D04">
        <w:rPr>
          <w:shd w:val="clear" w:color="auto" w:fill="FFFFFF"/>
        </w:rPr>
        <w:t>)</w:t>
      </w:r>
      <w:r w:rsidRPr="001F3D04">
        <w:t>. According to this perspective, recruiting decisions must be made objectively due to the reality of the workplace.</w:t>
      </w:r>
    </w:p>
    <w:p w14:paraId="1B65E742" w14:textId="77777777" w:rsidR="00C37EB5" w:rsidRPr="001F3D04" w:rsidRDefault="00C37EB5" w:rsidP="009052F3">
      <w:pPr>
        <w:pStyle w:val="Heading1"/>
        <w:spacing w:line="360" w:lineRule="auto"/>
        <w:ind w:left="0"/>
        <w:contextualSpacing/>
        <w:rPr>
          <w:rFonts w:ascii="Times New Roman" w:hAnsi="Times New Roman" w:cs="Times New Roman"/>
          <w:b w:val="0"/>
          <w:bCs w:val="0"/>
          <w:sz w:val="24"/>
          <w:szCs w:val="24"/>
        </w:rPr>
      </w:pPr>
      <w:r w:rsidRPr="001F3D04">
        <w:rPr>
          <w:rFonts w:ascii="Times New Roman" w:hAnsi="Times New Roman" w:cs="Times New Roman"/>
          <w:b w:val="0"/>
          <w:bCs w:val="0"/>
          <w:sz w:val="24"/>
          <w:szCs w:val="24"/>
        </w:rPr>
        <w:t>Additionally, bias decreases employee motivation to perform their duties. When they are aware that none of their efforts will be recognized, they do not find the work atmosphere suitable to their needs, so they prefer not to work there. Due to the objective evaluation of employees, managers can determine whether employees will continue in their existing jobs. The workplace can either make employees happy or dissatisfied with their jobs.</w:t>
      </w:r>
    </w:p>
    <w:p w14:paraId="2F659CAE" w14:textId="0D84C109" w:rsidR="00C37EB5" w:rsidRPr="001F3D04" w:rsidRDefault="00C37EB5" w:rsidP="009052F3">
      <w:pPr>
        <w:pStyle w:val="Heading1"/>
        <w:spacing w:line="360" w:lineRule="auto"/>
        <w:contextualSpacing/>
        <w:jc w:val="center"/>
        <w:rPr>
          <w:rFonts w:ascii="Times New Roman" w:hAnsi="Times New Roman" w:cs="Times New Roman"/>
          <w:bCs w:val="0"/>
          <w:sz w:val="24"/>
          <w:szCs w:val="24"/>
        </w:rPr>
      </w:pPr>
      <w:r w:rsidRPr="001F3D04">
        <w:rPr>
          <w:rFonts w:ascii="Times New Roman" w:hAnsi="Times New Roman" w:cs="Times New Roman"/>
          <w:bCs w:val="0"/>
          <w:sz w:val="24"/>
          <w:szCs w:val="24"/>
        </w:rPr>
        <w:t>Conclusion</w:t>
      </w:r>
    </w:p>
    <w:p w14:paraId="6838808C" w14:textId="77777777" w:rsidR="00C37EB5" w:rsidRPr="001F3D04" w:rsidRDefault="00197C8F" w:rsidP="009052F3">
      <w:pPr>
        <w:pStyle w:val="Heading1"/>
        <w:spacing w:line="360" w:lineRule="auto"/>
        <w:ind w:left="0"/>
        <w:contextualSpacing/>
        <w:rPr>
          <w:rFonts w:ascii="Times New Roman" w:hAnsi="Times New Roman" w:cs="Times New Roman"/>
          <w:b w:val="0"/>
          <w:bCs w:val="0"/>
          <w:sz w:val="24"/>
          <w:szCs w:val="24"/>
        </w:rPr>
      </w:pPr>
      <w:r w:rsidRPr="001F3D04">
        <w:rPr>
          <w:rFonts w:ascii="Times New Roman" w:hAnsi="Times New Roman" w:cs="Times New Roman"/>
          <w:b w:val="0"/>
          <w:bCs w:val="0"/>
          <w:sz w:val="24"/>
          <w:szCs w:val="24"/>
        </w:rPr>
        <w:t>In summary this report has determined that</w:t>
      </w:r>
      <w:r w:rsidR="00C37EB5" w:rsidRPr="001F3D04">
        <w:rPr>
          <w:rFonts w:ascii="Times New Roman" w:hAnsi="Times New Roman" w:cs="Times New Roman"/>
          <w:b w:val="0"/>
          <w:bCs w:val="0"/>
          <w:sz w:val="24"/>
          <w:szCs w:val="24"/>
        </w:rPr>
        <w:t>, the management's primary objective is to instill a sense of purpose in the employees. Businesses see consistent expansion and development when their employees have intense motivation levels. The staff's progression and growth affect the company's advancement and development. The paper discussed various critical approaches that might be used to motivate employees. Even fewer companies recognize the value of prizes and recognition to motivate employees, even though remuneration still needs to be widely seen as the most important source of employee motivation. In a manner analogous to this, some companies believe that increasing the number of holidays their employees receive and offering more ideal working conditions can enhance employee motivation. </w:t>
      </w:r>
    </w:p>
    <w:p w14:paraId="5AA863AF" w14:textId="38EE2A45" w:rsidR="00C37EB5" w:rsidRPr="001F3D04" w:rsidRDefault="00C37EB5" w:rsidP="009052F3">
      <w:pPr>
        <w:pStyle w:val="Heading1"/>
        <w:spacing w:line="360" w:lineRule="auto"/>
        <w:contextualSpacing/>
        <w:jc w:val="center"/>
        <w:rPr>
          <w:rFonts w:ascii="Times New Roman" w:hAnsi="Times New Roman" w:cs="Times New Roman"/>
          <w:bCs w:val="0"/>
          <w:sz w:val="24"/>
          <w:szCs w:val="24"/>
        </w:rPr>
      </w:pPr>
      <w:r w:rsidRPr="001F3D04">
        <w:rPr>
          <w:rFonts w:ascii="Times New Roman" w:hAnsi="Times New Roman" w:cs="Times New Roman"/>
          <w:bCs w:val="0"/>
          <w:sz w:val="24"/>
          <w:szCs w:val="24"/>
        </w:rPr>
        <w:t>Recommendations</w:t>
      </w:r>
    </w:p>
    <w:p w14:paraId="1D373872" w14:textId="336635C4" w:rsidR="003B2DF5" w:rsidRPr="001F3D04" w:rsidRDefault="00C37EB5" w:rsidP="009052F3">
      <w:pPr>
        <w:pStyle w:val="Heading1"/>
        <w:spacing w:line="360" w:lineRule="auto"/>
        <w:ind w:left="0"/>
        <w:contextualSpacing/>
        <w:rPr>
          <w:rFonts w:ascii="Times New Roman" w:hAnsi="Times New Roman" w:cs="Times New Roman"/>
          <w:b w:val="0"/>
          <w:bCs w:val="0"/>
          <w:sz w:val="24"/>
          <w:szCs w:val="24"/>
        </w:rPr>
      </w:pPr>
      <w:r w:rsidRPr="001F3D04">
        <w:rPr>
          <w:rFonts w:ascii="Times New Roman" w:hAnsi="Times New Roman" w:cs="Times New Roman"/>
          <w:b w:val="0"/>
          <w:bCs w:val="0"/>
          <w:sz w:val="24"/>
          <w:szCs w:val="24"/>
        </w:rPr>
        <w:t xml:space="preserve">Implementing precise rules is essential for boosting staff </w:t>
      </w:r>
      <w:r w:rsidR="005D1E9B" w:rsidRPr="001F3D04">
        <w:rPr>
          <w:rFonts w:ascii="Times New Roman" w:hAnsi="Times New Roman" w:cs="Times New Roman"/>
          <w:b w:val="0"/>
          <w:bCs w:val="0"/>
          <w:sz w:val="24"/>
          <w:szCs w:val="24"/>
        </w:rPr>
        <w:t>motivation</w:t>
      </w:r>
      <w:r w:rsidRPr="001F3D04">
        <w:rPr>
          <w:rFonts w:ascii="Times New Roman" w:hAnsi="Times New Roman" w:cs="Times New Roman"/>
          <w:b w:val="0"/>
          <w:bCs w:val="0"/>
          <w:sz w:val="24"/>
          <w:szCs w:val="24"/>
        </w:rPr>
        <w:t>.</w:t>
      </w:r>
      <w:r w:rsidR="002F6528" w:rsidRPr="001F3D04">
        <w:rPr>
          <w:rFonts w:ascii="Times New Roman" w:hAnsi="Times New Roman" w:cs="Times New Roman"/>
          <w:b w:val="0"/>
          <w:bCs w:val="0"/>
          <w:sz w:val="24"/>
          <w:szCs w:val="24"/>
        </w:rPr>
        <w:t xml:space="preserve"> To begin with, i</w:t>
      </w:r>
      <w:r w:rsidRPr="001F3D04">
        <w:rPr>
          <w:rFonts w:ascii="Times New Roman" w:hAnsi="Times New Roman" w:cs="Times New Roman"/>
          <w:b w:val="0"/>
          <w:bCs w:val="0"/>
          <w:sz w:val="24"/>
          <w:szCs w:val="24"/>
        </w:rPr>
        <w:t xml:space="preserve">ncentive </w:t>
      </w:r>
      <w:r w:rsidRPr="001F3D04">
        <w:rPr>
          <w:rFonts w:ascii="Times New Roman" w:hAnsi="Times New Roman" w:cs="Times New Roman"/>
          <w:b w:val="0"/>
          <w:bCs w:val="0"/>
          <w:sz w:val="24"/>
          <w:szCs w:val="24"/>
        </w:rPr>
        <w:lastRenderedPageBreak/>
        <w:t>programs are recognized as the most efficient way to identify and reward employees for their contributions. These incentives may include presents, medals, or monetary amounts.</w:t>
      </w:r>
      <w:r w:rsidR="002F6528" w:rsidRPr="001F3D04">
        <w:rPr>
          <w:rFonts w:ascii="Times New Roman" w:hAnsi="Times New Roman" w:cs="Times New Roman"/>
          <w:b w:val="0"/>
          <w:bCs w:val="0"/>
          <w:sz w:val="24"/>
          <w:szCs w:val="24"/>
        </w:rPr>
        <w:t xml:space="preserve"> Additionally, e</w:t>
      </w:r>
      <w:r w:rsidRPr="001F3D04">
        <w:rPr>
          <w:rFonts w:ascii="Times New Roman" w:hAnsi="Times New Roman" w:cs="Times New Roman"/>
          <w:b w:val="0"/>
          <w:bCs w:val="0"/>
          <w:sz w:val="24"/>
          <w:szCs w:val="24"/>
        </w:rPr>
        <w:t>mployee promotions are an additional vital way to recognize workers' efforts.</w:t>
      </w:r>
      <w:r w:rsidR="005D1E9B" w:rsidRPr="001F3D04">
        <w:rPr>
          <w:rFonts w:ascii="Times New Roman" w:hAnsi="Times New Roman" w:cs="Times New Roman"/>
          <w:b w:val="0"/>
          <w:bCs w:val="0"/>
          <w:sz w:val="24"/>
          <w:szCs w:val="24"/>
        </w:rPr>
        <w:t xml:space="preserve"> </w:t>
      </w:r>
      <w:r w:rsidRPr="001F3D04">
        <w:rPr>
          <w:rFonts w:ascii="Times New Roman" w:hAnsi="Times New Roman" w:cs="Times New Roman"/>
          <w:b w:val="0"/>
          <w:bCs w:val="0"/>
          <w:sz w:val="24"/>
          <w:szCs w:val="24"/>
        </w:rPr>
        <w:t xml:space="preserve">When </w:t>
      </w:r>
      <w:r w:rsidR="001F3D04" w:rsidRPr="001F3D04">
        <w:rPr>
          <w:rFonts w:ascii="Times New Roman" w:hAnsi="Times New Roman" w:cs="Times New Roman"/>
          <w:b w:val="0"/>
          <w:bCs w:val="0"/>
          <w:sz w:val="24"/>
          <w:szCs w:val="24"/>
        </w:rPr>
        <w:t>employees</w:t>
      </w:r>
      <w:r w:rsidRPr="001F3D04">
        <w:rPr>
          <w:rFonts w:ascii="Times New Roman" w:hAnsi="Times New Roman" w:cs="Times New Roman"/>
          <w:b w:val="0"/>
          <w:bCs w:val="0"/>
          <w:sz w:val="24"/>
          <w:szCs w:val="24"/>
        </w:rPr>
        <w:t xml:space="preserve"> are offered the opportunity to advance to a higher position within the organization based on their performance, this motivates them to exert more effort and advance.</w:t>
      </w:r>
      <w:r w:rsidR="000F4185" w:rsidRPr="001F3D04">
        <w:rPr>
          <w:rFonts w:ascii="Times New Roman" w:hAnsi="Times New Roman" w:cs="Times New Roman"/>
          <w:b w:val="0"/>
          <w:bCs w:val="0"/>
          <w:sz w:val="24"/>
          <w:szCs w:val="24"/>
        </w:rPr>
        <w:t xml:space="preserve"> Lastly is o</w:t>
      </w:r>
      <w:r w:rsidRPr="001F3D04">
        <w:rPr>
          <w:rFonts w:ascii="Times New Roman" w:hAnsi="Times New Roman" w:cs="Times New Roman"/>
          <w:b w:val="0"/>
          <w:bCs w:val="0"/>
          <w:sz w:val="24"/>
          <w:szCs w:val="24"/>
        </w:rPr>
        <w:t>rganization of the workforce: When employees are well-organized, assigned objectives, and strive to achieve company goals. As</w:t>
      </w:r>
      <w:r w:rsidR="005D1E9B" w:rsidRPr="001F3D04">
        <w:rPr>
          <w:rFonts w:ascii="Times New Roman" w:hAnsi="Times New Roman" w:cs="Times New Roman"/>
          <w:b w:val="0"/>
          <w:bCs w:val="0"/>
          <w:sz w:val="24"/>
          <w:szCs w:val="24"/>
        </w:rPr>
        <w:t xml:space="preserve"> they accomplish one goal after </w:t>
      </w:r>
      <w:r w:rsidRPr="001F3D04">
        <w:rPr>
          <w:rFonts w:ascii="Times New Roman" w:hAnsi="Times New Roman" w:cs="Times New Roman"/>
          <w:b w:val="0"/>
          <w:bCs w:val="0"/>
          <w:sz w:val="24"/>
          <w:szCs w:val="24"/>
        </w:rPr>
        <w:t xml:space="preserve">another, they maintain a high level of job performance and motivation. Success </w:t>
      </w:r>
      <w:r w:rsidR="000F4185" w:rsidRPr="001F3D04">
        <w:rPr>
          <w:rFonts w:ascii="Times New Roman" w:hAnsi="Times New Roman" w:cs="Times New Roman"/>
          <w:b w:val="0"/>
          <w:bCs w:val="0"/>
          <w:sz w:val="24"/>
          <w:szCs w:val="24"/>
        </w:rPr>
        <w:t xml:space="preserve">is an alternative technique for </w:t>
      </w:r>
      <w:r w:rsidRPr="001F3D04">
        <w:rPr>
          <w:rFonts w:ascii="Times New Roman" w:hAnsi="Times New Roman" w:cs="Times New Roman"/>
          <w:b w:val="0"/>
          <w:bCs w:val="0"/>
          <w:sz w:val="24"/>
          <w:szCs w:val="24"/>
        </w:rPr>
        <w:t>encouraging employees. Therefore, when individuals are well-organized, they are more likely to achieve their goals and success, which ultimately supports company objectives.</w:t>
      </w:r>
      <w:r w:rsidR="003B2DF5" w:rsidRPr="001F3D04">
        <w:rPr>
          <w:rFonts w:ascii="Times New Roman" w:hAnsi="Times New Roman" w:cs="Times New Roman"/>
          <w:sz w:val="24"/>
          <w:szCs w:val="24"/>
        </w:rPr>
        <w:br w:type="page"/>
      </w:r>
    </w:p>
    <w:p w14:paraId="6A7D1BF1" w14:textId="77777777" w:rsidR="003B2DF5" w:rsidRPr="001F3D04" w:rsidRDefault="003B2DF5" w:rsidP="009052F3">
      <w:pPr>
        <w:spacing w:after="0" w:line="360" w:lineRule="auto"/>
        <w:jc w:val="center"/>
        <w:rPr>
          <w:rFonts w:ascii="Times New Roman" w:hAnsi="Times New Roman" w:cs="Times New Roman"/>
          <w:b/>
          <w:bCs/>
          <w:sz w:val="24"/>
          <w:szCs w:val="24"/>
        </w:rPr>
      </w:pPr>
      <w:r w:rsidRPr="001F3D04">
        <w:rPr>
          <w:rFonts w:ascii="Times New Roman" w:hAnsi="Times New Roman" w:cs="Times New Roman"/>
          <w:b/>
          <w:bCs/>
          <w:sz w:val="24"/>
          <w:szCs w:val="24"/>
        </w:rPr>
        <w:lastRenderedPageBreak/>
        <w:t>References</w:t>
      </w:r>
    </w:p>
    <w:p w14:paraId="665AEA5A" w14:textId="77777777" w:rsidR="001F3D04" w:rsidRPr="001F3D04" w:rsidRDefault="001F3D04" w:rsidP="009052F3">
      <w:pPr>
        <w:spacing w:after="0" w:line="360" w:lineRule="auto"/>
        <w:contextualSpacing/>
        <w:rPr>
          <w:rFonts w:ascii="Times New Roman" w:hAnsi="Times New Roman" w:cs="Times New Roman"/>
          <w:sz w:val="24"/>
          <w:szCs w:val="24"/>
        </w:rPr>
      </w:pPr>
      <w:r w:rsidRPr="001F3D04">
        <w:rPr>
          <w:rFonts w:ascii="Times New Roman" w:hAnsi="Times New Roman" w:cs="Times New Roman"/>
          <w:sz w:val="24"/>
          <w:szCs w:val="24"/>
          <w:shd w:val="clear" w:color="auto" w:fill="FFFFFF"/>
        </w:rPr>
        <w:t xml:space="preserve">Acquah, A., Nsiah, T.K., </w:t>
      </w:r>
      <w:proofErr w:type="spellStart"/>
      <w:r w:rsidRPr="001F3D04">
        <w:rPr>
          <w:rFonts w:ascii="Times New Roman" w:hAnsi="Times New Roman" w:cs="Times New Roman"/>
          <w:sz w:val="24"/>
          <w:szCs w:val="24"/>
          <w:shd w:val="clear" w:color="auto" w:fill="FFFFFF"/>
        </w:rPr>
        <w:t>Antie</w:t>
      </w:r>
      <w:proofErr w:type="spellEnd"/>
      <w:r w:rsidRPr="001F3D04">
        <w:rPr>
          <w:rFonts w:ascii="Times New Roman" w:hAnsi="Times New Roman" w:cs="Times New Roman"/>
          <w:sz w:val="24"/>
          <w:szCs w:val="24"/>
          <w:shd w:val="clear" w:color="auto" w:fill="FFFFFF"/>
        </w:rPr>
        <w:t xml:space="preserve">, E.N.A. and </w:t>
      </w:r>
      <w:proofErr w:type="spellStart"/>
      <w:r w:rsidRPr="001F3D04">
        <w:rPr>
          <w:rFonts w:ascii="Times New Roman" w:hAnsi="Times New Roman" w:cs="Times New Roman"/>
          <w:sz w:val="24"/>
          <w:szCs w:val="24"/>
          <w:shd w:val="clear" w:color="auto" w:fill="FFFFFF"/>
        </w:rPr>
        <w:t>Otoo</w:t>
      </w:r>
      <w:proofErr w:type="spellEnd"/>
      <w:r w:rsidRPr="001F3D04">
        <w:rPr>
          <w:rFonts w:ascii="Times New Roman" w:hAnsi="Times New Roman" w:cs="Times New Roman"/>
          <w:sz w:val="24"/>
          <w:szCs w:val="24"/>
          <w:shd w:val="clear" w:color="auto" w:fill="FFFFFF"/>
        </w:rPr>
        <w:t>, B., 2021. Literature Review on Theories of Motivation. </w:t>
      </w:r>
      <w:r w:rsidRPr="001F3D04">
        <w:rPr>
          <w:rFonts w:ascii="Times New Roman" w:hAnsi="Times New Roman" w:cs="Times New Roman"/>
          <w:i/>
          <w:iCs/>
          <w:sz w:val="24"/>
          <w:szCs w:val="24"/>
          <w:shd w:val="clear" w:color="auto" w:fill="FFFFFF"/>
        </w:rPr>
        <w:t>EPRA International Journal of Economic and Business Review</w:t>
      </w:r>
      <w:r w:rsidRPr="001F3D04">
        <w:rPr>
          <w:rFonts w:ascii="Times New Roman" w:hAnsi="Times New Roman" w:cs="Times New Roman"/>
          <w:sz w:val="24"/>
          <w:szCs w:val="24"/>
          <w:shd w:val="clear" w:color="auto" w:fill="FFFFFF"/>
        </w:rPr>
        <w:t>, </w:t>
      </w:r>
      <w:r w:rsidRPr="001F3D04">
        <w:rPr>
          <w:rFonts w:ascii="Times New Roman" w:hAnsi="Times New Roman" w:cs="Times New Roman"/>
          <w:i/>
          <w:iCs/>
          <w:sz w:val="24"/>
          <w:szCs w:val="24"/>
          <w:shd w:val="clear" w:color="auto" w:fill="FFFFFF"/>
        </w:rPr>
        <w:t>9</w:t>
      </w:r>
      <w:r w:rsidRPr="001F3D04">
        <w:rPr>
          <w:rFonts w:ascii="Times New Roman" w:hAnsi="Times New Roman" w:cs="Times New Roman"/>
          <w:sz w:val="24"/>
          <w:szCs w:val="24"/>
          <w:shd w:val="clear" w:color="auto" w:fill="FFFFFF"/>
        </w:rPr>
        <w:t xml:space="preserve">(5), pp.25-29. </w:t>
      </w:r>
      <w:hyperlink r:id="rId7" w:history="1">
        <w:r w:rsidRPr="001F3D04">
          <w:rPr>
            <w:rStyle w:val="Hyperlink"/>
            <w:rFonts w:ascii="Times New Roman" w:hAnsi="Times New Roman" w:cs="Times New Roman"/>
            <w:color w:val="auto"/>
            <w:sz w:val="24"/>
            <w:szCs w:val="24"/>
            <w:u w:val="none"/>
          </w:rPr>
          <w:t>https://doi.org/10.36713/epra6848</w:t>
        </w:r>
      </w:hyperlink>
    </w:p>
    <w:p w14:paraId="48DD6E43" w14:textId="77777777" w:rsidR="001F3D04" w:rsidRPr="001F3D04" w:rsidRDefault="001F3D04" w:rsidP="009052F3">
      <w:pPr>
        <w:spacing w:after="0" w:line="360" w:lineRule="auto"/>
        <w:rPr>
          <w:rFonts w:ascii="Times New Roman" w:hAnsi="Times New Roman" w:cs="Times New Roman"/>
          <w:sz w:val="24"/>
          <w:szCs w:val="24"/>
          <w:shd w:val="clear" w:color="auto" w:fill="FFFFFF"/>
        </w:rPr>
      </w:pPr>
      <w:r w:rsidRPr="001F3D04">
        <w:rPr>
          <w:rFonts w:ascii="Times New Roman" w:hAnsi="Times New Roman" w:cs="Times New Roman"/>
          <w:sz w:val="24"/>
          <w:szCs w:val="24"/>
          <w:shd w:val="clear" w:color="auto" w:fill="FFFFFF"/>
        </w:rPr>
        <w:t xml:space="preserve">Alhassan, N. and Greene, E., 2020. Individual Approach to Employee Motivation: Is It Worthwhile in the 21 </w:t>
      </w:r>
      <w:proofErr w:type="spellStart"/>
      <w:r w:rsidRPr="001F3D04">
        <w:rPr>
          <w:rFonts w:ascii="Times New Roman" w:hAnsi="Times New Roman" w:cs="Times New Roman"/>
          <w:sz w:val="24"/>
          <w:szCs w:val="24"/>
          <w:shd w:val="clear" w:color="auto" w:fill="FFFFFF"/>
        </w:rPr>
        <w:t>st</w:t>
      </w:r>
      <w:proofErr w:type="spellEnd"/>
      <w:r w:rsidRPr="001F3D04">
        <w:rPr>
          <w:rFonts w:ascii="Times New Roman" w:hAnsi="Times New Roman" w:cs="Times New Roman"/>
          <w:sz w:val="24"/>
          <w:szCs w:val="24"/>
          <w:shd w:val="clear" w:color="auto" w:fill="FFFFFF"/>
        </w:rPr>
        <w:t xml:space="preserve"> Century?. </w:t>
      </w:r>
      <w:r w:rsidRPr="001F3D04">
        <w:rPr>
          <w:rFonts w:ascii="Times New Roman" w:hAnsi="Times New Roman" w:cs="Times New Roman"/>
          <w:i/>
          <w:iCs/>
          <w:sz w:val="24"/>
          <w:szCs w:val="24"/>
          <w:shd w:val="clear" w:color="auto" w:fill="FFFFFF"/>
        </w:rPr>
        <w:t>International Journal of Global Business</w:t>
      </w:r>
      <w:r w:rsidRPr="001F3D04">
        <w:rPr>
          <w:rFonts w:ascii="Times New Roman" w:hAnsi="Times New Roman" w:cs="Times New Roman"/>
          <w:sz w:val="24"/>
          <w:szCs w:val="24"/>
          <w:shd w:val="clear" w:color="auto" w:fill="FFFFFF"/>
        </w:rPr>
        <w:t>, </w:t>
      </w:r>
      <w:r w:rsidRPr="001F3D04">
        <w:rPr>
          <w:rFonts w:ascii="Times New Roman" w:hAnsi="Times New Roman" w:cs="Times New Roman"/>
          <w:i/>
          <w:iCs/>
          <w:sz w:val="24"/>
          <w:szCs w:val="24"/>
          <w:shd w:val="clear" w:color="auto" w:fill="FFFFFF"/>
        </w:rPr>
        <w:t>13</w:t>
      </w:r>
      <w:r w:rsidRPr="001F3D04">
        <w:rPr>
          <w:rFonts w:ascii="Times New Roman" w:hAnsi="Times New Roman" w:cs="Times New Roman"/>
          <w:sz w:val="24"/>
          <w:szCs w:val="24"/>
          <w:shd w:val="clear" w:color="auto" w:fill="FFFFFF"/>
        </w:rPr>
        <w:t>(1).</w:t>
      </w:r>
    </w:p>
    <w:p w14:paraId="71DBEBEF" w14:textId="77777777" w:rsidR="001F3D04" w:rsidRPr="001F3D04" w:rsidRDefault="001F3D04" w:rsidP="009052F3">
      <w:pPr>
        <w:spacing w:after="0" w:line="360" w:lineRule="auto"/>
        <w:contextualSpacing/>
        <w:rPr>
          <w:rFonts w:ascii="Times New Roman" w:hAnsi="Times New Roman" w:cs="Times New Roman"/>
          <w:sz w:val="24"/>
          <w:szCs w:val="24"/>
        </w:rPr>
      </w:pPr>
      <w:proofErr w:type="spellStart"/>
      <w:r w:rsidRPr="001F3D04">
        <w:rPr>
          <w:rFonts w:ascii="Times New Roman" w:hAnsi="Times New Roman" w:cs="Times New Roman"/>
          <w:sz w:val="24"/>
          <w:szCs w:val="24"/>
          <w:shd w:val="clear" w:color="auto" w:fill="FFFFFF"/>
        </w:rPr>
        <w:t>Alhmoud</w:t>
      </w:r>
      <w:proofErr w:type="spellEnd"/>
      <w:r w:rsidRPr="001F3D04">
        <w:rPr>
          <w:rFonts w:ascii="Times New Roman" w:hAnsi="Times New Roman" w:cs="Times New Roman"/>
          <w:sz w:val="24"/>
          <w:szCs w:val="24"/>
          <w:shd w:val="clear" w:color="auto" w:fill="FFFFFF"/>
        </w:rPr>
        <w:t xml:space="preserve">, A. and </w:t>
      </w:r>
      <w:proofErr w:type="spellStart"/>
      <w:r w:rsidRPr="001F3D04">
        <w:rPr>
          <w:rFonts w:ascii="Times New Roman" w:hAnsi="Times New Roman" w:cs="Times New Roman"/>
          <w:sz w:val="24"/>
          <w:szCs w:val="24"/>
          <w:shd w:val="clear" w:color="auto" w:fill="FFFFFF"/>
        </w:rPr>
        <w:t>Rjoub</w:t>
      </w:r>
      <w:proofErr w:type="spellEnd"/>
      <w:r w:rsidRPr="001F3D04">
        <w:rPr>
          <w:rFonts w:ascii="Times New Roman" w:hAnsi="Times New Roman" w:cs="Times New Roman"/>
          <w:sz w:val="24"/>
          <w:szCs w:val="24"/>
          <w:shd w:val="clear" w:color="auto" w:fill="FFFFFF"/>
        </w:rPr>
        <w:t>, H., 2019. Total rewards and employee retention in a Middle Eastern context. </w:t>
      </w:r>
      <w:r w:rsidRPr="001F3D04">
        <w:rPr>
          <w:rFonts w:ascii="Times New Roman" w:hAnsi="Times New Roman" w:cs="Times New Roman"/>
          <w:i/>
          <w:iCs/>
          <w:sz w:val="24"/>
          <w:szCs w:val="24"/>
          <w:shd w:val="clear" w:color="auto" w:fill="FFFFFF"/>
        </w:rPr>
        <w:t>SAGE open</w:t>
      </w:r>
      <w:r w:rsidRPr="001F3D04">
        <w:rPr>
          <w:rFonts w:ascii="Times New Roman" w:hAnsi="Times New Roman" w:cs="Times New Roman"/>
          <w:sz w:val="24"/>
          <w:szCs w:val="24"/>
          <w:shd w:val="clear" w:color="auto" w:fill="FFFFFF"/>
        </w:rPr>
        <w:t>, </w:t>
      </w:r>
      <w:r w:rsidRPr="001F3D04">
        <w:rPr>
          <w:rFonts w:ascii="Times New Roman" w:hAnsi="Times New Roman" w:cs="Times New Roman"/>
          <w:i/>
          <w:iCs/>
          <w:sz w:val="24"/>
          <w:szCs w:val="24"/>
          <w:shd w:val="clear" w:color="auto" w:fill="FFFFFF"/>
        </w:rPr>
        <w:t>9</w:t>
      </w:r>
      <w:r w:rsidRPr="001F3D04">
        <w:rPr>
          <w:rFonts w:ascii="Times New Roman" w:hAnsi="Times New Roman" w:cs="Times New Roman"/>
          <w:sz w:val="24"/>
          <w:szCs w:val="24"/>
          <w:shd w:val="clear" w:color="auto" w:fill="FFFFFF"/>
        </w:rPr>
        <w:t xml:space="preserve">(2), p.2158244019840118. </w:t>
      </w:r>
      <w:hyperlink r:id="rId8" w:history="1">
        <w:r w:rsidRPr="001F3D04">
          <w:rPr>
            <w:rStyle w:val="Hyperlink"/>
            <w:rFonts w:ascii="Times New Roman" w:hAnsi="Times New Roman" w:cs="Times New Roman"/>
            <w:color w:val="auto"/>
            <w:sz w:val="24"/>
            <w:szCs w:val="24"/>
            <w:u w:val="none"/>
            <w:shd w:val="clear" w:color="auto" w:fill="FFFFFF"/>
          </w:rPr>
          <w:t>https://doi.org/10.1177/2158244019840118</w:t>
        </w:r>
      </w:hyperlink>
    </w:p>
    <w:p w14:paraId="1CF729BC" w14:textId="77777777" w:rsidR="001F3D04" w:rsidRPr="001F3D04" w:rsidRDefault="001F3D04" w:rsidP="009052F3">
      <w:pPr>
        <w:spacing w:after="0" w:line="360" w:lineRule="auto"/>
        <w:contextualSpacing/>
        <w:rPr>
          <w:rFonts w:ascii="Times New Roman" w:hAnsi="Times New Roman" w:cs="Times New Roman"/>
          <w:sz w:val="24"/>
          <w:szCs w:val="24"/>
        </w:rPr>
      </w:pPr>
      <w:r w:rsidRPr="001F3D04">
        <w:rPr>
          <w:rFonts w:ascii="Times New Roman" w:hAnsi="Times New Roman" w:cs="Times New Roman"/>
          <w:sz w:val="24"/>
          <w:szCs w:val="24"/>
          <w:shd w:val="clear" w:color="auto" w:fill="FFFFFF"/>
        </w:rPr>
        <w:t>Ali, B.J. and Anwar, G., 2021. An empirical study of employees’ motivation and its influence job satisfaction. </w:t>
      </w:r>
      <w:r w:rsidRPr="001F3D04">
        <w:rPr>
          <w:rFonts w:ascii="Times New Roman" w:hAnsi="Times New Roman" w:cs="Times New Roman"/>
          <w:i/>
          <w:iCs/>
          <w:sz w:val="24"/>
          <w:szCs w:val="24"/>
          <w:shd w:val="clear" w:color="auto" w:fill="FFFFFF"/>
        </w:rPr>
        <w:t>Ali, BJ, &amp; Anwar, G.(2021). An Empirical Study of Employees’ Motivation and its Influence Job Satisfaction. International Journal of Engineering, Business and Management</w:t>
      </w:r>
      <w:r w:rsidRPr="001F3D04">
        <w:rPr>
          <w:rFonts w:ascii="Times New Roman" w:hAnsi="Times New Roman" w:cs="Times New Roman"/>
          <w:sz w:val="24"/>
          <w:szCs w:val="24"/>
          <w:shd w:val="clear" w:color="auto" w:fill="FFFFFF"/>
        </w:rPr>
        <w:t>, </w:t>
      </w:r>
      <w:r w:rsidRPr="001F3D04">
        <w:rPr>
          <w:rFonts w:ascii="Times New Roman" w:hAnsi="Times New Roman" w:cs="Times New Roman"/>
          <w:i/>
          <w:iCs/>
          <w:sz w:val="24"/>
          <w:szCs w:val="24"/>
          <w:shd w:val="clear" w:color="auto" w:fill="FFFFFF"/>
        </w:rPr>
        <w:t>5</w:t>
      </w:r>
      <w:r w:rsidRPr="001F3D04">
        <w:rPr>
          <w:rFonts w:ascii="Times New Roman" w:hAnsi="Times New Roman" w:cs="Times New Roman"/>
          <w:sz w:val="24"/>
          <w:szCs w:val="24"/>
          <w:shd w:val="clear" w:color="auto" w:fill="FFFFFF"/>
        </w:rPr>
        <w:t>(2), pp.21-30.</w:t>
      </w:r>
      <w:r w:rsidRPr="001F3D04">
        <w:rPr>
          <w:rFonts w:ascii="Times New Roman" w:hAnsi="Times New Roman" w:cs="Times New Roman"/>
          <w:sz w:val="24"/>
          <w:szCs w:val="24"/>
        </w:rPr>
        <w:t xml:space="preserve"> </w:t>
      </w:r>
      <w:hyperlink r:id="rId9" w:history="1">
        <w:r w:rsidRPr="001F3D04">
          <w:rPr>
            <w:rStyle w:val="Hyperlink"/>
            <w:rFonts w:ascii="Times New Roman" w:hAnsi="Times New Roman" w:cs="Times New Roman"/>
            <w:color w:val="auto"/>
            <w:sz w:val="24"/>
            <w:szCs w:val="24"/>
            <w:u w:val="none"/>
          </w:rPr>
          <w:t>https://doi.org/10.22161/ijebm.5.2.3</w:t>
        </w:r>
      </w:hyperlink>
      <w:r w:rsidRPr="001F3D04">
        <w:rPr>
          <w:rFonts w:ascii="Times New Roman" w:hAnsi="Times New Roman" w:cs="Times New Roman"/>
          <w:sz w:val="24"/>
          <w:szCs w:val="24"/>
        </w:rPr>
        <w:t xml:space="preserve"> </w:t>
      </w:r>
    </w:p>
    <w:p w14:paraId="5108D927" w14:textId="77777777" w:rsidR="001F3D04" w:rsidRPr="001F3D04" w:rsidRDefault="001F3D04" w:rsidP="009052F3">
      <w:pPr>
        <w:spacing w:after="0" w:line="360" w:lineRule="auto"/>
        <w:rPr>
          <w:rFonts w:ascii="Times New Roman" w:hAnsi="Times New Roman" w:cs="Times New Roman"/>
          <w:sz w:val="24"/>
          <w:szCs w:val="24"/>
          <w:shd w:val="clear" w:color="auto" w:fill="FFFFFF"/>
        </w:rPr>
      </w:pPr>
      <w:proofErr w:type="spellStart"/>
      <w:r w:rsidRPr="001F3D04">
        <w:rPr>
          <w:rFonts w:ascii="Times New Roman" w:hAnsi="Times New Roman" w:cs="Times New Roman"/>
          <w:sz w:val="24"/>
          <w:szCs w:val="24"/>
          <w:shd w:val="clear" w:color="auto" w:fill="FFFFFF"/>
        </w:rPr>
        <w:t>Alrawahi</w:t>
      </w:r>
      <w:proofErr w:type="spellEnd"/>
      <w:r w:rsidRPr="001F3D04">
        <w:rPr>
          <w:rFonts w:ascii="Times New Roman" w:hAnsi="Times New Roman" w:cs="Times New Roman"/>
          <w:sz w:val="24"/>
          <w:szCs w:val="24"/>
          <w:shd w:val="clear" w:color="auto" w:fill="FFFFFF"/>
        </w:rPr>
        <w:t xml:space="preserve">, S., </w:t>
      </w:r>
      <w:proofErr w:type="spellStart"/>
      <w:r w:rsidRPr="001F3D04">
        <w:rPr>
          <w:rFonts w:ascii="Times New Roman" w:hAnsi="Times New Roman" w:cs="Times New Roman"/>
          <w:sz w:val="24"/>
          <w:szCs w:val="24"/>
          <w:shd w:val="clear" w:color="auto" w:fill="FFFFFF"/>
        </w:rPr>
        <w:t>Sellgren</w:t>
      </w:r>
      <w:proofErr w:type="spellEnd"/>
      <w:r w:rsidRPr="001F3D04">
        <w:rPr>
          <w:rFonts w:ascii="Times New Roman" w:hAnsi="Times New Roman" w:cs="Times New Roman"/>
          <w:sz w:val="24"/>
          <w:szCs w:val="24"/>
          <w:shd w:val="clear" w:color="auto" w:fill="FFFFFF"/>
        </w:rPr>
        <w:t xml:space="preserve">, S.F., </w:t>
      </w:r>
      <w:proofErr w:type="spellStart"/>
      <w:r w:rsidRPr="001F3D04">
        <w:rPr>
          <w:rFonts w:ascii="Times New Roman" w:hAnsi="Times New Roman" w:cs="Times New Roman"/>
          <w:sz w:val="24"/>
          <w:szCs w:val="24"/>
          <w:shd w:val="clear" w:color="auto" w:fill="FFFFFF"/>
        </w:rPr>
        <w:t>Altouby</w:t>
      </w:r>
      <w:proofErr w:type="spellEnd"/>
      <w:r w:rsidRPr="001F3D04">
        <w:rPr>
          <w:rFonts w:ascii="Times New Roman" w:hAnsi="Times New Roman" w:cs="Times New Roman"/>
          <w:sz w:val="24"/>
          <w:szCs w:val="24"/>
          <w:shd w:val="clear" w:color="auto" w:fill="FFFFFF"/>
        </w:rPr>
        <w:t xml:space="preserve">, S., </w:t>
      </w:r>
      <w:proofErr w:type="spellStart"/>
      <w:r w:rsidRPr="001F3D04">
        <w:rPr>
          <w:rFonts w:ascii="Times New Roman" w:hAnsi="Times New Roman" w:cs="Times New Roman"/>
          <w:sz w:val="24"/>
          <w:szCs w:val="24"/>
          <w:shd w:val="clear" w:color="auto" w:fill="FFFFFF"/>
        </w:rPr>
        <w:t>Alwahaibi</w:t>
      </w:r>
      <w:proofErr w:type="spellEnd"/>
      <w:r w:rsidRPr="001F3D04">
        <w:rPr>
          <w:rFonts w:ascii="Times New Roman" w:hAnsi="Times New Roman" w:cs="Times New Roman"/>
          <w:sz w:val="24"/>
          <w:szCs w:val="24"/>
          <w:shd w:val="clear" w:color="auto" w:fill="FFFFFF"/>
        </w:rPr>
        <w:t xml:space="preserve">, N. and </w:t>
      </w:r>
      <w:proofErr w:type="spellStart"/>
      <w:r w:rsidRPr="001F3D04">
        <w:rPr>
          <w:rFonts w:ascii="Times New Roman" w:hAnsi="Times New Roman" w:cs="Times New Roman"/>
          <w:sz w:val="24"/>
          <w:szCs w:val="24"/>
          <w:shd w:val="clear" w:color="auto" w:fill="FFFFFF"/>
        </w:rPr>
        <w:t>Brommels</w:t>
      </w:r>
      <w:proofErr w:type="spellEnd"/>
      <w:r w:rsidRPr="001F3D04">
        <w:rPr>
          <w:rFonts w:ascii="Times New Roman" w:hAnsi="Times New Roman" w:cs="Times New Roman"/>
          <w:sz w:val="24"/>
          <w:szCs w:val="24"/>
          <w:shd w:val="clear" w:color="auto" w:fill="FFFFFF"/>
        </w:rPr>
        <w:t>, M., 2020. The application of Herzberg's two-factor theory of motivation to job satisfaction in clinical laboratories in Omani hospitals. </w:t>
      </w:r>
      <w:proofErr w:type="spellStart"/>
      <w:r w:rsidRPr="001F3D04">
        <w:rPr>
          <w:rFonts w:ascii="Times New Roman" w:hAnsi="Times New Roman" w:cs="Times New Roman"/>
          <w:i/>
          <w:iCs/>
          <w:sz w:val="24"/>
          <w:szCs w:val="24"/>
          <w:shd w:val="clear" w:color="auto" w:fill="FFFFFF"/>
        </w:rPr>
        <w:t>Heliyon</w:t>
      </w:r>
      <w:proofErr w:type="spellEnd"/>
      <w:r w:rsidRPr="001F3D04">
        <w:rPr>
          <w:rFonts w:ascii="Times New Roman" w:hAnsi="Times New Roman" w:cs="Times New Roman"/>
          <w:sz w:val="24"/>
          <w:szCs w:val="24"/>
          <w:shd w:val="clear" w:color="auto" w:fill="FFFFFF"/>
        </w:rPr>
        <w:t>, </w:t>
      </w:r>
      <w:r w:rsidRPr="001F3D04">
        <w:rPr>
          <w:rFonts w:ascii="Times New Roman" w:hAnsi="Times New Roman" w:cs="Times New Roman"/>
          <w:i/>
          <w:iCs/>
          <w:sz w:val="24"/>
          <w:szCs w:val="24"/>
          <w:shd w:val="clear" w:color="auto" w:fill="FFFFFF"/>
        </w:rPr>
        <w:t>6</w:t>
      </w:r>
      <w:r w:rsidRPr="001F3D04">
        <w:rPr>
          <w:rFonts w:ascii="Times New Roman" w:hAnsi="Times New Roman" w:cs="Times New Roman"/>
          <w:sz w:val="24"/>
          <w:szCs w:val="24"/>
          <w:shd w:val="clear" w:color="auto" w:fill="FFFFFF"/>
        </w:rPr>
        <w:t>(9), p.e04829.</w:t>
      </w:r>
    </w:p>
    <w:p w14:paraId="5B7F8E6C" w14:textId="77777777" w:rsidR="001F3D04" w:rsidRPr="001F3D04" w:rsidRDefault="001F3D04" w:rsidP="009052F3">
      <w:pPr>
        <w:shd w:val="clear" w:color="auto" w:fill="FFFFFF"/>
        <w:spacing w:before="100" w:beforeAutospacing="1" w:after="0" w:line="360" w:lineRule="auto"/>
        <w:contextualSpacing/>
        <w:rPr>
          <w:rFonts w:ascii="Times New Roman" w:eastAsia="Times New Roman" w:hAnsi="Times New Roman" w:cs="Times New Roman"/>
          <w:sz w:val="24"/>
          <w:szCs w:val="24"/>
        </w:rPr>
      </w:pPr>
      <w:r w:rsidRPr="001F3D04">
        <w:rPr>
          <w:rFonts w:ascii="Times New Roman" w:hAnsi="Times New Roman" w:cs="Times New Roman"/>
          <w:sz w:val="24"/>
          <w:szCs w:val="24"/>
          <w:shd w:val="clear" w:color="auto" w:fill="FFFFFF"/>
        </w:rPr>
        <w:t xml:space="preserve">Auer, E.M., Behrend, T.S., </w:t>
      </w:r>
      <w:proofErr w:type="spellStart"/>
      <w:r w:rsidRPr="001F3D04">
        <w:rPr>
          <w:rFonts w:ascii="Times New Roman" w:hAnsi="Times New Roman" w:cs="Times New Roman"/>
          <w:sz w:val="24"/>
          <w:szCs w:val="24"/>
          <w:shd w:val="clear" w:color="auto" w:fill="FFFFFF"/>
        </w:rPr>
        <w:t>Collmus</w:t>
      </w:r>
      <w:proofErr w:type="spellEnd"/>
      <w:r w:rsidRPr="001F3D04">
        <w:rPr>
          <w:rFonts w:ascii="Times New Roman" w:hAnsi="Times New Roman" w:cs="Times New Roman"/>
          <w:sz w:val="24"/>
          <w:szCs w:val="24"/>
          <w:shd w:val="clear" w:color="auto" w:fill="FFFFFF"/>
        </w:rPr>
        <w:t>, A.B., Landers, R.N. and Miles, A.F., 2021. Pay for performance, satisfaction and retention in longitudinal crowdsourced research. </w:t>
      </w:r>
      <w:proofErr w:type="spellStart"/>
      <w:r w:rsidRPr="001F3D04">
        <w:rPr>
          <w:rFonts w:ascii="Times New Roman" w:hAnsi="Times New Roman" w:cs="Times New Roman"/>
          <w:i/>
          <w:iCs/>
          <w:sz w:val="24"/>
          <w:szCs w:val="24"/>
          <w:shd w:val="clear" w:color="auto" w:fill="FFFFFF"/>
        </w:rPr>
        <w:t>Plos</w:t>
      </w:r>
      <w:proofErr w:type="spellEnd"/>
      <w:r w:rsidRPr="001F3D04">
        <w:rPr>
          <w:rFonts w:ascii="Times New Roman" w:hAnsi="Times New Roman" w:cs="Times New Roman"/>
          <w:i/>
          <w:iCs/>
          <w:sz w:val="24"/>
          <w:szCs w:val="24"/>
          <w:shd w:val="clear" w:color="auto" w:fill="FFFFFF"/>
        </w:rPr>
        <w:t xml:space="preserve"> one</w:t>
      </w:r>
      <w:r w:rsidRPr="001F3D04">
        <w:rPr>
          <w:rFonts w:ascii="Times New Roman" w:hAnsi="Times New Roman" w:cs="Times New Roman"/>
          <w:sz w:val="24"/>
          <w:szCs w:val="24"/>
          <w:shd w:val="clear" w:color="auto" w:fill="FFFFFF"/>
        </w:rPr>
        <w:t>, </w:t>
      </w:r>
      <w:r w:rsidRPr="001F3D04">
        <w:rPr>
          <w:rFonts w:ascii="Times New Roman" w:hAnsi="Times New Roman" w:cs="Times New Roman"/>
          <w:i/>
          <w:iCs/>
          <w:sz w:val="24"/>
          <w:szCs w:val="24"/>
          <w:shd w:val="clear" w:color="auto" w:fill="FFFFFF"/>
        </w:rPr>
        <w:t>16</w:t>
      </w:r>
      <w:r w:rsidRPr="001F3D04">
        <w:rPr>
          <w:rFonts w:ascii="Times New Roman" w:hAnsi="Times New Roman" w:cs="Times New Roman"/>
          <w:sz w:val="24"/>
          <w:szCs w:val="24"/>
          <w:shd w:val="clear" w:color="auto" w:fill="FFFFFF"/>
        </w:rPr>
        <w:t xml:space="preserve">(1), p.e0245460. </w:t>
      </w:r>
      <w:hyperlink r:id="rId10" w:history="1">
        <w:r w:rsidRPr="001F3D04">
          <w:rPr>
            <w:rFonts w:ascii="Times New Roman" w:eastAsia="Times New Roman" w:hAnsi="Times New Roman" w:cs="Times New Roman"/>
            <w:sz w:val="24"/>
            <w:szCs w:val="24"/>
          </w:rPr>
          <w:t>https://doi.org/10.1371/journal.pone.0245460</w:t>
        </w:r>
      </w:hyperlink>
    </w:p>
    <w:p w14:paraId="4787BC98" w14:textId="77777777" w:rsidR="001F3D04" w:rsidRPr="001F3D04" w:rsidRDefault="001F3D04" w:rsidP="009052F3">
      <w:pPr>
        <w:spacing w:after="0" w:line="360" w:lineRule="auto"/>
        <w:contextualSpacing/>
        <w:rPr>
          <w:rFonts w:ascii="Times New Roman" w:hAnsi="Times New Roman" w:cs="Times New Roman"/>
          <w:sz w:val="24"/>
          <w:szCs w:val="24"/>
          <w:shd w:val="clear" w:color="auto" w:fill="FFFFFF"/>
        </w:rPr>
      </w:pPr>
      <w:proofErr w:type="spellStart"/>
      <w:r w:rsidRPr="001F3D04">
        <w:rPr>
          <w:rFonts w:ascii="Times New Roman" w:hAnsi="Times New Roman" w:cs="Times New Roman"/>
          <w:sz w:val="24"/>
          <w:szCs w:val="24"/>
          <w:shd w:val="clear" w:color="auto" w:fill="FFFFFF"/>
        </w:rPr>
        <w:t>Budiharso</w:t>
      </w:r>
      <w:proofErr w:type="spellEnd"/>
      <w:r w:rsidRPr="001F3D04">
        <w:rPr>
          <w:rFonts w:ascii="Times New Roman" w:hAnsi="Times New Roman" w:cs="Times New Roman"/>
          <w:sz w:val="24"/>
          <w:szCs w:val="24"/>
          <w:shd w:val="clear" w:color="auto" w:fill="FFFFFF"/>
        </w:rPr>
        <w:t xml:space="preserve">, T. and </w:t>
      </w:r>
      <w:proofErr w:type="spellStart"/>
      <w:r w:rsidRPr="001F3D04">
        <w:rPr>
          <w:rFonts w:ascii="Times New Roman" w:hAnsi="Times New Roman" w:cs="Times New Roman"/>
          <w:sz w:val="24"/>
          <w:szCs w:val="24"/>
          <w:shd w:val="clear" w:color="auto" w:fill="FFFFFF"/>
        </w:rPr>
        <w:t>Tarman</w:t>
      </w:r>
      <w:proofErr w:type="spellEnd"/>
      <w:r w:rsidRPr="001F3D04">
        <w:rPr>
          <w:rFonts w:ascii="Times New Roman" w:hAnsi="Times New Roman" w:cs="Times New Roman"/>
          <w:sz w:val="24"/>
          <w:szCs w:val="24"/>
          <w:shd w:val="clear" w:color="auto" w:fill="FFFFFF"/>
        </w:rPr>
        <w:t>, B., 2020. Improving quality education through better working conditions of academic institutes. </w:t>
      </w:r>
      <w:r w:rsidRPr="001F3D04">
        <w:rPr>
          <w:rFonts w:ascii="Times New Roman" w:hAnsi="Times New Roman" w:cs="Times New Roman"/>
          <w:i/>
          <w:iCs/>
          <w:sz w:val="24"/>
          <w:szCs w:val="24"/>
          <w:shd w:val="clear" w:color="auto" w:fill="FFFFFF"/>
        </w:rPr>
        <w:t>Journal of Ethnic and Cultural Studies</w:t>
      </w:r>
      <w:r w:rsidRPr="001F3D04">
        <w:rPr>
          <w:rFonts w:ascii="Times New Roman" w:hAnsi="Times New Roman" w:cs="Times New Roman"/>
          <w:sz w:val="24"/>
          <w:szCs w:val="24"/>
          <w:shd w:val="clear" w:color="auto" w:fill="FFFFFF"/>
        </w:rPr>
        <w:t>, </w:t>
      </w:r>
      <w:r w:rsidRPr="001F3D04">
        <w:rPr>
          <w:rFonts w:ascii="Times New Roman" w:hAnsi="Times New Roman" w:cs="Times New Roman"/>
          <w:i/>
          <w:iCs/>
          <w:sz w:val="24"/>
          <w:szCs w:val="24"/>
          <w:shd w:val="clear" w:color="auto" w:fill="FFFFFF"/>
        </w:rPr>
        <w:t>7</w:t>
      </w:r>
      <w:r w:rsidRPr="001F3D04">
        <w:rPr>
          <w:rFonts w:ascii="Times New Roman" w:hAnsi="Times New Roman" w:cs="Times New Roman"/>
          <w:sz w:val="24"/>
          <w:szCs w:val="24"/>
          <w:shd w:val="clear" w:color="auto" w:fill="FFFFFF"/>
        </w:rPr>
        <w:t>(1), pp.99-115. DOI:10.29333/</w:t>
      </w:r>
      <w:proofErr w:type="spellStart"/>
      <w:r w:rsidRPr="001F3D04">
        <w:rPr>
          <w:rFonts w:ascii="Times New Roman" w:hAnsi="Times New Roman" w:cs="Times New Roman"/>
          <w:sz w:val="24"/>
          <w:szCs w:val="24"/>
          <w:shd w:val="clear" w:color="auto" w:fill="FFFFFF"/>
        </w:rPr>
        <w:t>ejecs</w:t>
      </w:r>
      <w:proofErr w:type="spellEnd"/>
      <w:r w:rsidRPr="001F3D04">
        <w:rPr>
          <w:rFonts w:ascii="Times New Roman" w:hAnsi="Times New Roman" w:cs="Times New Roman"/>
          <w:sz w:val="24"/>
          <w:szCs w:val="24"/>
          <w:shd w:val="clear" w:color="auto" w:fill="FFFFFF"/>
        </w:rPr>
        <w:t>/306</w:t>
      </w:r>
    </w:p>
    <w:p w14:paraId="3D5AFA9F" w14:textId="77777777" w:rsidR="001F3D04" w:rsidRPr="001F3D04" w:rsidRDefault="001F3D04" w:rsidP="009052F3">
      <w:pPr>
        <w:spacing w:after="0" w:line="360" w:lineRule="auto"/>
        <w:rPr>
          <w:rFonts w:ascii="Times New Roman" w:hAnsi="Times New Roman" w:cs="Times New Roman"/>
          <w:sz w:val="24"/>
          <w:szCs w:val="24"/>
          <w:shd w:val="clear" w:color="auto" w:fill="FFFFFF"/>
        </w:rPr>
      </w:pPr>
      <w:r w:rsidRPr="001F3D04">
        <w:rPr>
          <w:rFonts w:ascii="Times New Roman" w:hAnsi="Times New Roman" w:cs="Times New Roman"/>
          <w:sz w:val="24"/>
          <w:szCs w:val="24"/>
          <w:shd w:val="clear" w:color="auto" w:fill="FFFFFF"/>
        </w:rPr>
        <w:t>Budnick, C.J., Rogers, A.P. and Barber, L.K., 2020. The fear of missing out at work: Examining costs and benefits to employee health and motivation. </w:t>
      </w:r>
      <w:r w:rsidRPr="001F3D04">
        <w:rPr>
          <w:rFonts w:ascii="Times New Roman" w:hAnsi="Times New Roman" w:cs="Times New Roman"/>
          <w:i/>
          <w:iCs/>
          <w:sz w:val="24"/>
          <w:szCs w:val="24"/>
          <w:shd w:val="clear" w:color="auto" w:fill="FFFFFF"/>
        </w:rPr>
        <w:t>Computers in Human Behavior</w:t>
      </w:r>
      <w:r w:rsidRPr="001F3D04">
        <w:rPr>
          <w:rFonts w:ascii="Times New Roman" w:hAnsi="Times New Roman" w:cs="Times New Roman"/>
          <w:sz w:val="24"/>
          <w:szCs w:val="24"/>
          <w:shd w:val="clear" w:color="auto" w:fill="FFFFFF"/>
        </w:rPr>
        <w:t>, </w:t>
      </w:r>
      <w:r w:rsidRPr="001F3D04">
        <w:rPr>
          <w:rFonts w:ascii="Times New Roman" w:hAnsi="Times New Roman" w:cs="Times New Roman"/>
          <w:i/>
          <w:iCs/>
          <w:sz w:val="24"/>
          <w:szCs w:val="24"/>
          <w:shd w:val="clear" w:color="auto" w:fill="FFFFFF"/>
        </w:rPr>
        <w:t>104</w:t>
      </w:r>
      <w:r w:rsidRPr="001F3D04">
        <w:rPr>
          <w:rFonts w:ascii="Times New Roman" w:hAnsi="Times New Roman" w:cs="Times New Roman"/>
          <w:sz w:val="24"/>
          <w:szCs w:val="24"/>
          <w:shd w:val="clear" w:color="auto" w:fill="FFFFFF"/>
        </w:rPr>
        <w:t>, p.106161.</w:t>
      </w:r>
    </w:p>
    <w:p w14:paraId="664D72B6" w14:textId="77777777" w:rsidR="001F3D04" w:rsidRPr="001F3D04" w:rsidRDefault="001F3D04" w:rsidP="009052F3">
      <w:pPr>
        <w:shd w:val="clear" w:color="auto" w:fill="FFFFFF"/>
        <w:spacing w:before="100" w:beforeAutospacing="1" w:after="0" w:line="360" w:lineRule="auto"/>
        <w:contextualSpacing/>
        <w:rPr>
          <w:rFonts w:ascii="Times New Roman" w:eastAsia="Times New Roman" w:hAnsi="Times New Roman" w:cs="Times New Roman"/>
          <w:sz w:val="24"/>
          <w:szCs w:val="24"/>
        </w:rPr>
      </w:pPr>
      <w:r w:rsidRPr="001F3D04">
        <w:rPr>
          <w:rFonts w:ascii="Times New Roman" w:hAnsi="Times New Roman" w:cs="Times New Roman"/>
          <w:sz w:val="24"/>
          <w:szCs w:val="24"/>
          <w:shd w:val="clear" w:color="auto" w:fill="FFFFFF"/>
        </w:rPr>
        <w:t xml:space="preserve">Chia, X.R., Kee, D.M.H., Khor, S.T., Chin, K.Y., Lok, T.X., Almutairi, H.A., </w:t>
      </w:r>
      <w:proofErr w:type="spellStart"/>
      <w:r w:rsidRPr="001F3D04">
        <w:rPr>
          <w:rFonts w:ascii="Times New Roman" w:hAnsi="Times New Roman" w:cs="Times New Roman"/>
          <w:sz w:val="24"/>
          <w:szCs w:val="24"/>
          <w:shd w:val="clear" w:color="auto" w:fill="FFFFFF"/>
        </w:rPr>
        <w:t>Quttainah</w:t>
      </w:r>
      <w:proofErr w:type="spellEnd"/>
      <w:r w:rsidRPr="001F3D04">
        <w:rPr>
          <w:rFonts w:ascii="Times New Roman" w:hAnsi="Times New Roman" w:cs="Times New Roman"/>
          <w:sz w:val="24"/>
          <w:szCs w:val="24"/>
          <w:shd w:val="clear" w:color="auto" w:fill="FFFFFF"/>
        </w:rPr>
        <w:t>, M.A., Balakrishnan, H. and Kulkarni, S., 2020. Contributing Factors to Organizational Success: A Case Study of McDonald’s. </w:t>
      </w:r>
      <w:r w:rsidRPr="001F3D04">
        <w:rPr>
          <w:rFonts w:ascii="Times New Roman" w:hAnsi="Times New Roman" w:cs="Times New Roman"/>
          <w:i/>
          <w:iCs/>
          <w:sz w:val="24"/>
          <w:szCs w:val="24"/>
          <w:shd w:val="clear" w:color="auto" w:fill="FFFFFF"/>
        </w:rPr>
        <w:t xml:space="preserve">International journal of Tourism and hospitality in Asia </w:t>
      </w:r>
      <w:proofErr w:type="spellStart"/>
      <w:r w:rsidRPr="001F3D04">
        <w:rPr>
          <w:rFonts w:ascii="Times New Roman" w:hAnsi="Times New Roman" w:cs="Times New Roman"/>
          <w:i/>
          <w:iCs/>
          <w:sz w:val="24"/>
          <w:szCs w:val="24"/>
          <w:shd w:val="clear" w:color="auto" w:fill="FFFFFF"/>
        </w:rPr>
        <w:t>Pasific</w:t>
      </w:r>
      <w:proofErr w:type="spellEnd"/>
      <w:r w:rsidRPr="001F3D04">
        <w:rPr>
          <w:rFonts w:ascii="Times New Roman" w:hAnsi="Times New Roman" w:cs="Times New Roman"/>
          <w:i/>
          <w:iCs/>
          <w:sz w:val="24"/>
          <w:szCs w:val="24"/>
          <w:shd w:val="clear" w:color="auto" w:fill="FFFFFF"/>
        </w:rPr>
        <w:t xml:space="preserve"> (IJTHAP)</w:t>
      </w:r>
      <w:r w:rsidRPr="001F3D04">
        <w:rPr>
          <w:rFonts w:ascii="Times New Roman" w:hAnsi="Times New Roman" w:cs="Times New Roman"/>
          <w:sz w:val="24"/>
          <w:szCs w:val="24"/>
          <w:shd w:val="clear" w:color="auto" w:fill="FFFFFF"/>
        </w:rPr>
        <w:t>, </w:t>
      </w:r>
      <w:r w:rsidRPr="001F3D04">
        <w:rPr>
          <w:rFonts w:ascii="Times New Roman" w:hAnsi="Times New Roman" w:cs="Times New Roman"/>
          <w:i/>
          <w:iCs/>
          <w:sz w:val="24"/>
          <w:szCs w:val="24"/>
          <w:shd w:val="clear" w:color="auto" w:fill="FFFFFF"/>
        </w:rPr>
        <w:t>3</w:t>
      </w:r>
      <w:r w:rsidRPr="001F3D04">
        <w:rPr>
          <w:rFonts w:ascii="Times New Roman" w:hAnsi="Times New Roman" w:cs="Times New Roman"/>
          <w:sz w:val="24"/>
          <w:szCs w:val="24"/>
          <w:shd w:val="clear" w:color="auto" w:fill="FFFFFF"/>
        </w:rPr>
        <w:t>(2), pp.38-47.</w:t>
      </w:r>
    </w:p>
    <w:p w14:paraId="44369EDC" w14:textId="77777777" w:rsidR="001F3D04" w:rsidRPr="001F3D04" w:rsidRDefault="001F3D04" w:rsidP="009052F3">
      <w:pPr>
        <w:spacing w:after="0" w:line="360" w:lineRule="auto"/>
        <w:contextualSpacing/>
        <w:rPr>
          <w:rFonts w:ascii="Times New Roman" w:hAnsi="Times New Roman" w:cs="Times New Roman"/>
          <w:sz w:val="24"/>
          <w:szCs w:val="24"/>
          <w:shd w:val="clear" w:color="auto" w:fill="FFFFFF"/>
        </w:rPr>
      </w:pPr>
      <w:proofErr w:type="spellStart"/>
      <w:r w:rsidRPr="001F3D04">
        <w:rPr>
          <w:rFonts w:ascii="Times New Roman" w:hAnsi="Times New Roman" w:cs="Times New Roman"/>
          <w:sz w:val="24"/>
          <w:szCs w:val="24"/>
          <w:shd w:val="clear" w:color="auto" w:fill="FFFFFF"/>
        </w:rPr>
        <w:t>Dusseau</w:t>
      </w:r>
      <w:proofErr w:type="spellEnd"/>
      <w:r w:rsidRPr="001F3D04">
        <w:rPr>
          <w:rFonts w:ascii="Times New Roman" w:hAnsi="Times New Roman" w:cs="Times New Roman"/>
          <w:sz w:val="24"/>
          <w:szCs w:val="24"/>
          <w:shd w:val="clear" w:color="auto" w:fill="FFFFFF"/>
        </w:rPr>
        <w:t>, M., 2019. </w:t>
      </w:r>
      <w:r w:rsidRPr="001F3D04">
        <w:rPr>
          <w:rFonts w:ascii="Times New Roman" w:hAnsi="Times New Roman" w:cs="Times New Roman"/>
          <w:i/>
          <w:iCs/>
          <w:sz w:val="24"/>
          <w:szCs w:val="24"/>
          <w:shd w:val="clear" w:color="auto" w:fill="FFFFFF"/>
        </w:rPr>
        <w:t>Motivation and Learning for the Generation Z Learner in Higher Education</w:t>
      </w:r>
      <w:r w:rsidRPr="001F3D04">
        <w:rPr>
          <w:rFonts w:ascii="Times New Roman" w:hAnsi="Times New Roman" w:cs="Times New Roman"/>
          <w:sz w:val="24"/>
          <w:szCs w:val="24"/>
          <w:shd w:val="clear" w:color="auto" w:fill="FFFFFF"/>
        </w:rPr>
        <w:t> (Doctoral dissertation, Capella University).</w:t>
      </w:r>
    </w:p>
    <w:p w14:paraId="7E794997" w14:textId="77777777" w:rsidR="001F3D04" w:rsidRPr="001F3D04" w:rsidRDefault="001F3D04" w:rsidP="009052F3">
      <w:pPr>
        <w:spacing w:after="0" w:line="360" w:lineRule="auto"/>
        <w:contextualSpacing/>
        <w:rPr>
          <w:rFonts w:ascii="Times New Roman" w:hAnsi="Times New Roman" w:cs="Times New Roman"/>
          <w:sz w:val="24"/>
          <w:szCs w:val="24"/>
          <w:shd w:val="clear" w:color="auto" w:fill="FFFFFF"/>
        </w:rPr>
      </w:pPr>
      <w:proofErr w:type="spellStart"/>
      <w:r w:rsidRPr="001F3D04">
        <w:rPr>
          <w:rFonts w:ascii="Times New Roman" w:hAnsi="Times New Roman" w:cs="Times New Roman"/>
          <w:sz w:val="24"/>
          <w:szCs w:val="24"/>
          <w:shd w:val="clear" w:color="auto" w:fill="FFFFFF"/>
        </w:rPr>
        <w:lastRenderedPageBreak/>
        <w:t>Gorenšek</w:t>
      </w:r>
      <w:proofErr w:type="spellEnd"/>
      <w:r w:rsidRPr="001F3D04">
        <w:rPr>
          <w:rFonts w:ascii="Times New Roman" w:hAnsi="Times New Roman" w:cs="Times New Roman"/>
          <w:sz w:val="24"/>
          <w:szCs w:val="24"/>
          <w:shd w:val="clear" w:color="auto" w:fill="FFFFFF"/>
        </w:rPr>
        <w:t>, M., 2020. Employee Motivation at the Workplace: Case Study of Slovenian Company. </w:t>
      </w:r>
      <w:r w:rsidRPr="001F3D04">
        <w:rPr>
          <w:rFonts w:ascii="Times New Roman" w:hAnsi="Times New Roman" w:cs="Times New Roman"/>
          <w:i/>
          <w:iCs/>
          <w:sz w:val="24"/>
          <w:szCs w:val="24"/>
          <w:shd w:val="clear" w:color="auto" w:fill="FFFFFF"/>
        </w:rPr>
        <w:t>ENTRENOVA-</w:t>
      </w:r>
      <w:proofErr w:type="spellStart"/>
      <w:r w:rsidRPr="001F3D04">
        <w:rPr>
          <w:rFonts w:ascii="Times New Roman" w:hAnsi="Times New Roman" w:cs="Times New Roman"/>
          <w:i/>
          <w:iCs/>
          <w:sz w:val="24"/>
          <w:szCs w:val="24"/>
          <w:shd w:val="clear" w:color="auto" w:fill="FFFFFF"/>
        </w:rPr>
        <w:t>ENTerprise</w:t>
      </w:r>
      <w:proofErr w:type="spellEnd"/>
      <w:r w:rsidRPr="001F3D04">
        <w:rPr>
          <w:rFonts w:ascii="Times New Roman" w:hAnsi="Times New Roman" w:cs="Times New Roman"/>
          <w:i/>
          <w:iCs/>
          <w:sz w:val="24"/>
          <w:szCs w:val="24"/>
          <w:shd w:val="clear" w:color="auto" w:fill="FFFFFF"/>
        </w:rPr>
        <w:t xml:space="preserve"> </w:t>
      </w:r>
      <w:proofErr w:type="spellStart"/>
      <w:r w:rsidRPr="001F3D04">
        <w:rPr>
          <w:rFonts w:ascii="Times New Roman" w:hAnsi="Times New Roman" w:cs="Times New Roman"/>
          <w:i/>
          <w:iCs/>
          <w:sz w:val="24"/>
          <w:szCs w:val="24"/>
          <w:shd w:val="clear" w:color="auto" w:fill="FFFFFF"/>
        </w:rPr>
        <w:t>REsearch</w:t>
      </w:r>
      <w:proofErr w:type="spellEnd"/>
      <w:r w:rsidRPr="001F3D04">
        <w:rPr>
          <w:rFonts w:ascii="Times New Roman" w:hAnsi="Times New Roman" w:cs="Times New Roman"/>
          <w:i/>
          <w:iCs/>
          <w:sz w:val="24"/>
          <w:szCs w:val="24"/>
          <w:shd w:val="clear" w:color="auto" w:fill="FFFFFF"/>
        </w:rPr>
        <w:t xml:space="preserve"> </w:t>
      </w:r>
      <w:proofErr w:type="spellStart"/>
      <w:r w:rsidRPr="001F3D04">
        <w:rPr>
          <w:rFonts w:ascii="Times New Roman" w:hAnsi="Times New Roman" w:cs="Times New Roman"/>
          <w:i/>
          <w:iCs/>
          <w:sz w:val="24"/>
          <w:szCs w:val="24"/>
          <w:shd w:val="clear" w:color="auto" w:fill="FFFFFF"/>
        </w:rPr>
        <w:t>InNOVAtion</w:t>
      </w:r>
      <w:proofErr w:type="spellEnd"/>
      <w:r w:rsidRPr="001F3D04">
        <w:rPr>
          <w:rFonts w:ascii="Times New Roman" w:hAnsi="Times New Roman" w:cs="Times New Roman"/>
          <w:sz w:val="24"/>
          <w:szCs w:val="24"/>
          <w:shd w:val="clear" w:color="auto" w:fill="FFFFFF"/>
        </w:rPr>
        <w:t>, </w:t>
      </w:r>
      <w:r w:rsidRPr="001F3D04">
        <w:rPr>
          <w:rFonts w:ascii="Times New Roman" w:hAnsi="Times New Roman" w:cs="Times New Roman"/>
          <w:i/>
          <w:iCs/>
          <w:sz w:val="24"/>
          <w:szCs w:val="24"/>
          <w:shd w:val="clear" w:color="auto" w:fill="FFFFFF"/>
        </w:rPr>
        <w:t>6</w:t>
      </w:r>
      <w:r w:rsidRPr="001F3D04">
        <w:rPr>
          <w:rFonts w:ascii="Times New Roman" w:hAnsi="Times New Roman" w:cs="Times New Roman"/>
          <w:sz w:val="24"/>
          <w:szCs w:val="24"/>
          <w:shd w:val="clear" w:color="auto" w:fill="FFFFFF"/>
        </w:rPr>
        <w:t xml:space="preserve">(1), pp.291-297. </w:t>
      </w:r>
      <w:hyperlink r:id="rId11" w:history="1">
        <w:r w:rsidRPr="001F3D04">
          <w:rPr>
            <w:rStyle w:val="Hyperlink"/>
            <w:rFonts w:ascii="Times New Roman" w:hAnsi="Times New Roman" w:cs="Times New Roman"/>
            <w:color w:val="auto"/>
            <w:sz w:val="24"/>
            <w:szCs w:val="24"/>
            <w:u w:val="none"/>
            <w:shd w:val="clear" w:color="auto" w:fill="FFFFFF"/>
          </w:rPr>
          <w:t>https://hrcak.srce.hr/250954</w:t>
        </w:r>
      </w:hyperlink>
    </w:p>
    <w:p w14:paraId="0E0926BC" w14:textId="77777777" w:rsidR="001F3D04" w:rsidRPr="001F3D04" w:rsidRDefault="001F3D04" w:rsidP="009052F3">
      <w:pPr>
        <w:spacing w:after="0" w:line="360" w:lineRule="auto"/>
        <w:contextualSpacing/>
        <w:rPr>
          <w:rFonts w:ascii="Times New Roman" w:hAnsi="Times New Roman" w:cs="Times New Roman"/>
          <w:sz w:val="24"/>
          <w:szCs w:val="24"/>
        </w:rPr>
      </w:pPr>
      <w:proofErr w:type="spellStart"/>
      <w:r w:rsidRPr="001F3D04">
        <w:rPr>
          <w:rFonts w:ascii="Times New Roman" w:hAnsi="Times New Roman" w:cs="Times New Roman"/>
          <w:sz w:val="24"/>
          <w:szCs w:val="24"/>
          <w:shd w:val="clear" w:color="auto" w:fill="FFFFFF"/>
        </w:rPr>
        <w:t>Habilainen</w:t>
      </w:r>
      <w:proofErr w:type="spellEnd"/>
      <w:r w:rsidRPr="001F3D04">
        <w:rPr>
          <w:rFonts w:ascii="Times New Roman" w:hAnsi="Times New Roman" w:cs="Times New Roman"/>
          <w:sz w:val="24"/>
          <w:szCs w:val="24"/>
          <w:shd w:val="clear" w:color="auto" w:fill="FFFFFF"/>
        </w:rPr>
        <w:t xml:space="preserve">, I., 2020. Enhancing </w:t>
      </w:r>
      <w:proofErr w:type="spellStart"/>
      <w:r w:rsidRPr="001F3D04">
        <w:rPr>
          <w:rFonts w:ascii="Times New Roman" w:hAnsi="Times New Roman" w:cs="Times New Roman"/>
          <w:sz w:val="24"/>
          <w:szCs w:val="24"/>
          <w:shd w:val="clear" w:color="auto" w:fill="FFFFFF"/>
        </w:rPr>
        <w:t>interfunctional</w:t>
      </w:r>
      <w:proofErr w:type="spellEnd"/>
      <w:r w:rsidRPr="001F3D04">
        <w:rPr>
          <w:rFonts w:ascii="Times New Roman" w:hAnsi="Times New Roman" w:cs="Times New Roman"/>
          <w:sz w:val="24"/>
          <w:szCs w:val="24"/>
          <w:shd w:val="clear" w:color="auto" w:fill="FFFFFF"/>
        </w:rPr>
        <w:t xml:space="preserve"> coordination: the role of information coordination. </w:t>
      </w:r>
      <w:hyperlink r:id="rId12" w:history="1">
        <w:r w:rsidRPr="001F3D04">
          <w:rPr>
            <w:rStyle w:val="Hyperlink"/>
            <w:rFonts w:ascii="Times New Roman" w:hAnsi="Times New Roman" w:cs="Times New Roman"/>
            <w:color w:val="auto"/>
            <w:sz w:val="24"/>
            <w:szCs w:val="24"/>
            <w:u w:val="none"/>
            <w:shd w:val="clear" w:color="auto" w:fill="FFFFFF"/>
          </w:rPr>
          <w:t>https://urn.fi/URN:NBN:fi:amk-2020052213053</w:t>
        </w:r>
      </w:hyperlink>
    </w:p>
    <w:p w14:paraId="101FBDF6" w14:textId="77777777" w:rsidR="001F3D04" w:rsidRPr="001F3D04" w:rsidRDefault="001F3D04" w:rsidP="009052F3">
      <w:pPr>
        <w:spacing w:after="0" w:line="360" w:lineRule="auto"/>
        <w:contextualSpacing/>
        <w:rPr>
          <w:rFonts w:ascii="Times New Roman" w:hAnsi="Times New Roman" w:cs="Times New Roman"/>
          <w:sz w:val="24"/>
          <w:szCs w:val="24"/>
        </w:rPr>
      </w:pPr>
      <w:proofErr w:type="spellStart"/>
      <w:r w:rsidRPr="001F3D04">
        <w:rPr>
          <w:rFonts w:ascii="Times New Roman" w:hAnsi="Times New Roman" w:cs="Times New Roman"/>
          <w:sz w:val="24"/>
          <w:szCs w:val="24"/>
          <w:shd w:val="clear" w:color="auto" w:fill="FFFFFF"/>
        </w:rPr>
        <w:t>Julià</w:t>
      </w:r>
      <w:proofErr w:type="spellEnd"/>
      <w:r w:rsidRPr="001F3D04">
        <w:rPr>
          <w:rFonts w:ascii="Times New Roman" w:hAnsi="Times New Roman" w:cs="Times New Roman"/>
          <w:sz w:val="24"/>
          <w:szCs w:val="24"/>
          <w:shd w:val="clear" w:color="auto" w:fill="FFFFFF"/>
        </w:rPr>
        <w:t xml:space="preserve">, M., </w:t>
      </w:r>
      <w:proofErr w:type="spellStart"/>
      <w:r w:rsidRPr="001F3D04">
        <w:rPr>
          <w:rFonts w:ascii="Times New Roman" w:hAnsi="Times New Roman" w:cs="Times New Roman"/>
          <w:sz w:val="24"/>
          <w:szCs w:val="24"/>
          <w:shd w:val="clear" w:color="auto" w:fill="FFFFFF"/>
        </w:rPr>
        <w:t>Belvis</w:t>
      </w:r>
      <w:proofErr w:type="spellEnd"/>
      <w:r w:rsidRPr="001F3D04">
        <w:rPr>
          <w:rFonts w:ascii="Times New Roman" w:hAnsi="Times New Roman" w:cs="Times New Roman"/>
          <w:sz w:val="24"/>
          <w:szCs w:val="24"/>
          <w:shd w:val="clear" w:color="auto" w:fill="FFFFFF"/>
        </w:rPr>
        <w:t xml:space="preserve">, F., Vives, A., </w:t>
      </w:r>
      <w:proofErr w:type="spellStart"/>
      <w:r w:rsidRPr="001F3D04">
        <w:rPr>
          <w:rFonts w:ascii="Times New Roman" w:hAnsi="Times New Roman" w:cs="Times New Roman"/>
          <w:sz w:val="24"/>
          <w:szCs w:val="24"/>
          <w:shd w:val="clear" w:color="auto" w:fill="FFFFFF"/>
        </w:rPr>
        <w:t>Tarafa</w:t>
      </w:r>
      <w:proofErr w:type="spellEnd"/>
      <w:r w:rsidRPr="001F3D04">
        <w:rPr>
          <w:rFonts w:ascii="Times New Roman" w:hAnsi="Times New Roman" w:cs="Times New Roman"/>
          <w:sz w:val="24"/>
          <w:szCs w:val="24"/>
          <w:shd w:val="clear" w:color="auto" w:fill="FFFFFF"/>
        </w:rPr>
        <w:t xml:space="preserve">, G. and </w:t>
      </w:r>
      <w:proofErr w:type="spellStart"/>
      <w:r w:rsidRPr="001F3D04">
        <w:rPr>
          <w:rFonts w:ascii="Times New Roman" w:hAnsi="Times New Roman" w:cs="Times New Roman"/>
          <w:sz w:val="24"/>
          <w:szCs w:val="24"/>
          <w:shd w:val="clear" w:color="auto" w:fill="FFFFFF"/>
        </w:rPr>
        <w:t>Benach</w:t>
      </w:r>
      <w:proofErr w:type="spellEnd"/>
      <w:r w:rsidRPr="001F3D04">
        <w:rPr>
          <w:rFonts w:ascii="Times New Roman" w:hAnsi="Times New Roman" w:cs="Times New Roman"/>
          <w:sz w:val="24"/>
          <w:szCs w:val="24"/>
          <w:shd w:val="clear" w:color="auto" w:fill="FFFFFF"/>
        </w:rPr>
        <w:t>, J., 2019. Informal employees in the European Union: working conditions, employment precariousness and health. </w:t>
      </w:r>
      <w:r w:rsidRPr="001F3D04">
        <w:rPr>
          <w:rFonts w:ascii="Times New Roman" w:hAnsi="Times New Roman" w:cs="Times New Roman"/>
          <w:i/>
          <w:iCs/>
          <w:sz w:val="24"/>
          <w:szCs w:val="24"/>
          <w:shd w:val="clear" w:color="auto" w:fill="FFFFFF"/>
        </w:rPr>
        <w:t>Journal of Public Health</w:t>
      </w:r>
      <w:r w:rsidRPr="001F3D04">
        <w:rPr>
          <w:rFonts w:ascii="Times New Roman" w:hAnsi="Times New Roman" w:cs="Times New Roman"/>
          <w:sz w:val="24"/>
          <w:szCs w:val="24"/>
          <w:shd w:val="clear" w:color="auto" w:fill="FFFFFF"/>
        </w:rPr>
        <w:t>, </w:t>
      </w:r>
      <w:r w:rsidRPr="001F3D04">
        <w:rPr>
          <w:rFonts w:ascii="Times New Roman" w:hAnsi="Times New Roman" w:cs="Times New Roman"/>
          <w:i/>
          <w:iCs/>
          <w:sz w:val="24"/>
          <w:szCs w:val="24"/>
          <w:shd w:val="clear" w:color="auto" w:fill="FFFFFF"/>
        </w:rPr>
        <w:t>41</w:t>
      </w:r>
      <w:r w:rsidRPr="001F3D04">
        <w:rPr>
          <w:rFonts w:ascii="Times New Roman" w:hAnsi="Times New Roman" w:cs="Times New Roman"/>
          <w:sz w:val="24"/>
          <w:szCs w:val="24"/>
          <w:shd w:val="clear" w:color="auto" w:fill="FFFFFF"/>
        </w:rPr>
        <w:t xml:space="preserve">(2), pp.e141-e151. </w:t>
      </w:r>
      <w:hyperlink r:id="rId13" w:history="1">
        <w:r w:rsidRPr="001F3D04">
          <w:rPr>
            <w:rStyle w:val="Hyperlink"/>
            <w:rFonts w:ascii="Times New Roman" w:hAnsi="Times New Roman" w:cs="Times New Roman"/>
            <w:color w:val="auto"/>
            <w:sz w:val="24"/>
            <w:szCs w:val="24"/>
            <w:u w:val="none"/>
            <w:bdr w:val="none" w:sz="0" w:space="0" w:color="auto" w:frame="1"/>
            <w:shd w:val="clear" w:color="auto" w:fill="FFFFFF"/>
          </w:rPr>
          <w:t>https://doi.org/10.1093/pubmed/fdy111</w:t>
        </w:r>
      </w:hyperlink>
    </w:p>
    <w:p w14:paraId="2CC73AAB" w14:textId="77777777" w:rsidR="001F3D04" w:rsidRPr="001F3D04" w:rsidRDefault="001F3D04" w:rsidP="009052F3">
      <w:pPr>
        <w:spacing w:after="0" w:line="360" w:lineRule="auto"/>
        <w:contextualSpacing/>
        <w:rPr>
          <w:rFonts w:ascii="Times New Roman" w:hAnsi="Times New Roman" w:cs="Times New Roman"/>
          <w:sz w:val="24"/>
          <w:szCs w:val="24"/>
        </w:rPr>
      </w:pPr>
      <w:r w:rsidRPr="001F3D04">
        <w:rPr>
          <w:rFonts w:ascii="Times New Roman" w:hAnsi="Times New Roman" w:cs="Times New Roman"/>
          <w:sz w:val="24"/>
          <w:szCs w:val="24"/>
          <w:shd w:val="clear" w:color="auto" w:fill="FFFFFF"/>
        </w:rPr>
        <w:t>Kumar, A.S.P., 2019. </w:t>
      </w:r>
      <w:r w:rsidRPr="001F3D04">
        <w:rPr>
          <w:rFonts w:ascii="Times New Roman" w:hAnsi="Times New Roman" w:cs="Times New Roman"/>
          <w:i/>
          <w:iCs/>
          <w:sz w:val="24"/>
          <w:szCs w:val="24"/>
          <w:shd w:val="clear" w:color="auto" w:fill="FFFFFF"/>
        </w:rPr>
        <w:t xml:space="preserve">The impact of reward systems on employee performance across different work environments–a management perspective: A case study on </w:t>
      </w:r>
      <w:proofErr w:type="spellStart"/>
      <w:r w:rsidRPr="001F3D04">
        <w:rPr>
          <w:rFonts w:ascii="Times New Roman" w:hAnsi="Times New Roman" w:cs="Times New Roman"/>
          <w:i/>
          <w:iCs/>
          <w:sz w:val="24"/>
          <w:szCs w:val="24"/>
          <w:shd w:val="clear" w:color="auto" w:fill="FFFFFF"/>
        </w:rPr>
        <w:t>murugappa</w:t>
      </w:r>
      <w:proofErr w:type="spellEnd"/>
      <w:r w:rsidRPr="001F3D04">
        <w:rPr>
          <w:rFonts w:ascii="Times New Roman" w:hAnsi="Times New Roman" w:cs="Times New Roman"/>
          <w:i/>
          <w:iCs/>
          <w:sz w:val="24"/>
          <w:szCs w:val="24"/>
          <w:shd w:val="clear" w:color="auto" w:fill="FFFFFF"/>
        </w:rPr>
        <w:t xml:space="preserve"> group (TIDC)</w:t>
      </w:r>
      <w:r w:rsidRPr="001F3D04">
        <w:rPr>
          <w:rFonts w:ascii="Times New Roman" w:hAnsi="Times New Roman" w:cs="Times New Roman"/>
          <w:sz w:val="24"/>
          <w:szCs w:val="24"/>
          <w:shd w:val="clear" w:color="auto" w:fill="FFFFFF"/>
        </w:rPr>
        <w:t> (Doctoral dissertation, Dublin Business School).</w:t>
      </w:r>
    </w:p>
    <w:p w14:paraId="722283B7" w14:textId="77777777" w:rsidR="001F3D04" w:rsidRPr="001F3D04" w:rsidRDefault="001F3D04" w:rsidP="009052F3">
      <w:pPr>
        <w:spacing w:after="0" w:line="360" w:lineRule="auto"/>
        <w:contextualSpacing/>
        <w:rPr>
          <w:rFonts w:ascii="Times New Roman" w:hAnsi="Times New Roman" w:cs="Times New Roman"/>
          <w:sz w:val="24"/>
          <w:szCs w:val="24"/>
        </w:rPr>
      </w:pPr>
      <w:r w:rsidRPr="001F3D04">
        <w:rPr>
          <w:rFonts w:ascii="Times New Roman" w:hAnsi="Times New Roman" w:cs="Times New Roman"/>
          <w:sz w:val="24"/>
          <w:szCs w:val="24"/>
          <w:shd w:val="clear" w:color="auto" w:fill="FFFFFF"/>
        </w:rPr>
        <w:t xml:space="preserve">Kuykendall, L., Craig, L., </w:t>
      </w:r>
      <w:proofErr w:type="spellStart"/>
      <w:r w:rsidRPr="001F3D04">
        <w:rPr>
          <w:rFonts w:ascii="Times New Roman" w:hAnsi="Times New Roman" w:cs="Times New Roman"/>
          <w:sz w:val="24"/>
          <w:szCs w:val="24"/>
          <w:shd w:val="clear" w:color="auto" w:fill="FFFFFF"/>
        </w:rPr>
        <w:t>Stiksma</w:t>
      </w:r>
      <w:proofErr w:type="spellEnd"/>
      <w:r w:rsidRPr="001F3D04">
        <w:rPr>
          <w:rFonts w:ascii="Times New Roman" w:hAnsi="Times New Roman" w:cs="Times New Roman"/>
          <w:sz w:val="24"/>
          <w:szCs w:val="24"/>
          <w:shd w:val="clear" w:color="auto" w:fill="FFFFFF"/>
        </w:rPr>
        <w:t>, M. and Guarino, K., 2021. Understanding employees’ unused vacation days: A social cognitive approach. </w:t>
      </w:r>
      <w:r w:rsidRPr="001F3D04">
        <w:rPr>
          <w:rFonts w:ascii="Times New Roman" w:hAnsi="Times New Roman" w:cs="Times New Roman"/>
          <w:i/>
          <w:iCs/>
          <w:sz w:val="24"/>
          <w:szCs w:val="24"/>
          <w:shd w:val="clear" w:color="auto" w:fill="FFFFFF"/>
        </w:rPr>
        <w:t>Journal of Occupational Health Psychology</w:t>
      </w:r>
      <w:r w:rsidRPr="001F3D04">
        <w:rPr>
          <w:rFonts w:ascii="Times New Roman" w:hAnsi="Times New Roman" w:cs="Times New Roman"/>
          <w:sz w:val="24"/>
          <w:szCs w:val="24"/>
          <w:shd w:val="clear" w:color="auto" w:fill="FFFFFF"/>
        </w:rPr>
        <w:t>, </w:t>
      </w:r>
      <w:r w:rsidRPr="001F3D04">
        <w:rPr>
          <w:rFonts w:ascii="Times New Roman" w:hAnsi="Times New Roman" w:cs="Times New Roman"/>
          <w:i/>
          <w:iCs/>
          <w:sz w:val="24"/>
          <w:szCs w:val="24"/>
          <w:shd w:val="clear" w:color="auto" w:fill="FFFFFF"/>
        </w:rPr>
        <w:t>26</w:t>
      </w:r>
      <w:r w:rsidRPr="001F3D04">
        <w:rPr>
          <w:rFonts w:ascii="Times New Roman" w:hAnsi="Times New Roman" w:cs="Times New Roman"/>
          <w:sz w:val="24"/>
          <w:szCs w:val="24"/>
          <w:shd w:val="clear" w:color="auto" w:fill="FFFFFF"/>
        </w:rPr>
        <w:t>(2), p.69.  </w:t>
      </w:r>
      <w:hyperlink r:id="rId14" w:tgtFrame="_blank" w:history="1">
        <w:r w:rsidRPr="001F3D04">
          <w:rPr>
            <w:rStyle w:val="Hyperlink"/>
            <w:rFonts w:ascii="Times New Roman" w:hAnsi="Times New Roman" w:cs="Times New Roman"/>
            <w:color w:val="auto"/>
            <w:sz w:val="24"/>
            <w:szCs w:val="24"/>
            <w:u w:val="none"/>
            <w:shd w:val="clear" w:color="auto" w:fill="FFFFFF"/>
          </w:rPr>
          <w:t>https://doi.org/10.1037/ocp0000182</w:t>
        </w:r>
      </w:hyperlink>
    </w:p>
    <w:p w14:paraId="3123FC44" w14:textId="77777777" w:rsidR="001F3D04" w:rsidRPr="001F3D04" w:rsidRDefault="001F3D04" w:rsidP="009052F3">
      <w:pPr>
        <w:spacing w:after="0" w:line="360" w:lineRule="auto"/>
        <w:contextualSpacing/>
        <w:rPr>
          <w:rFonts w:ascii="Times New Roman" w:hAnsi="Times New Roman" w:cs="Times New Roman"/>
          <w:sz w:val="24"/>
          <w:szCs w:val="24"/>
          <w:shd w:val="clear" w:color="auto" w:fill="FFFFFF"/>
        </w:rPr>
      </w:pPr>
      <w:r w:rsidRPr="001F3D04">
        <w:rPr>
          <w:rFonts w:ascii="Times New Roman" w:hAnsi="Times New Roman" w:cs="Times New Roman"/>
          <w:sz w:val="24"/>
          <w:szCs w:val="24"/>
          <w:shd w:val="clear" w:color="auto" w:fill="FFFFFF"/>
        </w:rPr>
        <w:t xml:space="preserve">Locke, E.A. and </w:t>
      </w:r>
      <w:proofErr w:type="spellStart"/>
      <w:r w:rsidRPr="001F3D04">
        <w:rPr>
          <w:rFonts w:ascii="Times New Roman" w:hAnsi="Times New Roman" w:cs="Times New Roman"/>
          <w:sz w:val="24"/>
          <w:szCs w:val="24"/>
          <w:shd w:val="clear" w:color="auto" w:fill="FFFFFF"/>
        </w:rPr>
        <w:t>Schattke</w:t>
      </w:r>
      <w:proofErr w:type="spellEnd"/>
      <w:r w:rsidRPr="001F3D04">
        <w:rPr>
          <w:rFonts w:ascii="Times New Roman" w:hAnsi="Times New Roman" w:cs="Times New Roman"/>
          <w:sz w:val="24"/>
          <w:szCs w:val="24"/>
          <w:shd w:val="clear" w:color="auto" w:fill="FFFFFF"/>
        </w:rPr>
        <w:t>, K., 2019. Intrinsic and extrinsic motivation: Time for expansion and clarification. </w:t>
      </w:r>
      <w:r w:rsidRPr="001F3D04">
        <w:rPr>
          <w:rFonts w:ascii="Times New Roman" w:hAnsi="Times New Roman" w:cs="Times New Roman"/>
          <w:i/>
          <w:iCs/>
          <w:sz w:val="24"/>
          <w:szCs w:val="24"/>
          <w:shd w:val="clear" w:color="auto" w:fill="FFFFFF"/>
        </w:rPr>
        <w:t>Motivation Science</w:t>
      </w:r>
      <w:r w:rsidRPr="001F3D04">
        <w:rPr>
          <w:rFonts w:ascii="Times New Roman" w:hAnsi="Times New Roman" w:cs="Times New Roman"/>
          <w:sz w:val="24"/>
          <w:szCs w:val="24"/>
          <w:shd w:val="clear" w:color="auto" w:fill="FFFFFF"/>
        </w:rPr>
        <w:t>, </w:t>
      </w:r>
      <w:r w:rsidRPr="001F3D04">
        <w:rPr>
          <w:rFonts w:ascii="Times New Roman" w:hAnsi="Times New Roman" w:cs="Times New Roman"/>
          <w:i/>
          <w:iCs/>
          <w:sz w:val="24"/>
          <w:szCs w:val="24"/>
          <w:shd w:val="clear" w:color="auto" w:fill="FFFFFF"/>
        </w:rPr>
        <w:t>5</w:t>
      </w:r>
      <w:r w:rsidRPr="001F3D04">
        <w:rPr>
          <w:rFonts w:ascii="Times New Roman" w:hAnsi="Times New Roman" w:cs="Times New Roman"/>
          <w:sz w:val="24"/>
          <w:szCs w:val="24"/>
          <w:shd w:val="clear" w:color="auto" w:fill="FFFFFF"/>
        </w:rPr>
        <w:t>(4), p.277.</w:t>
      </w:r>
    </w:p>
    <w:p w14:paraId="4C918F0D" w14:textId="77777777" w:rsidR="001F3D04" w:rsidRPr="001F3D04" w:rsidRDefault="001F3D04" w:rsidP="009052F3">
      <w:pPr>
        <w:spacing w:after="0" w:line="360" w:lineRule="auto"/>
        <w:rPr>
          <w:rFonts w:ascii="Times New Roman" w:hAnsi="Times New Roman" w:cs="Times New Roman"/>
          <w:sz w:val="24"/>
          <w:szCs w:val="24"/>
          <w:shd w:val="clear" w:color="auto" w:fill="FFFFFF"/>
        </w:rPr>
      </w:pPr>
      <w:r w:rsidRPr="001F3D04">
        <w:rPr>
          <w:rFonts w:ascii="Times New Roman" w:hAnsi="Times New Roman" w:cs="Times New Roman"/>
          <w:sz w:val="24"/>
          <w:szCs w:val="24"/>
          <w:shd w:val="clear" w:color="auto" w:fill="FFFFFF"/>
        </w:rPr>
        <w:t xml:space="preserve">Mahmoud, A.B., </w:t>
      </w:r>
      <w:proofErr w:type="spellStart"/>
      <w:r w:rsidRPr="001F3D04">
        <w:rPr>
          <w:rFonts w:ascii="Times New Roman" w:hAnsi="Times New Roman" w:cs="Times New Roman"/>
          <w:sz w:val="24"/>
          <w:szCs w:val="24"/>
          <w:shd w:val="clear" w:color="auto" w:fill="FFFFFF"/>
        </w:rPr>
        <w:t>Fuxman</w:t>
      </w:r>
      <w:proofErr w:type="spellEnd"/>
      <w:r w:rsidRPr="001F3D04">
        <w:rPr>
          <w:rFonts w:ascii="Times New Roman" w:hAnsi="Times New Roman" w:cs="Times New Roman"/>
          <w:sz w:val="24"/>
          <w:szCs w:val="24"/>
          <w:shd w:val="clear" w:color="auto" w:fill="FFFFFF"/>
        </w:rPr>
        <w:t xml:space="preserve">, L., Mohr, I., </w:t>
      </w:r>
      <w:proofErr w:type="spellStart"/>
      <w:r w:rsidRPr="001F3D04">
        <w:rPr>
          <w:rFonts w:ascii="Times New Roman" w:hAnsi="Times New Roman" w:cs="Times New Roman"/>
          <w:sz w:val="24"/>
          <w:szCs w:val="24"/>
          <w:shd w:val="clear" w:color="auto" w:fill="FFFFFF"/>
        </w:rPr>
        <w:t>Reisel</w:t>
      </w:r>
      <w:proofErr w:type="spellEnd"/>
      <w:r w:rsidRPr="001F3D04">
        <w:rPr>
          <w:rFonts w:ascii="Times New Roman" w:hAnsi="Times New Roman" w:cs="Times New Roman"/>
          <w:sz w:val="24"/>
          <w:szCs w:val="24"/>
          <w:shd w:val="clear" w:color="auto" w:fill="FFFFFF"/>
        </w:rPr>
        <w:t xml:space="preserve">, W.D. and </w:t>
      </w:r>
      <w:proofErr w:type="spellStart"/>
      <w:r w:rsidRPr="001F3D04">
        <w:rPr>
          <w:rFonts w:ascii="Times New Roman" w:hAnsi="Times New Roman" w:cs="Times New Roman"/>
          <w:sz w:val="24"/>
          <w:szCs w:val="24"/>
          <w:shd w:val="clear" w:color="auto" w:fill="FFFFFF"/>
        </w:rPr>
        <w:t>Grigoriou</w:t>
      </w:r>
      <w:proofErr w:type="spellEnd"/>
      <w:r w:rsidRPr="001F3D04">
        <w:rPr>
          <w:rFonts w:ascii="Times New Roman" w:hAnsi="Times New Roman" w:cs="Times New Roman"/>
          <w:sz w:val="24"/>
          <w:szCs w:val="24"/>
          <w:shd w:val="clear" w:color="auto" w:fill="FFFFFF"/>
        </w:rPr>
        <w:t>, N., 2020. “We aren't your reincarnation!” workplace motivation across X, Y and Z generations. </w:t>
      </w:r>
      <w:r w:rsidRPr="001F3D04">
        <w:rPr>
          <w:rFonts w:ascii="Times New Roman" w:hAnsi="Times New Roman" w:cs="Times New Roman"/>
          <w:i/>
          <w:iCs/>
          <w:sz w:val="24"/>
          <w:szCs w:val="24"/>
          <w:shd w:val="clear" w:color="auto" w:fill="FFFFFF"/>
        </w:rPr>
        <w:t>International Journal of Manpower</w:t>
      </w:r>
      <w:r w:rsidRPr="001F3D04">
        <w:rPr>
          <w:rFonts w:ascii="Times New Roman" w:hAnsi="Times New Roman" w:cs="Times New Roman"/>
          <w:sz w:val="24"/>
          <w:szCs w:val="24"/>
          <w:shd w:val="clear" w:color="auto" w:fill="FFFFFF"/>
        </w:rPr>
        <w:t>.</w:t>
      </w:r>
    </w:p>
    <w:p w14:paraId="0729B11B" w14:textId="77777777" w:rsidR="001F3D04" w:rsidRPr="001F3D04" w:rsidRDefault="001F3D04" w:rsidP="009052F3">
      <w:pPr>
        <w:spacing w:after="0" w:line="360" w:lineRule="auto"/>
        <w:contextualSpacing/>
        <w:rPr>
          <w:rFonts w:ascii="Times New Roman" w:hAnsi="Times New Roman" w:cs="Times New Roman"/>
          <w:sz w:val="24"/>
          <w:szCs w:val="24"/>
          <w:shd w:val="clear" w:color="auto" w:fill="FFFFFF"/>
        </w:rPr>
      </w:pPr>
      <w:r w:rsidRPr="001F3D04">
        <w:rPr>
          <w:rFonts w:ascii="Times New Roman" w:hAnsi="Times New Roman" w:cs="Times New Roman"/>
          <w:sz w:val="24"/>
          <w:szCs w:val="24"/>
          <w:shd w:val="clear" w:color="auto" w:fill="FFFFFF"/>
        </w:rPr>
        <w:t>Meister, J.C., 2019. Survey: What employees want most from their workspaces. </w:t>
      </w:r>
      <w:r w:rsidRPr="001F3D04">
        <w:rPr>
          <w:rFonts w:ascii="Times New Roman" w:hAnsi="Times New Roman" w:cs="Times New Roman"/>
          <w:i/>
          <w:iCs/>
          <w:sz w:val="24"/>
          <w:szCs w:val="24"/>
          <w:shd w:val="clear" w:color="auto" w:fill="FFFFFF"/>
        </w:rPr>
        <w:t>Harvard Business Review</w:t>
      </w:r>
      <w:r w:rsidRPr="001F3D04">
        <w:rPr>
          <w:rFonts w:ascii="Times New Roman" w:hAnsi="Times New Roman" w:cs="Times New Roman"/>
          <w:sz w:val="24"/>
          <w:szCs w:val="24"/>
          <w:shd w:val="clear" w:color="auto" w:fill="FFFFFF"/>
        </w:rPr>
        <w:t>, </w:t>
      </w:r>
      <w:r w:rsidRPr="001F3D04">
        <w:rPr>
          <w:rFonts w:ascii="Times New Roman" w:hAnsi="Times New Roman" w:cs="Times New Roman"/>
          <w:i/>
          <w:iCs/>
          <w:sz w:val="24"/>
          <w:szCs w:val="24"/>
          <w:shd w:val="clear" w:color="auto" w:fill="FFFFFF"/>
        </w:rPr>
        <w:t>26</w:t>
      </w:r>
      <w:r w:rsidRPr="001F3D04">
        <w:rPr>
          <w:rFonts w:ascii="Times New Roman" w:hAnsi="Times New Roman" w:cs="Times New Roman"/>
          <w:sz w:val="24"/>
          <w:szCs w:val="24"/>
          <w:shd w:val="clear" w:color="auto" w:fill="FFFFFF"/>
        </w:rPr>
        <w:t>.</w:t>
      </w:r>
    </w:p>
    <w:p w14:paraId="657C01F1" w14:textId="77777777" w:rsidR="001F3D04" w:rsidRPr="001F3D04" w:rsidRDefault="001F3D04" w:rsidP="009052F3">
      <w:pPr>
        <w:spacing w:after="0" w:line="360" w:lineRule="auto"/>
        <w:rPr>
          <w:rFonts w:ascii="Times New Roman" w:hAnsi="Times New Roman" w:cs="Times New Roman"/>
          <w:sz w:val="24"/>
          <w:szCs w:val="24"/>
          <w:shd w:val="clear" w:color="auto" w:fill="FFFFFF"/>
        </w:rPr>
      </w:pPr>
      <w:proofErr w:type="spellStart"/>
      <w:r w:rsidRPr="001F3D04">
        <w:rPr>
          <w:rFonts w:ascii="Times New Roman" w:hAnsi="Times New Roman" w:cs="Times New Roman"/>
          <w:sz w:val="24"/>
          <w:szCs w:val="24"/>
          <w:shd w:val="clear" w:color="auto" w:fill="FFFFFF"/>
        </w:rPr>
        <w:t>Paais</w:t>
      </w:r>
      <w:proofErr w:type="spellEnd"/>
      <w:r w:rsidRPr="001F3D04">
        <w:rPr>
          <w:rFonts w:ascii="Times New Roman" w:hAnsi="Times New Roman" w:cs="Times New Roman"/>
          <w:sz w:val="24"/>
          <w:szCs w:val="24"/>
          <w:shd w:val="clear" w:color="auto" w:fill="FFFFFF"/>
        </w:rPr>
        <w:t xml:space="preserve">, M. and </w:t>
      </w:r>
      <w:proofErr w:type="spellStart"/>
      <w:r w:rsidRPr="001F3D04">
        <w:rPr>
          <w:rFonts w:ascii="Times New Roman" w:hAnsi="Times New Roman" w:cs="Times New Roman"/>
          <w:sz w:val="24"/>
          <w:szCs w:val="24"/>
          <w:shd w:val="clear" w:color="auto" w:fill="FFFFFF"/>
        </w:rPr>
        <w:t>Pattiruhu</w:t>
      </w:r>
      <w:proofErr w:type="spellEnd"/>
      <w:r w:rsidRPr="001F3D04">
        <w:rPr>
          <w:rFonts w:ascii="Times New Roman" w:hAnsi="Times New Roman" w:cs="Times New Roman"/>
          <w:sz w:val="24"/>
          <w:szCs w:val="24"/>
          <w:shd w:val="clear" w:color="auto" w:fill="FFFFFF"/>
        </w:rPr>
        <w:t>, J.R., 2020. Effect of motivation, leadership, and organizational culture on satisfaction and employee performance. </w:t>
      </w:r>
      <w:r w:rsidRPr="001F3D04">
        <w:rPr>
          <w:rFonts w:ascii="Times New Roman" w:hAnsi="Times New Roman" w:cs="Times New Roman"/>
          <w:i/>
          <w:iCs/>
          <w:sz w:val="24"/>
          <w:szCs w:val="24"/>
          <w:shd w:val="clear" w:color="auto" w:fill="FFFFFF"/>
        </w:rPr>
        <w:t>The Journal of Asian Finance, Economics and Business</w:t>
      </w:r>
      <w:r w:rsidRPr="001F3D04">
        <w:rPr>
          <w:rFonts w:ascii="Times New Roman" w:hAnsi="Times New Roman" w:cs="Times New Roman"/>
          <w:sz w:val="24"/>
          <w:szCs w:val="24"/>
          <w:shd w:val="clear" w:color="auto" w:fill="FFFFFF"/>
        </w:rPr>
        <w:t>, </w:t>
      </w:r>
      <w:r w:rsidRPr="001F3D04">
        <w:rPr>
          <w:rFonts w:ascii="Times New Roman" w:hAnsi="Times New Roman" w:cs="Times New Roman"/>
          <w:i/>
          <w:iCs/>
          <w:sz w:val="24"/>
          <w:szCs w:val="24"/>
          <w:shd w:val="clear" w:color="auto" w:fill="FFFFFF"/>
        </w:rPr>
        <w:t>7</w:t>
      </w:r>
      <w:r w:rsidRPr="001F3D04">
        <w:rPr>
          <w:rFonts w:ascii="Times New Roman" w:hAnsi="Times New Roman" w:cs="Times New Roman"/>
          <w:sz w:val="24"/>
          <w:szCs w:val="24"/>
          <w:shd w:val="clear" w:color="auto" w:fill="FFFFFF"/>
        </w:rPr>
        <w:t>(8), pp.577-588.</w:t>
      </w:r>
    </w:p>
    <w:p w14:paraId="61637009" w14:textId="77777777" w:rsidR="001F3D04" w:rsidRPr="001F3D04" w:rsidRDefault="001F3D04" w:rsidP="009052F3">
      <w:pPr>
        <w:pStyle w:val="Heading1"/>
        <w:spacing w:line="360" w:lineRule="auto"/>
        <w:ind w:left="0"/>
        <w:contextualSpacing/>
        <w:rPr>
          <w:rFonts w:ascii="Times New Roman" w:hAnsi="Times New Roman" w:cs="Times New Roman"/>
          <w:b w:val="0"/>
          <w:sz w:val="24"/>
          <w:szCs w:val="24"/>
        </w:rPr>
      </w:pPr>
      <w:r w:rsidRPr="001F3D04">
        <w:rPr>
          <w:rFonts w:ascii="Times New Roman" w:hAnsi="Times New Roman" w:cs="Times New Roman"/>
          <w:b w:val="0"/>
          <w:sz w:val="24"/>
          <w:szCs w:val="24"/>
          <w:shd w:val="clear" w:color="auto" w:fill="FFFFFF"/>
        </w:rPr>
        <w:t>Rayner, J. and Morgan, D., 2018. An empirical study of ‘</w:t>
      </w:r>
      <w:proofErr w:type="spellStart"/>
      <w:r w:rsidRPr="001F3D04">
        <w:rPr>
          <w:rFonts w:ascii="Times New Roman" w:hAnsi="Times New Roman" w:cs="Times New Roman"/>
          <w:b w:val="0"/>
          <w:sz w:val="24"/>
          <w:szCs w:val="24"/>
          <w:shd w:val="clear" w:color="auto" w:fill="FFFFFF"/>
        </w:rPr>
        <w:t>green’workplace</w:t>
      </w:r>
      <w:proofErr w:type="spellEnd"/>
      <w:r w:rsidRPr="001F3D04">
        <w:rPr>
          <w:rFonts w:ascii="Times New Roman" w:hAnsi="Times New Roman" w:cs="Times New Roman"/>
          <w:b w:val="0"/>
          <w:sz w:val="24"/>
          <w:szCs w:val="24"/>
          <w:shd w:val="clear" w:color="auto" w:fill="FFFFFF"/>
        </w:rPr>
        <w:t xml:space="preserve"> </w:t>
      </w:r>
      <w:proofErr w:type="spellStart"/>
      <w:r w:rsidRPr="001F3D04">
        <w:rPr>
          <w:rFonts w:ascii="Times New Roman" w:hAnsi="Times New Roman" w:cs="Times New Roman"/>
          <w:b w:val="0"/>
          <w:sz w:val="24"/>
          <w:szCs w:val="24"/>
          <w:shd w:val="clear" w:color="auto" w:fill="FFFFFF"/>
        </w:rPr>
        <w:t>behaviours</w:t>
      </w:r>
      <w:proofErr w:type="spellEnd"/>
      <w:r w:rsidRPr="001F3D04">
        <w:rPr>
          <w:rFonts w:ascii="Times New Roman" w:hAnsi="Times New Roman" w:cs="Times New Roman"/>
          <w:b w:val="0"/>
          <w:sz w:val="24"/>
          <w:szCs w:val="24"/>
          <w:shd w:val="clear" w:color="auto" w:fill="FFFFFF"/>
        </w:rPr>
        <w:t>: Ability, motivation and opportunity. </w:t>
      </w:r>
      <w:r w:rsidRPr="001F3D04">
        <w:rPr>
          <w:rFonts w:ascii="Times New Roman" w:hAnsi="Times New Roman" w:cs="Times New Roman"/>
          <w:b w:val="0"/>
          <w:i/>
          <w:iCs/>
          <w:sz w:val="24"/>
          <w:szCs w:val="24"/>
          <w:shd w:val="clear" w:color="auto" w:fill="FFFFFF"/>
        </w:rPr>
        <w:t>Asia Pacific Journal of Human Resources</w:t>
      </w:r>
      <w:r w:rsidRPr="001F3D04">
        <w:rPr>
          <w:rFonts w:ascii="Times New Roman" w:hAnsi="Times New Roman" w:cs="Times New Roman"/>
          <w:b w:val="0"/>
          <w:sz w:val="24"/>
          <w:szCs w:val="24"/>
          <w:shd w:val="clear" w:color="auto" w:fill="FFFFFF"/>
        </w:rPr>
        <w:t>, </w:t>
      </w:r>
      <w:r w:rsidRPr="001F3D04">
        <w:rPr>
          <w:rFonts w:ascii="Times New Roman" w:hAnsi="Times New Roman" w:cs="Times New Roman"/>
          <w:b w:val="0"/>
          <w:i/>
          <w:iCs/>
          <w:sz w:val="24"/>
          <w:szCs w:val="24"/>
          <w:shd w:val="clear" w:color="auto" w:fill="FFFFFF"/>
        </w:rPr>
        <w:t>56</w:t>
      </w:r>
      <w:r w:rsidRPr="001F3D04">
        <w:rPr>
          <w:rFonts w:ascii="Times New Roman" w:hAnsi="Times New Roman" w:cs="Times New Roman"/>
          <w:b w:val="0"/>
          <w:sz w:val="24"/>
          <w:szCs w:val="24"/>
          <w:shd w:val="clear" w:color="auto" w:fill="FFFFFF"/>
        </w:rPr>
        <w:t xml:space="preserve">(1), pp.56-78. </w:t>
      </w:r>
      <w:hyperlink r:id="rId15" w:history="1">
        <w:r w:rsidRPr="001F3D04">
          <w:rPr>
            <w:rStyle w:val="Hyperlink"/>
            <w:rFonts w:ascii="Times New Roman" w:hAnsi="Times New Roman" w:cs="Times New Roman"/>
            <w:b w:val="0"/>
            <w:bCs w:val="0"/>
            <w:color w:val="auto"/>
            <w:sz w:val="24"/>
            <w:szCs w:val="24"/>
            <w:u w:val="none"/>
            <w:shd w:val="clear" w:color="auto" w:fill="FFFFFF"/>
          </w:rPr>
          <w:t>https://doi.org/10.1111/1744-7941.12151</w:t>
        </w:r>
      </w:hyperlink>
    </w:p>
    <w:p w14:paraId="3ECE0247" w14:textId="77777777" w:rsidR="001F3D04" w:rsidRPr="001F3D04" w:rsidRDefault="001F3D04" w:rsidP="009052F3">
      <w:pPr>
        <w:spacing w:after="0" w:line="360" w:lineRule="auto"/>
        <w:rPr>
          <w:rFonts w:ascii="Times New Roman" w:hAnsi="Times New Roman" w:cs="Times New Roman"/>
          <w:sz w:val="24"/>
          <w:szCs w:val="24"/>
          <w:shd w:val="clear" w:color="auto" w:fill="FFFFFF"/>
        </w:rPr>
      </w:pPr>
      <w:r w:rsidRPr="001F3D04">
        <w:rPr>
          <w:rFonts w:ascii="Times New Roman" w:hAnsi="Times New Roman" w:cs="Times New Roman"/>
          <w:sz w:val="24"/>
          <w:szCs w:val="24"/>
          <w:shd w:val="clear" w:color="auto" w:fill="FFFFFF"/>
        </w:rPr>
        <w:t xml:space="preserve">Roussillon </w:t>
      </w:r>
      <w:proofErr w:type="spellStart"/>
      <w:r w:rsidRPr="001F3D04">
        <w:rPr>
          <w:rFonts w:ascii="Times New Roman" w:hAnsi="Times New Roman" w:cs="Times New Roman"/>
          <w:sz w:val="24"/>
          <w:szCs w:val="24"/>
          <w:shd w:val="clear" w:color="auto" w:fill="FFFFFF"/>
        </w:rPr>
        <w:t>Soyer</w:t>
      </w:r>
      <w:proofErr w:type="spellEnd"/>
      <w:r w:rsidRPr="001F3D04">
        <w:rPr>
          <w:rFonts w:ascii="Times New Roman" w:hAnsi="Times New Roman" w:cs="Times New Roman"/>
          <w:sz w:val="24"/>
          <w:szCs w:val="24"/>
          <w:shd w:val="clear" w:color="auto" w:fill="FFFFFF"/>
        </w:rPr>
        <w:t xml:space="preserve">, C., </w:t>
      </w:r>
      <w:proofErr w:type="spellStart"/>
      <w:r w:rsidRPr="001F3D04">
        <w:rPr>
          <w:rFonts w:ascii="Times New Roman" w:hAnsi="Times New Roman" w:cs="Times New Roman"/>
          <w:sz w:val="24"/>
          <w:szCs w:val="24"/>
          <w:shd w:val="clear" w:color="auto" w:fill="FFFFFF"/>
        </w:rPr>
        <w:t>Balkin</w:t>
      </w:r>
      <w:proofErr w:type="spellEnd"/>
      <w:r w:rsidRPr="001F3D04">
        <w:rPr>
          <w:rFonts w:ascii="Times New Roman" w:hAnsi="Times New Roman" w:cs="Times New Roman"/>
          <w:sz w:val="24"/>
          <w:szCs w:val="24"/>
          <w:shd w:val="clear" w:color="auto" w:fill="FFFFFF"/>
        </w:rPr>
        <w:t>, D.B. and Fall, A., 2022. Unpacking the effect of autonomous motivation on workplace performance: Engagement and distributive justice matter!. </w:t>
      </w:r>
      <w:r w:rsidRPr="001F3D04">
        <w:rPr>
          <w:rFonts w:ascii="Times New Roman" w:hAnsi="Times New Roman" w:cs="Times New Roman"/>
          <w:i/>
          <w:iCs/>
          <w:sz w:val="24"/>
          <w:szCs w:val="24"/>
          <w:shd w:val="clear" w:color="auto" w:fill="FFFFFF"/>
        </w:rPr>
        <w:t>European Management Review</w:t>
      </w:r>
      <w:r w:rsidRPr="001F3D04">
        <w:rPr>
          <w:rFonts w:ascii="Times New Roman" w:hAnsi="Times New Roman" w:cs="Times New Roman"/>
          <w:sz w:val="24"/>
          <w:szCs w:val="24"/>
          <w:shd w:val="clear" w:color="auto" w:fill="FFFFFF"/>
        </w:rPr>
        <w:t>, </w:t>
      </w:r>
      <w:r w:rsidRPr="001F3D04">
        <w:rPr>
          <w:rFonts w:ascii="Times New Roman" w:hAnsi="Times New Roman" w:cs="Times New Roman"/>
          <w:i/>
          <w:iCs/>
          <w:sz w:val="24"/>
          <w:szCs w:val="24"/>
          <w:shd w:val="clear" w:color="auto" w:fill="FFFFFF"/>
        </w:rPr>
        <w:t>19</w:t>
      </w:r>
      <w:r w:rsidRPr="001F3D04">
        <w:rPr>
          <w:rFonts w:ascii="Times New Roman" w:hAnsi="Times New Roman" w:cs="Times New Roman"/>
          <w:sz w:val="24"/>
          <w:szCs w:val="24"/>
          <w:shd w:val="clear" w:color="auto" w:fill="FFFFFF"/>
        </w:rPr>
        <w:t>(1), pp.138-153.</w:t>
      </w:r>
    </w:p>
    <w:p w14:paraId="003A450C" w14:textId="77777777" w:rsidR="001F3D04" w:rsidRPr="00AA2C22" w:rsidRDefault="001F3D04" w:rsidP="009052F3">
      <w:pPr>
        <w:spacing w:after="0" w:line="360" w:lineRule="auto"/>
        <w:rPr>
          <w:rFonts w:ascii="Times New Roman" w:hAnsi="Times New Roman" w:cs="Times New Roman"/>
          <w:sz w:val="24"/>
          <w:szCs w:val="24"/>
          <w:shd w:val="clear" w:color="auto" w:fill="FFFFFF"/>
          <w:lang w:val="de-DE"/>
        </w:rPr>
      </w:pPr>
      <w:proofErr w:type="spellStart"/>
      <w:r w:rsidRPr="001F3D04">
        <w:rPr>
          <w:rFonts w:ascii="Times New Roman" w:hAnsi="Times New Roman" w:cs="Times New Roman"/>
          <w:sz w:val="24"/>
          <w:szCs w:val="24"/>
          <w:shd w:val="clear" w:color="auto" w:fill="FFFFFF"/>
        </w:rPr>
        <w:lastRenderedPageBreak/>
        <w:t>Slemp</w:t>
      </w:r>
      <w:proofErr w:type="spellEnd"/>
      <w:r w:rsidRPr="001F3D04">
        <w:rPr>
          <w:rFonts w:ascii="Times New Roman" w:hAnsi="Times New Roman" w:cs="Times New Roman"/>
          <w:sz w:val="24"/>
          <w:szCs w:val="24"/>
          <w:shd w:val="clear" w:color="auto" w:fill="FFFFFF"/>
        </w:rPr>
        <w:t>, G.R., Kern, M.L., Patrick, K.J. and Ryan, R.M., 2018. Leader autonomy support in the workplace: A meta-analytic review. </w:t>
      </w:r>
      <w:r w:rsidRPr="00AA2C22">
        <w:rPr>
          <w:rFonts w:ascii="Times New Roman" w:hAnsi="Times New Roman" w:cs="Times New Roman"/>
          <w:i/>
          <w:iCs/>
          <w:sz w:val="24"/>
          <w:szCs w:val="24"/>
          <w:shd w:val="clear" w:color="auto" w:fill="FFFFFF"/>
          <w:lang w:val="de-DE"/>
        </w:rPr>
        <w:t xml:space="preserve">Motivation and </w:t>
      </w:r>
      <w:proofErr w:type="spellStart"/>
      <w:r w:rsidRPr="00AA2C22">
        <w:rPr>
          <w:rFonts w:ascii="Times New Roman" w:hAnsi="Times New Roman" w:cs="Times New Roman"/>
          <w:i/>
          <w:iCs/>
          <w:sz w:val="24"/>
          <w:szCs w:val="24"/>
          <w:shd w:val="clear" w:color="auto" w:fill="FFFFFF"/>
          <w:lang w:val="de-DE"/>
        </w:rPr>
        <w:t>emotion</w:t>
      </w:r>
      <w:proofErr w:type="spellEnd"/>
      <w:r w:rsidRPr="00AA2C22">
        <w:rPr>
          <w:rFonts w:ascii="Times New Roman" w:hAnsi="Times New Roman" w:cs="Times New Roman"/>
          <w:sz w:val="24"/>
          <w:szCs w:val="24"/>
          <w:shd w:val="clear" w:color="auto" w:fill="FFFFFF"/>
          <w:lang w:val="de-DE"/>
        </w:rPr>
        <w:t>, </w:t>
      </w:r>
      <w:r w:rsidRPr="00AA2C22">
        <w:rPr>
          <w:rFonts w:ascii="Times New Roman" w:hAnsi="Times New Roman" w:cs="Times New Roman"/>
          <w:i/>
          <w:iCs/>
          <w:sz w:val="24"/>
          <w:szCs w:val="24"/>
          <w:shd w:val="clear" w:color="auto" w:fill="FFFFFF"/>
          <w:lang w:val="de-DE"/>
        </w:rPr>
        <w:t>42</w:t>
      </w:r>
      <w:r w:rsidRPr="00AA2C22">
        <w:rPr>
          <w:rFonts w:ascii="Times New Roman" w:hAnsi="Times New Roman" w:cs="Times New Roman"/>
          <w:sz w:val="24"/>
          <w:szCs w:val="24"/>
          <w:shd w:val="clear" w:color="auto" w:fill="FFFFFF"/>
          <w:lang w:val="de-DE"/>
        </w:rPr>
        <w:t>(5), pp.706-724.</w:t>
      </w:r>
    </w:p>
    <w:p w14:paraId="56779C5F" w14:textId="77777777" w:rsidR="001F3D04" w:rsidRPr="001F3D04" w:rsidRDefault="001F3D04" w:rsidP="009052F3">
      <w:pPr>
        <w:spacing w:after="0" w:line="360" w:lineRule="auto"/>
        <w:contextualSpacing/>
        <w:rPr>
          <w:rFonts w:ascii="Times New Roman" w:hAnsi="Times New Roman" w:cs="Times New Roman"/>
          <w:sz w:val="24"/>
          <w:szCs w:val="24"/>
          <w:lang w:val="en-GB"/>
        </w:rPr>
      </w:pPr>
      <w:r w:rsidRPr="00AA2C22">
        <w:rPr>
          <w:rFonts w:ascii="Times New Roman" w:hAnsi="Times New Roman" w:cs="Times New Roman"/>
          <w:sz w:val="24"/>
          <w:szCs w:val="24"/>
          <w:shd w:val="clear" w:color="auto" w:fill="FFFFFF"/>
          <w:lang w:val="de-DE"/>
        </w:rPr>
        <w:t xml:space="preserve">Wei, W., Petersen, M., van der Laan, M.J., Zheng, Z., Wu, C. and Wang, J., 2022. </w:t>
      </w:r>
      <w:r w:rsidRPr="001F3D04">
        <w:rPr>
          <w:rFonts w:ascii="Times New Roman" w:hAnsi="Times New Roman" w:cs="Times New Roman"/>
          <w:sz w:val="24"/>
          <w:szCs w:val="24"/>
          <w:shd w:val="clear" w:color="auto" w:fill="FFFFFF"/>
        </w:rPr>
        <w:t>Efficient targeted learning of heterogeneous treatment effects for multiple subgroups. </w:t>
      </w:r>
      <w:r w:rsidRPr="001F3D04">
        <w:rPr>
          <w:rFonts w:ascii="Times New Roman" w:hAnsi="Times New Roman" w:cs="Times New Roman"/>
          <w:i/>
          <w:iCs/>
          <w:sz w:val="24"/>
          <w:szCs w:val="24"/>
          <w:shd w:val="clear" w:color="auto" w:fill="FFFFFF"/>
        </w:rPr>
        <w:t>Biometrics</w:t>
      </w:r>
      <w:r w:rsidRPr="001F3D04">
        <w:rPr>
          <w:rFonts w:ascii="Times New Roman" w:hAnsi="Times New Roman" w:cs="Times New Roman"/>
          <w:sz w:val="24"/>
          <w:szCs w:val="24"/>
          <w:shd w:val="clear" w:color="auto" w:fill="FFFFFF"/>
        </w:rPr>
        <w:t xml:space="preserve">. </w:t>
      </w:r>
      <w:hyperlink r:id="rId16" w:history="1">
        <w:r w:rsidRPr="001F3D04">
          <w:rPr>
            <w:rStyle w:val="Hyperlink"/>
            <w:rFonts w:ascii="Times New Roman" w:hAnsi="Times New Roman" w:cs="Times New Roman"/>
            <w:bCs/>
            <w:color w:val="auto"/>
            <w:sz w:val="24"/>
            <w:szCs w:val="24"/>
            <w:u w:val="none"/>
            <w:shd w:val="clear" w:color="auto" w:fill="FFFFFF"/>
          </w:rPr>
          <w:t>https://doi.org/10.1111/biom.13800</w:t>
        </w:r>
      </w:hyperlink>
    </w:p>
    <w:sectPr w:rsidR="001F3D04" w:rsidRPr="001F3D04">
      <w:headerReference w:type="default" r:id="rId1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CA1CD5" w14:textId="77777777" w:rsidR="00DB4391" w:rsidRDefault="00DB4391" w:rsidP="00E1533E">
      <w:pPr>
        <w:spacing w:after="0" w:line="240" w:lineRule="auto"/>
      </w:pPr>
      <w:r>
        <w:separator/>
      </w:r>
    </w:p>
  </w:endnote>
  <w:endnote w:type="continuationSeparator" w:id="0">
    <w:p w14:paraId="264E3C80" w14:textId="77777777" w:rsidR="00DB4391" w:rsidRDefault="00DB4391" w:rsidP="00E15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Liberation Sans">
    <w:altName w:val="Arial"/>
    <w:charset w:val="00"/>
    <w:family w:val="swiss"/>
    <w:pitch w:val="variable"/>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205942" w14:textId="77777777" w:rsidR="00DB4391" w:rsidRDefault="00DB4391" w:rsidP="00E1533E">
      <w:pPr>
        <w:spacing w:after="0" w:line="240" w:lineRule="auto"/>
      </w:pPr>
      <w:r>
        <w:separator/>
      </w:r>
    </w:p>
  </w:footnote>
  <w:footnote w:type="continuationSeparator" w:id="0">
    <w:p w14:paraId="2B35C67C" w14:textId="77777777" w:rsidR="00DB4391" w:rsidRDefault="00DB4391" w:rsidP="00E153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11070627"/>
      <w:docPartObj>
        <w:docPartGallery w:val="Page Numbers (Top of Page)"/>
        <w:docPartUnique/>
      </w:docPartObj>
    </w:sdtPr>
    <w:sdtEndPr>
      <w:rPr>
        <w:noProof/>
      </w:rPr>
    </w:sdtEndPr>
    <w:sdtContent>
      <w:p w14:paraId="4DEB96B8" w14:textId="51F8AC73" w:rsidR="00E1533E" w:rsidRPr="003B2DF5" w:rsidRDefault="003B2DF5" w:rsidP="003B2DF5">
        <w:pPr>
          <w:pStyle w:val="Header"/>
          <w:jc w:val="right"/>
          <w:rPr>
            <w:rFonts w:ascii="Times New Roman" w:hAnsi="Times New Roman" w:cs="Times New Roman"/>
            <w:sz w:val="24"/>
            <w:szCs w:val="24"/>
          </w:rPr>
        </w:pPr>
        <w:r w:rsidRPr="003B2DF5">
          <w:rPr>
            <w:rFonts w:ascii="Times New Roman" w:hAnsi="Times New Roman" w:cs="Times New Roman"/>
            <w:sz w:val="24"/>
            <w:szCs w:val="24"/>
          </w:rPr>
          <w:fldChar w:fldCharType="begin"/>
        </w:r>
        <w:r w:rsidRPr="003B2DF5">
          <w:rPr>
            <w:rFonts w:ascii="Times New Roman" w:hAnsi="Times New Roman" w:cs="Times New Roman"/>
            <w:sz w:val="24"/>
            <w:szCs w:val="24"/>
          </w:rPr>
          <w:instrText xml:space="preserve"> PAGE   \* MERGEFORMAT </w:instrText>
        </w:r>
        <w:r w:rsidRPr="003B2DF5">
          <w:rPr>
            <w:rFonts w:ascii="Times New Roman" w:hAnsi="Times New Roman" w:cs="Times New Roman"/>
            <w:sz w:val="24"/>
            <w:szCs w:val="24"/>
          </w:rPr>
          <w:fldChar w:fldCharType="separate"/>
        </w:r>
        <w:r w:rsidRPr="003B2DF5">
          <w:rPr>
            <w:rFonts w:ascii="Times New Roman" w:hAnsi="Times New Roman" w:cs="Times New Roman"/>
            <w:noProof/>
            <w:sz w:val="24"/>
            <w:szCs w:val="24"/>
          </w:rPr>
          <w:t>2</w:t>
        </w:r>
        <w:r w:rsidRPr="003B2DF5">
          <w:rPr>
            <w:rFonts w:ascii="Times New Roman" w:hAnsi="Times New Roman" w:cs="Times New Roman"/>
            <w:noProof/>
            <w:sz w:val="24"/>
            <w:szCs w:val="24"/>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356EBE"/>
    <w:multiLevelType w:val="hybridMultilevel"/>
    <w:tmpl w:val="8558F762"/>
    <w:lvl w:ilvl="0" w:tplc="0409000B">
      <w:start w:val="1"/>
      <w:numFmt w:val="bullet"/>
      <w:lvlText w:val=""/>
      <w:lvlJc w:val="left"/>
      <w:pPr>
        <w:ind w:left="821" w:hanging="360"/>
      </w:pPr>
      <w:rPr>
        <w:rFonts w:ascii="Wingdings" w:hAnsi="Wingdings" w:hint="default"/>
      </w:rPr>
    </w:lvl>
    <w:lvl w:ilvl="1" w:tplc="04090003" w:tentative="1">
      <w:start w:val="1"/>
      <w:numFmt w:val="bullet"/>
      <w:lvlText w:val="o"/>
      <w:lvlJc w:val="left"/>
      <w:pPr>
        <w:ind w:left="1541" w:hanging="360"/>
      </w:pPr>
      <w:rPr>
        <w:rFonts w:ascii="Courier New" w:hAnsi="Courier New" w:cs="Courier New" w:hint="default"/>
      </w:rPr>
    </w:lvl>
    <w:lvl w:ilvl="2" w:tplc="04090005" w:tentative="1">
      <w:start w:val="1"/>
      <w:numFmt w:val="bullet"/>
      <w:lvlText w:val=""/>
      <w:lvlJc w:val="left"/>
      <w:pPr>
        <w:ind w:left="2261" w:hanging="360"/>
      </w:pPr>
      <w:rPr>
        <w:rFonts w:ascii="Wingdings" w:hAnsi="Wingdings" w:hint="default"/>
      </w:rPr>
    </w:lvl>
    <w:lvl w:ilvl="3" w:tplc="04090001" w:tentative="1">
      <w:start w:val="1"/>
      <w:numFmt w:val="bullet"/>
      <w:lvlText w:val=""/>
      <w:lvlJc w:val="left"/>
      <w:pPr>
        <w:ind w:left="2981" w:hanging="360"/>
      </w:pPr>
      <w:rPr>
        <w:rFonts w:ascii="Symbol" w:hAnsi="Symbol" w:hint="default"/>
      </w:rPr>
    </w:lvl>
    <w:lvl w:ilvl="4" w:tplc="04090003" w:tentative="1">
      <w:start w:val="1"/>
      <w:numFmt w:val="bullet"/>
      <w:lvlText w:val="o"/>
      <w:lvlJc w:val="left"/>
      <w:pPr>
        <w:ind w:left="3701" w:hanging="360"/>
      </w:pPr>
      <w:rPr>
        <w:rFonts w:ascii="Courier New" w:hAnsi="Courier New" w:cs="Courier New" w:hint="default"/>
      </w:rPr>
    </w:lvl>
    <w:lvl w:ilvl="5" w:tplc="04090005" w:tentative="1">
      <w:start w:val="1"/>
      <w:numFmt w:val="bullet"/>
      <w:lvlText w:val=""/>
      <w:lvlJc w:val="left"/>
      <w:pPr>
        <w:ind w:left="4421" w:hanging="360"/>
      </w:pPr>
      <w:rPr>
        <w:rFonts w:ascii="Wingdings" w:hAnsi="Wingdings" w:hint="default"/>
      </w:rPr>
    </w:lvl>
    <w:lvl w:ilvl="6" w:tplc="04090001" w:tentative="1">
      <w:start w:val="1"/>
      <w:numFmt w:val="bullet"/>
      <w:lvlText w:val=""/>
      <w:lvlJc w:val="left"/>
      <w:pPr>
        <w:ind w:left="5141" w:hanging="360"/>
      </w:pPr>
      <w:rPr>
        <w:rFonts w:ascii="Symbol" w:hAnsi="Symbol" w:hint="default"/>
      </w:rPr>
    </w:lvl>
    <w:lvl w:ilvl="7" w:tplc="04090003" w:tentative="1">
      <w:start w:val="1"/>
      <w:numFmt w:val="bullet"/>
      <w:lvlText w:val="o"/>
      <w:lvlJc w:val="left"/>
      <w:pPr>
        <w:ind w:left="5861" w:hanging="360"/>
      </w:pPr>
      <w:rPr>
        <w:rFonts w:ascii="Courier New" w:hAnsi="Courier New" w:cs="Courier New" w:hint="default"/>
      </w:rPr>
    </w:lvl>
    <w:lvl w:ilvl="8" w:tplc="04090005" w:tentative="1">
      <w:start w:val="1"/>
      <w:numFmt w:val="bullet"/>
      <w:lvlText w:val=""/>
      <w:lvlJc w:val="left"/>
      <w:pPr>
        <w:ind w:left="6581" w:hanging="360"/>
      </w:pPr>
      <w:rPr>
        <w:rFonts w:ascii="Wingdings" w:hAnsi="Wingdings" w:hint="default"/>
      </w:rPr>
    </w:lvl>
  </w:abstractNum>
  <w:abstractNum w:abstractNumId="1" w15:restartNumberingAfterBreak="0">
    <w:nsid w:val="53A9549C"/>
    <w:multiLevelType w:val="hybridMultilevel"/>
    <w:tmpl w:val="545004E6"/>
    <w:lvl w:ilvl="0" w:tplc="0409000B">
      <w:start w:val="1"/>
      <w:numFmt w:val="bullet"/>
      <w:lvlText w:val=""/>
      <w:lvlJc w:val="left"/>
      <w:pPr>
        <w:ind w:left="461" w:hanging="360"/>
      </w:pPr>
      <w:rPr>
        <w:rFonts w:ascii="Wingdings" w:hAnsi="Wingdings" w:hint="default"/>
      </w:rPr>
    </w:lvl>
    <w:lvl w:ilvl="1" w:tplc="214E3088">
      <w:numFmt w:val="bullet"/>
      <w:lvlText w:val="•"/>
      <w:lvlJc w:val="left"/>
      <w:pPr>
        <w:ind w:left="1181" w:hanging="360"/>
      </w:pPr>
      <w:rPr>
        <w:rFonts w:ascii="Times New Roman" w:eastAsia="Liberation Sans" w:hAnsi="Times New Roman" w:cs="Times New Roman" w:hint="default"/>
      </w:rPr>
    </w:lvl>
    <w:lvl w:ilvl="2" w:tplc="04090005" w:tentative="1">
      <w:start w:val="1"/>
      <w:numFmt w:val="bullet"/>
      <w:lvlText w:val=""/>
      <w:lvlJc w:val="left"/>
      <w:pPr>
        <w:ind w:left="1901" w:hanging="360"/>
      </w:pPr>
      <w:rPr>
        <w:rFonts w:ascii="Wingdings" w:hAnsi="Wingdings" w:hint="default"/>
      </w:rPr>
    </w:lvl>
    <w:lvl w:ilvl="3" w:tplc="04090001" w:tentative="1">
      <w:start w:val="1"/>
      <w:numFmt w:val="bullet"/>
      <w:lvlText w:val=""/>
      <w:lvlJc w:val="left"/>
      <w:pPr>
        <w:ind w:left="2621" w:hanging="360"/>
      </w:pPr>
      <w:rPr>
        <w:rFonts w:ascii="Symbol" w:hAnsi="Symbol" w:hint="default"/>
      </w:rPr>
    </w:lvl>
    <w:lvl w:ilvl="4" w:tplc="04090003" w:tentative="1">
      <w:start w:val="1"/>
      <w:numFmt w:val="bullet"/>
      <w:lvlText w:val="o"/>
      <w:lvlJc w:val="left"/>
      <w:pPr>
        <w:ind w:left="3341" w:hanging="360"/>
      </w:pPr>
      <w:rPr>
        <w:rFonts w:ascii="Courier New" w:hAnsi="Courier New" w:cs="Courier New" w:hint="default"/>
      </w:rPr>
    </w:lvl>
    <w:lvl w:ilvl="5" w:tplc="04090005" w:tentative="1">
      <w:start w:val="1"/>
      <w:numFmt w:val="bullet"/>
      <w:lvlText w:val=""/>
      <w:lvlJc w:val="left"/>
      <w:pPr>
        <w:ind w:left="4061" w:hanging="360"/>
      </w:pPr>
      <w:rPr>
        <w:rFonts w:ascii="Wingdings" w:hAnsi="Wingdings" w:hint="default"/>
      </w:rPr>
    </w:lvl>
    <w:lvl w:ilvl="6" w:tplc="04090001" w:tentative="1">
      <w:start w:val="1"/>
      <w:numFmt w:val="bullet"/>
      <w:lvlText w:val=""/>
      <w:lvlJc w:val="left"/>
      <w:pPr>
        <w:ind w:left="4781" w:hanging="360"/>
      </w:pPr>
      <w:rPr>
        <w:rFonts w:ascii="Symbol" w:hAnsi="Symbol" w:hint="default"/>
      </w:rPr>
    </w:lvl>
    <w:lvl w:ilvl="7" w:tplc="04090003" w:tentative="1">
      <w:start w:val="1"/>
      <w:numFmt w:val="bullet"/>
      <w:lvlText w:val="o"/>
      <w:lvlJc w:val="left"/>
      <w:pPr>
        <w:ind w:left="5501" w:hanging="360"/>
      </w:pPr>
      <w:rPr>
        <w:rFonts w:ascii="Courier New" w:hAnsi="Courier New" w:cs="Courier New" w:hint="default"/>
      </w:rPr>
    </w:lvl>
    <w:lvl w:ilvl="8" w:tplc="04090005" w:tentative="1">
      <w:start w:val="1"/>
      <w:numFmt w:val="bullet"/>
      <w:lvlText w:val=""/>
      <w:lvlJc w:val="left"/>
      <w:pPr>
        <w:ind w:left="6221" w:hanging="360"/>
      </w:pPr>
      <w:rPr>
        <w:rFonts w:ascii="Wingdings" w:hAnsi="Wingdings" w:hint="default"/>
      </w:rPr>
    </w:lvl>
  </w:abstractNum>
  <w:abstractNum w:abstractNumId="2" w15:restartNumberingAfterBreak="0">
    <w:nsid w:val="5A9F5FC9"/>
    <w:multiLevelType w:val="hybridMultilevel"/>
    <w:tmpl w:val="60DC3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21209F"/>
    <w:multiLevelType w:val="hybridMultilevel"/>
    <w:tmpl w:val="5A283B0C"/>
    <w:lvl w:ilvl="0" w:tplc="04090001">
      <w:start w:val="1"/>
      <w:numFmt w:val="bullet"/>
      <w:lvlText w:val=""/>
      <w:lvlJc w:val="left"/>
      <w:pPr>
        <w:ind w:left="821" w:hanging="360"/>
      </w:pPr>
      <w:rPr>
        <w:rFonts w:ascii="Symbol" w:hAnsi="Symbol" w:hint="default"/>
      </w:rPr>
    </w:lvl>
    <w:lvl w:ilvl="1" w:tplc="04090003" w:tentative="1">
      <w:start w:val="1"/>
      <w:numFmt w:val="bullet"/>
      <w:lvlText w:val="o"/>
      <w:lvlJc w:val="left"/>
      <w:pPr>
        <w:ind w:left="1541" w:hanging="360"/>
      </w:pPr>
      <w:rPr>
        <w:rFonts w:ascii="Courier New" w:hAnsi="Courier New" w:cs="Courier New" w:hint="default"/>
      </w:rPr>
    </w:lvl>
    <w:lvl w:ilvl="2" w:tplc="04090005" w:tentative="1">
      <w:start w:val="1"/>
      <w:numFmt w:val="bullet"/>
      <w:lvlText w:val=""/>
      <w:lvlJc w:val="left"/>
      <w:pPr>
        <w:ind w:left="2261" w:hanging="360"/>
      </w:pPr>
      <w:rPr>
        <w:rFonts w:ascii="Wingdings" w:hAnsi="Wingdings" w:hint="default"/>
      </w:rPr>
    </w:lvl>
    <w:lvl w:ilvl="3" w:tplc="04090001" w:tentative="1">
      <w:start w:val="1"/>
      <w:numFmt w:val="bullet"/>
      <w:lvlText w:val=""/>
      <w:lvlJc w:val="left"/>
      <w:pPr>
        <w:ind w:left="2981" w:hanging="360"/>
      </w:pPr>
      <w:rPr>
        <w:rFonts w:ascii="Symbol" w:hAnsi="Symbol" w:hint="default"/>
      </w:rPr>
    </w:lvl>
    <w:lvl w:ilvl="4" w:tplc="04090003" w:tentative="1">
      <w:start w:val="1"/>
      <w:numFmt w:val="bullet"/>
      <w:lvlText w:val="o"/>
      <w:lvlJc w:val="left"/>
      <w:pPr>
        <w:ind w:left="3701" w:hanging="360"/>
      </w:pPr>
      <w:rPr>
        <w:rFonts w:ascii="Courier New" w:hAnsi="Courier New" w:cs="Courier New" w:hint="default"/>
      </w:rPr>
    </w:lvl>
    <w:lvl w:ilvl="5" w:tplc="04090005" w:tentative="1">
      <w:start w:val="1"/>
      <w:numFmt w:val="bullet"/>
      <w:lvlText w:val=""/>
      <w:lvlJc w:val="left"/>
      <w:pPr>
        <w:ind w:left="4421" w:hanging="360"/>
      </w:pPr>
      <w:rPr>
        <w:rFonts w:ascii="Wingdings" w:hAnsi="Wingdings" w:hint="default"/>
      </w:rPr>
    </w:lvl>
    <w:lvl w:ilvl="6" w:tplc="04090001" w:tentative="1">
      <w:start w:val="1"/>
      <w:numFmt w:val="bullet"/>
      <w:lvlText w:val=""/>
      <w:lvlJc w:val="left"/>
      <w:pPr>
        <w:ind w:left="5141" w:hanging="360"/>
      </w:pPr>
      <w:rPr>
        <w:rFonts w:ascii="Symbol" w:hAnsi="Symbol" w:hint="default"/>
      </w:rPr>
    </w:lvl>
    <w:lvl w:ilvl="7" w:tplc="04090003" w:tentative="1">
      <w:start w:val="1"/>
      <w:numFmt w:val="bullet"/>
      <w:lvlText w:val="o"/>
      <w:lvlJc w:val="left"/>
      <w:pPr>
        <w:ind w:left="5861" w:hanging="360"/>
      </w:pPr>
      <w:rPr>
        <w:rFonts w:ascii="Courier New" w:hAnsi="Courier New" w:cs="Courier New" w:hint="default"/>
      </w:rPr>
    </w:lvl>
    <w:lvl w:ilvl="8" w:tplc="04090005" w:tentative="1">
      <w:start w:val="1"/>
      <w:numFmt w:val="bullet"/>
      <w:lvlText w:val=""/>
      <w:lvlJc w:val="left"/>
      <w:pPr>
        <w:ind w:left="6581" w:hanging="360"/>
      </w:pPr>
      <w:rPr>
        <w:rFonts w:ascii="Wingdings" w:hAnsi="Wingdings" w:hint="default"/>
      </w:rPr>
    </w:lvl>
  </w:abstractNum>
  <w:abstractNum w:abstractNumId="4" w15:restartNumberingAfterBreak="0">
    <w:nsid w:val="7786334A"/>
    <w:multiLevelType w:val="multilevel"/>
    <w:tmpl w:val="A2482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DD65CEB"/>
    <w:multiLevelType w:val="hybridMultilevel"/>
    <w:tmpl w:val="E24E76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F27541E"/>
    <w:multiLevelType w:val="hybridMultilevel"/>
    <w:tmpl w:val="798C7AB0"/>
    <w:lvl w:ilvl="0" w:tplc="0409000B">
      <w:start w:val="1"/>
      <w:numFmt w:val="bullet"/>
      <w:lvlText w:val=""/>
      <w:lvlJc w:val="left"/>
      <w:pPr>
        <w:ind w:left="821" w:hanging="360"/>
      </w:pPr>
      <w:rPr>
        <w:rFonts w:ascii="Wingdings" w:hAnsi="Wingdings" w:hint="default"/>
      </w:rPr>
    </w:lvl>
    <w:lvl w:ilvl="1" w:tplc="04090003" w:tentative="1">
      <w:start w:val="1"/>
      <w:numFmt w:val="bullet"/>
      <w:lvlText w:val="o"/>
      <w:lvlJc w:val="left"/>
      <w:pPr>
        <w:ind w:left="1541" w:hanging="360"/>
      </w:pPr>
      <w:rPr>
        <w:rFonts w:ascii="Courier New" w:hAnsi="Courier New" w:cs="Courier New" w:hint="default"/>
      </w:rPr>
    </w:lvl>
    <w:lvl w:ilvl="2" w:tplc="04090005" w:tentative="1">
      <w:start w:val="1"/>
      <w:numFmt w:val="bullet"/>
      <w:lvlText w:val=""/>
      <w:lvlJc w:val="left"/>
      <w:pPr>
        <w:ind w:left="2261" w:hanging="360"/>
      </w:pPr>
      <w:rPr>
        <w:rFonts w:ascii="Wingdings" w:hAnsi="Wingdings" w:hint="default"/>
      </w:rPr>
    </w:lvl>
    <w:lvl w:ilvl="3" w:tplc="04090001" w:tentative="1">
      <w:start w:val="1"/>
      <w:numFmt w:val="bullet"/>
      <w:lvlText w:val=""/>
      <w:lvlJc w:val="left"/>
      <w:pPr>
        <w:ind w:left="2981" w:hanging="360"/>
      </w:pPr>
      <w:rPr>
        <w:rFonts w:ascii="Symbol" w:hAnsi="Symbol" w:hint="default"/>
      </w:rPr>
    </w:lvl>
    <w:lvl w:ilvl="4" w:tplc="04090003" w:tentative="1">
      <w:start w:val="1"/>
      <w:numFmt w:val="bullet"/>
      <w:lvlText w:val="o"/>
      <w:lvlJc w:val="left"/>
      <w:pPr>
        <w:ind w:left="3701" w:hanging="360"/>
      </w:pPr>
      <w:rPr>
        <w:rFonts w:ascii="Courier New" w:hAnsi="Courier New" w:cs="Courier New" w:hint="default"/>
      </w:rPr>
    </w:lvl>
    <w:lvl w:ilvl="5" w:tplc="04090005" w:tentative="1">
      <w:start w:val="1"/>
      <w:numFmt w:val="bullet"/>
      <w:lvlText w:val=""/>
      <w:lvlJc w:val="left"/>
      <w:pPr>
        <w:ind w:left="4421" w:hanging="360"/>
      </w:pPr>
      <w:rPr>
        <w:rFonts w:ascii="Wingdings" w:hAnsi="Wingdings" w:hint="default"/>
      </w:rPr>
    </w:lvl>
    <w:lvl w:ilvl="6" w:tplc="04090001" w:tentative="1">
      <w:start w:val="1"/>
      <w:numFmt w:val="bullet"/>
      <w:lvlText w:val=""/>
      <w:lvlJc w:val="left"/>
      <w:pPr>
        <w:ind w:left="5141" w:hanging="360"/>
      </w:pPr>
      <w:rPr>
        <w:rFonts w:ascii="Symbol" w:hAnsi="Symbol" w:hint="default"/>
      </w:rPr>
    </w:lvl>
    <w:lvl w:ilvl="7" w:tplc="04090003" w:tentative="1">
      <w:start w:val="1"/>
      <w:numFmt w:val="bullet"/>
      <w:lvlText w:val="o"/>
      <w:lvlJc w:val="left"/>
      <w:pPr>
        <w:ind w:left="5861" w:hanging="360"/>
      </w:pPr>
      <w:rPr>
        <w:rFonts w:ascii="Courier New" w:hAnsi="Courier New" w:cs="Courier New" w:hint="default"/>
      </w:rPr>
    </w:lvl>
    <w:lvl w:ilvl="8" w:tplc="04090005" w:tentative="1">
      <w:start w:val="1"/>
      <w:numFmt w:val="bullet"/>
      <w:lvlText w:val=""/>
      <w:lvlJc w:val="left"/>
      <w:pPr>
        <w:ind w:left="6581" w:hanging="360"/>
      </w:pPr>
      <w:rPr>
        <w:rFonts w:ascii="Wingdings" w:hAnsi="Wingdings" w:hint="default"/>
      </w:rPr>
    </w:lvl>
  </w:abstractNum>
  <w:num w:numId="1" w16cid:durableId="785974680">
    <w:abstractNumId w:val="5"/>
  </w:num>
  <w:num w:numId="2" w16cid:durableId="161509829">
    <w:abstractNumId w:val="3"/>
  </w:num>
  <w:num w:numId="3" w16cid:durableId="953246211">
    <w:abstractNumId w:val="1"/>
  </w:num>
  <w:num w:numId="4" w16cid:durableId="520895269">
    <w:abstractNumId w:val="0"/>
  </w:num>
  <w:num w:numId="5" w16cid:durableId="2011785097">
    <w:abstractNumId w:val="6"/>
  </w:num>
  <w:num w:numId="6" w16cid:durableId="2036689700">
    <w:abstractNumId w:val="4"/>
  </w:num>
  <w:num w:numId="7" w16cid:durableId="105789752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10BA8"/>
    <w:rsid w:val="0000148B"/>
    <w:rsid w:val="00006DBF"/>
    <w:rsid w:val="00010BA8"/>
    <w:rsid w:val="000177AD"/>
    <w:rsid w:val="000356EA"/>
    <w:rsid w:val="00050C71"/>
    <w:rsid w:val="00080A23"/>
    <w:rsid w:val="0008570A"/>
    <w:rsid w:val="000C7D44"/>
    <w:rsid w:val="000D17C0"/>
    <w:rsid w:val="000F4185"/>
    <w:rsid w:val="000F7B0A"/>
    <w:rsid w:val="001257BF"/>
    <w:rsid w:val="001677A4"/>
    <w:rsid w:val="00197C8F"/>
    <w:rsid w:val="001A71CA"/>
    <w:rsid w:val="001C57BC"/>
    <w:rsid w:val="001F3D04"/>
    <w:rsid w:val="002118A5"/>
    <w:rsid w:val="002A2647"/>
    <w:rsid w:val="002B617F"/>
    <w:rsid w:val="002F6528"/>
    <w:rsid w:val="00332ED6"/>
    <w:rsid w:val="00394BF4"/>
    <w:rsid w:val="003B2DF5"/>
    <w:rsid w:val="003C0DE2"/>
    <w:rsid w:val="003E0293"/>
    <w:rsid w:val="0041279E"/>
    <w:rsid w:val="00415B55"/>
    <w:rsid w:val="004B6C38"/>
    <w:rsid w:val="004E22AA"/>
    <w:rsid w:val="005D1E9B"/>
    <w:rsid w:val="005E2906"/>
    <w:rsid w:val="005F6C25"/>
    <w:rsid w:val="00605FCD"/>
    <w:rsid w:val="00616D88"/>
    <w:rsid w:val="00645566"/>
    <w:rsid w:val="00683188"/>
    <w:rsid w:val="0068332C"/>
    <w:rsid w:val="006962C0"/>
    <w:rsid w:val="006A7BFA"/>
    <w:rsid w:val="006C6CB9"/>
    <w:rsid w:val="00711C5D"/>
    <w:rsid w:val="00786291"/>
    <w:rsid w:val="007D7533"/>
    <w:rsid w:val="007E1673"/>
    <w:rsid w:val="00815353"/>
    <w:rsid w:val="00871FE6"/>
    <w:rsid w:val="008A2EE2"/>
    <w:rsid w:val="008A6907"/>
    <w:rsid w:val="008F130D"/>
    <w:rsid w:val="009052F3"/>
    <w:rsid w:val="0092563A"/>
    <w:rsid w:val="0099562C"/>
    <w:rsid w:val="009B5056"/>
    <w:rsid w:val="009D3A3F"/>
    <w:rsid w:val="00A074F2"/>
    <w:rsid w:val="00A25C00"/>
    <w:rsid w:val="00A27CCD"/>
    <w:rsid w:val="00A625EC"/>
    <w:rsid w:val="00A83D71"/>
    <w:rsid w:val="00AA2C22"/>
    <w:rsid w:val="00AA5ACB"/>
    <w:rsid w:val="00B2512A"/>
    <w:rsid w:val="00B74F20"/>
    <w:rsid w:val="00BB6725"/>
    <w:rsid w:val="00C0299F"/>
    <w:rsid w:val="00C25001"/>
    <w:rsid w:val="00C37EB5"/>
    <w:rsid w:val="00C77938"/>
    <w:rsid w:val="00D506A2"/>
    <w:rsid w:val="00DA294C"/>
    <w:rsid w:val="00DB4391"/>
    <w:rsid w:val="00DE041D"/>
    <w:rsid w:val="00E1533E"/>
    <w:rsid w:val="00EF3ED9"/>
    <w:rsid w:val="00F254F8"/>
    <w:rsid w:val="00F7590E"/>
    <w:rsid w:val="00FA7826"/>
    <w:rsid w:val="00FD7E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B59C"/>
  <w15:docId w15:val="{CF2783FD-47A2-48E2-9D81-36761385E5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1"/>
    <w:qFormat/>
    <w:rsid w:val="00010BA8"/>
    <w:pPr>
      <w:widowControl w:val="0"/>
      <w:autoSpaceDE w:val="0"/>
      <w:autoSpaceDN w:val="0"/>
      <w:spacing w:after="0" w:line="240" w:lineRule="auto"/>
      <w:ind w:left="101"/>
      <w:outlineLvl w:val="0"/>
    </w:pPr>
    <w:rPr>
      <w:rFonts w:ascii="Liberation Sans" w:eastAsia="Liberation Sans" w:hAnsi="Liberation Sans" w:cs="Liberation Sans"/>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1"/>
    <w:rsid w:val="00010BA8"/>
    <w:rPr>
      <w:rFonts w:ascii="Liberation Sans" w:eastAsia="Liberation Sans" w:hAnsi="Liberation Sans" w:cs="Liberation Sans"/>
      <w:b/>
      <w:bCs/>
    </w:rPr>
  </w:style>
  <w:style w:type="paragraph" w:styleId="BodyText">
    <w:name w:val="Body Text"/>
    <w:basedOn w:val="Normal"/>
    <w:link w:val="BodyTextChar"/>
    <w:uiPriority w:val="1"/>
    <w:qFormat/>
    <w:rsid w:val="00010BA8"/>
    <w:pPr>
      <w:widowControl w:val="0"/>
      <w:autoSpaceDE w:val="0"/>
      <w:autoSpaceDN w:val="0"/>
      <w:spacing w:after="0" w:line="240" w:lineRule="auto"/>
    </w:pPr>
    <w:rPr>
      <w:rFonts w:ascii="Liberation Sans" w:eastAsia="Liberation Sans" w:hAnsi="Liberation Sans" w:cs="Liberation Sans"/>
    </w:rPr>
  </w:style>
  <w:style w:type="character" w:customStyle="1" w:styleId="BodyTextChar">
    <w:name w:val="Body Text Char"/>
    <w:basedOn w:val="DefaultParagraphFont"/>
    <w:link w:val="BodyText"/>
    <w:uiPriority w:val="1"/>
    <w:rsid w:val="00010BA8"/>
    <w:rPr>
      <w:rFonts w:ascii="Liberation Sans" w:eastAsia="Liberation Sans" w:hAnsi="Liberation Sans" w:cs="Liberation Sans"/>
    </w:rPr>
  </w:style>
  <w:style w:type="paragraph" w:styleId="ListParagraph">
    <w:name w:val="List Paragraph"/>
    <w:basedOn w:val="Normal"/>
    <w:uiPriority w:val="34"/>
    <w:qFormat/>
    <w:rsid w:val="00010BA8"/>
    <w:pPr>
      <w:ind w:left="720"/>
      <w:contextualSpacing/>
    </w:pPr>
  </w:style>
  <w:style w:type="paragraph" w:styleId="NormalWeb">
    <w:name w:val="Normal (Web)"/>
    <w:basedOn w:val="Normal"/>
    <w:uiPriority w:val="99"/>
    <w:unhideWhenUsed/>
    <w:rsid w:val="00394BF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394BF4"/>
    <w:rPr>
      <w:b/>
      <w:bCs/>
    </w:rPr>
  </w:style>
  <w:style w:type="character" w:styleId="Hyperlink">
    <w:name w:val="Hyperlink"/>
    <w:basedOn w:val="DefaultParagraphFont"/>
    <w:uiPriority w:val="99"/>
    <w:unhideWhenUsed/>
    <w:rsid w:val="00A625EC"/>
    <w:rPr>
      <w:color w:val="0000FF"/>
      <w:u w:val="single"/>
    </w:rPr>
  </w:style>
  <w:style w:type="paragraph" w:styleId="Header">
    <w:name w:val="header"/>
    <w:basedOn w:val="Normal"/>
    <w:link w:val="HeaderChar"/>
    <w:uiPriority w:val="99"/>
    <w:unhideWhenUsed/>
    <w:rsid w:val="00E153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1533E"/>
  </w:style>
  <w:style w:type="paragraph" w:styleId="Footer">
    <w:name w:val="footer"/>
    <w:basedOn w:val="Normal"/>
    <w:link w:val="FooterChar"/>
    <w:uiPriority w:val="99"/>
    <w:unhideWhenUsed/>
    <w:rsid w:val="00E153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1533E"/>
  </w:style>
  <w:style w:type="table" w:styleId="TableGrid">
    <w:name w:val="Table Grid"/>
    <w:basedOn w:val="TableNormal"/>
    <w:uiPriority w:val="39"/>
    <w:rsid w:val="003B2DF5"/>
    <w:pPr>
      <w:spacing w:after="0" w:line="240" w:lineRule="auto"/>
    </w:pPr>
    <w:rPr>
      <w:rFonts w:ascii="Times New Roman" w:hAnsi="Times New Roman"/>
      <w:sz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8665376">
      <w:bodyDiv w:val="1"/>
      <w:marLeft w:val="0"/>
      <w:marRight w:val="0"/>
      <w:marTop w:val="0"/>
      <w:marBottom w:val="0"/>
      <w:divBdr>
        <w:top w:val="none" w:sz="0" w:space="0" w:color="auto"/>
        <w:left w:val="none" w:sz="0" w:space="0" w:color="auto"/>
        <w:bottom w:val="none" w:sz="0" w:space="0" w:color="auto"/>
        <w:right w:val="none" w:sz="0" w:space="0" w:color="auto"/>
      </w:divBdr>
    </w:div>
    <w:div w:id="1351225343">
      <w:bodyDiv w:val="1"/>
      <w:marLeft w:val="0"/>
      <w:marRight w:val="0"/>
      <w:marTop w:val="0"/>
      <w:marBottom w:val="0"/>
      <w:divBdr>
        <w:top w:val="none" w:sz="0" w:space="0" w:color="auto"/>
        <w:left w:val="none" w:sz="0" w:space="0" w:color="auto"/>
        <w:bottom w:val="none" w:sz="0" w:space="0" w:color="auto"/>
        <w:right w:val="none" w:sz="0" w:space="0" w:color="auto"/>
      </w:divBdr>
    </w:div>
    <w:div w:id="1767537375">
      <w:bodyDiv w:val="1"/>
      <w:marLeft w:val="0"/>
      <w:marRight w:val="0"/>
      <w:marTop w:val="0"/>
      <w:marBottom w:val="0"/>
      <w:divBdr>
        <w:top w:val="none" w:sz="0" w:space="0" w:color="auto"/>
        <w:left w:val="none" w:sz="0" w:space="0" w:color="auto"/>
        <w:bottom w:val="none" w:sz="0" w:space="0" w:color="auto"/>
        <w:right w:val="none" w:sz="0" w:space="0" w:color="auto"/>
      </w:divBdr>
    </w:div>
    <w:div w:id="1779175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2158244019840118" TargetMode="External"/><Relationship Id="rId13" Type="http://schemas.openxmlformats.org/officeDocument/2006/relationships/hyperlink" Target="https://doi.org/10.1093/pubmed/fdy111"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36713/epra6848" TargetMode="External"/><Relationship Id="rId12" Type="http://schemas.openxmlformats.org/officeDocument/2006/relationships/hyperlink" Target="https://urn.fi/URN:NBN:fi:amk-2020052213053"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1111/biom.1380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rcak.srce.hr/250954" TargetMode="External"/><Relationship Id="rId5" Type="http://schemas.openxmlformats.org/officeDocument/2006/relationships/footnotes" Target="footnotes.xml"/><Relationship Id="rId15" Type="http://schemas.openxmlformats.org/officeDocument/2006/relationships/hyperlink" Target="https://doi.org/10.1111/1744-7941.12151" TargetMode="External"/><Relationship Id="rId10" Type="http://schemas.openxmlformats.org/officeDocument/2006/relationships/hyperlink" Target="https://doi.org/10.1371/journal.pone.024546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22161/ijebm.5.2.3" TargetMode="External"/><Relationship Id="rId14" Type="http://schemas.openxmlformats.org/officeDocument/2006/relationships/hyperlink" Target="https://psycnet.apa.org/doi/10.1037/ocp00001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2925</Words>
  <Characters>16676</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bahadji2001@yahoo.fr</cp:lastModifiedBy>
  <cp:revision>27</cp:revision>
  <dcterms:created xsi:type="dcterms:W3CDTF">2022-12-01T16:30:00Z</dcterms:created>
  <dcterms:modified xsi:type="dcterms:W3CDTF">2022-12-02T11:21:00Z</dcterms:modified>
</cp:coreProperties>
</file>