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3750A" w14:textId="5A96479C" w:rsidR="00BC7957" w:rsidRPr="008C4D4F" w:rsidRDefault="006F7F54" w:rsidP="00F208AF">
      <w:pPr>
        <w:jc w:val="center"/>
        <w:rPr>
          <w:sz w:val="96"/>
          <w:szCs w:val="96"/>
        </w:rPr>
      </w:pPr>
      <w:r w:rsidRPr="008C4D4F">
        <w:rPr>
          <w:sz w:val="96"/>
          <w:szCs w:val="96"/>
        </w:rPr>
        <w:t>UWTSD</w:t>
      </w:r>
    </w:p>
    <w:p w14:paraId="63B5BF9B" w14:textId="287A6574" w:rsidR="006F7F54" w:rsidRDefault="006F7F54" w:rsidP="00F208AF">
      <w:pPr>
        <w:jc w:val="center"/>
        <w:rPr>
          <w:sz w:val="56"/>
          <w:szCs w:val="56"/>
        </w:rPr>
      </w:pPr>
      <w:r w:rsidRPr="008C4D4F">
        <w:rPr>
          <w:sz w:val="56"/>
          <w:szCs w:val="56"/>
        </w:rPr>
        <w:t>W</w:t>
      </w:r>
      <w:r w:rsidR="00974DF8" w:rsidRPr="008C4D4F">
        <w:rPr>
          <w:sz w:val="56"/>
          <w:szCs w:val="56"/>
        </w:rPr>
        <w:t>ISA</w:t>
      </w:r>
    </w:p>
    <w:p w14:paraId="67F7F9E8" w14:textId="77777777" w:rsidR="008C4D4F" w:rsidRPr="008C4D4F" w:rsidRDefault="008C4D4F" w:rsidP="00F208AF">
      <w:pPr>
        <w:jc w:val="center"/>
        <w:rPr>
          <w:sz w:val="56"/>
          <w:szCs w:val="56"/>
        </w:rPr>
      </w:pPr>
    </w:p>
    <w:p w14:paraId="6F1C1E91" w14:textId="77777777" w:rsidR="00974DF8" w:rsidRDefault="00974DF8" w:rsidP="00F208AF">
      <w:pPr>
        <w:jc w:val="center"/>
      </w:pPr>
    </w:p>
    <w:p w14:paraId="5E788D5F" w14:textId="2BAD4E02" w:rsidR="00823171" w:rsidRDefault="00AE6AE7" w:rsidP="00F208AF">
      <w:pPr>
        <w:jc w:val="center"/>
        <w:rPr>
          <w:highlight w:val="yellow"/>
        </w:rPr>
      </w:pPr>
      <w:r>
        <w:rPr>
          <w:noProof/>
        </w:rPr>
        <w:drawing>
          <wp:inline distT="0" distB="0" distL="0" distR="0" wp14:anchorId="329675E6" wp14:editId="78536CD7">
            <wp:extent cx="6065520" cy="2703288"/>
            <wp:effectExtent l="0" t="0" r="0" b="1905"/>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88495" cy="2713527"/>
                    </a:xfrm>
                    <a:prstGeom prst="rect">
                      <a:avLst/>
                    </a:prstGeom>
                    <a:noFill/>
                    <a:ln>
                      <a:noFill/>
                    </a:ln>
                  </pic:spPr>
                </pic:pic>
              </a:graphicData>
            </a:graphic>
          </wp:inline>
        </w:drawing>
      </w:r>
    </w:p>
    <w:p w14:paraId="586DE772" w14:textId="77777777" w:rsidR="00823171" w:rsidRDefault="00823171" w:rsidP="00722AEE">
      <w:pPr>
        <w:spacing w:line="240" w:lineRule="auto"/>
        <w:jc w:val="center"/>
        <w:rPr>
          <w:highlight w:val="yellow"/>
        </w:rPr>
      </w:pPr>
    </w:p>
    <w:p w14:paraId="7D5743DD" w14:textId="0181A953" w:rsidR="00974DF8" w:rsidRDefault="00AF6235" w:rsidP="00722AEE">
      <w:pPr>
        <w:spacing w:line="240" w:lineRule="auto"/>
        <w:jc w:val="center"/>
      </w:pPr>
      <w:r>
        <w:t>Kinetic Energy Recovery</w:t>
      </w:r>
    </w:p>
    <w:p w14:paraId="63F6B667" w14:textId="0D1D5B39" w:rsidR="004E0795" w:rsidRDefault="00885181" w:rsidP="00722AEE">
      <w:pPr>
        <w:spacing w:line="240" w:lineRule="auto"/>
        <w:jc w:val="center"/>
      </w:pPr>
      <w:r>
        <w:t>Alternative Propulsion Systems</w:t>
      </w:r>
      <w:r w:rsidR="0090253E">
        <w:t xml:space="preserve"> ACHA 5010</w:t>
      </w:r>
    </w:p>
    <w:p w14:paraId="649E324C" w14:textId="77777777" w:rsidR="00121953" w:rsidRDefault="00121953" w:rsidP="00722AEE">
      <w:pPr>
        <w:spacing w:line="240" w:lineRule="auto"/>
        <w:jc w:val="center"/>
      </w:pPr>
    </w:p>
    <w:p w14:paraId="273E7FC0" w14:textId="77777777" w:rsidR="00121953" w:rsidRDefault="00121953" w:rsidP="00722AEE">
      <w:pPr>
        <w:spacing w:line="240" w:lineRule="auto"/>
        <w:jc w:val="center"/>
      </w:pPr>
    </w:p>
    <w:p w14:paraId="17E003F2" w14:textId="23B7AE49" w:rsidR="00176D1B" w:rsidRDefault="00176D1B" w:rsidP="00722AEE">
      <w:pPr>
        <w:spacing w:line="240" w:lineRule="auto"/>
        <w:jc w:val="center"/>
      </w:pPr>
      <w:r>
        <w:t>Luke Davies</w:t>
      </w:r>
    </w:p>
    <w:p w14:paraId="15A99462" w14:textId="489A8797" w:rsidR="00176D1B" w:rsidRDefault="00176D1B" w:rsidP="00722AEE">
      <w:pPr>
        <w:spacing w:line="240" w:lineRule="auto"/>
        <w:jc w:val="center"/>
      </w:pPr>
      <w:r>
        <w:t>2305546</w:t>
      </w:r>
    </w:p>
    <w:p w14:paraId="4C5056E2" w14:textId="369C0C36" w:rsidR="00717ABE" w:rsidRDefault="00277C08" w:rsidP="00722AEE">
      <w:pPr>
        <w:spacing w:line="240" w:lineRule="auto"/>
        <w:jc w:val="center"/>
        <w:sectPr w:rsidR="00717ABE" w:rsidSect="00E82936">
          <w:headerReference w:type="default"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pPr>
      <w:r>
        <w:t>06</w:t>
      </w:r>
      <w:r w:rsidR="008C4D4F">
        <w:t>/</w:t>
      </w:r>
      <w:r w:rsidR="006930F2">
        <w:t>1</w:t>
      </w:r>
      <w:r>
        <w:t>0</w:t>
      </w:r>
      <w:r w:rsidR="008C4D4F">
        <w:t>/</w:t>
      </w:r>
      <w:r w:rsidR="00BA1FF6">
        <w:t>2</w:t>
      </w:r>
      <w:r>
        <w:t>5</w:t>
      </w:r>
    </w:p>
    <w:sdt>
      <w:sdtPr>
        <w:rPr>
          <w:rFonts w:asciiTheme="minorHAnsi" w:eastAsiaTheme="minorHAnsi" w:hAnsiTheme="minorHAnsi" w:cstheme="minorBidi"/>
          <w:color w:val="auto"/>
          <w:kern w:val="2"/>
          <w:sz w:val="22"/>
          <w:szCs w:val="22"/>
          <w:lang w:val="en-GB"/>
          <w14:ligatures w14:val="standardContextual"/>
        </w:rPr>
        <w:id w:val="-123776247"/>
        <w:docPartObj>
          <w:docPartGallery w:val="Table of Contents"/>
          <w:docPartUnique/>
        </w:docPartObj>
      </w:sdtPr>
      <w:sdtEndPr>
        <w:rPr>
          <w:b/>
          <w:bCs/>
          <w:noProof/>
        </w:rPr>
      </w:sdtEndPr>
      <w:sdtContent>
        <w:p w14:paraId="71B57C3D" w14:textId="21A61A6A" w:rsidR="00B611A0" w:rsidRDefault="00B611A0">
          <w:pPr>
            <w:pStyle w:val="TOCHeading"/>
          </w:pPr>
          <w:r>
            <w:t>Contents</w:t>
          </w:r>
        </w:p>
        <w:p w14:paraId="44992DB2" w14:textId="7F930ED4" w:rsidR="00D3787A" w:rsidRDefault="00B611A0">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423154" w:history="1">
            <w:r w:rsidR="00D3787A" w:rsidRPr="002806F0">
              <w:rPr>
                <w:rStyle w:val="Hyperlink"/>
                <w:noProof/>
              </w:rPr>
              <w:t>1</w:t>
            </w:r>
            <w:r w:rsidR="00D3787A">
              <w:rPr>
                <w:rFonts w:eastAsiaTheme="minorEastAsia"/>
                <w:noProof/>
                <w:sz w:val="24"/>
                <w:szCs w:val="24"/>
                <w:lang w:eastAsia="en-GB"/>
              </w:rPr>
              <w:tab/>
            </w:r>
            <w:r w:rsidR="00D3787A" w:rsidRPr="002806F0">
              <w:rPr>
                <w:rStyle w:val="Hyperlink"/>
                <w:noProof/>
              </w:rPr>
              <w:t>Introduction</w:t>
            </w:r>
            <w:r w:rsidR="00D3787A">
              <w:rPr>
                <w:noProof/>
                <w:webHidden/>
              </w:rPr>
              <w:tab/>
            </w:r>
            <w:r w:rsidR="00D3787A">
              <w:rPr>
                <w:noProof/>
                <w:webHidden/>
              </w:rPr>
              <w:fldChar w:fldCharType="begin"/>
            </w:r>
            <w:r w:rsidR="00D3787A">
              <w:rPr>
                <w:noProof/>
                <w:webHidden/>
              </w:rPr>
              <w:instrText xml:space="preserve"> PAGEREF _Toc215423154 \h </w:instrText>
            </w:r>
            <w:r w:rsidR="00D3787A">
              <w:rPr>
                <w:noProof/>
                <w:webHidden/>
              </w:rPr>
            </w:r>
            <w:r w:rsidR="00D3787A">
              <w:rPr>
                <w:noProof/>
                <w:webHidden/>
              </w:rPr>
              <w:fldChar w:fldCharType="separate"/>
            </w:r>
            <w:r w:rsidR="00D3787A">
              <w:rPr>
                <w:noProof/>
                <w:webHidden/>
              </w:rPr>
              <w:t>1</w:t>
            </w:r>
            <w:r w:rsidR="00D3787A">
              <w:rPr>
                <w:noProof/>
                <w:webHidden/>
              </w:rPr>
              <w:fldChar w:fldCharType="end"/>
            </w:r>
          </w:hyperlink>
        </w:p>
        <w:p w14:paraId="437ACBF2" w14:textId="4D85438A" w:rsidR="00D3787A" w:rsidRDefault="00D3787A">
          <w:pPr>
            <w:pStyle w:val="TOC2"/>
            <w:tabs>
              <w:tab w:val="left" w:pos="960"/>
              <w:tab w:val="right" w:leader="dot" w:pos="9016"/>
            </w:tabs>
            <w:rPr>
              <w:rFonts w:eastAsiaTheme="minorEastAsia"/>
              <w:noProof/>
              <w:sz w:val="24"/>
              <w:szCs w:val="24"/>
              <w:lang w:eastAsia="en-GB"/>
            </w:rPr>
          </w:pPr>
          <w:hyperlink w:anchor="_Toc215423155" w:history="1">
            <w:r w:rsidRPr="002806F0">
              <w:rPr>
                <w:rStyle w:val="Hyperlink"/>
                <w:noProof/>
              </w:rPr>
              <w:t>1.1</w:t>
            </w:r>
            <w:r>
              <w:rPr>
                <w:rFonts w:eastAsiaTheme="minorEastAsia"/>
                <w:noProof/>
                <w:sz w:val="24"/>
                <w:szCs w:val="24"/>
                <w:lang w:eastAsia="en-GB"/>
              </w:rPr>
              <w:tab/>
            </w:r>
            <w:r w:rsidRPr="002806F0">
              <w:rPr>
                <w:rStyle w:val="Hyperlink"/>
                <w:noProof/>
              </w:rPr>
              <w:t>Aims</w:t>
            </w:r>
            <w:r>
              <w:rPr>
                <w:noProof/>
                <w:webHidden/>
              </w:rPr>
              <w:tab/>
            </w:r>
            <w:r>
              <w:rPr>
                <w:noProof/>
                <w:webHidden/>
              </w:rPr>
              <w:fldChar w:fldCharType="begin"/>
            </w:r>
            <w:r>
              <w:rPr>
                <w:noProof/>
                <w:webHidden/>
              </w:rPr>
              <w:instrText xml:space="preserve"> PAGEREF _Toc215423155 \h </w:instrText>
            </w:r>
            <w:r>
              <w:rPr>
                <w:noProof/>
                <w:webHidden/>
              </w:rPr>
            </w:r>
            <w:r>
              <w:rPr>
                <w:noProof/>
                <w:webHidden/>
              </w:rPr>
              <w:fldChar w:fldCharType="separate"/>
            </w:r>
            <w:r>
              <w:rPr>
                <w:noProof/>
                <w:webHidden/>
              </w:rPr>
              <w:t>1</w:t>
            </w:r>
            <w:r>
              <w:rPr>
                <w:noProof/>
                <w:webHidden/>
              </w:rPr>
              <w:fldChar w:fldCharType="end"/>
            </w:r>
          </w:hyperlink>
        </w:p>
        <w:p w14:paraId="58EEEB4A" w14:textId="2CD37005" w:rsidR="00D3787A" w:rsidRDefault="00D3787A">
          <w:pPr>
            <w:pStyle w:val="TOC2"/>
            <w:tabs>
              <w:tab w:val="left" w:pos="960"/>
              <w:tab w:val="right" w:leader="dot" w:pos="9016"/>
            </w:tabs>
            <w:rPr>
              <w:rFonts w:eastAsiaTheme="minorEastAsia"/>
              <w:noProof/>
              <w:sz w:val="24"/>
              <w:szCs w:val="24"/>
              <w:lang w:eastAsia="en-GB"/>
            </w:rPr>
          </w:pPr>
          <w:hyperlink w:anchor="_Toc215423156" w:history="1">
            <w:r w:rsidRPr="002806F0">
              <w:rPr>
                <w:rStyle w:val="Hyperlink"/>
                <w:noProof/>
              </w:rPr>
              <w:t>1.2</w:t>
            </w:r>
            <w:r>
              <w:rPr>
                <w:rFonts w:eastAsiaTheme="minorEastAsia"/>
                <w:noProof/>
                <w:sz w:val="24"/>
                <w:szCs w:val="24"/>
                <w:lang w:eastAsia="en-GB"/>
              </w:rPr>
              <w:tab/>
            </w:r>
            <w:r w:rsidRPr="002806F0">
              <w:rPr>
                <w:rStyle w:val="Hyperlink"/>
                <w:noProof/>
              </w:rPr>
              <w:t>Objective</w:t>
            </w:r>
            <w:r>
              <w:rPr>
                <w:noProof/>
                <w:webHidden/>
              </w:rPr>
              <w:tab/>
            </w:r>
            <w:r>
              <w:rPr>
                <w:noProof/>
                <w:webHidden/>
              </w:rPr>
              <w:fldChar w:fldCharType="begin"/>
            </w:r>
            <w:r>
              <w:rPr>
                <w:noProof/>
                <w:webHidden/>
              </w:rPr>
              <w:instrText xml:space="preserve"> PAGEREF _Toc215423156 \h </w:instrText>
            </w:r>
            <w:r>
              <w:rPr>
                <w:noProof/>
                <w:webHidden/>
              </w:rPr>
            </w:r>
            <w:r>
              <w:rPr>
                <w:noProof/>
                <w:webHidden/>
              </w:rPr>
              <w:fldChar w:fldCharType="separate"/>
            </w:r>
            <w:r>
              <w:rPr>
                <w:noProof/>
                <w:webHidden/>
              </w:rPr>
              <w:t>1</w:t>
            </w:r>
            <w:r>
              <w:rPr>
                <w:noProof/>
                <w:webHidden/>
              </w:rPr>
              <w:fldChar w:fldCharType="end"/>
            </w:r>
          </w:hyperlink>
        </w:p>
        <w:p w14:paraId="60C550B2" w14:textId="4CDC0218" w:rsidR="00D3787A" w:rsidRDefault="00D3787A">
          <w:pPr>
            <w:pStyle w:val="TOC1"/>
            <w:tabs>
              <w:tab w:val="left" w:pos="440"/>
              <w:tab w:val="right" w:leader="dot" w:pos="9016"/>
            </w:tabs>
            <w:rPr>
              <w:rFonts w:eastAsiaTheme="minorEastAsia"/>
              <w:noProof/>
              <w:sz w:val="24"/>
              <w:szCs w:val="24"/>
              <w:lang w:eastAsia="en-GB"/>
            </w:rPr>
          </w:pPr>
          <w:hyperlink w:anchor="_Toc215423157" w:history="1">
            <w:r w:rsidRPr="002806F0">
              <w:rPr>
                <w:rStyle w:val="Hyperlink"/>
                <w:noProof/>
              </w:rPr>
              <w:t>2</w:t>
            </w:r>
            <w:r>
              <w:rPr>
                <w:rFonts w:eastAsiaTheme="minorEastAsia"/>
                <w:noProof/>
                <w:sz w:val="24"/>
                <w:szCs w:val="24"/>
                <w:lang w:eastAsia="en-GB"/>
              </w:rPr>
              <w:tab/>
            </w:r>
            <w:r w:rsidRPr="002806F0">
              <w:rPr>
                <w:rStyle w:val="Hyperlink"/>
                <w:noProof/>
              </w:rPr>
              <w:t>Background</w:t>
            </w:r>
            <w:r>
              <w:rPr>
                <w:noProof/>
                <w:webHidden/>
              </w:rPr>
              <w:tab/>
            </w:r>
            <w:r>
              <w:rPr>
                <w:noProof/>
                <w:webHidden/>
              </w:rPr>
              <w:fldChar w:fldCharType="begin"/>
            </w:r>
            <w:r>
              <w:rPr>
                <w:noProof/>
                <w:webHidden/>
              </w:rPr>
              <w:instrText xml:space="preserve"> PAGEREF _Toc215423157 \h </w:instrText>
            </w:r>
            <w:r>
              <w:rPr>
                <w:noProof/>
                <w:webHidden/>
              </w:rPr>
            </w:r>
            <w:r>
              <w:rPr>
                <w:noProof/>
                <w:webHidden/>
              </w:rPr>
              <w:fldChar w:fldCharType="separate"/>
            </w:r>
            <w:r>
              <w:rPr>
                <w:noProof/>
                <w:webHidden/>
              </w:rPr>
              <w:t>2</w:t>
            </w:r>
            <w:r>
              <w:rPr>
                <w:noProof/>
                <w:webHidden/>
              </w:rPr>
              <w:fldChar w:fldCharType="end"/>
            </w:r>
          </w:hyperlink>
        </w:p>
        <w:p w14:paraId="0CB59C33" w14:textId="26954C3C" w:rsidR="00D3787A" w:rsidRDefault="00D3787A">
          <w:pPr>
            <w:pStyle w:val="TOC1"/>
            <w:tabs>
              <w:tab w:val="left" w:pos="440"/>
              <w:tab w:val="right" w:leader="dot" w:pos="9016"/>
            </w:tabs>
            <w:rPr>
              <w:rFonts w:eastAsiaTheme="minorEastAsia"/>
              <w:noProof/>
              <w:sz w:val="24"/>
              <w:szCs w:val="24"/>
              <w:lang w:eastAsia="en-GB"/>
            </w:rPr>
          </w:pPr>
          <w:hyperlink w:anchor="_Toc215423158" w:history="1">
            <w:r w:rsidRPr="002806F0">
              <w:rPr>
                <w:rStyle w:val="Hyperlink"/>
                <w:noProof/>
              </w:rPr>
              <w:t>2</w:t>
            </w:r>
            <w:r>
              <w:rPr>
                <w:rFonts w:eastAsiaTheme="minorEastAsia"/>
                <w:noProof/>
                <w:sz w:val="24"/>
                <w:szCs w:val="24"/>
                <w:lang w:eastAsia="en-GB"/>
              </w:rPr>
              <w:tab/>
            </w:r>
            <w:r w:rsidRPr="002806F0">
              <w:rPr>
                <w:rStyle w:val="Hyperlink"/>
                <w:noProof/>
              </w:rPr>
              <w:t>Vehicle Selection</w:t>
            </w:r>
            <w:r>
              <w:rPr>
                <w:noProof/>
                <w:webHidden/>
              </w:rPr>
              <w:tab/>
            </w:r>
            <w:r>
              <w:rPr>
                <w:noProof/>
                <w:webHidden/>
              </w:rPr>
              <w:fldChar w:fldCharType="begin"/>
            </w:r>
            <w:r>
              <w:rPr>
                <w:noProof/>
                <w:webHidden/>
              </w:rPr>
              <w:instrText xml:space="preserve"> PAGEREF _Toc215423158 \h </w:instrText>
            </w:r>
            <w:r>
              <w:rPr>
                <w:noProof/>
                <w:webHidden/>
              </w:rPr>
            </w:r>
            <w:r>
              <w:rPr>
                <w:noProof/>
                <w:webHidden/>
              </w:rPr>
              <w:fldChar w:fldCharType="separate"/>
            </w:r>
            <w:r>
              <w:rPr>
                <w:noProof/>
                <w:webHidden/>
              </w:rPr>
              <w:t>2</w:t>
            </w:r>
            <w:r>
              <w:rPr>
                <w:noProof/>
                <w:webHidden/>
              </w:rPr>
              <w:fldChar w:fldCharType="end"/>
            </w:r>
          </w:hyperlink>
        </w:p>
        <w:p w14:paraId="2E361AB5" w14:textId="63C11A85" w:rsidR="00D3787A" w:rsidRDefault="00D3787A">
          <w:pPr>
            <w:pStyle w:val="TOC1"/>
            <w:tabs>
              <w:tab w:val="left" w:pos="440"/>
              <w:tab w:val="right" w:leader="dot" w:pos="9016"/>
            </w:tabs>
            <w:rPr>
              <w:rFonts w:eastAsiaTheme="minorEastAsia"/>
              <w:noProof/>
              <w:sz w:val="24"/>
              <w:szCs w:val="24"/>
              <w:lang w:eastAsia="en-GB"/>
            </w:rPr>
          </w:pPr>
          <w:hyperlink w:anchor="_Toc215423159" w:history="1">
            <w:r w:rsidRPr="002806F0">
              <w:rPr>
                <w:rStyle w:val="Hyperlink"/>
                <w:noProof/>
              </w:rPr>
              <w:t>3</w:t>
            </w:r>
            <w:r>
              <w:rPr>
                <w:rFonts w:eastAsiaTheme="minorEastAsia"/>
                <w:noProof/>
                <w:sz w:val="24"/>
                <w:szCs w:val="24"/>
                <w:lang w:eastAsia="en-GB"/>
              </w:rPr>
              <w:tab/>
            </w:r>
            <w:r w:rsidRPr="002806F0">
              <w:rPr>
                <w:rStyle w:val="Hyperlink"/>
                <w:noProof/>
              </w:rPr>
              <w:t>Vehicle Data</w:t>
            </w:r>
            <w:r>
              <w:rPr>
                <w:noProof/>
                <w:webHidden/>
              </w:rPr>
              <w:tab/>
            </w:r>
            <w:r>
              <w:rPr>
                <w:noProof/>
                <w:webHidden/>
              </w:rPr>
              <w:fldChar w:fldCharType="begin"/>
            </w:r>
            <w:r>
              <w:rPr>
                <w:noProof/>
                <w:webHidden/>
              </w:rPr>
              <w:instrText xml:space="preserve"> PAGEREF _Toc215423159 \h </w:instrText>
            </w:r>
            <w:r>
              <w:rPr>
                <w:noProof/>
                <w:webHidden/>
              </w:rPr>
            </w:r>
            <w:r>
              <w:rPr>
                <w:noProof/>
                <w:webHidden/>
              </w:rPr>
              <w:fldChar w:fldCharType="separate"/>
            </w:r>
            <w:r>
              <w:rPr>
                <w:noProof/>
                <w:webHidden/>
              </w:rPr>
              <w:t>3</w:t>
            </w:r>
            <w:r>
              <w:rPr>
                <w:noProof/>
                <w:webHidden/>
              </w:rPr>
              <w:fldChar w:fldCharType="end"/>
            </w:r>
          </w:hyperlink>
        </w:p>
        <w:p w14:paraId="6CAB64D9" w14:textId="208E5343" w:rsidR="00D3787A" w:rsidRDefault="00D3787A">
          <w:pPr>
            <w:pStyle w:val="TOC2"/>
            <w:tabs>
              <w:tab w:val="left" w:pos="960"/>
              <w:tab w:val="right" w:leader="dot" w:pos="9016"/>
            </w:tabs>
            <w:rPr>
              <w:rFonts w:eastAsiaTheme="minorEastAsia"/>
              <w:noProof/>
              <w:sz w:val="24"/>
              <w:szCs w:val="24"/>
              <w:lang w:eastAsia="en-GB"/>
            </w:rPr>
          </w:pPr>
          <w:hyperlink w:anchor="_Toc215423160" w:history="1">
            <w:r w:rsidRPr="002806F0">
              <w:rPr>
                <w:rStyle w:val="Hyperlink"/>
                <w:noProof/>
              </w:rPr>
              <w:t>3.1</w:t>
            </w:r>
            <w:r>
              <w:rPr>
                <w:rFonts w:eastAsiaTheme="minorEastAsia"/>
                <w:noProof/>
                <w:sz w:val="24"/>
                <w:szCs w:val="24"/>
                <w:lang w:eastAsia="en-GB"/>
              </w:rPr>
              <w:tab/>
            </w:r>
            <w:r w:rsidRPr="002806F0">
              <w:rPr>
                <w:rStyle w:val="Hyperlink"/>
                <w:noProof/>
              </w:rPr>
              <w:t>Test mass</w:t>
            </w:r>
            <w:r>
              <w:rPr>
                <w:noProof/>
                <w:webHidden/>
              </w:rPr>
              <w:tab/>
            </w:r>
            <w:r>
              <w:rPr>
                <w:noProof/>
                <w:webHidden/>
              </w:rPr>
              <w:fldChar w:fldCharType="begin"/>
            </w:r>
            <w:r>
              <w:rPr>
                <w:noProof/>
                <w:webHidden/>
              </w:rPr>
              <w:instrText xml:space="preserve"> PAGEREF _Toc215423160 \h </w:instrText>
            </w:r>
            <w:r>
              <w:rPr>
                <w:noProof/>
                <w:webHidden/>
              </w:rPr>
            </w:r>
            <w:r>
              <w:rPr>
                <w:noProof/>
                <w:webHidden/>
              </w:rPr>
              <w:fldChar w:fldCharType="separate"/>
            </w:r>
            <w:r>
              <w:rPr>
                <w:noProof/>
                <w:webHidden/>
              </w:rPr>
              <w:t>3</w:t>
            </w:r>
            <w:r>
              <w:rPr>
                <w:noProof/>
                <w:webHidden/>
              </w:rPr>
              <w:fldChar w:fldCharType="end"/>
            </w:r>
          </w:hyperlink>
        </w:p>
        <w:p w14:paraId="0648C389" w14:textId="627A6EFD" w:rsidR="00D3787A" w:rsidRDefault="00D3787A">
          <w:pPr>
            <w:pStyle w:val="TOC3"/>
            <w:tabs>
              <w:tab w:val="left" w:pos="1200"/>
              <w:tab w:val="right" w:leader="dot" w:pos="9016"/>
            </w:tabs>
            <w:rPr>
              <w:rFonts w:eastAsiaTheme="minorEastAsia"/>
              <w:noProof/>
              <w:sz w:val="24"/>
              <w:szCs w:val="24"/>
              <w:lang w:eastAsia="en-GB"/>
            </w:rPr>
          </w:pPr>
          <w:hyperlink w:anchor="_Toc215423161" w:history="1">
            <w:r w:rsidRPr="002806F0">
              <w:rPr>
                <w:rStyle w:val="Hyperlink"/>
                <w:noProof/>
              </w:rPr>
              <w:t>3.1.1</w:t>
            </w:r>
            <w:r>
              <w:rPr>
                <w:rFonts w:eastAsiaTheme="minorEastAsia"/>
                <w:noProof/>
                <w:sz w:val="24"/>
                <w:szCs w:val="24"/>
                <w:lang w:eastAsia="en-GB"/>
              </w:rPr>
              <w:tab/>
            </w:r>
            <w:r w:rsidRPr="002806F0">
              <w:rPr>
                <w:rStyle w:val="Hyperlink"/>
                <w:noProof/>
              </w:rPr>
              <w:t>Vehicle in running order calculations</w:t>
            </w:r>
            <w:r>
              <w:rPr>
                <w:noProof/>
                <w:webHidden/>
              </w:rPr>
              <w:tab/>
            </w:r>
            <w:r>
              <w:rPr>
                <w:noProof/>
                <w:webHidden/>
              </w:rPr>
              <w:fldChar w:fldCharType="begin"/>
            </w:r>
            <w:r>
              <w:rPr>
                <w:noProof/>
                <w:webHidden/>
              </w:rPr>
              <w:instrText xml:space="preserve"> PAGEREF _Toc215423161 \h </w:instrText>
            </w:r>
            <w:r>
              <w:rPr>
                <w:noProof/>
                <w:webHidden/>
              </w:rPr>
            </w:r>
            <w:r>
              <w:rPr>
                <w:noProof/>
                <w:webHidden/>
              </w:rPr>
              <w:fldChar w:fldCharType="separate"/>
            </w:r>
            <w:r>
              <w:rPr>
                <w:noProof/>
                <w:webHidden/>
              </w:rPr>
              <w:t>4</w:t>
            </w:r>
            <w:r>
              <w:rPr>
                <w:noProof/>
                <w:webHidden/>
              </w:rPr>
              <w:fldChar w:fldCharType="end"/>
            </w:r>
          </w:hyperlink>
        </w:p>
        <w:p w14:paraId="3082050F" w14:textId="4D500782" w:rsidR="00D3787A" w:rsidRDefault="00D3787A">
          <w:pPr>
            <w:pStyle w:val="TOC3"/>
            <w:tabs>
              <w:tab w:val="left" w:pos="1200"/>
              <w:tab w:val="right" w:leader="dot" w:pos="9016"/>
            </w:tabs>
            <w:rPr>
              <w:rFonts w:eastAsiaTheme="minorEastAsia"/>
              <w:noProof/>
              <w:sz w:val="24"/>
              <w:szCs w:val="24"/>
              <w:lang w:eastAsia="en-GB"/>
            </w:rPr>
          </w:pPr>
          <w:hyperlink w:anchor="_Toc215423162" w:history="1">
            <w:r w:rsidRPr="002806F0">
              <w:rPr>
                <w:rStyle w:val="Hyperlink"/>
                <w:noProof/>
              </w:rPr>
              <w:t>3.1.2</w:t>
            </w:r>
            <w:r>
              <w:rPr>
                <w:rFonts w:eastAsiaTheme="minorEastAsia"/>
                <w:noProof/>
                <w:sz w:val="24"/>
                <w:szCs w:val="24"/>
                <w:lang w:eastAsia="en-GB"/>
              </w:rPr>
              <w:tab/>
            </w:r>
            <w:r w:rsidRPr="002806F0">
              <w:rPr>
                <w:rStyle w:val="Hyperlink"/>
                <w:noProof/>
              </w:rPr>
              <w:t>Test mass calculations</w:t>
            </w:r>
            <w:r>
              <w:rPr>
                <w:noProof/>
                <w:webHidden/>
              </w:rPr>
              <w:tab/>
            </w:r>
            <w:r>
              <w:rPr>
                <w:noProof/>
                <w:webHidden/>
              </w:rPr>
              <w:fldChar w:fldCharType="begin"/>
            </w:r>
            <w:r>
              <w:rPr>
                <w:noProof/>
                <w:webHidden/>
              </w:rPr>
              <w:instrText xml:space="preserve"> PAGEREF _Toc215423162 \h </w:instrText>
            </w:r>
            <w:r>
              <w:rPr>
                <w:noProof/>
                <w:webHidden/>
              </w:rPr>
            </w:r>
            <w:r>
              <w:rPr>
                <w:noProof/>
                <w:webHidden/>
              </w:rPr>
              <w:fldChar w:fldCharType="separate"/>
            </w:r>
            <w:r>
              <w:rPr>
                <w:noProof/>
                <w:webHidden/>
              </w:rPr>
              <w:t>4</w:t>
            </w:r>
            <w:r>
              <w:rPr>
                <w:noProof/>
                <w:webHidden/>
              </w:rPr>
              <w:fldChar w:fldCharType="end"/>
            </w:r>
          </w:hyperlink>
        </w:p>
        <w:p w14:paraId="0708E353" w14:textId="43E2C40E" w:rsidR="00D3787A" w:rsidRDefault="00D3787A">
          <w:pPr>
            <w:pStyle w:val="TOC2"/>
            <w:tabs>
              <w:tab w:val="left" w:pos="960"/>
              <w:tab w:val="right" w:leader="dot" w:pos="9016"/>
            </w:tabs>
            <w:rPr>
              <w:rFonts w:eastAsiaTheme="minorEastAsia"/>
              <w:noProof/>
              <w:sz w:val="24"/>
              <w:szCs w:val="24"/>
              <w:lang w:eastAsia="en-GB"/>
            </w:rPr>
          </w:pPr>
          <w:hyperlink w:anchor="_Toc215423163" w:history="1">
            <w:r w:rsidRPr="002806F0">
              <w:rPr>
                <w:rStyle w:val="Hyperlink"/>
                <w:noProof/>
              </w:rPr>
              <w:t>3.2</w:t>
            </w:r>
            <w:r>
              <w:rPr>
                <w:rFonts w:eastAsiaTheme="minorEastAsia"/>
                <w:noProof/>
                <w:sz w:val="24"/>
                <w:szCs w:val="24"/>
                <w:lang w:eastAsia="en-GB"/>
              </w:rPr>
              <w:tab/>
            </w:r>
            <w:r w:rsidRPr="002806F0">
              <w:rPr>
                <w:rStyle w:val="Hyperlink"/>
                <w:noProof/>
              </w:rPr>
              <w:t>Frontal area</w:t>
            </w:r>
            <w:r>
              <w:rPr>
                <w:noProof/>
                <w:webHidden/>
              </w:rPr>
              <w:tab/>
            </w:r>
            <w:r>
              <w:rPr>
                <w:noProof/>
                <w:webHidden/>
              </w:rPr>
              <w:fldChar w:fldCharType="begin"/>
            </w:r>
            <w:r>
              <w:rPr>
                <w:noProof/>
                <w:webHidden/>
              </w:rPr>
              <w:instrText xml:space="preserve"> PAGEREF _Toc215423163 \h </w:instrText>
            </w:r>
            <w:r>
              <w:rPr>
                <w:noProof/>
                <w:webHidden/>
              </w:rPr>
            </w:r>
            <w:r>
              <w:rPr>
                <w:noProof/>
                <w:webHidden/>
              </w:rPr>
              <w:fldChar w:fldCharType="separate"/>
            </w:r>
            <w:r>
              <w:rPr>
                <w:noProof/>
                <w:webHidden/>
              </w:rPr>
              <w:t>5</w:t>
            </w:r>
            <w:r>
              <w:rPr>
                <w:noProof/>
                <w:webHidden/>
              </w:rPr>
              <w:fldChar w:fldCharType="end"/>
            </w:r>
          </w:hyperlink>
        </w:p>
        <w:p w14:paraId="7B059694" w14:textId="1C1EDA34" w:rsidR="00D3787A" w:rsidRDefault="00D3787A">
          <w:pPr>
            <w:pStyle w:val="TOC2"/>
            <w:tabs>
              <w:tab w:val="left" w:pos="960"/>
              <w:tab w:val="right" w:leader="dot" w:pos="9016"/>
            </w:tabs>
            <w:rPr>
              <w:rFonts w:eastAsiaTheme="minorEastAsia"/>
              <w:noProof/>
              <w:sz w:val="24"/>
              <w:szCs w:val="24"/>
              <w:lang w:eastAsia="en-GB"/>
            </w:rPr>
          </w:pPr>
          <w:hyperlink w:anchor="_Toc215423164" w:history="1">
            <w:r w:rsidRPr="002806F0">
              <w:rPr>
                <w:rStyle w:val="Hyperlink"/>
                <w:noProof/>
              </w:rPr>
              <w:t>3.3</w:t>
            </w:r>
            <w:r>
              <w:rPr>
                <w:rFonts w:eastAsiaTheme="minorEastAsia"/>
                <w:noProof/>
                <w:sz w:val="24"/>
                <w:szCs w:val="24"/>
                <w:lang w:eastAsia="en-GB"/>
              </w:rPr>
              <w:tab/>
            </w:r>
            <w:r w:rsidRPr="002806F0">
              <w:rPr>
                <w:rStyle w:val="Hyperlink"/>
                <w:noProof/>
              </w:rPr>
              <w:t>Rolling resistance coefficient</w:t>
            </w:r>
            <w:r>
              <w:rPr>
                <w:noProof/>
                <w:webHidden/>
              </w:rPr>
              <w:tab/>
            </w:r>
            <w:r>
              <w:rPr>
                <w:noProof/>
                <w:webHidden/>
              </w:rPr>
              <w:fldChar w:fldCharType="begin"/>
            </w:r>
            <w:r>
              <w:rPr>
                <w:noProof/>
                <w:webHidden/>
              </w:rPr>
              <w:instrText xml:space="preserve"> PAGEREF _Toc215423164 \h </w:instrText>
            </w:r>
            <w:r>
              <w:rPr>
                <w:noProof/>
                <w:webHidden/>
              </w:rPr>
            </w:r>
            <w:r>
              <w:rPr>
                <w:noProof/>
                <w:webHidden/>
              </w:rPr>
              <w:fldChar w:fldCharType="separate"/>
            </w:r>
            <w:r>
              <w:rPr>
                <w:noProof/>
                <w:webHidden/>
              </w:rPr>
              <w:t>6</w:t>
            </w:r>
            <w:r>
              <w:rPr>
                <w:noProof/>
                <w:webHidden/>
              </w:rPr>
              <w:fldChar w:fldCharType="end"/>
            </w:r>
          </w:hyperlink>
        </w:p>
        <w:p w14:paraId="206EAB25" w14:textId="7DA5553B" w:rsidR="00D3787A" w:rsidRDefault="00D3787A">
          <w:pPr>
            <w:pStyle w:val="TOC2"/>
            <w:tabs>
              <w:tab w:val="left" w:pos="960"/>
              <w:tab w:val="right" w:leader="dot" w:pos="9016"/>
            </w:tabs>
            <w:rPr>
              <w:rFonts w:eastAsiaTheme="minorEastAsia"/>
              <w:noProof/>
              <w:sz w:val="24"/>
              <w:szCs w:val="24"/>
              <w:lang w:eastAsia="en-GB"/>
            </w:rPr>
          </w:pPr>
          <w:hyperlink w:anchor="_Toc215423165" w:history="1">
            <w:r w:rsidRPr="002806F0">
              <w:rPr>
                <w:rStyle w:val="Hyperlink"/>
                <w:noProof/>
              </w:rPr>
              <w:t>3.4</w:t>
            </w:r>
            <w:r>
              <w:rPr>
                <w:rFonts w:eastAsiaTheme="minorEastAsia"/>
                <w:noProof/>
                <w:sz w:val="24"/>
                <w:szCs w:val="24"/>
                <w:lang w:eastAsia="en-GB"/>
              </w:rPr>
              <w:tab/>
            </w:r>
            <w:r w:rsidRPr="002806F0">
              <w:rPr>
                <w:rStyle w:val="Hyperlink"/>
                <w:noProof/>
              </w:rPr>
              <w:t>Drag coefficient</w:t>
            </w:r>
            <w:r>
              <w:rPr>
                <w:noProof/>
                <w:webHidden/>
              </w:rPr>
              <w:tab/>
            </w:r>
            <w:r>
              <w:rPr>
                <w:noProof/>
                <w:webHidden/>
              </w:rPr>
              <w:fldChar w:fldCharType="begin"/>
            </w:r>
            <w:r>
              <w:rPr>
                <w:noProof/>
                <w:webHidden/>
              </w:rPr>
              <w:instrText xml:space="preserve"> PAGEREF _Toc215423165 \h </w:instrText>
            </w:r>
            <w:r>
              <w:rPr>
                <w:noProof/>
                <w:webHidden/>
              </w:rPr>
            </w:r>
            <w:r>
              <w:rPr>
                <w:noProof/>
                <w:webHidden/>
              </w:rPr>
              <w:fldChar w:fldCharType="separate"/>
            </w:r>
            <w:r>
              <w:rPr>
                <w:noProof/>
                <w:webHidden/>
              </w:rPr>
              <w:t>6</w:t>
            </w:r>
            <w:r>
              <w:rPr>
                <w:noProof/>
                <w:webHidden/>
              </w:rPr>
              <w:fldChar w:fldCharType="end"/>
            </w:r>
          </w:hyperlink>
        </w:p>
        <w:p w14:paraId="50A87C30" w14:textId="50A36191" w:rsidR="00D3787A" w:rsidRDefault="00D3787A">
          <w:pPr>
            <w:pStyle w:val="TOC1"/>
            <w:tabs>
              <w:tab w:val="left" w:pos="440"/>
              <w:tab w:val="right" w:leader="dot" w:pos="9016"/>
            </w:tabs>
            <w:rPr>
              <w:rFonts w:eastAsiaTheme="minorEastAsia"/>
              <w:noProof/>
              <w:sz w:val="24"/>
              <w:szCs w:val="24"/>
              <w:lang w:eastAsia="en-GB"/>
            </w:rPr>
          </w:pPr>
          <w:hyperlink w:anchor="_Toc215423166" w:history="1">
            <w:r w:rsidRPr="002806F0">
              <w:rPr>
                <w:rStyle w:val="Hyperlink"/>
                <w:noProof/>
              </w:rPr>
              <w:t>4</w:t>
            </w:r>
            <w:r>
              <w:rPr>
                <w:rFonts w:eastAsiaTheme="minorEastAsia"/>
                <w:noProof/>
                <w:sz w:val="24"/>
                <w:szCs w:val="24"/>
                <w:lang w:eastAsia="en-GB"/>
              </w:rPr>
              <w:tab/>
            </w:r>
            <w:r w:rsidRPr="002806F0">
              <w:rPr>
                <w:rStyle w:val="Hyperlink"/>
                <w:noProof/>
              </w:rPr>
              <w:t>WLTP Test selection</w:t>
            </w:r>
            <w:r>
              <w:rPr>
                <w:noProof/>
                <w:webHidden/>
              </w:rPr>
              <w:tab/>
            </w:r>
            <w:r>
              <w:rPr>
                <w:noProof/>
                <w:webHidden/>
              </w:rPr>
              <w:fldChar w:fldCharType="begin"/>
            </w:r>
            <w:r>
              <w:rPr>
                <w:noProof/>
                <w:webHidden/>
              </w:rPr>
              <w:instrText xml:space="preserve"> PAGEREF _Toc215423166 \h </w:instrText>
            </w:r>
            <w:r>
              <w:rPr>
                <w:noProof/>
                <w:webHidden/>
              </w:rPr>
            </w:r>
            <w:r>
              <w:rPr>
                <w:noProof/>
                <w:webHidden/>
              </w:rPr>
              <w:fldChar w:fldCharType="separate"/>
            </w:r>
            <w:r>
              <w:rPr>
                <w:noProof/>
                <w:webHidden/>
              </w:rPr>
              <w:t>7</w:t>
            </w:r>
            <w:r>
              <w:rPr>
                <w:noProof/>
                <w:webHidden/>
              </w:rPr>
              <w:fldChar w:fldCharType="end"/>
            </w:r>
          </w:hyperlink>
        </w:p>
        <w:p w14:paraId="6AB11DCB" w14:textId="666CE80C" w:rsidR="00D3787A" w:rsidRDefault="00D3787A">
          <w:pPr>
            <w:pStyle w:val="TOC1"/>
            <w:tabs>
              <w:tab w:val="left" w:pos="440"/>
              <w:tab w:val="right" w:leader="dot" w:pos="9016"/>
            </w:tabs>
            <w:rPr>
              <w:rFonts w:eastAsiaTheme="minorEastAsia"/>
              <w:noProof/>
              <w:sz w:val="24"/>
              <w:szCs w:val="24"/>
              <w:lang w:eastAsia="en-GB"/>
            </w:rPr>
          </w:pPr>
          <w:hyperlink w:anchor="_Toc215423167" w:history="1">
            <w:r w:rsidRPr="002806F0">
              <w:rPr>
                <w:rStyle w:val="Hyperlink"/>
                <w:noProof/>
              </w:rPr>
              <w:t>5</w:t>
            </w:r>
            <w:r>
              <w:rPr>
                <w:rFonts w:eastAsiaTheme="minorEastAsia"/>
                <w:noProof/>
                <w:sz w:val="24"/>
                <w:szCs w:val="24"/>
                <w:lang w:eastAsia="en-GB"/>
              </w:rPr>
              <w:tab/>
            </w:r>
            <w:r w:rsidRPr="002806F0">
              <w:rPr>
                <w:rStyle w:val="Hyperlink"/>
                <w:noProof/>
              </w:rPr>
              <w:t>Spreadsheet calculations</w:t>
            </w:r>
            <w:r>
              <w:rPr>
                <w:noProof/>
                <w:webHidden/>
              </w:rPr>
              <w:tab/>
            </w:r>
            <w:r>
              <w:rPr>
                <w:noProof/>
                <w:webHidden/>
              </w:rPr>
              <w:fldChar w:fldCharType="begin"/>
            </w:r>
            <w:r>
              <w:rPr>
                <w:noProof/>
                <w:webHidden/>
              </w:rPr>
              <w:instrText xml:space="preserve"> PAGEREF _Toc215423167 \h </w:instrText>
            </w:r>
            <w:r>
              <w:rPr>
                <w:noProof/>
                <w:webHidden/>
              </w:rPr>
            </w:r>
            <w:r>
              <w:rPr>
                <w:noProof/>
                <w:webHidden/>
              </w:rPr>
              <w:fldChar w:fldCharType="separate"/>
            </w:r>
            <w:r>
              <w:rPr>
                <w:noProof/>
                <w:webHidden/>
              </w:rPr>
              <w:t>8</w:t>
            </w:r>
            <w:r>
              <w:rPr>
                <w:noProof/>
                <w:webHidden/>
              </w:rPr>
              <w:fldChar w:fldCharType="end"/>
            </w:r>
          </w:hyperlink>
        </w:p>
        <w:p w14:paraId="27D0E537" w14:textId="07CF00F4" w:rsidR="00D3787A" w:rsidRDefault="00D3787A">
          <w:pPr>
            <w:pStyle w:val="TOC2"/>
            <w:tabs>
              <w:tab w:val="left" w:pos="960"/>
              <w:tab w:val="right" w:leader="dot" w:pos="9016"/>
            </w:tabs>
            <w:rPr>
              <w:rFonts w:eastAsiaTheme="minorEastAsia"/>
              <w:noProof/>
              <w:sz w:val="24"/>
              <w:szCs w:val="24"/>
              <w:lang w:eastAsia="en-GB"/>
            </w:rPr>
          </w:pPr>
          <w:hyperlink w:anchor="_Toc215423168" w:history="1">
            <w:r w:rsidRPr="002806F0">
              <w:rPr>
                <w:rStyle w:val="Hyperlink"/>
                <w:noProof/>
              </w:rPr>
              <w:t>5.1</w:t>
            </w:r>
            <w:r>
              <w:rPr>
                <w:rFonts w:eastAsiaTheme="minorEastAsia"/>
                <w:noProof/>
                <w:sz w:val="24"/>
                <w:szCs w:val="24"/>
                <w:lang w:eastAsia="en-GB"/>
              </w:rPr>
              <w:tab/>
            </w:r>
            <w:r w:rsidRPr="002806F0">
              <w:rPr>
                <w:rStyle w:val="Hyperlink"/>
                <w:noProof/>
              </w:rPr>
              <w:t>Vehicle speed</w:t>
            </w:r>
            <w:r>
              <w:rPr>
                <w:noProof/>
                <w:webHidden/>
              </w:rPr>
              <w:tab/>
            </w:r>
            <w:r>
              <w:rPr>
                <w:noProof/>
                <w:webHidden/>
              </w:rPr>
              <w:fldChar w:fldCharType="begin"/>
            </w:r>
            <w:r>
              <w:rPr>
                <w:noProof/>
                <w:webHidden/>
              </w:rPr>
              <w:instrText xml:space="preserve"> PAGEREF _Toc215423168 \h </w:instrText>
            </w:r>
            <w:r>
              <w:rPr>
                <w:noProof/>
                <w:webHidden/>
              </w:rPr>
            </w:r>
            <w:r>
              <w:rPr>
                <w:noProof/>
                <w:webHidden/>
              </w:rPr>
              <w:fldChar w:fldCharType="separate"/>
            </w:r>
            <w:r>
              <w:rPr>
                <w:noProof/>
                <w:webHidden/>
              </w:rPr>
              <w:t>9</w:t>
            </w:r>
            <w:r>
              <w:rPr>
                <w:noProof/>
                <w:webHidden/>
              </w:rPr>
              <w:fldChar w:fldCharType="end"/>
            </w:r>
          </w:hyperlink>
        </w:p>
        <w:p w14:paraId="13F63B1C" w14:textId="3E8ADC1C" w:rsidR="00D3787A" w:rsidRDefault="00D3787A">
          <w:pPr>
            <w:pStyle w:val="TOC2"/>
            <w:tabs>
              <w:tab w:val="left" w:pos="960"/>
              <w:tab w:val="right" w:leader="dot" w:pos="9016"/>
            </w:tabs>
            <w:rPr>
              <w:rFonts w:eastAsiaTheme="minorEastAsia"/>
              <w:noProof/>
              <w:sz w:val="24"/>
              <w:szCs w:val="24"/>
              <w:lang w:eastAsia="en-GB"/>
            </w:rPr>
          </w:pPr>
          <w:hyperlink w:anchor="_Toc215423169" w:history="1">
            <w:r w:rsidRPr="002806F0">
              <w:rPr>
                <w:rStyle w:val="Hyperlink"/>
                <w:noProof/>
              </w:rPr>
              <w:t>5.2</w:t>
            </w:r>
            <w:r>
              <w:rPr>
                <w:rFonts w:eastAsiaTheme="minorEastAsia"/>
                <w:noProof/>
                <w:sz w:val="24"/>
                <w:szCs w:val="24"/>
                <w:lang w:eastAsia="en-GB"/>
              </w:rPr>
              <w:tab/>
            </w:r>
            <w:r w:rsidRPr="002806F0">
              <w:rPr>
                <w:rStyle w:val="Hyperlink"/>
                <w:noProof/>
              </w:rPr>
              <w:t>Acceleration Force</w:t>
            </w:r>
            <w:r>
              <w:rPr>
                <w:noProof/>
                <w:webHidden/>
              </w:rPr>
              <w:tab/>
            </w:r>
            <w:r>
              <w:rPr>
                <w:noProof/>
                <w:webHidden/>
              </w:rPr>
              <w:fldChar w:fldCharType="begin"/>
            </w:r>
            <w:r>
              <w:rPr>
                <w:noProof/>
                <w:webHidden/>
              </w:rPr>
              <w:instrText xml:space="preserve"> PAGEREF _Toc215423169 \h </w:instrText>
            </w:r>
            <w:r>
              <w:rPr>
                <w:noProof/>
                <w:webHidden/>
              </w:rPr>
            </w:r>
            <w:r>
              <w:rPr>
                <w:noProof/>
                <w:webHidden/>
              </w:rPr>
              <w:fldChar w:fldCharType="separate"/>
            </w:r>
            <w:r>
              <w:rPr>
                <w:noProof/>
                <w:webHidden/>
              </w:rPr>
              <w:t>9</w:t>
            </w:r>
            <w:r>
              <w:rPr>
                <w:noProof/>
                <w:webHidden/>
              </w:rPr>
              <w:fldChar w:fldCharType="end"/>
            </w:r>
          </w:hyperlink>
        </w:p>
        <w:p w14:paraId="684669A0" w14:textId="38D2FB49" w:rsidR="00D3787A" w:rsidRDefault="00D3787A">
          <w:pPr>
            <w:pStyle w:val="TOC2"/>
            <w:tabs>
              <w:tab w:val="left" w:pos="960"/>
              <w:tab w:val="right" w:leader="dot" w:pos="9016"/>
            </w:tabs>
            <w:rPr>
              <w:rFonts w:eastAsiaTheme="minorEastAsia"/>
              <w:noProof/>
              <w:sz w:val="24"/>
              <w:szCs w:val="24"/>
              <w:lang w:eastAsia="en-GB"/>
            </w:rPr>
          </w:pPr>
          <w:hyperlink w:anchor="_Toc215423170" w:history="1">
            <w:r w:rsidRPr="002806F0">
              <w:rPr>
                <w:rStyle w:val="Hyperlink"/>
                <w:noProof/>
              </w:rPr>
              <w:t>5.3</w:t>
            </w:r>
            <w:r>
              <w:rPr>
                <w:rFonts w:eastAsiaTheme="minorEastAsia"/>
                <w:noProof/>
                <w:sz w:val="24"/>
                <w:szCs w:val="24"/>
                <w:lang w:eastAsia="en-GB"/>
              </w:rPr>
              <w:tab/>
            </w:r>
            <w:r w:rsidRPr="002806F0">
              <w:rPr>
                <w:rStyle w:val="Hyperlink"/>
                <w:noProof/>
              </w:rPr>
              <w:t>Rolling resistance force</w:t>
            </w:r>
            <w:r>
              <w:rPr>
                <w:noProof/>
                <w:webHidden/>
              </w:rPr>
              <w:tab/>
            </w:r>
            <w:r>
              <w:rPr>
                <w:noProof/>
                <w:webHidden/>
              </w:rPr>
              <w:fldChar w:fldCharType="begin"/>
            </w:r>
            <w:r>
              <w:rPr>
                <w:noProof/>
                <w:webHidden/>
              </w:rPr>
              <w:instrText xml:space="preserve"> PAGEREF _Toc215423170 \h </w:instrText>
            </w:r>
            <w:r>
              <w:rPr>
                <w:noProof/>
                <w:webHidden/>
              </w:rPr>
            </w:r>
            <w:r>
              <w:rPr>
                <w:noProof/>
                <w:webHidden/>
              </w:rPr>
              <w:fldChar w:fldCharType="separate"/>
            </w:r>
            <w:r>
              <w:rPr>
                <w:noProof/>
                <w:webHidden/>
              </w:rPr>
              <w:t>9</w:t>
            </w:r>
            <w:r>
              <w:rPr>
                <w:noProof/>
                <w:webHidden/>
              </w:rPr>
              <w:fldChar w:fldCharType="end"/>
            </w:r>
          </w:hyperlink>
        </w:p>
        <w:p w14:paraId="704F11C3" w14:textId="1CEB3B8D" w:rsidR="00D3787A" w:rsidRDefault="00D3787A">
          <w:pPr>
            <w:pStyle w:val="TOC2"/>
            <w:tabs>
              <w:tab w:val="left" w:pos="960"/>
              <w:tab w:val="right" w:leader="dot" w:pos="9016"/>
            </w:tabs>
            <w:rPr>
              <w:rFonts w:eastAsiaTheme="minorEastAsia"/>
              <w:noProof/>
              <w:sz w:val="24"/>
              <w:szCs w:val="24"/>
              <w:lang w:eastAsia="en-GB"/>
            </w:rPr>
          </w:pPr>
          <w:hyperlink w:anchor="_Toc215423171" w:history="1">
            <w:r w:rsidRPr="002806F0">
              <w:rPr>
                <w:rStyle w:val="Hyperlink"/>
                <w:noProof/>
              </w:rPr>
              <w:t>5.4</w:t>
            </w:r>
            <w:r>
              <w:rPr>
                <w:rFonts w:eastAsiaTheme="minorEastAsia"/>
                <w:noProof/>
                <w:sz w:val="24"/>
                <w:szCs w:val="24"/>
                <w:lang w:eastAsia="en-GB"/>
              </w:rPr>
              <w:tab/>
            </w:r>
            <w:r w:rsidRPr="002806F0">
              <w:rPr>
                <w:rStyle w:val="Hyperlink"/>
                <w:noProof/>
              </w:rPr>
              <w:t>Aero resistance force</w:t>
            </w:r>
            <w:r>
              <w:rPr>
                <w:noProof/>
                <w:webHidden/>
              </w:rPr>
              <w:tab/>
            </w:r>
            <w:r>
              <w:rPr>
                <w:noProof/>
                <w:webHidden/>
              </w:rPr>
              <w:fldChar w:fldCharType="begin"/>
            </w:r>
            <w:r>
              <w:rPr>
                <w:noProof/>
                <w:webHidden/>
              </w:rPr>
              <w:instrText xml:space="preserve"> PAGEREF _Toc215423171 \h </w:instrText>
            </w:r>
            <w:r>
              <w:rPr>
                <w:noProof/>
                <w:webHidden/>
              </w:rPr>
            </w:r>
            <w:r>
              <w:rPr>
                <w:noProof/>
                <w:webHidden/>
              </w:rPr>
              <w:fldChar w:fldCharType="separate"/>
            </w:r>
            <w:r>
              <w:rPr>
                <w:noProof/>
                <w:webHidden/>
              </w:rPr>
              <w:t>10</w:t>
            </w:r>
            <w:r>
              <w:rPr>
                <w:noProof/>
                <w:webHidden/>
              </w:rPr>
              <w:fldChar w:fldCharType="end"/>
            </w:r>
          </w:hyperlink>
        </w:p>
        <w:p w14:paraId="24696299" w14:textId="60A2B644" w:rsidR="00D3787A" w:rsidRDefault="00D3787A">
          <w:pPr>
            <w:pStyle w:val="TOC2"/>
            <w:tabs>
              <w:tab w:val="left" w:pos="960"/>
              <w:tab w:val="right" w:leader="dot" w:pos="9016"/>
            </w:tabs>
            <w:rPr>
              <w:rFonts w:eastAsiaTheme="minorEastAsia"/>
              <w:noProof/>
              <w:sz w:val="24"/>
              <w:szCs w:val="24"/>
              <w:lang w:eastAsia="en-GB"/>
            </w:rPr>
          </w:pPr>
          <w:hyperlink w:anchor="_Toc215423172" w:history="1">
            <w:r w:rsidRPr="002806F0">
              <w:rPr>
                <w:rStyle w:val="Hyperlink"/>
                <w:noProof/>
              </w:rPr>
              <w:t>5.5</w:t>
            </w:r>
            <w:r>
              <w:rPr>
                <w:rFonts w:eastAsiaTheme="minorEastAsia"/>
                <w:noProof/>
                <w:sz w:val="24"/>
                <w:szCs w:val="24"/>
                <w:lang w:eastAsia="en-GB"/>
              </w:rPr>
              <w:tab/>
            </w:r>
            <w:r w:rsidRPr="002806F0">
              <w:rPr>
                <w:rStyle w:val="Hyperlink"/>
                <w:noProof/>
              </w:rPr>
              <w:t>Power to Energy</w:t>
            </w:r>
            <w:r>
              <w:rPr>
                <w:noProof/>
                <w:webHidden/>
              </w:rPr>
              <w:tab/>
            </w:r>
            <w:r>
              <w:rPr>
                <w:noProof/>
                <w:webHidden/>
              </w:rPr>
              <w:fldChar w:fldCharType="begin"/>
            </w:r>
            <w:r>
              <w:rPr>
                <w:noProof/>
                <w:webHidden/>
              </w:rPr>
              <w:instrText xml:space="preserve"> PAGEREF _Toc215423172 \h </w:instrText>
            </w:r>
            <w:r>
              <w:rPr>
                <w:noProof/>
                <w:webHidden/>
              </w:rPr>
            </w:r>
            <w:r>
              <w:rPr>
                <w:noProof/>
                <w:webHidden/>
              </w:rPr>
              <w:fldChar w:fldCharType="separate"/>
            </w:r>
            <w:r>
              <w:rPr>
                <w:noProof/>
                <w:webHidden/>
              </w:rPr>
              <w:t>10</w:t>
            </w:r>
            <w:r>
              <w:rPr>
                <w:noProof/>
                <w:webHidden/>
              </w:rPr>
              <w:fldChar w:fldCharType="end"/>
            </w:r>
          </w:hyperlink>
        </w:p>
        <w:p w14:paraId="79F84BB0" w14:textId="2AD88E9D" w:rsidR="00D3787A" w:rsidRDefault="00D3787A">
          <w:pPr>
            <w:pStyle w:val="TOC2"/>
            <w:tabs>
              <w:tab w:val="left" w:pos="960"/>
              <w:tab w:val="right" w:leader="dot" w:pos="9016"/>
            </w:tabs>
            <w:rPr>
              <w:rFonts w:eastAsiaTheme="minorEastAsia"/>
              <w:noProof/>
              <w:sz w:val="24"/>
              <w:szCs w:val="24"/>
              <w:lang w:eastAsia="en-GB"/>
            </w:rPr>
          </w:pPr>
          <w:hyperlink w:anchor="_Toc215423173" w:history="1">
            <w:r w:rsidRPr="002806F0">
              <w:rPr>
                <w:rStyle w:val="Hyperlink"/>
                <w:noProof/>
              </w:rPr>
              <w:t>5.6</w:t>
            </w:r>
            <w:r>
              <w:rPr>
                <w:rFonts w:eastAsiaTheme="minorEastAsia"/>
                <w:noProof/>
                <w:sz w:val="24"/>
                <w:szCs w:val="24"/>
                <w:lang w:eastAsia="en-GB"/>
              </w:rPr>
              <w:tab/>
            </w:r>
            <w:r w:rsidRPr="002806F0">
              <w:rPr>
                <w:rStyle w:val="Hyperlink"/>
                <w:noProof/>
              </w:rPr>
              <w:t>Combine Forces graph</w:t>
            </w:r>
            <w:r>
              <w:rPr>
                <w:noProof/>
                <w:webHidden/>
              </w:rPr>
              <w:tab/>
            </w:r>
            <w:r>
              <w:rPr>
                <w:noProof/>
                <w:webHidden/>
              </w:rPr>
              <w:fldChar w:fldCharType="begin"/>
            </w:r>
            <w:r>
              <w:rPr>
                <w:noProof/>
                <w:webHidden/>
              </w:rPr>
              <w:instrText xml:space="preserve"> PAGEREF _Toc215423173 \h </w:instrText>
            </w:r>
            <w:r>
              <w:rPr>
                <w:noProof/>
                <w:webHidden/>
              </w:rPr>
            </w:r>
            <w:r>
              <w:rPr>
                <w:noProof/>
                <w:webHidden/>
              </w:rPr>
              <w:fldChar w:fldCharType="separate"/>
            </w:r>
            <w:r>
              <w:rPr>
                <w:noProof/>
                <w:webHidden/>
              </w:rPr>
              <w:t>11</w:t>
            </w:r>
            <w:r>
              <w:rPr>
                <w:noProof/>
                <w:webHidden/>
              </w:rPr>
              <w:fldChar w:fldCharType="end"/>
            </w:r>
          </w:hyperlink>
        </w:p>
        <w:p w14:paraId="457CA369" w14:textId="533B0FCA" w:rsidR="00D3787A" w:rsidRDefault="00D3787A">
          <w:pPr>
            <w:pStyle w:val="TOC1"/>
            <w:tabs>
              <w:tab w:val="left" w:pos="440"/>
              <w:tab w:val="right" w:leader="dot" w:pos="9016"/>
            </w:tabs>
            <w:rPr>
              <w:rFonts w:eastAsiaTheme="minorEastAsia"/>
              <w:noProof/>
              <w:sz w:val="24"/>
              <w:szCs w:val="24"/>
              <w:lang w:eastAsia="en-GB"/>
            </w:rPr>
          </w:pPr>
          <w:hyperlink w:anchor="_Toc215423174" w:history="1">
            <w:r w:rsidRPr="002806F0">
              <w:rPr>
                <w:rStyle w:val="Hyperlink"/>
                <w:noProof/>
              </w:rPr>
              <w:t>6</w:t>
            </w:r>
            <w:r>
              <w:rPr>
                <w:rFonts w:eastAsiaTheme="minorEastAsia"/>
                <w:noProof/>
                <w:sz w:val="24"/>
                <w:szCs w:val="24"/>
                <w:lang w:eastAsia="en-GB"/>
              </w:rPr>
              <w:tab/>
            </w:r>
            <w:r w:rsidRPr="002806F0">
              <w:rPr>
                <w:rStyle w:val="Hyperlink"/>
                <w:noProof/>
              </w:rPr>
              <w:t>Kers system requirements</w:t>
            </w:r>
            <w:r>
              <w:rPr>
                <w:noProof/>
                <w:webHidden/>
              </w:rPr>
              <w:tab/>
            </w:r>
            <w:r>
              <w:rPr>
                <w:noProof/>
                <w:webHidden/>
              </w:rPr>
              <w:fldChar w:fldCharType="begin"/>
            </w:r>
            <w:r>
              <w:rPr>
                <w:noProof/>
                <w:webHidden/>
              </w:rPr>
              <w:instrText xml:space="preserve"> PAGEREF _Toc215423174 \h </w:instrText>
            </w:r>
            <w:r>
              <w:rPr>
                <w:noProof/>
                <w:webHidden/>
              </w:rPr>
            </w:r>
            <w:r>
              <w:rPr>
                <w:noProof/>
                <w:webHidden/>
              </w:rPr>
              <w:fldChar w:fldCharType="separate"/>
            </w:r>
            <w:r>
              <w:rPr>
                <w:noProof/>
                <w:webHidden/>
              </w:rPr>
              <w:t>12</w:t>
            </w:r>
            <w:r>
              <w:rPr>
                <w:noProof/>
                <w:webHidden/>
              </w:rPr>
              <w:fldChar w:fldCharType="end"/>
            </w:r>
          </w:hyperlink>
        </w:p>
        <w:p w14:paraId="5995D261" w14:textId="062456DD" w:rsidR="00D3787A" w:rsidRDefault="00D3787A">
          <w:pPr>
            <w:pStyle w:val="TOC2"/>
            <w:tabs>
              <w:tab w:val="left" w:pos="960"/>
              <w:tab w:val="right" w:leader="dot" w:pos="9016"/>
            </w:tabs>
            <w:rPr>
              <w:rFonts w:eastAsiaTheme="minorEastAsia"/>
              <w:noProof/>
              <w:sz w:val="24"/>
              <w:szCs w:val="24"/>
              <w:lang w:eastAsia="en-GB"/>
            </w:rPr>
          </w:pPr>
          <w:hyperlink w:anchor="_Toc215423175" w:history="1">
            <w:r w:rsidRPr="002806F0">
              <w:rPr>
                <w:rStyle w:val="Hyperlink"/>
                <w:noProof/>
              </w:rPr>
              <w:t>6.1</w:t>
            </w:r>
            <w:r>
              <w:rPr>
                <w:rFonts w:eastAsiaTheme="minorEastAsia"/>
                <w:noProof/>
                <w:sz w:val="24"/>
                <w:szCs w:val="24"/>
                <w:lang w:eastAsia="en-GB"/>
              </w:rPr>
              <w:tab/>
            </w:r>
            <w:r w:rsidRPr="002806F0">
              <w:rPr>
                <w:rStyle w:val="Hyperlink"/>
                <w:noProof/>
              </w:rPr>
              <w:t>Power input</w:t>
            </w:r>
            <w:r>
              <w:rPr>
                <w:noProof/>
                <w:webHidden/>
              </w:rPr>
              <w:tab/>
            </w:r>
            <w:r>
              <w:rPr>
                <w:noProof/>
                <w:webHidden/>
              </w:rPr>
              <w:fldChar w:fldCharType="begin"/>
            </w:r>
            <w:r>
              <w:rPr>
                <w:noProof/>
                <w:webHidden/>
              </w:rPr>
              <w:instrText xml:space="preserve"> PAGEREF _Toc215423175 \h </w:instrText>
            </w:r>
            <w:r>
              <w:rPr>
                <w:noProof/>
                <w:webHidden/>
              </w:rPr>
            </w:r>
            <w:r>
              <w:rPr>
                <w:noProof/>
                <w:webHidden/>
              </w:rPr>
              <w:fldChar w:fldCharType="separate"/>
            </w:r>
            <w:r>
              <w:rPr>
                <w:noProof/>
                <w:webHidden/>
              </w:rPr>
              <w:t>12</w:t>
            </w:r>
            <w:r>
              <w:rPr>
                <w:noProof/>
                <w:webHidden/>
              </w:rPr>
              <w:fldChar w:fldCharType="end"/>
            </w:r>
          </w:hyperlink>
        </w:p>
        <w:p w14:paraId="63B4A7E8" w14:textId="186A370C" w:rsidR="00D3787A" w:rsidRDefault="00D3787A">
          <w:pPr>
            <w:pStyle w:val="TOC2"/>
            <w:tabs>
              <w:tab w:val="left" w:pos="960"/>
              <w:tab w:val="right" w:leader="dot" w:pos="9016"/>
            </w:tabs>
            <w:rPr>
              <w:rFonts w:eastAsiaTheme="minorEastAsia"/>
              <w:noProof/>
              <w:sz w:val="24"/>
              <w:szCs w:val="24"/>
              <w:lang w:eastAsia="en-GB"/>
            </w:rPr>
          </w:pPr>
          <w:hyperlink w:anchor="_Toc215423176" w:history="1">
            <w:r w:rsidRPr="002806F0">
              <w:rPr>
                <w:rStyle w:val="Hyperlink"/>
                <w:noProof/>
              </w:rPr>
              <w:t>6.2</w:t>
            </w:r>
            <w:r>
              <w:rPr>
                <w:rFonts w:eastAsiaTheme="minorEastAsia"/>
                <w:noProof/>
                <w:sz w:val="24"/>
                <w:szCs w:val="24"/>
                <w:lang w:eastAsia="en-GB"/>
              </w:rPr>
              <w:tab/>
            </w:r>
            <w:r w:rsidRPr="002806F0">
              <w:rPr>
                <w:rStyle w:val="Hyperlink"/>
                <w:noProof/>
              </w:rPr>
              <w:t>Energy losses</w:t>
            </w:r>
            <w:r>
              <w:rPr>
                <w:noProof/>
                <w:webHidden/>
              </w:rPr>
              <w:tab/>
            </w:r>
            <w:r>
              <w:rPr>
                <w:noProof/>
                <w:webHidden/>
              </w:rPr>
              <w:fldChar w:fldCharType="begin"/>
            </w:r>
            <w:r>
              <w:rPr>
                <w:noProof/>
                <w:webHidden/>
              </w:rPr>
              <w:instrText xml:space="preserve"> PAGEREF _Toc215423176 \h </w:instrText>
            </w:r>
            <w:r>
              <w:rPr>
                <w:noProof/>
                <w:webHidden/>
              </w:rPr>
            </w:r>
            <w:r>
              <w:rPr>
                <w:noProof/>
                <w:webHidden/>
              </w:rPr>
              <w:fldChar w:fldCharType="separate"/>
            </w:r>
            <w:r>
              <w:rPr>
                <w:noProof/>
                <w:webHidden/>
              </w:rPr>
              <w:t>13</w:t>
            </w:r>
            <w:r>
              <w:rPr>
                <w:noProof/>
                <w:webHidden/>
              </w:rPr>
              <w:fldChar w:fldCharType="end"/>
            </w:r>
          </w:hyperlink>
        </w:p>
        <w:p w14:paraId="249A52DD" w14:textId="38D78C8C" w:rsidR="00D3787A" w:rsidRDefault="00D3787A">
          <w:pPr>
            <w:pStyle w:val="TOC1"/>
            <w:tabs>
              <w:tab w:val="left" w:pos="440"/>
              <w:tab w:val="right" w:leader="dot" w:pos="9016"/>
            </w:tabs>
            <w:rPr>
              <w:rFonts w:eastAsiaTheme="minorEastAsia"/>
              <w:noProof/>
              <w:sz w:val="24"/>
              <w:szCs w:val="24"/>
              <w:lang w:eastAsia="en-GB"/>
            </w:rPr>
          </w:pPr>
          <w:hyperlink w:anchor="_Toc215423177" w:history="1">
            <w:r w:rsidRPr="002806F0">
              <w:rPr>
                <w:rStyle w:val="Hyperlink"/>
                <w:noProof/>
              </w:rPr>
              <w:t>7</w:t>
            </w:r>
            <w:r>
              <w:rPr>
                <w:rFonts w:eastAsiaTheme="minorEastAsia"/>
                <w:noProof/>
                <w:sz w:val="24"/>
                <w:szCs w:val="24"/>
                <w:lang w:eastAsia="en-GB"/>
              </w:rPr>
              <w:tab/>
            </w:r>
            <w:r w:rsidRPr="002806F0">
              <w:rPr>
                <w:rStyle w:val="Hyperlink"/>
                <w:noProof/>
              </w:rPr>
              <w:t>Kers system selection</w:t>
            </w:r>
            <w:r>
              <w:rPr>
                <w:noProof/>
                <w:webHidden/>
              </w:rPr>
              <w:tab/>
            </w:r>
            <w:r>
              <w:rPr>
                <w:noProof/>
                <w:webHidden/>
              </w:rPr>
              <w:fldChar w:fldCharType="begin"/>
            </w:r>
            <w:r>
              <w:rPr>
                <w:noProof/>
                <w:webHidden/>
              </w:rPr>
              <w:instrText xml:space="preserve"> PAGEREF _Toc215423177 \h </w:instrText>
            </w:r>
            <w:r>
              <w:rPr>
                <w:noProof/>
                <w:webHidden/>
              </w:rPr>
            </w:r>
            <w:r>
              <w:rPr>
                <w:noProof/>
                <w:webHidden/>
              </w:rPr>
              <w:fldChar w:fldCharType="separate"/>
            </w:r>
            <w:r>
              <w:rPr>
                <w:noProof/>
                <w:webHidden/>
              </w:rPr>
              <w:t>14</w:t>
            </w:r>
            <w:r>
              <w:rPr>
                <w:noProof/>
                <w:webHidden/>
              </w:rPr>
              <w:fldChar w:fldCharType="end"/>
            </w:r>
          </w:hyperlink>
        </w:p>
        <w:p w14:paraId="4F69AB1F" w14:textId="33C1D1DB" w:rsidR="00D3787A" w:rsidRDefault="00D3787A">
          <w:pPr>
            <w:pStyle w:val="TOC2"/>
            <w:tabs>
              <w:tab w:val="left" w:pos="960"/>
              <w:tab w:val="right" w:leader="dot" w:pos="9016"/>
            </w:tabs>
            <w:rPr>
              <w:rFonts w:eastAsiaTheme="minorEastAsia"/>
              <w:noProof/>
              <w:sz w:val="24"/>
              <w:szCs w:val="24"/>
              <w:lang w:eastAsia="en-GB"/>
            </w:rPr>
          </w:pPr>
          <w:hyperlink w:anchor="_Toc215423178" w:history="1">
            <w:r w:rsidRPr="002806F0">
              <w:rPr>
                <w:rStyle w:val="Hyperlink"/>
                <w:noProof/>
              </w:rPr>
              <w:t>7.1</w:t>
            </w:r>
            <w:r>
              <w:rPr>
                <w:rFonts w:eastAsiaTheme="minorEastAsia"/>
                <w:noProof/>
                <w:sz w:val="24"/>
                <w:szCs w:val="24"/>
                <w:lang w:eastAsia="en-GB"/>
              </w:rPr>
              <w:tab/>
            </w:r>
            <w:r w:rsidRPr="002806F0">
              <w:rPr>
                <w:rStyle w:val="Hyperlink"/>
                <w:noProof/>
              </w:rPr>
              <w:t>Battery type</w:t>
            </w:r>
            <w:r>
              <w:rPr>
                <w:noProof/>
                <w:webHidden/>
              </w:rPr>
              <w:tab/>
            </w:r>
            <w:r>
              <w:rPr>
                <w:noProof/>
                <w:webHidden/>
              </w:rPr>
              <w:fldChar w:fldCharType="begin"/>
            </w:r>
            <w:r>
              <w:rPr>
                <w:noProof/>
                <w:webHidden/>
              </w:rPr>
              <w:instrText xml:space="preserve"> PAGEREF _Toc215423178 \h </w:instrText>
            </w:r>
            <w:r>
              <w:rPr>
                <w:noProof/>
                <w:webHidden/>
              </w:rPr>
            </w:r>
            <w:r>
              <w:rPr>
                <w:noProof/>
                <w:webHidden/>
              </w:rPr>
              <w:fldChar w:fldCharType="separate"/>
            </w:r>
            <w:r>
              <w:rPr>
                <w:noProof/>
                <w:webHidden/>
              </w:rPr>
              <w:t>14</w:t>
            </w:r>
            <w:r>
              <w:rPr>
                <w:noProof/>
                <w:webHidden/>
              </w:rPr>
              <w:fldChar w:fldCharType="end"/>
            </w:r>
          </w:hyperlink>
        </w:p>
        <w:p w14:paraId="23D69F00" w14:textId="69676B8E" w:rsidR="00D3787A" w:rsidRDefault="00D3787A">
          <w:pPr>
            <w:pStyle w:val="TOC3"/>
            <w:tabs>
              <w:tab w:val="left" w:pos="1200"/>
              <w:tab w:val="right" w:leader="dot" w:pos="9016"/>
            </w:tabs>
            <w:rPr>
              <w:rFonts w:eastAsiaTheme="minorEastAsia"/>
              <w:noProof/>
              <w:sz w:val="24"/>
              <w:szCs w:val="24"/>
              <w:lang w:eastAsia="en-GB"/>
            </w:rPr>
          </w:pPr>
          <w:hyperlink w:anchor="_Toc215423179" w:history="1">
            <w:r w:rsidRPr="002806F0">
              <w:rPr>
                <w:rStyle w:val="Hyperlink"/>
                <w:noProof/>
              </w:rPr>
              <w:t>7.1.1</w:t>
            </w:r>
            <w:r>
              <w:rPr>
                <w:rFonts w:eastAsiaTheme="minorEastAsia"/>
                <w:noProof/>
                <w:sz w:val="24"/>
                <w:szCs w:val="24"/>
                <w:lang w:eastAsia="en-GB"/>
              </w:rPr>
              <w:tab/>
            </w:r>
            <w:r w:rsidRPr="002806F0">
              <w:rPr>
                <w:rStyle w:val="Hyperlink"/>
                <w:noProof/>
              </w:rPr>
              <w:t>Battery specification</w:t>
            </w:r>
            <w:r>
              <w:rPr>
                <w:noProof/>
                <w:webHidden/>
              </w:rPr>
              <w:tab/>
            </w:r>
            <w:r>
              <w:rPr>
                <w:noProof/>
                <w:webHidden/>
              </w:rPr>
              <w:fldChar w:fldCharType="begin"/>
            </w:r>
            <w:r>
              <w:rPr>
                <w:noProof/>
                <w:webHidden/>
              </w:rPr>
              <w:instrText xml:space="preserve"> PAGEREF _Toc215423179 \h </w:instrText>
            </w:r>
            <w:r>
              <w:rPr>
                <w:noProof/>
                <w:webHidden/>
              </w:rPr>
            </w:r>
            <w:r>
              <w:rPr>
                <w:noProof/>
                <w:webHidden/>
              </w:rPr>
              <w:fldChar w:fldCharType="separate"/>
            </w:r>
            <w:r>
              <w:rPr>
                <w:noProof/>
                <w:webHidden/>
              </w:rPr>
              <w:t>14</w:t>
            </w:r>
            <w:r>
              <w:rPr>
                <w:noProof/>
                <w:webHidden/>
              </w:rPr>
              <w:fldChar w:fldCharType="end"/>
            </w:r>
          </w:hyperlink>
        </w:p>
        <w:p w14:paraId="7B9E9B90" w14:textId="7C21BEA8" w:rsidR="00D3787A" w:rsidRDefault="00D3787A">
          <w:pPr>
            <w:pStyle w:val="TOC2"/>
            <w:tabs>
              <w:tab w:val="left" w:pos="960"/>
              <w:tab w:val="right" w:leader="dot" w:pos="9016"/>
            </w:tabs>
            <w:rPr>
              <w:rFonts w:eastAsiaTheme="minorEastAsia"/>
              <w:noProof/>
              <w:sz w:val="24"/>
              <w:szCs w:val="24"/>
              <w:lang w:eastAsia="en-GB"/>
            </w:rPr>
          </w:pPr>
          <w:hyperlink w:anchor="_Toc215423180" w:history="1">
            <w:r w:rsidRPr="002806F0">
              <w:rPr>
                <w:rStyle w:val="Hyperlink"/>
                <w:noProof/>
              </w:rPr>
              <w:t>7.2</w:t>
            </w:r>
            <w:r>
              <w:rPr>
                <w:rFonts w:eastAsiaTheme="minorEastAsia"/>
                <w:noProof/>
                <w:sz w:val="24"/>
                <w:szCs w:val="24"/>
                <w:lang w:eastAsia="en-GB"/>
              </w:rPr>
              <w:tab/>
            </w:r>
            <w:r w:rsidRPr="002806F0">
              <w:rPr>
                <w:rStyle w:val="Hyperlink"/>
                <w:noProof/>
              </w:rPr>
              <w:t>Motor generator</w:t>
            </w:r>
            <w:r>
              <w:rPr>
                <w:noProof/>
                <w:webHidden/>
              </w:rPr>
              <w:tab/>
            </w:r>
            <w:r>
              <w:rPr>
                <w:noProof/>
                <w:webHidden/>
              </w:rPr>
              <w:fldChar w:fldCharType="begin"/>
            </w:r>
            <w:r>
              <w:rPr>
                <w:noProof/>
                <w:webHidden/>
              </w:rPr>
              <w:instrText xml:space="preserve"> PAGEREF _Toc215423180 \h </w:instrText>
            </w:r>
            <w:r>
              <w:rPr>
                <w:noProof/>
                <w:webHidden/>
              </w:rPr>
            </w:r>
            <w:r>
              <w:rPr>
                <w:noProof/>
                <w:webHidden/>
              </w:rPr>
              <w:fldChar w:fldCharType="separate"/>
            </w:r>
            <w:r>
              <w:rPr>
                <w:noProof/>
                <w:webHidden/>
              </w:rPr>
              <w:t>14</w:t>
            </w:r>
            <w:r>
              <w:rPr>
                <w:noProof/>
                <w:webHidden/>
              </w:rPr>
              <w:fldChar w:fldCharType="end"/>
            </w:r>
          </w:hyperlink>
        </w:p>
        <w:p w14:paraId="0EC2D7FB" w14:textId="45E1C579" w:rsidR="00D3787A" w:rsidRDefault="00D3787A">
          <w:pPr>
            <w:pStyle w:val="TOC2"/>
            <w:tabs>
              <w:tab w:val="left" w:pos="960"/>
              <w:tab w:val="right" w:leader="dot" w:pos="9016"/>
            </w:tabs>
            <w:rPr>
              <w:rFonts w:eastAsiaTheme="minorEastAsia"/>
              <w:noProof/>
              <w:sz w:val="24"/>
              <w:szCs w:val="24"/>
              <w:lang w:eastAsia="en-GB"/>
            </w:rPr>
          </w:pPr>
          <w:hyperlink w:anchor="_Toc215423181" w:history="1">
            <w:r w:rsidRPr="002806F0">
              <w:rPr>
                <w:rStyle w:val="Hyperlink"/>
                <w:noProof/>
              </w:rPr>
              <w:t>7.3</w:t>
            </w:r>
            <w:r>
              <w:rPr>
                <w:rFonts w:eastAsiaTheme="minorEastAsia"/>
                <w:noProof/>
                <w:sz w:val="24"/>
                <w:szCs w:val="24"/>
                <w:lang w:eastAsia="en-GB"/>
              </w:rPr>
              <w:tab/>
            </w:r>
            <w:r w:rsidRPr="002806F0">
              <w:rPr>
                <w:rStyle w:val="Hyperlink"/>
                <w:noProof/>
              </w:rPr>
              <w:t>Control unit/inverter</w:t>
            </w:r>
            <w:r>
              <w:rPr>
                <w:noProof/>
                <w:webHidden/>
              </w:rPr>
              <w:tab/>
            </w:r>
            <w:r>
              <w:rPr>
                <w:noProof/>
                <w:webHidden/>
              </w:rPr>
              <w:fldChar w:fldCharType="begin"/>
            </w:r>
            <w:r>
              <w:rPr>
                <w:noProof/>
                <w:webHidden/>
              </w:rPr>
              <w:instrText xml:space="preserve"> PAGEREF _Toc215423181 \h </w:instrText>
            </w:r>
            <w:r>
              <w:rPr>
                <w:noProof/>
                <w:webHidden/>
              </w:rPr>
            </w:r>
            <w:r>
              <w:rPr>
                <w:noProof/>
                <w:webHidden/>
              </w:rPr>
              <w:fldChar w:fldCharType="separate"/>
            </w:r>
            <w:r>
              <w:rPr>
                <w:noProof/>
                <w:webHidden/>
              </w:rPr>
              <w:t>14</w:t>
            </w:r>
            <w:r>
              <w:rPr>
                <w:noProof/>
                <w:webHidden/>
              </w:rPr>
              <w:fldChar w:fldCharType="end"/>
            </w:r>
          </w:hyperlink>
        </w:p>
        <w:p w14:paraId="63E4649D" w14:textId="1654E06E" w:rsidR="00D3787A" w:rsidRDefault="00D3787A">
          <w:pPr>
            <w:pStyle w:val="TOC1"/>
            <w:tabs>
              <w:tab w:val="left" w:pos="440"/>
              <w:tab w:val="right" w:leader="dot" w:pos="9016"/>
            </w:tabs>
            <w:rPr>
              <w:rFonts w:eastAsiaTheme="minorEastAsia"/>
              <w:noProof/>
              <w:sz w:val="24"/>
              <w:szCs w:val="24"/>
              <w:lang w:eastAsia="en-GB"/>
            </w:rPr>
          </w:pPr>
          <w:hyperlink w:anchor="_Toc215423182" w:history="1">
            <w:r w:rsidRPr="002806F0">
              <w:rPr>
                <w:rStyle w:val="Hyperlink"/>
                <w:noProof/>
              </w:rPr>
              <w:t>8</w:t>
            </w:r>
            <w:r>
              <w:rPr>
                <w:rFonts w:eastAsiaTheme="minorEastAsia"/>
                <w:noProof/>
                <w:sz w:val="24"/>
                <w:szCs w:val="24"/>
                <w:lang w:eastAsia="en-GB"/>
              </w:rPr>
              <w:tab/>
            </w:r>
            <w:r w:rsidRPr="002806F0">
              <w:rPr>
                <w:rStyle w:val="Hyperlink"/>
                <w:noProof/>
              </w:rPr>
              <w:t>Energy recovery</w:t>
            </w:r>
            <w:r>
              <w:rPr>
                <w:noProof/>
                <w:webHidden/>
              </w:rPr>
              <w:tab/>
            </w:r>
            <w:r>
              <w:rPr>
                <w:noProof/>
                <w:webHidden/>
              </w:rPr>
              <w:fldChar w:fldCharType="begin"/>
            </w:r>
            <w:r>
              <w:rPr>
                <w:noProof/>
                <w:webHidden/>
              </w:rPr>
              <w:instrText xml:space="preserve"> PAGEREF _Toc215423182 \h </w:instrText>
            </w:r>
            <w:r>
              <w:rPr>
                <w:noProof/>
                <w:webHidden/>
              </w:rPr>
            </w:r>
            <w:r>
              <w:rPr>
                <w:noProof/>
                <w:webHidden/>
              </w:rPr>
              <w:fldChar w:fldCharType="separate"/>
            </w:r>
            <w:r>
              <w:rPr>
                <w:noProof/>
                <w:webHidden/>
              </w:rPr>
              <w:t>15</w:t>
            </w:r>
            <w:r>
              <w:rPr>
                <w:noProof/>
                <w:webHidden/>
              </w:rPr>
              <w:fldChar w:fldCharType="end"/>
            </w:r>
          </w:hyperlink>
        </w:p>
        <w:p w14:paraId="4BF4D039" w14:textId="1EBAD613" w:rsidR="00D3787A" w:rsidRDefault="00D3787A">
          <w:pPr>
            <w:pStyle w:val="TOC1"/>
            <w:tabs>
              <w:tab w:val="left" w:pos="440"/>
              <w:tab w:val="right" w:leader="dot" w:pos="9016"/>
            </w:tabs>
            <w:rPr>
              <w:rFonts w:eastAsiaTheme="minorEastAsia"/>
              <w:noProof/>
              <w:sz w:val="24"/>
              <w:szCs w:val="24"/>
              <w:lang w:eastAsia="en-GB"/>
            </w:rPr>
          </w:pPr>
          <w:hyperlink w:anchor="_Toc215423183" w:history="1">
            <w:r w:rsidRPr="002806F0">
              <w:rPr>
                <w:rStyle w:val="Hyperlink"/>
                <w:noProof/>
              </w:rPr>
              <w:t>9</w:t>
            </w:r>
            <w:r>
              <w:rPr>
                <w:rFonts w:eastAsiaTheme="minorEastAsia"/>
                <w:noProof/>
                <w:sz w:val="24"/>
                <w:szCs w:val="24"/>
                <w:lang w:eastAsia="en-GB"/>
              </w:rPr>
              <w:tab/>
            </w:r>
            <w:r w:rsidRPr="002806F0">
              <w:rPr>
                <w:rStyle w:val="Hyperlink"/>
                <w:noProof/>
              </w:rPr>
              <w:t>System operation</w:t>
            </w:r>
            <w:r>
              <w:rPr>
                <w:noProof/>
                <w:webHidden/>
              </w:rPr>
              <w:tab/>
            </w:r>
            <w:r>
              <w:rPr>
                <w:noProof/>
                <w:webHidden/>
              </w:rPr>
              <w:fldChar w:fldCharType="begin"/>
            </w:r>
            <w:r>
              <w:rPr>
                <w:noProof/>
                <w:webHidden/>
              </w:rPr>
              <w:instrText xml:space="preserve"> PAGEREF _Toc215423183 \h </w:instrText>
            </w:r>
            <w:r>
              <w:rPr>
                <w:noProof/>
                <w:webHidden/>
              </w:rPr>
            </w:r>
            <w:r>
              <w:rPr>
                <w:noProof/>
                <w:webHidden/>
              </w:rPr>
              <w:fldChar w:fldCharType="separate"/>
            </w:r>
            <w:r>
              <w:rPr>
                <w:noProof/>
                <w:webHidden/>
              </w:rPr>
              <w:t>15</w:t>
            </w:r>
            <w:r>
              <w:rPr>
                <w:noProof/>
                <w:webHidden/>
              </w:rPr>
              <w:fldChar w:fldCharType="end"/>
            </w:r>
          </w:hyperlink>
        </w:p>
        <w:p w14:paraId="09E4F7D9" w14:textId="7BF3BD7B" w:rsidR="00D3787A" w:rsidRDefault="00D3787A">
          <w:pPr>
            <w:pStyle w:val="TOC1"/>
            <w:tabs>
              <w:tab w:val="left" w:pos="720"/>
              <w:tab w:val="right" w:leader="dot" w:pos="9016"/>
            </w:tabs>
            <w:rPr>
              <w:rFonts w:eastAsiaTheme="minorEastAsia"/>
              <w:noProof/>
              <w:sz w:val="24"/>
              <w:szCs w:val="24"/>
              <w:lang w:eastAsia="en-GB"/>
            </w:rPr>
          </w:pPr>
          <w:hyperlink w:anchor="_Toc215423184" w:history="1">
            <w:r w:rsidRPr="002806F0">
              <w:rPr>
                <w:rStyle w:val="Hyperlink"/>
                <w:noProof/>
              </w:rPr>
              <w:t>10</w:t>
            </w:r>
            <w:r>
              <w:rPr>
                <w:rFonts w:eastAsiaTheme="minorEastAsia"/>
                <w:noProof/>
                <w:sz w:val="24"/>
                <w:szCs w:val="24"/>
                <w:lang w:eastAsia="en-GB"/>
              </w:rPr>
              <w:tab/>
            </w:r>
            <w:r w:rsidRPr="002806F0">
              <w:rPr>
                <w:rStyle w:val="Hyperlink"/>
                <w:noProof/>
              </w:rPr>
              <w:t>Drivers feel</w:t>
            </w:r>
            <w:r>
              <w:rPr>
                <w:noProof/>
                <w:webHidden/>
              </w:rPr>
              <w:tab/>
            </w:r>
            <w:r>
              <w:rPr>
                <w:noProof/>
                <w:webHidden/>
              </w:rPr>
              <w:fldChar w:fldCharType="begin"/>
            </w:r>
            <w:r>
              <w:rPr>
                <w:noProof/>
                <w:webHidden/>
              </w:rPr>
              <w:instrText xml:space="preserve"> PAGEREF _Toc215423184 \h </w:instrText>
            </w:r>
            <w:r>
              <w:rPr>
                <w:noProof/>
                <w:webHidden/>
              </w:rPr>
            </w:r>
            <w:r>
              <w:rPr>
                <w:noProof/>
                <w:webHidden/>
              </w:rPr>
              <w:fldChar w:fldCharType="separate"/>
            </w:r>
            <w:r>
              <w:rPr>
                <w:noProof/>
                <w:webHidden/>
              </w:rPr>
              <w:t>16</w:t>
            </w:r>
            <w:r>
              <w:rPr>
                <w:noProof/>
                <w:webHidden/>
              </w:rPr>
              <w:fldChar w:fldCharType="end"/>
            </w:r>
          </w:hyperlink>
        </w:p>
        <w:p w14:paraId="3004EAD8" w14:textId="672CA44E" w:rsidR="00D3787A" w:rsidRDefault="00D3787A">
          <w:pPr>
            <w:pStyle w:val="TOC2"/>
            <w:tabs>
              <w:tab w:val="left" w:pos="960"/>
              <w:tab w:val="right" w:leader="dot" w:pos="9016"/>
            </w:tabs>
            <w:rPr>
              <w:rFonts w:eastAsiaTheme="minorEastAsia"/>
              <w:noProof/>
              <w:sz w:val="24"/>
              <w:szCs w:val="24"/>
              <w:lang w:eastAsia="en-GB"/>
            </w:rPr>
          </w:pPr>
          <w:hyperlink w:anchor="_Toc215423185" w:history="1">
            <w:r w:rsidRPr="002806F0">
              <w:rPr>
                <w:rStyle w:val="Hyperlink"/>
                <w:noProof/>
              </w:rPr>
              <w:t>10.1</w:t>
            </w:r>
            <w:r>
              <w:rPr>
                <w:rFonts w:eastAsiaTheme="minorEastAsia"/>
                <w:noProof/>
                <w:sz w:val="24"/>
                <w:szCs w:val="24"/>
                <w:lang w:eastAsia="en-GB"/>
              </w:rPr>
              <w:tab/>
            </w:r>
            <w:r w:rsidRPr="002806F0">
              <w:rPr>
                <w:rStyle w:val="Hyperlink"/>
                <w:noProof/>
              </w:rPr>
              <w:t>Wheel lock speed calculation</w:t>
            </w:r>
            <w:r>
              <w:rPr>
                <w:noProof/>
                <w:webHidden/>
              </w:rPr>
              <w:tab/>
            </w:r>
            <w:r>
              <w:rPr>
                <w:noProof/>
                <w:webHidden/>
              </w:rPr>
              <w:fldChar w:fldCharType="begin"/>
            </w:r>
            <w:r>
              <w:rPr>
                <w:noProof/>
                <w:webHidden/>
              </w:rPr>
              <w:instrText xml:space="preserve"> PAGEREF _Toc215423185 \h </w:instrText>
            </w:r>
            <w:r>
              <w:rPr>
                <w:noProof/>
                <w:webHidden/>
              </w:rPr>
            </w:r>
            <w:r>
              <w:rPr>
                <w:noProof/>
                <w:webHidden/>
              </w:rPr>
              <w:fldChar w:fldCharType="separate"/>
            </w:r>
            <w:r>
              <w:rPr>
                <w:noProof/>
                <w:webHidden/>
              </w:rPr>
              <w:t>16</w:t>
            </w:r>
            <w:r>
              <w:rPr>
                <w:noProof/>
                <w:webHidden/>
              </w:rPr>
              <w:fldChar w:fldCharType="end"/>
            </w:r>
          </w:hyperlink>
        </w:p>
        <w:p w14:paraId="47B21DFC" w14:textId="6C52423B" w:rsidR="00D3787A" w:rsidRDefault="00D3787A">
          <w:pPr>
            <w:pStyle w:val="TOC1"/>
            <w:tabs>
              <w:tab w:val="left" w:pos="720"/>
              <w:tab w:val="right" w:leader="dot" w:pos="9016"/>
            </w:tabs>
            <w:rPr>
              <w:rFonts w:eastAsiaTheme="minorEastAsia"/>
              <w:noProof/>
              <w:sz w:val="24"/>
              <w:szCs w:val="24"/>
              <w:lang w:eastAsia="en-GB"/>
            </w:rPr>
          </w:pPr>
          <w:hyperlink w:anchor="_Toc215423186" w:history="1">
            <w:r w:rsidRPr="002806F0">
              <w:rPr>
                <w:rStyle w:val="Hyperlink"/>
                <w:noProof/>
              </w:rPr>
              <w:t>11</w:t>
            </w:r>
            <w:r>
              <w:rPr>
                <w:rFonts w:eastAsiaTheme="minorEastAsia"/>
                <w:noProof/>
                <w:sz w:val="24"/>
                <w:szCs w:val="24"/>
                <w:lang w:eastAsia="en-GB"/>
              </w:rPr>
              <w:tab/>
            </w:r>
            <w:r w:rsidRPr="002806F0">
              <w:rPr>
                <w:rStyle w:val="Hyperlink"/>
                <w:noProof/>
              </w:rPr>
              <w:t>conclusion</w:t>
            </w:r>
            <w:r>
              <w:rPr>
                <w:noProof/>
                <w:webHidden/>
              </w:rPr>
              <w:tab/>
            </w:r>
            <w:r>
              <w:rPr>
                <w:noProof/>
                <w:webHidden/>
              </w:rPr>
              <w:fldChar w:fldCharType="begin"/>
            </w:r>
            <w:r>
              <w:rPr>
                <w:noProof/>
                <w:webHidden/>
              </w:rPr>
              <w:instrText xml:space="preserve"> PAGEREF _Toc215423186 \h </w:instrText>
            </w:r>
            <w:r>
              <w:rPr>
                <w:noProof/>
                <w:webHidden/>
              </w:rPr>
            </w:r>
            <w:r>
              <w:rPr>
                <w:noProof/>
                <w:webHidden/>
              </w:rPr>
              <w:fldChar w:fldCharType="separate"/>
            </w:r>
            <w:r>
              <w:rPr>
                <w:noProof/>
                <w:webHidden/>
              </w:rPr>
              <w:t>16</w:t>
            </w:r>
            <w:r>
              <w:rPr>
                <w:noProof/>
                <w:webHidden/>
              </w:rPr>
              <w:fldChar w:fldCharType="end"/>
            </w:r>
          </w:hyperlink>
        </w:p>
        <w:p w14:paraId="17352B42" w14:textId="32BBE9A7" w:rsidR="00D3787A" w:rsidRDefault="00D3787A">
          <w:pPr>
            <w:pStyle w:val="TOC1"/>
            <w:tabs>
              <w:tab w:val="left" w:pos="720"/>
              <w:tab w:val="right" w:leader="dot" w:pos="9016"/>
            </w:tabs>
            <w:rPr>
              <w:rFonts w:eastAsiaTheme="minorEastAsia"/>
              <w:noProof/>
              <w:sz w:val="24"/>
              <w:szCs w:val="24"/>
              <w:lang w:eastAsia="en-GB"/>
            </w:rPr>
          </w:pPr>
          <w:hyperlink w:anchor="_Toc215423187" w:history="1">
            <w:r w:rsidRPr="002806F0">
              <w:rPr>
                <w:rStyle w:val="Hyperlink"/>
                <w:noProof/>
              </w:rPr>
              <w:t>12</w:t>
            </w:r>
            <w:r>
              <w:rPr>
                <w:rFonts w:eastAsiaTheme="minorEastAsia"/>
                <w:noProof/>
                <w:sz w:val="24"/>
                <w:szCs w:val="24"/>
                <w:lang w:eastAsia="en-GB"/>
              </w:rPr>
              <w:tab/>
            </w:r>
            <w:r w:rsidRPr="002806F0">
              <w:rPr>
                <w:rStyle w:val="Hyperlink"/>
                <w:noProof/>
              </w:rPr>
              <w:t>References</w:t>
            </w:r>
            <w:r>
              <w:rPr>
                <w:noProof/>
                <w:webHidden/>
              </w:rPr>
              <w:tab/>
            </w:r>
            <w:r>
              <w:rPr>
                <w:noProof/>
                <w:webHidden/>
              </w:rPr>
              <w:fldChar w:fldCharType="begin"/>
            </w:r>
            <w:r>
              <w:rPr>
                <w:noProof/>
                <w:webHidden/>
              </w:rPr>
              <w:instrText xml:space="preserve"> PAGEREF _Toc215423187 \h </w:instrText>
            </w:r>
            <w:r>
              <w:rPr>
                <w:noProof/>
                <w:webHidden/>
              </w:rPr>
            </w:r>
            <w:r>
              <w:rPr>
                <w:noProof/>
                <w:webHidden/>
              </w:rPr>
              <w:fldChar w:fldCharType="separate"/>
            </w:r>
            <w:r>
              <w:rPr>
                <w:noProof/>
                <w:webHidden/>
              </w:rPr>
              <w:t>16</w:t>
            </w:r>
            <w:r>
              <w:rPr>
                <w:noProof/>
                <w:webHidden/>
              </w:rPr>
              <w:fldChar w:fldCharType="end"/>
            </w:r>
          </w:hyperlink>
        </w:p>
        <w:p w14:paraId="631D4701" w14:textId="6DC94D3A" w:rsidR="003B7093" w:rsidRDefault="00B611A0" w:rsidP="003B7093">
          <w:pPr>
            <w:rPr>
              <w:b/>
              <w:bCs/>
              <w:noProof/>
            </w:rPr>
          </w:pPr>
          <w:r>
            <w:rPr>
              <w:b/>
              <w:bCs/>
              <w:noProof/>
            </w:rPr>
            <w:fldChar w:fldCharType="end"/>
          </w:r>
        </w:p>
      </w:sdtContent>
    </w:sdt>
    <w:p w14:paraId="5FA0EDF2" w14:textId="47DC2251" w:rsidR="00E91F47" w:rsidRDefault="00E91F47" w:rsidP="003B7093">
      <w:pPr>
        <w:rPr>
          <w:sz w:val="28"/>
          <w:szCs w:val="28"/>
          <w:u w:val="single"/>
        </w:rPr>
      </w:pPr>
      <w:r w:rsidRPr="00E91F47">
        <w:rPr>
          <w:sz w:val="28"/>
          <w:szCs w:val="28"/>
          <w:u w:val="single"/>
        </w:rPr>
        <w:t>Tables</w:t>
      </w:r>
    </w:p>
    <w:p w14:paraId="60802F60" w14:textId="0242B185" w:rsidR="00791F3A" w:rsidRDefault="00791F3A">
      <w:pPr>
        <w:pStyle w:val="TableofFigures"/>
        <w:tabs>
          <w:tab w:val="right" w:leader="dot" w:pos="9016"/>
        </w:tabs>
        <w:rPr>
          <w:rFonts w:eastAsiaTheme="minorEastAsia"/>
          <w:noProof/>
          <w:sz w:val="24"/>
          <w:szCs w:val="24"/>
          <w:lang w:eastAsia="en-GB"/>
        </w:rPr>
      </w:pPr>
      <w:r>
        <w:rPr>
          <w:rFonts w:eastAsiaTheme="minorEastAsia"/>
          <w:noProof/>
          <w:sz w:val="24"/>
          <w:szCs w:val="24"/>
          <w:lang w:eastAsia="en-GB"/>
        </w:rPr>
        <w:fldChar w:fldCharType="begin"/>
      </w:r>
      <w:r>
        <w:rPr>
          <w:rFonts w:eastAsiaTheme="minorEastAsia"/>
          <w:noProof/>
          <w:sz w:val="24"/>
          <w:szCs w:val="24"/>
          <w:lang w:eastAsia="en-GB"/>
        </w:rPr>
        <w:instrText xml:space="preserve"> TOC \h \z \c "Table" </w:instrText>
      </w:r>
      <w:r>
        <w:rPr>
          <w:rFonts w:eastAsiaTheme="minorEastAsia"/>
          <w:noProof/>
          <w:sz w:val="24"/>
          <w:szCs w:val="24"/>
          <w:lang w:eastAsia="en-GB"/>
        </w:rPr>
        <w:fldChar w:fldCharType="separate"/>
      </w:r>
      <w:hyperlink w:anchor="_Toc215426776" w:history="1">
        <w:r w:rsidRPr="00344C4D">
          <w:rPr>
            <w:rStyle w:val="Hyperlink"/>
            <w:noProof/>
          </w:rPr>
          <w:t>Table 1 Ferrari Pursangue Data</w:t>
        </w:r>
        <w:r>
          <w:rPr>
            <w:noProof/>
            <w:webHidden/>
          </w:rPr>
          <w:tab/>
        </w:r>
        <w:r>
          <w:rPr>
            <w:noProof/>
            <w:webHidden/>
          </w:rPr>
          <w:fldChar w:fldCharType="begin"/>
        </w:r>
        <w:r>
          <w:rPr>
            <w:noProof/>
            <w:webHidden/>
          </w:rPr>
          <w:instrText xml:space="preserve"> PAGEREF _Toc215426776 \h </w:instrText>
        </w:r>
        <w:r>
          <w:rPr>
            <w:noProof/>
            <w:webHidden/>
          </w:rPr>
        </w:r>
        <w:r>
          <w:rPr>
            <w:noProof/>
            <w:webHidden/>
          </w:rPr>
          <w:fldChar w:fldCharType="separate"/>
        </w:r>
        <w:r>
          <w:rPr>
            <w:noProof/>
            <w:webHidden/>
          </w:rPr>
          <w:t>4</w:t>
        </w:r>
        <w:r>
          <w:rPr>
            <w:noProof/>
            <w:webHidden/>
          </w:rPr>
          <w:fldChar w:fldCharType="end"/>
        </w:r>
      </w:hyperlink>
    </w:p>
    <w:p w14:paraId="40BD6AEA" w14:textId="30A66525" w:rsidR="003B7093" w:rsidRPr="003E3136" w:rsidRDefault="00791F3A" w:rsidP="003E3136">
      <w:pPr>
        <w:pStyle w:val="TableofFigures"/>
        <w:tabs>
          <w:tab w:val="right" w:leader="dot" w:pos="9016"/>
        </w:tabs>
        <w:rPr>
          <w:rFonts w:eastAsiaTheme="minorEastAsia"/>
          <w:noProof/>
          <w:sz w:val="24"/>
          <w:szCs w:val="24"/>
          <w:lang w:eastAsia="en-GB"/>
        </w:rPr>
      </w:pPr>
      <w:r>
        <w:rPr>
          <w:rFonts w:eastAsiaTheme="minorEastAsia"/>
          <w:noProof/>
          <w:sz w:val="24"/>
          <w:szCs w:val="24"/>
          <w:lang w:eastAsia="en-GB"/>
        </w:rPr>
        <w:fldChar w:fldCharType="end"/>
      </w:r>
    </w:p>
    <w:p w14:paraId="70621F20" w14:textId="6124F843" w:rsidR="00E91F47" w:rsidRDefault="00E91F47">
      <w:pPr>
        <w:pStyle w:val="TableofFigures"/>
        <w:tabs>
          <w:tab w:val="right" w:leader="dot" w:pos="9016"/>
        </w:tabs>
        <w:rPr>
          <w:sz w:val="28"/>
          <w:szCs w:val="28"/>
          <w:u w:val="single"/>
        </w:rPr>
      </w:pPr>
      <w:r>
        <w:rPr>
          <w:sz w:val="28"/>
          <w:szCs w:val="28"/>
          <w:u w:val="single"/>
        </w:rPr>
        <w:t>Figures</w:t>
      </w:r>
    </w:p>
    <w:p w14:paraId="1563B783" w14:textId="6D17A5CA" w:rsidR="00791F3A" w:rsidRDefault="00791F3A">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15426785" w:history="1">
        <w:r w:rsidRPr="00BD38C8">
          <w:rPr>
            <w:rStyle w:val="Hyperlink"/>
            <w:noProof/>
          </w:rPr>
          <w:t>Figure 1 Front view of Pursangue overlayed with a lined grid</w:t>
        </w:r>
        <w:r>
          <w:rPr>
            <w:noProof/>
            <w:webHidden/>
          </w:rPr>
          <w:tab/>
        </w:r>
        <w:r>
          <w:rPr>
            <w:noProof/>
            <w:webHidden/>
          </w:rPr>
          <w:fldChar w:fldCharType="begin"/>
        </w:r>
        <w:r>
          <w:rPr>
            <w:noProof/>
            <w:webHidden/>
          </w:rPr>
          <w:instrText xml:space="preserve"> PAGEREF _Toc215426785 \h </w:instrText>
        </w:r>
        <w:r>
          <w:rPr>
            <w:noProof/>
            <w:webHidden/>
          </w:rPr>
        </w:r>
        <w:r>
          <w:rPr>
            <w:noProof/>
            <w:webHidden/>
          </w:rPr>
          <w:fldChar w:fldCharType="separate"/>
        </w:r>
        <w:r>
          <w:rPr>
            <w:noProof/>
            <w:webHidden/>
          </w:rPr>
          <w:t>5</w:t>
        </w:r>
        <w:r>
          <w:rPr>
            <w:noProof/>
            <w:webHidden/>
          </w:rPr>
          <w:fldChar w:fldCharType="end"/>
        </w:r>
      </w:hyperlink>
    </w:p>
    <w:p w14:paraId="2D83E0B3" w14:textId="1DD6E61A" w:rsidR="00791F3A" w:rsidRDefault="00791F3A">
      <w:pPr>
        <w:pStyle w:val="TableofFigures"/>
        <w:tabs>
          <w:tab w:val="right" w:leader="dot" w:pos="9016"/>
        </w:tabs>
        <w:rPr>
          <w:rFonts w:eastAsiaTheme="minorEastAsia"/>
          <w:noProof/>
          <w:sz w:val="24"/>
          <w:szCs w:val="24"/>
          <w:lang w:eastAsia="en-GB"/>
        </w:rPr>
      </w:pPr>
      <w:hyperlink w:anchor="_Toc215426786" w:history="1">
        <w:r w:rsidRPr="00BD38C8">
          <w:rPr>
            <w:rStyle w:val="Hyperlink"/>
            <w:noProof/>
          </w:rPr>
          <w:t>Figure 2 Speed trace for class 3 WLTP test</w:t>
        </w:r>
        <w:r>
          <w:rPr>
            <w:noProof/>
            <w:webHidden/>
          </w:rPr>
          <w:tab/>
        </w:r>
        <w:r>
          <w:rPr>
            <w:noProof/>
            <w:webHidden/>
          </w:rPr>
          <w:fldChar w:fldCharType="begin"/>
        </w:r>
        <w:r>
          <w:rPr>
            <w:noProof/>
            <w:webHidden/>
          </w:rPr>
          <w:instrText xml:space="preserve"> PAGEREF _Toc215426786 \h </w:instrText>
        </w:r>
        <w:r>
          <w:rPr>
            <w:noProof/>
            <w:webHidden/>
          </w:rPr>
        </w:r>
        <w:r>
          <w:rPr>
            <w:noProof/>
            <w:webHidden/>
          </w:rPr>
          <w:fldChar w:fldCharType="separate"/>
        </w:r>
        <w:r>
          <w:rPr>
            <w:noProof/>
            <w:webHidden/>
          </w:rPr>
          <w:t>7</w:t>
        </w:r>
        <w:r>
          <w:rPr>
            <w:noProof/>
            <w:webHidden/>
          </w:rPr>
          <w:fldChar w:fldCharType="end"/>
        </w:r>
      </w:hyperlink>
    </w:p>
    <w:p w14:paraId="37501123" w14:textId="1A85ECE9" w:rsidR="00791F3A" w:rsidRDefault="00791F3A">
      <w:pPr>
        <w:pStyle w:val="TableofFigures"/>
        <w:tabs>
          <w:tab w:val="right" w:leader="dot" w:pos="9016"/>
        </w:tabs>
        <w:rPr>
          <w:rFonts w:eastAsiaTheme="minorEastAsia"/>
          <w:noProof/>
          <w:sz w:val="24"/>
          <w:szCs w:val="24"/>
          <w:lang w:eastAsia="en-GB"/>
        </w:rPr>
      </w:pPr>
      <w:hyperlink w:anchor="_Toc215426787" w:history="1">
        <w:r w:rsidRPr="00BD38C8">
          <w:rPr>
            <w:rStyle w:val="Hyperlink"/>
            <w:noProof/>
          </w:rPr>
          <w:t>Figure 3 Spreadsheet used for calculations</w:t>
        </w:r>
        <w:r>
          <w:rPr>
            <w:noProof/>
            <w:webHidden/>
          </w:rPr>
          <w:tab/>
        </w:r>
        <w:r>
          <w:rPr>
            <w:noProof/>
            <w:webHidden/>
          </w:rPr>
          <w:fldChar w:fldCharType="begin"/>
        </w:r>
        <w:r>
          <w:rPr>
            <w:noProof/>
            <w:webHidden/>
          </w:rPr>
          <w:instrText xml:space="preserve"> PAGEREF _Toc215426787 \h </w:instrText>
        </w:r>
        <w:r>
          <w:rPr>
            <w:noProof/>
            <w:webHidden/>
          </w:rPr>
        </w:r>
        <w:r>
          <w:rPr>
            <w:noProof/>
            <w:webHidden/>
          </w:rPr>
          <w:fldChar w:fldCharType="separate"/>
        </w:r>
        <w:r>
          <w:rPr>
            <w:noProof/>
            <w:webHidden/>
          </w:rPr>
          <w:t>8</w:t>
        </w:r>
        <w:r>
          <w:rPr>
            <w:noProof/>
            <w:webHidden/>
          </w:rPr>
          <w:fldChar w:fldCharType="end"/>
        </w:r>
      </w:hyperlink>
    </w:p>
    <w:p w14:paraId="15AE4AF4" w14:textId="5741DA3F" w:rsidR="00791F3A" w:rsidRDefault="00791F3A">
      <w:pPr>
        <w:pStyle w:val="TableofFigures"/>
        <w:tabs>
          <w:tab w:val="right" w:leader="dot" w:pos="9016"/>
        </w:tabs>
        <w:rPr>
          <w:rFonts w:eastAsiaTheme="minorEastAsia"/>
          <w:noProof/>
          <w:sz w:val="24"/>
          <w:szCs w:val="24"/>
          <w:lang w:eastAsia="en-GB"/>
        </w:rPr>
      </w:pPr>
      <w:hyperlink w:anchor="_Toc215426788" w:history="1">
        <w:r w:rsidRPr="00BD38C8">
          <w:rPr>
            <w:rStyle w:val="Hyperlink"/>
            <w:noProof/>
          </w:rPr>
          <w:t>Figure 4 A table showing vehicle specific data</w:t>
        </w:r>
        <w:r>
          <w:rPr>
            <w:noProof/>
            <w:webHidden/>
          </w:rPr>
          <w:tab/>
        </w:r>
        <w:r>
          <w:rPr>
            <w:noProof/>
            <w:webHidden/>
          </w:rPr>
          <w:fldChar w:fldCharType="begin"/>
        </w:r>
        <w:r>
          <w:rPr>
            <w:noProof/>
            <w:webHidden/>
          </w:rPr>
          <w:instrText xml:space="preserve"> PAGEREF _Toc215426788 \h </w:instrText>
        </w:r>
        <w:r>
          <w:rPr>
            <w:noProof/>
            <w:webHidden/>
          </w:rPr>
        </w:r>
        <w:r>
          <w:rPr>
            <w:noProof/>
            <w:webHidden/>
          </w:rPr>
          <w:fldChar w:fldCharType="separate"/>
        </w:r>
        <w:r>
          <w:rPr>
            <w:noProof/>
            <w:webHidden/>
          </w:rPr>
          <w:t>8</w:t>
        </w:r>
        <w:r>
          <w:rPr>
            <w:noProof/>
            <w:webHidden/>
          </w:rPr>
          <w:fldChar w:fldCharType="end"/>
        </w:r>
      </w:hyperlink>
    </w:p>
    <w:p w14:paraId="5A7E20F2" w14:textId="09174F68" w:rsidR="00791F3A" w:rsidRDefault="00791F3A">
      <w:pPr>
        <w:pStyle w:val="TableofFigures"/>
        <w:tabs>
          <w:tab w:val="right" w:leader="dot" w:pos="9016"/>
        </w:tabs>
        <w:rPr>
          <w:rFonts w:eastAsiaTheme="minorEastAsia"/>
          <w:noProof/>
          <w:sz w:val="24"/>
          <w:szCs w:val="24"/>
          <w:lang w:eastAsia="en-GB"/>
        </w:rPr>
      </w:pPr>
      <w:hyperlink w:anchor="_Toc215426789" w:history="1">
        <w:r w:rsidRPr="00BD38C8">
          <w:rPr>
            <w:rStyle w:val="Hyperlink"/>
            <w:noProof/>
          </w:rPr>
          <w:t>Figure 5 combined force graph</w:t>
        </w:r>
        <w:r>
          <w:rPr>
            <w:noProof/>
            <w:webHidden/>
          </w:rPr>
          <w:tab/>
        </w:r>
        <w:r>
          <w:rPr>
            <w:noProof/>
            <w:webHidden/>
          </w:rPr>
          <w:fldChar w:fldCharType="begin"/>
        </w:r>
        <w:r>
          <w:rPr>
            <w:noProof/>
            <w:webHidden/>
          </w:rPr>
          <w:instrText xml:space="preserve"> PAGEREF _Toc215426789 \h </w:instrText>
        </w:r>
        <w:r>
          <w:rPr>
            <w:noProof/>
            <w:webHidden/>
          </w:rPr>
        </w:r>
        <w:r>
          <w:rPr>
            <w:noProof/>
            <w:webHidden/>
          </w:rPr>
          <w:fldChar w:fldCharType="separate"/>
        </w:r>
        <w:r>
          <w:rPr>
            <w:noProof/>
            <w:webHidden/>
          </w:rPr>
          <w:t>11</w:t>
        </w:r>
        <w:r>
          <w:rPr>
            <w:noProof/>
            <w:webHidden/>
          </w:rPr>
          <w:fldChar w:fldCharType="end"/>
        </w:r>
      </w:hyperlink>
    </w:p>
    <w:p w14:paraId="33C2C77F" w14:textId="73AA80ED" w:rsidR="00791F3A" w:rsidRDefault="00791F3A">
      <w:pPr>
        <w:pStyle w:val="TableofFigures"/>
        <w:tabs>
          <w:tab w:val="right" w:leader="dot" w:pos="9016"/>
        </w:tabs>
        <w:rPr>
          <w:rFonts w:eastAsiaTheme="minorEastAsia"/>
          <w:noProof/>
          <w:sz w:val="24"/>
          <w:szCs w:val="24"/>
          <w:lang w:eastAsia="en-GB"/>
        </w:rPr>
      </w:pPr>
      <w:hyperlink w:anchor="_Toc215426790" w:history="1">
        <w:r w:rsidRPr="00BD38C8">
          <w:rPr>
            <w:rStyle w:val="Hyperlink"/>
            <w:noProof/>
          </w:rPr>
          <w:t>Figure 6 Power vs time graph</w:t>
        </w:r>
        <w:r>
          <w:rPr>
            <w:noProof/>
            <w:webHidden/>
          </w:rPr>
          <w:tab/>
        </w:r>
        <w:r>
          <w:rPr>
            <w:noProof/>
            <w:webHidden/>
          </w:rPr>
          <w:fldChar w:fldCharType="begin"/>
        </w:r>
        <w:r>
          <w:rPr>
            <w:noProof/>
            <w:webHidden/>
          </w:rPr>
          <w:instrText xml:space="preserve"> PAGEREF _Toc215426790 \h </w:instrText>
        </w:r>
        <w:r>
          <w:rPr>
            <w:noProof/>
            <w:webHidden/>
          </w:rPr>
        </w:r>
        <w:r>
          <w:rPr>
            <w:noProof/>
            <w:webHidden/>
          </w:rPr>
          <w:fldChar w:fldCharType="separate"/>
        </w:r>
        <w:r>
          <w:rPr>
            <w:noProof/>
            <w:webHidden/>
          </w:rPr>
          <w:t>12</w:t>
        </w:r>
        <w:r>
          <w:rPr>
            <w:noProof/>
            <w:webHidden/>
          </w:rPr>
          <w:fldChar w:fldCharType="end"/>
        </w:r>
      </w:hyperlink>
    </w:p>
    <w:p w14:paraId="526C15F9" w14:textId="5F97FC56" w:rsidR="00791F3A" w:rsidRDefault="00791F3A">
      <w:pPr>
        <w:pStyle w:val="TableofFigures"/>
        <w:tabs>
          <w:tab w:val="right" w:leader="dot" w:pos="9016"/>
        </w:tabs>
        <w:rPr>
          <w:rFonts w:eastAsiaTheme="minorEastAsia"/>
          <w:noProof/>
          <w:sz w:val="24"/>
          <w:szCs w:val="24"/>
          <w:lang w:eastAsia="en-GB"/>
        </w:rPr>
      </w:pPr>
      <w:hyperlink w:anchor="_Toc215426791" w:history="1">
        <w:r w:rsidRPr="00BD38C8">
          <w:rPr>
            <w:rStyle w:val="Hyperlink"/>
            <w:noProof/>
          </w:rPr>
          <w:t>Figure 7 Cumulative traction and braking energy</w:t>
        </w:r>
        <w:r>
          <w:rPr>
            <w:noProof/>
            <w:webHidden/>
          </w:rPr>
          <w:tab/>
        </w:r>
        <w:r>
          <w:rPr>
            <w:noProof/>
            <w:webHidden/>
          </w:rPr>
          <w:fldChar w:fldCharType="begin"/>
        </w:r>
        <w:r>
          <w:rPr>
            <w:noProof/>
            <w:webHidden/>
          </w:rPr>
          <w:instrText xml:space="preserve"> PAGEREF _Toc215426791 \h </w:instrText>
        </w:r>
        <w:r>
          <w:rPr>
            <w:noProof/>
            <w:webHidden/>
          </w:rPr>
        </w:r>
        <w:r>
          <w:rPr>
            <w:noProof/>
            <w:webHidden/>
          </w:rPr>
          <w:fldChar w:fldCharType="separate"/>
        </w:r>
        <w:r>
          <w:rPr>
            <w:noProof/>
            <w:webHidden/>
          </w:rPr>
          <w:t>13</w:t>
        </w:r>
        <w:r>
          <w:rPr>
            <w:noProof/>
            <w:webHidden/>
          </w:rPr>
          <w:fldChar w:fldCharType="end"/>
        </w:r>
      </w:hyperlink>
    </w:p>
    <w:p w14:paraId="1793CC33" w14:textId="114AC917" w:rsidR="00791F3A" w:rsidRDefault="00791F3A">
      <w:pPr>
        <w:pStyle w:val="TableofFigures"/>
        <w:tabs>
          <w:tab w:val="right" w:leader="dot" w:pos="9016"/>
        </w:tabs>
        <w:rPr>
          <w:rFonts w:eastAsiaTheme="minorEastAsia"/>
          <w:noProof/>
          <w:sz w:val="24"/>
          <w:szCs w:val="24"/>
          <w:lang w:eastAsia="en-GB"/>
        </w:rPr>
      </w:pPr>
      <w:hyperlink w:anchor="_Toc215426792" w:history="1">
        <w:r w:rsidRPr="00BD38C8">
          <w:rPr>
            <w:rStyle w:val="Hyperlink"/>
            <w:noProof/>
          </w:rPr>
          <w:t>Figure 8 Cumulative energy graph with recovered energy overlaid</w:t>
        </w:r>
        <w:r>
          <w:rPr>
            <w:noProof/>
            <w:webHidden/>
          </w:rPr>
          <w:tab/>
        </w:r>
        <w:r>
          <w:rPr>
            <w:noProof/>
            <w:webHidden/>
          </w:rPr>
          <w:fldChar w:fldCharType="begin"/>
        </w:r>
        <w:r>
          <w:rPr>
            <w:noProof/>
            <w:webHidden/>
          </w:rPr>
          <w:instrText xml:space="preserve"> PAGEREF _Toc215426792 \h </w:instrText>
        </w:r>
        <w:r>
          <w:rPr>
            <w:noProof/>
            <w:webHidden/>
          </w:rPr>
        </w:r>
        <w:r>
          <w:rPr>
            <w:noProof/>
            <w:webHidden/>
          </w:rPr>
          <w:fldChar w:fldCharType="separate"/>
        </w:r>
        <w:r>
          <w:rPr>
            <w:noProof/>
            <w:webHidden/>
          </w:rPr>
          <w:t>15</w:t>
        </w:r>
        <w:r>
          <w:rPr>
            <w:noProof/>
            <w:webHidden/>
          </w:rPr>
          <w:fldChar w:fldCharType="end"/>
        </w:r>
      </w:hyperlink>
    </w:p>
    <w:p w14:paraId="726F35F7" w14:textId="1C0D72BB" w:rsidR="003B7093" w:rsidRDefault="00791F3A" w:rsidP="003B7093">
      <w:r>
        <w:fldChar w:fldCharType="end"/>
      </w:r>
    </w:p>
    <w:p w14:paraId="65622C0A" w14:textId="3A0CB5F1" w:rsidR="003B7093" w:rsidRPr="003B7093" w:rsidRDefault="003B7093" w:rsidP="003B7093">
      <w:r>
        <w:rPr>
          <w:sz w:val="28"/>
          <w:szCs w:val="28"/>
          <w:u w:val="single"/>
        </w:rPr>
        <w:t>Equations</w:t>
      </w:r>
    </w:p>
    <w:p w14:paraId="7C2E1E44" w14:textId="215A9F4A" w:rsidR="00791F3A" w:rsidRDefault="00791F3A">
      <w:pPr>
        <w:pStyle w:val="TableofFigures"/>
        <w:tabs>
          <w:tab w:val="right" w:leader="dot" w:pos="9016"/>
        </w:tabs>
        <w:rPr>
          <w:rFonts w:eastAsiaTheme="minorEastAsia"/>
          <w:noProof/>
          <w:sz w:val="24"/>
          <w:szCs w:val="24"/>
          <w:lang w:eastAsia="en-GB"/>
        </w:rPr>
      </w:pPr>
      <w:r>
        <w:rPr>
          <w:sz w:val="28"/>
          <w:szCs w:val="28"/>
          <w:u w:val="single"/>
        </w:rPr>
        <w:fldChar w:fldCharType="begin"/>
      </w:r>
      <w:r>
        <w:rPr>
          <w:sz w:val="28"/>
          <w:szCs w:val="28"/>
          <w:u w:val="single"/>
        </w:rPr>
        <w:instrText xml:space="preserve"> TOC \h \z \c "Equation" </w:instrText>
      </w:r>
      <w:r>
        <w:rPr>
          <w:sz w:val="28"/>
          <w:szCs w:val="28"/>
          <w:u w:val="single"/>
        </w:rPr>
        <w:fldChar w:fldCharType="separate"/>
      </w:r>
      <w:hyperlink w:anchor="_Toc215426801" w:history="1">
        <m:oMath>
          <m:r>
            <w:rPr>
              <w:rStyle w:val="Hyperlink"/>
              <w:rFonts w:ascii="Cambria Math" w:hAnsi="Cambria Math"/>
              <w:noProof/>
            </w:rPr>
            <m:t>Tmind</m:t>
          </m:r>
          <m:r>
            <m:rPr>
              <m:sty m:val="p"/>
            </m:rPr>
            <w:rPr>
              <w:rStyle w:val="Hyperlink"/>
              <w:rFonts w:ascii="Cambria Math" w:hAnsi="Cambria Math"/>
              <w:noProof/>
            </w:rPr>
            <m:t>=</m:t>
          </m:r>
          <m:r>
            <w:rPr>
              <w:rStyle w:val="Hyperlink"/>
              <w:rFonts w:ascii="Cambria Math" w:hAnsi="Cambria Math"/>
              <w:noProof/>
            </w:rPr>
            <m:t>AM</m:t>
          </m:r>
          <m:r>
            <m:rPr>
              <m:sty m:val="p"/>
            </m:rPr>
            <w:rPr>
              <w:rStyle w:val="Hyperlink"/>
              <w:rFonts w:ascii="Cambria Math" w:hAnsi="Cambria Math"/>
              <w:noProof/>
            </w:rPr>
            <m:t>+25+</m:t>
          </m:r>
          <m:r>
            <w:rPr>
              <w:rStyle w:val="Hyperlink"/>
              <w:rFonts w:ascii="Cambria Math" w:hAnsi="Cambria Math"/>
              <w:noProof/>
            </w:rPr>
            <m:t>ω</m:t>
          </m:r>
          <m:r>
            <m:rPr>
              <m:sty m:val="p"/>
            </m:rPr>
            <w:rPr>
              <w:rStyle w:val="Hyperlink"/>
              <w:rFonts w:ascii="Cambria Math" w:hAnsi="Cambria Math"/>
              <w:noProof/>
            </w:rPr>
            <m:t>×</m:t>
          </m:r>
          <m:r>
            <w:rPr>
              <w:rStyle w:val="Hyperlink"/>
              <w:rFonts w:ascii="Cambria Math" w:hAnsi="Cambria Math"/>
              <w:noProof/>
            </w:rPr>
            <m:t>MVL</m:t>
          </m:r>
        </m:oMath>
        <w:r w:rsidRPr="00CC2BCA">
          <w:rPr>
            <w:rStyle w:val="Hyperlink"/>
            <w:noProof/>
          </w:rPr>
          <w:t xml:space="preserve">      Equation 1</w:t>
        </w:r>
        <w:r>
          <w:rPr>
            <w:noProof/>
            <w:webHidden/>
          </w:rPr>
          <w:tab/>
        </w:r>
        <w:r>
          <w:rPr>
            <w:noProof/>
            <w:webHidden/>
          </w:rPr>
          <w:fldChar w:fldCharType="begin"/>
        </w:r>
        <w:r>
          <w:rPr>
            <w:noProof/>
            <w:webHidden/>
          </w:rPr>
          <w:instrText xml:space="preserve"> PAGEREF _Toc215426801 \h </w:instrText>
        </w:r>
        <w:r>
          <w:rPr>
            <w:noProof/>
            <w:webHidden/>
          </w:rPr>
        </w:r>
        <w:r>
          <w:rPr>
            <w:noProof/>
            <w:webHidden/>
          </w:rPr>
          <w:fldChar w:fldCharType="separate"/>
        </w:r>
        <w:r>
          <w:rPr>
            <w:noProof/>
            <w:webHidden/>
          </w:rPr>
          <w:t>3</w:t>
        </w:r>
        <w:r>
          <w:rPr>
            <w:noProof/>
            <w:webHidden/>
          </w:rPr>
          <w:fldChar w:fldCharType="end"/>
        </w:r>
      </w:hyperlink>
    </w:p>
    <w:p w14:paraId="104C2200" w14:textId="347B4621" w:rsidR="00791F3A" w:rsidRDefault="00791F3A">
      <w:pPr>
        <w:pStyle w:val="TableofFigures"/>
        <w:tabs>
          <w:tab w:val="right" w:leader="dot" w:pos="9016"/>
        </w:tabs>
        <w:rPr>
          <w:rFonts w:eastAsiaTheme="minorEastAsia"/>
          <w:noProof/>
          <w:sz w:val="24"/>
          <w:szCs w:val="24"/>
          <w:lang w:eastAsia="en-GB"/>
        </w:rPr>
      </w:pPr>
      <w:hyperlink w:anchor="_Toc215426802" w:history="1">
        <m:oMath>
          <m:r>
            <w:rPr>
              <w:rStyle w:val="Hyperlink"/>
              <w:rFonts w:ascii="Cambria Math" w:hAnsi="Cambria Math" w:cstheme="minorHAnsi"/>
              <w:noProof/>
            </w:rPr>
            <m:t>Am</m:t>
          </m:r>
          <m:r>
            <m:rPr>
              <m:sty m:val="p"/>
            </m:rPr>
            <w:rPr>
              <w:rStyle w:val="Hyperlink"/>
              <w:rFonts w:ascii="Cambria Math" w:hAnsi="Cambria Math" w:cstheme="minorHAnsi"/>
              <w:noProof/>
            </w:rPr>
            <m:t xml:space="preserve">= </m:t>
          </m:r>
          <m:r>
            <w:rPr>
              <w:rStyle w:val="Hyperlink"/>
              <w:rFonts w:ascii="Cambria Math" w:hAnsi="Cambria Math" w:cstheme="minorHAnsi"/>
              <w:noProof/>
            </w:rPr>
            <m:t>Kw</m:t>
          </m:r>
          <m:r>
            <m:rPr>
              <m:sty m:val="p"/>
            </m:rPr>
            <w:rPr>
              <w:rStyle w:val="Hyperlink"/>
              <w:rFonts w:ascii="Cambria Math" w:hAnsi="Cambria Math" w:cstheme="minorHAnsi"/>
              <w:noProof/>
            </w:rPr>
            <m:t>-0.1×</m:t>
          </m:r>
          <m:r>
            <w:rPr>
              <w:rStyle w:val="Hyperlink"/>
              <w:rFonts w:ascii="Cambria Math" w:hAnsi="Cambria Math" w:cstheme="minorHAnsi"/>
              <w:noProof/>
            </w:rPr>
            <m:t>FTc</m:t>
          </m:r>
          <m:r>
            <m:rPr>
              <m:sty m:val="p"/>
            </m:rPr>
            <w:rPr>
              <w:rStyle w:val="Hyperlink"/>
              <w:rFonts w:ascii="Cambria Math" w:hAnsi="Cambria Math" w:cstheme="minorHAnsi"/>
              <w:noProof/>
            </w:rPr>
            <m:t>×</m:t>
          </m:r>
          <m:r>
            <w:rPr>
              <w:rStyle w:val="Hyperlink"/>
              <w:rFonts w:ascii="Cambria Math" w:hAnsi="Cambria Math" w:cstheme="minorHAnsi"/>
              <w:noProof/>
            </w:rPr>
            <m:t>Df</m:t>
          </m:r>
          <m:r>
            <m:rPr>
              <m:sty m:val="p"/>
            </m:rPr>
            <w:rPr>
              <w:rStyle w:val="Hyperlink"/>
              <w:rFonts w:ascii="Cambria Math" w:hAnsi="Cambria Math" w:cstheme="minorHAnsi"/>
              <w:noProof/>
            </w:rPr>
            <m:t>+75</m:t>
          </m:r>
        </m:oMath>
        <w:r w:rsidRPr="00CC2BCA">
          <w:rPr>
            <w:rStyle w:val="Hyperlink"/>
            <w:rFonts w:cstheme="minorHAnsi"/>
            <w:noProof/>
          </w:rPr>
          <w:t xml:space="preserve">       </w:t>
        </w:r>
        <w:r w:rsidRPr="00CC2BCA">
          <w:rPr>
            <w:rStyle w:val="Hyperlink"/>
            <w:noProof/>
          </w:rPr>
          <w:t>Equation 2</w:t>
        </w:r>
        <w:r>
          <w:rPr>
            <w:noProof/>
            <w:webHidden/>
          </w:rPr>
          <w:tab/>
        </w:r>
        <w:r>
          <w:rPr>
            <w:noProof/>
            <w:webHidden/>
          </w:rPr>
          <w:fldChar w:fldCharType="begin"/>
        </w:r>
        <w:r>
          <w:rPr>
            <w:noProof/>
            <w:webHidden/>
          </w:rPr>
          <w:instrText xml:space="preserve"> PAGEREF _Toc215426802 \h </w:instrText>
        </w:r>
        <w:r>
          <w:rPr>
            <w:noProof/>
            <w:webHidden/>
          </w:rPr>
        </w:r>
        <w:r>
          <w:rPr>
            <w:noProof/>
            <w:webHidden/>
          </w:rPr>
          <w:fldChar w:fldCharType="separate"/>
        </w:r>
        <w:r>
          <w:rPr>
            <w:noProof/>
            <w:webHidden/>
          </w:rPr>
          <w:t>3</w:t>
        </w:r>
        <w:r>
          <w:rPr>
            <w:noProof/>
            <w:webHidden/>
          </w:rPr>
          <w:fldChar w:fldCharType="end"/>
        </w:r>
      </w:hyperlink>
    </w:p>
    <w:p w14:paraId="53C100E3" w14:textId="02B6B44D" w:rsidR="00791F3A" w:rsidRDefault="00791F3A">
      <w:pPr>
        <w:pStyle w:val="TableofFigures"/>
        <w:tabs>
          <w:tab w:val="right" w:leader="dot" w:pos="9016"/>
        </w:tabs>
        <w:rPr>
          <w:rFonts w:eastAsiaTheme="minorEastAsia"/>
          <w:noProof/>
          <w:sz w:val="24"/>
          <w:szCs w:val="24"/>
          <w:lang w:eastAsia="en-GB"/>
        </w:rPr>
      </w:pPr>
      <w:hyperlink w:anchor="_Toc215426803" w:history="1">
        <m:oMath>
          <m:r>
            <w:rPr>
              <w:rStyle w:val="Hyperlink"/>
              <w:rFonts w:ascii="Cambria Math" w:hAnsi="Cambria Math"/>
              <w:noProof/>
            </w:rPr>
            <m:t>AM</m:t>
          </m:r>
          <m:r>
            <m:rPr>
              <m:sty m:val="p"/>
            </m:rPr>
            <w:rPr>
              <w:rStyle w:val="Hyperlink"/>
              <w:rFonts w:ascii="Cambria Math" w:hAnsi="Cambria Math"/>
              <w:noProof/>
            </w:rPr>
            <m:t xml:space="preserve">=2180-0.1×100×0.75+75=2247.5 </m:t>
          </m:r>
        </m:oMath>
        <w:r w:rsidRPr="00CC2BCA">
          <w:rPr>
            <w:rStyle w:val="Hyperlink"/>
            <w:noProof/>
          </w:rPr>
          <w:t xml:space="preserve">  Equation 3</w:t>
        </w:r>
        <w:r>
          <w:rPr>
            <w:noProof/>
            <w:webHidden/>
          </w:rPr>
          <w:tab/>
        </w:r>
        <w:r>
          <w:rPr>
            <w:noProof/>
            <w:webHidden/>
          </w:rPr>
          <w:fldChar w:fldCharType="begin"/>
        </w:r>
        <w:r>
          <w:rPr>
            <w:noProof/>
            <w:webHidden/>
          </w:rPr>
          <w:instrText xml:space="preserve"> PAGEREF _Toc215426803 \h </w:instrText>
        </w:r>
        <w:r>
          <w:rPr>
            <w:noProof/>
            <w:webHidden/>
          </w:rPr>
        </w:r>
        <w:r>
          <w:rPr>
            <w:noProof/>
            <w:webHidden/>
          </w:rPr>
          <w:fldChar w:fldCharType="separate"/>
        </w:r>
        <w:r>
          <w:rPr>
            <w:noProof/>
            <w:webHidden/>
          </w:rPr>
          <w:t>4</w:t>
        </w:r>
        <w:r>
          <w:rPr>
            <w:noProof/>
            <w:webHidden/>
          </w:rPr>
          <w:fldChar w:fldCharType="end"/>
        </w:r>
      </w:hyperlink>
    </w:p>
    <w:p w14:paraId="2E4BE8B8" w14:textId="5AB39D13" w:rsidR="00791F3A" w:rsidRDefault="00791F3A">
      <w:pPr>
        <w:pStyle w:val="TableofFigures"/>
        <w:tabs>
          <w:tab w:val="right" w:leader="dot" w:pos="9016"/>
        </w:tabs>
        <w:rPr>
          <w:rFonts w:eastAsiaTheme="minorEastAsia"/>
          <w:noProof/>
          <w:sz w:val="24"/>
          <w:szCs w:val="24"/>
          <w:lang w:eastAsia="en-GB"/>
        </w:rPr>
      </w:pPr>
      <w:hyperlink w:anchor="_Toc215426804" w:history="1">
        <m:oMath>
          <m:r>
            <w:rPr>
              <w:rStyle w:val="Hyperlink"/>
              <w:rFonts w:ascii="Cambria Math" w:hAnsi="Cambria Math"/>
              <w:noProof/>
            </w:rPr>
            <m:t>Tmind</m:t>
          </m:r>
          <m:r>
            <m:rPr>
              <m:sty m:val="p"/>
            </m:rPr>
            <w:rPr>
              <w:rStyle w:val="Hyperlink"/>
              <w:rFonts w:ascii="Cambria Math" w:hAnsi="Cambria Math"/>
              <w:noProof/>
            </w:rPr>
            <m:t>=2247.5+25+0.15*2500-2180=2320.5</m:t>
          </m:r>
        </m:oMath>
        <w:r w:rsidRPr="00CC2BCA">
          <w:rPr>
            <w:rStyle w:val="Hyperlink"/>
            <w:noProof/>
          </w:rPr>
          <w:t xml:space="preserve">  Equation 4 test mass equation with vehicle subtitled in</w:t>
        </w:r>
        <w:r>
          <w:rPr>
            <w:noProof/>
            <w:webHidden/>
          </w:rPr>
          <w:tab/>
        </w:r>
        <w:r>
          <w:rPr>
            <w:noProof/>
            <w:webHidden/>
          </w:rPr>
          <w:fldChar w:fldCharType="begin"/>
        </w:r>
        <w:r>
          <w:rPr>
            <w:noProof/>
            <w:webHidden/>
          </w:rPr>
          <w:instrText xml:space="preserve"> PAGEREF _Toc215426804 \h </w:instrText>
        </w:r>
        <w:r>
          <w:rPr>
            <w:noProof/>
            <w:webHidden/>
          </w:rPr>
        </w:r>
        <w:r>
          <w:rPr>
            <w:noProof/>
            <w:webHidden/>
          </w:rPr>
          <w:fldChar w:fldCharType="separate"/>
        </w:r>
        <w:r>
          <w:rPr>
            <w:noProof/>
            <w:webHidden/>
          </w:rPr>
          <w:t>4</w:t>
        </w:r>
        <w:r>
          <w:rPr>
            <w:noProof/>
            <w:webHidden/>
          </w:rPr>
          <w:fldChar w:fldCharType="end"/>
        </w:r>
      </w:hyperlink>
    </w:p>
    <w:p w14:paraId="312BB608" w14:textId="398B95F2" w:rsidR="00791F3A" w:rsidRDefault="00791F3A">
      <w:pPr>
        <w:pStyle w:val="TableofFigures"/>
        <w:tabs>
          <w:tab w:val="right" w:leader="dot" w:pos="9016"/>
        </w:tabs>
        <w:rPr>
          <w:rFonts w:eastAsiaTheme="minorEastAsia"/>
          <w:noProof/>
          <w:sz w:val="24"/>
          <w:szCs w:val="24"/>
          <w:lang w:eastAsia="en-GB"/>
        </w:rPr>
      </w:pPr>
      <w:hyperlink w:anchor="_Toc215426805" w:history="1">
        <m:oMath>
          <m:r>
            <w:rPr>
              <w:rStyle w:val="Hyperlink"/>
              <w:rFonts w:ascii="Cambria Math" w:hAnsi="Cambria Math"/>
              <w:noProof/>
            </w:rPr>
            <m:t>Total</m:t>
          </m:r>
          <m:r>
            <m:rPr>
              <m:sty m:val="p"/>
            </m:rPr>
            <w:rPr>
              <w:rStyle w:val="Hyperlink"/>
              <w:rFonts w:ascii="Cambria Math" w:hAnsi="Cambria Math"/>
              <w:noProof/>
            </w:rPr>
            <m:t xml:space="preserve"> </m:t>
          </m:r>
          <m:r>
            <w:rPr>
              <w:rStyle w:val="Hyperlink"/>
              <w:rFonts w:ascii="Cambria Math" w:hAnsi="Cambria Math"/>
              <w:noProof/>
            </w:rPr>
            <m:t>frontal</m:t>
          </m:r>
          <m:r>
            <m:rPr>
              <m:sty m:val="p"/>
            </m:rPr>
            <w:rPr>
              <w:rStyle w:val="Hyperlink"/>
              <w:rFonts w:ascii="Cambria Math" w:hAnsi="Cambria Math"/>
              <w:noProof/>
            </w:rPr>
            <m:t xml:space="preserve"> </m:t>
          </m:r>
          <m:r>
            <w:rPr>
              <w:rStyle w:val="Hyperlink"/>
              <w:rFonts w:ascii="Cambria Math" w:hAnsi="Cambria Math"/>
              <w:noProof/>
            </w:rPr>
            <m:t>Area</m:t>
          </m:r>
          <m:r>
            <m:rPr>
              <m:sty m:val="p"/>
            </m:rPr>
            <w:rPr>
              <w:rStyle w:val="Hyperlink"/>
              <w:rFonts w:ascii="Cambria Math" w:hAnsi="Cambria Math"/>
              <w:noProof/>
            </w:rPr>
            <m:t>=</m:t>
          </m:r>
          <m:r>
            <w:rPr>
              <w:rStyle w:val="Hyperlink"/>
              <w:rFonts w:ascii="Cambria Math" w:hAnsi="Cambria Math"/>
              <w:noProof/>
            </w:rPr>
            <m:t>width</m:t>
          </m:r>
          <m:r>
            <m:rPr>
              <m:sty m:val="p"/>
            </m:rPr>
            <w:rPr>
              <w:rStyle w:val="Hyperlink"/>
              <w:rFonts w:ascii="Cambria Math" w:hAnsi="Cambria Math"/>
              <w:noProof/>
            </w:rPr>
            <m:t xml:space="preserve"> ×</m:t>
          </m:r>
          <m:r>
            <w:rPr>
              <w:rStyle w:val="Hyperlink"/>
              <w:rFonts w:ascii="Cambria Math" w:hAnsi="Cambria Math"/>
              <w:noProof/>
            </w:rPr>
            <m:t>height</m:t>
          </m:r>
        </m:oMath>
        <w:r w:rsidRPr="00CC2BCA">
          <w:rPr>
            <w:rStyle w:val="Hyperlink"/>
            <w:noProof/>
          </w:rPr>
          <w:t xml:space="preserve">  Equation 5</w:t>
        </w:r>
        <w:r>
          <w:rPr>
            <w:noProof/>
            <w:webHidden/>
          </w:rPr>
          <w:tab/>
        </w:r>
        <w:r>
          <w:rPr>
            <w:noProof/>
            <w:webHidden/>
          </w:rPr>
          <w:fldChar w:fldCharType="begin"/>
        </w:r>
        <w:r>
          <w:rPr>
            <w:noProof/>
            <w:webHidden/>
          </w:rPr>
          <w:instrText xml:space="preserve"> PAGEREF _Toc215426805 \h </w:instrText>
        </w:r>
        <w:r>
          <w:rPr>
            <w:noProof/>
            <w:webHidden/>
          </w:rPr>
        </w:r>
        <w:r>
          <w:rPr>
            <w:noProof/>
            <w:webHidden/>
          </w:rPr>
          <w:fldChar w:fldCharType="separate"/>
        </w:r>
        <w:r>
          <w:rPr>
            <w:noProof/>
            <w:webHidden/>
          </w:rPr>
          <w:t>5</w:t>
        </w:r>
        <w:r>
          <w:rPr>
            <w:noProof/>
            <w:webHidden/>
          </w:rPr>
          <w:fldChar w:fldCharType="end"/>
        </w:r>
      </w:hyperlink>
    </w:p>
    <w:p w14:paraId="74F32CEA" w14:textId="2C2D6C31" w:rsidR="00791F3A" w:rsidRDefault="00791F3A">
      <w:pPr>
        <w:pStyle w:val="TableofFigures"/>
        <w:tabs>
          <w:tab w:val="right" w:leader="dot" w:pos="9016"/>
        </w:tabs>
        <w:rPr>
          <w:rFonts w:eastAsiaTheme="minorEastAsia"/>
          <w:noProof/>
          <w:sz w:val="24"/>
          <w:szCs w:val="24"/>
          <w:lang w:eastAsia="en-GB"/>
        </w:rPr>
      </w:pPr>
      <w:hyperlink w:anchor="_Toc215426806" w:history="1">
        <m:oMath>
          <m:r>
            <w:rPr>
              <w:rStyle w:val="Hyperlink"/>
              <w:rFonts w:ascii="Cambria Math" w:hAnsi="Cambria Math"/>
              <w:noProof/>
            </w:rPr>
            <m:t>ocupied</m:t>
          </m:r>
          <m:r>
            <m:rPr>
              <m:sty m:val="p"/>
            </m:rPr>
            <w:rPr>
              <w:rStyle w:val="Hyperlink"/>
              <w:rFonts w:ascii="Cambria Math" w:hAnsi="Cambria Math"/>
              <w:noProof/>
            </w:rPr>
            <m:t xml:space="preserve"> </m:t>
          </m:r>
          <m:r>
            <w:rPr>
              <w:rStyle w:val="Hyperlink"/>
              <w:rFonts w:ascii="Cambria Math" w:hAnsi="Cambria Math"/>
              <w:noProof/>
            </w:rPr>
            <m:t>squres</m:t>
          </m:r>
          <m:r>
            <m:rPr>
              <m:sty m:val="p"/>
            </m:rPr>
            <w:rPr>
              <w:rStyle w:val="Hyperlink"/>
              <w:rFonts w:ascii="Cambria Math" w:hAnsi="Cambria Math"/>
              <w:noProof/>
            </w:rPr>
            <m:t>=</m:t>
          </m:r>
          <m:r>
            <w:rPr>
              <w:rStyle w:val="Hyperlink"/>
              <w:rFonts w:ascii="Cambria Math" w:hAnsi="Cambria Math"/>
              <w:noProof/>
            </w:rPr>
            <m:t>total</m:t>
          </m:r>
          <m:r>
            <m:rPr>
              <m:sty m:val="p"/>
            </m:rPr>
            <w:rPr>
              <w:rStyle w:val="Hyperlink"/>
              <w:rFonts w:ascii="Cambria Math" w:hAnsi="Cambria Math"/>
              <w:noProof/>
            </w:rPr>
            <m:t xml:space="preserve"> </m:t>
          </m:r>
          <m:r>
            <w:rPr>
              <w:rStyle w:val="Hyperlink"/>
              <w:rFonts w:ascii="Cambria Math" w:hAnsi="Cambria Math"/>
              <w:noProof/>
            </w:rPr>
            <m:t>grid</m:t>
          </m:r>
          <m:r>
            <m:rPr>
              <m:sty m:val="p"/>
            </m:rPr>
            <w:rPr>
              <w:rStyle w:val="Hyperlink"/>
              <w:rFonts w:ascii="Cambria Math" w:hAnsi="Cambria Math"/>
              <w:noProof/>
            </w:rPr>
            <m:t xml:space="preserve"> </m:t>
          </m:r>
          <m:r>
            <w:rPr>
              <w:rStyle w:val="Hyperlink"/>
              <w:rFonts w:ascii="Cambria Math" w:hAnsi="Cambria Math"/>
              <w:noProof/>
            </w:rPr>
            <m:t>count</m:t>
          </m:r>
          <m:r>
            <m:rPr>
              <m:sty m:val="p"/>
            </m:rPr>
            <w:rPr>
              <w:rStyle w:val="Hyperlink"/>
              <w:rFonts w:ascii="Cambria Math" w:hAnsi="Cambria Math"/>
              <w:noProof/>
            </w:rPr>
            <m:t>-</m:t>
          </m:r>
          <m:r>
            <w:rPr>
              <w:rStyle w:val="Hyperlink"/>
              <w:rFonts w:ascii="Cambria Math" w:hAnsi="Cambria Math"/>
              <w:noProof/>
            </w:rPr>
            <m:t>unocupied</m:t>
          </m:r>
          <m:r>
            <m:rPr>
              <m:sty m:val="p"/>
            </m:rPr>
            <w:rPr>
              <w:rStyle w:val="Hyperlink"/>
              <w:rFonts w:ascii="Cambria Math" w:hAnsi="Cambria Math"/>
              <w:noProof/>
            </w:rPr>
            <m:t xml:space="preserve"> </m:t>
          </m:r>
          <m:r>
            <w:rPr>
              <w:rStyle w:val="Hyperlink"/>
              <w:rFonts w:ascii="Cambria Math" w:hAnsi="Cambria Math"/>
              <w:noProof/>
            </w:rPr>
            <m:t>squares</m:t>
          </m:r>
        </m:oMath>
        <w:r w:rsidRPr="00CC2BCA">
          <w:rPr>
            <w:rStyle w:val="Hyperlink"/>
            <w:noProof/>
          </w:rPr>
          <w:t xml:space="preserve"> Equation 6</w:t>
        </w:r>
        <w:r>
          <w:rPr>
            <w:noProof/>
            <w:webHidden/>
          </w:rPr>
          <w:tab/>
        </w:r>
        <w:r>
          <w:rPr>
            <w:noProof/>
            <w:webHidden/>
          </w:rPr>
          <w:fldChar w:fldCharType="begin"/>
        </w:r>
        <w:r>
          <w:rPr>
            <w:noProof/>
            <w:webHidden/>
          </w:rPr>
          <w:instrText xml:space="preserve"> PAGEREF _Toc215426806 \h </w:instrText>
        </w:r>
        <w:r>
          <w:rPr>
            <w:noProof/>
            <w:webHidden/>
          </w:rPr>
        </w:r>
        <w:r>
          <w:rPr>
            <w:noProof/>
            <w:webHidden/>
          </w:rPr>
          <w:fldChar w:fldCharType="separate"/>
        </w:r>
        <w:r>
          <w:rPr>
            <w:noProof/>
            <w:webHidden/>
          </w:rPr>
          <w:t>5</w:t>
        </w:r>
        <w:r>
          <w:rPr>
            <w:noProof/>
            <w:webHidden/>
          </w:rPr>
          <w:fldChar w:fldCharType="end"/>
        </w:r>
      </w:hyperlink>
    </w:p>
    <w:p w14:paraId="300F0F4F" w14:textId="3CFBE031" w:rsidR="00791F3A" w:rsidRDefault="00791F3A">
      <w:pPr>
        <w:pStyle w:val="TableofFigures"/>
        <w:tabs>
          <w:tab w:val="right" w:leader="dot" w:pos="9016"/>
        </w:tabs>
        <w:rPr>
          <w:rFonts w:eastAsiaTheme="minorEastAsia"/>
          <w:noProof/>
          <w:sz w:val="24"/>
          <w:szCs w:val="24"/>
          <w:lang w:eastAsia="en-GB"/>
        </w:rPr>
      </w:pPr>
      <w:hyperlink w:anchor="_Toc215426807" w:history="1">
        <m:oMath>
          <m:r>
            <w:rPr>
              <w:rStyle w:val="Hyperlink"/>
              <w:rFonts w:ascii="Cambria Math" w:hAnsi="Cambria Math"/>
              <w:noProof/>
            </w:rPr>
            <m:t>propotion</m:t>
          </m:r>
          <m:r>
            <m:rPr>
              <m:sty m:val="p"/>
            </m:rPr>
            <w:rPr>
              <w:rStyle w:val="Hyperlink"/>
              <w:rFonts w:ascii="Cambria Math" w:hAnsi="Cambria Math"/>
              <w:noProof/>
            </w:rPr>
            <m:t xml:space="preserve"> </m:t>
          </m:r>
          <m:r>
            <w:rPr>
              <w:rStyle w:val="Hyperlink"/>
              <w:rFonts w:ascii="Cambria Math" w:hAnsi="Cambria Math"/>
              <w:noProof/>
            </w:rPr>
            <m:t>take</m:t>
          </m:r>
          <m:r>
            <m:rPr>
              <m:sty m:val="p"/>
            </m:rPr>
            <w:rPr>
              <w:rStyle w:val="Hyperlink"/>
              <w:rFonts w:ascii="Cambria Math" w:hAnsi="Cambria Math"/>
              <w:noProof/>
            </w:rPr>
            <m:t xml:space="preserve"> </m:t>
          </m:r>
          <m:r>
            <w:rPr>
              <w:rStyle w:val="Hyperlink"/>
              <w:rFonts w:ascii="Cambria Math" w:hAnsi="Cambria Math"/>
              <w:noProof/>
            </w:rPr>
            <m:t>up</m:t>
          </m:r>
          <m:r>
            <m:rPr>
              <m:sty m:val="p"/>
            </m:rPr>
            <w:rPr>
              <w:rStyle w:val="Hyperlink"/>
              <w:rFonts w:ascii="Cambria Math" w:hAnsi="Cambria Math"/>
              <w:noProof/>
            </w:rPr>
            <m:t xml:space="preserve"> </m:t>
          </m:r>
          <m:r>
            <w:rPr>
              <w:rStyle w:val="Hyperlink"/>
              <w:rFonts w:ascii="Cambria Math" w:hAnsi="Cambria Math"/>
              <w:noProof/>
            </w:rPr>
            <m:t>by</m:t>
          </m:r>
          <m:r>
            <m:rPr>
              <m:sty m:val="p"/>
            </m:rPr>
            <w:rPr>
              <w:rStyle w:val="Hyperlink"/>
              <w:rFonts w:ascii="Cambria Math" w:hAnsi="Cambria Math"/>
              <w:noProof/>
            </w:rPr>
            <m:t xml:space="preserve"> </m:t>
          </m:r>
          <m:r>
            <w:rPr>
              <w:rStyle w:val="Hyperlink"/>
              <w:rFonts w:ascii="Cambria Math" w:hAnsi="Cambria Math"/>
              <w:noProof/>
            </w:rPr>
            <m:t>vehicle</m:t>
          </m:r>
          <m:r>
            <m:rPr>
              <m:sty m:val="p"/>
            </m:rPr>
            <w:rPr>
              <w:rStyle w:val="Hyperlink"/>
              <w:rFonts w:ascii="Cambria Math" w:hAnsi="Cambria Math"/>
              <w:noProof/>
            </w:rPr>
            <m:t>=</m:t>
          </m:r>
          <m:r>
            <w:rPr>
              <w:rStyle w:val="Hyperlink"/>
              <w:rFonts w:ascii="Cambria Math" w:hAnsi="Cambria Math"/>
              <w:noProof/>
            </w:rPr>
            <m:t>ocupiced</m:t>
          </m:r>
          <m:r>
            <m:rPr>
              <m:sty m:val="p"/>
            </m:rPr>
            <w:rPr>
              <w:rStyle w:val="Hyperlink"/>
              <w:rFonts w:ascii="Cambria Math" w:hAnsi="Cambria Math"/>
              <w:noProof/>
            </w:rPr>
            <m:t xml:space="preserve"> </m:t>
          </m:r>
          <m:r>
            <w:rPr>
              <w:rStyle w:val="Hyperlink"/>
              <w:rFonts w:ascii="Cambria Math" w:hAnsi="Cambria Math"/>
              <w:noProof/>
            </w:rPr>
            <m:t>squares</m:t>
          </m:r>
          <m:r>
            <m:rPr>
              <m:sty m:val="p"/>
            </m:rPr>
            <w:rPr>
              <w:rStyle w:val="Hyperlink"/>
              <w:rFonts w:ascii="Cambria Math" w:hAnsi="Cambria Math"/>
              <w:noProof/>
            </w:rPr>
            <m:t>÷</m:t>
          </m:r>
          <m:r>
            <w:rPr>
              <w:rStyle w:val="Hyperlink"/>
              <w:rFonts w:ascii="Cambria Math" w:hAnsi="Cambria Math"/>
              <w:noProof/>
            </w:rPr>
            <m:t>total</m:t>
          </m:r>
          <m:r>
            <m:rPr>
              <m:sty m:val="p"/>
            </m:rPr>
            <w:rPr>
              <w:rStyle w:val="Hyperlink"/>
              <w:rFonts w:ascii="Cambria Math" w:hAnsi="Cambria Math"/>
              <w:noProof/>
            </w:rPr>
            <m:t xml:space="preserve"> </m:t>
          </m:r>
          <m:r>
            <w:rPr>
              <w:rStyle w:val="Hyperlink"/>
              <w:rFonts w:ascii="Cambria Math" w:hAnsi="Cambria Math"/>
              <w:noProof/>
            </w:rPr>
            <m:t>grid</m:t>
          </m:r>
          <m:r>
            <m:rPr>
              <m:sty m:val="p"/>
            </m:rPr>
            <w:rPr>
              <w:rStyle w:val="Hyperlink"/>
              <w:rFonts w:ascii="Cambria Math" w:hAnsi="Cambria Math"/>
              <w:noProof/>
            </w:rPr>
            <m:t xml:space="preserve"> </m:t>
          </m:r>
          <m:r>
            <w:rPr>
              <w:rStyle w:val="Hyperlink"/>
              <w:rFonts w:ascii="Cambria Math" w:hAnsi="Cambria Math"/>
              <w:noProof/>
            </w:rPr>
            <m:t>count</m:t>
          </m:r>
        </m:oMath>
        <w:r w:rsidRPr="00CC2BCA">
          <w:rPr>
            <w:rStyle w:val="Hyperlink"/>
            <w:noProof/>
          </w:rPr>
          <w:t xml:space="preserve">     Equation 7</w:t>
        </w:r>
        <w:r>
          <w:rPr>
            <w:noProof/>
            <w:webHidden/>
          </w:rPr>
          <w:tab/>
        </w:r>
        <w:r>
          <w:rPr>
            <w:noProof/>
            <w:webHidden/>
          </w:rPr>
          <w:fldChar w:fldCharType="begin"/>
        </w:r>
        <w:r>
          <w:rPr>
            <w:noProof/>
            <w:webHidden/>
          </w:rPr>
          <w:instrText xml:space="preserve"> PAGEREF _Toc215426807 \h </w:instrText>
        </w:r>
        <w:r>
          <w:rPr>
            <w:noProof/>
            <w:webHidden/>
          </w:rPr>
        </w:r>
        <w:r>
          <w:rPr>
            <w:noProof/>
            <w:webHidden/>
          </w:rPr>
          <w:fldChar w:fldCharType="separate"/>
        </w:r>
        <w:r>
          <w:rPr>
            <w:noProof/>
            <w:webHidden/>
          </w:rPr>
          <w:t>5</w:t>
        </w:r>
        <w:r>
          <w:rPr>
            <w:noProof/>
            <w:webHidden/>
          </w:rPr>
          <w:fldChar w:fldCharType="end"/>
        </w:r>
      </w:hyperlink>
    </w:p>
    <w:p w14:paraId="4CCB1EBE" w14:textId="6496CCC3" w:rsidR="00791F3A" w:rsidRDefault="00791F3A">
      <w:pPr>
        <w:pStyle w:val="TableofFigures"/>
        <w:tabs>
          <w:tab w:val="right" w:leader="dot" w:pos="9016"/>
        </w:tabs>
        <w:rPr>
          <w:rFonts w:eastAsiaTheme="minorEastAsia"/>
          <w:noProof/>
          <w:sz w:val="24"/>
          <w:szCs w:val="24"/>
          <w:lang w:eastAsia="en-GB"/>
        </w:rPr>
      </w:pPr>
      <w:hyperlink w:anchor="_Toc215426808" w:history="1">
        <m:oMath>
          <m:r>
            <w:rPr>
              <w:rStyle w:val="Hyperlink"/>
              <w:rFonts w:ascii="Cambria Math" w:hAnsi="Cambria Math"/>
              <w:noProof/>
            </w:rPr>
            <m:t>Frontal</m:t>
          </m:r>
          <m:r>
            <m:rPr>
              <m:sty m:val="p"/>
            </m:rPr>
            <w:rPr>
              <w:rStyle w:val="Hyperlink"/>
              <w:rFonts w:ascii="Cambria Math" w:hAnsi="Cambria Math"/>
              <w:noProof/>
            </w:rPr>
            <m:t xml:space="preserve"> </m:t>
          </m:r>
          <m:r>
            <w:rPr>
              <w:rStyle w:val="Hyperlink"/>
              <w:rFonts w:ascii="Cambria Math" w:hAnsi="Cambria Math"/>
              <w:noProof/>
            </w:rPr>
            <m:t>area</m:t>
          </m:r>
          <m:r>
            <m:rPr>
              <m:sty m:val="p"/>
            </m:rPr>
            <w:rPr>
              <w:rStyle w:val="Hyperlink"/>
              <w:rFonts w:ascii="Cambria Math" w:hAnsi="Cambria Math"/>
              <w:noProof/>
            </w:rPr>
            <m:t>=</m:t>
          </m:r>
          <m:r>
            <w:rPr>
              <w:rStyle w:val="Hyperlink"/>
              <w:rFonts w:ascii="Cambria Math" w:hAnsi="Cambria Math"/>
              <w:noProof/>
            </w:rPr>
            <m:t>total</m:t>
          </m:r>
          <m:r>
            <m:rPr>
              <m:sty m:val="p"/>
            </m:rPr>
            <w:rPr>
              <w:rStyle w:val="Hyperlink"/>
              <w:rFonts w:ascii="Cambria Math" w:hAnsi="Cambria Math"/>
              <w:noProof/>
            </w:rPr>
            <m:t xml:space="preserve"> </m:t>
          </m:r>
          <m:r>
            <w:rPr>
              <w:rStyle w:val="Hyperlink"/>
              <w:rFonts w:ascii="Cambria Math" w:hAnsi="Cambria Math"/>
              <w:noProof/>
            </w:rPr>
            <m:t>area</m:t>
          </m:r>
          <m:r>
            <m:rPr>
              <m:sty m:val="p"/>
            </m:rPr>
            <w:rPr>
              <w:rStyle w:val="Hyperlink"/>
              <w:rFonts w:ascii="Cambria Math" w:hAnsi="Cambria Math"/>
              <w:noProof/>
            </w:rPr>
            <m:t xml:space="preserve"> ×</m:t>
          </m:r>
          <m:r>
            <w:rPr>
              <w:rStyle w:val="Hyperlink"/>
              <w:rFonts w:ascii="Cambria Math" w:hAnsi="Cambria Math"/>
              <w:noProof/>
            </w:rPr>
            <m:t>propotion</m:t>
          </m:r>
          <m:r>
            <m:rPr>
              <m:sty m:val="p"/>
            </m:rPr>
            <w:rPr>
              <w:rStyle w:val="Hyperlink"/>
              <w:rFonts w:ascii="Cambria Math" w:hAnsi="Cambria Math"/>
              <w:noProof/>
            </w:rPr>
            <m:t xml:space="preserve"> </m:t>
          </m:r>
          <m:r>
            <w:rPr>
              <w:rStyle w:val="Hyperlink"/>
              <w:rFonts w:ascii="Cambria Math" w:hAnsi="Cambria Math"/>
              <w:noProof/>
            </w:rPr>
            <m:t>take</m:t>
          </m:r>
          <m:r>
            <m:rPr>
              <m:sty m:val="p"/>
            </m:rPr>
            <w:rPr>
              <w:rStyle w:val="Hyperlink"/>
              <w:rFonts w:ascii="Cambria Math" w:hAnsi="Cambria Math"/>
              <w:noProof/>
            </w:rPr>
            <m:t xml:space="preserve"> </m:t>
          </m:r>
          <m:r>
            <w:rPr>
              <w:rStyle w:val="Hyperlink"/>
              <w:rFonts w:ascii="Cambria Math" w:hAnsi="Cambria Math"/>
              <w:noProof/>
            </w:rPr>
            <m:t>up</m:t>
          </m:r>
          <m:r>
            <m:rPr>
              <m:sty m:val="p"/>
            </m:rPr>
            <w:rPr>
              <w:rStyle w:val="Hyperlink"/>
              <w:rFonts w:ascii="Cambria Math" w:hAnsi="Cambria Math"/>
              <w:noProof/>
            </w:rPr>
            <m:t xml:space="preserve"> </m:t>
          </m:r>
          <m:r>
            <w:rPr>
              <w:rStyle w:val="Hyperlink"/>
              <w:rFonts w:ascii="Cambria Math" w:hAnsi="Cambria Math"/>
              <w:noProof/>
            </w:rPr>
            <m:t>by</m:t>
          </m:r>
          <m:r>
            <m:rPr>
              <m:sty m:val="p"/>
            </m:rPr>
            <w:rPr>
              <w:rStyle w:val="Hyperlink"/>
              <w:rFonts w:ascii="Cambria Math" w:hAnsi="Cambria Math"/>
              <w:noProof/>
            </w:rPr>
            <m:t xml:space="preserve"> </m:t>
          </m:r>
          <m:r>
            <w:rPr>
              <w:rStyle w:val="Hyperlink"/>
              <w:rFonts w:ascii="Cambria Math" w:hAnsi="Cambria Math"/>
              <w:noProof/>
            </w:rPr>
            <m:t>vehicle</m:t>
          </m:r>
        </m:oMath>
        <w:r w:rsidRPr="00CC2BCA">
          <w:rPr>
            <w:rStyle w:val="Hyperlink"/>
            <w:noProof/>
          </w:rPr>
          <w:t xml:space="preserve"> Equation 8</w:t>
        </w:r>
        <w:r>
          <w:rPr>
            <w:noProof/>
            <w:webHidden/>
          </w:rPr>
          <w:tab/>
        </w:r>
        <w:r>
          <w:rPr>
            <w:noProof/>
            <w:webHidden/>
          </w:rPr>
          <w:fldChar w:fldCharType="begin"/>
        </w:r>
        <w:r>
          <w:rPr>
            <w:noProof/>
            <w:webHidden/>
          </w:rPr>
          <w:instrText xml:space="preserve"> PAGEREF _Toc215426808 \h </w:instrText>
        </w:r>
        <w:r>
          <w:rPr>
            <w:noProof/>
            <w:webHidden/>
          </w:rPr>
        </w:r>
        <w:r>
          <w:rPr>
            <w:noProof/>
            <w:webHidden/>
          </w:rPr>
          <w:fldChar w:fldCharType="separate"/>
        </w:r>
        <w:r>
          <w:rPr>
            <w:noProof/>
            <w:webHidden/>
          </w:rPr>
          <w:t>6</w:t>
        </w:r>
        <w:r>
          <w:rPr>
            <w:noProof/>
            <w:webHidden/>
          </w:rPr>
          <w:fldChar w:fldCharType="end"/>
        </w:r>
      </w:hyperlink>
    </w:p>
    <w:p w14:paraId="27673F15" w14:textId="3B2BFA3D" w:rsidR="00791F3A" w:rsidRDefault="00791F3A">
      <w:pPr>
        <w:pStyle w:val="TableofFigures"/>
        <w:tabs>
          <w:tab w:val="right" w:leader="dot" w:pos="9016"/>
        </w:tabs>
        <w:rPr>
          <w:rFonts w:eastAsiaTheme="minorEastAsia"/>
          <w:noProof/>
          <w:sz w:val="24"/>
          <w:szCs w:val="24"/>
          <w:lang w:eastAsia="en-GB"/>
        </w:rPr>
      </w:pPr>
      <w:hyperlink w:anchor="_Toc215426809" w:history="1">
        <m:oMath>
          <m:r>
            <w:rPr>
              <w:rStyle w:val="Hyperlink"/>
              <w:rFonts w:ascii="Cambria Math" w:hAnsi="Cambria Math"/>
              <w:noProof/>
            </w:rPr>
            <m:t>Vehicle</m:t>
          </m:r>
          <m:r>
            <m:rPr>
              <m:sty m:val="p"/>
            </m:rPr>
            <w:rPr>
              <w:rStyle w:val="Hyperlink"/>
              <w:rFonts w:ascii="Cambria Math" w:hAnsi="Cambria Math"/>
              <w:noProof/>
            </w:rPr>
            <m:t xml:space="preserve"> </m:t>
          </m:r>
          <m:r>
            <w:rPr>
              <w:rStyle w:val="Hyperlink"/>
              <w:rFonts w:ascii="Cambria Math" w:hAnsi="Cambria Math"/>
              <w:noProof/>
            </w:rPr>
            <m:t>speed</m:t>
          </m:r>
          <m:r>
            <m:rPr>
              <m:sty m:val="p"/>
            </m:rPr>
            <w:rPr>
              <w:rStyle w:val="Hyperlink"/>
              <w:rFonts w:ascii="Cambria Math" w:hAnsi="Cambria Math"/>
              <w:noProof/>
            </w:rPr>
            <m:t xml:space="preserve"> </m:t>
          </m:r>
          <m:r>
            <w:rPr>
              <w:rStyle w:val="Hyperlink"/>
              <w:rFonts w:ascii="Cambria Math" w:hAnsi="Cambria Math"/>
              <w:noProof/>
            </w:rPr>
            <m:t>ms</m:t>
          </m:r>
          <m:r>
            <m:rPr>
              <m:sty m:val="p"/>
            </m:rPr>
            <w:rPr>
              <w:rStyle w:val="Hyperlink"/>
              <w:rFonts w:ascii="Cambria Math" w:hAnsi="Cambria Math"/>
              <w:noProof/>
            </w:rPr>
            <m:t>=</m:t>
          </m:r>
          <m:r>
            <w:rPr>
              <w:rStyle w:val="Hyperlink"/>
              <w:rFonts w:ascii="Cambria Math" w:hAnsi="Cambria Math"/>
              <w:noProof/>
            </w:rPr>
            <m:t>vehicle</m:t>
          </m:r>
          <m:r>
            <m:rPr>
              <m:sty m:val="p"/>
            </m:rPr>
            <w:rPr>
              <w:rStyle w:val="Hyperlink"/>
              <w:rFonts w:ascii="Cambria Math" w:hAnsi="Cambria Math"/>
              <w:noProof/>
            </w:rPr>
            <m:t xml:space="preserve"> </m:t>
          </m:r>
          <m:r>
            <w:rPr>
              <w:rStyle w:val="Hyperlink"/>
              <w:rFonts w:ascii="Cambria Math" w:hAnsi="Cambria Math"/>
              <w:noProof/>
            </w:rPr>
            <m:t>speed</m:t>
          </m:r>
          <m:r>
            <m:rPr>
              <m:sty m:val="p"/>
            </m:rPr>
            <w:rPr>
              <w:rStyle w:val="Hyperlink"/>
              <w:rFonts w:ascii="Cambria Math" w:hAnsi="Cambria Math"/>
              <w:noProof/>
            </w:rPr>
            <m:t xml:space="preserve"> </m:t>
          </m:r>
          <m:r>
            <w:rPr>
              <w:rStyle w:val="Hyperlink"/>
              <w:rFonts w:ascii="Cambria Math" w:hAnsi="Cambria Math"/>
              <w:noProof/>
            </w:rPr>
            <m:t>Kmh</m:t>
          </m:r>
          <m:r>
            <m:rPr>
              <m:sty m:val="p"/>
            </m:rPr>
            <w:rPr>
              <w:rStyle w:val="Hyperlink"/>
              <w:rFonts w:ascii="Cambria Math" w:hAnsi="Cambria Math"/>
              <w:noProof/>
            </w:rPr>
            <m:t>×10003600</m:t>
          </m:r>
        </m:oMath>
        <w:r w:rsidRPr="00CC2BCA">
          <w:rPr>
            <w:rStyle w:val="Hyperlink"/>
            <w:noProof/>
          </w:rPr>
          <w:t xml:space="preserve">      Equation 9</w:t>
        </w:r>
        <w:r>
          <w:rPr>
            <w:noProof/>
            <w:webHidden/>
          </w:rPr>
          <w:tab/>
        </w:r>
        <w:r>
          <w:rPr>
            <w:noProof/>
            <w:webHidden/>
          </w:rPr>
          <w:fldChar w:fldCharType="begin"/>
        </w:r>
        <w:r>
          <w:rPr>
            <w:noProof/>
            <w:webHidden/>
          </w:rPr>
          <w:instrText xml:space="preserve"> PAGEREF _Toc215426809 \h </w:instrText>
        </w:r>
        <w:r>
          <w:rPr>
            <w:noProof/>
            <w:webHidden/>
          </w:rPr>
        </w:r>
        <w:r>
          <w:rPr>
            <w:noProof/>
            <w:webHidden/>
          </w:rPr>
          <w:fldChar w:fldCharType="separate"/>
        </w:r>
        <w:r>
          <w:rPr>
            <w:noProof/>
            <w:webHidden/>
          </w:rPr>
          <w:t>9</w:t>
        </w:r>
        <w:r>
          <w:rPr>
            <w:noProof/>
            <w:webHidden/>
          </w:rPr>
          <w:fldChar w:fldCharType="end"/>
        </w:r>
      </w:hyperlink>
    </w:p>
    <w:p w14:paraId="3EEBDD39" w14:textId="25AFA604" w:rsidR="00791F3A" w:rsidRDefault="00791F3A">
      <w:pPr>
        <w:pStyle w:val="TableofFigures"/>
        <w:tabs>
          <w:tab w:val="right" w:leader="dot" w:pos="9016"/>
        </w:tabs>
        <w:rPr>
          <w:rFonts w:eastAsiaTheme="minorEastAsia"/>
          <w:noProof/>
          <w:sz w:val="24"/>
          <w:szCs w:val="24"/>
          <w:lang w:eastAsia="en-GB"/>
        </w:rPr>
      </w:pPr>
      <w:hyperlink w:anchor="_Toc215426810" w:history="1">
        <m:oMath>
          <m:r>
            <w:rPr>
              <w:rStyle w:val="Hyperlink"/>
              <w:rFonts w:ascii="Cambria Math" w:hAnsi="Cambria Math"/>
              <w:noProof/>
            </w:rPr>
            <m:t>F</m:t>
          </m:r>
          <m:r>
            <m:rPr>
              <m:sty m:val="p"/>
            </m:rPr>
            <w:rPr>
              <w:rStyle w:val="Hyperlink"/>
              <w:rFonts w:ascii="Cambria Math" w:hAnsi="Cambria Math"/>
              <w:noProof/>
            </w:rPr>
            <m:t>=</m:t>
          </m:r>
          <m:r>
            <w:rPr>
              <w:rStyle w:val="Hyperlink"/>
              <w:rFonts w:ascii="Cambria Math" w:hAnsi="Cambria Math"/>
              <w:noProof/>
            </w:rPr>
            <m:t>ma</m:t>
          </m:r>
        </m:oMath>
        <w:r w:rsidRPr="00CC2BCA">
          <w:rPr>
            <w:rStyle w:val="Hyperlink"/>
            <w:noProof/>
          </w:rPr>
          <w:t xml:space="preserve">     Equation 10 Newton’s second law of motion</w:t>
        </w:r>
        <w:r>
          <w:rPr>
            <w:noProof/>
            <w:webHidden/>
          </w:rPr>
          <w:tab/>
        </w:r>
        <w:r>
          <w:rPr>
            <w:noProof/>
            <w:webHidden/>
          </w:rPr>
          <w:fldChar w:fldCharType="begin"/>
        </w:r>
        <w:r>
          <w:rPr>
            <w:noProof/>
            <w:webHidden/>
          </w:rPr>
          <w:instrText xml:space="preserve"> PAGEREF _Toc215426810 \h </w:instrText>
        </w:r>
        <w:r>
          <w:rPr>
            <w:noProof/>
            <w:webHidden/>
          </w:rPr>
        </w:r>
        <w:r>
          <w:rPr>
            <w:noProof/>
            <w:webHidden/>
          </w:rPr>
          <w:fldChar w:fldCharType="separate"/>
        </w:r>
        <w:r>
          <w:rPr>
            <w:noProof/>
            <w:webHidden/>
          </w:rPr>
          <w:t>9</w:t>
        </w:r>
        <w:r>
          <w:rPr>
            <w:noProof/>
            <w:webHidden/>
          </w:rPr>
          <w:fldChar w:fldCharType="end"/>
        </w:r>
      </w:hyperlink>
    </w:p>
    <w:p w14:paraId="7992B051" w14:textId="07C442A0" w:rsidR="00791F3A" w:rsidRDefault="00791F3A">
      <w:pPr>
        <w:pStyle w:val="TableofFigures"/>
        <w:tabs>
          <w:tab w:val="right" w:leader="dot" w:pos="9016"/>
        </w:tabs>
        <w:rPr>
          <w:rFonts w:eastAsiaTheme="minorEastAsia"/>
          <w:noProof/>
          <w:sz w:val="24"/>
          <w:szCs w:val="24"/>
          <w:lang w:eastAsia="en-GB"/>
        </w:rPr>
      </w:pPr>
      <w:hyperlink w:anchor="_Toc215426811" w:history="1">
        <m:oMath>
          <m:r>
            <w:rPr>
              <w:rStyle w:val="Hyperlink"/>
              <w:rFonts w:ascii="Cambria Math" w:hAnsi="Cambria Math"/>
              <w:noProof/>
            </w:rPr>
            <m:t>RR</m:t>
          </m:r>
          <m:r>
            <m:rPr>
              <m:sty m:val="p"/>
            </m:rPr>
            <w:rPr>
              <w:rStyle w:val="Hyperlink"/>
              <w:rFonts w:ascii="Cambria Math" w:hAnsi="Cambria Math"/>
              <w:noProof/>
            </w:rPr>
            <m:t>=</m:t>
          </m:r>
          <m:r>
            <w:rPr>
              <w:rStyle w:val="Hyperlink"/>
              <w:rFonts w:ascii="Cambria Math" w:hAnsi="Cambria Math"/>
              <w:noProof/>
            </w:rPr>
            <m:t>Cr</m:t>
          </m:r>
          <m:r>
            <m:rPr>
              <m:sty m:val="p"/>
            </m:rPr>
            <w:rPr>
              <w:rStyle w:val="Hyperlink"/>
              <w:rFonts w:ascii="Cambria Math" w:hAnsi="Cambria Math"/>
              <w:noProof/>
            </w:rPr>
            <m:t>×</m:t>
          </m:r>
          <m:r>
            <w:rPr>
              <w:rStyle w:val="Hyperlink"/>
              <w:rFonts w:ascii="Cambria Math" w:hAnsi="Cambria Math"/>
              <w:noProof/>
            </w:rPr>
            <m:t>M</m:t>
          </m:r>
          <m:r>
            <m:rPr>
              <m:sty m:val="p"/>
            </m:rPr>
            <w:rPr>
              <w:rStyle w:val="Hyperlink"/>
              <w:rFonts w:ascii="Cambria Math" w:hAnsi="Cambria Math"/>
              <w:noProof/>
            </w:rPr>
            <m:t>×9.81</m:t>
          </m:r>
        </m:oMath>
        <w:r w:rsidRPr="00CC2BCA">
          <w:rPr>
            <w:rStyle w:val="Hyperlink"/>
            <w:noProof/>
          </w:rPr>
          <w:t xml:space="preserve">  Equation 11</w:t>
        </w:r>
        <w:r>
          <w:rPr>
            <w:noProof/>
            <w:webHidden/>
          </w:rPr>
          <w:tab/>
        </w:r>
        <w:r>
          <w:rPr>
            <w:noProof/>
            <w:webHidden/>
          </w:rPr>
          <w:fldChar w:fldCharType="begin"/>
        </w:r>
        <w:r>
          <w:rPr>
            <w:noProof/>
            <w:webHidden/>
          </w:rPr>
          <w:instrText xml:space="preserve"> PAGEREF _Toc215426811 \h </w:instrText>
        </w:r>
        <w:r>
          <w:rPr>
            <w:noProof/>
            <w:webHidden/>
          </w:rPr>
        </w:r>
        <w:r>
          <w:rPr>
            <w:noProof/>
            <w:webHidden/>
          </w:rPr>
          <w:fldChar w:fldCharType="separate"/>
        </w:r>
        <w:r>
          <w:rPr>
            <w:noProof/>
            <w:webHidden/>
          </w:rPr>
          <w:t>9</w:t>
        </w:r>
        <w:r>
          <w:rPr>
            <w:noProof/>
            <w:webHidden/>
          </w:rPr>
          <w:fldChar w:fldCharType="end"/>
        </w:r>
      </w:hyperlink>
    </w:p>
    <w:p w14:paraId="0B8300C0" w14:textId="276C144C" w:rsidR="00791F3A" w:rsidRDefault="00791F3A">
      <w:pPr>
        <w:pStyle w:val="TableofFigures"/>
        <w:tabs>
          <w:tab w:val="right" w:leader="dot" w:pos="9016"/>
        </w:tabs>
        <w:rPr>
          <w:rFonts w:eastAsiaTheme="minorEastAsia"/>
          <w:noProof/>
          <w:sz w:val="24"/>
          <w:szCs w:val="24"/>
          <w:lang w:eastAsia="en-GB"/>
        </w:rPr>
      </w:pPr>
      <w:hyperlink w:anchor="_Toc215426812" w:history="1">
        <m:oMath>
          <m:r>
            <m:rPr>
              <m:sty m:val="p"/>
            </m:rPr>
            <w:rPr>
              <w:rStyle w:val="Hyperlink"/>
              <w:rFonts w:ascii="Cambria Math" w:hAnsi="Cambria Math"/>
              <w:noProof/>
            </w:rPr>
            <m:t>v=Pμmg</m:t>
          </m:r>
        </m:oMath>
        <w:r w:rsidRPr="00CC2BCA">
          <w:rPr>
            <w:rStyle w:val="Hyperlink"/>
            <w:noProof/>
          </w:rPr>
          <w:t xml:space="preserve">   Equation 12</w:t>
        </w:r>
        <w:r>
          <w:rPr>
            <w:noProof/>
            <w:webHidden/>
          </w:rPr>
          <w:tab/>
        </w:r>
        <w:r>
          <w:rPr>
            <w:noProof/>
            <w:webHidden/>
          </w:rPr>
          <w:fldChar w:fldCharType="begin"/>
        </w:r>
        <w:r>
          <w:rPr>
            <w:noProof/>
            <w:webHidden/>
          </w:rPr>
          <w:instrText xml:space="preserve"> PAGEREF _Toc215426812 \h </w:instrText>
        </w:r>
        <w:r>
          <w:rPr>
            <w:noProof/>
            <w:webHidden/>
          </w:rPr>
        </w:r>
        <w:r>
          <w:rPr>
            <w:noProof/>
            <w:webHidden/>
          </w:rPr>
          <w:fldChar w:fldCharType="separate"/>
        </w:r>
        <w:r>
          <w:rPr>
            <w:noProof/>
            <w:webHidden/>
          </w:rPr>
          <w:t>16</w:t>
        </w:r>
        <w:r>
          <w:rPr>
            <w:noProof/>
            <w:webHidden/>
          </w:rPr>
          <w:fldChar w:fldCharType="end"/>
        </w:r>
      </w:hyperlink>
    </w:p>
    <w:p w14:paraId="2E3BCC7D" w14:textId="3BC079D3" w:rsidR="00550796" w:rsidRDefault="00791F3A" w:rsidP="0075094F">
      <w:pPr>
        <w:sectPr w:rsidR="00550796" w:rsidSect="00E82936">
          <w:headerReference w:type="first" r:id="rId16"/>
          <w:footerReference w:type="first" r:id="rId17"/>
          <w:pgSz w:w="11906" w:h="16838"/>
          <w:pgMar w:top="1440" w:right="1440" w:bottom="1440" w:left="1440" w:header="708" w:footer="708" w:gutter="0"/>
          <w:pgNumType w:fmt="lowerRoman" w:start="1"/>
          <w:cols w:space="708"/>
          <w:docGrid w:linePitch="360"/>
        </w:sectPr>
      </w:pPr>
      <w:r>
        <w:rPr>
          <w:sz w:val="28"/>
          <w:szCs w:val="28"/>
          <w:u w:val="single"/>
        </w:rPr>
        <w:fldChar w:fldCharType="end"/>
      </w:r>
    </w:p>
    <w:p w14:paraId="5F6E6EEF" w14:textId="6324D2EB" w:rsidR="009317FC" w:rsidRDefault="004400DC" w:rsidP="009317FC">
      <w:pPr>
        <w:pStyle w:val="Heading1"/>
      </w:pPr>
      <w:bookmarkStart w:id="0" w:name="_Toc215423154"/>
      <w:r>
        <w:lastRenderedPageBreak/>
        <w:t>Introduction</w:t>
      </w:r>
      <w:bookmarkEnd w:id="0"/>
    </w:p>
    <w:p w14:paraId="2408B988" w14:textId="16027708" w:rsidR="000C36E9" w:rsidRDefault="008137FA" w:rsidP="008137FA">
      <w:r>
        <w:t>Due to growing public concern regarding the impact of greenhouse gas emissions on the environment, the automotive industry has come under increasing pressure to improve the efficiency of new vehicles. This demand has driven significant advancements in both battery and Kinetic Energy Recovery System (KERS) technologies</w:t>
      </w:r>
      <w:r w:rsidR="00BF582C">
        <w:t>,</w:t>
      </w:r>
      <w:r w:rsidR="0071482C">
        <w:t xml:space="preserve"> helping to </w:t>
      </w:r>
      <w:r w:rsidR="00D4411A">
        <w:t xml:space="preserve">reduce </w:t>
      </w:r>
      <w:r w:rsidR="00787DFD">
        <w:t>vehicle energy losses</w:t>
      </w:r>
      <w:r w:rsidR="00CF6827">
        <w:t xml:space="preserve"> </w:t>
      </w:r>
      <w:r w:rsidR="00787DFD">
        <w:t xml:space="preserve">whilst also </w:t>
      </w:r>
      <w:r w:rsidR="00761CC7">
        <w:t>improving performance</w:t>
      </w:r>
      <w:r w:rsidR="00FE066D">
        <w:t xml:space="preserve">. </w:t>
      </w:r>
      <w:r w:rsidR="00070E1B" w:rsidRPr="00070E1B">
        <w:t xml:space="preserve">KERS achieves this by collecting and storing a vehicle’s kinetic energy during braking and redeploying it during acceleration, thereby reducing the </w:t>
      </w:r>
      <w:r w:rsidR="00BF582C">
        <w:t xml:space="preserve">emissions produced by the </w:t>
      </w:r>
      <w:r w:rsidR="00070E1B" w:rsidRPr="00070E1B">
        <w:t>internal combustion engine.</w:t>
      </w:r>
    </w:p>
    <w:p w14:paraId="5186250F" w14:textId="19EA7B57" w:rsidR="009305F2" w:rsidRPr="009317FC" w:rsidRDefault="009305F2" w:rsidP="008137FA"/>
    <w:p w14:paraId="114A05CD" w14:textId="3DE5FF75" w:rsidR="00470448" w:rsidRDefault="00D13A5A" w:rsidP="00BE247F">
      <w:pPr>
        <w:pStyle w:val="Heading2"/>
      </w:pPr>
      <w:bookmarkStart w:id="1" w:name="_Toc215423155"/>
      <w:r>
        <w:t>A</w:t>
      </w:r>
      <w:r w:rsidR="00470448">
        <w:t>ims</w:t>
      </w:r>
      <w:bookmarkEnd w:id="1"/>
    </w:p>
    <w:p w14:paraId="3E5D9D5C" w14:textId="3EA2E9F8" w:rsidR="00EF7A61" w:rsidRDefault="000B778A" w:rsidP="003D23DB">
      <w:bookmarkStart w:id="2" w:name="_Hlk162528883"/>
      <w:r w:rsidRPr="000B778A">
        <w:t>The aim of this report is to investigate the potential implementation of KERS on an existing vehicle. Using data from the Worldwide Harmonised Light Vehicle Test Procedure (WLTP), the report will identify energy losses through the braking system and evaluate suitable types of KERS for the vehicle. It will also assess the potential improvements in overall efficiency and examine how the braking characteristics and driver experience may differ compared to a conventional friction braking system.</w:t>
      </w:r>
    </w:p>
    <w:p w14:paraId="3EDF84DF" w14:textId="0CF4197A" w:rsidR="000B778A" w:rsidRDefault="000B778A" w:rsidP="003D23DB"/>
    <w:p w14:paraId="4970D460" w14:textId="4963B463" w:rsidR="00F15DFF" w:rsidRDefault="00F15DFF" w:rsidP="00F15DFF">
      <w:pPr>
        <w:pStyle w:val="Heading2"/>
      </w:pPr>
      <w:bookmarkStart w:id="3" w:name="_Toc215423156"/>
      <w:bookmarkEnd w:id="2"/>
      <w:r>
        <w:t>Objective</w:t>
      </w:r>
      <w:bookmarkEnd w:id="3"/>
    </w:p>
    <w:p w14:paraId="3CD096D3" w14:textId="694BEB6E" w:rsidR="00DC3676" w:rsidRDefault="00DC3676" w:rsidP="00DC3676">
      <w:pPr>
        <w:pStyle w:val="ListParagraph"/>
        <w:numPr>
          <w:ilvl w:val="0"/>
          <w:numId w:val="8"/>
        </w:numPr>
      </w:pPr>
      <w:r>
        <w:t>Research the vehicle’s WLTP test mass, frontal area, coefficient of rolling resistance, and aerodynamic drag coefficient.</w:t>
      </w:r>
    </w:p>
    <w:p w14:paraId="3B39815A" w14:textId="5A5ABBEE" w:rsidR="00DC3676" w:rsidRDefault="00DC3676" w:rsidP="00DC3676">
      <w:pPr>
        <w:pStyle w:val="ListParagraph"/>
        <w:numPr>
          <w:ilvl w:val="0"/>
          <w:numId w:val="8"/>
        </w:numPr>
      </w:pPr>
      <w:r>
        <w:t>Analyse the results obtained from the vehicle’s WLTP test.</w:t>
      </w:r>
    </w:p>
    <w:p w14:paraId="1101F320" w14:textId="15A1ED45" w:rsidR="00DC3676" w:rsidRDefault="00DC3676" w:rsidP="00DC3676">
      <w:pPr>
        <w:pStyle w:val="ListParagraph"/>
        <w:numPr>
          <w:ilvl w:val="0"/>
          <w:numId w:val="8"/>
        </w:numPr>
      </w:pPr>
      <w:r>
        <w:t>Create graphs displaying both tractive and braking energy throughout the test.</w:t>
      </w:r>
    </w:p>
    <w:p w14:paraId="20C48A2A" w14:textId="30B35FBF" w:rsidR="00DC3676" w:rsidRDefault="00DC3676" w:rsidP="00DC3676">
      <w:pPr>
        <w:pStyle w:val="ListParagraph"/>
        <w:numPr>
          <w:ilvl w:val="0"/>
          <w:numId w:val="8"/>
        </w:numPr>
      </w:pPr>
      <w:r>
        <w:t>Analyse the data to identify efficiency losses.</w:t>
      </w:r>
    </w:p>
    <w:p w14:paraId="0DFB3234" w14:textId="27F24072" w:rsidR="00DC3676" w:rsidRDefault="00DC3676" w:rsidP="00DC3676">
      <w:pPr>
        <w:pStyle w:val="ListParagraph"/>
        <w:numPr>
          <w:ilvl w:val="0"/>
          <w:numId w:val="8"/>
        </w:numPr>
      </w:pPr>
      <w:r>
        <w:t>Research and propose a suitable KERS for the vehicle.</w:t>
      </w:r>
    </w:p>
    <w:p w14:paraId="399E41B9" w14:textId="3A44BCD4" w:rsidR="00DC3676" w:rsidRDefault="00F36155" w:rsidP="00DC3676">
      <w:pPr>
        <w:pStyle w:val="ListParagraph"/>
        <w:numPr>
          <w:ilvl w:val="0"/>
          <w:numId w:val="8"/>
        </w:numPr>
      </w:pPr>
      <w:r>
        <w:t>P</w:t>
      </w:r>
      <w:r w:rsidR="00DC3676">
        <w:t>lot</w:t>
      </w:r>
      <w:r w:rsidR="00286C45">
        <w:t xml:space="preserve"> the kinetic energy recovered</w:t>
      </w:r>
      <w:r w:rsidR="00DC3676">
        <w:t xml:space="preserve"> </w:t>
      </w:r>
      <w:r>
        <w:t xml:space="preserve">and identify </w:t>
      </w:r>
      <w:r w:rsidR="00DC3676">
        <w:t>the improvements in efficiency resulting from the implementation of KERS.</w:t>
      </w:r>
    </w:p>
    <w:p w14:paraId="394B8FD3" w14:textId="782F02C6" w:rsidR="007862EF" w:rsidRDefault="00DC3676" w:rsidP="00DD4306">
      <w:pPr>
        <w:pStyle w:val="ListParagraph"/>
        <w:numPr>
          <w:ilvl w:val="0"/>
          <w:numId w:val="8"/>
        </w:numPr>
      </w:pPr>
      <w:r>
        <w:t>Discuss the differences in braking characteristics that a driver may experience when using a KERS compared to a conventional friction braking system.</w:t>
      </w:r>
      <w:r w:rsidR="00D62CC1">
        <w:t xml:space="preserve"> </w:t>
      </w:r>
    </w:p>
    <w:p w14:paraId="38AFB1D6" w14:textId="77777777" w:rsidR="000C36E9" w:rsidRDefault="000C36E9" w:rsidP="000C36E9"/>
    <w:p w14:paraId="338FACC2" w14:textId="77777777" w:rsidR="000C36E9" w:rsidRDefault="000C36E9" w:rsidP="000C36E9"/>
    <w:p w14:paraId="61F1B874" w14:textId="77777777" w:rsidR="008F2990" w:rsidRDefault="008F2990" w:rsidP="000C36E9"/>
    <w:p w14:paraId="732FC42A" w14:textId="25B8AA7B" w:rsidR="000C36E9" w:rsidRDefault="00674AC1" w:rsidP="00674AC1">
      <w:pPr>
        <w:pStyle w:val="Heading1"/>
      </w:pPr>
      <w:bookmarkStart w:id="4" w:name="_Toc215423157"/>
      <w:r>
        <w:lastRenderedPageBreak/>
        <w:t>Background</w:t>
      </w:r>
      <w:bookmarkEnd w:id="4"/>
    </w:p>
    <w:p w14:paraId="01D706A4" w14:textId="41AC525A" w:rsidR="008F2990" w:rsidRDefault="008F2990" w:rsidP="008F2990">
      <w:r>
        <w:t>Like many innovations in the automotive sector, KERS was originally developed for use in motorsport and was first introduced in Formula 1 in 2009.</w:t>
      </w:r>
      <w:sdt>
        <w:sdtPr>
          <w:rPr>
            <w:color w:val="000000"/>
          </w:rPr>
          <w:tag w:val="MENDELEY_CITATION_v3_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"/>
          <w:id w:val="1063836850"/>
          <w:placeholder>
            <w:docPart w:val="9355B400F5D54E2D8A8FD29151D557F5"/>
          </w:placeholder>
        </w:sdtPr>
        <w:sdtContent>
          <w:r w:rsidR="00EC69AC" w:rsidRPr="00EC69AC">
            <w:rPr>
              <w:color w:val="000000"/>
            </w:rPr>
            <w:t>(Boretti, 2013)</w:t>
          </w:r>
        </w:sdtContent>
      </w:sdt>
      <w:r>
        <w:t xml:space="preserve"> It was later adopted across several other racing series and eventually adapted for application in road-going vehicles.</w:t>
      </w:r>
    </w:p>
    <w:p w14:paraId="29490413" w14:textId="1A1469B9" w:rsidR="008F2990" w:rsidRDefault="008F2990" w:rsidP="008F2990">
      <w:r>
        <w:t>Unlike conventional friction brakes, which convert a vehicle’s kinetic energy into heat and dissipate it into the atmosphere, KERS captures a proportion of this otherwise wasted energy. The recovered kinetic energy is converted into electrical energy and stored chemically within a battery, allowing it to be redeployed during acceleration. This process enhances both the vehicle’s energy efficiency and fuel economy.</w:t>
      </w:r>
      <w:r w:rsidR="002011BD">
        <w:t xml:space="preserve"> </w:t>
      </w:r>
      <w:proofErr w:type="gramStart"/>
      <w:r>
        <w:t>A</w:t>
      </w:r>
      <w:proofErr w:type="gramEnd"/>
      <w:r>
        <w:t xml:space="preserve"> vehicle’s efficiency can be evaluated using the Worldwide Harmonised Light Vehicle Test Procedure (WLTP), a standardised testing cycle that replicates real-world driving conditions.</w:t>
      </w:r>
      <w:sdt>
        <w:sdtPr>
          <w:rPr>
            <w:color w:val="000000"/>
          </w:rPr>
          <w:tag w:val="MENDELEY_CITATION_v3_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"/>
          <w:id w:val="912282744"/>
          <w:placeholder>
            <w:docPart w:val="DefaultPlaceholder_-1854013440"/>
          </w:placeholder>
        </w:sdtPr>
        <w:sdtContent>
          <w:r w:rsidR="00EC69AC" w:rsidRPr="00EC69AC">
            <w:rPr>
              <w:rFonts w:eastAsia="Times New Roman"/>
              <w:color w:val="000000"/>
            </w:rPr>
            <w:t xml:space="preserve">(Mock </w:t>
          </w:r>
          <w:r w:rsidR="00EC69AC" w:rsidRPr="00EC69AC">
            <w:rPr>
              <w:rFonts w:eastAsia="Times New Roman"/>
              <w:i/>
              <w:iCs/>
              <w:color w:val="000000"/>
            </w:rPr>
            <w:t>et al.</w:t>
          </w:r>
          <w:r w:rsidR="00EC69AC" w:rsidRPr="00EC69AC">
            <w:rPr>
              <w:rFonts w:eastAsia="Times New Roman"/>
              <w:color w:val="000000"/>
            </w:rPr>
            <w:t>, 2014)</w:t>
          </w:r>
        </w:sdtContent>
      </w:sdt>
      <w:r>
        <w:t xml:space="preserve"> </w:t>
      </w:r>
    </w:p>
    <w:p w14:paraId="3E3E2633" w14:textId="77777777" w:rsidR="000C36E9" w:rsidRDefault="000C36E9" w:rsidP="000C36E9"/>
    <w:p w14:paraId="0D5BF431" w14:textId="77777777" w:rsidR="00F3785C" w:rsidRDefault="00F3785C" w:rsidP="000C36E9"/>
    <w:p w14:paraId="5D0B6FC9" w14:textId="5E5E475F" w:rsidR="00FF7A34" w:rsidRDefault="00CF1370" w:rsidP="00CC73FB">
      <w:pPr>
        <w:pStyle w:val="Heading1"/>
        <w:numPr>
          <w:ilvl w:val="0"/>
          <w:numId w:val="2"/>
        </w:numPr>
      </w:pPr>
      <w:bookmarkStart w:id="5" w:name="_Toc215423158"/>
      <w:r>
        <w:t xml:space="preserve">Vehicle </w:t>
      </w:r>
      <w:r w:rsidR="004F3CDB">
        <w:t>Selection</w:t>
      </w:r>
      <w:bookmarkEnd w:id="5"/>
    </w:p>
    <w:p w14:paraId="713D9142" w14:textId="080179B3" w:rsidR="00D62CC1" w:rsidRDefault="000F2E3A" w:rsidP="00F85068">
      <w:pPr>
        <w:pStyle w:val="ListParagraph"/>
      </w:pPr>
      <w:r w:rsidRPr="000F2E3A">
        <w:t xml:space="preserve">The vehicle chosen for analysis is the Ferrari Purosangue, a four-wheel-drive sports SUV powered by a 6.5-litre naturally aspirated V12 engine paired with an eight-speed dual-clutch transmission. The </w:t>
      </w:r>
      <w:proofErr w:type="spellStart"/>
      <w:r w:rsidRPr="000F2E3A">
        <w:t>Purosangue</w:t>
      </w:r>
      <w:proofErr w:type="spellEnd"/>
      <w:r w:rsidRPr="000F2E3A">
        <w:t xml:space="preserve"> was selected because it currently does not employ hybrid technology, yet its </w:t>
      </w:r>
      <w:r w:rsidR="008A13E4" w:rsidRPr="000F2E3A">
        <w:t>high-power</w:t>
      </w:r>
      <w:r w:rsidRPr="000F2E3A">
        <w:t xml:space="preserve"> output and substantial mass result in considerable kinetic energy during braking. These characteristics make it a strong candidate for the integration of KERS. Similar vehicles in its segment, such as the Lamborghini Urus SE and Porsche Cayenne Hybrid, already utilise hybrid systems to enhance performance and efficiency. Furthermore, with increasingly stringent emissions regulations, the long-term viability of large naturally aspirated engines is uncertain, suggesting that future variants of the Purosangue may adopt hybrid assistance. This combination of factors makes the Purosangue an ideal vehicle to evaluate the benefits of KERS integration</w:t>
      </w:r>
      <w:r w:rsidR="008A13E4">
        <w:t>.</w:t>
      </w:r>
      <w:r>
        <w:t xml:space="preserve"> </w:t>
      </w:r>
    </w:p>
    <w:p w14:paraId="629AFABC" w14:textId="77777777" w:rsidR="00D62CC1" w:rsidRDefault="00D62CC1" w:rsidP="00F85068">
      <w:pPr>
        <w:pStyle w:val="ListParagraph"/>
      </w:pPr>
    </w:p>
    <w:p w14:paraId="10F31B9B" w14:textId="2A588C0E" w:rsidR="00FA52C4" w:rsidRDefault="00FA52C4" w:rsidP="00D90124">
      <w:pPr>
        <w:pStyle w:val="Heading1"/>
      </w:pPr>
      <w:bookmarkStart w:id="6" w:name="_Toc215423159"/>
      <w:r>
        <w:t>Vehicle Dat</w:t>
      </w:r>
      <w:r w:rsidR="00FD3CE9">
        <w:t>a</w:t>
      </w:r>
      <w:bookmarkEnd w:id="6"/>
    </w:p>
    <w:p w14:paraId="1CE69AA9" w14:textId="532681FB" w:rsidR="00BB2D28" w:rsidRDefault="001E2FCC" w:rsidP="00D90124">
      <w:pPr>
        <w:pStyle w:val="Heading2"/>
      </w:pPr>
      <w:bookmarkStart w:id="7" w:name="_Toc215423160"/>
      <w:r>
        <w:t>Test mass</w:t>
      </w:r>
      <w:bookmarkEnd w:id="7"/>
    </w:p>
    <w:p w14:paraId="50B039A1" w14:textId="0ACC83BF" w:rsidR="00D350E1" w:rsidRDefault="00D45361" w:rsidP="001E2FCC">
      <w:r>
        <w:t>According to</w:t>
      </w:r>
      <w:r w:rsidR="00864DB7">
        <w:t xml:space="preserve"> </w:t>
      </w:r>
      <w:r w:rsidR="00864DB7" w:rsidRPr="00864DB7">
        <w:t>Pavlović et al.</w:t>
      </w:r>
      <w:r w:rsidR="00D350E1">
        <w:t xml:space="preserve"> </w:t>
      </w:r>
      <w:sdt>
        <w:sdtPr>
          <w:rPr>
            <w:color w:val="000000"/>
          </w:rPr>
          <w:tag w:val="MENDELEY_CITATION_v3_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"/>
          <w:id w:val="916978169"/>
          <w:placeholder>
            <w:docPart w:val="DefaultPlaceholder_-1854013440"/>
          </w:placeholder>
        </w:sdtPr>
        <w:sdtContent>
          <w:r w:rsidR="00EC69AC" w:rsidRPr="00EC69AC">
            <w:rPr>
              <w:rFonts w:eastAsia="Times New Roman"/>
              <w:color w:val="000000"/>
            </w:rPr>
            <w:t>(2018)</w:t>
          </w:r>
        </w:sdtContent>
      </w:sdt>
      <w:r w:rsidR="003252B6">
        <w:t xml:space="preserve"> the </w:t>
      </w:r>
      <w:r w:rsidR="0089323C">
        <w:t xml:space="preserve">WLTP test mass is calculated using </w:t>
      </w:r>
      <w:r w:rsidR="00F97110">
        <w:t>equation</w:t>
      </w:r>
      <w:r w:rsidR="00482F0B">
        <w:t xml:space="preserve"> 1:</w:t>
      </w:r>
      <w:r w:rsidR="00024138">
        <w:t xml:space="preserve"> </w:t>
      </w:r>
    </w:p>
    <w:p w14:paraId="334EB671" w14:textId="77777777" w:rsidR="00BD34E1" w:rsidRDefault="00BD34E1" w:rsidP="001E2FCC"/>
    <w:p w14:paraId="6F23803F" w14:textId="505ECF0B" w:rsidR="001E2FCC" w:rsidRPr="001E2FCC" w:rsidRDefault="00920531" w:rsidP="00920531">
      <w:pPr>
        <w:pStyle w:val="Caption"/>
        <w:rPr>
          <w:rFonts w:eastAsiaTheme="minorEastAsia"/>
        </w:rPr>
      </w:pPr>
      <w:r>
        <w:lastRenderedPageBreak/>
        <w:t xml:space="preserve">                                                             </w:t>
      </w:r>
      <w:r w:rsidR="00F97110">
        <w:t xml:space="preserve"> </w:t>
      </w:r>
      <w:bookmarkStart w:id="8" w:name="_Toc212314210"/>
      <w:bookmarkStart w:id="9" w:name="_Toc215426801"/>
      <m:oMath>
        <m:r>
          <w:rPr>
            <w:rFonts w:ascii="Cambria Math" w:hAnsi="Cambria Math"/>
            <w:color w:val="auto"/>
            <w:sz w:val="22"/>
            <w:szCs w:val="22"/>
          </w:rPr>
          <m:t>Tmind=AM+25+ω×MVL</m:t>
        </m:r>
      </m:oMath>
      <w:r w:rsidR="002F75BB">
        <w:rPr>
          <w:rFonts w:eastAsiaTheme="minorEastAsia"/>
          <w:color w:val="auto"/>
          <w:sz w:val="22"/>
          <w:szCs w:val="22"/>
        </w:rPr>
        <w:t xml:space="preserve"> </w:t>
      </w:r>
      <w:r w:rsidR="008E12D8">
        <w:rPr>
          <w:rFonts w:eastAsiaTheme="minorEastAsia"/>
          <w:color w:val="auto"/>
          <w:sz w:val="22"/>
          <w:szCs w:val="22"/>
        </w:rPr>
        <w:t xml:space="preserve">     </w:t>
      </w:r>
      <w:r>
        <w:t xml:space="preserve">Equation </w:t>
      </w:r>
      <w:fldSimple w:instr=" SEQ Equation \* ARABIC ">
        <w:r w:rsidR="005B38BE">
          <w:rPr>
            <w:noProof/>
          </w:rPr>
          <w:t>1</w:t>
        </w:r>
        <w:bookmarkEnd w:id="9"/>
      </w:fldSimple>
      <w:bookmarkEnd w:id="8"/>
    </w:p>
    <w:p w14:paraId="264722FA" w14:textId="77777777" w:rsidR="008E7C09" w:rsidRDefault="008E7C09" w:rsidP="001E2FCC">
      <w:pPr>
        <w:rPr>
          <w:rFonts w:eastAsiaTheme="minorEastAsia"/>
        </w:rPr>
      </w:pPr>
    </w:p>
    <w:p w14:paraId="10D6BCDA" w14:textId="4A151804" w:rsidR="000D2474" w:rsidRDefault="001A545F" w:rsidP="001E2FCC">
      <w:pPr>
        <w:rPr>
          <w:rFonts w:eastAsiaTheme="minorEastAsia"/>
        </w:rPr>
      </w:pPr>
      <w:r>
        <w:rPr>
          <w:rFonts w:eastAsiaTheme="minorEastAsia"/>
        </w:rPr>
        <w:t>Where</w:t>
      </w:r>
      <w:r w:rsidR="00CF6C8A">
        <w:rPr>
          <w:rFonts w:eastAsiaTheme="minorEastAsia"/>
        </w:rPr>
        <w:t>:</w:t>
      </w:r>
    </w:p>
    <w:p w14:paraId="3AB187B3" w14:textId="7F7A2B6B" w:rsidR="00CF6C8A" w:rsidRDefault="00116E72" w:rsidP="00116E72">
      <w:pPr>
        <w:pStyle w:val="ListParagraph"/>
        <w:numPr>
          <w:ilvl w:val="0"/>
          <w:numId w:val="13"/>
        </w:numPr>
        <w:rPr>
          <w:rFonts w:eastAsiaTheme="minorEastAsia"/>
        </w:rPr>
      </w:pPr>
      <w:r>
        <w:rPr>
          <w:rFonts w:eastAsiaTheme="minorEastAsia"/>
        </w:rPr>
        <w:t xml:space="preserve">AM </w:t>
      </w:r>
      <w:r w:rsidRPr="00116E72">
        <w:rPr>
          <w:rFonts w:eastAsiaTheme="minorEastAsia"/>
        </w:rPr>
        <w:t>is the mass of the vehicle in running order, which also includes any optional extras fitted to that specific vehicle.</w:t>
      </w:r>
    </w:p>
    <w:p w14:paraId="1E8ED5D4" w14:textId="439BACA7" w:rsidR="00116E72" w:rsidRDefault="005C347B" w:rsidP="00116E72">
      <w:pPr>
        <w:pStyle w:val="ListParagraph"/>
        <w:numPr>
          <w:ilvl w:val="0"/>
          <w:numId w:val="13"/>
        </w:numPr>
        <w:rPr>
          <w:rFonts w:eastAsiaTheme="minorEastAsia"/>
        </w:rPr>
      </w:pPr>
      <w:r w:rsidRPr="005C347B">
        <w:rPr>
          <w:rFonts w:eastAsiaTheme="minorEastAsia"/>
        </w:rPr>
        <w:t>The additional 25 kg accounts for the mass of the test equipment.</w:t>
      </w:r>
    </w:p>
    <w:p w14:paraId="701644DA" w14:textId="38823841" w:rsidR="005C347B" w:rsidRPr="00116E72" w:rsidRDefault="00CA2CE0" w:rsidP="00116E72">
      <w:pPr>
        <w:pStyle w:val="ListParagraph"/>
        <w:numPr>
          <w:ilvl w:val="0"/>
          <w:numId w:val="13"/>
        </w:numPr>
        <w:rPr>
          <w:rFonts w:eastAsiaTheme="minorEastAsia"/>
        </w:rPr>
      </w:pPr>
      <w:r>
        <w:rPr>
          <w:rFonts w:eastAsiaTheme="minorEastAsia" w:cstheme="minorHAnsi"/>
        </w:rPr>
        <w:t>Ω</w:t>
      </w:r>
      <w:r>
        <w:rPr>
          <w:rFonts w:eastAsiaTheme="minorEastAsia"/>
        </w:rPr>
        <w:t xml:space="preserve"> </w:t>
      </w:r>
      <w:r w:rsidR="00A766B3">
        <w:rPr>
          <w:rFonts w:eastAsiaTheme="minorEastAsia"/>
        </w:rPr>
        <w:t xml:space="preserve">is the </w:t>
      </w:r>
      <w:r w:rsidR="00B0670B">
        <w:rPr>
          <w:rFonts w:eastAsiaTheme="minorEastAsia"/>
        </w:rPr>
        <w:t>vehicle-specific</w:t>
      </w:r>
      <w:r w:rsidR="00A766B3">
        <w:rPr>
          <w:rFonts w:eastAsiaTheme="minorEastAsia"/>
        </w:rPr>
        <w:t xml:space="preserve"> load factor</w:t>
      </w:r>
      <w:r w:rsidR="00B0670B">
        <w:rPr>
          <w:rFonts w:eastAsiaTheme="minorEastAsia"/>
        </w:rPr>
        <w:t>,</w:t>
      </w:r>
      <w:r w:rsidR="00A766B3">
        <w:rPr>
          <w:rFonts w:eastAsiaTheme="minorEastAsia"/>
        </w:rPr>
        <w:t xml:space="preserve"> and MVL</w:t>
      </w:r>
      <w:r w:rsidR="00C95EFE">
        <w:rPr>
          <w:rFonts w:eastAsiaTheme="minorEastAsia"/>
        </w:rPr>
        <w:t xml:space="preserve"> represents the maximum vehicle load</w:t>
      </w:r>
      <w:r w:rsidR="0076650F">
        <w:rPr>
          <w:rFonts w:eastAsiaTheme="minorEastAsia"/>
        </w:rPr>
        <w:t>,</w:t>
      </w:r>
      <w:r w:rsidR="00F406B5">
        <w:rPr>
          <w:rFonts w:eastAsiaTheme="minorEastAsia"/>
        </w:rPr>
        <w:t xml:space="preserve"> </w:t>
      </w:r>
      <w:sdt>
        <w:sdtPr>
          <w:rPr>
            <w:rFonts w:eastAsiaTheme="minorEastAsia"/>
            <w:color w:val="000000"/>
          </w:rPr>
          <w:tag w:val="MENDELEY_CITATION_v3_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"/>
          <w:id w:val="1197270110"/>
          <w:placeholder>
            <w:docPart w:val="DefaultPlaceholder_-1854013440"/>
          </w:placeholder>
        </w:sdtPr>
        <w:sdtContent>
          <w:r w:rsidR="00EC69AC" w:rsidRPr="00EC69AC">
            <w:rPr>
              <w:rFonts w:eastAsia="Times New Roman"/>
              <w:color w:val="000000"/>
            </w:rPr>
            <w:t xml:space="preserve">(Pavlovic </w:t>
          </w:r>
          <w:r w:rsidR="00EC69AC" w:rsidRPr="00EC69AC">
            <w:rPr>
              <w:rFonts w:eastAsia="Times New Roman"/>
              <w:i/>
              <w:iCs/>
              <w:color w:val="000000"/>
            </w:rPr>
            <w:t>et al.</w:t>
          </w:r>
          <w:r w:rsidR="00EC69AC" w:rsidRPr="00EC69AC">
            <w:rPr>
              <w:rFonts w:eastAsia="Times New Roman"/>
              <w:color w:val="000000"/>
            </w:rPr>
            <w:t>, 2018)</w:t>
          </w:r>
        </w:sdtContent>
      </w:sdt>
      <w:r w:rsidR="0076650F">
        <w:rPr>
          <w:rFonts w:eastAsiaTheme="minorEastAsia"/>
          <w:color w:val="000000"/>
        </w:rPr>
        <w:t xml:space="preserve"> the </w:t>
      </w:r>
      <w:r w:rsidR="00C5078C">
        <w:rPr>
          <w:rFonts w:eastAsiaTheme="minorEastAsia"/>
          <w:color w:val="000000"/>
        </w:rPr>
        <w:t>difference between gross weight and kerb weight</w:t>
      </w:r>
      <w:r w:rsidR="0076650F">
        <w:rPr>
          <w:rFonts w:eastAsiaTheme="minorEastAsia"/>
          <w:color w:val="000000"/>
        </w:rPr>
        <w:t>.</w:t>
      </w:r>
      <w:r w:rsidR="00024138">
        <w:rPr>
          <w:rFonts w:eastAsiaTheme="minorEastAsia"/>
          <w:color w:val="000000"/>
        </w:rPr>
        <w:t xml:space="preserve"> </w:t>
      </w:r>
    </w:p>
    <w:p w14:paraId="202C956D" w14:textId="77777777" w:rsidR="00572481" w:rsidRDefault="00572481" w:rsidP="001E2FCC">
      <w:pPr>
        <w:rPr>
          <w:rFonts w:eastAsiaTheme="minorEastAsia" w:cstheme="minorHAnsi"/>
        </w:rPr>
      </w:pPr>
    </w:p>
    <w:p w14:paraId="05C80E1A" w14:textId="0D0B0DBF" w:rsidR="00C246E0" w:rsidRDefault="00AE3D91" w:rsidP="001E2FCC">
      <w:pPr>
        <w:rPr>
          <w:rFonts w:eastAsiaTheme="minorEastAsia" w:cstheme="minorHAnsi"/>
        </w:rPr>
      </w:pPr>
      <w:r w:rsidRPr="00AE3D91">
        <w:rPr>
          <w:rFonts w:eastAsiaTheme="minorEastAsia" w:cstheme="minorHAnsi"/>
        </w:rPr>
        <w:t>The mass of the vehicle in running order refers to the vehicle</w:t>
      </w:r>
      <w:r w:rsidR="00587E8A">
        <w:rPr>
          <w:rFonts w:eastAsiaTheme="minorEastAsia" w:cstheme="minorHAnsi"/>
        </w:rPr>
        <w:t>’s</w:t>
      </w:r>
      <w:r w:rsidRPr="00AE3D91">
        <w:rPr>
          <w:rFonts w:eastAsiaTheme="minorEastAsia" w:cstheme="minorHAnsi"/>
        </w:rPr>
        <w:t xml:space="preserve"> mass</w:t>
      </w:r>
      <w:r w:rsidR="00587E8A">
        <w:rPr>
          <w:rFonts w:eastAsiaTheme="minorEastAsia" w:cstheme="minorHAnsi"/>
        </w:rPr>
        <w:t>,</w:t>
      </w:r>
      <w:r w:rsidRPr="00AE3D91">
        <w:rPr>
          <w:rFonts w:eastAsiaTheme="minorEastAsia" w:cstheme="minorHAnsi"/>
        </w:rPr>
        <w:t xml:space="preserve"> including all operational fluids and with the fuel tank filled to 90% of its total capacity. A mass of 75 kg is also added to represent the driver</w:t>
      </w:r>
      <w:r w:rsidR="00134190">
        <w:rPr>
          <w:rFonts w:eastAsiaTheme="minorEastAsia" w:cstheme="minorHAnsi"/>
        </w:rPr>
        <w:t>.</w:t>
      </w:r>
      <w:r w:rsidRPr="00AE3D91">
        <w:rPr>
          <w:rFonts w:eastAsiaTheme="minorEastAsia" w:cstheme="minorHAnsi"/>
        </w:rPr>
        <w:t xml:space="preserve"> </w:t>
      </w:r>
      <w:sdt>
        <w:sdtPr>
          <w:rPr>
            <w:rFonts w:eastAsiaTheme="minorEastAsia" w:cstheme="minorHAnsi"/>
            <w:color w:val="000000"/>
          </w:rPr>
          <w:tag w:val="MENDELEY_CITATION_v3_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"/>
          <w:id w:val="-1791193978"/>
          <w:placeholder>
            <w:docPart w:val="DefaultPlaceholder_-1854013440"/>
          </w:placeholder>
        </w:sdtPr>
        <w:sdtContent>
          <w:r w:rsidR="00EC69AC" w:rsidRPr="00EC69AC">
            <w:rPr>
              <w:rFonts w:eastAsiaTheme="minorEastAsia" w:cstheme="minorHAnsi"/>
              <w:color w:val="000000"/>
            </w:rPr>
            <w:t>(UNECE, 2021)</w:t>
          </w:r>
        </w:sdtContent>
      </w:sdt>
      <w:r w:rsidRPr="00AE3D91">
        <w:rPr>
          <w:rFonts w:eastAsiaTheme="minorEastAsia" w:cstheme="minorHAnsi"/>
        </w:rPr>
        <w:t xml:space="preserve"> This mass is determined using Equation 2:</w:t>
      </w:r>
      <w:r w:rsidR="00024138">
        <w:rPr>
          <w:rFonts w:eastAsiaTheme="minorEastAsia" w:cstheme="minorHAnsi"/>
        </w:rPr>
        <w:t xml:space="preserve"> </w:t>
      </w:r>
    </w:p>
    <w:p w14:paraId="38F9E8EC" w14:textId="77777777" w:rsidR="00C246E0" w:rsidRDefault="00C246E0" w:rsidP="001E2FCC">
      <w:pPr>
        <w:rPr>
          <w:rFonts w:eastAsiaTheme="minorEastAsia" w:cstheme="minorHAnsi"/>
        </w:rPr>
      </w:pPr>
    </w:p>
    <w:p w14:paraId="1CB6C61F" w14:textId="372FD0BB" w:rsidR="00CC5E7D" w:rsidRDefault="008E12D8" w:rsidP="008E12D8">
      <w:pPr>
        <w:pStyle w:val="Caption"/>
        <w:rPr>
          <w:rFonts w:eastAsiaTheme="minorEastAsia" w:cstheme="minorHAnsi"/>
        </w:rPr>
      </w:pPr>
      <w:r>
        <w:rPr>
          <w:rFonts w:eastAsiaTheme="minorEastAsia" w:cstheme="minorHAnsi"/>
        </w:rPr>
        <w:t xml:space="preserve">                                                            </w:t>
      </w:r>
      <w:r w:rsidR="00A542A5">
        <w:rPr>
          <w:rFonts w:eastAsiaTheme="minorEastAsia" w:cstheme="minorHAnsi"/>
        </w:rPr>
        <w:t xml:space="preserve"> </w:t>
      </w:r>
      <w:bookmarkStart w:id="10" w:name="_Toc215426802"/>
      <m:oMath>
        <m:r>
          <w:rPr>
            <w:rFonts w:ascii="Cambria Math" w:eastAsiaTheme="minorEastAsia" w:hAnsi="Cambria Math" w:cstheme="minorHAnsi"/>
            <w:color w:val="auto"/>
            <w:sz w:val="22"/>
            <w:szCs w:val="22"/>
          </w:rPr>
          <m:t>Am= Kw-</m:t>
        </m:r>
        <m:d>
          <m:dPr>
            <m:ctrlPr>
              <w:rPr>
                <w:rFonts w:ascii="Cambria Math" w:eastAsiaTheme="minorEastAsia" w:hAnsi="Cambria Math" w:cstheme="minorHAnsi"/>
                <w:color w:val="auto"/>
                <w:sz w:val="22"/>
                <w:szCs w:val="22"/>
              </w:rPr>
            </m:ctrlPr>
          </m:dPr>
          <m:e>
            <m:r>
              <w:rPr>
                <w:rFonts w:ascii="Cambria Math" w:eastAsiaTheme="minorEastAsia" w:hAnsi="Cambria Math" w:cstheme="minorHAnsi"/>
                <w:color w:val="auto"/>
                <w:sz w:val="22"/>
                <w:szCs w:val="22"/>
              </w:rPr>
              <m:t>0.1×FTc×Df</m:t>
            </m:r>
          </m:e>
        </m:d>
        <m:r>
          <w:rPr>
            <w:rFonts w:ascii="Cambria Math" w:eastAsiaTheme="minorEastAsia" w:hAnsi="Cambria Math" w:cstheme="minorHAnsi"/>
            <w:color w:val="auto"/>
            <w:sz w:val="22"/>
            <w:szCs w:val="22"/>
          </w:rPr>
          <m:t>+75</m:t>
        </m:r>
      </m:oMath>
      <w:r w:rsidR="002F75BB">
        <w:rPr>
          <w:rFonts w:eastAsiaTheme="minorEastAsia" w:cstheme="minorHAnsi"/>
          <w:color w:val="auto"/>
          <w:sz w:val="22"/>
          <w:szCs w:val="22"/>
        </w:rPr>
        <w:t xml:space="preserve"> </w:t>
      </w:r>
      <w:r>
        <w:rPr>
          <w:rFonts w:eastAsiaTheme="minorEastAsia" w:cstheme="minorHAnsi"/>
          <w:color w:val="auto"/>
          <w:sz w:val="22"/>
          <w:szCs w:val="22"/>
        </w:rPr>
        <w:t xml:space="preserve">      </w:t>
      </w:r>
      <w:r>
        <w:t xml:space="preserve">Equation </w:t>
      </w:r>
      <w:fldSimple w:instr=" SEQ Equation \* ARABIC ">
        <w:r w:rsidR="005B38BE">
          <w:rPr>
            <w:noProof/>
          </w:rPr>
          <w:t>2</w:t>
        </w:r>
        <w:bookmarkEnd w:id="10"/>
      </w:fldSimple>
    </w:p>
    <w:p w14:paraId="15E57D43" w14:textId="77777777" w:rsidR="00C246E0" w:rsidRDefault="00C246E0" w:rsidP="001E2FCC">
      <w:pPr>
        <w:rPr>
          <w:rFonts w:eastAsiaTheme="minorEastAsia" w:cstheme="minorHAnsi"/>
        </w:rPr>
      </w:pPr>
    </w:p>
    <w:p w14:paraId="19CC33C9" w14:textId="7DC7E8EC" w:rsidR="00161E5D" w:rsidRDefault="00103C7E" w:rsidP="001E2FCC">
      <w:pPr>
        <w:rPr>
          <w:rFonts w:eastAsiaTheme="minorEastAsia" w:cstheme="minorHAnsi"/>
        </w:rPr>
      </w:pPr>
      <w:r>
        <w:rPr>
          <w:rFonts w:eastAsiaTheme="minorEastAsia" w:cstheme="minorHAnsi"/>
        </w:rPr>
        <w:t>Wher</w:t>
      </w:r>
      <w:r w:rsidR="009D34ED">
        <w:rPr>
          <w:rFonts w:eastAsiaTheme="minorEastAsia" w:cstheme="minorHAnsi"/>
        </w:rPr>
        <w:t>e:</w:t>
      </w:r>
    </w:p>
    <w:p w14:paraId="2D0542E9" w14:textId="47B99626" w:rsidR="000B72DC" w:rsidRDefault="00C00F2B" w:rsidP="000B72DC">
      <w:pPr>
        <w:pStyle w:val="ListParagraph"/>
        <w:numPr>
          <w:ilvl w:val="0"/>
          <w:numId w:val="14"/>
        </w:numPr>
        <w:rPr>
          <w:rFonts w:eastAsiaTheme="minorEastAsia" w:cstheme="minorHAnsi"/>
        </w:rPr>
      </w:pPr>
      <w:r>
        <w:rPr>
          <w:rFonts w:eastAsiaTheme="minorEastAsia" w:cstheme="minorHAnsi"/>
        </w:rPr>
        <w:t xml:space="preserve">Kw is the Kerb weight of the vehicle, defined as </w:t>
      </w:r>
      <w:r w:rsidR="00ED2431">
        <w:rPr>
          <w:rFonts w:eastAsiaTheme="minorEastAsia" w:cstheme="minorHAnsi"/>
        </w:rPr>
        <w:t xml:space="preserve">the vehicle with </w:t>
      </w:r>
      <w:r w:rsidR="002A6E24">
        <w:rPr>
          <w:rFonts w:eastAsiaTheme="minorEastAsia" w:cstheme="minorHAnsi"/>
        </w:rPr>
        <w:t xml:space="preserve">all standard equipment </w:t>
      </w:r>
      <w:r w:rsidR="00BD6A0D">
        <w:rPr>
          <w:rFonts w:eastAsiaTheme="minorEastAsia" w:cstheme="minorHAnsi"/>
        </w:rPr>
        <w:t>and fluids but without a driver and a full tank of fuel</w:t>
      </w:r>
      <w:r w:rsidR="00356593">
        <w:rPr>
          <w:rFonts w:eastAsiaTheme="minorEastAsia" w:cstheme="minorHAnsi"/>
        </w:rPr>
        <w:t>.</w:t>
      </w:r>
      <w:r w:rsidR="008C6074">
        <w:rPr>
          <w:rFonts w:eastAsiaTheme="minorEastAsia" w:cstheme="minorHAnsi"/>
        </w:rPr>
        <w:t xml:space="preserve"> </w:t>
      </w:r>
      <w:sdt>
        <w:sdtPr>
          <w:rPr>
            <w:rFonts w:eastAsiaTheme="minorEastAsia" w:cstheme="minorHAnsi"/>
            <w:color w:val="000000"/>
          </w:rPr>
          <w:tag w:val="MENDELEY_CITATION_v3_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"/>
          <w:id w:val="-320963948"/>
          <w:placeholder>
            <w:docPart w:val="DefaultPlaceholder_-1854013440"/>
          </w:placeholder>
        </w:sdtPr>
        <w:sdtContent>
          <w:r w:rsidR="00EC69AC" w:rsidRPr="00EC69AC">
            <w:rPr>
              <w:rFonts w:eastAsiaTheme="minorEastAsia" w:cstheme="minorHAnsi"/>
              <w:color w:val="000000"/>
            </w:rPr>
            <w:t>(Waring Harry, 2022)</w:t>
          </w:r>
        </w:sdtContent>
      </w:sdt>
    </w:p>
    <w:p w14:paraId="64B6F186" w14:textId="48F688BE" w:rsidR="000B72DC" w:rsidRDefault="009D258A" w:rsidP="000B72DC">
      <w:pPr>
        <w:pStyle w:val="ListParagraph"/>
        <w:numPr>
          <w:ilvl w:val="0"/>
          <w:numId w:val="14"/>
        </w:numPr>
        <w:rPr>
          <w:rFonts w:eastAsiaTheme="minorEastAsia" w:cstheme="minorHAnsi"/>
        </w:rPr>
      </w:pPr>
      <w:r>
        <w:rPr>
          <w:rFonts w:eastAsiaTheme="minorEastAsia" w:cstheme="minorHAnsi"/>
        </w:rPr>
        <w:t>The term</w:t>
      </w:r>
      <w:r w:rsidR="001A1CE6">
        <w:rPr>
          <w:rFonts w:eastAsiaTheme="minorEastAsia" w:cstheme="minorHAnsi"/>
        </w:rPr>
        <w:t xml:space="preserve"> (0.1</w:t>
      </w:r>
      <w:r w:rsidR="00874B00">
        <w:rPr>
          <w:rFonts w:eastAsiaTheme="minorEastAsia" w:cstheme="minorHAnsi"/>
        </w:rPr>
        <w:t xml:space="preserve"> </w:t>
      </w:r>
      <w:r w:rsidR="00323496">
        <w:rPr>
          <w:rFonts w:eastAsiaTheme="minorEastAsia" w:cstheme="minorHAnsi"/>
        </w:rPr>
        <w:t>×</w:t>
      </w:r>
      <w:r w:rsidR="00874B00">
        <w:rPr>
          <w:rFonts w:eastAsiaTheme="minorEastAsia" w:cstheme="minorHAnsi"/>
        </w:rPr>
        <w:t xml:space="preserve"> </w:t>
      </w:r>
      <w:r w:rsidR="00323496">
        <w:rPr>
          <w:rFonts w:eastAsiaTheme="minorEastAsia" w:cstheme="minorHAnsi"/>
        </w:rPr>
        <w:t>FTc</w:t>
      </w:r>
      <w:r w:rsidR="00214182">
        <w:rPr>
          <w:rFonts w:eastAsiaTheme="minorEastAsia" w:cstheme="minorHAnsi"/>
        </w:rPr>
        <w:t xml:space="preserve"> × Df</w:t>
      </w:r>
      <w:r w:rsidR="0039746F">
        <w:rPr>
          <w:rFonts w:eastAsiaTheme="minorEastAsia" w:cstheme="minorHAnsi"/>
        </w:rPr>
        <w:t>) represents the mass of 10% of the</w:t>
      </w:r>
      <w:r w:rsidR="00D43C0B">
        <w:rPr>
          <w:rFonts w:eastAsiaTheme="minorEastAsia" w:cstheme="minorHAnsi"/>
        </w:rPr>
        <w:t xml:space="preserve"> total</w:t>
      </w:r>
      <w:r w:rsidR="0039746F">
        <w:rPr>
          <w:rFonts w:eastAsiaTheme="minorEastAsia" w:cstheme="minorHAnsi"/>
        </w:rPr>
        <w:t xml:space="preserve"> fuel capacity</w:t>
      </w:r>
      <w:r w:rsidR="00D43C0B">
        <w:rPr>
          <w:rFonts w:eastAsiaTheme="minorEastAsia" w:cstheme="minorHAnsi"/>
        </w:rPr>
        <w:t xml:space="preserve">, where FTc is the fuel tank capacity </w:t>
      </w:r>
      <w:r w:rsidR="0000733D">
        <w:rPr>
          <w:rFonts w:eastAsiaTheme="minorEastAsia" w:cstheme="minorHAnsi"/>
        </w:rPr>
        <w:t>and Df is the density of fuel.</w:t>
      </w:r>
      <w:r w:rsidR="00520B5F">
        <w:rPr>
          <w:rFonts w:eastAsiaTheme="minorEastAsia" w:cstheme="minorHAnsi"/>
        </w:rPr>
        <w:t xml:space="preserve"> </w:t>
      </w:r>
      <w:r w:rsidR="008947D4">
        <w:rPr>
          <w:rFonts w:eastAsiaTheme="minorEastAsia" w:cstheme="minorHAnsi"/>
        </w:rPr>
        <w:t xml:space="preserve">    </w:t>
      </w:r>
    </w:p>
    <w:p w14:paraId="638850C7" w14:textId="27E4A2B1" w:rsidR="000B72DC" w:rsidRPr="000B72DC" w:rsidRDefault="000B72DC" w:rsidP="00386A95">
      <w:pPr>
        <w:pStyle w:val="ListParagraph"/>
        <w:rPr>
          <w:rFonts w:eastAsiaTheme="minorEastAsia" w:cstheme="minorHAnsi"/>
        </w:rPr>
      </w:pPr>
    </w:p>
    <w:p w14:paraId="67DA6C05" w14:textId="77777777" w:rsidR="00161E5D" w:rsidRDefault="00161E5D" w:rsidP="001E2FCC">
      <w:pPr>
        <w:rPr>
          <w:rFonts w:eastAsiaTheme="minorEastAsia" w:cstheme="minorHAnsi"/>
        </w:rPr>
      </w:pPr>
    </w:p>
    <w:p w14:paraId="5132833B" w14:textId="455EDE9D" w:rsidR="008E5755" w:rsidRDefault="008E5755" w:rsidP="008E5755">
      <w:pPr>
        <w:pStyle w:val="Caption"/>
        <w:keepNext/>
      </w:pPr>
      <w:bookmarkStart w:id="11" w:name="_Toc215426776"/>
      <w:r>
        <w:t xml:space="preserve">Table </w:t>
      </w:r>
      <w:fldSimple w:instr=" SEQ Table \* ARABIC ">
        <w:r>
          <w:rPr>
            <w:noProof/>
          </w:rPr>
          <w:t>1</w:t>
        </w:r>
      </w:fldSimple>
      <w:r>
        <w:t xml:space="preserve"> Ferrari Pursangue Data</w:t>
      </w:r>
      <w:bookmarkEnd w:id="11"/>
    </w:p>
    <w:tbl>
      <w:tblPr>
        <w:tblStyle w:val="TableGrid"/>
        <w:tblW w:w="0" w:type="auto"/>
        <w:tblLook w:val="04A0" w:firstRow="1" w:lastRow="0" w:firstColumn="1" w:lastColumn="0" w:noHBand="0" w:noVBand="1"/>
      </w:tblPr>
      <w:tblGrid>
        <w:gridCol w:w="1980"/>
        <w:gridCol w:w="1626"/>
        <w:gridCol w:w="1803"/>
        <w:gridCol w:w="2071"/>
      </w:tblGrid>
      <w:tr w:rsidR="00265946" w14:paraId="7487114F" w14:textId="77777777" w:rsidTr="00290C33">
        <w:tc>
          <w:tcPr>
            <w:tcW w:w="1980" w:type="dxa"/>
          </w:tcPr>
          <w:p w14:paraId="5AEEE8EE" w14:textId="67B8D3AD" w:rsidR="00265946" w:rsidRDefault="00265946" w:rsidP="001E2FCC">
            <w:pPr>
              <w:rPr>
                <w:rFonts w:eastAsiaTheme="minorEastAsia" w:cstheme="minorHAnsi"/>
              </w:rPr>
            </w:pPr>
            <w:r>
              <w:rPr>
                <w:rFonts w:eastAsiaTheme="minorEastAsia" w:cstheme="minorHAnsi"/>
              </w:rPr>
              <w:t>Data</w:t>
            </w:r>
          </w:p>
        </w:tc>
        <w:tc>
          <w:tcPr>
            <w:tcW w:w="1626" w:type="dxa"/>
          </w:tcPr>
          <w:p w14:paraId="1A6ADBE3" w14:textId="12006A78" w:rsidR="00265946" w:rsidRDefault="00EF5B7B" w:rsidP="001E2FCC">
            <w:pPr>
              <w:rPr>
                <w:rFonts w:eastAsiaTheme="minorEastAsia" w:cstheme="minorHAnsi"/>
              </w:rPr>
            </w:pPr>
            <w:r>
              <w:rPr>
                <w:rFonts w:eastAsiaTheme="minorEastAsia" w:cstheme="minorHAnsi"/>
              </w:rPr>
              <w:t>value</w:t>
            </w:r>
          </w:p>
        </w:tc>
        <w:tc>
          <w:tcPr>
            <w:tcW w:w="1803" w:type="dxa"/>
          </w:tcPr>
          <w:p w14:paraId="10825CBF" w14:textId="48C4D6E9" w:rsidR="00265946" w:rsidRDefault="00265946" w:rsidP="001E2FCC">
            <w:pPr>
              <w:rPr>
                <w:rFonts w:eastAsiaTheme="minorEastAsia" w:cstheme="minorHAnsi"/>
              </w:rPr>
            </w:pPr>
            <w:r>
              <w:rPr>
                <w:rFonts w:eastAsiaTheme="minorEastAsia" w:cstheme="minorHAnsi"/>
              </w:rPr>
              <w:t>unit</w:t>
            </w:r>
          </w:p>
        </w:tc>
        <w:tc>
          <w:tcPr>
            <w:tcW w:w="1803" w:type="dxa"/>
          </w:tcPr>
          <w:p w14:paraId="742CD796" w14:textId="20D7A06E" w:rsidR="00265946" w:rsidRDefault="002F6804" w:rsidP="001E2FCC">
            <w:pPr>
              <w:rPr>
                <w:rFonts w:eastAsiaTheme="minorEastAsia" w:cstheme="minorHAnsi"/>
              </w:rPr>
            </w:pPr>
            <w:r>
              <w:rPr>
                <w:rFonts w:eastAsiaTheme="minorEastAsia" w:cstheme="minorHAnsi"/>
              </w:rPr>
              <w:t>source</w:t>
            </w:r>
          </w:p>
        </w:tc>
      </w:tr>
      <w:tr w:rsidR="00265946" w14:paraId="1721E92D" w14:textId="77777777" w:rsidTr="00290C33">
        <w:tc>
          <w:tcPr>
            <w:tcW w:w="1980" w:type="dxa"/>
          </w:tcPr>
          <w:p w14:paraId="7CB000E7" w14:textId="4F1474A3" w:rsidR="00265946" w:rsidRDefault="00290C33" w:rsidP="001E2FCC">
            <w:pPr>
              <w:rPr>
                <w:rFonts w:eastAsiaTheme="minorEastAsia" w:cstheme="minorHAnsi"/>
              </w:rPr>
            </w:pPr>
            <w:r>
              <w:rPr>
                <w:rFonts w:eastAsiaTheme="minorEastAsia" w:cstheme="minorHAnsi"/>
              </w:rPr>
              <w:t>Kerb weight</w:t>
            </w:r>
          </w:p>
        </w:tc>
        <w:tc>
          <w:tcPr>
            <w:tcW w:w="1626" w:type="dxa"/>
          </w:tcPr>
          <w:p w14:paraId="071F8BD7" w14:textId="13236A10" w:rsidR="00265946" w:rsidRDefault="00D64D09" w:rsidP="001E2FCC">
            <w:pPr>
              <w:rPr>
                <w:rFonts w:eastAsiaTheme="minorEastAsia" w:cstheme="minorHAnsi"/>
              </w:rPr>
            </w:pPr>
            <w:r>
              <w:rPr>
                <w:rFonts w:eastAsiaTheme="minorEastAsia" w:cstheme="minorHAnsi"/>
              </w:rPr>
              <w:t>2</w:t>
            </w:r>
            <w:r w:rsidR="00754A14">
              <w:rPr>
                <w:rFonts w:eastAsiaTheme="minorEastAsia" w:cstheme="minorHAnsi"/>
              </w:rPr>
              <w:t>180</w:t>
            </w:r>
          </w:p>
        </w:tc>
        <w:tc>
          <w:tcPr>
            <w:tcW w:w="1803" w:type="dxa"/>
          </w:tcPr>
          <w:p w14:paraId="60447C90" w14:textId="09E6CFAA" w:rsidR="00265946" w:rsidRDefault="00EF5B7B" w:rsidP="001E2FCC">
            <w:pPr>
              <w:rPr>
                <w:rFonts w:eastAsiaTheme="minorEastAsia" w:cstheme="minorHAnsi"/>
              </w:rPr>
            </w:pPr>
            <w:r>
              <w:rPr>
                <w:rFonts w:eastAsiaTheme="minorEastAsia" w:cstheme="minorHAnsi"/>
              </w:rPr>
              <w:t>KG</w:t>
            </w:r>
          </w:p>
        </w:tc>
        <w:sdt>
          <w:sdtPr>
            <w:rPr>
              <w:rFonts w:eastAsiaTheme="minorEastAsia" w:cstheme="minorHAnsi"/>
              <w:color w:val="000000"/>
            </w:rPr>
            <w:tag w:val="MENDELEY_CITATION_v3_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"/>
            <w:id w:val="685335501"/>
            <w:placeholder>
              <w:docPart w:val="DefaultPlaceholder_-1854013440"/>
            </w:placeholder>
          </w:sdtPr>
          <w:sdtContent>
            <w:tc>
              <w:tcPr>
                <w:tcW w:w="1803" w:type="dxa"/>
              </w:tcPr>
              <w:p w14:paraId="3E6B88C3" w14:textId="4F5E255C" w:rsidR="00265946" w:rsidRDefault="00EC69AC" w:rsidP="001E2FCC">
                <w:pPr>
                  <w:rPr>
                    <w:rFonts w:eastAsiaTheme="minorEastAsia" w:cstheme="minorHAnsi"/>
                  </w:rPr>
                </w:pPr>
                <w:r w:rsidRPr="00EC69AC">
                  <w:rPr>
                    <w:rFonts w:eastAsiaTheme="minorEastAsia" w:cstheme="minorHAnsi"/>
                    <w:color w:val="000000"/>
                  </w:rPr>
                  <w:t>(</w:t>
                </w:r>
                <w:proofErr w:type="spellStart"/>
                <w:r w:rsidRPr="00EC69AC">
                  <w:rPr>
                    <w:rFonts w:eastAsiaTheme="minorEastAsia" w:cstheme="minorHAnsi"/>
                    <w:color w:val="000000"/>
                  </w:rPr>
                  <w:t>luxurypulse</w:t>
                </w:r>
                <w:proofErr w:type="spellEnd"/>
                <w:r w:rsidRPr="00EC69AC">
                  <w:rPr>
                    <w:rFonts w:eastAsiaTheme="minorEastAsia" w:cstheme="minorHAnsi"/>
                    <w:color w:val="000000"/>
                  </w:rPr>
                  <w:t>, 2025)</w:t>
                </w:r>
              </w:p>
            </w:tc>
          </w:sdtContent>
        </w:sdt>
      </w:tr>
      <w:tr w:rsidR="006F6969" w14:paraId="1E058988" w14:textId="77777777" w:rsidTr="00290C33">
        <w:tc>
          <w:tcPr>
            <w:tcW w:w="1980" w:type="dxa"/>
          </w:tcPr>
          <w:p w14:paraId="0AFB2DE8" w14:textId="6D11E096" w:rsidR="006F6969" w:rsidRDefault="006F6969" w:rsidP="006F6969">
            <w:pPr>
              <w:rPr>
                <w:rFonts w:eastAsiaTheme="minorEastAsia" w:cstheme="minorHAnsi"/>
              </w:rPr>
            </w:pPr>
            <w:r>
              <w:rPr>
                <w:rFonts w:eastAsiaTheme="minorEastAsia" w:cstheme="minorHAnsi"/>
              </w:rPr>
              <w:t>Gross weight</w:t>
            </w:r>
          </w:p>
        </w:tc>
        <w:tc>
          <w:tcPr>
            <w:tcW w:w="1626" w:type="dxa"/>
          </w:tcPr>
          <w:p w14:paraId="611CC67D" w14:textId="30929035" w:rsidR="006F6969" w:rsidRDefault="006F6969" w:rsidP="006F6969">
            <w:pPr>
              <w:rPr>
                <w:rFonts w:eastAsiaTheme="minorEastAsia" w:cstheme="minorHAnsi"/>
              </w:rPr>
            </w:pPr>
            <w:r>
              <w:rPr>
                <w:rFonts w:eastAsiaTheme="minorEastAsia" w:cstheme="minorHAnsi"/>
              </w:rPr>
              <w:t>2500</w:t>
            </w:r>
          </w:p>
        </w:tc>
        <w:tc>
          <w:tcPr>
            <w:tcW w:w="1803" w:type="dxa"/>
          </w:tcPr>
          <w:p w14:paraId="27F7A5DE" w14:textId="4E73E147" w:rsidR="006F6969" w:rsidRDefault="006F6969" w:rsidP="006F6969">
            <w:pPr>
              <w:rPr>
                <w:rFonts w:eastAsiaTheme="minorEastAsia" w:cstheme="minorHAnsi"/>
              </w:rPr>
            </w:pPr>
            <w:r>
              <w:rPr>
                <w:rFonts w:eastAsiaTheme="minorEastAsia" w:cstheme="minorHAnsi"/>
              </w:rPr>
              <w:t>KG</w:t>
            </w:r>
          </w:p>
        </w:tc>
        <w:sdt>
          <w:sdtPr>
            <w:rPr>
              <w:rFonts w:eastAsiaTheme="minorEastAsia" w:cstheme="minorHAnsi"/>
              <w:color w:val="000000"/>
            </w:rPr>
            <w:tag w:val="MENDELEY_CITATION_v3_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"/>
            <w:id w:val="2022352619"/>
            <w:placeholder>
              <w:docPart w:val="DefaultPlaceholder_-1854013440"/>
            </w:placeholder>
          </w:sdtPr>
          <w:sdtContent>
            <w:tc>
              <w:tcPr>
                <w:tcW w:w="1803" w:type="dxa"/>
              </w:tcPr>
              <w:p w14:paraId="62A3042C" w14:textId="4CB83F2A" w:rsidR="006F6969" w:rsidRDefault="00EC69AC" w:rsidP="006F6969">
                <w:pPr>
                  <w:rPr>
                    <w:rFonts w:eastAsiaTheme="minorEastAsia" w:cstheme="minorHAnsi"/>
                  </w:rPr>
                </w:pPr>
                <w:r w:rsidRPr="00EC69AC">
                  <w:rPr>
                    <w:rFonts w:eastAsiaTheme="minorEastAsia" w:cstheme="minorHAnsi"/>
                    <w:color w:val="000000"/>
                  </w:rPr>
                  <w:t>(Gallagher Stuart, 2022)</w:t>
                </w:r>
              </w:p>
            </w:tc>
          </w:sdtContent>
        </w:sdt>
      </w:tr>
      <w:tr w:rsidR="00A91CE0" w14:paraId="32582E4F" w14:textId="77777777" w:rsidTr="00290C33">
        <w:tc>
          <w:tcPr>
            <w:tcW w:w="1980" w:type="dxa"/>
          </w:tcPr>
          <w:p w14:paraId="5579E26C" w14:textId="1CA2267D" w:rsidR="00A91CE0" w:rsidRDefault="00A91CE0" w:rsidP="00A91CE0">
            <w:pPr>
              <w:rPr>
                <w:rFonts w:eastAsiaTheme="minorEastAsia" w:cstheme="minorHAnsi"/>
              </w:rPr>
            </w:pPr>
            <w:r>
              <w:rPr>
                <w:rFonts w:eastAsiaTheme="minorEastAsia" w:cstheme="minorHAnsi"/>
              </w:rPr>
              <w:t>Fuel tank capacity</w:t>
            </w:r>
          </w:p>
        </w:tc>
        <w:tc>
          <w:tcPr>
            <w:tcW w:w="1626" w:type="dxa"/>
          </w:tcPr>
          <w:p w14:paraId="3FF03608" w14:textId="13AB46DB" w:rsidR="00A91CE0" w:rsidRDefault="00A91CE0" w:rsidP="00A91CE0">
            <w:pPr>
              <w:rPr>
                <w:rFonts w:eastAsiaTheme="minorEastAsia" w:cstheme="minorHAnsi"/>
              </w:rPr>
            </w:pPr>
            <w:r>
              <w:rPr>
                <w:rFonts w:eastAsiaTheme="minorEastAsia" w:cstheme="minorHAnsi"/>
              </w:rPr>
              <w:t>100</w:t>
            </w:r>
          </w:p>
        </w:tc>
        <w:tc>
          <w:tcPr>
            <w:tcW w:w="1803" w:type="dxa"/>
          </w:tcPr>
          <w:p w14:paraId="7D55A0DA" w14:textId="2CC9FC70" w:rsidR="00A91CE0" w:rsidRDefault="00A91CE0" w:rsidP="00A91CE0">
            <w:pPr>
              <w:rPr>
                <w:rFonts w:eastAsiaTheme="minorEastAsia" w:cstheme="minorHAnsi"/>
              </w:rPr>
            </w:pPr>
            <w:r>
              <w:rPr>
                <w:rFonts w:eastAsiaTheme="minorEastAsia" w:cstheme="minorHAnsi"/>
              </w:rPr>
              <w:t>L</w:t>
            </w:r>
          </w:p>
        </w:tc>
        <w:sdt>
          <w:sdtPr>
            <w:rPr>
              <w:rFonts w:eastAsiaTheme="minorEastAsia" w:cstheme="minorHAnsi"/>
              <w:color w:val="000000"/>
            </w:rPr>
            <w:tag w:val="MENDELEY_CITATION_v3_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"/>
            <w:id w:val="367347715"/>
            <w:placeholder>
              <w:docPart w:val="DefaultPlaceholder_-1854013440"/>
            </w:placeholder>
          </w:sdtPr>
          <w:sdtContent>
            <w:tc>
              <w:tcPr>
                <w:tcW w:w="1803" w:type="dxa"/>
              </w:tcPr>
              <w:p w14:paraId="5908C421" w14:textId="53CE0E88" w:rsidR="00A91CE0" w:rsidRDefault="00EC69AC" w:rsidP="00A91CE0">
                <w:pPr>
                  <w:rPr>
                    <w:rFonts w:eastAsiaTheme="minorEastAsia" w:cstheme="minorHAnsi"/>
                  </w:rPr>
                </w:pPr>
                <w:r w:rsidRPr="00EC69AC">
                  <w:rPr>
                    <w:rFonts w:eastAsiaTheme="minorEastAsia" w:cstheme="minorHAnsi"/>
                    <w:color w:val="000000"/>
                  </w:rPr>
                  <w:t>(</w:t>
                </w:r>
                <w:proofErr w:type="spellStart"/>
                <w:r w:rsidRPr="00EC69AC">
                  <w:rPr>
                    <w:rFonts w:eastAsiaTheme="minorEastAsia" w:cstheme="minorHAnsi"/>
                    <w:color w:val="000000"/>
                  </w:rPr>
                  <w:t>luxurypulse</w:t>
                </w:r>
                <w:proofErr w:type="spellEnd"/>
                <w:r w:rsidRPr="00EC69AC">
                  <w:rPr>
                    <w:rFonts w:eastAsiaTheme="minorEastAsia" w:cstheme="minorHAnsi"/>
                    <w:color w:val="000000"/>
                  </w:rPr>
                  <w:t>, 2025)</w:t>
                </w:r>
              </w:p>
            </w:tc>
          </w:sdtContent>
        </w:sdt>
      </w:tr>
      <w:tr w:rsidR="00A91CE0" w14:paraId="43930708" w14:textId="77777777" w:rsidTr="00290C33">
        <w:tc>
          <w:tcPr>
            <w:tcW w:w="1980" w:type="dxa"/>
          </w:tcPr>
          <w:p w14:paraId="7BF554B4" w14:textId="2C4A3881" w:rsidR="00A91CE0" w:rsidRDefault="00A91CE0" w:rsidP="00A91CE0">
            <w:pPr>
              <w:rPr>
                <w:rFonts w:eastAsiaTheme="minorEastAsia" w:cstheme="minorHAnsi"/>
              </w:rPr>
            </w:pPr>
            <w:r>
              <w:rPr>
                <w:rFonts w:eastAsiaTheme="minorEastAsia" w:cstheme="minorHAnsi"/>
              </w:rPr>
              <w:t>Fuel density</w:t>
            </w:r>
          </w:p>
        </w:tc>
        <w:tc>
          <w:tcPr>
            <w:tcW w:w="1626" w:type="dxa"/>
          </w:tcPr>
          <w:p w14:paraId="0DBF6C96" w14:textId="576459DA" w:rsidR="00A91CE0" w:rsidRDefault="00A91CE0" w:rsidP="00A91CE0">
            <w:pPr>
              <w:rPr>
                <w:rFonts w:eastAsiaTheme="minorEastAsia" w:cstheme="minorHAnsi"/>
              </w:rPr>
            </w:pPr>
            <w:r>
              <w:rPr>
                <w:rFonts w:eastAsiaTheme="minorEastAsia" w:cstheme="minorHAnsi"/>
              </w:rPr>
              <w:t>0.75</w:t>
            </w:r>
          </w:p>
        </w:tc>
        <w:tc>
          <w:tcPr>
            <w:tcW w:w="1803" w:type="dxa"/>
          </w:tcPr>
          <w:p w14:paraId="03B57F40" w14:textId="7D3EBEFA" w:rsidR="00A91CE0" w:rsidRPr="00DF4D43" w:rsidRDefault="00A91CE0" w:rsidP="00A91CE0">
            <w:pPr>
              <w:rPr>
                <w:rFonts w:eastAsiaTheme="minorEastAsia" w:cstheme="minorHAnsi"/>
              </w:rPr>
            </w:pPr>
            <w:r>
              <w:rPr>
                <w:rFonts w:eastAsiaTheme="minorEastAsia" w:cstheme="minorHAnsi"/>
              </w:rPr>
              <w:t>KG/L</w:t>
            </w:r>
          </w:p>
        </w:tc>
        <w:sdt>
          <w:sdtPr>
            <w:rPr>
              <w:rFonts w:eastAsiaTheme="minorEastAsia" w:cstheme="minorHAnsi"/>
              <w:color w:val="000000"/>
            </w:rPr>
            <w:tag w:val="MENDELEY_CITATION_v3_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"/>
            <w:id w:val="-1178189823"/>
            <w:placeholder>
              <w:docPart w:val="DefaultPlaceholder_-1854013440"/>
            </w:placeholder>
          </w:sdtPr>
          <w:sdtContent>
            <w:tc>
              <w:tcPr>
                <w:tcW w:w="1803" w:type="dxa"/>
              </w:tcPr>
              <w:p w14:paraId="64DF7C09" w14:textId="185D89BE" w:rsidR="00A91CE0" w:rsidRDefault="00EC69AC" w:rsidP="00A91CE0">
                <w:pPr>
                  <w:rPr>
                    <w:rFonts w:eastAsiaTheme="minorEastAsia" w:cstheme="minorHAnsi"/>
                  </w:rPr>
                </w:pPr>
                <w:r w:rsidRPr="00EC69AC">
                  <w:rPr>
                    <w:rFonts w:eastAsiaTheme="minorEastAsia" w:cstheme="minorHAnsi"/>
                    <w:color w:val="000000"/>
                  </w:rPr>
                  <w:t>(</w:t>
                </w:r>
                <w:proofErr w:type="spellStart"/>
                <w:r w:rsidRPr="00EC69AC">
                  <w:rPr>
                    <w:rFonts w:eastAsiaTheme="minorEastAsia" w:cstheme="minorHAnsi"/>
                    <w:color w:val="000000"/>
                  </w:rPr>
                  <w:t>engineeringtoolbox</w:t>
                </w:r>
                <w:proofErr w:type="spellEnd"/>
                <w:r w:rsidRPr="00EC69AC">
                  <w:rPr>
                    <w:rFonts w:eastAsiaTheme="minorEastAsia" w:cstheme="minorHAnsi"/>
                    <w:color w:val="000000"/>
                  </w:rPr>
                  <w:t>, 2003)</w:t>
                </w:r>
              </w:p>
            </w:tc>
          </w:sdtContent>
        </w:sdt>
      </w:tr>
    </w:tbl>
    <w:p w14:paraId="7DDD7638" w14:textId="4A003002" w:rsidR="00726EA5" w:rsidRDefault="00726EA5" w:rsidP="001E2FCC">
      <w:pPr>
        <w:rPr>
          <w:rFonts w:eastAsiaTheme="minorEastAsia" w:cstheme="minorHAnsi"/>
        </w:rPr>
      </w:pPr>
    </w:p>
    <w:p w14:paraId="1C126343" w14:textId="343BC9B2" w:rsidR="0089637B" w:rsidRDefault="000C328E" w:rsidP="00FA7AF3">
      <w:pPr>
        <w:pStyle w:val="Heading3"/>
      </w:pPr>
      <w:bookmarkStart w:id="12" w:name="_Toc215423161"/>
      <w:r>
        <w:t>Vehicle</w:t>
      </w:r>
      <w:r w:rsidR="00E34499">
        <w:t xml:space="preserve"> in running order calcu</w:t>
      </w:r>
      <w:r>
        <w:t>lations</w:t>
      </w:r>
      <w:bookmarkEnd w:id="12"/>
    </w:p>
    <w:p w14:paraId="6F9994DE" w14:textId="6227017F" w:rsidR="000C328E" w:rsidRDefault="00B0227B" w:rsidP="000C328E">
      <w:r>
        <w:t>By substituting in the</w:t>
      </w:r>
      <w:r w:rsidR="00774277">
        <w:t xml:space="preserve"> value for </w:t>
      </w:r>
      <w:r w:rsidR="00BD245D">
        <w:t xml:space="preserve">the </w:t>
      </w:r>
      <w:r w:rsidR="00EC61BD">
        <w:t xml:space="preserve">kerb weight, fuel tank capacity and density of fuel from </w:t>
      </w:r>
      <w:r w:rsidR="007071A9">
        <w:t>T</w:t>
      </w:r>
      <w:r w:rsidR="00EC61BD">
        <w:t>able</w:t>
      </w:r>
      <w:r w:rsidR="00670836">
        <w:t xml:space="preserve"> </w:t>
      </w:r>
      <w:r w:rsidR="005625EE">
        <w:t>1</w:t>
      </w:r>
      <w:r w:rsidR="0056456B">
        <w:t xml:space="preserve"> </w:t>
      </w:r>
      <w:r w:rsidR="002629B1">
        <w:t>into Equation</w:t>
      </w:r>
      <w:r w:rsidR="0056456B">
        <w:t xml:space="preserve"> </w:t>
      </w:r>
      <w:r w:rsidR="008E5755">
        <w:t>2</w:t>
      </w:r>
      <w:r w:rsidR="00AD618F">
        <w:t>, the mass</w:t>
      </w:r>
      <w:r w:rsidR="005364F7">
        <w:t xml:space="preserve"> of the vehicle in working order </w:t>
      </w:r>
      <w:proofErr w:type="gramStart"/>
      <w:r w:rsidR="005364F7">
        <w:t>is able to</w:t>
      </w:r>
      <w:proofErr w:type="gramEnd"/>
      <w:r w:rsidR="005364F7">
        <w:t xml:space="preserve"> be calculated as shown in </w:t>
      </w:r>
      <w:r w:rsidR="002629B1">
        <w:t>Equation</w:t>
      </w:r>
      <w:r w:rsidR="007071A9">
        <w:t xml:space="preserve"> </w:t>
      </w:r>
      <w:proofErr w:type="gramStart"/>
      <w:r w:rsidR="00530AE4">
        <w:t>3</w:t>
      </w:r>
      <w:r w:rsidR="007071A9">
        <w:t xml:space="preserve"> :</w:t>
      </w:r>
      <w:proofErr w:type="gramEnd"/>
      <w:r>
        <w:t xml:space="preserve"> </w:t>
      </w:r>
    </w:p>
    <w:p w14:paraId="42EE12FB" w14:textId="3373F11F" w:rsidR="000C328E" w:rsidRPr="009C277A" w:rsidRDefault="008A29ED" w:rsidP="00FC0155">
      <w:pPr>
        <w:pStyle w:val="Caption"/>
        <w:rPr>
          <w:rFonts w:eastAsiaTheme="minorEastAsia"/>
        </w:rPr>
      </w:pPr>
      <w:r>
        <w:rPr>
          <w:rFonts w:eastAsiaTheme="minorEastAsia"/>
          <w:i w:val="0"/>
          <w:color w:val="auto"/>
          <w:sz w:val="22"/>
          <w:szCs w:val="22"/>
        </w:rPr>
        <w:t xml:space="preserve">                        </w:t>
      </w:r>
      <w:r w:rsidR="008E12D8">
        <w:rPr>
          <w:rFonts w:eastAsiaTheme="minorEastAsia"/>
          <w:i w:val="0"/>
          <w:color w:val="auto"/>
          <w:sz w:val="22"/>
          <w:szCs w:val="22"/>
        </w:rPr>
        <w:t xml:space="preserve">                </w:t>
      </w:r>
      <w:r>
        <w:rPr>
          <w:rFonts w:eastAsiaTheme="minorEastAsia"/>
          <w:i w:val="0"/>
          <w:color w:val="auto"/>
          <w:sz w:val="22"/>
          <w:szCs w:val="22"/>
        </w:rPr>
        <w:t xml:space="preserve">  </w:t>
      </w:r>
      <w:bookmarkStart w:id="13" w:name="_Toc215426803"/>
      <m:oMath>
        <m:r>
          <w:rPr>
            <w:rFonts w:ascii="Cambria Math" w:hAnsi="Cambria Math"/>
            <w:color w:val="auto"/>
            <w:sz w:val="22"/>
            <w:szCs w:val="22"/>
          </w:rPr>
          <m:t>AM=2180-</m:t>
        </m:r>
        <m:d>
          <m:dPr>
            <m:ctrlPr>
              <w:rPr>
                <w:rFonts w:ascii="Cambria Math" w:hAnsi="Cambria Math"/>
                <w:color w:val="auto"/>
                <w:sz w:val="22"/>
                <w:szCs w:val="22"/>
              </w:rPr>
            </m:ctrlPr>
          </m:dPr>
          <m:e>
            <m:r>
              <w:rPr>
                <w:rFonts w:ascii="Cambria Math" w:hAnsi="Cambria Math"/>
                <w:color w:val="auto"/>
                <w:sz w:val="22"/>
                <w:szCs w:val="22"/>
              </w:rPr>
              <m:t>0.1×100×0.75</m:t>
            </m:r>
          </m:e>
        </m:d>
        <m:r>
          <w:rPr>
            <w:rFonts w:ascii="Cambria Math" w:hAnsi="Cambria Math"/>
            <w:color w:val="auto"/>
            <w:sz w:val="22"/>
            <w:szCs w:val="22"/>
          </w:rPr>
          <m:t>+75=2247.</m:t>
        </m:r>
        <m:r>
          <w:rPr>
            <w:rFonts w:ascii="Cambria Math" w:hAnsi="Cambria Math"/>
            <w:sz w:val="22"/>
            <w:szCs w:val="22"/>
          </w:rPr>
          <m:t xml:space="preserve">5 </m:t>
        </m:r>
      </m:oMath>
      <w:r w:rsidR="00FC0155">
        <w:rPr>
          <w:rFonts w:eastAsiaTheme="minorEastAsia"/>
          <w:i w:val="0"/>
          <w:sz w:val="22"/>
          <w:szCs w:val="22"/>
        </w:rPr>
        <w:t xml:space="preserve">  </w:t>
      </w:r>
      <w:r w:rsidR="00FC0155">
        <w:t xml:space="preserve">Equation </w:t>
      </w:r>
      <w:fldSimple w:instr=" SEQ Equation \* ARABIC ">
        <w:r w:rsidR="005B38BE">
          <w:rPr>
            <w:noProof/>
          </w:rPr>
          <w:t>3</w:t>
        </w:r>
        <w:bookmarkEnd w:id="13"/>
      </w:fldSimple>
    </w:p>
    <w:p w14:paraId="2ABF215A" w14:textId="77777777" w:rsidR="009C277A" w:rsidRPr="00670836" w:rsidRDefault="009C277A" w:rsidP="000C328E">
      <w:pPr>
        <w:rPr>
          <w:rFonts w:eastAsiaTheme="minorEastAsia"/>
        </w:rPr>
      </w:pPr>
    </w:p>
    <w:p w14:paraId="1A91C412" w14:textId="4CAF2CCF" w:rsidR="00670836" w:rsidRDefault="00670836" w:rsidP="000C328E">
      <w:pPr>
        <w:rPr>
          <w:rFonts w:eastAsiaTheme="minorEastAsia"/>
        </w:rPr>
      </w:pPr>
      <w:r>
        <w:rPr>
          <w:rFonts w:eastAsiaTheme="minorEastAsia"/>
        </w:rPr>
        <w:t>The</w:t>
      </w:r>
      <w:r w:rsidR="0056456B">
        <w:rPr>
          <w:rFonts w:eastAsiaTheme="minorEastAsia"/>
        </w:rPr>
        <w:t xml:space="preserve"> calculated</w:t>
      </w:r>
      <w:r>
        <w:rPr>
          <w:rFonts w:eastAsiaTheme="minorEastAsia"/>
        </w:rPr>
        <w:t xml:space="preserve"> Mass in working order of the Pursangue is </w:t>
      </w:r>
      <w:r w:rsidR="00D3673E">
        <w:rPr>
          <w:rFonts w:eastAsiaTheme="minorEastAsia"/>
        </w:rPr>
        <w:t>2247.5 Kg.</w:t>
      </w:r>
      <w:r w:rsidR="0041305B">
        <w:rPr>
          <w:rFonts w:eastAsiaTheme="minorEastAsia"/>
        </w:rPr>
        <w:t xml:space="preserve"> </w:t>
      </w:r>
    </w:p>
    <w:p w14:paraId="223016A2" w14:textId="77777777" w:rsidR="009C277A" w:rsidRPr="00940F42" w:rsidRDefault="009C277A" w:rsidP="000C328E">
      <w:pPr>
        <w:rPr>
          <w:rFonts w:eastAsiaTheme="minorEastAsia"/>
        </w:rPr>
      </w:pPr>
    </w:p>
    <w:p w14:paraId="524D9CE4" w14:textId="6AC172F5" w:rsidR="00E20AE3" w:rsidRDefault="00E20AE3" w:rsidP="00E20AE3">
      <w:pPr>
        <w:pStyle w:val="Heading3"/>
      </w:pPr>
      <w:bookmarkStart w:id="14" w:name="_Toc215423162"/>
      <w:r>
        <w:t>Test mass</w:t>
      </w:r>
      <w:r w:rsidR="00D846A8">
        <w:t xml:space="preserve"> calculations</w:t>
      </w:r>
      <w:bookmarkEnd w:id="14"/>
    </w:p>
    <w:p w14:paraId="13A24EBD" w14:textId="5D84D91E" w:rsidR="00285806" w:rsidRDefault="00710F3B" w:rsidP="00285806">
      <w:r>
        <w:t xml:space="preserve">By substituting the </w:t>
      </w:r>
      <w:r w:rsidR="00B327F0">
        <w:t>mass in working order into equation 1</w:t>
      </w:r>
      <w:r w:rsidR="007669B4">
        <w:t>:</w:t>
      </w:r>
      <w:r w:rsidR="00024138">
        <w:t xml:space="preserve"> </w:t>
      </w:r>
    </w:p>
    <w:p w14:paraId="5364BDB4" w14:textId="77777777" w:rsidR="00286D03" w:rsidRDefault="00286D03" w:rsidP="00285806"/>
    <w:p w14:paraId="093148B6" w14:textId="00431A44" w:rsidR="00E20AE3" w:rsidRPr="00B52F55" w:rsidRDefault="00B43C25" w:rsidP="00C918E2">
      <w:pPr>
        <w:pStyle w:val="Caption"/>
        <w:rPr>
          <w:rFonts w:eastAsiaTheme="minorEastAsia"/>
        </w:rPr>
      </w:pPr>
      <w:r w:rsidRPr="00461AE0">
        <w:rPr>
          <w:rFonts w:eastAsiaTheme="minorEastAsia"/>
          <w:i w:val="0"/>
          <w:color w:val="auto"/>
          <w:sz w:val="22"/>
          <w:szCs w:val="22"/>
        </w:rPr>
        <w:t xml:space="preserve"> </w:t>
      </w:r>
      <w:bookmarkStart w:id="15" w:name="_Toc215426804"/>
      <m:oMath>
        <m:r>
          <w:rPr>
            <w:rFonts w:ascii="Cambria Math" w:hAnsi="Cambria Math"/>
            <w:color w:val="auto"/>
            <w:sz w:val="22"/>
            <w:szCs w:val="22"/>
          </w:rPr>
          <m:t>Tmind=2247.5+25+0.15*</m:t>
        </m:r>
        <m:d>
          <m:dPr>
            <m:ctrlPr>
              <w:rPr>
                <w:rFonts w:ascii="Cambria Math" w:hAnsi="Cambria Math"/>
                <w:i w:val="0"/>
                <w:color w:val="auto"/>
                <w:sz w:val="22"/>
                <w:szCs w:val="22"/>
              </w:rPr>
            </m:ctrlPr>
          </m:dPr>
          <m:e>
            <m:r>
              <w:rPr>
                <w:rFonts w:ascii="Cambria Math" w:hAnsi="Cambria Math"/>
                <w:color w:val="auto"/>
                <w:sz w:val="22"/>
                <w:szCs w:val="22"/>
              </w:rPr>
              <m:t>2500-2180</m:t>
            </m:r>
          </m:e>
        </m:d>
        <m:r>
          <w:rPr>
            <w:rFonts w:ascii="Cambria Math" w:hAnsi="Cambria Math"/>
            <w:color w:val="auto"/>
            <w:sz w:val="22"/>
            <w:szCs w:val="22"/>
          </w:rPr>
          <m:t>=2320.5</m:t>
        </m:r>
      </m:oMath>
      <w:r>
        <w:rPr>
          <w:rFonts w:eastAsiaTheme="minorEastAsia"/>
        </w:rPr>
        <w:t xml:space="preserve"> </w:t>
      </w:r>
      <w:r w:rsidR="00C918E2">
        <w:rPr>
          <w:rFonts w:eastAsiaTheme="minorEastAsia"/>
        </w:rPr>
        <w:t xml:space="preserve"> </w:t>
      </w:r>
      <w:r w:rsidR="00C918E2">
        <w:t xml:space="preserve">Equation </w:t>
      </w:r>
      <w:fldSimple w:instr=" SEQ Equation \* ARABIC ">
        <w:r w:rsidR="005B38BE">
          <w:rPr>
            <w:noProof/>
          </w:rPr>
          <w:t>4</w:t>
        </w:r>
      </w:fldSimple>
      <w:r w:rsidR="00356DF4">
        <w:t xml:space="preserve"> </w:t>
      </w:r>
      <w:r w:rsidR="00933EC7">
        <w:t>test</w:t>
      </w:r>
      <w:r w:rsidR="008D7A20">
        <w:t xml:space="preserve"> mass equation </w:t>
      </w:r>
      <w:r w:rsidR="00933EC7">
        <w:t>with</w:t>
      </w:r>
      <w:r w:rsidR="00C1318A">
        <w:t xml:space="preserve"> </w:t>
      </w:r>
      <w:r w:rsidR="00286D03">
        <w:t>vehicle subtitled in</w:t>
      </w:r>
      <w:bookmarkEnd w:id="15"/>
      <w:r w:rsidR="00286D03">
        <w:t xml:space="preserve"> </w:t>
      </w:r>
    </w:p>
    <w:p w14:paraId="22E7F2C0" w14:textId="77777777" w:rsidR="000801E5" w:rsidRDefault="000801E5" w:rsidP="00E20AE3">
      <w:pPr>
        <w:rPr>
          <w:rFonts w:eastAsiaTheme="minorEastAsia"/>
        </w:rPr>
      </w:pPr>
    </w:p>
    <w:p w14:paraId="01524810" w14:textId="6E93201A" w:rsidR="00B52F55" w:rsidRPr="00AF6D29" w:rsidRDefault="00BF531F" w:rsidP="00E20AE3">
      <w:pPr>
        <w:rPr>
          <w:rFonts w:eastAsiaTheme="minorEastAsia"/>
        </w:rPr>
      </w:pPr>
      <w:r>
        <w:rPr>
          <w:rFonts w:eastAsiaTheme="minorEastAsia"/>
        </w:rPr>
        <w:t xml:space="preserve">The </w:t>
      </w:r>
      <w:r w:rsidR="00134090">
        <w:rPr>
          <w:rFonts w:eastAsiaTheme="minorEastAsia"/>
        </w:rPr>
        <w:t xml:space="preserve">WLTP </w:t>
      </w:r>
      <w:r>
        <w:rPr>
          <w:rFonts w:eastAsiaTheme="minorEastAsia"/>
        </w:rPr>
        <w:t xml:space="preserve">test mass </w:t>
      </w:r>
      <w:r w:rsidR="00134090">
        <w:rPr>
          <w:rFonts w:eastAsiaTheme="minorEastAsia"/>
        </w:rPr>
        <w:t>is</w:t>
      </w:r>
      <w:r w:rsidR="00C16795">
        <w:rPr>
          <w:rFonts w:eastAsiaTheme="minorEastAsia"/>
        </w:rPr>
        <w:t xml:space="preserve"> calculated to be</w:t>
      </w:r>
      <w:r w:rsidR="00134090">
        <w:rPr>
          <w:rFonts w:eastAsiaTheme="minorEastAsia"/>
        </w:rPr>
        <w:t xml:space="preserve"> 23</w:t>
      </w:r>
      <w:r w:rsidR="00536BF1">
        <w:rPr>
          <w:rFonts w:eastAsiaTheme="minorEastAsia"/>
        </w:rPr>
        <w:t>20.5</w:t>
      </w:r>
      <w:r w:rsidR="00F612BE">
        <w:rPr>
          <w:rFonts w:eastAsiaTheme="minorEastAsia"/>
        </w:rPr>
        <w:t xml:space="preserve"> </w:t>
      </w:r>
      <w:r w:rsidR="00536BF1">
        <w:rPr>
          <w:rFonts w:eastAsiaTheme="minorEastAsia"/>
        </w:rPr>
        <w:t xml:space="preserve">Kg. </w:t>
      </w:r>
      <w:r w:rsidR="00265365">
        <w:rPr>
          <w:rFonts w:eastAsiaTheme="minorEastAsia"/>
        </w:rPr>
        <w:t xml:space="preserve">Assuming the </w:t>
      </w:r>
      <w:r w:rsidR="002D1877">
        <w:rPr>
          <w:rFonts w:eastAsiaTheme="minorEastAsia"/>
        </w:rPr>
        <w:t xml:space="preserve">car is </w:t>
      </w:r>
      <w:r w:rsidR="000E1E98">
        <w:rPr>
          <w:rFonts w:eastAsiaTheme="minorEastAsia"/>
        </w:rPr>
        <w:t>standard specification and</w:t>
      </w:r>
      <w:r w:rsidR="002D1877">
        <w:rPr>
          <w:rFonts w:eastAsiaTheme="minorEastAsia"/>
        </w:rPr>
        <w:t xml:space="preserve"> has no optional equipment fitted</w:t>
      </w:r>
      <w:r w:rsidR="000E1E98">
        <w:rPr>
          <w:rFonts w:eastAsiaTheme="minorEastAsia"/>
        </w:rPr>
        <w:t>.</w:t>
      </w:r>
      <w:r w:rsidR="00A97EE9">
        <w:rPr>
          <w:rFonts w:eastAsiaTheme="minorEastAsia"/>
        </w:rPr>
        <w:t xml:space="preserve"> </w:t>
      </w:r>
    </w:p>
    <w:p w14:paraId="37E2E9EE" w14:textId="3B4EC124" w:rsidR="00AF6D29" w:rsidRDefault="00AF6D29" w:rsidP="00E20AE3"/>
    <w:p w14:paraId="5AB313E7" w14:textId="77777777" w:rsidR="0006464F" w:rsidRDefault="0006464F" w:rsidP="00E20AE3"/>
    <w:p w14:paraId="22DDA5AE" w14:textId="77777777" w:rsidR="0006464F" w:rsidRDefault="0006464F" w:rsidP="00E20AE3"/>
    <w:p w14:paraId="42DDC736" w14:textId="77777777" w:rsidR="0006464F" w:rsidRDefault="0006464F" w:rsidP="00E20AE3"/>
    <w:p w14:paraId="0364F8A3" w14:textId="77777777" w:rsidR="0006464F" w:rsidRDefault="0006464F" w:rsidP="00E20AE3"/>
    <w:p w14:paraId="09D9326D" w14:textId="77777777" w:rsidR="004329B0" w:rsidRDefault="004329B0" w:rsidP="00E20AE3"/>
    <w:p w14:paraId="289D837B" w14:textId="77777777" w:rsidR="004329B0" w:rsidRDefault="004329B0" w:rsidP="00E20AE3"/>
    <w:p w14:paraId="028D38B9" w14:textId="77777777" w:rsidR="004329B0" w:rsidRDefault="004329B0" w:rsidP="00E20AE3"/>
    <w:p w14:paraId="1EA9E218" w14:textId="490DDC53" w:rsidR="007C015C" w:rsidRDefault="001B2636" w:rsidP="001B2636">
      <w:pPr>
        <w:pStyle w:val="Heading2"/>
      </w:pPr>
      <w:bookmarkStart w:id="16" w:name="_Toc215423163"/>
      <w:r>
        <w:lastRenderedPageBreak/>
        <w:t>Frontal area</w:t>
      </w:r>
      <w:bookmarkEnd w:id="16"/>
    </w:p>
    <w:p w14:paraId="01E45544" w14:textId="60ED14D2" w:rsidR="007E75DA" w:rsidRDefault="00EC641E" w:rsidP="005E2C6A">
      <w:pPr>
        <w:rPr>
          <w:color w:val="000000"/>
        </w:rPr>
      </w:pPr>
      <w:r w:rsidRPr="00EC641E">
        <w:t xml:space="preserve">The frontal area of a vehicle can be estimated using an image of the vehicle together with its height and width dimensions. The total frontal area is then calculated using Equation </w:t>
      </w:r>
      <w:r w:rsidR="008205CA">
        <w:t>5</w:t>
      </w:r>
      <w:r w:rsidRPr="00EC641E">
        <w:t xml:space="preserve">. For the Ferrari Purosangue, the width is 2.028 </w:t>
      </w:r>
      <w:r w:rsidR="001F4B49" w:rsidRPr="00EC641E">
        <w:t>m,</w:t>
      </w:r>
      <w:r w:rsidRPr="00EC641E">
        <w:t xml:space="preserve"> and the height is 1.589 m.</w:t>
      </w:r>
      <w:sdt>
        <w:sdtPr>
          <w:rPr>
            <w:color w:val="000000"/>
          </w:rPr>
          <w:tag w:val="MENDELEY_CITATION_v3_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"/>
          <w:id w:val="1655020489"/>
          <w:placeholder>
            <w:docPart w:val="DefaultPlaceholder_-1854013440"/>
          </w:placeholder>
        </w:sdtPr>
        <w:sdtContent>
          <w:r w:rsidR="00EC69AC" w:rsidRPr="00EC69AC">
            <w:rPr>
              <w:color w:val="000000"/>
            </w:rPr>
            <w:t>(</w:t>
          </w:r>
          <w:proofErr w:type="spellStart"/>
          <w:r w:rsidR="00EC69AC" w:rsidRPr="00EC69AC">
            <w:rPr>
              <w:color w:val="000000"/>
            </w:rPr>
            <w:t>Automoli</w:t>
          </w:r>
          <w:proofErr w:type="spellEnd"/>
          <w:r w:rsidR="00EC69AC" w:rsidRPr="00EC69AC">
            <w:rPr>
              <w:color w:val="000000"/>
            </w:rPr>
            <w:t>, 2024)</w:t>
          </w:r>
        </w:sdtContent>
      </w:sdt>
      <w:r w:rsidR="00BD67C4">
        <w:rPr>
          <w:color w:val="000000"/>
        </w:rPr>
        <w:t xml:space="preserve"> </w:t>
      </w:r>
    </w:p>
    <w:p w14:paraId="097AFFE9" w14:textId="77777777" w:rsidR="00025D69" w:rsidRDefault="00025D69" w:rsidP="005E2C6A">
      <w:pPr>
        <w:rPr>
          <w:color w:val="000000"/>
        </w:rPr>
      </w:pPr>
    </w:p>
    <w:p w14:paraId="2F067ADD" w14:textId="3D4385D6" w:rsidR="00B8642D" w:rsidRDefault="00B85F34" w:rsidP="00530AE4">
      <w:pPr>
        <w:pStyle w:val="Caption"/>
      </w:pPr>
      <w:r>
        <w:rPr>
          <w:rFonts w:eastAsiaTheme="minorEastAsia"/>
          <w:i w:val="0"/>
        </w:rPr>
        <w:t xml:space="preserve">                                                              </w:t>
      </w:r>
      <w:r w:rsidRPr="00752A10">
        <w:rPr>
          <w:rFonts w:eastAsiaTheme="minorEastAsia"/>
          <w:i w:val="0"/>
          <w:color w:val="auto"/>
          <w:sz w:val="22"/>
          <w:szCs w:val="22"/>
        </w:rPr>
        <w:t xml:space="preserve"> </w:t>
      </w:r>
      <w:bookmarkStart w:id="17" w:name="_Toc215426805"/>
      <m:oMath>
        <m:r>
          <w:rPr>
            <w:rFonts w:ascii="Cambria Math" w:eastAsiaTheme="minorEastAsia" w:hAnsi="Cambria Math"/>
            <w:color w:val="auto"/>
            <w:sz w:val="22"/>
            <w:szCs w:val="22"/>
          </w:rPr>
          <m:t>Total frontal</m:t>
        </m:r>
        <m:r>
          <w:rPr>
            <w:rFonts w:ascii="Cambria Math" w:eastAsiaTheme="minorEastAsia" w:hAnsi="Cambria Math"/>
            <w:sz w:val="22"/>
            <w:szCs w:val="22"/>
          </w:rPr>
          <m:t xml:space="preserve"> </m:t>
        </m:r>
        <m:r>
          <w:rPr>
            <w:rFonts w:ascii="Cambria Math" w:hAnsi="Cambria Math"/>
            <w:color w:val="auto"/>
            <w:sz w:val="22"/>
            <w:szCs w:val="22"/>
          </w:rPr>
          <m:t>Area=width ×height</m:t>
        </m:r>
      </m:oMath>
      <w:r w:rsidRPr="00B85F34">
        <w:rPr>
          <w:rFonts w:eastAsiaTheme="minorEastAsia"/>
          <w:color w:val="auto"/>
          <w:sz w:val="22"/>
          <w:szCs w:val="22"/>
        </w:rPr>
        <w:t xml:space="preserve">  </w:t>
      </w:r>
      <w:r w:rsidR="00530AE4">
        <w:t xml:space="preserve">Equation </w:t>
      </w:r>
      <w:fldSimple w:instr=" SEQ Equation \* ARABIC ">
        <w:r w:rsidR="005B38BE">
          <w:rPr>
            <w:noProof/>
          </w:rPr>
          <w:t>5</w:t>
        </w:r>
        <w:bookmarkEnd w:id="17"/>
      </w:fldSimple>
    </w:p>
    <w:p w14:paraId="50D65D2A" w14:textId="77777777" w:rsidR="000B4769" w:rsidRPr="00025D69" w:rsidRDefault="000B4769" w:rsidP="00025D69"/>
    <w:p w14:paraId="0C93EDAB" w14:textId="1EE293BA" w:rsidR="00BF1303" w:rsidRDefault="000C2BFA" w:rsidP="001B2636">
      <w:r w:rsidRPr="000C2BFA">
        <w:t>A total reference area of 3.2 m² was used. A 600</w:t>
      </w:r>
      <w:r w:rsidR="00D7392D">
        <w:t xml:space="preserve"> </w:t>
      </w:r>
      <w:r w:rsidRPr="000C2BFA">
        <w:t xml:space="preserve">square grid was overlaid on the vehicle </w:t>
      </w:r>
      <w:r w:rsidR="005555F7" w:rsidRPr="000C2BFA">
        <w:t>image</w:t>
      </w:r>
      <w:r w:rsidR="005555F7">
        <w:t>.</w:t>
      </w:r>
      <w:r w:rsidR="005555F7" w:rsidRPr="005555F7">
        <w:t xml:space="preserve"> The number of squares outside the vehicle’s silhouette, as shown in Figure 1, was counted and subtracted from the total grid count to determine the number of squares occupied by the vehicle, as expressed in Equation </w:t>
      </w:r>
      <w:r w:rsidR="000F6620">
        <w:t>6</w:t>
      </w:r>
      <w:r w:rsidR="00FB6741">
        <w:t>:</w:t>
      </w:r>
      <w:r w:rsidR="00BD67C4">
        <w:t xml:space="preserve"> </w:t>
      </w:r>
    </w:p>
    <w:p w14:paraId="2E6431FC" w14:textId="77777777" w:rsidR="00FC720F" w:rsidRDefault="00FC720F" w:rsidP="001B2636"/>
    <w:p w14:paraId="6CD7F9A0" w14:textId="77777777" w:rsidR="00EF2235" w:rsidRDefault="00275EE2" w:rsidP="00EF2235">
      <w:pPr>
        <w:keepNext/>
        <w:jc w:val="both"/>
      </w:pPr>
      <w:r>
        <w:t xml:space="preserve">                                   </w:t>
      </w:r>
      <w:r w:rsidR="00FC720F">
        <w:rPr>
          <w:noProof/>
        </w:rPr>
        <w:drawing>
          <wp:inline distT="0" distB="0" distL="0" distR="0" wp14:anchorId="12246F56" wp14:editId="2FEB9240">
            <wp:extent cx="2956560" cy="2004670"/>
            <wp:effectExtent l="0" t="0" r="0" b="0"/>
            <wp:docPr id="862561078" name="Picture 1" descr="A red car with blue gri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61078" name="Picture 1" descr="A red car with blue grids&#10;&#10;AI-generated content may be incorrect."/>
                    <pic:cNvPicPr/>
                  </pic:nvPicPr>
                  <pic:blipFill>
                    <a:blip r:embed="rId18"/>
                    <a:stretch>
                      <a:fillRect/>
                    </a:stretch>
                  </pic:blipFill>
                  <pic:spPr>
                    <a:xfrm>
                      <a:off x="0" y="0"/>
                      <a:ext cx="2977924" cy="2019155"/>
                    </a:xfrm>
                    <a:prstGeom prst="rect">
                      <a:avLst/>
                    </a:prstGeom>
                  </pic:spPr>
                </pic:pic>
              </a:graphicData>
            </a:graphic>
          </wp:inline>
        </w:drawing>
      </w:r>
    </w:p>
    <w:p w14:paraId="71A76086" w14:textId="67181B56" w:rsidR="00FC720F" w:rsidRDefault="00EF2235" w:rsidP="00EF2235">
      <w:pPr>
        <w:pStyle w:val="Caption"/>
        <w:jc w:val="both"/>
      </w:pPr>
      <w:bookmarkStart w:id="18" w:name="_Toc215426785"/>
      <w:r>
        <w:t xml:space="preserve">Figure </w:t>
      </w:r>
      <w:fldSimple w:instr=" SEQ Figure \* ARABIC ">
        <w:r w:rsidR="002C092C">
          <w:rPr>
            <w:noProof/>
          </w:rPr>
          <w:t>1</w:t>
        </w:r>
      </w:fldSimple>
      <w:r>
        <w:t xml:space="preserve"> Front view of Pursangue overlayed with a lined grid</w:t>
      </w:r>
      <w:bookmarkEnd w:id="18"/>
    </w:p>
    <w:p w14:paraId="4D7833A5" w14:textId="77777777" w:rsidR="00FC720F" w:rsidRDefault="00FC720F" w:rsidP="001B2636"/>
    <w:p w14:paraId="11DFF430" w14:textId="6E97B2E5" w:rsidR="005555F7" w:rsidRDefault="008E12D8" w:rsidP="000F6620">
      <w:pPr>
        <w:pStyle w:val="Caption"/>
      </w:pPr>
      <w:r>
        <w:rPr>
          <w:rFonts w:eastAsiaTheme="minorEastAsia"/>
          <w:i w:val="0"/>
          <w:color w:val="auto"/>
          <w:sz w:val="22"/>
          <w:szCs w:val="22"/>
        </w:rPr>
        <w:t xml:space="preserve">                                  </w:t>
      </w:r>
      <w:bookmarkStart w:id="19" w:name="_Toc215426806"/>
      <m:oMath>
        <m:r>
          <w:rPr>
            <w:rFonts w:ascii="Cambria Math" w:hAnsi="Cambria Math"/>
            <w:color w:val="auto"/>
            <w:sz w:val="22"/>
            <w:szCs w:val="22"/>
          </w:rPr>
          <m:t>ocupied squres=total grid count-unocupied squares</m:t>
        </m:r>
      </m:oMath>
      <w:r>
        <w:rPr>
          <w:rFonts w:eastAsiaTheme="minorEastAsia"/>
          <w:color w:val="auto"/>
          <w:sz w:val="22"/>
          <w:szCs w:val="22"/>
        </w:rPr>
        <w:t xml:space="preserve"> </w:t>
      </w:r>
      <w:r w:rsidR="000F6620">
        <w:t xml:space="preserve">Equation </w:t>
      </w:r>
      <w:fldSimple w:instr=" SEQ Equation \* ARABIC ">
        <w:r w:rsidR="005B38BE">
          <w:rPr>
            <w:noProof/>
          </w:rPr>
          <w:t>6</w:t>
        </w:r>
        <w:bookmarkEnd w:id="19"/>
      </w:fldSimple>
    </w:p>
    <w:p w14:paraId="1CDF4BFB" w14:textId="77777777" w:rsidR="00F9111C" w:rsidRDefault="00F9111C" w:rsidP="00F9111C"/>
    <w:p w14:paraId="70AA64CB" w14:textId="335AC0E7" w:rsidR="00F9111C" w:rsidRDefault="008563F2" w:rsidP="00F9111C">
      <w:r>
        <w:t>T</w:t>
      </w:r>
      <w:r w:rsidRPr="008563F2">
        <w:t xml:space="preserve">he number of squares taken up by the vehicle was found to be 519. The ratio of occupied squares to the total number of squares was then calculated using Equation </w:t>
      </w:r>
      <w:r w:rsidR="000F6620">
        <w:t>7</w:t>
      </w:r>
      <w:r w:rsidR="00FB6741">
        <w:t>:</w:t>
      </w:r>
      <w:r w:rsidR="00BD67C4">
        <w:t xml:space="preserve"> </w:t>
      </w:r>
    </w:p>
    <w:p w14:paraId="13B70CDA" w14:textId="77777777" w:rsidR="00321E7B" w:rsidRDefault="00321E7B" w:rsidP="00F9111C"/>
    <w:p w14:paraId="1F056032" w14:textId="1E56F155" w:rsidR="00FB6741" w:rsidRDefault="000F47EA" w:rsidP="009F752A">
      <w:pPr>
        <w:pStyle w:val="Caption"/>
        <w:rPr>
          <w:rFonts w:eastAsiaTheme="minorEastAsia"/>
        </w:rPr>
      </w:pPr>
      <w:r>
        <w:rPr>
          <w:rFonts w:eastAsiaTheme="minorEastAsia"/>
        </w:rPr>
        <w:t xml:space="preserve">                    </w:t>
      </w:r>
      <w:r w:rsidRPr="00A02CAA">
        <w:rPr>
          <w:rFonts w:eastAsiaTheme="minorEastAsia"/>
          <w:color w:val="auto"/>
          <w:sz w:val="22"/>
          <w:szCs w:val="22"/>
        </w:rPr>
        <w:t xml:space="preserve"> </w:t>
      </w:r>
      <w:bookmarkStart w:id="20" w:name="_Toc215426807"/>
      <m:oMath>
        <m:r>
          <w:rPr>
            <w:rFonts w:ascii="Cambria Math" w:hAnsi="Cambria Math"/>
            <w:color w:val="auto"/>
            <w:sz w:val="22"/>
            <w:szCs w:val="22"/>
          </w:rPr>
          <m:t>propotion take up by vehicle=ocupiced squares÷total grid</m:t>
        </m:r>
        <m:r>
          <w:rPr>
            <w:rFonts w:ascii="Cambria Math" w:hAnsi="Cambria Math"/>
            <w:sz w:val="22"/>
            <w:szCs w:val="22"/>
          </w:rPr>
          <m:t xml:space="preserve"> </m:t>
        </m:r>
        <m:r>
          <w:rPr>
            <w:rFonts w:ascii="Cambria Math" w:hAnsi="Cambria Math"/>
            <w:color w:val="auto"/>
            <w:sz w:val="22"/>
            <w:szCs w:val="22"/>
          </w:rPr>
          <m:t>count</m:t>
        </m:r>
      </m:oMath>
      <w:r w:rsidR="002D3EE6">
        <w:rPr>
          <w:rFonts w:eastAsiaTheme="minorEastAsia"/>
        </w:rPr>
        <w:t xml:space="preserve"> </w:t>
      </w:r>
      <w:r w:rsidR="00A02CAA">
        <w:rPr>
          <w:rFonts w:eastAsiaTheme="minorEastAsia"/>
        </w:rPr>
        <w:t xml:space="preserve">    </w:t>
      </w:r>
      <w:r w:rsidR="009F752A">
        <w:t xml:space="preserve">Equation </w:t>
      </w:r>
      <w:fldSimple w:instr=" SEQ Equation \* ARABIC ">
        <w:r w:rsidR="005B38BE">
          <w:rPr>
            <w:noProof/>
          </w:rPr>
          <w:t>7</w:t>
        </w:r>
        <w:bookmarkEnd w:id="20"/>
      </w:fldSimple>
      <w:r w:rsidR="00A02CAA">
        <w:rPr>
          <w:rFonts w:eastAsiaTheme="minorEastAsia"/>
        </w:rPr>
        <w:t xml:space="preserve">   </w:t>
      </w:r>
    </w:p>
    <w:p w14:paraId="6674C080" w14:textId="77777777" w:rsidR="000F47EA" w:rsidRDefault="000F47EA" w:rsidP="00F9111C">
      <w:pPr>
        <w:rPr>
          <w:rFonts w:eastAsiaTheme="minorEastAsia"/>
        </w:rPr>
      </w:pPr>
    </w:p>
    <w:p w14:paraId="1DE3DA6A" w14:textId="15C0056F" w:rsidR="000F47EA" w:rsidRDefault="00423DE4" w:rsidP="00F9111C">
      <w:r>
        <w:lastRenderedPageBreak/>
        <w:t xml:space="preserve">The calculated proportion was 0.865, which was then multiplied by the total reference area to determine the vehicle's frontal area, as shown in Equation </w:t>
      </w:r>
      <w:r w:rsidR="009F752A">
        <w:t>8</w:t>
      </w:r>
      <w:r>
        <w:t>:</w:t>
      </w:r>
      <w:r w:rsidR="00BD67C4">
        <w:t xml:space="preserve"> </w:t>
      </w:r>
    </w:p>
    <w:p w14:paraId="23CD6862" w14:textId="77777777" w:rsidR="005A4425" w:rsidRDefault="005A4425" w:rsidP="005A4425">
      <w:pPr>
        <w:pStyle w:val="Caption"/>
        <w:rPr>
          <w:rFonts w:eastAsiaTheme="minorEastAsia"/>
          <w:i w:val="0"/>
          <w:color w:val="auto"/>
          <w:sz w:val="22"/>
          <w:szCs w:val="22"/>
        </w:rPr>
      </w:pPr>
      <w:r>
        <w:rPr>
          <w:rFonts w:eastAsiaTheme="minorEastAsia"/>
          <w:i w:val="0"/>
          <w:color w:val="auto"/>
          <w:sz w:val="22"/>
          <w:szCs w:val="22"/>
        </w:rPr>
        <w:t xml:space="preserve">                    </w:t>
      </w:r>
    </w:p>
    <w:p w14:paraId="65A85D6D" w14:textId="15D21EC5" w:rsidR="00FB6741" w:rsidRDefault="005A4425" w:rsidP="009F752A">
      <w:pPr>
        <w:pStyle w:val="Caption"/>
      </w:pPr>
      <m:oMath>
        <m:r>
          <w:rPr>
            <w:rFonts w:ascii="Cambria Math" w:hAnsi="Cambria Math"/>
            <w:color w:val="auto"/>
            <w:sz w:val="22"/>
            <w:szCs w:val="22"/>
          </w:rPr>
          <m:t xml:space="preserve">                          </m:t>
        </m:r>
        <w:bookmarkStart w:id="21" w:name="_Toc215426808"/>
        <m:r>
          <w:rPr>
            <w:rFonts w:ascii="Cambria Math" w:hAnsi="Cambria Math"/>
            <w:color w:val="auto"/>
            <w:sz w:val="22"/>
            <w:szCs w:val="22"/>
          </w:rPr>
          <m:t>Frontal area=total area ×propotion take up by vehicle</m:t>
        </m:r>
      </m:oMath>
      <w:r>
        <w:rPr>
          <w:rFonts w:eastAsiaTheme="minorEastAsia"/>
          <w:color w:val="auto"/>
          <w:sz w:val="22"/>
          <w:szCs w:val="22"/>
        </w:rPr>
        <w:t xml:space="preserve"> </w:t>
      </w:r>
      <w:r w:rsidR="009F752A">
        <w:t xml:space="preserve">Equation </w:t>
      </w:r>
      <w:fldSimple w:instr=" SEQ Equation \* ARABIC ">
        <w:r w:rsidR="005B38BE">
          <w:rPr>
            <w:noProof/>
          </w:rPr>
          <w:t>8</w:t>
        </w:r>
        <w:bookmarkEnd w:id="21"/>
      </w:fldSimple>
    </w:p>
    <w:p w14:paraId="63CB35FF" w14:textId="77777777" w:rsidR="005A4425" w:rsidRDefault="005A4425" w:rsidP="00F9111C"/>
    <w:p w14:paraId="495BC043" w14:textId="60AA265E" w:rsidR="00F9111C" w:rsidRPr="00F9111C" w:rsidRDefault="00ED46F1" w:rsidP="00F9111C">
      <w:r>
        <w:t>Therefore,</w:t>
      </w:r>
      <w:r w:rsidR="00672534">
        <w:t xml:space="preserve"> the Pursangue </w:t>
      </w:r>
      <w:r w:rsidR="00320B97">
        <w:t xml:space="preserve">has </w:t>
      </w:r>
      <w:r w:rsidR="00672534">
        <w:t xml:space="preserve">a frontal area of </w:t>
      </w:r>
      <w:r w:rsidR="00927E65">
        <w:t>2.768</w:t>
      </w:r>
      <w:r w:rsidR="0017374E">
        <w:t xml:space="preserve"> </w:t>
      </w:r>
      <w:r w:rsidR="0017374E" w:rsidRPr="000C2BFA">
        <w:t>m²</w:t>
      </w:r>
      <w:r w:rsidR="0017374E">
        <w:t>.</w:t>
      </w:r>
      <w:r w:rsidR="00BD67C4">
        <w:t xml:space="preserve"> </w:t>
      </w:r>
    </w:p>
    <w:p w14:paraId="11941A5A" w14:textId="77777777" w:rsidR="00BF1303" w:rsidRDefault="00BF1303" w:rsidP="001B2636"/>
    <w:p w14:paraId="3967E53C" w14:textId="77777777" w:rsidR="00995A74" w:rsidRDefault="00995A74" w:rsidP="001B2636"/>
    <w:p w14:paraId="1414F735" w14:textId="671995F6" w:rsidR="001B2636" w:rsidRDefault="000575E5" w:rsidP="001B2636">
      <w:pPr>
        <w:pStyle w:val="Heading2"/>
      </w:pPr>
      <w:bookmarkStart w:id="22" w:name="_Toc215423164"/>
      <w:r>
        <w:t xml:space="preserve">Rolling resistance </w:t>
      </w:r>
      <w:r w:rsidR="002D1609">
        <w:t>coefficient</w:t>
      </w:r>
      <w:bookmarkEnd w:id="22"/>
      <w:r w:rsidR="002D1609">
        <w:t xml:space="preserve"> </w:t>
      </w:r>
    </w:p>
    <w:p w14:paraId="00A41B06" w14:textId="192E8B71" w:rsidR="00320B97" w:rsidRDefault="00531F64" w:rsidP="00A0301D">
      <w:pPr>
        <w:jc w:val="both"/>
      </w:pPr>
      <w:r>
        <w:t xml:space="preserve">A vehicle's rolling resistance coefficient can be influenced by several factors, </w:t>
      </w:r>
      <w:r w:rsidR="00CF0FDB">
        <w:t>for example,</w:t>
      </w:r>
      <w:r>
        <w:t xml:space="preserve"> the road surface, vehicle load, tyre compound, tyre wear, and tyre pressure.</w:t>
      </w:r>
      <w:r w:rsidR="00666611">
        <w:t xml:space="preserve"> </w:t>
      </w:r>
      <w:sdt>
        <w:sdtPr>
          <w:rPr>
            <w:color w:val="000000"/>
          </w:rPr>
          <w:tag w:val="MENDELEY_CITATION_v3_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"/>
          <w:id w:val="-1181125142"/>
          <w:placeholder>
            <w:docPart w:val="DefaultPlaceholder_-1854013440"/>
          </w:placeholder>
        </w:sdtPr>
        <w:sdtContent>
          <w:r w:rsidR="00EC69AC" w:rsidRPr="00EC69AC">
            <w:rPr>
              <w:color w:val="000000"/>
            </w:rPr>
            <w:t>(</w:t>
          </w:r>
          <w:proofErr w:type="spellStart"/>
          <w:r w:rsidR="00EC69AC" w:rsidRPr="00EC69AC">
            <w:rPr>
              <w:color w:val="000000"/>
            </w:rPr>
            <w:t>Pauwelussen</w:t>
          </w:r>
          <w:proofErr w:type="spellEnd"/>
          <w:r w:rsidR="00EC69AC" w:rsidRPr="00EC69AC">
            <w:rPr>
              <w:color w:val="000000"/>
            </w:rPr>
            <w:t>, 2015)</w:t>
          </w:r>
        </w:sdtContent>
      </w:sdt>
      <w:r>
        <w:t xml:space="preserve"> Currently, no official figure has been established for the rolling resistance coefficient of the Ferrari Pursangue. However, using existing data, an estimated value can be </w:t>
      </w:r>
      <w:r w:rsidR="00C549AC">
        <w:t>calculated</w:t>
      </w:r>
      <w:r>
        <w:t>. According to</w:t>
      </w:r>
      <w:r w:rsidR="00666611">
        <w:t xml:space="preserve"> Pauwelussen</w:t>
      </w:r>
      <w:r w:rsidR="009F3EB7">
        <w:t xml:space="preserve"> </w:t>
      </w:r>
      <w:sdt>
        <w:sdtPr>
          <w:rPr>
            <w:color w:val="000000"/>
          </w:rPr>
          <w:tag w:val="MENDELEY_CITATION_v3_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"/>
          <w:id w:val="-1598551926"/>
          <w:placeholder>
            <w:docPart w:val="DefaultPlaceholder_-1854013440"/>
          </w:placeholder>
        </w:sdtPr>
        <w:sdtContent>
          <w:r w:rsidR="00EC69AC" w:rsidRPr="00EC69AC">
            <w:rPr>
              <w:color w:val="000000"/>
            </w:rPr>
            <w:t>(2015)</w:t>
          </w:r>
        </w:sdtContent>
      </w:sdt>
      <w:r>
        <w:t xml:space="preserve"> , the rolling resistance coefficient for a tarmac road </w:t>
      </w:r>
      <w:r w:rsidR="0010476A">
        <w:t>range</w:t>
      </w:r>
      <w:r>
        <w:t xml:space="preserve"> between 0.01 and 0.02. By taking the average of these figures, a value of 0.015 was determined. </w:t>
      </w:r>
      <w:r w:rsidR="00083C14">
        <w:t xml:space="preserve"> </w:t>
      </w:r>
    </w:p>
    <w:p w14:paraId="59A8B358" w14:textId="77777777" w:rsidR="00EC2131" w:rsidRDefault="00EC2131" w:rsidP="00A0301D">
      <w:pPr>
        <w:jc w:val="both"/>
      </w:pPr>
    </w:p>
    <w:p w14:paraId="71E9D576" w14:textId="25B1A0C9" w:rsidR="002D1609" w:rsidRDefault="002D1609" w:rsidP="002D1609">
      <w:pPr>
        <w:pStyle w:val="Heading2"/>
      </w:pPr>
      <w:bookmarkStart w:id="23" w:name="_Toc215423165"/>
      <w:r>
        <w:t>Drag coefficient</w:t>
      </w:r>
      <w:bookmarkEnd w:id="23"/>
      <w:r>
        <w:t xml:space="preserve"> </w:t>
      </w:r>
    </w:p>
    <w:p w14:paraId="5A280B3D" w14:textId="3E2536DF" w:rsidR="003A66FE" w:rsidRDefault="00F327F9" w:rsidP="003A66FE">
      <w:pPr>
        <w:rPr>
          <w:color w:val="000000"/>
        </w:rPr>
      </w:pPr>
      <w:r>
        <w:t xml:space="preserve">The </w:t>
      </w:r>
      <w:r w:rsidR="00D74695">
        <w:t>d</w:t>
      </w:r>
      <w:r w:rsidR="00DF441B">
        <w:t>rag coefficient</w:t>
      </w:r>
      <w:r w:rsidR="007D1D6D">
        <w:t xml:space="preserve"> is a number that </w:t>
      </w:r>
      <w:r w:rsidR="0071055F">
        <w:t xml:space="preserve">indicates </w:t>
      </w:r>
      <w:r w:rsidR="00B5525F">
        <w:t xml:space="preserve">the resistance that an object </w:t>
      </w:r>
      <w:r w:rsidR="007977BD">
        <w:t>is subject to when moving through</w:t>
      </w:r>
      <w:r w:rsidR="005D018C">
        <w:t xml:space="preserve"> </w:t>
      </w:r>
      <w:r w:rsidR="007977BD">
        <w:t xml:space="preserve">a </w:t>
      </w:r>
      <w:r>
        <w:t>fluid and</w:t>
      </w:r>
      <w:r w:rsidR="00AA231D">
        <w:t xml:space="preserve"> is </w:t>
      </w:r>
      <w:r w:rsidR="00716586">
        <w:t>primarily influenced</w:t>
      </w:r>
      <w:r w:rsidR="00AA231D">
        <w:t xml:space="preserve"> by </w:t>
      </w:r>
      <w:r w:rsidR="00716586">
        <w:t>an object's shape</w:t>
      </w:r>
      <w:r w:rsidR="0071055F">
        <w:t xml:space="preserve">. </w:t>
      </w:r>
      <w:r w:rsidR="00CE575E">
        <w:t>No official figure has been rel</w:t>
      </w:r>
      <w:r w:rsidR="0083620F">
        <w:t>eased for the Pursangue at present</w:t>
      </w:r>
      <w:r w:rsidR="006D56A9">
        <w:t xml:space="preserve">. However, using figures of a </w:t>
      </w:r>
      <w:r w:rsidR="00E57796">
        <w:t>similarly</w:t>
      </w:r>
      <w:r w:rsidR="006D56A9">
        <w:t xml:space="preserve"> size</w:t>
      </w:r>
      <w:r w:rsidR="005D6302">
        <w:t>d vehicle</w:t>
      </w:r>
      <w:r w:rsidR="00E57796">
        <w:t>,</w:t>
      </w:r>
      <w:r w:rsidR="005D6302">
        <w:t xml:space="preserve"> a </w:t>
      </w:r>
      <w:r w:rsidR="0022438E" w:rsidRPr="0022438E">
        <w:t>relatively</w:t>
      </w:r>
      <w:r w:rsidR="0022438E">
        <w:t xml:space="preserve"> accurate</w:t>
      </w:r>
      <w:r w:rsidR="00466C02">
        <w:t xml:space="preserve"> figure</w:t>
      </w:r>
      <w:r w:rsidR="0022438E">
        <w:t xml:space="preserve"> can </w:t>
      </w:r>
      <w:r w:rsidR="00C8617A">
        <w:t xml:space="preserve">be estimated. </w:t>
      </w:r>
      <w:r w:rsidR="001D247D">
        <w:t xml:space="preserve">Using data from the Aston </w:t>
      </w:r>
      <w:r w:rsidR="0006728E">
        <w:t>Martin</w:t>
      </w:r>
      <w:r w:rsidR="001D247D">
        <w:t xml:space="preserve"> </w:t>
      </w:r>
      <w:r w:rsidR="000A56EC">
        <w:t xml:space="preserve">DBX 707 and </w:t>
      </w:r>
      <w:r w:rsidR="006F590F">
        <w:t xml:space="preserve">Audi </w:t>
      </w:r>
      <w:r w:rsidR="00DD223A">
        <w:t>RSQ8</w:t>
      </w:r>
      <w:r w:rsidR="0006728E">
        <w:t>,</w:t>
      </w:r>
      <w:r w:rsidR="000A56EC">
        <w:t xml:space="preserve"> </w:t>
      </w:r>
      <w:r w:rsidR="00FC7843">
        <w:t>which ha</w:t>
      </w:r>
      <w:r w:rsidR="00BB58BE">
        <w:t>ve</w:t>
      </w:r>
      <w:r w:rsidR="00FC7843">
        <w:t xml:space="preserve"> a drag coe</w:t>
      </w:r>
      <w:r w:rsidR="00511F55">
        <w:t xml:space="preserve">fficient ranging from </w:t>
      </w:r>
      <w:r w:rsidR="00F33161">
        <w:t>0.</w:t>
      </w:r>
      <w:r w:rsidR="003F343B">
        <w:t xml:space="preserve">32 </w:t>
      </w:r>
      <w:r w:rsidR="00085AEB">
        <w:t>to</w:t>
      </w:r>
      <w:r w:rsidR="003F343B">
        <w:t xml:space="preserve"> </w:t>
      </w:r>
      <w:r w:rsidR="00AB4C9E">
        <w:t>0.37</w:t>
      </w:r>
      <w:r w:rsidR="00677481">
        <w:t>.</w:t>
      </w:r>
      <w:sdt>
        <w:sdtPr>
          <w:rPr>
            <w:color w:val="000000"/>
          </w:rPr>
          <w:tag w:val="MENDELEY_CITATION_v3_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"/>
          <w:id w:val="376446039"/>
          <w:placeholder>
            <w:docPart w:val="DefaultPlaceholder_-1854013440"/>
          </w:placeholder>
        </w:sdtPr>
        <w:sdtContent>
          <w:r w:rsidR="00B077B2" w:rsidRPr="00B077B2">
            <w:rPr>
              <w:color w:val="000000"/>
            </w:rPr>
            <w:t>(Motor match up, 2021; Audi, 2024)</w:t>
          </w:r>
        </w:sdtContent>
      </w:sdt>
      <w:r w:rsidR="00E20D12">
        <w:rPr>
          <w:color w:val="000000"/>
        </w:rPr>
        <w:t xml:space="preserve"> </w:t>
      </w:r>
      <w:r w:rsidR="00F106A4">
        <w:rPr>
          <w:color w:val="000000"/>
        </w:rPr>
        <w:t>Based on these references</w:t>
      </w:r>
      <w:r w:rsidR="0006728E">
        <w:rPr>
          <w:color w:val="000000"/>
        </w:rPr>
        <w:t>,</w:t>
      </w:r>
      <w:r w:rsidR="00F106A4">
        <w:rPr>
          <w:color w:val="000000"/>
        </w:rPr>
        <w:t xml:space="preserve"> </w:t>
      </w:r>
      <w:r w:rsidR="0028137A">
        <w:rPr>
          <w:color w:val="000000"/>
        </w:rPr>
        <w:t xml:space="preserve">a drag </w:t>
      </w:r>
      <w:r w:rsidR="000204AE">
        <w:rPr>
          <w:color w:val="000000"/>
        </w:rPr>
        <w:t>coefficient</w:t>
      </w:r>
      <w:r w:rsidR="0028137A">
        <w:rPr>
          <w:color w:val="000000"/>
        </w:rPr>
        <w:t xml:space="preserve"> of 0.34 was chosen </w:t>
      </w:r>
      <w:r w:rsidR="000204AE">
        <w:rPr>
          <w:color w:val="000000"/>
        </w:rPr>
        <w:t>for the</w:t>
      </w:r>
      <w:r w:rsidR="00F106A4">
        <w:rPr>
          <w:color w:val="000000"/>
        </w:rPr>
        <w:t xml:space="preserve"> </w:t>
      </w:r>
      <w:r w:rsidR="000204AE">
        <w:rPr>
          <w:color w:val="000000"/>
        </w:rPr>
        <w:t>Pursangue.</w:t>
      </w:r>
      <w:r w:rsidR="000D125C">
        <w:rPr>
          <w:color w:val="000000"/>
        </w:rPr>
        <w:t xml:space="preserve"> </w:t>
      </w:r>
    </w:p>
    <w:p w14:paraId="41D9AB16" w14:textId="77777777" w:rsidR="00D608A4" w:rsidRDefault="00D608A4" w:rsidP="003A66FE">
      <w:pPr>
        <w:rPr>
          <w:color w:val="000000"/>
        </w:rPr>
      </w:pPr>
    </w:p>
    <w:p w14:paraId="53D0987A" w14:textId="77777777" w:rsidR="00D608A4" w:rsidRDefault="00D608A4" w:rsidP="003A66FE">
      <w:pPr>
        <w:rPr>
          <w:color w:val="000000"/>
        </w:rPr>
      </w:pPr>
    </w:p>
    <w:p w14:paraId="4EC08249" w14:textId="77777777" w:rsidR="00D608A4" w:rsidRDefault="00D608A4" w:rsidP="003A66FE">
      <w:pPr>
        <w:rPr>
          <w:color w:val="000000"/>
        </w:rPr>
      </w:pPr>
    </w:p>
    <w:p w14:paraId="6EF4C26B" w14:textId="77777777" w:rsidR="00D608A4" w:rsidRDefault="00D608A4" w:rsidP="003A66FE">
      <w:pPr>
        <w:rPr>
          <w:color w:val="000000"/>
        </w:rPr>
      </w:pPr>
    </w:p>
    <w:p w14:paraId="503EE558" w14:textId="77777777" w:rsidR="00D608A4" w:rsidRDefault="00D608A4" w:rsidP="003A66FE">
      <w:pPr>
        <w:rPr>
          <w:color w:val="000000"/>
        </w:rPr>
      </w:pPr>
    </w:p>
    <w:p w14:paraId="32DF38AC" w14:textId="77777777" w:rsidR="00D608A4" w:rsidRDefault="00D608A4" w:rsidP="003A66FE"/>
    <w:p w14:paraId="34E20A7B" w14:textId="732C92AF" w:rsidR="000D2EFC" w:rsidRPr="003A66FE" w:rsidRDefault="00D608A4" w:rsidP="00D608A4">
      <w:pPr>
        <w:pStyle w:val="Heading1"/>
      </w:pPr>
      <w:bookmarkStart w:id="24" w:name="_Toc215423166"/>
      <w:r>
        <w:lastRenderedPageBreak/>
        <w:t>WLTP Test selection</w:t>
      </w:r>
      <w:bookmarkEnd w:id="24"/>
    </w:p>
    <w:p w14:paraId="355B043A" w14:textId="41CE0203" w:rsidR="00D608A4" w:rsidRDefault="00D608A4" w:rsidP="00D608A4">
      <w:pPr>
        <w:keepNext/>
        <w:rPr>
          <w:color w:val="000000"/>
        </w:rPr>
      </w:pPr>
      <w:r>
        <w:t xml:space="preserve">The WLTP is divided into three vehicle classes, each with a specific test cycle. The appropriate test cycle for a vehicle is determined by its power-to-weight ratio, ensuring that each vehicle is tested only within its intended use range. The </w:t>
      </w:r>
      <w:sdt>
        <w:sdtPr>
          <w:rPr>
            <w:color w:val="000000"/>
          </w:rPr>
          <w:tag w:val="MENDELEY_CITATION_v3_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"/>
          <w:id w:val="-1790039185"/>
          <w:placeholder>
            <w:docPart w:val="756B18AC2D8B4F0188770C497C70674E"/>
          </w:placeholder>
        </w:sdtPr>
        <w:sdtContent>
          <w:r w:rsidR="00EC69AC" w:rsidRPr="00EC69AC">
            <w:rPr>
              <w:color w:val="000000"/>
            </w:rPr>
            <w:t xml:space="preserve">(Automobile </w:t>
          </w:r>
          <w:proofErr w:type="spellStart"/>
          <w:r w:rsidR="00EC69AC" w:rsidRPr="00EC69AC">
            <w:rPr>
              <w:color w:val="000000"/>
            </w:rPr>
            <w:t>Catalog</w:t>
          </w:r>
          <w:proofErr w:type="spellEnd"/>
          <w:r w:rsidR="00EC69AC" w:rsidRPr="00EC69AC">
            <w:rPr>
              <w:color w:val="000000"/>
            </w:rPr>
            <w:t>, 2025)</w:t>
          </w:r>
        </w:sdtContent>
      </w:sdt>
      <w:r>
        <w:rPr>
          <w:color w:val="000000"/>
        </w:rPr>
        <w:t>. The Pursangue</w:t>
      </w:r>
      <w:r>
        <w:t xml:space="preserve"> has a power-to-weight ratio of 245.6 watts/ Kg. </w:t>
      </w:r>
      <w:r>
        <w:rPr>
          <w:color w:val="000000"/>
        </w:rPr>
        <w:t xml:space="preserve">Making it eligible for the class 3 WLTP test, which applies to any vehicle with a power-to-weight ratio of 35 w/Kg or above. </w:t>
      </w:r>
      <w:sdt>
        <w:sdtPr>
          <w:rPr>
            <w:color w:val="000000"/>
          </w:rPr>
          <w:tag w:val="MENDELEY_CITATION_v3_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"/>
          <w:id w:val="442895043"/>
          <w:placeholder>
            <w:docPart w:val="756B18AC2D8B4F0188770C497C70674E"/>
          </w:placeholder>
        </w:sdtPr>
        <w:sdtContent>
          <w:r w:rsidR="00EC69AC" w:rsidRPr="00EC69AC">
            <w:rPr>
              <w:color w:val="000000"/>
            </w:rPr>
            <w:t>(UNECE, 2021)</w:t>
          </w:r>
        </w:sdtContent>
      </w:sdt>
      <w:r>
        <w:rPr>
          <w:color w:val="000000"/>
        </w:rPr>
        <w:t xml:space="preserve">  </w:t>
      </w:r>
    </w:p>
    <w:p w14:paraId="01B145D7" w14:textId="77777777" w:rsidR="000D2EFC" w:rsidRDefault="000D2EFC" w:rsidP="007862EF">
      <w:pPr>
        <w:keepNext/>
        <w:rPr>
          <w:color w:val="000000"/>
        </w:rPr>
      </w:pPr>
    </w:p>
    <w:p w14:paraId="5F8E6606" w14:textId="77777777" w:rsidR="00995A74" w:rsidRDefault="00995A74" w:rsidP="007862EF">
      <w:pPr>
        <w:keepNext/>
        <w:rPr>
          <w:color w:val="000000"/>
        </w:rPr>
      </w:pPr>
    </w:p>
    <w:p w14:paraId="2D2B7C39" w14:textId="77777777" w:rsidR="00C75A05" w:rsidRDefault="00DF62B6" w:rsidP="00C75A05">
      <w:pPr>
        <w:keepNext/>
      </w:pPr>
      <w:r w:rsidRPr="00DF62B6">
        <w:rPr>
          <w:noProof/>
          <w:color w:val="000000"/>
        </w:rPr>
        <w:drawing>
          <wp:inline distT="0" distB="0" distL="0" distR="0" wp14:anchorId="41AD3E4E" wp14:editId="4A6735CF">
            <wp:extent cx="5668983" cy="3619500"/>
            <wp:effectExtent l="0" t="0" r="8255" b="0"/>
            <wp:docPr id="380106649" name="Picture 1" descr="A graph showing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106649" name="Picture 1" descr="A graph showing a graph&#10;&#10;AI-generated content may be incorrect."/>
                    <pic:cNvPicPr/>
                  </pic:nvPicPr>
                  <pic:blipFill>
                    <a:blip r:embed="rId19"/>
                    <a:stretch>
                      <a:fillRect/>
                    </a:stretch>
                  </pic:blipFill>
                  <pic:spPr>
                    <a:xfrm>
                      <a:off x="0" y="0"/>
                      <a:ext cx="5672519" cy="3621758"/>
                    </a:xfrm>
                    <a:prstGeom prst="rect">
                      <a:avLst/>
                    </a:prstGeom>
                  </pic:spPr>
                </pic:pic>
              </a:graphicData>
            </a:graphic>
          </wp:inline>
        </w:drawing>
      </w:r>
    </w:p>
    <w:p w14:paraId="55B9BD7B" w14:textId="4288783F" w:rsidR="00DF62B6" w:rsidRDefault="00C75A05" w:rsidP="00C75A05">
      <w:pPr>
        <w:pStyle w:val="Caption"/>
        <w:rPr>
          <w:color w:val="000000"/>
        </w:rPr>
      </w:pPr>
      <w:bookmarkStart w:id="25" w:name="_Toc215426786"/>
      <w:r>
        <w:t xml:space="preserve">Figure </w:t>
      </w:r>
      <w:fldSimple w:instr=" SEQ Figure \* ARABIC ">
        <w:r w:rsidR="002C092C">
          <w:rPr>
            <w:noProof/>
          </w:rPr>
          <w:t>2</w:t>
        </w:r>
      </w:fldSimple>
      <w:r>
        <w:t xml:space="preserve"> Speed trace for class 3 WLTP test</w:t>
      </w:r>
      <w:bookmarkEnd w:id="25"/>
    </w:p>
    <w:p w14:paraId="53D61708" w14:textId="3575A13F" w:rsidR="00D5743C" w:rsidRDefault="00D5743C" w:rsidP="007862EF">
      <w:pPr>
        <w:keepNext/>
        <w:rPr>
          <w:color w:val="000000"/>
        </w:rPr>
      </w:pPr>
    </w:p>
    <w:p w14:paraId="50683FD4" w14:textId="77777777" w:rsidR="00743F21" w:rsidRDefault="00743F21" w:rsidP="007862EF">
      <w:pPr>
        <w:keepNext/>
        <w:rPr>
          <w:color w:val="000000"/>
        </w:rPr>
      </w:pPr>
    </w:p>
    <w:p w14:paraId="3666BB60" w14:textId="77777777" w:rsidR="00743F21" w:rsidRDefault="00743F21" w:rsidP="007862EF">
      <w:pPr>
        <w:keepNext/>
        <w:rPr>
          <w:color w:val="000000"/>
        </w:rPr>
      </w:pPr>
    </w:p>
    <w:p w14:paraId="6FEC29F0" w14:textId="7946E733" w:rsidR="00577674" w:rsidRDefault="00577674" w:rsidP="00577674">
      <w:pPr>
        <w:keepNext/>
      </w:pPr>
    </w:p>
    <w:p w14:paraId="734A9C5E" w14:textId="77777777" w:rsidR="00743F21" w:rsidRDefault="00743F21" w:rsidP="00743F21"/>
    <w:p w14:paraId="73D1183C" w14:textId="77777777" w:rsidR="00743F21" w:rsidRDefault="00743F21" w:rsidP="00743F21"/>
    <w:p w14:paraId="6B939077" w14:textId="77777777" w:rsidR="00743F21" w:rsidRPr="00743F21" w:rsidRDefault="00743F21" w:rsidP="00743F21"/>
    <w:p w14:paraId="5172D58C" w14:textId="77777777" w:rsidR="00743F21" w:rsidRDefault="00743F21" w:rsidP="00743F21">
      <w:pPr>
        <w:pStyle w:val="Heading1"/>
      </w:pPr>
      <w:bookmarkStart w:id="26" w:name="_Toc215423167"/>
      <w:r>
        <w:lastRenderedPageBreak/>
        <w:t>Spreadsheet calculations</w:t>
      </w:r>
      <w:bookmarkEnd w:id="26"/>
    </w:p>
    <w:p w14:paraId="3D77443C" w14:textId="2749D4CE" w:rsidR="00743F21" w:rsidRPr="003B65EB" w:rsidRDefault="00743F21" w:rsidP="00743F21">
      <w:r>
        <w:t xml:space="preserve">Using the test duration and vehicle speed from the class 3 WLTP, along with the previously calculated vehicle data, a spreadsheet was created. It was used to calculate the forces on the vehicle during the test, the power required to overcome these forces, and the cumulative tractive and braking energies, as shown in Figures </w:t>
      </w:r>
      <w:r w:rsidR="00C75A05">
        <w:t>3</w:t>
      </w:r>
      <w:r>
        <w:t xml:space="preserve"> and </w:t>
      </w:r>
      <w:r w:rsidR="00C75A05">
        <w:t>4</w:t>
      </w:r>
      <w:r>
        <w:t xml:space="preserve">. </w:t>
      </w:r>
    </w:p>
    <w:p w14:paraId="14B914DF" w14:textId="77777777" w:rsidR="00D5743C" w:rsidRDefault="00D5743C" w:rsidP="007862EF">
      <w:pPr>
        <w:keepNext/>
        <w:rPr>
          <w:color w:val="000000"/>
        </w:rPr>
      </w:pPr>
    </w:p>
    <w:p w14:paraId="7D7EBA0A" w14:textId="0E5AF5A2" w:rsidR="001331AE" w:rsidRPr="006D4AB2" w:rsidRDefault="006D4AB2" w:rsidP="006D4AB2">
      <w:pPr>
        <w:keepNext/>
        <w:rPr>
          <w:color w:val="000000"/>
        </w:rPr>
      </w:pPr>
      <w:r w:rsidRPr="006D4AB2">
        <w:rPr>
          <w:noProof/>
          <w:color w:val="000000"/>
        </w:rPr>
        <w:drawing>
          <wp:inline distT="0" distB="0" distL="0" distR="0" wp14:anchorId="24F82ED2" wp14:editId="440BD572">
            <wp:extent cx="6377019" cy="2345635"/>
            <wp:effectExtent l="0" t="0" r="5080" b="0"/>
            <wp:docPr id="600435430" name="Picture 1"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435430" name="Picture 1" descr="A screen shot of a chart&#10;&#10;AI-generated content may be incorrect."/>
                    <pic:cNvPicPr/>
                  </pic:nvPicPr>
                  <pic:blipFill>
                    <a:blip r:embed="rId20"/>
                    <a:stretch>
                      <a:fillRect/>
                    </a:stretch>
                  </pic:blipFill>
                  <pic:spPr>
                    <a:xfrm>
                      <a:off x="0" y="0"/>
                      <a:ext cx="6382208" cy="2347543"/>
                    </a:xfrm>
                    <a:prstGeom prst="rect">
                      <a:avLst/>
                    </a:prstGeom>
                  </pic:spPr>
                </pic:pic>
              </a:graphicData>
            </a:graphic>
          </wp:inline>
        </w:drawing>
      </w:r>
      <w:bookmarkStart w:id="27" w:name="_Toc185189885"/>
    </w:p>
    <w:p w14:paraId="1C8CC09C" w14:textId="12F43D4B" w:rsidR="00287C2E" w:rsidRDefault="001331AE" w:rsidP="001331AE">
      <w:pPr>
        <w:pStyle w:val="Caption"/>
      </w:pPr>
      <w:bookmarkStart w:id="28" w:name="_Toc215426787"/>
      <w:r>
        <w:t xml:space="preserve">Figure </w:t>
      </w:r>
      <w:fldSimple w:instr=" SEQ Figure \* ARABIC ">
        <w:r w:rsidR="002C092C">
          <w:rPr>
            <w:noProof/>
          </w:rPr>
          <w:t>3</w:t>
        </w:r>
      </w:fldSimple>
      <w:r>
        <w:t xml:space="preserve"> Spreadsheet used for calculations</w:t>
      </w:r>
      <w:bookmarkEnd w:id="28"/>
    </w:p>
    <w:p w14:paraId="3DC6A6CE" w14:textId="77777777" w:rsidR="001331AE" w:rsidRDefault="007E3F81" w:rsidP="001331AE">
      <w:pPr>
        <w:pStyle w:val="Caption"/>
        <w:keepNext/>
        <w:jc w:val="center"/>
      </w:pPr>
      <w:r>
        <w:rPr>
          <w:noProof/>
        </w:rPr>
        <w:drawing>
          <wp:inline distT="0" distB="0" distL="0" distR="0" wp14:anchorId="1DD47F80" wp14:editId="4A957630">
            <wp:extent cx="2567940" cy="1257300"/>
            <wp:effectExtent l="0" t="0" r="3810" b="0"/>
            <wp:docPr id="16180589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567940" cy="1257300"/>
                    </a:xfrm>
                    <a:prstGeom prst="rect">
                      <a:avLst/>
                    </a:prstGeom>
                    <a:noFill/>
                  </pic:spPr>
                </pic:pic>
              </a:graphicData>
            </a:graphic>
          </wp:inline>
        </w:drawing>
      </w:r>
    </w:p>
    <w:p w14:paraId="7EB722EB" w14:textId="2D20AF21" w:rsidR="007E3F81" w:rsidRDefault="001331AE" w:rsidP="001331AE">
      <w:pPr>
        <w:pStyle w:val="Caption"/>
        <w:jc w:val="center"/>
      </w:pPr>
      <w:bookmarkStart w:id="29" w:name="_Toc215426788"/>
      <w:r>
        <w:t xml:space="preserve">Figure </w:t>
      </w:r>
      <w:fldSimple w:instr=" SEQ Figure \* ARABIC ">
        <w:r w:rsidR="002C092C">
          <w:rPr>
            <w:noProof/>
          </w:rPr>
          <w:t>4</w:t>
        </w:r>
      </w:fldSimple>
      <w:r>
        <w:t xml:space="preserve"> </w:t>
      </w:r>
      <w:r w:rsidR="00BB226A">
        <w:t xml:space="preserve">A </w:t>
      </w:r>
      <w:r w:rsidRPr="00331AC4">
        <w:t>table showing vehicle specific data</w:t>
      </w:r>
      <w:bookmarkEnd w:id="29"/>
    </w:p>
    <w:p w14:paraId="3362ACC0" w14:textId="18BE4506" w:rsidR="00287C2E" w:rsidRDefault="00287C2E" w:rsidP="0031281B">
      <w:pPr>
        <w:pStyle w:val="Caption"/>
        <w:jc w:val="center"/>
      </w:pPr>
    </w:p>
    <w:p w14:paraId="77A4CAE9" w14:textId="77777777" w:rsidR="00981E86" w:rsidRDefault="00981E86" w:rsidP="00981E86"/>
    <w:p w14:paraId="63FBFEDC" w14:textId="77777777" w:rsidR="00981E86" w:rsidRDefault="00981E86" w:rsidP="00981E86"/>
    <w:p w14:paraId="5A00CE4A" w14:textId="77777777" w:rsidR="00981E86" w:rsidRDefault="00981E86" w:rsidP="00981E86"/>
    <w:p w14:paraId="75E1D0FD" w14:textId="77777777" w:rsidR="00981E86" w:rsidRDefault="00981E86" w:rsidP="00981E86"/>
    <w:p w14:paraId="7CECA186" w14:textId="77777777" w:rsidR="00981E86" w:rsidRDefault="00981E86" w:rsidP="00981E86"/>
    <w:p w14:paraId="7A8F2C7E" w14:textId="77777777" w:rsidR="002F2F12" w:rsidRPr="00981E86" w:rsidRDefault="002F2F12" w:rsidP="00981E86"/>
    <w:p w14:paraId="299C80B2" w14:textId="77777777" w:rsidR="00287C2E" w:rsidRDefault="00287C2E" w:rsidP="0031281B">
      <w:pPr>
        <w:pStyle w:val="Caption"/>
        <w:jc w:val="center"/>
      </w:pPr>
    </w:p>
    <w:p w14:paraId="0C0E1C8F" w14:textId="6B23D63A" w:rsidR="00287C2E" w:rsidRDefault="007E3F81" w:rsidP="007E3F81">
      <w:pPr>
        <w:pStyle w:val="Heading2"/>
      </w:pPr>
      <w:bookmarkStart w:id="30" w:name="_Toc215423168"/>
      <w:r>
        <w:lastRenderedPageBreak/>
        <w:t>Vehicle speed</w:t>
      </w:r>
      <w:bookmarkEnd w:id="30"/>
    </w:p>
    <w:p w14:paraId="6776CCBA" w14:textId="07D2511F" w:rsidR="007E3F81" w:rsidRDefault="00997560" w:rsidP="007E3F81">
      <w:r>
        <w:t>To c</w:t>
      </w:r>
      <w:r w:rsidR="00885B67">
        <w:t xml:space="preserve">onvert the vehicle speed from Kilometres per hour to </w:t>
      </w:r>
      <w:r w:rsidR="0099380D">
        <w:t>meters</w:t>
      </w:r>
      <w:r w:rsidR="00885B67">
        <w:t xml:space="preserve"> per second</w:t>
      </w:r>
      <w:r w:rsidR="00C9123B">
        <w:t>,</w:t>
      </w:r>
      <w:r w:rsidR="00885B67">
        <w:t xml:space="preserve"> </w:t>
      </w:r>
      <w:r w:rsidR="0099380D">
        <w:t xml:space="preserve">equation </w:t>
      </w:r>
      <w:r w:rsidR="00621CF4">
        <w:t xml:space="preserve">9 </w:t>
      </w:r>
      <w:r w:rsidR="005822C7">
        <w:t>is used</w:t>
      </w:r>
      <w:r w:rsidR="00C23E3E">
        <w:t>:</w:t>
      </w:r>
    </w:p>
    <w:p w14:paraId="5C5236E2" w14:textId="166080A0" w:rsidR="00C23E3E" w:rsidRDefault="00C23E3E" w:rsidP="005904E2">
      <w:pPr>
        <w:pStyle w:val="Caption"/>
        <w:jc w:val="center"/>
      </w:pPr>
      <w:bookmarkStart w:id="31" w:name="_Toc215426809"/>
      <m:oMath>
        <m:r>
          <w:rPr>
            <w:rFonts w:ascii="Cambria Math" w:hAnsi="Cambria Math"/>
            <w:color w:val="auto"/>
            <w:sz w:val="22"/>
            <w:szCs w:val="22"/>
          </w:rPr>
          <m:t xml:space="preserve">Vehicle speed </m:t>
        </m:r>
        <m:d>
          <m:dPr>
            <m:ctrlPr>
              <w:rPr>
                <w:rFonts w:ascii="Cambria Math" w:hAnsi="Cambria Math"/>
                <w:i w:val="0"/>
                <w:color w:val="auto"/>
                <w:sz w:val="22"/>
                <w:szCs w:val="22"/>
              </w:rPr>
            </m:ctrlPr>
          </m:dPr>
          <m:e>
            <m:r>
              <w:rPr>
                <w:rFonts w:ascii="Cambria Math" w:hAnsi="Cambria Math"/>
                <w:color w:val="auto"/>
                <w:sz w:val="22"/>
                <w:szCs w:val="22"/>
              </w:rPr>
              <m:t>ms</m:t>
            </m:r>
          </m:e>
        </m:d>
        <m:r>
          <w:rPr>
            <w:rFonts w:ascii="Cambria Math" w:hAnsi="Cambria Math"/>
            <w:color w:val="auto"/>
            <w:sz w:val="22"/>
            <w:szCs w:val="22"/>
          </w:rPr>
          <m:t xml:space="preserve">=vehicle speed </m:t>
        </m:r>
        <m:d>
          <m:dPr>
            <m:ctrlPr>
              <w:rPr>
                <w:rFonts w:ascii="Cambria Math" w:hAnsi="Cambria Math"/>
                <w:i w:val="0"/>
                <w:color w:val="auto"/>
                <w:sz w:val="22"/>
                <w:szCs w:val="22"/>
              </w:rPr>
            </m:ctrlPr>
          </m:dPr>
          <m:e>
            <m:r>
              <w:rPr>
                <w:rFonts w:ascii="Cambria Math" w:hAnsi="Cambria Math"/>
                <w:color w:val="auto"/>
                <w:sz w:val="22"/>
                <w:szCs w:val="22"/>
              </w:rPr>
              <m:t>Kmh</m:t>
            </m:r>
          </m:e>
        </m:d>
        <m:r>
          <w:rPr>
            <w:rFonts w:ascii="Cambria Math" w:hAnsi="Cambria Math"/>
            <w:color w:val="auto"/>
            <w:sz w:val="22"/>
            <w:szCs w:val="22"/>
          </w:rPr>
          <m:t>×</m:t>
        </m:r>
        <m:f>
          <m:fPr>
            <m:ctrlPr>
              <w:rPr>
                <w:rFonts w:ascii="Cambria Math" w:hAnsi="Cambria Math"/>
                <w:iCs w:val="0"/>
                <w:color w:val="auto"/>
                <w:sz w:val="22"/>
                <w:szCs w:val="22"/>
              </w:rPr>
            </m:ctrlPr>
          </m:fPr>
          <m:num>
            <m:r>
              <w:rPr>
                <w:rFonts w:ascii="Cambria Math" w:hAnsi="Cambria Math"/>
                <w:color w:val="auto"/>
                <w:sz w:val="22"/>
                <w:szCs w:val="22"/>
              </w:rPr>
              <m:t>1000</m:t>
            </m:r>
          </m:num>
          <m:den>
            <m:r>
              <w:rPr>
                <w:rFonts w:ascii="Cambria Math" w:hAnsi="Cambria Math"/>
                <w:color w:val="auto"/>
                <w:sz w:val="22"/>
                <w:szCs w:val="22"/>
              </w:rPr>
              <m:t>3600</m:t>
            </m:r>
          </m:den>
        </m:f>
      </m:oMath>
      <w:r w:rsidR="00A05AAE">
        <w:rPr>
          <w:rFonts w:eastAsiaTheme="minorEastAsia"/>
        </w:rPr>
        <w:t xml:space="preserve"> </w:t>
      </w:r>
      <w:r w:rsidR="002E4341">
        <w:rPr>
          <w:rFonts w:eastAsiaTheme="minorEastAsia"/>
        </w:rPr>
        <w:t xml:space="preserve">     </w:t>
      </w:r>
      <w:r w:rsidR="005904E2">
        <w:t xml:space="preserve">Equation </w:t>
      </w:r>
      <w:fldSimple w:instr=" SEQ Equation \* ARABIC ">
        <w:r w:rsidR="005B38BE">
          <w:rPr>
            <w:noProof/>
          </w:rPr>
          <w:t>9</w:t>
        </w:r>
        <w:bookmarkEnd w:id="31"/>
      </w:fldSimple>
    </w:p>
    <w:p w14:paraId="2D3D0A5F" w14:textId="77777777" w:rsidR="00B145B3" w:rsidRDefault="00B145B3" w:rsidP="007E3F81"/>
    <w:p w14:paraId="017089CE" w14:textId="45466E4D" w:rsidR="00B145B3" w:rsidRDefault="00304BF8" w:rsidP="00B145B3">
      <w:pPr>
        <w:pStyle w:val="Heading2"/>
      </w:pPr>
      <w:bookmarkStart w:id="32" w:name="_Toc215423169"/>
      <w:r>
        <w:t>Acce</w:t>
      </w:r>
      <w:r w:rsidR="00FD69B8">
        <w:t>ler</w:t>
      </w:r>
      <w:r>
        <w:t>ation Force</w:t>
      </w:r>
      <w:bookmarkEnd w:id="32"/>
    </w:p>
    <w:p w14:paraId="6CCC885F" w14:textId="20C352AC" w:rsidR="00C9123B" w:rsidRDefault="00B80DEA" w:rsidP="007E3F81">
      <w:r>
        <w:t xml:space="preserve">The </w:t>
      </w:r>
      <w:r w:rsidR="00BB683B">
        <w:t>acceleration force</w:t>
      </w:r>
      <w:r w:rsidR="00401F87">
        <w:t xml:space="preserve"> is the force</w:t>
      </w:r>
      <w:r w:rsidR="00BB683B">
        <w:t xml:space="preserve"> acting on the vehicle</w:t>
      </w:r>
      <w:r w:rsidR="009C0EC1">
        <w:t>,</w:t>
      </w:r>
      <w:r w:rsidR="00767946">
        <w:t xml:space="preserve"> </w:t>
      </w:r>
      <w:r w:rsidR="009C0EC1">
        <w:t>longitudinally</w:t>
      </w:r>
      <w:r w:rsidR="00EE7274">
        <w:t xml:space="preserve"> </w:t>
      </w:r>
      <w:r w:rsidR="009C0EC1">
        <w:t xml:space="preserve">and is </w:t>
      </w:r>
      <w:r w:rsidR="00BB683B">
        <w:t xml:space="preserve">calculated using </w:t>
      </w:r>
      <w:r w:rsidR="00C04496">
        <w:t>Newton's</w:t>
      </w:r>
      <w:r w:rsidR="00F20492">
        <w:t xml:space="preserve"> second law of </w:t>
      </w:r>
      <w:r w:rsidR="009C35A3">
        <w:t>motion:</w:t>
      </w:r>
    </w:p>
    <w:bookmarkStart w:id="33" w:name="_Toc215426810"/>
    <w:p w14:paraId="28C004C0" w14:textId="4EACD5B1" w:rsidR="00C04496" w:rsidRDefault="00000000" w:rsidP="005904E2">
      <w:pPr>
        <w:pStyle w:val="Caption"/>
        <w:jc w:val="center"/>
      </w:pPr>
      <m:oMath>
        <m:acc>
          <m:accPr>
            <m:chr m:val="⃗"/>
            <m:ctrlPr>
              <w:rPr>
                <w:rFonts w:ascii="Cambria Math" w:hAnsi="Cambria Math"/>
                <w:color w:val="auto"/>
                <w:sz w:val="22"/>
                <w:szCs w:val="22"/>
              </w:rPr>
            </m:ctrlPr>
          </m:accPr>
          <m:e>
            <m:r>
              <w:rPr>
                <w:rFonts w:ascii="Cambria Math" w:hAnsi="Cambria Math"/>
                <w:color w:val="auto"/>
                <w:sz w:val="22"/>
                <w:szCs w:val="22"/>
              </w:rPr>
              <m:t>F</m:t>
            </m:r>
          </m:e>
        </m:acc>
        <m:r>
          <w:rPr>
            <w:rFonts w:ascii="Cambria Math" w:hAnsi="Cambria Math"/>
            <w:color w:val="auto"/>
            <w:sz w:val="22"/>
            <w:szCs w:val="22"/>
          </w:rPr>
          <m:t>=m</m:t>
        </m:r>
        <m:acc>
          <m:accPr>
            <m:chr m:val="⃗"/>
            <m:ctrlPr>
              <w:rPr>
                <w:rFonts w:ascii="Cambria Math" w:hAnsi="Cambria Math"/>
                <w:color w:val="auto"/>
                <w:sz w:val="22"/>
                <w:szCs w:val="22"/>
              </w:rPr>
            </m:ctrlPr>
          </m:accPr>
          <m:e>
            <m:r>
              <w:rPr>
                <w:rFonts w:ascii="Cambria Math" w:hAnsi="Cambria Math"/>
                <w:color w:val="auto"/>
                <w:sz w:val="22"/>
                <w:szCs w:val="22"/>
              </w:rPr>
              <m:t>a</m:t>
            </m:r>
          </m:e>
        </m:acc>
      </m:oMath>
      <w:r w:rsidR="009C35A3">
        <w:rPr>
          <w:rFonts w:eastAsiaTheme="minorEastAsia"/>
        </w:rPr>
        <w:t xml:space="preserve">     </w:t>
      </w:r>
      <w:r w:rsidR="005904E2">
        <w:t xml:space="preserve">Equation </w:t>
      </w:r>
      <w:fldSimple w:instr=" SEQ Equation \* ARABIC ">
        <w:r w:rsidR="005B38BE">
          <w:rPr>
            <w:noProof/>
          </w:rPr>
          <w:t>10</w:t>
        </w:r>
      </w:fldSimple>
      <w:r w:rsidR="005904E2">
        <w:t xml:space="preserve"> Newton</w:t>
      </w:r>
      <w:r w:rsidR="002E4341">
        <w:t>’s second law of motion</w:t>
      </w:r>
      <w:bookmarkEnd w:id="33"/>
    </w:p>
    <w:p w14:paraId="71C3684E" w14:textId="77777777" w:rsidR="00C64952" w:rsidRPr="00C64952" w:rsidRDefault="00C64952" w:rsidP="00C64952"/>
    <w:p w14:paraId="6190FC2F" w14:textId="5AD91A24" w:rsidR="00C04496" w:rsidRDefault="00C04496" w:rsidP="007E3F81">
      <w:r>
        <w:t>Where:</w:t>
      </w:r>
    </w:p>
    <w:p w14:paraId="08B222F0" w14:textId="2AA3BAAD" w:rsidR="00641B13" w:rsidRDefault="00C04496" w:rsidP="00641B13">
      <w:pPr>
        <w:pStyle w:val="ListParagraph"/>
        <w:numPr>
          <w:ilvl w:val="0"/>
          <w:numId w:val="15"/>
        </w:numPr>
      </w:pPr>
      <w:r>
        <w:t>F</w:t>
      </w:r>
      <w:r w:rsidR="00641B13">
        <w:t xml:space="preserve"> is the</w:t>
      </w:r>
      <w:r>
        <w:t xml:space="preserve"> </w:t>
      </w:r>
      <w:r w:rsidR="00641B13">
        <w:t>acceleration force</w:t>
      </w:r>
    </w:p>
    <w:p w14:paraId="59B412CA" w14:textId="063D00F9" w:rsidR="00641B13" w:rsidRDefault="00641B13" w:rsidP="00641B13">
      <w:pPr>
        <w:pStyle w:val="ListParagraph"/>
        <w:numPr>
          <w:ilvl w:val="0"/>
          <w:numId w:val="15"/>
        </w:numPr>
      </w:pPr>
      <w:r>
        <w:t>M is the vehicle test mass</w:t>
      </w:r>
    </w:p>
    <w:p w14:paraId="588A4FCC" w14:textId="5DC876A0" w:rsidR="00641B13" w:rsidRDefault="00BD6462" w:rsidP="00641B13">
      <w:pPr>
        <w:pStyle w:val="ListParagraph"/>
        <w:numPr>
          <w:ilvl w:val="0"/>
          <w:numId w:val="15"/>
        </w:numPr>
      </w:pPr>
      <w:r>
        <w:t>A is the vehicle acceleration</w:t>
      </w:r>
    </w:p>
    <w:p w14:paraId="463C89FB" w14:textId="77777777" w:rsidR="009C35A3" w:rsidRDefault="009C35A3" w:rsidP="009C35A3">
      <w:pPr>
        <w:pStyle w:val="ListParagraph"/>
      </w:pPr>
    </w:p>
    <w:p w14:paraId="06E1ED8E" w14:textId="20318778" w:rsidR="009C35A3" w:rsidRDefault="005B1AF6" w:rsidP="009C35A3">
      <w:pPr>
        <w:pStyle w:val="Heading2"/>
      </w:pPr>
      <w:bookmarkStart w:id="34" w:name="_Toc215423170"/>
      <w:r>
        <w:t>Rolling resistance force</w:t>
      </w:r>
      <w:bookmarkEnd w:id="34"/>
    </w:p>
    <w:p w14:paraId="786D7754" w14:textId="6783E1EE" w:rsidR="002D6D5B" w:rsidRDefault="002D6D5B" w:rsidP="005B1AF6">
      <w:r>
        <w:t>The rolling resistance force is a resistive force generated by tyre deformation and its interaction with the road surface, and is calculated using the equation:</w:t>
      </w:r>
    </w:p>
    <w:p w14:paraId="5C15E6B6" w14:textId="657CB12A" w:rsidR="00AB3231" w:rsidRDefault="007D254A" w:rsidP="00B65589">
      <w:pPr>
        <w:pStyle w:val="Caption"/>
        <w:jc w:val="center"/>
      </w:pPr>
      <w:bookmarkStart w:id="35" w:name="_Toc215426811"/>
      <m:oMath>
        <m:r>
          <w:rPr>
            <w:rFonts w:ascii="Cambria Math" w:hAnsi="Cambria Math"/>
            <w:color w:val="auto"/>
            <w:sz w:val="22"/>
            <w:szCs w:val="22"/>
          </w:rPr>
          <m:t>RR=Cr×M×9.81</m:t>
        </m:r>
      </m:oMath>
      <w:r w:rsidR="00B65589" w:rsidRPr="00B65589">
        <w:rPr>
          <w:rFonts w:eastAsiaTheme="minorEastAsia"/>
          <w:color w:val="auto"/>
        </w:rPr>
        <w:t xml:space="preserve">  </w:t>
      </w:r>
      <w:r w:rsidR="00B65589">
        <w:t xml:space="preserve">Equation </w:t>
      </w:r>
      <w:fldSimple w:instr=" SEQ Equation \* ARABIC ">
        <w:r w:rsidR="005B38BE">
          <w:rPr>
            <w:noProof/>
          </w:rPr>
          <w:t>11</w:t>
        </w:r>
        <w:bookmarkEnd w:id="35"/>
      </w:fldSimple>
    </w:p>
    <w:p w14:paraId="0061246D" w14:textId="77777777" w:rsidR="00AB3231" w:rsidRDefault="00AB3231" w:rsidP="005B1AF6"/>
    <w:p w14:paraId="73E8274F" w14:textId="77777777" w:rsidR="00AB3231" w:rsidRDefault="00AB3231" w:rsidP="005B1AF6">
      <w:r>
        <w:t>Where:</w:t>
      </w:r>
    </w:p>
    <w:p w14:paraId="163B3981" w14:textId="2F43C20D" w:rsidR="005B1AF6" w:rsidRDefault="005F5EAF" w:rsidP="00AB3231">
      <w:pPr>
        <w:pStyle w:val="ListParagraph"/>
        <w:numPr>
          <w:ilvl w:val="0"/>
          <w:numId w:val="16"/>
        </w:numPr>
      </w:pPr>
      <w:r>
        <w:t>Cr is the coefficient of rolling resistance</w:t>
      </w:r>
    </w:p>
    <w:p w14:paraId="7DDF6608" w14:textId="2419C694" w:rsidR="005F5EAF" w:rsidRDefault="007072F0" w:rsidP="00AB3231">
      <w:pPr>
        <w:pStyle w:val="ListParagraph"/>
        <w:numPr>
          <w:ilvl w:val="0"/>
          <w:numId w:val="16"/>
        </w:numPr>
      </w:pPr>
      <w:r>
        <w:t>M is the vehicle test mass</w:t>
      </w:r>
    </w:p>
    <w:p w14:paraId="1BC2188D" w14:textId="77777777" w:rsidR="00CC7E58" w:rsidRDefault="007072F0" w:rsidP="00AB3231">
      <w:pPr>
        <w:pStyle w:val="ListParagraph"/>
        <w:numPr>
          <w:ilvl w:val="0"/>
          <w:numId w:val="16"/>
        </w:numPr>
      </w:pPr>
      <w:r>
        <w:t xml:space="preserve">9.81 represents the </w:t>
      </w:r>
      <w:r w:rsidR="00CC7E58">
        <w:t xml:space="preserve">acceleration due to gravity </w:t>
      </w:r>
    </w:p>
    <w:p w14:paraId="7E78F8FE" w14:textId="77777777" w:rsidR="00CC7E58" w:rsidRDefault="00CC7E58" w:rsidP="00CC7E58">
      <w:pPr>
        <w:pStyle w:val="ListParagraph"/>
        <w:ind w:left="768"/>
      </w:pPr>
    </w:p>
    <w:p w14:paraId="18ED83B4" w14:textId="77777777" w:rsidR="00523C9F" w:rsidRDefault="00523C9F" w:rsidP="00CC7E58">
      <w:pPr>
        <w:pStyle w:val="ListParagraph"/>
        <w:ind w:left="768"/>
      </w:pPr>
    </w:p>
    <w:p w14:paraId="0757D60C" w14:textId="77777777" w:rsidR="00523C9F" w:rsidRDefault="00523C9F" w:rsidP="00CC7E58">
      <w:pPr>
        <w:pStyle w:val="ListParagraph"/>
        <w:ind w:left="768"/>
      </w:pPr>
    </w:p>
    <w:p w14:paraId="5B46232D" w14:textId="77777777" w:rsidR="00523C9F" w:rsidRDefault="00523C9F" w:rsidP="00CC7E58">
      <w:pPr>
        <w:pStyle w:val="ListParagraph"/>
        <w:ind w:left="768"/>
      </w:pPr>
    </w:p>
    <w:p w14:paraId="0587439E" w14:textId="77777777" w:rsidR="005E23BC" w:rsidRDefault="005E23BC" w:rsidP="000302B8">
      <w:pPr>
        <w:pStyle w:val="Heading2"/>
      </w:pPr>
      <w:bookmarkStart w:id="36" w:name="_Toc215423171"/>
      <w:r>
        <w:lastRenderedPageBreak/>
        <w:t>Aero resistance force</w:t>
      </w:r>
      <w:bookmarkEnd w:id="36"/>
    </w:p>
    <w:p w14:paraId="3DC06421" w14:textId="5BF0DD3F" w:rsidR="007072F0" w:rsidRDefault="00274F68" w:rsidP="00853077">
      <w:r>
        <w:t xml:space="preserve"> The aerodynamic resistance is the force acting on the vehicle opposing the direction of travel, caused by air interacting with the surface of the vehicle. It is calculated using:</w:t>
      </w:r>
    </w:p>
    <w:p w14:paraId="1EE9D5A6" w14:textId="402D0D1F" w:rsidR="00B23848" w:rsidRPr="001C244F" w:rsidRDefault="004F6CCC" w:rsidP="00853077">
      <w:pPr>
        <w:rPr>
          <w:rFonts w:eastAsiaTheme="minorEastAsia"/>
        </w:rPr>
      </w:pPr>
      <m:oMathPara>
        <m:oMath>
          <m:r>
            <w:rPr>
              <w:rFonts w:ascii="Cambria Math" w:hAnsi="Cambria Math"/>
            </w:rPr>
            <m:t xml:space="preserve">Aero resistance= </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×CdxA</m:t>
          </m:r>
        </m:oMath>
      </m:oMathPara>
    </w:p>
    <w:p w14:paraId="7768F60F" w14:textId="504B2D94" w:rsidR="001C244F" w:rsidRDefault="001C244F" w:rsidP="00853077">
      <w:pPr>
        <w:rPr>
          <w:rFonts w:eastAsiaTheme="minorEastAsia"/>
        </w:rPr>
      </w:pPr>
      <w:r>
        <w:rPr>
          <w:rFonts w:eastAsiaTheme="minorEastAsia"/>
        </w:rPr>
        <w:t>Where:</w:t>
      </w:r>
    </w:p>
    <w:p w14:paraId="4BCA4214" w14:textId="19E0FD6E" w:rsidR="001C244F" w:rsidRDefault="000D3174" w:rsidP="001C244F">
      <w:pPr>
        <w:pStyle w:val="ListParagraph"/>
        <w:numPr>
          <w:ilvl w:val="0"/>
          <w:numId w:val="17"/>
        </w:numPr>
      </w:pPr>
      <w:r w:rsidRPr="000D3174">
        <w:t>Ρ</w:t>
      </w:r>
      <w:r>
        <w:t xml:space="preserve"> </w:t>
      </w:r>
      <w:r w:rsidR="005B3B0D">
        <w:t>is the density of air</w:t>
      </w:r>
    </w:p>
    <w:p w14:paraId="268583EC" w14:textId="5549173A" w:rsidR="005B3B0D" w:rsidRDefault="005B3B0D" w:rsidP="001C244F">
      <w:pPr>
        <w:pStyle w:val="ListParagraph"/>
        <w:numPr>
          <w:ilvl w:val="0"/>
          <w:numId w:val="17"/>
        </w:numPr>
      </w:pPr>
      <w:r>
        <w:t xml:space="preserve">V is vehicle velocity </w:t>
      </w:r>
    </w:p>
    <w:p w14:paraId="3D55255B" w14:textId="46D76CC9" w:rsidR="005B3B0D" w:rsidRDefault="005B3B0D" w:rsidP="001C244F">
      <w:pPr>
        <w:pStyle w:val="ListParagraph"/>
        <w:numPr>
          <w:ilvl w:val="0"/>
          <w:numId w:val="17"/>
        </w:numPr>
      </w:pPr>
      <w:r>
        <w:t>Cd is the coefficient of drag</w:t>
      </w:r>
    </w:p>
    <w:p w14:paraId="69E14D89" w14:textId="7C5A4D3D" w:rsidR="005B3B0D" w:rsidRDefault="005B3B0D" w:rsidP="001C244F">
      <w:pPr>
        <w:pStyle w:val="ListParagraph"/>
        <w:numPr>
          <w:ilvl w:val="0"/>
          <w:numId w:val="17"/>
        </w:numPr>
      </w:pPr>
      <w:r>
        <w:t>A is the vehicle's frontal area</w:t>
      </w:r>
    </w:p>
    <w:p w14:paraId="62EE6149" w14:textId="77777777" w:rsidR="0022756C" w:rsidRDefault="0022756C" w:rsidP="0022756C">
      <w:pPr>
        <w:pStyle w:val="ListParagraph"/>
      </w:pPr>
    </w:p>
    <w:p w14:paraId="0A443088" w14:textId="462BDF6F" w:rsidR="00523C9F" w:rsidRDefault="00721536" w:rsidP="00721536">
      <w:pPr>
        <w:pStyle w:val="Heading2"/>
      </w:pPr>
      <w:bookmarkStart w:id="37" w:name="_Toc215423172"/>
      <w:r>
        <w:t>Power to Energy</w:t>
      </w:r>
      <w:bookmarkEnd w:id="37"/>
      <w:r>
        <w:t xml:space="preserve"> </w:t>
      </w:r>
    </w:p>
    <w:p w14:paraId="2DE23E17" w14:textId="2A9D3A69" w:rsidR="00721536" w:rsidRDefault="0022756C" w:rsidP="00721536">
      <w:r>
        <w:t xml:space="preserve">To calculate the tractive and braking energy, power is multiplied by the change in time. In this case, the </w:t>
      </w:r>
      <w:r w:rsidR="003C41DC">
        <w:t>time change</w:t>
      </w:r>
      <w:r>
        <w:t xml:space="preserve"> is 1 second.</w:t>
      </w:r>
      <w:r w:rsidR="006F0DF9">
        <w:t xml:space="preserve"> Therefore, energy is equal to the power.</w:t>
      </w:r>
    </w:p>
    <w:p w14:paraId="64B0EE6C" w14:textId="75EB828C" w:rsidR="00B72AFF" w:rsidRPr="003C41DC" w:rsidRDefault="00B72AFF" w:rsidP="00721536">
      <w:pPr>
        <w:rPr>
          <w:rFonts w:eastAsiaTheme="minorEastAsia"/>
        </w:rPr>
      </w:pPr>
      <m:oMathPara>
        <m:oMath>
          <m:r>
            <w:rPr>
              <w:rFonts w:ascii="Cambria Math" w:hAnsi="Cambria Math"/>
            </w:rPr>
            <m:t>E=P×</m:t>
          </m:r>
          <m:r>
            <m:rPr>
              <m:sty m:val="p"/>
            </m:rPr>
            <w:rPr>
              <w:rFonts w:ascii="Cambria Math" w:hAnsi="Cambria Math"/>
            </w:rPr>
            <m:t>Δ</m:t>
          </m:r>
          <m:r>
            <w:rPr>
              <w:rFonts w:ascii="Cambria Math" w:hAnsi="Cambria Math"/>
            </w:rPr>
            <m:t>t</m:t>
          </m:r>
        </m:oMath>
      </m:oMathPara>
    </w:p>
    <w:p w14:paraId="5146FB00" w14:textId="6A97A587" w:rsidR="003C41DC" w:rsidRDefault="003C41DC" w:rsidP="00721536"/>
    <w:p w14:paraId="443CCDD7" w14:textId="77777777" w:rsidR="0047617D" w:rsidRDefault="0047617D" w:rsidP="00721536"/>
    <w:p w14:paraId="04008878" w14:textId="77777777" w:rsidR="0047617D" w:rsidRDefault="0047617D" w:rsidP="00721536"/>
    <w:p w14:paraId="5B717880" w14:textId="77777777" w:rsidR="0047617D" w:rsidRDefault="0047617D" w:rsidP="00721536"/>
    <w:p w14:paraId="7E7D3A2B" w14:textId="77777777" w:rsidR="0047617D" w:rsidRDefault="0047617D" w:rsidP="00721536"/>
    <w:p w14:paraId="4C8BCEB7" w14:textId="77777777" w:rsidR="0047617D" w:rsidRDefault="0047617D" w:rsidP="00721536"/>
    <w:p w14:paraId="5E093EB0" w14:textId="77777777" w:rsidR="0047617D" w:rsidRDefault="0047617D" w:rsidP="00721536"/>
    <w:p w14:paraId="428B4505" w14:textId="77777777" w:rsidR="0047617D" w:rsidRDefault="0047617D" w:rsidP="00721536"/>
    <w:p w14:paraId="233AFB6A" w14:textId="77777777" w:rsidR="0047617D" w:rsidRDefault="0047617D" w:rsidP="00721536"/>
    <w:p w14:paraId="19D4A48C" w14:textId="77777777" w:rsidR="0047617D" w:rsidRDefault="0047617D" w:rsidP="00721536"/>
    <w:p w14:paraId="30B01214" w14:textId="77777777" w:rsidR="0047617D" w:rsidRPr="00721536" w:rsidRDefault="0047617D" w:rsidP="00721536"/>
    <w:bookmarkEnd w:id="27"/>
    <w:p w14:paraId="7E17EB9C" w14:textId="0F8EB0AF" w:rsidR="003778DF" w:rsidRDefault="003778DF" w:rsidP="0031281B">
      <w:pPr>
        <w:pStyle w:val="Caption"/>
        <w:jc w:val="center"/>
      </w:pPr>
    </w:p>
    <w:p w14:paraId="36B51BB9" w14:textId="5D6282F0" w:rsidR="00D14CE8" w:rsidRDefault="0047617D" w:rsidP="0047617D">
      <w:pPr>
        <w:pStyle w:val="Heading2"/>
      </w:pPr>
      <w:bookmarkStart w:id="38" w:name="_Toc215423173"/>
      <w:r>
        <w:lastRenderedPageBreak/>
        <w:t>Combine Forces graph</w:t>
      </w:r>
      <w:bookmarkEnd w:id="38"/>
      <w:r>
        <w:t xml:space="preserve"> </w:t>
      </w:r>
    </w:p>
    <w:p w14:paraId="42B33278" w14:textId="4D1C4157" w:rsidR="0047617D" w:rsidRPr="0047617D" w:rsidRDefault="0047617D" w:rsidP="0047617D">
      <w:r>
        <w:t>F</w:t>
      </w:r>
      <w:r w:rsidR="00D670DB">
        <w:t xml:space="preserve">igure </w:t>
      </w:r>
      <w:r w:rsidR="004D4AD3">
        <w:t>5</w:t>
      </w:r>
      <w:r w:rsidR="00D670DB">
        <w:t xml:space="preserve"> shows a graph </w:t>
      </w:r>
      <w:r w:rsidR="00523ABF">
        <w:t>of the</w:t>
      </w:r>
      <w:r w:rsidR="00411D91">
        <w:t xml:space="preserve"> combined</w:t>
      </w:r>
      <w:r w:rsidR="00D670DB">
        <w:t xml:space="preserve"> </w:t>
      </w:r>
      <w:r w:rsidR="00411D91">
        <w:t>and total</w:t>
      </w:r>
      <w:r w:rsidR="004758E2">
        <w:t xml:space="preserve"> force</w:t>
      </w:r>
      <w:r w:rsidR="00D670DB">
        <w:t xml:space="preserve"> </w:t>
      </w:r>
      <w:r w:rsidR="005F4940">
        <w:t>acting on the vehicle</w:t>
      </w:r>
      <w:r w:rsidR="004659BC">
        <w:t xml:space="preserve"> </w:t>
      </w:r>
      <w:r w:rsidR="00FD0564">
        <w:t>at each</w:t>
      </w:r>
      <w:r w:rsidR="004659BC">
        <w:t xml:space="preserve"> second during the WLTP test</w:t>
      </w:r>
      <w:r w:rsidR="004758E2">
        <w:t>.</w:t>
      </w:r>
      <w:r w:rsidR="00523ABF">
        <w:t xml:space="preserve"> </w:t>
      </w:r>
    </w:p>
    <w:p w14:paraId="588D6A8C" w14:textId="12D59477" w:rsidR="004D4AD3" w:rsidRDefault="00D85C52" w:rsidP="004D4AD3">
      <w:pPr>
        <w:keepNext/>
      </w:pPr>
      <w:r w:rsidRPr="00D85C52">
        <w:rPr>
          <w:noProof/>
        </w:rPr>
        <w:drawing>
          <wp:inline distT="0" distB="0" distL="0" distR="0" wp14:anchorId="26AD4896" wp14:editId="16347AB5">
            <wp:extent cx="6050372" cy="3056021"/>
            <wp:effectExtent l="0" t="0" r="7620" b="0"/>
            <wp:docPr id="956646394"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646394" name="Picture 1" descr="A graph with lines and numbers&#10;&#10;AI-generated content may be incorrect."/>
                    <pic:cNvPicPr/>
                  </pic:nvPicPr>
                  <pic:blipFill>
                    <a:blip r:embed="rId22"/>
                    <a:stretch>
                      <a:fillRect/>
                    </a:stretch>
                  </pic:blipFill>
                  <pic:spPr>
                    <a:xfrm>
                      <a:off x="0" y="0"/>
                      <a:ext cx="6053376" cy="3057538"/>
                    </a:xfrm>
                    <a:prstGeom prst="rect">
                      <a:avLst/>
                    </a:prstGeom>
                  </pic:spPr>
                </pic:pic>
              </a:graphicData>
            </a:graphic>
          </wp:inline>
        </w:drawing>
      </w:r>
    </w:p>
    <w:p w14:paraId="3050FF47" w14:textId="29642095" w:rsidR="00233889" w:rsidRDefault="004D4AD3" w:rsidP="004D4AD3">
      <w:pPr>
        <w:pStyle w:val="Caption"/>
      </w:pPr>
      <w:bookmarkStart w:id="39" w:name="_Toc215426789"/>
      <w:r>
        <w:t xml:space="preserve">Figure </w:t>
      </w:r>
      <w:fldSimple w:instr=" SEQ Figure \* ARABIC ">
        <w:r w:rsidR="002C092C">
          <w:rPr>
            <w:noProof/>
          </w:rPr>
          <w:t>5</w:t>
        </w:r>
      </w:fldSimple>
      <w:r>
        <w:t xml:space="preserve"> combined force graph</w:t>
      </w:r>
      <w:bookmarkEnd w:id="39"/>
    </w:p>
    <w:p w14:paraId="5CBC69A4" w14:textId="77777777" w:rsidR="00FD0564" w:rsidRDefault="00FD0564" w:rsidP="00436C35"/>
    <w:p w14:paraId="4798D60F" w14:textId="77777777" w:rsidR="00FD0564" w:rsidRDefault="00FD0564" w:rsidP="00436C35"/>
    <w:p w14:paraId="5584AD9F" w14:textId="77777777" w:rsidR="00180F75" w:rsidRDefault="00180F75" w:rsidP="00436C35"/>
    <w:p w14:paraId="1617C777" w14:textId="77777777" w:rsidR="00180F75" w:rsidRDefault="00180F75" w:rsidP="00436C35"/>
    <w:p w14:paraId="5C649FAB" w14:textId="77777777" w:rsidR="00180F75" w:rsidRDefault="00180F75" w:rsidP="00436C35"/>
    <w:p w14:paraId="238B3AC8" w14:textId="77777777" w:rsidR="00180F75" w:rsidRDefault="00180F75" w:rsidP="00436C35"/>
    <w:p w14:paraId="4BAF3CCF" w14:textId="77777777" w:rsidR="00180F75" w:rsidRDefault="00180F75" w:rsidP="00436C35"/>
    <w:p w14:paraId="0F8F9290" w14:textId="77777777" w:rsidR="00180F75" w:rsidRDefault="00180F75" w:rsidP="00436C35"/>
    <w:p w14:paraId="334A716F" w14:textId="77777777" w:rsidR="00180F75" w:rsidRDefault="00180F75" w:rsidP="00436C35"/>
    <w:p w14:paraId="5C4DC1BE" w14:textId="77777777" w:rsidR="00180F75" w:rsidRDefault="00180F75" w:rsidP="00436C35"/>
    <w:p w14:paraId="7D47A789" w14:textId="77777777" w:rsidR="00180F75" w:rsidRDefault="00180F75" w:rsidP="00436C35"/>
    <w:p w14:paraId="6B4A23F5" w14:textId="128A1FC0" w:rsidR="00233889" w:rsidRDefault="00D16A75" w:rsidP="00D16A75">
      <w:pPr>
        <w:pStyle w:val="Heading1"/>
      </w:pPr>
      <w:bookmarkStart w:id="40" w:name="_Toc215423174"/>
      <w:proofErr w:type="spellStart"/>
      <w:proofErr w:type="gramStart"/>
      <w:r>
        <w:lastRenderedPageBreak/>
        <w:t>Kers</w:t>
      </w:r>
      <w:proofErr w:type="spellEnd"/>
      <w:proofErr w:type="gramEnd"/>
      <w:r>
        <w:t xml:space="preserve"> system requirements</w:t>
      </w:r>
      <w:bookmarkEnd w:id="40"/>
    </w:p>
    <w:p w14:paraId="615A3155" w14:textId="38349863" w:rsidR="00A462A6" w:rsidRPr="00A462A6" w:rsidRDefault="00A462A6" w:rsidP="00A462A6">
      <w:pPr>
        <w:pStyle w:val="Heading2"/>
      </w:pPr>
      <w:bookmarkStart w:id="41" w:name="_Toc215423175"/>
      <w:r>
        <w:t>Power input</w:t>
      </w:r>
      <w:bookmarkEnd w:id="41"/>
    </w:p>
    <w:p w14:paraId="451C25EA" w14:textId="7D2A7225" w:rsidR="00180F75" w:rsidRDefault="00957E5F" w:rsidP="00180F75">
      <w:r>
        <w:t xml:space="preserve">Figure 6 shows the power </w:t>
      </w:r>
      <w:r w:rsidR="006F01CA">
        <w:t xml:space="preserve">required </w:t>
      </w:r>
      <w:r w:rsidR="00E717DF">
        <w:t>per second during</w:t>
      </w:r>
      <w:r w:rsidR="006F01CA">
        <w:t xml:space="preserve"> the WLTP test</w:t>
      </w:r>
      <w:r w:rsidR="00570CB1">
        <w:t xml:space="preserve">. </w:t>
      </w:r>
      <w:r w:rsidR="00AD2DE0">
        <w:t>T</w:t>
      </w:r>
      <w:r w:rsidR="00446C2C">
        <w:t>his graph</w:t>
      </w:r>
      <w:r w:rsidR="00AD2DE0">
        <w:t xml:space="preserve"> can be used to determine</w:t>
      </w:r>
      <w:r w:rsidR="00446C2C">
        <w:t xml:space="preserve"> </w:t>
      </w:r>
      <w:r w:rsidR="00E717DF">
        <w:t xml:space="preserve">the maximum </w:t>
      </w:r>
      <w:r w:rsidR="002F478A">
        <w:t>braking power and, hence, the largest possible power delivered to</w:t>
      </w:r>
      <w:r w:rsidR="0001431B">
        <w:t xml:space="preserve"> the KERS system. </w:t>
      </w:r>
      <w:r w:rsidR="0093761E">
        <w:t xml:space="preserve"> </w:t>
      </w:r>
      <w:r w:rsidR="00E7497F">
        <w:t>Using the graph</w:t>
      </w:r>
      <w:r w:rsidR="00D70419">
        <w:t>,</w:t>
      </w:r>
      <w:r w:rsidR="00E7497F">
        <w:t xml:space="preserve"> the maximum braking power was identified as </w:t>
      </w:r>
      <w:r w:rsidR="00D70419">
        <w:t>43650 watts</w:t>
      </w:r>
      <w:r w:rsidR="003325EC">
        <w:t xml:space="preserve">. This value can be used to </w:t>
      </w:r>
      <w:r w:rsidR="002A32C0">
        <w:t xml:space="preserve">specify a suitable </w:t>
      </w:r>
      <w:r w:rsidR="006A1409">
        <w:t xml:space="preserve">KERS system for the Pursangue. </w:t>
      </w:r>
    </w:p>
    <w:p w14:paraId="3DAA2648" w14:textId="77777777" w:rsidR="00180F75" w:rsidRPr="00180F75" w:rsidRDefault="00180F75" w:rsidP="00180F75"/>
    <w:p w14:paraId="0CBC5510" w14:textId="77777777" w:rsidR="00276C36" w:rsidRDefault="003C5B03" w:rsidP="00276C36">
      <w:pPr>
        <w:keepNext/>
      </w:pPr>
      <w:r w:rsidRPr="003C5B03">
        <w:rPr>
          <w:noProof/>
        </w:rPr>
        <w:drawing>
          <wp:inline distT="0" distB="0" distL="0" distR="0" wp14:anchorId="342EFCDC" wp14:editId="23F93576">
            <wp:extent cx="5856500" cy="3458818"/>
            <wp:effectExtent l="0" t="0" r="0" b="8890"/>
            <wp:docPr id="1050906947" name="Picture 1" descr="A graph showing a power and ti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906947" name="Picture 1" descr="A graph showing a power and time&#10;&#10;AI-generated content may be incorrect."/>
                    <pic:cNvPicPr/>
                  </pic:nvPicPr>
                  <pic:blipFill>
                    <a:blip r:embed="rId23"/>
                    <a:stretch>
                      <a:fillRect/>
                    </a:stretch>
                  </pic:blipFill>
                  <pic:spPr>
                    <a:xfrm>
                      <a:off x="0" y="0"/>
                      <a:ext cx="5864930" cy="3463797"/>
                    </a:xfrm>
                    <a:prstGeom prst="rect">
                      <a:avLst/>
                    </a:prstGeom>
                  </pic:spPr>
                </pic:pic>
              </a:graphicData>
            </a:graphic>
          </wp:inline>
        </w:drawing>
      </w:r>
    </w:p>
    <w:p w14:paraId="722CE6A7" w14:textId="14CAB8B6" w:rsidR="00233889" w:rsidRDefault="00276C36" w:rsidP="00276C36">
      <w:pPr>
        <w:pStyle w:val="Caption"/>
      </w:pPr>
      <w:bookmarkStart w:id="42" w:name="_Toc215426790"/>
      <w:r>
        <w:t xml:space="preserve">Figure </w:t>
      </w:r>
      <w:fldSimple w:instr=" SEQ Figure \* ARABIC ">
        <w:r w:rsidR="002C092C">
          <w:rPr>
            <w:noProof/>
          </w:rPr>
          <w:t>6</w:t>
        </w:r>
      </w:fldSimple>
      <w:r>
        <w:t xml:space="preserve"> Power vs time graph</w:t>
      </w:r>
      <w:bookmarkEnd w:id="42"/>
    </w:p>
    <w:p w14:paraId="334FC922" w14:textId="77777777" w:rsidR="00180F75" w:rsidRDefault="00180F75" w:rsidP="003A2E12"/>
    <w:p w14:paraId="5669EA27" w14:textId="77777777" w:rsidR="00180F75" w:rsidRDefault="00180F75" w:rsidP="003A2E12"/>
    <w:p w14:paraId="5BFFD66D" w14:textId="77777777" w:rsidR="00180F75" w:rsidRDefault="00180F75" w:rsidP="003A2E12"/>
    <w:p w14:paraId="133AD495" w14:textId="77777777" w:rsidR="00180F75" w:rsidRDefault="00180F75" w:rsidP="003A2E12"/>
    <w:p w14:paraId="3F7D4C3F" w14:textId="77777777" w:rsidR="00B87CF1" w:rsidRDefault="00B87CF1" w:rsidP="003A2E12"/>
    <w:p w14:paraId="4D58DAA9" w14:textId="77777777" w:rsidR="00B87CF1" w:rsidRDefault="00B87CF1" w:rsidP="003A2E12"/>
    <w:p w14:paraId="1AF8A240" w14:textId="587BF9B3" w:rsidR="00B87CF1" w:rsidRDefault="007A733E" w:rsidP="007A733E">
      <w:pPr>
        <w:pStyle w:val="Heading2"/>
      </w:pPr>
      <w:bookmarkStart w:id="43" w:name="_Toc215423176"/>
      <w:r>
        <w:lastRenderedPageBreak/>
        <w:t>Energy losses</w:t>
      </w:r>
      <w:bookmarkEnd w:id="43"/>
    </w:p>
    <w:p w14:paraId="5C98BF08" w14:textId="5DE1972A" w:rsidR="00B87CF1" w:rsidRDefault="00A26761" w:rsidP="003A2E12">
      <w:r>
        <w:t xml:space="preserve">The graph in Figure 7 highlights the cumulative traction and braking energy during the WLTP test. By calculating the difference between these two values, the total energy loss can be identified. The traction energy peaked at 19.13 MJ, while the braking energy reached 4.31 MJ. The difference of 14.82 MJ represents the energy losses during the test. </w:t>
      </w:r>
    </w:p>
    <w:p w14:paraId="71E05D65" w14:textId="77777777" w:rsidR="0087106C" w:rsidRDefault="0087106C" w:rsidP="003A2E12"/>
    <w:p w14:paraId="2A52D776" w14:textId="77777777" w:rsidR="004E7D1F" w:rsidRDefault="001F65A5" w:rsidP="004E7D1F">
      <w:pPr>
        <w:keepNext/>
      </w:pPr>
      <w:r w:rsidRPr="001F65A5">
        <w:rPr>
          <w:noProof/>
        </w:rPr>
        <w:drawing>
          <wp:inline distT="0" distB="0" distL="0" distR="0" wp14:anchorId="08F9B71F" wp14:editId="6D9E9E54">
            <wp:extent cx="6416842" cy="3270271"/>
            <wp:effectExtent l="0" t="0" r="3175" b="6350"/>
            <wp:docPr id="860043225"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043225" name="Picture 1" descr="A graph with a line&#10;&#10;AI-generated content may be incorrect."/>
                    <pic:cNvPicPr/>
                  </pic:nvPicPr>
                  <pic:blipFill>
                    <a:blip r:embed="rId24"/>
                    <a:stretch>
                      <a:fillRect/>
                    </a:stretch>
                  </pic:blipFill>
                  <pic:spPr>
                    <a:xfrm>
                      <a:off x="0" y="0"/>
                      <a:ext cx="6424195" cy="3274018"/>
                    </a:xfrm>
                    <a:prstGeom prst="rect">
                      <a:avLst/>
                    </a:prstGeom>
                  </pic:spPr>
                </pic:pic>
              </a:graphicData>
            </a:graphic>
          </wp:inline>
        </w:drawing>
      </w:r>
    </w:p>
    <w:p w14:paraId="118AAA6C" w14:textId="53305123" w:rsidR="0087106C" w:rsidRDefault="004E7D1F" w:rsidP="004E7D1F">
      <w:pPr>
        <w:pStyle w:val="Caption"/>
      </w:pPr>
      <w:bookmarkStart w:id="44" w:name="_Toc215426791"/>
      <w:r>
        <w:t xml:space="preserve">Figure </w:t>
      </w:r>
      <w:fldSimple w:instr=" SEQ Figure \* ARABIC ">
        <w:r w:rsidR="002C092C">
          <w:rPr>
            <w:noProof/>
          </w:rPr>
          <w:t>7</w:t>
        </w:r>
      </w:fldSimple>
      <w:r>
        <w:t xml:space="preserve"> Cumulative traction and braking energy</w:t>
      </w:r>
      <w:bookmarkEnd w:id="44"/>
    </w:p>
    <w:p w14:paraId="6221F04F" w14:textId="77777777" w:rsidR="00D362F0" w:rsidRDefault="00D362F0" w:rsidP="00DC1164"/>
    <w:p w14:paraId="64F9B169" w14:textId="77777777" w:rsidR="008F606C" w:rsidRDefault="008F606C" w:rsidP="00DC1164"/>
    <w:p w14:paraId="62D5DEEC" w14:textId="77777777" w:rsidR="008F606C" w:rsidRDefault="008F606C" w:rsidP="00DC1164"/>
    <w:p w14:paraId="1A906DA1" w14:textId="77777777" w:rsidR="008F606C" w:rsidRDefault="008F606C" w:rsidP="00DC1164"/>
    <w:p w14:paraId="7CC54CD1" w14:textId="77777777" w:rsidR="008F606C" w:rsidRDefault="008F606C" w:rsidP="00DC1164"/>
    <w:p w14:paraId="15AD17EE" w14:textId="77777777" w:rsidR="008F606C" w:rsidRDefault="008F606C" w:rsidP="00DC1164"/>
    <w:p w14:paraId="4A29007C" w14:textId="77777777" w:rsidR="008F606C" w:rsidRDefault="008F606C" w:rsidP="00DC1164"/>
    <w:p w14:paraId="4A50DA55" w14:textId="0D60C8B2" w:rsidR="002E4C26" w:rsidRDefault="001475AC" w:rsidP="009429CA">
      <w:pPr>
        <w:pStyle w:val="Heading1"/>
      </w:pPr>
      <w:bookmarkStart w:id="45" w:name="_Toc215423177"/>
      <w:proofErr w:type="spellStart"/>
      <w:proofErr w:type="gramStart"/>
      <w:r>
        <w:lastRenderedPageBreak/>
        <w:t>Kers</w:t>
      </w:r>
      <w:proofErr w:type="spellEnd"/>
      <w:proofErr w:type="gramEnd"/>
      <w:r>
        <w:t xml:space="preserve"> system selection</w:t>
      </w:r>
      <w:bookmarkEnd w:id="45"/>
    </w:p>
    <w:p w14:paraId="5E8C2C61" w14:textId="34B65B72" w:rsidR="00A344A3" w:rsidRDefault="00F74941" w:rsidP="00F74941">
      <w:pPr>
        <w:pStyle w:val="Heading2"/>
      </w:pPr>
      <w:bookmarkStart w:id="46" w:name="_Toc215423178"/>
      <w:r>
        <w:t>Battery</w:t>
      </w:r>
      <w:r w:rsidR="0072771B">
        <w:t xml:space="preserve"> type</w:t>
      </w:r>
      <w:bookmarkEnd w:id="46"/>
      <w:r>
        <w:t xml:space="preserve"> </w:t>
      </w:r>
    </w:p>
    <w:p w14:paraId="30FAF6D3" w14:textId="7CAEF543" w:rsidR="00D54308" w:rsidRDefault="00B15863" w:rsidP="00D54308">
      <w:pPr>
        <w:rPr>
          <w:color w:val="000000"/>
        </w:rPr>
      </w:pPr>
      <w:r>
        <w:t xml:space="preserve">A lithium-ion battery pack was </w:t>
      </w:r>
      <w:r w:rsidR="00887223">
        <w:t>selected</w:t>
      </w:r>
      <w:r>
        <w:t xml:space="preserve"> for the proposed KERS system for the Pursangue. This is because lithium batteries offer several key advantages over other types, such as high energy density, which allows for a smaller and lighter battery pack.</w:t>
      </w:r>
      <w:r w:rsidR="00A1524E">
        <w:t xml:space="preserve"> </w:t>
      </w:r>
      <w:r w:rsidR="007B2909">
        <w:t>Another</w:t>
      </w:r>
      <w:r w:rsidR="00440A4B">
        <w:t xml:space="preserve"> </w:t>
      </w:r>
      <w:r w:rsidR="00887223">
        <w:t>benefit</w:t>
      </w:r>
      <w:r w:rsidR="00780106">
        <w:t xml:space="preserve"> </w:t>
      </w:r>
      <w:r w:rsidR="007B2909">
        <w:t xml:space="preserve">of </w:t>
      </w:r>
      <w:r w:rsidR="00A80A3F">
        <w:t>lithium-ion</w:t>
      </w:r>
      <w:r w:rsidR="00920FBA">
        <w:t xml:space="preserve"> batteries is </w:t>
      </w:r>
      <w:r w:rsidR="00A80A3F">
        <w:t>extended</w:t>
      </w:r>
      <w:r w:rsidR="00920FBA">
        <w:t xml:space="preserve"> </w:t>
      </w:r>
      <w:r w:rsidR="00A80A3F">
        <w:t xml:space="preserve">battery life </w:t>
      </w:r>
      <w:r w:rsidR="004F11BD">
        <w:t>and</w:t>
      </w:r>
      <w:r w:rsidR="00D87CE3">
        <w:t xml:space="preserve"> </w:t>
      </w:r>
      <w:r w:rsidR="00440A4B">
        <w:t xml:space="preserve">a </w:t>
      </w:r>
      <w:r w:rsidR="00D87CE3">
        <w:t xml:space="preserve">high number </w:t>
      </w:r>
      <w:r w:rsidR="00440A4B">
        <w:t xml:space="preserve">of </w:t>
      </w:r>
      <w:r w:rsidR="00D87CE3">
        <w:t>charge cycles</w:t>
      </w:r>
      <w:r w:rsidR="00502464">
        <w:t xml:space="preserve"> </w:t>
      </w:r>
      <w:sdt>
        <w:sdtPr>
          <w:rPr>
            <w:color w:val="000000"/>
          </w:rPr>
          <w:tag w:val="MENDELEY_CITATION_v3_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"/>
          <w:id w:val="984827614"/>
          <w:placeholder>
            <w:docPart w:val="DefaultPlaceholder_-1854013440"/>
          </w:placeholder>
        </w:sdtPr>
        <w:sdtContent>
          <w:r w:rsidR="00EC69AC" w:rsidRPr="00EC69AC">
            <w:rPr>
              <w:rFonts w:eastAsia="Times New Roman"/>
              <w:color w:val="000000"/>
            </w:rPr>
            <w:t>(A&amp;S Power, 2025).</w:t>
          </w:r>
        </w:sdtContent>
      </w:sdt>
    </w:p>
    <w:p w14:paraId="5CF414E2" w14:textId="42298E25" w:rsidR="00502464" w:rsidRDefault="000E5400" w:rsidP="000E5400">
      <w:pPr>
        <w:pStyle w:val="Heading3"/>
      </w:pPr>
      <w:bookmarkStart w:id="47" w:name="_Toc215423179"/>
      <w:r>
        <w:t>B</w:t>
      </w:r>
      <w:r w:rsidR="00780C67">
        <w:t>attery specification</w:t>
      </w:r>
      <w:bookmarkEnd w:id="47"/>
      <w:r w:rsidR="00780C67">
        <w:t xml:space="preserve"> </w:t>
      </w:r>
    </w:p>
    <w:p w14:paraId="583B8E44" w14:textId="39459D56" w:rsidR="00440CFD" w:rsidRDefault="002761B9" w:rsidP="00440CFD">
      <w:r>
        <w:t xml:space="preserve">A </w:t>
      </w:r>
      <w:r w:rsidR="00A36A76">
        <w:t>350V</w:t>
      </w:r>
      <w:r>
        <w:t xml:space="preserve"> battery was selected for the system</w:t>
      </w:r>
      <w:r w:rsidR="00FF15E1">
        <w:t>,</w:t>
      </w:r>
      <w:r>
        <w:t xml:space="preserve"> </w:t>
      </w:r>
      <w:r w:rsidR="00593D61">
        <w:t>enabling the same power output with reduced</w:t>
      </w:r>
      <w:r w:rsidR="009E3A6B">
        <w:t xml:space="preserve"> current</w:t>
      </w:r>
      <w:r w:rsidR="00A72C40">
        <w:t>. Leading to reduce</w:t>
      </w:r>
      <w:r w:rsidR="00964D53">
        <w:t>d</w:t>
      </w:r>
      <w:r w:rsidR="00A70FC3">
        <w:t xml:space="preserve"> power</w:t>
      </w:r>
      <w:r w:rsidR="00DE79F3">
        <w:t xml:space="preserve"> losses</w:t>
      </w:r>
      <w:r w:rsidR="00964D53">
        <w:t xml:space="preserve"> due to Ohm's Law</w:t>
      </w:r>
      <w:r w:rsidR="00DE79F3">
        <w:t>,</w:t>
      </w:r>
      <w:r w:rsidR="00964D53">
        <w:t xml:space="preserve"> </w:t>
      </w:r>
      <w:r w:rsidR="00DE79F3">
        <w:t xml:space="preserve">which states </w:t>
      </w:r>
      <w:r w:rsidR="005B06F4">
        <w:t>power loss</w:t>
      </w:r>
      <w:r w:rsidR="004C70C4">
        <w:t xml:space="preserve"> = I</w:t>
      </w:r>
      <w:r w:rsidR="004C70C4">
        <w:rPr>
          <w:rFonts w:cstheme="minorHAnsi"/>
        </w:rPr>
        <w:t>²xR</w:t>
      </w:r>
      <w:r w:rsidR="00A70FC3">
        <w:rPr>
          <w:rFonts w:cstheme="minorHAnsi"/>
        </w:rPr>
        <w:t xml:space="preserve"> </w:t>
      </w:r>
      <w:sdt>
        <w:sdtPr>
          <w:rPr>
            <w:rFonts w:cstheme="minorHAnsi"/>
            <w:color w:val="000000"/>
          </w:rPr>
          <w:tag w:val="MENDELEY_CITATION_v3_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"/>
          <w:id w:val="-23943376"/>
          <w:placeholder>
            <w:docPart w:val="DefaultPlaceholder_-1854013440"/>
          </w:placeholder>
        </w:sdtPr>
        <w:sdtContent>
          <w:r w:rsidR="00EC69AC" w:rsidRPr="00EC69AC">
            <w:rPr>
              <w:rFonts w:cstheme="minorHAnsi"/>
              <w:color w:val="000000"/>
            </w:rPr>
            <w:t>(Seghers Nick, 2023)</w:t>
          </w:r>
        </w:sdtContent>
      </w:sdt>
      <w:r w:rsidR="00F0686C">
        <w:rPr>
          <w:rFonts w:cstheme="minorHAnsi"/>
          <w:color w:val="000000"/>
        </w:rPr>
        <w:t xml:space="preserve"> </w:t>
      </w:r>
      <w:r w:rsidR="00593D61">
        <w:rPr>
          <w:rFonts w:cstheme="minorHAnsi"/>
          <w:color w:val="000000"/>
        </w:rPr>
        <w:t xml:space="preserve">Resulting in </w:t>
      </w:r>
      <w:r w:rsidR="009D3DF8">
        <w:rPr>
          <w:rFonts w:cstheme="minorHAnsi"/>
          <w:color w:val="000000"/>
        </w:rPr>
        <w:t xml:space="preserve">improved </w:t>
      </w:r>
      <w:r w:rsidR="007D58E5">
        <w:rPr>
          <w:rFonts w:cstheme="minorHAnsi"/>
          <w:color w:val="000000"/>
        </w:rPr>
        <w:t>efficiency</w:t>
      </w:r>
      <w:r w:rsidR="009D3DF8">
        <w:rPr>
          <w:rFonts w:cstheme="minorHAnsi"/>
          <w:color w:val="000000"/>
        </w:rPr>
        <w:t>.</w:t>
      </w:r>
      <w:r w:rsidR="00FA5F00">
        <w:rPr>
          <w:rFonts w:cstheme="minorHAnsi"/>
          <w:color w:val="000000"/>
        </w:rPr>
        <w:t xml:space="preserve"> The battery has a capacity of </w:t>
      </w:r>
      <w:r w:rsidR="008F606C">
        <w:rPr>
          <w:rFonts w:cstheme="minorHAnsi"/>
          <w:color w:val="000000"/>
        </w:rPr>
        <w:t>1</w:t>
      </w:r>
      <w:r w:rsidR="00FA5F00">
        <w:rPr>
          <w:rFonts w:cstheme="minorHAnsi"/>
          <w:color w:val="000000"/>
        </w:rPr>
        <w:t>.5</w:t>
      </w:r>
      <w:r w:rsidR="00216330">
        <w:rPr>
          <w:rFonts w:cstheme="minorHAnsi"/>
          <w:color w:val="000000"/>
        </w:rPr>
        <w:t xml:space="preserve"> Kw/</w:t>
      </w:r>
      <w:r w:rsidR="00AC3F3F">
        <w:rPr>
          <w:rFonts w:cstheme="minorHAnsi"/>
          <w:color w:val="000000"/>
        </w:rPr>
        <w:t>h</w:t>
      </w:r>
      <w:r w:rsidR="00F36D3F">
        <w:rPr>
          <w:rFonts w:cstheme="minorHAnsi"/>
          <w:color w:val="000000"/>
        </w:rPr>
        <w:t xml:space="preserve">, </w:t>
      </w:r>
      <w:r w:rsidR="00A713A3">
        <w:rPr>
          <w:rFonts w:cstheme="minorHAnsi"/>
          <w:color w:val="000000"/>
        </w:rPr>
        <w:t>allowing it to be</w:t>
      </w:r>
      <w:r w:rsidR="00776A02">
        <w:rPr>
          <w:rFonts w:cstheme="minorHAnsi"/>
          <w:color w:val="000000"/>
        </w:rPr>
        <w:t xml:space="preserve"> </w:t>
      </w:r>
      <w:r w:rsidR="002C05D3">
        <w:rPr>
          <w:rFonts w:cstheme="minorHAnsi"/>
          <w:color w:val="000000"/>
        </w:rPr>
        <w:t>easily placed in the vehicle's floor</w:t>
      </w:r>
      <w:r w:rsidR="00094997">
        <w:rPr>
          <w:rFonts w:cstheme="minorHAnsi"/>
          <w:color w:val="000000"/>
        </w:rPr>
        <w:t xml:space="preserve"> </w:t>
      </w:r>
      <w:r w:rsidR="00814B1A">
        <w:rPr>
          <w:rFonts w:cstheme="minorHAnsi"/>
          <w:color w:val="000000"/>
        </w:rPr>
        <w:t>without impacting</w:t>
      </w:r>
      <w:r w:rsidR="00094997">
        <w:rPr>
          <w:rFonts w:cstheme="minorHAnsi"/>
          <w:color w:val="000000"/>
        </w:rPr>
        <w:t xml:space="preserve"> cabin space</w:t>
      </w:r>
      <w:r w:rsidR="00F36D3F">
        <w:rPr>
          <w:rFonts w:cstheme="minorHAnsi"/>
          <w:color w:val="000000"/>
        </w:rPr>
        <w:t>, whilst also not adding</w:t>
      </w:r>
      <w:r w:rsidR="00EA58BF">
        <w:rPr>
          <w:rFonts w:cstheme="minorHAnsi"/>
          <w:color w:val="000000"/>
        </w:rPr>
        <w:t xml:space="preserve"> much weight to the vehicle.</w:t>
      </w:r>
    </w:p>
    <w:p w14:paraId="1D2B9FD8" w14:textId="678AF08F" w:rsidR="00F74941" w:rsidRDefault="001806BB" w:rsidP="005B2C4F">
      <w:pPr>
        <w:pStyle w:val="Heading2"/>
      </w:pPr>
      <w:bookmarkStart w:id="48" w:name="_Toc215423180"/>
      <w:r>
        <w:t>M</w:t>
      </w:r>
      <w:r w:rsidR="000F6FF0">
        <w:t xml:space="preserve">otor </w:t>
      </w:r>
      <w:r w:rsidR="00251015">
        <w:t>generator</w:t>
      </w:r>
      <w:bookmarkEnd w:id="48"/>
    </w:p>
    <w:p w14:paraId="5887CDDD" w14:textId="5DC9A801" w:rsidR="0066438B" w:rsidRDefault="002F390E" w:rsidP="0086316D">
      <w:r w:rsidRPr="002F390E">
        <w:t xml:space="preserve">A single Bosch IMG Gen3 motor–generator unit (MGU) was chosen because it offers high power density and a compact design, making it easy to package on the rear axle to drive the rear wheels. From the WLTP results, the peak regenerative power was found to be </w:t>
      </w:r>
      <w:r w:rsidRPr="0066438B">
        <w:t>43.65 kW</w:t>
      </w:r>
      <w:r w:rsidRPr="002F390E">
        <w:t xml:space="preserve">, so a </w:t>
      </w:r>
      <w:proofErr w:type="gramStart"/>
      <w:r w:rsidRPr="0066438B">
        <w:t>50 kW</w:t>
      </w:r>
      <w:proofErr w:type="gramEnd"/>
      <w:r w:rsidRPr="002F390E">
        <w:t xml:space="preserve"> motor was selected to make sure it can handle the maximum power demand with some headroom. This rating also allows the MGU to provide extra assist power when needed. Like the battery pack, the motor operates at high voltage, and Bosch</w:t>
      </w:r>
      <w:sdt>
        <w:sdtPr>
          <w:rPr>
            <w:color w:val="000000"/>
          </w:rPr>
          <w:tag w:val="MENDELEY_CITATION_v3_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"/>
          <w:id w:val="1140004106"/>
          <w:placeholder>
            <w:docPart w:val="DefaultPlaceholder_-1854013440"/>
          </w:placeholder>
        </w:sdtPr>
        <w:sdtContent>
          <w:r w:rsidR="00EC69AC" w:rsidRPr="00EC69AC">
            <w:rPr>
              <w:color w:val="000000"/>
            </w:rPr>
            <w:t>(2025)</w:t>
          </w:r>
        </w:sdtContent>
      </w:sdt>
      <w:r w:rsidRPr="002F390E">
        <w:t xml:space="preserve"> states that the unit has an efficiency of around </w:t>
      </w:r>
      <w:r w:rsidRPr="0066438B">
        <w:t>95%</w:t>
      </w:r>
      <w:r w:rsidRPr="002F390E">
        <w:t>, making it suitable for repeated charging and discharging in a KERS setup.</w:t>
      </w:r>
    </w:p>
    <w:p w14:paraId="535243F8" w14:textId="105A6433" w:rsidR="00286E4D" w:rsidRDefault="00BC58B1" w:rsidP="009F6079">
      <w:pPr>
        <w:pStyle w:val="Heading2"/>
      </w:pPr>
      <w:bookmarkStart w:id="49" w:name="_Toc215423181"/>
      <w:r>
        <w:t xml:space="preserve">Control </w:t>
      </w:r>
      <w:r w:rsidR="00557416">
        <w:t>unit/inverter</w:t>
      </w:r>
      <w:bookmarkEnd w:id="49"/>
    </w:p>
    <w:p w14:paraId="15AEC0DB" w14:textId="603E79F9" w:rsidR="00A344A3" w:rsidRDefault="00783AC7" w:rsidP="009429CA">
      <w:r>
        <w:t xml:space="preserve">The system will utilise an inverter to convert between AC and DC power. It will feature the Bosch inverter generator 4, which employs highly efficient silicon carbide semiconductors to minimise power losses and achieve an efficiency of up to 99% </w:t>
      </w:r>
      <w:sdt>
        <w:sdtPr>
          <w:rPr>
            <w:color w:val="000000"/>
          </w:rPr>
          <w:tag w:val="MENDELEY_CITATION_v3_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"/>
          <w:id w:val="1999769492"/>
          <w:placeholder>
            <w:docPart w:val="DefaultPlaceholder_-1854013440"/>
          </w:placeholder>
        </w:sdtPr>
        <w:sdtContent>
          <w:r w:rsidR="00EC69AC" w:rsidRPr="00EC69AC">
            <w:rPr>
              <w:color w:val="000000"/>
            </w:rPr>
            <w:t>(Bosch - mobility, 2025)</w:t>
          </w:r>
        </w:sdtContent>
      </w:sdt>
      <w:r>
        <w:t xml:space="preserve">. An external control unit will manage the power conversion to AC for the electric motor during acceleration and to DC for storage in the battery pack. It will also oversee the monitoring of the KERS system, ensuring the battery pack remains in an optimal charge state, is not overcharged, and is shut off at the voltage limit to prolong battery life. Additionally, it will monitor system temperature to maintain </w:t>
      </w:r>
      <w:r w:rsidR="007E1223">
        <w:t xml:space="preserve">a safe </w:t>
      </w:r>
      <w:r w:rsidR="00CB2486">
        <w:t>operating temperature</w:t>
      </w:r>
      <w:r w:rsidR="00904DF6">
        <w:t>.</w:t>
      </w:r>
    </w:p>
    <w:p w14:paraId="7AD439B9" w14:textId="77777777" w:rsidR="00EF27B8" w:rsidRDefault="00EF27B8" w:rsidP="0050606F"/>
    <w:p w14:paraId="6B772F9C" w14:textId="7D76EE1A" w:rsidR="00C126B9" w:rsidRDefault="004A3430" w:rsidP="004A3430">
      <w:pPr>
        <w:pStyle w:val="Heading1"/>
      </w:pPr>
      <w:bookmarkStart w:id="50" w:name="_Toc215423182"/>
      <w:r>
        <w:lastRenderedPageBreak/>
        <w:t>Energy recovery</w:t>
      </w:r>
      <w:bookmarkEnd w:id="50"/>
    </w:p>
    <w:p w14:paraId="117761BC" w14:textId="58B21B38" w:rsidR="004333BE" w:rsidRDefault="007C0831" w:rsidP="000306BD">
      <w:r>
        <w:t xml:space="preserve">Using the </w:t>
      </w:r>
      <w:r w:rsidR="00AA7697">
        <w:t>efficiency</w:t>
      </w:r>
      <w:r>
        <w:t xml:space="preserve"> of the </w:t>
      </w:r>
      <w:r w:rsidR="00AA7697">
        <w:t>components in the</w:t>
      </w:r>
      <w:r w:rsidR="009B2D6D">
        <w:t xml:space="preserve"> proposed</w:t>
      </w:r>
      <w:r w:rsidR="00AA7697">
        <w:t xml:space="preserve"> </w:t>
      </w:r>
      <w:proofErr w:type="spellStart"/>
      <w:r w:rsidR="00AA7697">
        <w:t>Kers</w:t>
      </w:r>
      <w:proofErr w:type="spellEnd"/>
      <w:r w:rsidR="00AA7697">
        <w:t xml:space="preserve"> system. The </w:t>
      </w:r>
      <w:r w:rsidR="009B2D6D">
        <w:t>energy returned to the wheel can be estimated.</w:t>
      </w:r>
      <w:r w:rsidR="00367E2F">
        <w:t xml:space="preserve"> By </w:t>
      </w:r>
      <w:r w:rsidR="0095366C">
        <w:t>multiplying</w:t>
      </w:r>
      <w:r w:rsidR="00367E2F">
        <w:t xml:space="preserve"> </w:t>
      </w:r>
      <w:r w:rsidR="00E1508E">
        <w:t>together,</w:t>
      </w:r>
      <w:r w:rsidR="0095366C">
        <w:t xml:space="preserve"> the efficiency of each component in the system</w:t>
      </w:r>
      <w:r w:rsidR="00BC379A">
        <w:t xml:space="preserve"> and ensuring that both the </w:t>
      </w:r>
      <w:r w:rsidR="00557C3C">
        <w:t xml:space="preserve">energy harvesting and redeployment </w:t>
      </w:r>
      <w:r w:rsidR="00DE5077">
        <w:t>are</w:t>
      </w:r>
      <w:r w:rsidR="00F07A42">
        <w:t xml:space="preserve"> considered. </w:t>
      </w:r>
      <w:r w:rsidR="003D3B43">
        <w:t xml:space="preserve">The overall </w:t>
      </w:r>
      <w:r w:rsidR="008C18B8">
        <w:t>system efficiency was calculated to be</w:t>
      </w:r>
      <w:r w:rsidR="003D3B43">
        <w:t xml:space="preserve"> </w:t>
      </w:r>
      <w:r w:rsidR="004D19D8">
        <w:t>88.45%</w:t>
      </w:r>
      <w:r w:rsidR="008C18B8">
        <w:t>.</w:t>
      </w:r>
      <w:r w:rsidR="000A7F33">
        <w:t xml:space="preserve"> By </w:t>
      </w:r>
      <w:r w:rsidR="00697141">
        <w:t>multiplying</w:t>
      </w:r>
      <w:r w:rsidR="000A7F33">
        <w:t xml:space="preserve"> the cumulative braking </w:t>
      </w:r>
      <w:r w:rsidR="00697141">
        <w:t>energy by the</w:t>
      </w:r>
      <w:r w:rsidR="0091159F">
        <w:t xml:space="preserve"> </w:t>
      </w:r>
      <w:r w:rsidR="001C05BA">
        <w:t>efficiency</w:t>
      </w:r>
      <w:r w:rsidR="00843B62">
        <w:t xml:space="preserve">, </w:t>
      </w:r>
      <w:r w:rsidR="00DB1E63">
        <w:t>the</w:t>
      </w:r>
      <w:r w:rsidR="00843B62">
        <w:t xml:space="preserve"> energy returned to the road can be determined, as shown in Figure</w:t>
      </w:r>
      <w:r w:rsidR="00697141">
        <w:t xml:space="preserve"> </w:t>
      </w:r>
      <w:r w:rsidR="00C10DD7">
        <w:t xml:space="preserve">8.  </w:t>
      </w:r>
      <w:r w:rsidR="00843B62">
        <w:t>The maximum amount of energy returned to the road during the WLTP test was 3.8MJ.</w:t>
      </w:r>
      <w:r w:rsidR="0085399F">
        <w:t xml:space="preserve"> </w:t>
      </w:r>
      <w:r w:rsidR="005D1A1C">
        <w:t xml:space="preserve">For this calculation, </w:t>
      </w:r>
      <w:r w:rsidR="00447B9E">
        <w:t xml:space="preserve">the battery charge </w:t>
      </w:r>
      <w:r w:rsidR="007958E6">
        <w:t xml:space="preserve">rate has not been </w:t>
      </w:r>
      <w:r w:rsidR="008C1EC6">
        <w:t>considered,</w:t>
      </w:r>
      <w:r w:rsidR="007958E6">
        <w:t xml:space="preserve"> and it has been assumed that </w:t>
      </w:r>
      <w:r w:rsidR="007E4F0A">
        <w:t xml:space="preserve">the battery can accept full charge at </w:t>
      </w:r>
      <w:r w:rsidR="00A06463">
        <w:t>each braking event.</w:t>
      </w:r>
    </w:p>
    <w:p w14:paraId="3523EEC1" w14:textId="77777777" w:rsidR="002C092C" w:rsidRDefault="004333BE" w:rsidP="002C092C">
      <w:pPr>
        <w:keepNext/>
      </w:pPr>
      <w:r w:rsidRPr="004333BE">
        <w:rPr>
          <w:noProof/>
        </w:rPr>
        <w:drawing>
          <wp:inline distT="0" distB="0" distL="0" distR="0" wp14:anchorId="1F3BB770" wp14:editId="5541A9F3">
            <wp:extent cx="5731510" cy="2911475"/>
            <wp:effectExtent l="0" t="0" r="2540" b="3175"/>
            <wp:docPr id="721181024"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181024" name="Picture 1" descr="A graph with a line&#10;&#10;AI-generated content may be incorrect."/>
                    <pic:cNvPicPr/>
                  </pic:nvPicPr>
                  <pic:blipFill>
                    <a:blip r:embed="rId25"/>
                    <a:stretch>
                      <a:fillRect/>
                    </a:stretch>
                  </pic:blipFill>
                  <pic:spPr>
                    <a:xfrm>
                      <a:off x="0" y="0"/>
                      <a:ext cx="5731510" cy="2911475"/>
                    </a:xfrm>
                    <a:prstGeom prst="rect">
                      <a:avLst/>
                    </a:prstGeom>
                  </pic:spPr>
                </pic:pic>
              </a:graphicData>
            </a:graphic>
          </wp:inline>
        </w:drawing>
      </w:r>
    </w:p>
    <w:p w14:paraId="43AEFB81" w14:textId="4677FE18" w:rsidR="004333BE" w:rsidRDefault="002C092C" w:rsidP="002C092C">
      <w:pPr>
        <w:pStyle w:val="Caption"/>
      </w:pPr>
      <w:bookmarkStart w:id="51" w:name="_Toc215426792"/>
      <w:r>
        <w:t xml:space="preserve">Figure </w:t>
      </w:r>
      <w:fldSimple w:instr=" SEQ Figure \* ARABIC ">
        <w:r>
          <w:rPr>
            <w:noProof/>
          </w:rPr>
          <w:t>8</w:t>
        </w:r>
      </w:fldSimple>
      <w:r>
        <w:t xml:space="preserve"> Cumulative energy graph with recovered energy overlaid</w:t>
      </w:r>
      <w:bookmarkEnd w:id="51"/>
    </w:p>
    <w:p w14:paraId="147EE2A8" w14:textId="77777777" w:rsidR="002712CA" w:rsidRDefault="002712CA" w:rsidP="000306BD"/>
    <w:p w14:paraId="4F91ACA3" w14:textId="2E1D6828" w:rsidR="00DC5EDC" w:rsidRDefault="00176CBB" w:rsidP="00176CBB">
      <w:pPr>
        <w:pStyle w:val="Heading1"/>
      </w:pPr>
      <w:bookmarkStart w:id="52" w:name="_Toc215423183"/>
      <w:r>
        <w:t>System operation</w:t>
      </w:r>
      <w:bookmarkEnd w:id="52"/>
    </w:p>
    <w:p w14:paraId="1264A635" w14:textId="4574A2B5" w:rsidR="003E621E" w:rsidRDefault="00D62219" w:rsidP="003E621E">
      <w:r w:rsidRPr="00D62219">
        <w:t xml:space="preserve">The system works by collecting energy during braking, where the MGU applies a braking torque to the wheels and converts the vehicle’s kinetic energy into electrical energy. This AC electrical energy is then converted to DC by the inverter and stored in the high-voltage battery. When additional power is required, the inverter converts the stored DC energy back into AC so the MGU can assist the wheels. This reduces the load on the engine, allowing it to operate in a more efficient range while still providing the required performance, </w:t>
      </w:r>
      <w:r w:rsidR="0044535D">
        <w:t>thereby lowering</w:t>
      </w:r>
      <w:r w:rsidRPr="00D62219">
        <w:t xml:space="preserve"> fuel consumption.</w:t>
      </w:r>
    </w:p>
    <w:p w14:paraId="2BAC2099" w14:textId="77777777" w:rsidR="007E4A15" w:rsidRDefault="007E4A15" w:rsidP="003E621E"/>
    <w:p w14:paraId="037716E7" w14:textId="77777777" w:rsidR="007E4A15" w:rsidRPr="003E621E" w:rsidRDefault="007E4A15" w:rsidP="003E621E"/>
    <w:p w14:paraId="534A4F47" w14:textId="375C6348" w:rsidR="006777D4" w:rsidRDefault="007B38AA" w:rsidP="006777D4">
      <w:pPr>
        <w:pStyle w:val="Heading1"/>
      </w:pPr>
      <w:bookmarkStart w:id="53" w:name="_Toc215423184"/>
      <w:r>
        <w:lastRenderedPageBreak/>
        <w:t>Drivers feel</w:t>
      </w:r>
      <w:bookmarkEnd w:id="53"/>
    </w:p>
    <w:p w14:paraId="7D150BE5" w14:textId="34669F3F" w:rsidR="00311144" w:rsidRPr="00311144" w:rsidRDefault="00311144" w:rsidP="00311144">
      <w:r>
        <w:t xml:space="preserve">Drivers may </w:t>
      </w:r>
      <w:r w:rsidR="002A6AC1">
        <w:t xml:space="preserve">feel a slight difference in driving </w:t>
      </w:r>
      <w:r w:rsidR="001C65BB">
        <w:t xml:space="preserve">characteristics </w:t>
      </w:r>
      <w:r w:rsidR="00715A8C">
        <w:t>in a hybrid vehicle with regenerative braking when compared to a vehicle with</w:t>
      </w:r>
      <w:r w:rsidR="00504ECC">
        <w:t xml:space="preserve"> a</w:t>
      </w:r>
      <w:r w:rsidR="00715A8C">
        <w:t xml:space="preserve"> conventional </w:t>
      </w:r>
      <w:r w:rsidR="00504ECC">
        <w:t>braking system. For example</w:t>
      </w:r>
      <w:r w:rsidR="008726CD">
        <w:t>,</w:t>
      </w:r>
      <w:r w:rsidR="00504ECC">
        <w:t xml:space="preserve"> the </w:t>
      </w:r>
      <w:r w:rsidR="00023B64">
        <w:t>pedal may feel more responsi</w:t>
      </w:r>
      <w:r w:rsidR="008726CD">
        <w:t xml:space="preserve">ve due to the nature of the regenerative braking. </w:t>
      </w:r>
      <w:r w:rsidR="00340482">
        <w:t>To reduce this</w:t>
      </w:r>
      <w:r w:rsidR="00DE6856">
        <w:t>, car manufacturers use a technique called brake blending to seamlessly switch between the regenerative braking and the conventional braking system</w:t>
      </w:r>
      <w:r w:rsidR="00340482">
        <w:t xml:space="preserve"> </w:t>
      </w:r>
      <w:sdt>
        <w:sdtPr>
          <w:rPr>
            <w:color w:val="000000"/>
          </w:rPr>
          <w:tag w:val="MENDELEY_CITATION_v3_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"/>
          <w:id w:val="-822742723"/>
          <w:placeholder>
            <w:docPart w:val="DefaultPlaceholder_-1854013440"/>
          </w:placeholder>
        </w:sdtPr>
        <w:sdtContent>
          <w:r w:rsidR="00EC69AC" w:rsidRPr="00EC69AC">
            <w:rPr>
              <w:color w:val="000000"/>
            </w:rPr>
            <w:t>(Audi, 2024).</w:t>
          </w:r>
        </w:sdtContent>
      </w:sdt>
      <w:r w:rsidR="009D4BFE">
        <w:rPr>
          <w:color w:val="000000"/>
        </w:rPr>
        <w:t xml:space="preserve"> </w:t>
      </w:r>
      <w:r w:rsidR="00470A02">
        <w:rPr>
          <w:color w:val="000000"/>
        </w:rPr>
        <w:t xml:space="preserve">Drivers also may notice </w:t>
      </w:r>
      <w:r w:rsidR="00247914">
        <w:rPr>
          <w:color w:val="000000"/>
        </w:rPr>
        <w:t xml:space="preserve">an </w:t>
      </w:r>
      <w:r w:rsidR="00D328F0">
        <w:rPr>
          <w:color w:val="000000"/>
        </w:rPr>
        <w:t xml:space="preserve">increased feeling of engine braking when letting off the </w:t>
      </w:r>
      <w:r w:rsidR="00465258">
        <w:rPr>
          <w:color w:val="000000"/>
        </w:rPr>
        <w:t>accelerator</w:t>
      </w:r>
      <w:r w:rsidR="0053787A">
        <w:rPr>
          <w:color w:val="000000"/>
        </w:rPr>
        <w:t>.</w:t>
      </w:r>
    </w:p>
    <w:p w14:paraId="3C2D7F3D" w14:textId="010E8BDE" w:rsidR="007B38AA" w:rsidRDefault="007D6091" w:rsidP="007D6091">
      <w:pPr>
        <w:pStyle w:val="Heading2"/>
      </w:pPr>
      <w:bookmarkStart w:id="54" w:name="_Toc215423185"/>
      <w:r>
        <w:t xml:space="preserve">Wheel </w:t>
      </w:r>
      <w:r w:rsidR="00D671A8">
        <w:t>lock speed calculation</w:t>
      </w:r>
      <w:bookmarkEnd w:id="54"/>
    </w:p>
    <w:p w14:paraId="1213BE67" w14:textId="77777777" w:rsidR="007B08B6" w:rsidRDefault="00B6676B" w:rsidP="0053787A">
      <w:r>
        <w:t xml:space="preserve">The </w:t>
      </w:r>
      <w:r w:rsidR="00400653">
        <w:t>speed at which the brakes would lock under regenerative braking is able to be calculated using</w:t>
      </w:r>
      <w:r w:rsidR="00421502">
        <w:t xml:space="preserve"> the </w:t>
      </w:r>
      <w:r w:rsidR="007B08B6">
        <w:t>equation:</w:t>
      </w:r>
    </w:p>
    <w:p w14:paraId="2B16D5AF" w14:textId="58598F6A" w:rsidR="0053787A" w:rsidRDefault="004E45EA" w:rsidP="005B38BE">
      <w:pPr>
        <w:pStyle w:val="Caption"/>
        <w:jc w:val="center"/>
      </w:pPr>
      <w:bookmarkStart w:id="55" w:name="_Toc215426812"/>
      <m:oMath>
        <m:r>
          <w:rPr>
            <w:rFonts w:ascii="Cambria Math" w:hAnsi="Cambria Math"/>
            <w:color w:val="auto"/>
            <w:sz w:val="22"/>
            <w:szCs w:val="22"/>
          </w:rPr>
          <m:t>v=</m:t>
        </m:r>
        <m:f>
          <m:fPr>
            <m:ctrlPr>
              <w:rPr>
                <w:rFonts w:ascii="Cambria Math" w:hAnsi="Cambria Math"/>
                <w:iCs w:val="0"/>
                <w:color w:val="auto"/>
                <w:sz w:val="22"/>
                <w:szCs w:val="22"/>
              </w:rPr>
            </m:ctrlPr>
          </m:fPr>
          <m:num>
            <m:r>
              <w:rPr>
                <w:rFonts w:ascii="Cambria Math" w:hAnsi="Cambria Math"/>
                <w:color w:val="auto"/>
                <w:sz w:val="22"/>
                <w:szCs w:val="22"/>
              </w:rPr>
              <m:t>P</m:t>
            </m:r>
          </m:num>
          <m:den>
            <w:bookmarkStart w:id="56" w:name="_Hlk215422339"/>
            <m:r>
              <w:rPr>
                <w:rFonts w:ascii="Cambria Math" w:hAnsi="Cambria Math"/>
                <w:color w:val="auto"/>
                <w:sz w:val="22"/>
                <w:szCs w:val="22"/>
              </w:rPr>
              <m:t>μ</m:t>
            </m:r>
            <w:bookmarkEnd w:id="56"/>
            <m:r>
              <w:rPr>
                <w:rFonts w:ascii="Cambria Math" w:hAnsi="Cambria Math"/>
                <w:color w:val="auto"/>
                <w:sz w:val="22"/>
                <w:szCs w:val="22"/>
              </w:rPr>
              <m:t>mg</m:t>
            </m:r>
          </m:den>
        </m:f>
      </m:oMath>
      <w:r w:rsidR="005B38BE">
        <w:rPr>
          <w:rFonts w:eastAsiaTheme="minorEastAsia"/>
        </w:rPr>
        <w:t xml:space="preserve">   </w:t>
      </w:r>
      <w:r w:rsidR="005B38BE">
        <w:t xml:space="preserve">Equation </w:t>
      </w:r>
      <w:fldSimple w:instr=" SEQ Equation \* ARABIC ">
        <w:r w:rsidR="005B38BE">
          <w:rPr>
            <w:noProof/>
          </w:rPr>
          <w:t>12</w:t>
        </w:r>
        <w:bookmarkEnd w:id="55"/>
      </w:fldSimple>
    </w:p>
    <w:p w14:paraId="0E9AFB44" w14:textId="5DB9DC02" w:rsidR="005B38BE" w:rsidRDefault="005B38BE" w:rsidP="005B38BE">
      <w:r>
        <w:t>Where:</w:t>
      </w:r>
    </w:p>
    <w:p w14:paraId="56D85FF9" w14:textId="76F62FEC" w:rsidR="005B38BE" w:rsidRDefault="006B47F4" w:rsidP="006B47F4">
      <w:pPr>
        <w:pStyle w:val="ListParagraph"/>
        <w:numPr>
          <w:ilvl w:val="0"/>
          <w:numId w:val="18"/>
        </w:numPr>
      </w:pPr>
      <w:r>
        <w:t xml:space="preserve">P is </w:t>
      </w:r>
      <w:r w:rsidR="002011AB">
        <w:t xml:space="preserve">the </w:t>
      </w:r>
      <w:proofErr w:type="spellStart"/>
      <w:r w:rsidR="002011AB">
        <w:t>kers</w:t>
      </w:r>
      <w:proofErr w:type="spellEnd"/>
      <w:r w:rsidR="002011AB">
        <w:t xml:space="preserve"> system power</w:t>
      </w:r>
    </w:p>
    <w:p w14:paraId="21DDECC1" w14:textId="6A85ADA4" w:rsidR="00835064" w:rsidRDefault="00AE2073" w:rsidP="006B47F4">
      <w:pPr>
        <w:pStyle w:val="ListParagraph"/>
        <w:numPr>
          <w:ilvl w:val="0"/>
          <w:numId w:val="18"/>
        </w:numPr>
      </w:pPr>
      <w:r w:rsidRPr="00AE2073">
        <w:t>Μ</w:t>
      </w:r>
      <w:r>
        <w:t xml:space="preserve"> i</w:t>
      </w:r>
      <w:r w:rsidR="00C46F63">
        <w:t xml:space="preserve">s the </w:t>
      </w:r>
      <w:r>
        <w:t>coefficient</w:t>
      </w:r>
      <w:r w:rsidR="00C46F63">
        <w:t xml:space="preserve"> of grip</w:t>
      </w:r>
    </w:p>
    <w:p w14:paraId="60AE6E75" w14:textId="62FF884A" w:rsidR="002011AB" w:rsidRDefault="002011AB" w:rsidP="006B47F4">
      <w:pPr>
        <w:pStyle w:val="ListParagraph"/>
        <w:numPr>
          <w:ilvl w:val="0"/>
          <w:numId w:val="18"/>
        </w:numPr>
      </w:pPr>
      <w:r>
        <w:t xml:space="preserve">M is the test mass of the vehicle </w:t>
      </w:r>
    </w:p>
    <w:p w14:paraId="700E70D9" w14:textId="778F7620" w:rsidR="00C46F63" w:rsidRDefault="00C3372E" w:rsidP="006B47F4">
      <w:pPr>
        <w:pStyle w:val="ListParagraph"/>
        <w:numPr>
          <w:ilvl w:val="0"/>
          <w:numId w:val="18"/>
        </w:numPr>
      </w:pPr>
      <w:r>
        <w:t xml:space="preserve">And g is gravity </w:t>
      </w:r>
    </w:p>
    <w:p w14:paraId="7DADEE0A" w14:textId="3221D4B0" w:rsidR="00AE2073" w:rsidRDefault="0031797D" w:rsidP="0031797D">
      <w:pPr>
        <w:rPr>
          <w:color w:val="000000"/>
        </w:rPr>
      </w:pPr>
      <w:r>
        <w:t xml:space="preserve">The wheel locking speed for the proposed KERS system was calculated </w:t>
      </w:r>
      <w:r w:rsidR="00462646">
        <w:t xml:space="preserve">as being 9.9 km/h </w:t>
      </w:r>
      <w:r w:rsidR="006A5802">
        <w:t xml:space="preserve">for average road conditions with a </w:t>
      </w:r>
      <w:r w:rsidR="00753EF9">
        <w:t>grip coefficient of 0.8</w:t>
      </w:r>
      <w:sdt>
        <w:sdtPr>
          <w:rPr>
            <w:color w:val="000000"/>
          </w:rPr>
          <w:tag w:val="MENDELEY_CITATION_v3_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"/>
          <w:id w:val="1803499960"/>
          <w:placeholder>
            <w:docPart w:val="DefaultPlaceholder_-1854013440"/>
          </w:placeholder>
        </w:sdtPr>
        <w:sdtContent>
          <w:r w:rsidR="00EC69AC" w:rsidRPr="00EC69AC">
            <w:rPr>
              <w:color w:val="000000"/>
            </w:rPr>
            <w:t>(Andersson Ulrik, 2024).</w:t>
          </w:r>
        </w:sdtContent>
      </w:sdt>
      <w:r w:rsidR="00AF4AF4">
        <w:rPr>
          <w:color w:val="000000"/>
        </w:rPr>
        <w:t xml:space="preserve"> </w:t>
      </w:r>
      <w:r w:rsidR="00EB31BA">
        <w:rPr>
          <w:color w:val="000000"/>
        </w:rPr>
        <w:t xml:space="preserve">In order to </w:t>
      </w:r>
      <w:r w:rsidR="00656D13">
        <w:rPr>
          <w:color w:val="000000"/>
        </w:rPr>
        <w:t>prevent the wheel locking due to regenerative braking</w:t>
      </w:r>
      <w:r w:rsidR="009D18F2">
        <w:rPr>
          <w:color w:val="000000"/>
        </w:rPr>
        <w:t>,</w:t>
      </w:r>
      <w:r w:rsidR="00656D13">
        <w:rPr>
          <w:color w:val="000000"/>
        </w:rPr>
        <w:t xml:space="preserve"> the control system </w:t>
      </w:r>
      <w:r w:rsidR="009D18F2">
        <w:rPr>
          <w:color w:val="000000"/>
        </w:rPr>
        <w:t xml:space="preserve">must gradually </w:t>
      </w:r>
      <w:r w:rsidR="006754CF">
        <w:rPr>
          <w:color w:val="000000"/>
        </w:rPr>
        <w:t>blend</w:t>
      </w:r>
      <w:r w:rsidR="009D18F2">
        <w:rPr>
          <w:color w:val="000000"/>
        </w:rPr>
        <w:t xml:space="preserve"> in the friction brake</w:t>
      </w:r>
      <w:r w:rsidR="006754CF">
        <w:rPr>
          <w:color w:val="000000"/>
        </w:rPr>
        <w:t>s at this speed.</w:t>
      </w:r>
      <w:r w:rsidR="009D18F2">
        <w:rPr>
          <w:color w:val="000000"/>
        </w:rPr>
        <w:t xml:space="preserve"> </w:t>
      </w:r>
      <w:r w:rsidR="000C4487">
        <w:rPr>
          <w:color w:val="000000"/>
        </w:rPr>
        <w:t xml:space="preserve"> </w:t>
      </w:r>
    </w:p>
    <w:p w14:paraId="2DDD9D5D" w14:textId="77777777" w:rsidR="00FF38EE" w:rsidRDefault="00FF38EE" w:rsidP="0031797D">
      <w:pPr>
        <w:rPr>
          <w:color w:val="000000"/>
        </w:rPr>
      </w:pPr>
    </w:p>
    <w:p w14:paraId="308536F6" w14:textId="77777777" w:rsidR="00FF38EE" w:rsidRDefault="00FF38EE" w:rsidP="0031797D">
      <w:pPr>
        <w:rPr>
          <w:color w:val="000000"/>
        </w:rPr>
      </w:pPr>
    </w:p>
    <w:p w14:paraId="301347C4" w14:textId="77777777" w:rsidR="00FF38EE" w:rsidRDefault="00FF38EE" w:rsidP="0031797D">
      <w:pPr>
        <w:rPr>
          <w:color w:val="000000"/>
        </w:rPr>
      </w:pPr>
    </w:p>
    <w:p w14:paraId="3F0F48D8" w14:textId="77777777" w:rsidR="00FF38EE" w:rsidRDefault="00FF38EE" w:rsidP="0031797D">
      <w:pPr>
        <w:rPr>
          <w:color w:val="000000"/>
        </w:rPr>
      </w:pPr>
    </w:p>
    <w:p w14:paraId="5916DF59" w14:textId="77777777" w:rsidR="00FF38EE" w:rsidRDefault="00FF38EE" w:rsidP="0031797D">
      <w:pPr>
        <w:rPr>
          <w:color w:val="000000"/>
        </w:rPr>
      </w:pPr>
    </w:p>
    <w:p w14:paraId="16E714A4" w14:textId="77777777" w:rsidR="00FF38EE" w:rsidRPr="005B38BE" w:rsidRDefault="00FF38EE" w:rsidP="0031797D"/>
    <w:p w14:paraId="452639B5" w14:textId="5AD93902" w:rsidR="007B38AA" w:rsidRDefault="00B1341A" w:rsidP="007B38AA">
      <w:pPr>
        <w:pStyle w:val="Heading1"/>
      </w:pPr>
      <w:bookmarkStart w:id="57" w:name="_Toc215423186"/>
      <w:r>
        <w:lastRenderedPageBreak/>
        <w:t>C</w:t>
      </w:r>
      <w:r w:rsidR="000D5FE4">
        <w:t>onclusion</w:t>
      </w:r>
      <w:bookmarkEnd w:id="57"/>
    </w:p>
    <w:p w14:paraId="53646A7C" w14:textId="5086E74D" w:rsidR="008D0CC6" w:rsidRDefault="008D0CC6" w:rsidP="006835CD">
      <w:pPr>
        <w:pStyle w:val="Heading1"/>
        <w:numPr>
          <w:ilvl w:val="0"/>
          <w:numId w:val="0"/>
        </w:numPr>
        <w:rPr>
          <w:rFonts w:asciiTheme="minorHAnsi" w:eastAsiaTheme="minorHAnsi" w:hAnsiTheme="minorHAnsi" w:cstheme="minorBidi"/>
          <w:color w:val="auto"/>
          <w:sz w:val="22"/>
          <w:szCs w:val="22"/>
        </w:rPr>
      </w:pPr>
      <w:bookmarkStart w:id="58" w:name="_Toc215423187"/>
      <w:r w:rsidRPr="008D0CC6">
        <w:rPr>
          <w:rFonts w:asciiTheme="minorHAnsi" w:eastAsiaTheme="minorHAnsi" w:hAnsiTheme="minorHAnsi" w:cstheme="minorBidi"/>
          <w:color w:val="auto"/>
          <w:sz w:val="22"/>
          <w:szCs w:val="22"/>
        </w:rPr>
        <w:t xml:space="preserve">This report examined the feasibility of implementing a kinetic energy recovery system (KERS) for the Ferrari </w:t>
      </w:r>
      <w:proofErr w:type="spellStart"/>
      <w:r w:rsidRPr="008D0CC6">
        <w:rPr>
          <w:rFonts w:asciiTheme="minorHAnsi" w:eastAsiaTheme="minorHAnsi" w:hAnsiTheme="minorHAnsi" w:cstheme="minorBidi"/>
          <w:color w:val="auto"/>
          <w:sz w:val="22"/>
          <w:szCs w:val="22"/>
        </w:rPr>
        <w:t>Purosangue</w:t>
      </w:r>
      <w:proofErr w:type="spellEnd"/>
      <w:r w:rsidRPr="008D0CC6">
        <w:rPr>
          <w:rFonts w:asciiTheme="minorHAnsi" w:eastAsiaTheme="minorHAnsi" w:hAnsiTheme="minorHAnsi" w:cstheme="minorBidi"/>
          <w:color w:val="auto"/>
          <w:sz w:val="22"/>
          <w:szCs w:val="22"/>
        </w:rPr>
        <w:t xml:space="preserve">. Analysis of the WLTP Class 3 test showed that approximately 14.82 MJ of energy was lost through braking, highlighting the potential for energy recovery. The same </w:t>
      </w:r>
      <w:r w:rsidR="001A5C0B">
        <w:rPr>
          <w:rFonts w:asciiTheme="minorHAnsi" w:eastAsiaTheme="minorHAnsi" w:hAnsiTheme="minorHAnsi" w:cstheme="minorBidi"/>
          <w:color w:val="auto"/>
          <w:sz w:val="22"/>
          <w:szCs w:val="22"/>
        </w:rPr>
        <w:t xml:space="preserve">test </w:t>
      </w:r>
      <w:r w:rsidRPr="008D0CC6">
        <w:rPr>
          <w:rFonts w:asciiTheme="minorHAnsi" w:eastAsiaTheme="minorHAnsi" w:hAnsiTheme="minorHAnsi" w:cstheme="minorBidi"/>
          <w:color w:val="auto"/>
          <w:sz w:val="22"/>
          <w:szCs w:val="22"/>
        </w:rPr>
        <w:t xml:space="preserve">was used to specify a suitable KERS </w:t>
      </w:r>
      <w:r w:rsidR="001A5C0B">
        <w:rPr>
          <w:rFonts w:asciiTheme="minorHAnsi" w:eastAsiaTheme="minorHAnsi" w:hAnsiTheme="minorHAnsi" w:cstheme="minorBidi"/>
          <w:color w:val="auto"/>
          <w:sz w:val="22"/>
          <w:szCs w:val="22"/>
        </w:rPr>
        <w:t>system</w:t>
      </w:r>
      <w:r w:rsidRPr="008D0CC6">
        <w:rPr>
          <w:rFonts w:asciiTheme="minorHAnsi" w:eastAsiaTheme="minorHAnsi" w:hAnsiTheme="minorHAnsi" w:cstheme="minorBidi"/>
          <w:color w:val="auto"/>
          <w:sz w:val="22"/>
          <w:szCs w:val="22"/>
        </w:rPr>
        <w:t xml:space="preserve">, with the peak braking power identified as 43.6 kW, leading to the proposal of a </w:t>
      </w:r>
      <w:proofErr w:type="gramStart"/>
      <w:r w:rsidRPr="008D0CC6">
        <w:rPr>
          <w:rFonts w:asciiTheme="minorHAnsi" w:eastAsiaTheme="minorHAnsi" w:hAnsiTheme="minorHAnsi" w:cstheme="minorBidi"/>
          <w:color w:val="auto"/>
          <w:sz w:val="22"/>
          <w:szCs w:val="22"/>
        </w:rPr>
        <w:t>50 kW</w:t>
      </w:r>
      <w:proofErr w:type="gramEnd"/>
      <w:r w:rsidRPr="008D0CC6">
        <w:rPr>
          <w:rFonts w:asciiTheme="minorHAnsi" w:eastAsiaTheme="minorHAnsi" w:hAnsiTheme="minorHAnsi" w:cstheme="minorBidi"/>
          <w:color w:val="auto"/>
          <w:sz w:val="22"/>
          <w:szCs w:val="22"/>
        </w:rPr>
        <w:t xml:space="preserve"> system to provide sufficient headroom. This was paired with a compact, high-voltage 1.5 kWh battery to suit the available packaging space. The system was estimated to return around 3.8 MJ of energy back to the wheels over the full cycle, indicating that a KERS would provide a meaningful improvement in the </w:t>
      </w:r>
      <w:proofErr w:type="spellStart"/>
      <w:r w:rsidRPr="008D0CC6">
        <w:rPr>
          <w:rFonts w:asciiTheme="minorHAnsi" w:eastAsiaTheme="minorHAnsi" w:hAnsiTheme="minorHAnsi" w:cstheme="minorBidi"/>
          <w:color w:val="auto"/>
          <w:sz w:val="22"/>
          <w:szCs w:val="22"/>
        </w:rPr>
        <w:t>Purosangue’s</w:t>
      </w:r>
      <w:proofErr w:type="spellEnd"/>
      <w:r w:rsidRPr="008D0CC6">
        <w:rPr>
          <w:rFonts w:asciiTheme="minorHAnsi" w:eastAsiaTheme="minorHAnsi" w:hAnsiTheme="minorHAnsi" w:cstheme="minorBidi"/>
          <w:color w:val="auto"/>
          <w:sz w:val="22"/>
          <w:szCs w:val="22"/>
        </w:rPr>
        <w:t xml:space="preserve"> overall efficiency and fuel consumption.</w:t>
      </w:r>
    </w:p>
    <w:p w14:paraId="451F8324" w14:textId="77777777" w:rsidR="006835CD" w:rsidRDefault="006835CD" w:rsidP="006835CD"/>
    <w:p w14:paraId="6EEEEDB8" w14:textId="77777777" w:rsidR="006835CD" w:rsidRDefault="006835CD" w:rsidP="006835CD"/>
    <w:p w14:paraId="4D189D98" w14:textId="77777777" w:rsidR="006835CD" w:rsidRDefault="006835CD" w:rsidP="006835CD"/>
    <w:p w14:paraId="1B2DD014" w14:textId="77777777" w:rsidR="006835CD" w:rsidRDefault="006835CD" w:rsidP="006835CD"/>
    <w:p w14:paraId="1D1C2CD8" w14:textId="77777777" w:rsidR="006835CD" w:rsidRDefault="006835CD" w:rsidP="006835CD"/>
    <w:p w14:paraId="2B093C8A" w14:textId="77777777" w:rsidR="006835CD" w:rsidRDefault="006835CD" w:rsidP="006835CD"/>
    <w:p w14:paraId="4C9ACFCC" w14:textId="77777777" w:rsidR="006835CD" w:rsidRDefault="006835CD" w:rsidP="006835CD"/>
    <w:p w14:paraId="4DD6BAD6" w14:textId="77777777" w:rsidR="006835CD" w:rsidRDefault="006835CD" w:rsidP="006835CD"/>
    <w:p w14:paraId="10B66980" w14:textId="77777777" w:rsidR="006835CD" w:rsidRDefault="006835CD" w:rsidP="006835CD"/>
    <w:p w14:paraId="5645EFD3" w14:textId="77777777" w:rsidR="006835CD" w:rsidRDefault="006835CD" w:rsidP="006835CD"/>
    <w:p w14:paraId="42B25B1C" w14:textId="77777777" w:rsidR="006835CD" w:rsidRDefault="006835CD" w:rsidP="006835CD"/>
    <w:p w14:paraId="69502779" w14:textId="77777777" w:rsidR="006835CD" w:rsidRDefault="006835CD" w:rsidP="006835CD"/>
    <w:p w14:paraId="08E8DDED" w14:textId="77777777" w:rsidR="006835CD" w:rsidRDefault="006835CD" w:rsidP="006835CD"/>
    <w:p w14:paraId="704DFEE4" w14:textId="77777777" w:rsidR="006835CD" w:rsidRDefault="006835CD" w:rsidP="006835CD"/>
    <w:p w14:paraId="3E4F7D59" w14:textId="77777777" w:rsidR="006835CD" w:rsidRDefault="006835CD" w:rsidP="006835CD"/>
    <w:p w14:paraId="34100E2D" w14:textId="77777777" w:rsidR="006835CD" w:rsidRDefault="006835CD" w:rsidP="006835CD"/>
    <w:p w14:paraId="06010122" w14:textId="77777777" w:rsidR="006835CD" w:rsidRPr="006835CD" w:rsidRDefault="006835CD" w:rsidP="006835CD"/>
    <w:p w14:paraId="57E14783" w14:textId="6B486555" w:rsidR="00C126B9" w:rsidRDefault="00C126B9" w:rsidP="00C126B9">
      <w:pPr>
        <w:pStyle w:val="Heading1"/>
      </w:pPr>
      <w:r>
        <w:lastRenderedPageBreak/>
        <w:t>References</w:t>
      </w:r>
      <w:bookmarkEnd w:id="58"/>
      <w:r>
        <w:t xml:space="preserve"> </w:t>
      </w:r>
    </w:p>
    <w:sdt>
      <w:sdtPr>
        <w:rPr>
          <w:color w:val="000000"/>
        </w:rPr>
        <w:tag w:val="MENDELEY_BIBLIOGRAPHY"/>
        <w:id w:val="-1855257831"/>
        <w:placeholder>
          <w:docPart w:val="DefaultPlaceholder_-1854013440"/>
        </w:placeholder>
      </w:sdtPr>
      <w:sdtContent>
        <w:p w14:paraId="348C77FD" w14:textId="77777777" w:rsidR="001B1697" w:rsidRPr="001B1697" w:rsidRDefault="001B1697">
          <w:pPr>
            <w:divId w:val="1234312822"/>
            <w:rPr>
              <w:rFonts w:eastAsia="Times New Roman"/>
              <w:color w:val="000000"/>
              <w:kern w:val="0"/>
              <w:sz w:val="24"/>
              <w:szCs w:val="24"/>
              <w14:ligatures w14:val="none"/>
            </w:rPr>
          </w:pPr>
          <w:r w:rsidRPr="001B1697">
            <w:rPr>
              <w:rFonts w:eastAsia="Times New Roman"/>
              <w:color w:val="000000"/>
            </w:rPr>
            <w:t xml:space="preserve">Andersson Ulrik (2024) </w:t>
          </w:r>
          <w:r w:rsidRPr="001B1697">
            <w:rPr>
              <w:rFonts w:eastAsia="Times New Roman"/>
              <w:i/>
              <w:iCs/>
              <w:color w:val="000000"/>
            </w:rPr>
            <w:t>What is Road Surface Friction Coefficient?</w:t>
          </w:r>
          <w:r w:rsidRPr="001B1697">
            <w:rPr>
              <w:rFonts w:eastAsia="Times New Roman"/>
              <w:color w:val="000000"/>
            </w:rPr>
            <w:t xml:space="preserve"> Available at: https://intblog.onspot.com/road-surface-friction-coefficient-and-the-impact-of-automatic-snow-chains (Accessed: 30 November 2025).</w:t>
          </w:r>
        </w:p>
        <w:p w14:paraId="0BE3F3AA" w14:textId="77777777" w:rsidR="001B1697" w:rsidRPr="001B1697" w:rsidRDefault="001B1697">
          <w:pPr>
            <w:divId w:val="1303001141"/>
            <w:rPr>
              <w:rFonts w:eastAsia="Times New Roman"/>
              <w:color w:val="000000"/>
            </w:rPr>
          </w:pPr>
          <w:r w:rsidRPr="001B1697">
            <w:rPr>
              <w:rFonts w:eastAsia="Times New Roman"/>
              <w:color w:val="000000"/>
            </w:rPr>
            <w:t xml:space="preserve">A&amp;S Power (2025) </w:t>
          </w:r>
          <w:r w:rsidRPr="001B1697">
            <w:rPr>
              <w:rFonts w:eastAsia="Times New Roman"/>
              <w:i/>
              <w:iCs/>
              <w:color w:val="000000"/>
            </w:rPr>
            <w:t>The advantages and disadvantages of li-ion batteries and li-polymer batteries</w:t>
          </w:r>
          <w:r w:rsidRPr="001B1697">
            <w:rPr>
              <w:rFonts w:eastAsia="Times New Roman"/>
              <w:color w:val="000000"/>
            </w:rPr>
            <w:t>. Available at: https://www.szaspower.com/industry-news/the-advantages-and-disadvantages-of-li-ion-batteries-and-li-polymer-batteries.html (Accessed: 29 November 2025).</w:t>
          </w:r>
        </w:p>
        <w:p w14:paraId="43077090" w14:textId="77777777" w:rsidR="001B1697" w:rsidRPr="001B1697" w:rsidRDefault="001B1697">
          <w:pPr>
            <w:divId w:val="1219978748"/>
            <w:rPr>
              <w:rFonts w:eastAsia="Times New Roman"/>
              <w:color w:val="000000"/>
            </w:rPr>
          </w:pPr>
          <w:r w:rsidRPr="001B1697">
            <w:rPr>
              <w:rFonts w:eastAsia="Times New Roman"/>
              <w:color w:val="000000"/>
            </w:rPr>
            <w:t>Audi (2024a) ‘Consumption / emission* Servicing / guarantee (Australia)’.</w:t>
          </w:r>
        </w:p>
        <w:p w14:paraId="0F7619CF" w14:textId="77777777" w:rsidR="001B1697" w:rsidRPr="001B1697" w:rsidRDefault="001B1697">
          <w:pPr>
            <w:divId w:val="1654675293"/>
            <w:rPr>
              <w:rFonts w:eastAsia="Times New Roman"/>
              <w:color w:val="000000"/>
            </w:rPr>
          </w:pPr>
          <w:r w:rsidRPr="001B1697">
            <w:rPr>
              <w:rFonts w:eastAsia="Times New Roman"/>
              <w:color w:val="000000"/>
            </w:rPr>
            <w:t xml:space="preserve">Audi (2024b) </w:t>
          </w:r>
          <w:r w:rsidRPr="001B1697">
            <w:rPr>
              <w:rFonts w:eastAsia="Times New Roman"/>
              <w:i/>
              <w:iCs/>
              <w:color w:val="000000"/>
            </w:rPr>
            <w:t xml:space="preserve">Efficient interaction between recuperation and friction brake | Audi </w:t>
          </w:r>
          <w:proofErr w:type="spellStart"/>
          <w:r w:rsidRPr="001B1697">
            <w:rPr>
              <w:rFonts w:eastAsia="Times New Roman"/>
              <w:i/>
              <w:iCs/>
              <w:color w:val="000000"/>
            </w:rPr>
            <w:t>MediaCenter</w:t>
          </w:r>
          <w:proofErr w:type="spellEnd"/>
          <w:r w:rsidRPr="001B1697">
            <w:rPr>
              <w:rFonts w:eastAsia="Times New Roman"/>
              <w:color w:val="000000"/>
            </w:rPr>
            <w:t>. Available at: https://www.audi-mediacenter.com/en/the-audi-q6-e-tron-electric-mobility-on-a-new-level-15929/efficient-interaction-between-recuperation-and-friction-brake-16079 (Accessed: 30 November 2025).</w:t>
          </w:r>
        </w:p>
        <w:p w14:paraId="40C8D757" w14:textId="77777777" w:rsidR="001B1697" w:rsidRPr="001B1697" w:rsidRDefault="001B1697">
          <w:pPr>
            <w:divId w:val="1237669941"/>
            <w:rPr>
              <w:rFonts w:eastAsia="Times New Roman"/>
              <w:color w:val="000000"/>
            </w:rPr>
          </w:pPr>
          <w:r w:rsidRPr="001B1697">
            <w:rPr>
              <w:rFonts w:eastAsia="Times New Roman"/>
              <w:color w:val="000000"/>
            </w:rPr>
            <w:t xml:space="preserve">Automobile </w:t>
          </w:r>
          <w:proofErr w:type="spellStart"/>
          <w:r w:rsidRPr="001B1697">
            <w:rPr>
              <w:rFonts w:eastAsia="Times New Roman"/>
              <w:color w:val="000000"/>
            </w:rPr>
            <w:t>Catalog</w:t>
          </w:r>
          <w:proofErr w:type="spellEnd"/>
          <w:r w:rsidRPr="001B1697">
            <w:rPr>
              <w:rFonts w:eastAsia="Times New Roman"/>
              <w:color w:val="000000"/>
            </w:rPr>
            <w:t xml:space="preserve"> (2025) </w:t>
          </w:r>
          <w:r w:rsidRPr="001B1697">
            <w:rPr>
              <w:rFonts w:eastAsia="Times New Roman"/>
              <w:i/>
              <w:iCs/>
              <w:color w:val="000000"/>
            </w:rPr>
            <w:t xml:space="preserve">2025 Ferrari </w:t>
          </w:r>
          <w:proofErr w:type="spellStart"/>
          <w:r w:rsidRPr="001B1697">
            <w:rPr>
              <w:rFonts w:eastAsia="Times New Roman"/>
              <w:i/>
              <w:iCs/>
              <w:color w:val="000000"/>
            </w:rPr>
            <w:t>Purosangue</w:t>
          </w:r>
          <w:proofErr w:type="spellEnd"/>
          <w:r w:rsidRPr="001B1697">
            <w:rPr>
              <w:rFonts w:eastAsia="Times New Roman"/>
              <w:i/>
              <w:iCs/>
              <w:color w:val="000000"/>
            </w:rPr>
            <w:t xml:space="preserve"> (d-cl. 8) performance 0-60, Quarter Mile, Top Speed, Mileage (model for Europe North America Japan Australia Asia worldwide)</w:t>
          </w:r>
          <w:r w:rsidRPr="001B1697">
            <w:rPr>
              <w:rFonts w:eastAsia="Times New Roman"/>
              <w:color w:val="000000"/>
            </w:rPr>
            <w:t>. Available at: https://www.automobile-catalog.com/performance/2025/3171815/ferrari_purosangue.html (Accessed: 30 October 2025).</w:t>
          </w:r>
        </w:p>
        <w:p w14:paraId="73FA06D5" w14:textId="77777777" w:rsidR="001B1697" w:rsidRPr="001B1697" w:rsidRDefault="001B1697">
          <w:pPr>
            <w:divId w:val="7951986"/>
            <w:rPr>
              <w:rFonts w:eastAsia="Times New Roman"/>
              <w:color w:val="000000"/>
            </w:rPr>
          </w:pPr>
          <w:proofErr w:type="spellStart"/>
          <w:r w:rsidRPr="001B1697">
            <w:rPr>
              <w:rFonts w:eastAsia="Times New Roman"/>
              <w:color w:val="000000"/>
            </w:rPr>
            <w:t>Automoli</w:t>
          </w:r>
          <w:proofErr w:type="spellEnd"/>
          <w:r w:rsidRPr="001B1697">
            <w:rPr>
              <w:rFonts w:eastAsia="Times New Roman"/>
              <w:color w:val="000000"/>
            </w:rPr>
            <w:t xml:space="preserve"> (2024) </w:t>
          </w:r>
          <w:r w:rsidRPr="001B1697">
            <w:rPr>
              <w:rFonts w:eastAsia="Times New Roman"/>
              <w:i/>
              <w:iCs/>
              <w:color w:val="000000"/>
            </w:rPr>
            <w:t xml:space="preserve">Technical data of vehicle Ferrari </w:t>
          </w:r>
          <w:proofErr w:type="spellStart"/>
          <w:r w:rsidRPr="001B1697">
            <w:rPr>
              <w:rFonts w:eastAsia="Times New Roman"/>
              <w:i/>
              <w:iCs/>
              <w:color w:val="000000"/>
            </w:rPr>
            <w:t>Purosangue</w:t>
          </w:r>
          <w:proofErr w:type="spellEnd"/>
          <w:r w:rsidRPr="001B1697">
            <w:rPr>
              <w:rFonts w:eastAsia="Times New Roman"/>
              <w:i/>
              <w:iCs/>
              <w:color w:val="000000"/>
            </w:rPr>
            <w:t xml:space="preserve"> – </w:t>
          </w:r>
          <w:proofErr w:type="spellStart"/>
          <w:r w:rsidRPr="001B1697">
            <w:rPr>
              <w:rFonts w:eastAsia="Times New Roman"/>
              <w:i/>
              <w:iCs/>
              <w:color w:val="000000"/>
            </w:rPr>
            <w:t>Automoli</w:t>
          </w:r>
          <w:proofErr w:type="spellEnd"/>
          <w:r w:rsidRPr="001B1697">
            <w:rPr>
              <w:rFonts w:eastAsia="Times New Roman"/>
              <w:color w:val="000000"/>
            </w:rPr>
            <w:t>. Available at: https://www.automoli.com/gb/vehicles/ferrari/purosangue/purosangue-9021/ (Accessed: 25 October 2025).</w:t>
          </w:r>
        </w:p>
        <w:p w14:paraId="59E51E9A" w14:textId="77777777" w:rsidR="001B1697" w:rsidRPr="001B1697" w:rsidRDefault="001B1697">
          <w:pPr>
            <w:divId w:val="1138374581"/>
            <w:rPr>
              <w:rFonts w:eastAsia="Times New Roman"/>
              <w:color w:val="000000"/>
            </w:rPr>
          </w:pPr>
          <w:r w:rsidRPr="001B1697">
            <w:rPr>
              <w:rFonts w:eastAsia="Times New Roman"/>
              <w:color w:val="000000"/>
            </w:rPr>
            <w:t xml:space="preserve">Boretti, A. (2013) ‘Kinetic Energy Recovery Systems for Racing Cars’, </w:t>
          </w:r>
          <w:r w:rsidRPr="001B1697">
            <w:rPr>
              <w:rFonts w:eastAsia="Times New Roman"/>
              <w:i/>
              <w:iCs/>
              <w:color w:val="000000"/>
            </w:rPr>
            <w:t>Kinetic Energy Recovery Systems for Racing Cars</w:t>
          </w:r>
          <w:r w:rsidRPr="001B1697">
            <w:rPr>
              <w:rFonts w:eastAsia="Times New Roman"/>
              <w:color w:val="000000"/>
            </w:rPr>
            <w:t>, pp. 1–51. Available at: https://doi.org/10.4271/PT-159.</w:t>
          </w:r>
        </w:p>
        <w:p w14:paraId="45D3D249" w14:textId="77777777" w:rsidR="001B1697" w:rsidRPr="001B1697" w:rsidRDefault="001B1697">
          <w:pPr>
            <w:divId w:val="751391251"/>
            <w:rPr>
              <w:rFonts w:eastAsia="Times New Roman"/>
              <w:color w:val="000000"/>
            </w:rPr>
          </w:pPr>
          <w:r w:rsidRPr="001B1697">
            <w:rPr>
              <w:rFonts w:eastAsia="Times New Roman"/>
              <w:color w:val="000000"/>
            </w:rPr>
            <w:t xml:space="preserve">Bosch - mobility (2025) </w:t>
          </w:r>
          <w:r w:rsidRPr="001B1697">
            <w:rPr>
              <w:rFonts w:eastAsia="Times New Roman"/>
              <w:i/>
              <w:iCs/>
              <w:color w:val="000000"/>
            </w:rPr>
            <w:t>Inverter generation 4</w:t>
          </w:r>
          <w:r w:rsidRPr="001B1697">
            <w:rPr>
              <w:rFonts w:eastAsia="Times New Roman"/>
              <w:color w:val="000000"/>
            </w:rPr>
            <w:t>. Available at: https://www.bosch-mobility.com/en/solutions/power-electronics/inverter-generation-4/ (Accessed: 30 November 2025).</w:t>
          </w:r>
        </w:p>
        <w:p w14:paraId="6A371A47" w14:textId="77777777" w:rsidR="001B1697" w:rsidRPr="001B1697" w:rsidRDefault="001B1697">
          <w:pPr>
            <w:divId w:val="277491801"/>
            <w:rPr>
              <w:rFonts w:eastAsia="Times New Roman"/>
              <w:color w:val="000000"/>
            </w:rPr>
          </w:pPr>
          <w:r w:rsidRPr="001B1697">
            <w:rPr>
              <w:rFonts w:eastAsia="Times New Roman"/>
              <w:color w:val="000000"/>
            </w:rPr>
            <w:t xml:space="preserve">Bosch-mobility (2025) </w:t>
          </w:r>
          <w:r w:rsidRPr="001B1697">
            <w:rPr>
              <w:rFonts w:eastAsia="Times New Roman"/>
              <w:i/>
              <w:iCs/>
              <w:color w:val="000000"/>
            </w:rPr>
            <w:t>Integrated motor-generator</w:t>
          </w:r>
          <w:r w:rsidRPr="001B1697">
            <w:rPr>
              <w:rFonts w:eastAsia="Times New Roman"/>
              <w:color w:val="000000"/>
            </w:rPr>
            <w:t>. Available at: https://www.bosch-mobility.com/en/solutions/electric-motors/integrated-motor-generator/ (Accessed: 30 November 2025).</w:t>
          </w:r>
        </w:p>
        <w:p w14:paraId="5EF7F4E0" w14:textId="77777777" w:rsidR="001B1697" w:rsidRPr="001B1697" w:rsidRDefault="001B1697">
          <w:pPr>
            <w:divId w:val="1021395356"/>
            <w:rPr>
              <w:rFonts w:eastAsia="Times New Roman"/>
              <w:color w:val="000000"/>
            </w:rPr>
          </w:pPr>
          <w:proofErr w:type="spellStart"/>
          <w:r w:rsidRPr="001B1697">
            <w:rPr>
              <w:rFonts w:eastAsia="Times New Roman"/>
              <w:color w:val="000000"/>
            </w:rPr>
            <w:t>engineeringtoolbox</w:t>
          </w:r>
          <w:proofErr w:type="spellEnd"/>
          <w:r w:rsidRPr="001B1697">
            <w:rPr>
              <w:rFonts w:eastAsia="Times New Roman"/>
              <w:color w:val="000000"/>
            </w:rPr>
            <w:t xml:space="preserve"> (2003) </w:t>
          </w:r>
          <w:r w:rsidRPr="001B1697">
            <w:rPr>
              <w:rFonts w:eastAsia="Times New Roman"/>
              <w:i/>
              <w:iCs/>
              <w:color w:val="000000"/>
            </w:rPr>
            <w:t>Fuels - Densities and Specific Volumes</w:t>
          </w:r>
          <w:r w:rsidRPr="001B1697">
            <w:rPr>
              <w:rFonts w:eastAsia="Times New Roman"/>
              <w:color w:val="000000"/>
            </w:rPr>
            <w:t>. Available at: https://www.engineeringtoolbox.com/fuels-densities-specific-volumes-d_166.html (Accessed: 30 November 2025).</w:t>
          </w:r>
        </w:p>
        <w:p w14:paraId="697A2278" w14:textId="77777777" w:rsidR="001B1697" w:rsidRPr="001B1697" w:rsidRDefault="001B1697">
          <w:pPr>
            <w:divId w:val="2091997797"/>
            <w:rPr>
              <w:rFonts w:eastAsia="Times New Roman"/>
              <w:color w:val="000000"/>
            </w:rPr>
          </w:pPr>
          <w:r w:rsidRPr="001B1697">
            <w:rPr>
              <w:rFonts w:eastAsia="Times New Roman"/>
              <w:color w:val="000000"/>
            </w:rPr>
            <w:lastRenderedPageBreak/>
            <w:t xml:space="preserve">Gallagher Stuart (2022) </w:t>
          </w:r>
          <w:r w:rsidRPr="001B1697">
            <w:rPr>
              <w:rFonts w:eastAsia="Times New Roman"/>
              <w:i/>
              <w:iCs/>
              <w:color w:val="000000"/>
            </w:rPr>
            <w:t xml:space="preserve">V12-powered Ferrari </w:t>
          </w:r>
          <w:proofErr w:type="spellStart"/>
          <w:r w:rsidRPr="001B1697">
            <w:rPr>
              <w:rFonts w:eastAsia="Times New Roman"/>
              <w:i/>
              <w:iCs/>
              <w:color w:val="000000"/>
            </w:rPr>
            <w:t>Purosangue</w:t>
          </w:r>
          <w:proofErr w:type="spellEnd"/>
          <w:r w:rsidRPr="001B1697">
            <w:rPr>
              <w:rFonts w:eastAsia="Times New Roman"/>
              <w:i/>
              <w:iCs/>
              <w:color w:val="000000"/>
            </w:rPr>
            <w:t xml:space="preserve"> priced from £313,120 | evo</w:t>
          </w:r>
          <w:r w:rsidRPr="001B1697">
            <w:rPr>
              <w:rFonts w:eastAsia="Times New Roman"/>
              <w:color w:val="000000"/>
            </w:rPr>
            <w:t>. Available at: https://www.evo.co.uk/ferrari/203517/v12-powered-ferrari-purosangue-priced-from-ps313120 (Accessed: 30 November 2025).</w:t>
          </w:r>
        </w:p>
        <w:p w14:paraId="0D89416B" w14:textId="77777777" w:rsidR="001B1697" w:rsidRPr="001B1697" w:rsidRDefault="001B1697">
          <w:pPr>
            <w:divId w:val="1898080318"/>
            <w:rPr>
              <w:rFonts w:eastAsia="Times New Roman"/>
              <w:color w:val="000000"/>
            </w:rPr>
          </w:pPr>
          <w:proofErr w:type="spellStart"/>
          <w:r w:rsidRPr="001B1697">
            <w:rPr>
              <w:rFonts w:eastAsia="Times New Roman"/>
              <w:color w:val="000000"/>
            </w:rPr>
            <w:t>luxurypulse</w:t>
          </w:r>
          <w:proofErr w:type="spellEnd"/>
          <w:r w:rsidRPr="001B1697">
            <w:rPr>
              <w:rFonts w:eastAsia="Times New Roman"/>
              <w:color w:val="000000"/>
            </w:rPr>
            <w:t xml:space="preserve"> (2025) </w:t>
          </w:r>
          <w:r w:rsidRPr="001B1697">
            <w:rPr>
              <w:rFonts w:eastAsia="Times New Roman"/>
              <w:i/>
              <w:iCs/>
              <w:color w:val="000000"/>
            </w:rPr>
            <w:t xml:space="preserve">Ferrari </w:t>
          </w:r>
          <w:proofErr w:type="spellStart"/>
          <w:r w:rsidRPr="001B1697">
            <w:rPr>
              <w:rFonts w:eastAsia="Times New Roman"/>
              <w:i/>
              <w:iCs/>
              <w:color w:val="000000"/>
            </w:rPr>
            <w:t>Purosangue</w:t>
          </w:r>
          <w:proofErr w:type="spellEnd"/>
          <w:r w:rsidRPr="001B1697">
            <w:rPr>
              <w:rFonts w:eastAsia="Times New Roman"/>
              <w:i/>
              <w:iCs/>
              <w:color w:val="000000"/>
            </w:rPr>
            <w:t xml:space="preserve"> - AMARI Supercars - United Kingdom - For sale on </w:t>
          </w:r>
          <w:proofErr w:type="spellStart"/>
          <w:r w:rsidRPr="001B1697">
            <w:rPr>
              <w:rFonts w:eastAsia="Times New Roman"/>
              <w:i/>
              <w:iCs/>
              <w:color w:val="000000"/>
            </w:rPr>
            <w:t>LuxuryPulse</w:t>
          </w:r>
          <w:proofErr w:type="spellEnd"/>
          <w:r w:rsidRPr="001B1697">
            <w:rPr>
              <w:rFonts w:eastAsia="Times New Roman"/>
              <w:i/>
              <w:iCs/>
              <w:color w:val="000000"/>
            </w:rPr>
            <w:t>.</w:t>
          </w:r>
          <w:r w:rsidRPr="001B1697">
            <w:rPr>
              <w:rFonts w:eastAsia="Times New Roman"/>
              <w:color w:val="000000"/>
            </w:rPr>
            <w:t xml:space="preserve"> Available at: https://luxurypulse.com/sales/show/6109-ferrari-purosangue (Accessed: 30 November 2025).</w:t>
          </w:r>
        </w:p>
        <w:p w14:paraId="659F67F5" w14:textId="77777777" w:rsidR="001B1697" w:rsidRPr="001B1697" w:rsidRDefault="001B1697">
          <w:pPr>
            <w:divId w:val="494805578"/>
            <w:rPr>
              <w:rFonts w:eastAsia="Times New Roman"/>
              <w:color w:val="000000"/>
            </w:rPr>
          </w:pPr>
          <w:r w:rsidRPr="001B1697">
            <w:rPr>
              <w:rFonts w:eastAsia="Times New Roman"/>
              <w:color w:val="000000"/>
            </w:rPr>
            <w:t xml:space="preserve">Mock, P. </w:t>
          </w:r>
          <w:r w:rsidRPr="001B1697">
            <w:rPr>
              <w:rFonts w:eastAsia="Times New Roman"/>
              <w:i/>
              <w:iCs/>
              <w:color w:val="000000"/>
            </w:rPr>
            <w:t>et al.</w:t>
          </w:r>
          <w:r w:rsidRPr="001B1697">
            <w:rPr>
              <w:rFonts w:eastAsia="Times New Roman"/>
              <w:color w:val="000000"/>
            </w:rPr>
            <w:t xml:space="preserve"> (2014) ‘The WLTP: How a new test procedure for cars will affect fuel consumption values in the EU’. Available at: https://doi.org/10.1016/j.enpol.2013.12.013i.</w:t>
          </w:r>
        </w:p>
        <w:p w14:paraId="2F6403C9" w14:textId="77777777" w:rsidR="001B1697" w:rsidRPr="001B1697" w:rsidRDefault="001B1697">
          <w:pPr>
            <w:divId w:val="86775601"/>
            <w:rPr>
              <w:rFonts w:eastAsia="Times New Roman"/>
              <w:color w:val="000000"/>
            </w:rPr>
          </w:pPr>
          <w:r w:rsidRPr="001B1697">
            <w:rPr>
              <w:rFonts w:eastAsia="Times New Roman"/>
              <w:color w:val="000000"/>
            </w:rPr>
            <w:t xml:space="preserve">Motor match up (2021) </w:t>
          </w:r>
          <w:r w:rsidRPr="001B1697">
            <w:rPr>
              <w:rFonts w:eastAsia="Times New Roman"/>
              <w:i/>
              <w:iCs/>
              <w:color w:val="000000"/>
            </w:rPr>
            <w:t>2021 Aston Martin DBX 707 4DR SUV Specs</w:t>
          </w:r>
          <w:r w:rsidRPr="001B1697">
            <w:rPr>
              <w:rFonts w:eastAsia="Times New Roman"/>
              <w:color w:val="000000"/>
            </w:rPr>
            <w:t>. Available at: https://www.motormatchup.com/catalog/Aston-Martin/DBX/2021/707-4DR-SUV (Accessed: 28 October 2025).</w:t>
          </w:r>
        </w:p>
        <w:p w14:paraId="2AF2116F" w14:textId="77777777" w:rsidR="001B1697" w:rsidRPr="001B1697" w:rsidRDefault="001B1697">
          <w:pPr>
            <w:divId w:val="1471358975"/>
            <w:rPr>
              <w:rFonts w:eastAsia="Times New Roman"/>
              <w:color w:val="000000"/>
            </w:rPr>
          </w:pPr>
          <w:r w:rsidRPr="001B1697">
            <w:rPr>
              <w:rFonts w:eastAsia="Times New Roman"/>
              <w:color w:val="000000"/>
            </w:rPr>
            <w:t xml:space="preserve">Pauwelussen, J.P. (2015) ‘Fundamentals of Tire </w:t>
          </w:r>
          <w:proofErr w:type="spellStart"/>
          <w:r w:rsidRPr="001B1697">
            <w:rPr>
              <w:rFonts w:eastAsia="Times New Roman"/>
              <w:color w:val="000000"/>
            </w:rPr>
            <w:t>Behavior</w:t>
          </w:r>
          <w:proofErr w:type="spellEnd"/>
          <w:r w:rsidRPr="001B1697">
            <w:rPr>
              <w:rFonts w:eastAsia="Times New Roman"/>
              <w:color w:val="000000"/>
            </w:rPr>
            <w:t xml:space="preserve">’, </w:t>
          </w:r>
          <w:r w:rsidRPr="001B1697">
            <w:rPr>
              <w:rFonts w:eastAsia="Times New Roman"/>
              <w:i/>
              <w:iCs/>
              <w:color w:val="000000"/>
            </w:rPr>
            <w:t>Essentials of Vehicle Dynamics</w:t>
          </w:r>
          <w:r w:rsidRPr="001B1697">
            <w:rPr>
              <w:rFonts w:eastAsia="Times New Roman"/>
              <w:color w:val="000000"/>
            </w:rPr>
            <w:t>, pp. 7–74. Available at: https://doi.org/10.1016/B978-0-08-100036-6.00002-9.</w:t>
          </w:r>
        </w:p>
        <w:p w14:paraId="239399E1" w14:textId="77777777" w:rsidR="001B1697" w:rsidRPr="001B1697" w:rsidRDefault="001B1697">
          <w:pPr>
            <w:divId w:val="894002514"/>
            <w:rPr>
              <w:rFonts w:eastAsia="Times New Roman"/>
              <w:color w:val="000000"/>
            </w:rPr>
          </w:pPr>
          <w:r w:rsidRPr="001B1697">
            <w:rPr>
              <w:rFonts w:eastAsia="Times New Roman"/>
              <w:color w:val="000000"/>
            </w:rPr>
            <w:t xml:space="preserve">Pavlovic, J. </w:t>
          </w:r>
          <w:r w:rsidRPr="001B1697">
            <w:rPr>
              <w:rFonts w:eastAsia="Times New Roman"/>
              <w:i/>
              <w:iCs/>
              <w:color w:val="000000"/>
            </w:rPr>
            <w:t>et al.</w:t>
          </w:r>
          <w:r w:rsidRPr="001B1697">
            <w:rPr>
              <w:rFonts w:eastAsia="Times New Roman"/>
              <w:color w:val="000000"/>
            </w:rPr>
            <w:t xml:space="preserve"> (2018) ‘How much difference in type-approval CO2 emissions from passenger cars in Europe can be expected from changing to the new test procedure (NEDC vs. WLTP)?’, </w:t>
          </w:r>
          <w:r w:rsidRPr="001B1697">
            <w:rPr>
              <w:rFonts w:eastAsia="Times New Roman"/>
              <w:i/>
              <w:iCs/>
              <w:color w:val="000000"/>
            </w:rPr>
            <w:t>Transportation Research Part A: Policy and Practice</w:t>
          </w:r>
          <w:r w:rsidRPr="001B1697">
            <w:rPr>
              <w:rFonts w:eastAsia="Times New Roman"/>
              <w:color w:val="000000"/>
            </w:rPr>
            <w:t>, 111, pp. 136–147. Available at: https://doi.org/10.1016/J.TRA.2018.02.002.</w:t>
          </w:r>
        </w:p>
        <w:p w14:paraId="70831C4F" w14:textId="77777777" w:rsidR="001B1697" w:rsidRPr="001B1697" w:rsidRDefault="001B1697">
          <w:pPr>
            <w:divId w:val="1463771737"/>
            <w:rPr>
              <w:rFonts w:eastAsia="Times New Roman"/>
              <w:color w:val="000000"/>
            </w:rPr>
          </w:pPr>
          <w:r w:rsidRPr="001B1697">
            <w:rPr>
              <w:rFonts w:eastAsia="Times New Roman"/>
              <w:color w:val="000000"/>
            </w:rPr>
            <w:t xml:space="preserve">Seghers Nick (2023) </w:t>
          </w:r>
          <w:r w:rsidRPr="001B1697">
            <w:rPr>
              <w:rFonts w:eastAsia="Times New Roman"/>
              <w:i/>
              <w:iCs/>
              <w:color w:val="000000"/>
            </w:rPr>
            <w:t xml:space="preserve">How to Calculate Power Loss in A DC Circuit </w:t>
          </w:r>
          <w:r w:rsidRPr="001B1697">
            <w:rPr>
              <w:rFonts w:ascii="Segoe UI Symbol" w:eastAsia="Times New Roman" w:hAnsi="Segoe UI Symbol" w:cs="Segoe UI Symbol"/>
              <w:i/>
              <w:iCs/>
              <w:color w:val="000000"/>
            </w:rPr>
            <w:t>‣</w:t>
          </w:r>
          <w:r w:rsidRPr="001B1697">
            <w:rPr>
              <w:rFonts w:eastAsia="Times New Roman"/>
              <w:i/>
              <w:iCs/>
              <w:color w:val="000000"/>
            </w:rPr>
            <w:t xml:space="preserve"> Clever Solar Power</w:t>
          </w:r>
          <w:r w:rsidRPr="001B1697">
            <w:rPr>
              <w:rFonts w:eastAsia="Times New Roman"/>
              <w:color w:val="000000"/>
            </w:rPr>
            <w:t>. Available at: https://cleversolarpower.com/calculate-power-loss-in-a-dc-circuit/ (Accessed: 29 November 2025).</w:t>
          </w:r>
        </w:p>
        <w:p w14:paraId="70E1FF27" w14:textId="77777777" w:rsidR="001B1697" w:rsidRPr="001B1697" w:rsidRDefault="001B1697">
          <w:pPr>
            <w:divId w:val="263072711"/>
            <w:rPr>
              <w:rFonts w:eastAsia="Times New Roman"/>
              <w:color w:val="000000"/>
            </w:rPr>
          </w:pPr>
          <w:r w:rsidRPr="001B1697">
            <w:rPr>
              <w:rFonts w:eastAsia="Times New Roman"/>
              <w:color w:val="000000"/>
            </w:rPr>
            <w:t xml:space="preserve">UNECE (2021) </w:t>
          </w:r>
          <w:r w:rsidRPr="001B1697">
            <w:rPr>
              <w:rFonts w:eastAsia="Times New Roman"/>
              <w:i/>
              <w:iCs/>
              <w:color w:val="000000"/>
            </w:rPr>
            <w:t>Addendum 15: United Nations Global Technical Regulation No. 15</w:t>
          </w:r>
          <w:r w:rsidRPr="001B1697">
            <w:rPr>
              <w:rFonts w:eastAsia="Times New Roman"/>
              <w:color w:val="000000"/>
            </w:rPr>
            <w:t>. Available at: https://unece.org/sites/default/files/2022-06/ECE-TRANS-180a15am6e.pdf (Accessed: 21 October 2025).</w:t>
          </w:r>
        </w:p>
        <w:p w14:paraId="29067022" w14:textId="77777777" w:rsidR="001B1697" w:rsidRPr="001B1697" w:rsidRDefault="001B1697">
          <w:pPr>
            <w:divId w:val="1590694383"/>
            <w:rPr>
              <w:rFonts w:eastAsia="Times New Roman"/>
              <w:color w:val="000000"/>
            </w:rPr>
          </w:pPr>
          <w:r w:rsidRPr="001B1697">
            <w:rPr>
              <w:rFonts w:eastAsia="Times New Roman"/>
              <w:color w:val="000000"/>
            </w:rPr>
            <w:t xml:space="preserve">Waring Harry (2022) </w:t>
          </w:r>
          <w:r w:rsidRPr="001B1697">
            <w:rPr>
              <w:rFonts w:eastAsia="Times New Roman"/>
              <w:i/>
              <w:iCs/>
              <w:color w:val="000000"/>
            </w:rPr>
            <w:t xml:space="preserve">What is kerb weight? | </w:t>
          </w:r>
          <w:proofErr w:type="spellStart"/>
          <w:r w:rsidRPr="001B1697">
            <w:rPr>
              <w:rFonts w:eastAsia="Times New Roman"/>
              <w:i/>
              <w:iCs/>
              <w:color w:val="000000"/>
            </w:rPr>
            <w:t>Carbuyer</w:t>
          </w:r>
          <w:proofErr w:type="spellEnd"/>
          <w:r w:rsidRPr="001B1697">
            <w:rPr>
              <w:rFonts w:eastAsia="Times New Roman"/>
              <w:color w:val="000000"/>
            </w:rPr>
            <w:t>. Available at: https://www.carbuyer.co.uk/car-technology/303857/what-is-kerb-weight (Accessed: 30 November 2025).</w:t>
          </w:r>
        </w:p>
        <w:p w14:paraId="7104051B" w14:textId="770890A8" w:rsidR="00E3303C" w:rsidRPr="00E3303C" w:rsidRDefault="001B1697" w:rsidP="00E3303C">
          <w:r w:rsidRPr="001B1697">
            <w:rPr>
              <w:rFonts w:eastAsia="Times New Roman"/>
              <w:color w:val="000000"/>
            </w:rPr>
            <w:t> </w:t>
          </w:r>
        </w:p>
      </w:sdtContent>
    </w:sdt>
    <w:sectPr w:rsidR="00E3303C" w:rsidRPr="00E3303C" w:rsidSect="00E82936">
      <w:headerReference w:type="first" r:id="rId26"/>
      <w:footerReference w:type="first" r:id="rId2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964E15" w14:textId="77777777" w:rsidR="00CC59F8" w:rsidRDefault="00CC59F8" w:rsidP="006A57C3">
      <w:pPr>
        <w:spacing w:after="0" w:line="240" w:lineRule="auto"/>
      </w:pPr>
      <w:r>
        <w:separator/>
      </w:r>
    </w:p>
  </w:endnote>
  <w:endnote w:type="continuationSeparator" w:id="0">
    <w:p w14:paraId="622DF097" w14:textId="77777777" w:rsidR="00CC59F8" w:rsidRDefault="00CC59F8" w:rsidP="006A57C3">
      <w:pPr>
        <w:spacing w:after="0" w:line="240" w:lineRule="auto"/>
      </w:pPr>
      <w:r>
        <w:continuationSeparator/>
      </w:r>
    </w:p>
  </w:endnote>
  <w:endnote w:type="continuationNotice" w:id="1">
    <w:p w14:paraId="50B5034B" w14:textId="77777777" w:rsidR="00CC59F8" w:rsidRDefault="00CC59F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7854017"/>
      <w:docPartObj>
        <w:docPartGallery w:val="Page Numbers (Bottom of Page)"/>
        <w:docPartUnique/>
      </w:docPartObj>
    </w:sdtPr>
    <w:sdtEndPr>
      <w:rPr>
        <w:noProof/>
      </w:rPr>
    </w:sdtEndPr>
    <w:sdtContent>
      <w:p w14:paraId="0672796C" w14:textId="5C1AB372" w:rsidR="00177B3B" w:rsidRDefault="00177B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62012B" w14:textId="77777777" w:rsidR="00177B3B" w:rsidRDefault="00177B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588E05A9" w14:textId="77777777" w:rsidTr="663EEB1D">
      <w:trPr>
        <w:trHeight w:val="300"/>
      </w:trPr>
      <w:tc>
        <w:tcPr>
          <w:tcW w:w="3005" w:type="dxa"/>
        </w:tcPr>
        <w:p w14:paraId="41352B53" w14:textId="2BB5FF64" w:rsidR="663EEB1D" w:rsidRDefault="663EEB1D" w:rsidP="663EEB1D">
          <w:pPr>
            <w:pStyle w:val="Header"/>
            <w:ind w:left="-115"/>
          </w:pPr>
        </w:p>
      </w:tc>
      <w:tc>
        <w:tcPr>
          <w:tcW w:w="3005" w:type="dxa"/>
        </w:tcPr>
        <w:p w14:paraId="1242333E" w14:textId="7E1FF496" w:rsidR="663EEB1D" w:rsidRDefault="663EEB1D" w:rsidP="663EEB1D">
          <w:pPr>
            <w:pStyle w:val="Header"/>
            <w:jc w:val="center"/>
          </w:pPr>
        </w:p>
      </w:tc>
      <w:tc>
        <w:tcPr>
          <w:tcW w:w="3005" w:type="dxa"/>
        </w:tcPr>
        <w:p w14:paraId="691A5F70" w14:textId="5D5C2936" w:rsidR="663EEB1D" w:rsidRDefault="663EEB1D" w:rsidP="663EEB1D">
          <w:pPr>
            <w:pStyle w:val="Header"/>
            <w:ind w:right="-115"/>
            <w:jc w:val="right"/>
          </w:pPr>
        </w:p>
      </w:tc>
    </w:tr>
  </w:tbl>
  <w:p w14:paraId="6D2563D6" w14:textId="75AD5C88" w:rsidR="004457C6" w:rsidRDefault="004457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3085D645" w14:textId="77777777" w:rsidTr="663EEB1D">
      <w:trPr>
        <w:trHeight w:val="300"/>
      </w:trPr>
      <w:tc>
        <w:tcPr>
          <w:tcW w:w="3005" w:type="dxa"/>
        </w:tcPr>
        <w:p w14:paraId="05424524" w14:textId="4A66C7FF" w:rsidR="663EEB1D" w:rsidRDefault="663EEB1D" w:rsidP="663EEB1D">
          <w:pPr>
            <w:pStyle w:val="Header"/>
            <w:ind w:left="-115"/>
          </w:pPr>
        </w:p>
      </w:tc>
      <w:tc>
        <w:tcPr>
          <w:tcW w:w="3005" w:type="dxa"/>
        </w:tcPr>
        <w:p w14:paraId="1E23333F" w14:textId="67C85965" w:rsidR="663EEB1D" w:rsidRDefault="663EEB1D" w:rsidP="663EEB1D">
          <w:pPr>
            <w:pStyle w:val="Header"/>
            <w:jc w:val="center"/>
          </w:pPr>
        </w:p>
      </w:tc>
      <w:tc>
        <w:tcPr>
          <w:tcW w:w="3005" w:type="dxa"/>
        </w:tcPr>
        <w:p w14:paraId="45D85A40" w14:textId="2B1B24E8" w:rsidR="663EEB1D" w:rsidRDefault="663EEB1D" w:rsidP="663EEB1D">
          <w:pPr>
            <w:pStyle w:val="Header"/>
            <w:ind w:right="-115"/>
            <w:jc w:val="right"/>
          </w:pPr>
        </w:p>
      </w:tc>
    </w:tr>
  </w:tbl>
  <w:p w14:paraId="0B7F2223" w14:textId="6E8B56A9" w:rsidR="004457C6" w:rsidRDefault="004457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161E8032" w14:textId="77777777" w:rsidTr="663EEB1D">
      <w:trPr>
        <w:trHeight w:val="300"/>
      </w:trPr>
      <w:tc>
        <w:tcPr>
          <w:tcW w:w="3005" w:type="dxa"/>
        </w:tcPr>
        <w:p w14:paraId="1A857941" w14:textId="618AC4DA" w:rsidR="663EEB1D" w:rsidRDefault="663EEB1D" w:rsidP="663EEB1D">
          <w:pPr>
            <w:pStyle w:val="Header"/>
            <w:ind w:left="-115"/>
          </w:pPr>
        </w:p>
      </w:tc>
      <w:tc>
        <w:tcPr>
          <w:tcW w:w="3005" w:type="dxa"/>
        </w:tcPr>
        <w:p w14:paraId="702B8B44" w14:textId="65B6AF4C" w:rsidR="663EEB1D" w:rsidRDefault="663EEB1D" w:rsidP="663EEB1D">
          <w:pPr>
            <w:pStyle w:val="Header"/>
            <w:jc w:val="center"/>
          </w:pPr>
        </w:p>
      </w:tc>
      <w:tc>
        <w:tcPr>
          <w:tcW w:w="3005" w:type="dxa"/>
        </w:tcPr>
        <w:p w14:paraId="5B3F36D6" w14:textId="16A4F931" w:rsidR="663EEB1D" w:rsidRDefault="663EEB1D" w:rsidP="663EEB1D">
          <w:pPr>
            <w:pStyle w:val="Header"/>
            <w:ind w:right="-115"/>
            <w:jc w:val="right"/>
          </w:pPr>
        </w:p>
      </w:tc>
    </w:tr>
  </w:tbl>
  <w:p w14:paraId="4B741D8D" w14:textId="6E15037C" w:rsidR="004457C6" w:rsidRDefault="00445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AF1FC8" w14:textId="77777777" w:rsidR="00CC59F8" w:rsidRDefault="00CC59F8" w:rsidP="006A57C3">
      <w:pPr>
        <w:spacing w:after="0" w:line="240" w:lineRule="auto"/>
      </w:pPr>
      <w:r>
        <w:separator/>
      </w:r>
    </w:p>
  </w:footnote>
  <w:footnote w:type="continuationSeparator" w:id="0">
    <w:p w14:paraId="616A78BD" w14:textId="77777777" w:rsidR="00CC59F8" w:rsidRDefault="00CC59F8" w:rsidP="006A57C3">
      <w:pPr>
        <w:spacing w:after="0" w:line="240" w:lineRule="auto"/>
      </w:pPr>
      <w:r>
        <w:continuationSeparator/>
      </w:r>
    </w:p>
  </w:footnote>
  <w:footnote w:type="continuationNotice" w:id="1">
    <w:p w14:paraId="3659E253" w14:textId="77777777" w:rsidR="00CC59F8" w:rsidRDefault="00CC59F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999D9" w14:textId="5FECB2C4" w:rsidR="00C0552E" w:rsidRDefault="002754D5">
    <w:pPr>
      <w:pStyle w:val="Header"/>
    </w:pPr>
    <w:r>
      <w:t>Luke Davies</w:t>
    </w:r>
    <w:r w:rsidR="00C0552E">
      <w:ptab w:relativeTo="margin" w:alignment="center" w:leader="none"/>
    </w:r>
    <w:r w:rsidR="001D666F">
      <w:t>K</w:t>
    </w:r>
    <w:r w:rsidR="00433DF4">
      <w:t xml:space="preserve">inetic </w:t>
    </w:r>
    <w:r w:rsidR="001D666F">
      <w:t>E</w:t>
    </w:r>
    <w:r w:rsidR="00433DF4">
      <w:t xml:space="preserve">nergy </w:t>
    </w:r>
    <w:r w:rsidR="001D666F">
      <w:t xml:space="preserve">Recovery </w:t>
    </w:r>
    <w:r w:rsidR="00B96107" w:rsidRPr="00B96107">
      <w:t xml:space="preserve"> </w:t>
    </w:r>
    <w:r w:rsidR="00C0552E">
      <w:ptab w:relativeTo="margin" w:alignment="right" w:leader="none"/>
    </w:r>
    <w:r w:rsidR="00E8100D">
      <w:t>230</w:t>
    </w:r>
    <w:r w:rsidR="00E66732">
      <w:t>5546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3CD0114E" w14:textId="77777777" w:rsidTr="663EEB1D">
      <w:trPr>
        <w:trHeight w:val="300"/>
      </w:trPr>
      <w:tc>
        <w:tcPr>
          <w:tcW w:w="3005" w:type="dxa"/>
        </w:tcPr>
        <w:p w14:paraId="2EF8FFEF" w14:textId="126DCB01" w:rsidR="663EEB1D" w:rsidRDefault="663EEB1D" w:rsidP="663EEB1D">
          <w:pPr>
            <w:pStyle w:val="Header"/>
            <w:ind w:left="-115"/>
          </w:pPr>
        </w:p>
      </w:tc>
      <w:tc>
        <w:tcPr>
          <w:tcW w:w="3005" w:type="dxa"/>
        </w:tcPr>
        <w:p w14:paraId="15172DE2" w14:textId="334F40A4" w:rsidR="663EEB1D" w:rsidRDefault="663EEB1D" w:rsidP="663EEB1D">
          <w:pPr>
            <w:pStyle w:val="Header"/>
            <w:jc w:val="center"/>
          </w:pPr>
        </w:p>
      </w:tc>
      <w:tc>
        <w:tcPr>
          <w:tcW w:w="3005" w:type="dxa"/>
        </w:tcPr>
        <w:p w14:paraId="3DBB0F8B" w14:textId="57CB9542" w:rsidR="663EEB1D" w:rsidRDefault="663EEB1D" w:rsidP="663EEB1D">
          <w:pPr>
            <w:pStyle w:val="Header"/>
            <w:ind w:right="-115"/>
            <w:jc w:val="right"/>
          </w:pPr>
        </w:p>
      </w:tc>
    </w:tr>
  </w:tbl>
  <w:p w14:paraId="4B54500C" w14:textId="3CC00CDA" w:rsidR="004457C6" w:rsidRDefault="00445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68D41D37" w14:textId="77777777" w:rsidTr="663EEB1D">
      <w:trPr>
        <w:trHeight w:val="300"/>
      </w:trPr>
      <w:tc>
        <w:tcPr>
          <w:tcW w:w="3005" w:type="dxa"/>
        </w:tcPr>
        <w:p w14:paraId="6828320C" w14:textId="7B02DEF8" w:rsidR="663EEB1D" w:rsidRDefault="663EEB1D" w:rsidP="663EEB1D">
          <w:pPr>
            <w:pStyle w:val="Header"/>
            <w:ind w:left="-115"/>
          </w:pPr>
        </w:p>
      </w:tc>
      <w:tc>
        <w:tcPr>
          <w:tcW w:w="3005" w:type="dxa"/>
        </w:tcPr>
        <w:p w14:paraId="55AA4A67" w14:textId="3ECEF4ED" w:rsidR="663EEB1D" w:rsidRDefault="663EEB1D" w:rsidP="663EEB1D">
          <w:pPr>
            <w:pStyle w:val="Header"/>
            <w:jc w:val="center"/>
          </w:pPr>
        </w:p>
      </w:tc>
      <w:tc>
        <w:tcPr>
          <w:tcW w:w="3005" w:type="dxa"/>
        </w:tcPr>
        <w:p w14:paraId="2A5BEC93" w14:textId="3F798792" w:rsidR="663EEB1D" w:rsidRDefault="663EEB1D" w:rsidP="663EEB1D">
          <w:pPr>
            <w:pStyle w:val="Header"/>
            <w:ind w:right="-115"/>
            <w:jc w:val="right"/>
          </w:pPr>
        </w:p>
      </w:tc>
    </w:tr>
  </w:tbl>
  <w:p w14:paraId="6E77AFAE" w14:textId="36D3C1BF" w:rsidR="004457C6" w:rsidRDefault="004457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663EEB1D" w14:paraId="58C338C3" w14:textId="77777777" w:rsidTr="663EEB1D">
      <w:trPr>
        <w:trHeight w:val="300"/>
      </w:trPr>
      <w:tc>
        <w:tcPr>
          <w:tcW w:w="3005" w:type="dxa"/>
        </w:tcPr>
        <w:p w14:paraId="5ABA6AAA" w14:textId="5757E9AA" w:rsidR="663EEB1D" w:rsidRDefault="663EEB1D" w:rsidP="663EEB1D">
          <w:pPr>
            <w:pStyle w:val="Header"/>
            <w:ind w:left="-115"/>
          </w:pPr>
        </w:p>
      </w:tc>
      <w:tc>
        <w:tcPr>
          <w:tcW w:w="3005" w:type="dxa"/>
        </w:tcPr>
        <w:p w14:paraId="76DC8172" w14:textId="46472D50" w:rsidR="663EEB1D" w:rsidRDefault="663EEB1D" w:rsidP="663EEB1D">
          <w:pPr>
            <w:pStyle w:val="Header"/>
            <w:jc w:val="center"/>
          </w:pPr>
        </w:p>
      </w:tc>
      <w:tc>
        <w:tcPr>
          <w:tcW w:w="3005" w:type="dxa"/>
        </w:tcPr>
        <w:p w14:paraId="69A49554" w14:textId="5E8C6366" w:rsidR="663EEB1D" w:rsidRDefault="663EEB1D" w:rsidP="663EEB1D">
          <w:pPr>
            <w:pStyle w:val="Header"/>
            <w:ind w:right="-115"/>
            <w:jc w:val="right"/>
          </w:pPr>
        </w:p>
      </w:tc>
    </w:tr>
  </w:tbl>
  <w:p w14:paraId="53A3E4E5" w14:textId="23D2F920" w:rsidR="004457C6" w:rsidRDefault="00445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13E05"/>
    <w:multiLevelType w:val="hybridMultilevel"/>
    <w:tmpl w:val="32287F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C47B05"/>
    <w:multiLevelType w:val="hybridMultilevel"/>
    <w:tmpl w:val="914EF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A478D0"/>
    <w:multiLevelType w:val="hybridMultilevel"/>
    <w:tmpl w:val="0B68D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9A40E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42F86B30"/>
    <w:multiLevelType w:val="hybridMultilevel"/>
    <w:tmpl w:val="B2FE3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8840D1"/>
    <w:multiLevelType w:val="hybridMultilevel"/>
    <w:tmpl w:val="AB50C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F55B31"/>
    <w:multiLevelType w:val="hybridMultilevel"/>
    <w:tmpl w:val="63E24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02456A"/>
    <w:multiLevelType w:val="hybridMultilevel"/>
    <w:tmpl w:val="905EF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DD114D"/>
    <w:multiLevelType w:val="hybridMultilevel"/>
    <w:tmpl w:val="F3C209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A66340C"/>
    <w:multiLevelType w:val="hybridMultilevel"/>
    <w:tmpl w:val="F24C044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6DC74CBE"/>
    <w:multiLevelType w:val="hybridMultilevel"/>
    <w:tmpl w:val="C6983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E62A2F"/>
    <w:multiLevelType w:val="hybridMultilevel"/>
    <w:tmpl w:val="09324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890A1A"/>
    <w:multiLevelType w:val="hybridMultilevel"/>
    <w:tmpl w:val="8D20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22348A"/>
    <w:multiLevelType w:val="hybridMultilevel"/>
    <w:tmpl w:val="A95E1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415CA8"/>
    <w:multiLevelType w:val="hybridMultilevel"/>
    <w:tmpl w:val="D6C84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460F3A"/>
    <w:multiLevelType w:val="hybridMultilevel"/>
    <w:tmpl w:val="B1AEF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6706119">
    <w:abstractNumId w:val="3"/>
  </w:num>
  <w:num w:numId="2" w16cid:durableId="851842315">
    <w:abstractNumId w:val="3"/>
    <w:lvlOverride w:ilvl="0">
      <w:startOverride w:val="2"/>
    </w:lvlOverride>
  </w:num>
  <w:num w:numId="3" w16cid:durableId="2132243158">
    <w:abstractNumId w:val="3"/>
  </w:num>
  <w:num w:numId="4" w16cid:durableId="466551170">
    <w:abstractNumId w:val="12"/>
  </w:num>
  <w:num w:numId="5" w16cid:durableId="2022079489">
    <w:abstractNumId w:val="15"/>
  </w:num>
  <w:num w:numId="6" w16cid:durableId="1674141478">
    <w:abstractNumId w:val="11"/>
  </w:num>
  <w:num w:numId="7" w16cid:durableId="1222057571">
    <w:abstractNumId w:val="0"/>
  </w:num>
  <w:num w:numId="8" w16cid:durableId="1776291011">
    <w:abstractNumId w:val="5"/>
  </w:num>
  <w:num w:numId="9" w16cid:durableId="611865677">
    <w:abstractNumId w:val="7"/>
  </w:num>
  <w:num w:numId="10" w16cid:durableId="466313365">
    <w:abstractNumId w:val="1"/>
  </w:num>
  <w:num w:numId="11" w16cid:durableId="485056476">
    <w:abstractNumId w:val="6"/>
  </w:num>
  <w:num w:numId="12" w16cid:durableId="835001504">
    <w:abstractNumId w:val="8"/>
  </w:num>
  <w:num w:numId="13" w16cid:durableId="92745702">
    <w:abstractNumId w:val="4"/>
  </w:num>
  <w:num w:numId="14" w16cid:durableId="271089001">
    <w:abstractNumId w:val="13"/>
  </w:num>
  <w:num w:numId="15" w16cid:durableId="638193707">
    <w:abstractNumId w:val="14"/>
  </w:num>
  <w:num w:numId="16" w16cid:durableId="790517213">
    <w:abstractNumId w:val="9"/>
  </w:num>
  <w:num w:numId="17" w16cid:durableId="2060664870">
    <w:abstractNumId w:val="2"/>
  </w:num>
  <w:num w:numId="18" w16cid:durableId="87924862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957"/>
    <w:rsid w:val="00000A67"/>
    <w:rsid w:val="00002BA7"/>
    <w:rsid w:val="0000733D"/>
    <w:rsid w:val="00007376"/>
    <w:rsid w:val="00007BBC"/>
    <w:rsid w:val="00007F08"/>
    <w:rsid w:val="000108DF"/>
    <w:rsid w:val="00011E31"/>
    <w:rsid w:val="00013BC8"/>
    <w:rsid w:val="0001431B"/>
    <w:rsid w:val="00015338"/>
    <w:rsid w:val="0001649D"/>
    <w:rsid w:val="00016582"/>
    <w:rsid w:val="0001762D"/>
    <w:rsid w:val="00017695"/>
    <w:rsid w:val="00017E54"/>
    <w:rsid w:val="000204AE"/>
    <w:rsid w:val="0002052F"/>
    <w:rsid w:val="000214A3"/>
    <w:rsid w:val="00023B64"/>
    <w:rsid w:val="00024138"/>
    <w:rsid w:val="000253F1"/>
    <w:rsid w:val="00025809"/>
    <w:rsid w:val="00025847"/>
    <w:rsid w:val="00025D03"/>
    <w:rsid w:val="00025D69"/>
    <w:rsid w:val="00026696"/>
    <w:rsid w:val="000302B8"/>
    <w:rsid w:val="000306BD"/>
    <w:rsid w:val="00030FDE"/>
    <w:rsid w:val="00031DED"/>
    <w:rsid w:val="00032673"/>
    <w:rsid w:val="000332D7"/>
    <w:rsid w:val="000342FD"/>
    <w:rsid w:val="00034C65"/>
    <w:rsid w:val="00034DFF"/>
    <w:rsid w:val="0003638C"/>
    <w:rsid w:val="000365B7"/>
    <w:rsid w:val="000366DC"/>
    <w:rsid w:val="00040848"/>
    <w:rsid w:val="00041E6B"/>
    <w:rsid w:val="00043038"/>
    <w:rsid w:val="00044269"/>
    <w:rsid w:val="000449EB"/>
    <w:rsid w:val="00045071"/>
    <w:rsid w:val="000453C0"/>
    <w:rsid w:val="00045541"/>
    <w:rsid w:val="0004770E"/>
    <w:rsid w:val="00050D7D"/>
    <w:rsid w:val="00050EAC"/>
    <w:rsid w:val="00051C5C"/>
    <w:rsid w:val="00054F20"/>
    <w:rsid w:val="00055482"/>
    <w:rsid w:val="0005582B"/>
    <w:rsid w:val="00056AC2"/>
    <w:rsid w:val="0005756A"/>
    <w:rsid w:val="000575E5"/>
    <w:rsid w:val="00057DE1"/>
    <w:rsid w:val="000604F5"/>
    <w:rsid w:val="00060557"/>
    <w:rsid w:val="0006168C"/>
    <w:rsid w:val="00062183"/>
    <w:rsid w:val="0006260A"/>
    <w:rsid w:val="0006464F"/>
    <w:rsid w:val="000649E0"/>
    <w:rsid w:val="0006625A"/>
    <w:rsid w:val="0006728E"/>
    <w:rsid w:val="000673F8"/>
    <w:rsid w:val="00070AEA"/>
    <w:rsid w:val="00070E1B"/>
    <w:rsid w:val="000714A7"/>
    <w:rsid w:val="00072433"/>
    <w:rsid w:val="00072A64"/>
    <w:rsid w:val="00072C75"/>
    <w:rsid w:val="00073FA0"/>
    <w:rsid w:val="00074551"/>
    <w:rsid w:val="00075AAA"/>
    <w:rsid w:val="00077307"/>
    <w:rsid w:val="00077B9C"/>
    <w:rsid w:val="000801E5"/>
    <w:rsid w:val="000819AC"/>
    <w:rsid w:val="0008246F"/>
    <w:rsid w:val="00083540"/>
    <w:rsid w:val="00083C14"/>
    <w:rsid w:val="00083FA6"/>
    <w:rsid w:val="0008423C"/>
    <w:rsid w:val="00084F68"/>
    <w:rsid w:val="00085AEB"/>
    <w:rsid w:val="00091182"/>
    <w:rsid w:val="0009191C"/>
    <w:rsid w:val="00092A22"/>
    <w:rsid w:val="00094997"/>
    <w:rsid w:val="00096F67"/>
    <w:rsid w:val="000A08C5"/>
    <w:rsid w:val="000A0D6B"/>
    <w:rsid w:val="000A2B08"/>
    <w:rsid w:val="000A316A"/>
    <w:rsid w:val="000A3678"/>
    <w:rsid w:val="000A56EC"/>
    <w:rsid w:val="000A58B8"/>
    <w:rsid w:val="000A7B74"/>
    <w:rsid w:val="000A7F33"/>
    <w:rsid w:val="000B27F5"/>
    <w:rsid w:val="000B4769"/>
    <w:rsid w:val="000B4EAA"/>
    <w:rsid w:val="000B5326"/>
    <w:rsid w:val="000B5AF5"/>
    <w:rsid w:val="000B6A01"/>
    <w:rsid w:val="000B6D48"/>
    <w:rsid w:val="000B72DC"/>
    <w:rsid w:val="000B778A"/>
    <w:rsid w:val="000B7F38"/>
    <w:rsid w:val="000C1349"/>
    <w:rsid w:val="000C184B"/>
    <w:rsid w:val="000C2BDE"/>
    <w:rsid w:val="000C2BFA"/>
    <w:rsid w:val="000C2E70"/>
    <w:rsid w:val="000C328E"/>
    <w:rsid w:val="000C36B3"/>
    <w:rsid w:val="000C36E9"/>
    <w:rsid w:val="000C3B98"/>
    <w:rsid w:val="000C4487"/>
    <w:rsid w:val="000C46DC"/>
    <w:rsid w:val="000C7F55"/>
    <w:rsid w:val="000D02E8"/>
    <w:rsid w:val="000D125C"/>
    <w:rsid w:val="000D1E80"/>
    <w:rsid w:val="000D20F8"/>
    <w:rsid w:val="000D2474"/>
    <w:rsid w:val="000D24E9"/>
    <w:rsid w:val="000D2EFC"/>
    <w:rsid w:val="000D3174"/>
    <w:rsid w:val="000D3F9B"/>
    <w:rsid w:val="000D5FE4"/>
    <w:rsid w:val="000D6144"/>
    <w:rsid w:val="000E000B"/>
    <w:rsid w:val="000E0280"/>
    <w:rsid w:val="000E152E"/>
    <w:rsid w:val="000E1E98"/>
    <w:rsid w:val="000E2C62"/>
    <w:rsid w:val="000E3DFF"/>
    <w:rsid w:val="000E5400"/>
    <w:rsid w:val="000E648F"/>
    <w:rsid w:val="000F0CA8"/>
    <w:rsid w:val="000F0DDC"/>
    <w:rsid w:val="000F106A"/>
    <w:rsid w:val="000F1D74"/>
    <w:rsid w:val="000F2E3A"/>
    <w:rsid w:val="000F4286"/>
    <w:rsid w:val="000F4554"/>
    <w:rsid w:val="000F47EA"/>
    <w:rsid w:val="000F6620"/>
    <w:rsid w:val="000F6FF0"/>
    <w:rsid w:val="000F7AA1"/>
    <w:rsid w:val="00101387"/>
    <w:rsid w:val="00102924"/>
    <w:rsid w:val="001029FE"/>
    <w:rsid w:val="00103C7E"/>
    <w:rsid w:val="00103D93"/>
    <w:rsid w:val="00103F5C"/>
    <w:rsid w:val="0010476A"/>
    <w:rsid w:val="00107796"/>
    <w:rsid w:val="0011092A"/>
    <w:rsid w:val="001117FA"/>
    <w:rsid w:val="00111F08"/>
    <w:rsid w:val="00112257"/>
    <w:rsid w:val="00112584"/>
    <w:rsid w:val="00112DEE"/>
    <w:rsid w:val="0011343E"/>
    <w:rsid w:val="001139CB"/>
    <w:rsid w:val="0011479F"/>
    <w:rsid w:val="0011490B"/>
    <w:rsid w:val="00116182"/>
    <w:rsid w:val="00116E72"/>
    <w:rsid w:val="00117940"/>
    <w:rsid w:val="00117FCC"/>
    <w:rsid w:val="00121613"/>
    <w:rsid w:val="00121953"/>
    <w:rsid w:val="00122928"/>
    <w:rsid w:val="00123351"/>
    <w:rsid w:val="0012456C"/>
    <w:rsid w:val="00126F79"/>
    <w:rsid w:val="00131555"/>
    <w:rsid w:val="00131D90"/>
    <w:rsid w:val="001331AE"/>
    <w:rsid w:val="00133B9F"/>
    <w:rsid w:val="00134090"/>
    <w:rsid w:val="00134190"/>
    <w:rsid w:val="00134D0A"/>
    <w:rsid w:val="00136170"/>
    <w:rsid w:val="00136F2B"/>
    <w:rsid w:val="0014024C"/>
    <w:rsid w:val="00140716"/>
    <w:rsid w:val="00140CD4"/>
    <w:rsid w:val="00140CF1"/>
    <w:rsid w:val="00141494"/>
    <w:rsid w:val="00141ECB"/>
    <w:rsid w:val="0014359B"/>
    <w:rsid w:val="0014565C"/>
    <w:rsid w:val="00145D4D"/>
    <w:rsid w:val="001461EA"/>
    <w:rsid w:val="001475AC"/>
    <w:rsid w:val="0015094E"/>
    <w:rsid w:val="00151D61"/>
    <w:rsid w:val="00151E4F"/>
    <w:rsid w:val="0015422D"/>
    <w:rsid w:val="00156A83"/>
    <w:rsid w:val="00161E5D"/>
    <w:rsid w:val="00162FC4"/>
    <w:rsid w:val="00163CE1"/>
    <w:rsid w:val="0016410A"/>
    <w:rsid w:val="001644D8"/>
    <w:rsid w:val="00164CA4"/>
    <w:rsid w:val="00164D4F"/>
    <w:rsid w:val="00164F67"/>
    <w:rsid w:val="00167969"/>
    <w:rsid w:val="0017059F"/>
    <w:rsid w:val="00171253"/>
    <w:rsid w:val="0017374E"/>
    <w:rsid w:val="0017451F"/>
    <w:rsid w:val="001760F8"/>
    <w:rsid w:val="001769DD"/>
    <w:rsid w:val="00176CBB"/>
    <w:rsid w:val="00176D1B"/>
    <w:rsid w:val="00177B3B"/>
    <w:rsid w:val="001806BB"/>
    <w:rsid w:val="00180709"/>
    <w:rsid w:val="00180A01"/>
    <w:rsid w:val="00180F75"/>
    <w:rsid w:val="001821A8"/>
    <w:rsid w:val="0018248F"/>
    <w:rsid w:val="001830F2"/>
    <w:rsid w:val="00183B95"/>
    <w:rsid w:val="001845AF"/>
    <w:rsid w:val="00185BB4"/>
    <w:rsid w:val="001863AA"/>
    <w:rsid w:val="00190977"/>
    <w:rsid w:val="00191929"/>
    <w:rsid w:val="00191B7A"/>
    <w:rsid w:val="00193137"/>
    <w:rsid w:val="00193706"/>
    <w:rsid w:val="001943A7"/>
    <w:rsid w:val="001943ED"/>
    <w:rsid w:val="00194F6F"/>
    <w:rsid w:val="001955A0"/>
    <w:rsid w:val="00197578"/>
    <w:rsid w:val="001A052E"/>
    <w:rsid w:val="001A1CE6"/>
    <w:rsid w:val="001A1FCA"/>
    <w:rsid w:val="001A1FE7"/>
    <w:rsid w:val="001A28C5"/>
    <w:rsid w:val="001A2F78"/>
    <w:rsid w:val="001A2F88"/>
    <w:rsid w:val="001A4E52"/>
    <w:rsid w:val="001A545F"/>
    <w:rsid w:val="001A57F1"/>
    <w:rsid w:val="001A5C0B"/>
    <w:rsid w:val="001A6BEF"/>
    <w:rsid w:val="001A7094"/>
    <w:rsid w:val="001A7937"/>
    <w:rsid w:val="001B052C"/>
    <w:rsid w:val="001B0E68"/>
    <w:rsid w:val="001B1697"/>
    <w:rsid w:val="001B2636"/>
    <w:rsid w:val="001B2AC7"/>
    <w:rsid w:val="001B2B2D"/>
    <w:rsid w:val="001B43D1"/>
    <w:rsid w:val="001C05BA"/>
    <w:rsid w:val="001C13C1"/>
    <w:rsid w:val="001C244F"/>
    <w:rsid w:val="001C3BCB"/>
    <w:rsid w:val="001C47C6"/>
    <w:rsid w:val="001C54EA"/>
    <w:rsid w:val="001C65BB"/>
    <w:rsid w:val="001C6773"/>
    <w:rsid w:val="001C74C9"/>
    <w:rsid w:val="001D0363"/>
    <w:rsid w:val="001D09BD"/>
    <w:rsid w:val="001D14A3"/>
    <w:rsid w:val="001D1577"/>
    <w:rsid w:val="001D1D06"/>
    <w:rsid w:val="001D247D"/>
    <w:rsid w:val="001D37E8"/>
    <w:rsid w:val="001D46C2"/>
    <w:rsid w:val="001D56B1"/>
    <w:rsid w:val="001D5818"/>
    <w:rsid w:val="001D64F9"/>
    <w:rsid w:val="001D666F"/>
    <w:rsid w:val="001D68F7"/>
    <w:rsid w:val="001D7B5F"/>
    <w:rsid w:val="001E01A6"/>
    <w:rsid w:val="001E0C74"/>
    <w:rsid w:val="001E1A49"/>
    <w:rsid w:val="001E20E4"/>
    <w:rsid w:val="001E29D5"/>
    <w:rsid w:val="001E2C75"/>
    <w:rsid w:val="001E2FCC"/>
    <w:rsid w:val="001E4CCD"/>
    <w:rsid w:val="001E56B4"/>
    <w:rsid w:val="001E6696"/>
    <w:rsid w:val="001F15AA"/>
    <w:rsid w:val="001F17DD"/>
    <w:rsid w:val="001F274F"/>
    <w:rsid w:val="001F2EDC"/>
    <w:rsid w:val="001F4B49"/>
    <w:rsid w:val="001F520F"/>
    <w:rsid w:val="001F63F4"/>
    <w:rsid w:val="001F65A5"/>
    <w:rsid w:val="001F67D7"/>
    <w:rsid w:val="002011AB"/>
    <w:rsid w:val="002011BD"/>
    <w:rsid w:val="00201516"/>
    <w:rsid w:val="0020219D"/>
    <w:rsid w:val="00202AA4"/>
    <w:rsid w:val="002033FD"/>
    <w:rsid w:val="0020370F"/>
    <w:rsid w:val="00203F58"/>
    <w:rsid w:val="0020439A"/>
    <w:rsid w:val="00210B77"/>
    <w:rsid w:val="002138C4"/>
    <w:rsid w:val="00214182"/>
    <w:rsid w:val="0021483B"/>
    <w:rsid w:val="00214F8D"/>
    <w:rsid w:val="0021505F"/>
    <w:rsid w:val="002158D3"/>
    <w:rsid w:val="00216330"/>
    <w:rsid w:val="00217C40"/>
    <w:rsid w:val="00217F29"/>
    <w:rsid w:val="00220510"/>
    <w:rsid w:val="00220887"/>
    <w:rsid w:val="00220D3C"/>
    <w:rsid w:val="00221F2D"/>
    <w:rsid w:val="0022438E"/>
    <w:rsid w:val="00226B1B"/>
    <w:rsid w:val="0022756C"/>
    <w:rsid w:val="002307CF"/>
    <w:rsid w:val="00231669"/>
    <w:rsid w:val="00233889"/>
    <w:rsid w:val="002349CC"/>
    <w:rsid w:val="00235DD3"/>
    <w:rsid w:val="0023662F"/>
    <w:rsid w:val="0023749C"/>
    <w:rsid w:val="0024255B"/>
    <w:rsid w:val="002428EF"/>
    <w:rsid w:val="00242B77"/>
    <w:rsid w:val="0024490A"/>
    <w:rsid w:val="002461E0"/>
    <w:rsid w:val="002467E0"/>
    <w:rsid w:val="00246848"/>
    <w:rsid w:val="00246EBD"/>
    <w:rsid w:val="002472F1"/>
    <w:rsid w:val="00247914"/>
    <w:rsid w:val="00251015"/>
    <w:rsid w:val="0025190E"/>
    <w:rsid w:val="0025228A"/>
    <w:rsid w:val="0025278A"/>
    <w:rsid w:val="00252A3E"/>
    <w:rsid w:val="002531AF"/>
    <w:rsid w:val="00253619"/>
    <w:rsid w:val="002537E2"/>
    <w:rsid w:val="00253B9C"/>
    <w:rsid w:val="00254AA5"/>
    <w:rsid w:val="00257004"/>
    <w:rsid w:val="00257CF7"/>
    <w:rsid w:val="002612C7"/>
    <w:rsid w:val="00261E07"/>
    <w:rsid w:val="00262249"/>
    <w:rsid w:val="00262462"/>
    <w:rsid w:val="002629B1"/>
    <w:rsid w:val="00263F25"/>
    <w:rsid w:val="00263FE0"/>
    <w:rsid w:val="002646F7"/>
    <w:rsid w:val="00265365"/>
    <w:rsid w:val="00265946"/>
    <w:rsid w:val="002663DF"/>
    <w:rsid w:val="002712CA"/>
    <w:rsid w:val="002726C0"/>
    <w:rsid w:val="00273AD0"/>
    <w:rsid w:val="002741AB"/>
    <w:rsid w:val="00274E1F"/>
    <w:rsid w:val="00274F68"/>
    <w:rsid w:val="002754D5"/>
    <w:rsid w:val="0027565C"/>
    <w:rsid w:val="00275EE2"/>
    <w:rsid w:val="002761B9"/>
    <w:rsid w:val="0027625B"/>
    <w:rsid w:val="00276C2C"/>
    <w:rsid w:val="00276C36"/>
    <w:rsid w:val="00276E53"/>
    <w:rsid w:val="00277C08"/>
    <w:rsid w:val="00277C15"/>
    <w:rsid w:val="00280E32"/>
    <w:rsid w:val="0028137A"/>
    <w:rsid w:val="002822C0"/>
    <w:rsid w:val="00282E35"/>
    <w:rsid w:val="00285806"/>
    <w:rsid w:val="002858A2"/>
    <w:rsid w:val="00285B65"/>
    <w:rsid w:val="0028601A"/>
    <w:rsid w:val="00286C45"/>
    <w:rsid w:val="00286D03"/>
    <w:rsid w:val="00286E4D"/>
    <w:rsid w:val="00287215"/>
    <w:rsid w:val="00287676"/>
    <w:rsid w:val="00287C2E"/>
    <w:rsid w:val="00290C33"/>
    <w:rsid w:val="0029206B"/>
    <w:rsid w:val="00292B2F"/>
    <w:rsid w:val="00293F85"/>
    <w:rsid w:val="00295813"/>
    <w:rsid w:val="00296070"/>
    <w:rsid w:val="00297A01"/>
    <w:rsid w:val="002A0149"/>
    <w:rsid w:val="002A0958"/>
    <w:rsid w:val="002A13D9"/>
    <w:rsid w:val="002A2198"/>
    <w:rsid w:val="002A2990"/>
    <w:rsid w:val="002A32C0"/>
    <w:rsid w:val="002A3BC0"/>
    <w:rsid w:val="002A3C33"/>
    <w:rsid w:val="002A6AC1"/>
    <w:rsid w:val="002A6CFD"/>
    <w:rsid w:val="002A6E24"/>
    <w:rsid w:val="002B0121"/>
    <w:rsid w:val="002B0902"/>
    <w:rsid w:val="002B0D18"/>
    <w:rsid w:val="002B1340"/>
    <w:rsid w:val="002B157D"/>
    <w:rsid w:val="002B2468"/>
    <w:rsid w:val="002B313F"/>
    <w:rsid w:val="002B35E5"/>
    <w:rsid w:val="002B5EE3"/>
    <w:rsid w:val="002B6EFE"/>
    <w:rsid w:val="002C010F"/>
    <w:rsid w:val="002C05D3"/>
    <w:rsid w:val="002C0886"/>
    <w:rsid w:val="002C092C"/>
    <w:rsid w:val="002C13F6"/>
    <w:rsid w:val="002C3934"/>
    <w:rsid w:val="002C41C7"/>
    <w:rsid w:val="002C475E"/>
    <w:rsid w:val="002C68C6"/>
    <w:rsid w:val="002C6A8E"/>
    <w:rsid w:val="002C6B24"/>
    <w:rsid w:val="002C71E6"/>
    <w:rsid w:val="002C7694"/>
    <w:rsid w:val="002D0C34"/>
    <w:rsid w:val="002D1609"/>
    <w:rsid w:val="002D1877"/>
    <w:rsid w:val="002D1DA5"/>
    <w:rsid w:val="002D2CD5"/>
    <w:rsid w:val="002D3672"/>
    <w:rsid w:val="002D3EE6"/>
    <w:rsid w:val="002D4598"/>
    <w:rsid w:val="002D49E1"/>
    <w:rsid w:val="002D4D8B"/>
    <w:rsid w:val="002D6D5B"/>
    <w:rsid w:val="002D6EC5"/>
    <w:rsid w:val="002D7110"/>
    <w:rsid w:val="002D7D0C"/>
    <w:rsid w:val="002E03A8"/>
    <w:rsid w:val="002E0B97"/>
    <w:rsid w:val="002E17A5"/>
    <w:rsid w:val="002E4341"/>
    <w:rsid w:val="002E4606"/>
    <w:rsid w:val="002E48A7"/>
    <w:rsid w:val="002E4C26"/>
    <w:rsid w:val="002E5A3E"/>
    <w:rsid w:val="002E609F"/>
    <w:rsid w:val="002E67F7"/>
    <w:rsid w:val="002E6D7E"/>
    <w:rsid w:val="002F257E"/>
    <w:rsid w:val="002F2809"/>
    <w:rsid w:val="002F2D95"/>
    <w:rsid w:val="002F2E60"/>
    <w:rsid w:val="002F2F12"/>
    <w:rsid w:val="002F2F9D"/>
    <w:rsid w:val="002F390E"/>
    <w:rsid w:val="002F478A"/>
    <w:rsid w:val="002F49A6"/>
    <w:rsid w:val="002F4E0E"/>
    <w:rsid w:val="002F6045"/>
    <w:rsid w:val="002F6804"/>
    <w:rsid w:val="002F75BB"/>
    <w:rsid w:val="0030391B"/>
    <w:rsid w:val="00303B99"/>
    <w:rsid w:val="00304022"/>
    <w:rsid w:val="00304A9F"/>
    <w:rsid w:val="00304BF8"/>
    <w:rsid w:val="00305850"/>
    <w:rsid w:val="0030632E"/>
    <w:rsid w:val="00306713"/>
    <w:rsid w:val="00306995"/>
    <w:rsid w:val="00310690"/>
    <w:rsid w:val="00311144"/>
    <w:rsid w:val="003111F1"/>
    <w:rsid w:val="0031159D"/>
    <w:rsid w:val="00311687"/>
    <w:rsid w:val="0031281B"/>
    <w:rsid w:val="00312C24"/>
    <w:rsid w:val="003151FE"/>
    <w:rsid w:val="00315754"/>
    <w:rsid w:val="00316716"/>
    <w:rsid w:val="00316940"/>
    <w:rsid w:val="00316B55"/>
    <w:rsid w:val="0031797D"/>
    <w:rsid w:val="00317A7B"/>
    <w:rsid w:val="003201DB"/>
    <w:rsid w:val="00320B97"/>
    <w:rsid w:val="00321178"/>
    <w:rsid w:val="0032195F"/>
    <w:rsid w:val="00321E7B"/>
    <w:rsid w:val="003225C5"/>
    <w:rsid w:val="00322A75"/>
    <w:rsid w:val="00323496"/>
    <w:rsid w:val="0032363E"/>
    <w:rsid w:val="00324A77"/>
    <w:rsid w:val="00325048"/>
    <w:rsid w:val="003252B6"/>
    <w:rsid w:val="003269F6"/>
    <w:rsid w:val="0032728F"/>
    <w:rsid w:val="00330DBC"/>
    <w:rsid w:val="00331013"/>
    <w:rsid w:val="00331B59"/>
    <w:rsid w:val="00332045"/>
    <w:rsid w:val="003325EC"/>
    <w:rsid w:val="003340EE"/>
    <w:rsid w:val="00334182"/>
    <w:rsid w:val="00336931"/>
    <w:rsid w:val="00336EE5"/>
    <w:rsid w:val="00340482"/>
    <w:rsid w:val="00340877"/>
    <w:rsid w:val="003436F8"/>
    <w:rsid w:val="0034429B"/>
    <w:rsid w:val="00344380"/>
    <w:rsid w:val="003449BD"/>
    <w:rsid w:val="0034733A"/>
    <w:rsid w:val="00347569"/>
    <w:rsid w:val="00350BB4"/>
    <w:rsid w:val="00350FA6"/>
    <w:rsid w:val="003515E2"/>
    <w:rsid w:val="00351C6F"/>
    <w:rsid w:val="00353175"/>
    <w:rsid w:val="0035377D"/>
    <w:rsid w:val="003548AE"/>
    <w:rsid w:val="0035491C"/>
    <w:rsid w:val="00356593"/>
    <w:rsid w:val="003565A1"/>
    <w:rsid w:val="00356DF4"/>
    <w:rsid w:val="0035716C"/>
    <w:rsid w:val="00357752"/>
    <w:rsid w:val="00357E82"/>
    <w:rsid w:val="003603A5"/>
    <w:rsid w:val="00360B2C"/>
    <w:rsid w:val="0036110F"/>
    <w:rsid w:val="00361228"/>
    <w:rsid w:val="00361C25"/>
    <w:rsid w:val="00362453"/>
    <w:rsid w:val="00364F1C"/>
    <w:rsid w:val="00367E2F"/>
    <w:rsid w:val="0037208B"/>
    <w:rsid w:val="00374117"/>
    <w:rsid w:val="00374627"/>
    <w:rsid w:val="003747B7"/>
    <w:rsid w:val="00374B2D"/>
    <w:rsid w:val="00375752"/>
    <w:rsid w:val="00375CEE"/>
    <w:rsid w:val="00376358"/>
    <w:rsid w:val="003778DF"/>
    <w:rsid w:val="00380127"/>
    <w:rsid w:val="0038019F"/>
    <w:rsid w:val="00380BB9"/>
    <w:rsid w:val="003811FB"/>
    <w:rsid w:val="0038134F"/>
    <w:rsid w:val="0038177C"/>
    <w:rsid w:val="00382507"/>
    <w:rsid w:val="00382787"/>
    <w:rsid w:val="00383365"/>
    <w:rsid w:val="00383C83"/>
    <w:rsid w:val="00385025"/>
    <w:rsid w:val="0038641E"/>
    <w:rsid w:val="00386A95"/>
    <w:rsid w:val="00387D9E"/>
    <w:rsid w:val="00390E87"/>
    <w:rsid w:val="0039330B"/>
    <w:rsid w:val="00394194"/>
    <w:rsid w:val="00394B3B"/>
    <w:rsid w:val="00394FCF"/>
    <w:rsid w:val="00395165"/>
    <w:rsid w:val="003953F3"/>
    <w:rsid w:val="00395A5A"/>
    <w:rsid w:val="0039746F"/>
    <w:rsid w:val="003A0F5A"/>
    <w:rsid w:val="003A2557"/>
    <w:rsid w:val="003A2929"/>
    <w:rsid w:val="003A2E12"/>
    <w:rsid w:val="003A31E5"/>
    <w:rsid w:val="003A35C9"/>
    <w:rsid w:val="003A4C4E"/>
    <w:rsid w:val="003A66FE"/>
    <w:rsid w:val="003A68E9"/>
    <w:rsid w:val="003A76F5"/>
    <w:rsid w:val="003A78A1"/>
    <w:rsid w:val="003B1D2A"/>
    <w:rsid w:val="003B2842"/>
    <w:rsid w:val="003B29A9"/>
    <w:rsid w:val="003B438A"/>
    <w:rsid w:val="003B4E31"/>
    <w:rsid w:val="003B5E81"/>
    <w:rsid w:val="003B6288"/>
    <w:rsid w:val="003B65EB"/>
    <w:rsid w:val="003B7093"/>
    <w:rsid w:val="003B70A0"/>
    <w:rsid w:val="003B7645"/>
    <w:rsid w:val="003C14B9"/>
    <w:rsid w:val="003C1F83"/>
    <w:rsid w:val="003C2BEC"/>
    <w:rsid w:val="003C3025"/>
    <w:rsid w:val="003C31D2"/>
    <w:rsid w:val="003C41DC"/>
    <w:rsid w:val="003C4A75"/>
    <w:rsid w:val="003C5A6E"/>
    <w:rsid w:val="003C5B03"/>
    <w:rsid w:val="003C6203"/>
    <w:rsid w:val="003C638D"/>
    <w:rsid w:val="003C724B"/>
    <w:rsid w:val="003D074A"/>
    <w:rsid w:val="003D0D90"/>
    <w:rsid w:val="003D23DB"/>
    <w:rsid w:val="003D3384"/>
    <w:rsid w:val="003D3B43"/>
    <w:rsid w:val="003D3E97"/>
    <w:rsid w:val="003D571C"/>
    <w:rsid w:val="003D58EA"/>
    <w:rsid w:val="003D66BD"/>
    <w:rsid w:val="003D6C7C"/>
    <w:rsid w:val="003D70FE"/>
    <w:rsid w:val="003D72D5"/>
    <w:rsid w:val="003E04D4"/>
    <w:rsid w:val="003E08CF"/>
    <w:rsid w:val="003E0982"/>
    <w:rsid w:val="003E193F"/>
    <w:rsid w:val="003E3136"/>
    <w:rsid w:val="003E4854"/>
    <w:rsid w:val="003E5EC6"/>
    <w:rsid w:val="003E621E"/>
    <w:rsid w:val="003F1858"/>
    <w:rsid w:val="003F2E0C"/>
    <w:rsid w:val="003F31FE"/>
    <w:rsid w:val="003F343B"/>
    <w:rsid w:val="003F3B8E"/>
    <w:rsid w:val="003F44E9"/>
    <w:rsid w:val="003F4F52"/>
    <w:rsid w:val="003F69D5"/>
    <w:rsid w:val="003F7970"/>
    <w:rsid w:val="00400653"/>
    <w:rsid w:val="0040110E"/>
    <w:rsid w:val="00401F87"/>
    <w:rsid w:val="00402C48"/>
    <w:rsid w:val="0040383F"/>
    <w:rsid w:val="00403DD3"/>
    <w:rsid w:val="004041A7"/>
    <w:rsid w:val="00404318"/>
    <w:rsid w:val="00404756"/>
    <w:rsid w:val="00405D5D"/>
    <w:rsid w:val="0041077E"/>
    <w:rsid w:val="00410A75"/>
    <w:rsid w:val="004115EC"/>
    <w:rsid w:val="004117C7"/>
    <w:rsid w:val="00411D91"/>
    <w:rsid w:val="0041253A"/>
    <w:rsid w:val="0041305B"/>
    <w:rsid w:val="00414BF4"/>
    <w:rsid w:val="00414C31"/>
    <w:rsid w:val="004152AD"/>
    <w:rsid w:val="004159CA"/>
    <w:rsid w:val="0041716D"/>
    <w:rsid w:val="00417540"/>
    <w:rsid w:val="00420448"/>
    <w:rsid w:val="00421502"/>
    <w:rsid w:val="004225D9"/>
    <w:rsid w:val="00422ACF"/>
    <w:rsid w:val="00423989"/>
    <w:rsid w:val="00423DE4"/>
    <w:rsid w:val="00423FC8"/>
    <w:rsid w:val="00424432"/>
    <w:rsid w:val="00424A35"/>
    <w:rsid w:val="00424B27"/>
    <w:rsid w:val="00424F6B"/>
    <w:rsid w:val="00425296"/>
    <w:rsid w:val="00425569"/>
    <w:rsid w:val="00425CB6"/>
    <w:rsid w:val="00430782"/>
    <w:rsid w:val="00431E9D"/>
    <w:rsid w:val="004326C0"/>
    <w:rsid w:val="004329B0"/>
    <w:rsid w:val="00432D2A"/>
    <w:rsid w:val="0043312D"/>
    <w:rsid w:val="004333BE"/>
    <w:rsid w:val="00433409"/>
    <w:rsid w:val="0043354F"/>
    <w:rsid w:val="00433DF4"/>
    <w:rsid w:val="004340DB"/>
    <w:rsid w:val="00434AB6"/>
    <w:rsid w:val="00435332"/>
    <w:rsid w:val="00435A01"/>
    <w:rsid w:val="00436A83"/>
    <w:rsid w:val="00436C35"/>
    <w:rsid w:val="004400DC"/>
    <w:rsid w:val="00440110"/>
    <w:rsid w:val="00440A4B"/>
    <w:rsid w:val="00440CFD"/>
    <w:rsid w:val="00440F01"/>
    <w:rsid w:val="00441D78"/>
    <w:rsid w:val="004444F1"/>
    <w:rsid w:val="00444755"/>
    <w:rsid w:val="0044535D"/>
    <w:rsid w:val="004457C6"/>
    <w:rsid w:val="00446163"/>
    <w:rsid w:val="00446C2C"/>
    <w:rsid w:val="00447B9E"/>
    <w:rsid w:val="00447D64"/>
    <w:rsid w:val="00450349"/>
    <w:rsid w:val="00450514"/>
    <w:rsid w:val="00451335"/>
    <w:rsid w:val="00453B03"/>
    <w:rsid w:val="00454EAE"/>
    <w:rsid w:val="00455268"/>
    <w:rsid w:val="004554B3"/>
    <w:rsid w:val="004554E5"/>
    <w:rsid w:val="00455CD6"/>
    <w:rsid w:val="00455EC4"/>
    <w:rsid w:val="00456097"/>
    <w:rsid w:val="0045631F"/>
    <w:rsid w:val="0045728A"/>
    <w:rsid w:val="004579D1"/>
    <w:rsid w:val="00457E38"/>
    <w:rsid w:val="00460768"/>
    <w:rsid w:val="00460A3D"/>
    <w:rsid w:val="00461144"/>
    <w:rsid w:val="004614B0"/>
    <w:rsid w:val="00461AE0"/>
    <w:rsid w:val="0046237F"/>
    <w:rsid w:val="00462646"/>
    <w:rsid w:val="00462BB6"/>
    <w:rsid w:val="004633F6"/>
    <w:rsid w:val="00463D71"/>
    <w:rsid w:val="00464009"/>
    <w:rsid w:val="004641DA"/>
    <w:rsid w:val="004646D7"/>
    <w:rsid w:val="00465258"/>
    <w:rsid w:val="004659BC"/>
    <w:rsid w:val="00465DDA"/>
    <w:rsid w:val="00465F54"/>
    <w:rsid w:val="0046660B"/>
    <w:rsid w:val="00466C02"/>
    <w:rsid w:val="004672B5"/>
    <w:rsid w:val="004674DE"/>
    <w:rsid w:val="00467BD0"/>
    <w:rsid w:val="00470448"/>
    <w:rsid w:val="00470A02"/>
    <w:rsid w:val="00471BD9"/>
    <w:rsid w:val="00471FAE"/>
    <w:rsid w:val="00473CD8"/>
    <w:rsid w:val="00474AC9"/>
    <w:rsid w:val="004751B4"/>
    <w:rsid w:val="004758E2"/>
    <w:rsid w:val="00475D1A"/>
    <w:rsid w:val="0047617D"/>
    <w:rsid w:val="00477131"/>
    <w:rsid w:val="004809F0"/>
    <w:rsid w:val="00481A8E"/>
    <w:rsid w:val="004821C4"/>
    <w:rsid w:val="00482823"/>
    <w:rsid w:val="00482D16"/>
    <w:rsid w:val="00482F0B"/>
    <w:rsid w:val="004836D5"/>
    <w:rsid w:val="00484262"/>
    <w:rsid w:val="0048434C"/>
    <w:rsid w:val="00484355"/>
    <w:rsid w:val="004853E1"/>
    <w:rsid w:val="0048598E"/>
    <w:rsid w:val="00485FD5"/>
    <w:rsid w:val="00486D24"/>
    <w:rsid w:val="00487709"/>
    <w:rsid w:val="00487E43"/>
    <w:rsid w:val="00490090"/>
    <w:rsid w:val="00490A70"/>
    <w:rsid w:val="00491529"/>
    <w:rsid w:val="00491EEB"/>
    <w:rsid w:val="00493C25"/>
    <w:rsid w:val="00494560"/>
    <w:rsid w:val="00496E11"/>
    <w:rsid w:val="0049711D"/>
    <w:rsid w:val="004979F4"/>
    <w:rsid w:val="004A0563"/>
    <w:rsid w:val="004A2B4D"/>
    <w:rsid w:val="004A3430"/>
    <w:rsid w:val="004A51C3"/>
    <w:rsid w:val="004A57BB"/>
    <w:rsid w:val="004A5D59"/>
    <w:rsid w:val="004A7CE2"/>
    <w:rsid w:val="004B2453"/>
    <w:rsid w:val="004B2AAE"/>
    <w:rsid w:val="004B3196"/>
    <w:rsid w:val="004B61D2"/>
    <w:rsid w:val="004B735B"/>
    <w:rsid w:val="004C01A1"/>
    <w:rsid w:val="004C0E70"/>
    <w:rsid w:val="004C3144"/>
    <w:rsid w:val="004C548B"/>
    <w:rsid w:val="004C55B2"/>
    <w:rsid w:val="004C623E"/>
    <w:rsid w:val="004C68D5"/>
    <w:rsid w:val="004C70C4"/>
    <w:rsid w:val="004D035C"/>
    <w:rsid w:val="004D19D8"/>
    <w:rsid w:val="004D30CC"/>
    <w:rsid w:val="004D368F"/>
    <w:rsid w:val="004D3C51"/>
    <w:rsid w:val="004D4AD3"/>
    <w:rsid w:val="004D4D56"/>
    <w:rsid w:val="004D4EE1"/>
    <w:rsid w:val="004D59B0"/>
    <w:rsid w:val="004E0795"/>
    <w:rsid w:val="004E1229"/>
    <w:rsid w:val="004E1633"/>
    <w:rsid w:val="004E2014"/>
    <w:rsid w:val="004E2599"/>
    <w:rsid w:val="004E2E95"/>
    <w:rsid w:val="004E3DC3"/>
    <w:rsid w:val="004E4487"/>
    <w:rsid w:val="004E45EA"/>
    <w:rsid w:val="004E4DF6"/>
    <w:rsid w:val="004E53DD"/>
    <w:rsid w:val="004E6EEF"/>
    <w:rsid w:val="004E7D1F"/>
    <w:rsid w:val="004F11BD"/>
    <w:rsid w:val="004F18EF"/>
    <w:rsid w:val="004F2616"/>
    <w:rsid w:val="004F273C"/>
    <w:rsid w:val="004F2FEE"/>
    <w:rsid w:val="004F3410"/>
    <w:rsid w:val="004F3763"/>
    <w:rsid w:val="004F3B5D"/>
    <w:rsid w:val="004F3CDB"/>
    <w:rsid w:val="004F564D"/>
    <w:rsid w:val="004F6CCC"/>
    <w:rsid w:val="004F79E5"/>
    <w:rsid w:val="00500B28"/>
    <w:rsid w:val="00501063"/>
    <w:rsid w:val="00502464"/>
    <w:rsid w:val="00502AFA"/>
    <w:rsid w:val="00504ACD"/>
    <w:rsid w:val="00504ECC"/>
    <w:rsid w:val="00505377"/>
    <w:rsid w:val="0050606F"/>
    <w:rsid w:val="00506D93"/>
    <w:rsid w:val="005075F9"/>
    <w:rsid w:val="00507FA0"/>
    <w:rsid w:val="00510037"/>
    <w:rsid w:val="005102E0"/>
    <w:rsid w:val="005107F9"/>
    <w:rsid w:val="00511067"/>
    <w:rsid w:val="005112CE"/>
    <w:rsid w:val="00511819"/>
    <w:rsid w:val="00511F55"/>
    <w:rsid w:val="00512821"/>
    <w:rsid w:val="0051321A"/>
    <w:rsid w:val="005140C8"/>
    <w:rsid w:val="0051491C"/>
    <w:rsid w:val="005153B1"/>
    <w:rsid w:val="00515E2F"/>
    <w:rsid w:val="00516097"/>
    <w:rsid w:val="00520B5F"/>
    <w:rsid w:val="00520FBB"/>
    <w:rsid w:val="00522419"/>
    <w:rsid w:val="005229EC"/>
    <w:rsid w:val="0052324F"/>
    <w:rsid w:val="00523ABF"/>
    <w:rsid w:val="00523C9F"/>
    <w:rsid w:val="0052485D"/>
    <w:rsid w:val="00526151"/>
    <w:rsid w:val="00526A0A"/>
    <w:rsid w:val="00527482"/>
    <w:rsid w:val="005276F1"/>
    <w:rsid w:val="005279A0"/>
    <w:rsid w:val="00530AE4"/>
    <w:rsid w:val="00530C2E"/>
    <w:rsid w:val="005316BF"/>
    <w:rsid w:val="00531F64"/>
    <w:rsid w:val="00532932"/>
    <w:rsid w:val="005364F7"/>
    <w:rsid w:val="00536BF1"/>
    <w:rsid w:val="00536F10"/>
    <w:rsid w:val="0053787A"/>
    <w:rsid w:val="005402D2"/>
    <w:rsid w:val="00540979"/>
    <w:rsid w:val="00540F11"/>
    <w:rsid w:val="00542801"/>
    <w:rsid w:val="00546D3E"/>
    <w:rsid w:val="0054722E"/>
    <w:rsid w:val="00547D4C"/>
    <w:rsid w:val="00550796"/>
    <w:rsid w:val="00550F9C"/>
    <w:rsid w:val="00551021"/>
    <w:rsid w:val="005518D2"/>
    <w:rsid w:val="005533BC"/>
    <w:rsid w:val="00553821"/>
    <w:rsid w:val="00555513"/>
    <w:rsid w:val="005555F7"/>
    <w:rsid w:val="00556310"/>
    <w:rsid w:val="005567FA"/>
    <w:rsid w:val="00557416"/>
    <w:rsid w:val="00557C3C"/>
    <w:rsid w:val="00561985"/>
    <w:rsid w:val="00561B07"/>
    <w:rsid w:val="005625EE"/>
    <w:rsid w:val="00563443"/>
    <w:rsid w:val="005636B1"/>
    <w:rsid w:val="0056456B"/>
    <w:rsid w:val="005669EF"/>
    <w:rsid w:val="00566DE6"/>
    <w:rsid w:val="00567B30"/>
    <w:rsid w:val="005704AA"/>
    <w:rsid w:val="00570CB1"/>
    <w:rsid w:val="00571024"/>
    <w:rsid w:val="005717DD"/>
    <w:rsid w:val="00572013"/>
    <w:rsid w:val="00572481"/>
    <w:rsid w:val="005725D0"/>
    <w:rsid w:val="005729B4"/>
    <w:rsid w:val="00573453"/>
    <w:rsid w:val="0057363D"/>
    <w:rsid w:val="0057585E"/>
    <w:rsid w:val="00575DED"/>
    <w:rsid w:val="0057683F"/>
    <w:rsid w:val="005773F5"/>
    <w:rsid w:val="00577674"/>
    <w:rsid w:val="005809BA"/>
    <w:rsid w:val="00581CDB"/>
    <w:rsid w:val="00581FFF"/>
    <w:rsid w:val="005822A7"/>
    <w:rsid w:val="005822C7"/>
    <w:rsid w:val="00583632"/>
    <w:rsid w:val="00583F7B"/>
    <w:rsid w:val="00585C9E"/>
    <w:rsid w:val="00587E8A"/>
    <w:rsid w:val="00590400"/>
    <w:rsid w:val="005904E2"/>
    <w:rsid w:val="005927CF"/>
    <w:rsid w:val="0059339A"/>
    <w:rsid w:val="00593CCE"/>
    <w:rsid w:val="00593D61"/>
    <w:rsid w:val="0059554A"/>
    <w:rsid w:val="00596991"/>
    <w:rsid w:val="00596A3D"/>
    <w:rsid w:val="00597438"/>
    <w:rsid w:val="005978F1"/>
    <w:rsid w:val="00597A27"/>
    <w:rsid w:val="005A0F19"/>
    <w:rsid w:val="005A2AE5"/>
    <w:rsid w:val="005A2D22"/>
    <w:rsid w:val="005A3742"/>
    <w:rsid w:val="005A4425"/>
    <w:rsid w:val="005A4488"/>
    <w:rsid w:val="005A55D5"/>
    <w:rsid w:val="005B06F4"/>
    <w:rsid w:val="005B0DA8"/>
    <w:rsid w:val="005B19BF"/>
    <w:rsid w:val="005B1AF6"/>
    <w:rsid w:val="005B2C4F"/>
    <w:rsid w:val="005B2E26"/>
    <w:rsid w:val="005B38BE"/>
    <w:rsid w:val="005B3B0D"/>
    <w:rsid w:val="005B41E0"/>
    <w:rsid w:val="005B439A"/>
    <w:rsid w:val="005B4AAB"/>
    <w:rsid w:val="005B5019"/>
    <w:rsid w:val="005B5A25"/>
    <w:rsid w:val="005B6F6E"/>
    <w:rsid w:val="005B75DD"/>
    <w:rsid w:val="005B7E96"/>
    <w:rsid w:val="005C084D"/>
    <w:rsid w:val="005C19A3"/>
    <w:rsid w:val="005C1D85"/>
    <w:rsid w:val="005C347B"/>
    <w:rsid w:val="005C45F5"/>
    <w:rsid w:val="005C6029"/>
    <w:rsid w:val="005C7529"/>
    <w:rsid w:val="005D018C"/>
    <w:rsid w:val="005D1A1C"/>
    <w:rsid w:val="005D211B"/>
    <w:rsid w:val="005D21BE"/>
    <w:rsid w:val="005D2232"/>
    <w:rsid w:val="005D2787"/>
    <w:rsid w:val="005D2EDB"/>
    <w:rsid w:val="005D34FE"/>
    <w:rsid w:val="005D57B0"/>
    <w:rsid w:val="005D6302"/>
    <w:rsid w:val="005D6839"/>
    <w:rsid w:val="005E014A"/>
    <w:rsid w:val="005E1B1A"/>
    <w:rsid w:val="005E2046"/>
    <w:rsid w:val="005E2360"/>
    <w:rsid w:val="005E23BC"/>
    <w:rsid w:val="005E28E7"/>
    <w:rsid w:val="005E2C6A"/>
    <w:rsid w:val="005E40CA"/>
    <w:rsid w:val="005E42B9"/>
    <w:rsid w:val="005E6D8D"/>
    <w:rsid w:val="005E7571"/>
    <w:rsid w:val="005E7D61"/>
    <w:rsid w:val="005F0805"/>
    <w:rsid w:val="005F0E50"/>
    <w:rsid w:val="005F2AF3"/>
    <w:rsid w:val="005F40A6"/>
    <w:rsid w:val="005F4940"/>
    <w:rsid w:val="005F4B20"/>
    <w:rsid w:val="005F5D40"/>
    <w:rsid w:val="005F5EAF"/>
    <w:rsid w:val="005F678C"/>
    <w:rsid w:val="005F6902"/>
    <w:rsid w:val="005F6D61"/>
    <w:rsid w:val="005F6E5D"/>
    <w:rsid w:val="005F7939"/>
    <w:rsid w:val="005F7B54"/>
    <w:rsid w:val="00600908"/>
    <w:rsid w:val="00603E2C"/>
    <w:rsid w:val="00604076"/>
    <w:rsid w:val="00605157"/>
    <w:rsid w:val="0060768B"/>
    <w:rsid w:val="006117EE"/>
    <w:rsid w:val="006121BB"/>
    <w:rsid w:val="006123B1"/>
    <w:rsid w:val="00612BE4"/>
    <w:rsid w:val="006131CD"/>
    <w:rsid w:val="00613622"/>
    <w:rsid w:val="00613984"/>
    <w:rsid w:val="006139E7"/>
    <w:rsid w:val="00613F09"/>
    <w:rsid w:val="00614C55"/>
    <w:rsid w:val="00614EF9"/>
    <w:rsid w:val="00615F1C"/>
    <w:rsid w:val="00617334"/>
    <w:rsid w:val="006174B3"/>
    <w:rsid w:val="006175AC"/>
    <w:rsid w:val="006211BD"/>
    <w:rsid w:val="0062189D"/>
    <w:rsid w:val="006219E6"/>
    <w:rsid w:val="00621CF4"/>
    <w:rsid w:val="006243FE"/>
    <w:rsid w:val="00625274"/>
    <w:rsid w:val="006260B7"/>
    <w:rsid w:val="00626CC0"/>
    <w:rsid w:val="00627E64"/>
    <w:rsid w:val="0063193E"/>
    <w:rsid w:val="00631DBE"/>
    <w:rsid w:val="0063258B"/>
    <w:rsid w:val="00632846"/>
    <w:rsid w:val="00632FBB"/>
    <w:rsid w:val="006337EE"/>
    <w:rsid w:val="00633E65"/>
    <w:rsid w:val="00635B73"/>
    <w:rsid w:val="00637DE4"/>
    <w:rsid w:val="00641341"/>
    <w:rsid w:val="00641B13"/>
    <w:rsid w:val="00642BE5"/>
    <w:rsid w:val="00642F61"/>
    <w:rsid w:val="006431AE"/>
    <w:rsid w:val="0064731A"/>
    <w:rsid w:val="0065153A"/>
    <w:rsid w:val="006515FF"/>
    <w:rsid w:val="00651D6D"/>
    <w:rsid w:val="00652BE7"/>
    <w:rsid w:val="00653004"/>
    <w:rsid w:val="00654CC3"/>
    <w:rsid w:val="00654ECE"/>
    <w:rsid w:val="006550A2"/>
    <w:rsid w:val="00655B72"/>
    <w:rsid w:val="00655DB2"/>
    <w:rsid w:val="00656BFE"/>
    <w:rsid w:val="00656D13"/>
    <w:rsid w:val="0065792A"/>
    <w:rsid w:val="00657969"/>
    <w:rsid w:val="00660640"/>
    <w:rsid w:val="00660D29"/>
    <w:rsid w:val="006611EC"/>
    <w:rsid w:val="00661F9A"/>
    <w:rsid w:val="006625FA"/>
    <w:rsid w:val="0066438B"/>
    <w:rsid w:val="00665183"/>
    <w:rsid w:val="006651DF"/>
    <w:rsid w:val="00666611"/>
    <w:rsid w:val="00666656"/>
    <w:rsid w:val="0066770C"/>
    <w:rsid w:val="006677C8"/>
    <w:rsid w:val="00667BB2"/>
    <w:rsid w:val="00670836"/>
    <w:rsid w:val="00670B37"/>
    <w:rsid w:val="006710C9"/>
    <w:rsid w:val="00671DB1"/>
    <w:rsid w:val="00672534"/>
    <w:rsid w:val="0067351E"/>
    <w:rsid w:val="0067369E"/>
    <w:rsid w:val="00674AC1"/>
    <w:rsid w:val="00675078"/>
    <w:rsid w:val="006754CF"/>
    <w:rsid w:val="0067680F"/>
    <w:rsid w:val="00676E53"/>
    <w:rsid w:val="00677481"/>
    <w:rsid w:val="006777D4"/>
    <w:rsid w:val="00680442"/>
    <w:rsid w:val="006828DB"/>
    <w:rsid w:val="00682EB5"/>
    <w:rsid w:val="006835CD"/>
    <w:rsid w:val="00684517"/>
    <w:rsid w:val="006865D6"/>
    <w:rsid w:val="00687533"/>
    <w:rsid w:val="00687897"/>
    <w:rsid w:val="0069090E"/>
    <w:rsid w:val="0069170B"/>
    <w:rsid w:val="00691A6B"/>
    <w:rsid w:val="00691E9F"/>
    <w:rsid w:val="00692FB8"/>
    <w:rsid w:val="006930F2"/>
    <w:rsid w:val="006931DD"/>
    <w:rsid w:val="006935A9"/>
    <w:rsid w:val="00694D99"/>
    <w:rsid w:val="00695EF3"/>
    <w:rsid w:val="00696645"/>
    <w:rsid w:val="00696D08"/>
    <w:rsid w:val="00697141"/>
    <w:rsid w:val="006973BE"/>
    <w:rsid w:val="006A05F2"/>
    <w:rsid w:val="006A0FA9"/>
    <w:rsid w:val="006A119A"/>
    <w:rsid w:val="006A1409"/>
    <w:rsid w:val="006A23BC"/>
    <w:rsid w:val="006A3EA9"/>
    <w:rsid w:val="006A436F"/>
    <w:rsid w:val="006A463D"/>
    <w:rsid w:val="006A4899"/>
    <w:rsid w:val="006A57C3"/>
    <w:rsid w:val="006A5802"/>
    <w:rsid w:val="006A5D09"/>
    <w:rsid w:val="006A6726"/>
    <w:rsid w:val="006A694C"/>
    <w:rsid w:val="006B1388"/>
    <w:rsid w:val="006B1912"/>
    <w:rsid w:val="006B1FAC"/>
    <w:rsid w:val="006B1FD6"/>
    <w:rsid w:val="006B3CD1"/>
    <w:rsid w:val="006B4346"/>
    <w:rsid w:val="006B47F4"/>
    <w:rsid w:val="006B4994"/>
    <w:rsid w:val="006B56F9"/>
    <w:rsid w:val="006B5852"/>
    <w:rsid w:val="006B5A10"/>
    <w:rsid w:val="006B65FE"/>
    <w:rsid w:val="006B68BB"/>
    <w:rsid w:val="006C1A8F"/>
    <w:rsid w:val="006C3460"/>
    <w:rsid w:val="006C3CA4"/>
    <w:rsid w:val="006C4B0E"/>
    <w:rsid w:val="006C4D67"/>
    <w:rsid w:val="006C64C5"/>
    <w:rsid w:val="006C65F7"/>
    <w:rsid w:val="006C70C6"/>
    <w:rsid w:val="006C7ACF"/>
    <w:rsid w:val="006D2650"/>
    <w:rsid w:val="006D2EEC"/>
    <w:rsid w:val="006D3046"/>
    <w:rsid w:val="006D4AB2"/>
    <w:rsid w:val="006D4ADD"/>
    <w:rsid w:val="006D56A9"/>
    <w:rsid w:val="006D7065"/>
    <w:rsid w:val="006D7705"/>
    <w:rsid w:val="006D779C"/>
    <w:rsid w:val="006E08DE"/>
    <w:rsid w:val="006E0EDA"/>
    <w:rsid w:val="006E1CCE"/>
    <w:rsid w:val="006E2A03"/>
    <w:rsid w:val="006E3F74"/>
    <w:rsid w:val="006E4602"/>
    <w:rsid w:val="006E4FD0"/>
    <w:rsid w:val="006E5333"/>
    <w:rsid w:val="006E5B66"/>
    <w:rsid w:val="006E699E"/>
    <w:rsid w:val="006E7414"/>
    <w:rsid w:val="006E7C67"/>
    <w:rsid w:val="006F01CA"/>
    <w:rsid w:val="006F087F"/>
    <w:rsid w:val="006F0DF9"/>
    <w:rsid w:val="006F1394"/>
    <w:rsid w:val="006F4B26"/>
    <w:rsid w:val="006F546C"/>
    <w:rsid w:val="006F590F"/>
    <w:rsid w:val="006F5C96"/>
    <w:rsid w:val="006F6969"/>
    <w:rsid w:val="006F6ADD"/>
    <w:rsid w:val="006F7F54"/>
    <w:rsid w:val="00701018"/>
    <w:rsid w:val="00701F35"/>
    <w:rsid w:val="00702487"/>
    <w:rsid w:val="00702818"/>
    <w:rsid w:val="00704A63"/>
    <w:rsid w:val="007050BC"/>
    <w:rsid w:val="00706CDF"/>
    <w:rsid w:val="007071A9"/>
    <w:rsid w:val="007072F0"/>
    <w:rsid w:val="0070741B"/>
    <w:rsid w:val="00710036"/>
    <w:rsid w:val="0071055F"/>
    <w:rsid w:val="00710F3B"/>
    <w:rsid w:val="00711AD1"/>
    <w:rsid w:val="00712478"/>
    <w:rsid w:val="00712486"/>
    <w:rsid w:val="0071340B"/>
    <w:rsid w:val="00713DDB"/>
    <w:rsid w:val="0071402A"/>
    <w:rsid w:val="0071482C"/>
    <w:rsid w:val="00714852"/>
    <w:rsid w:val="00715A8C"/>
    <w:rsid w:val="007161F0"/>
    <w:rsid w:val="00716586"/>
    <w:rsid w:val="00717ABE"/>
    <w:rsid w:val="007206FB"/>
    <w:rsid w:val="00720E37"/>
    <w:rsid w:val="00721536"/>
    <w:rsid w:val="007223E0"/>
    <w:rsid w:val="00722531"/>
    <w:rsid w:val="00722AEE"/>
    <w:rsid w:val="00724B19"/>
    <w:rsid w:val="00726EA5"/>
    <w:rsid w:val="00727519"/>
    <w:rsid w:val="0072771B"/>
    <w:rsid w:val="007279A0"/>
    <w:rsid w:val="00727AE4"/>
    <w:rsid w:val="00730DE5"/>
    <w:rsid w:val="00731853"/>
    <w:rsid w:val="00732A52"/>
    <w:rsid w:val="00735600"/>
    <w:rsid w:val="00736391"/>
    <w:rsid w:val="00737007"/>
    <w:rsid w:val="0073764F"/>
    <w:rsid w:val="0074015E"/>
    <w:rsid w:val="0074070F"/>
    <w:rsid w:val="007408EE"/>
    <w:rsid w:val="007411B7"/>
    <w:rsid w:val="00741448"/>
    <w:rsid w:val="00742F9D"/>
    <w:rsid w:val="007433D9"/>
    <w:rsid w:val="00743872"/>
    <w:rsid w:val="00743B7B"/>
    <w:rsid w:val="00743ED1"/>
    <w:rsid w:val="00743F21"/>
    <w:rsid w:val="00744418"/>
    <w:rsid w:val="007448A7"/>
    <w:rsid w:val="00745921"/>
    <w:rsid w:val="00745ACB"/>
    <w:rsid w:val="00745B81"/>
    <w:rsid w:val="007464A0"/>
    <w:rsid w:val="00746669"/>
    <w:rsid w:val="0075094F"/>
    <w:rsid w:val="00750B53"/>
    <w:rsid w:val="00750E6B"/>
    <w:rsid w:val="00751505"/>
    <w:rsid w:val="00752A10"/>
    <w:rsid w:val="00752CD1"/>
    <w:rsid w:val="00753EF9"/>
    <w:rsid w:val="00754771"/>
    <w:rsid w:val="00754A14"/>
    <w:rsid w:val="0075508D"/>
    <w:rsid w:val="00756B3C"/>
    <w:rsid w:val="00756D5F"/>
    <w:rsid w:val="00757B2A"/>
    <w:rsid w:val="00757B35"/>
    <w:rsid w:val="00757C5F"/>
    <w:rsid w:val="007603D8"/>
    <w:rsid w:val="00761CC7"/>
    <w:rsid w:val="00761E52"/>
    <w:rsid w:val="007620EC"/>
    <w:rsid w:val="00762DA2"/>
    <w:rsid w:val="00762FE5"/>
    <w:rsid w:val="0076580B"/>
    <w:rsid w:val="00765E38"/>
    <w:rsid w:val="00766132"/>
    <w:rsid w:val="0076650F"/>
    <w:rsid w:val="007669B4"/>
    <w:rsid w:val="00766CB2"/>
    <w:rsid w:val="007676BC"/>
    <w:rsid w:val="00767804"/>
    <w:rsid w:val="00767946"/>
    <w:rsid w:val="00771225"/>
    <w:rsid w:val="00771431"/>
    <w:rsid w:val="007717E6"/>
    <w:rsid w:val="00772069"/>
    <w:rsid w:val="007723F3"/>
    <w:rsid w:val="0077292C"/>
    <w:rsid w:val="0077420E"/>
    <w:rsid w:val="00774277"/>
    <w:rsid w:val="00774FC9"/>
    <w:rsid w:val="0077551A"/>
    <w:rsid w:val="00776A02"/>
    <w:rsid w:val="00777163"/>
    <w:rsid w:val="00780106"/>
    <w:rsid w:val="00780BF3"/>
    <w:rsid w:val="00780C67"/>
    <w:rsid w:val="007818F7"/>
    <w:rsid w:val="00782F00"/>
    <w:rsid w:val="00783AC7"/>
    <w:rsid w:val="007848FD"/>
    <w:rsid w:val="00784D32"/>
    <w:rsid w:val="00785004"/>
    <w:rsid w:val="00785069"/>
    <w:rsid w:val="007862EF"/>
    <w:rsid w:val="0078735D"/>
    <w:rsid w:val="00787DFD"/>
    <w:rsid w:val="00790312"/>
    <w:rsid w:val="00790A68"/>
    <w:rsid w:val="00790C69"/>
    <w:rsid w:val="00791F3A"/>
    <w:rsid w:val="00793558"/>
    <w:rsid w:val="007958E6"/>
    <w:rsid w:val="007969E2"/>
    <w:rsid w:val="0079706F"/>
    <w:rsid w:val="007977BD"/>
    <w:rsid w:val="00797A5D"/>
    <w:rsid w:val="007A439D"/>
    <w:rsid w:val="007A4BE5"/>
    <w:rsid w:val="007A566E"/>
    <w:rsid w:val="007A5F9A"/>
    <w:rsid w:val="007A733E"/>
    <w:rsid w:val="007A7587"/>
    <w:rsid w:val="007A7F9E"/>
    <w:rsid w:val="007B078F"/>
    <w:rsid w:val="007B08B6"/>
    <w:rsid w:val="007B230B"/>
    <w:rsid w:val="007B2909"/>
    <w:rsid w:val="007B31DA"/>
    <w:rsid w:val="007B328E"/>
    <w:rsid w:val="007B348A"/>
    <w:rsid w:val="007B361E"/>
    <w:rsid w:val="007B38AA"/>
    <w:rsid w:val="007B47B1"/>
    <w:rsid w:val="007B5920"/>
    <w:rsid w:val="007B79F7"/>
    <w:rsid w:val="007C015C"/>
    <w:rsid w:val="007C044C"/>
    <w:rsid w:val="007C0552"/>
    <w:rsid w:val="007C0831"/>
    <w:rsid w:val="007C0EDF"/>
    <w:rsid w:val="007C244B"/>
    <w:rsid w:val="007C2A13"/>
    <w:rsid w:val="007C33C4"/>
    <w:rsid w:val="007C42C6"/>
    <w:rsid w:val="007C510A"/>
    <w:rsid w:val="007C5475"/>
    <w:rsid w:val="007C7906"/>
    <w:rsid w:val="007D0634"/>
    <w:rsid w:val="007D0E53"/>
    <w:rsid w:val="007D111A"/>
    <w:rsid w:val="007D18DB"/>
    <w:rsid w:val="007D1D6D"/>
    <w:rsid w:val="007D254A"/>
    <w:rsid w:val="007D2BC4"/>
    <w:rsid w:val="007D58E5"/>
    <w:rsid w:val="007D5E44"/>
    <w:rsid w:val="007D6091"/>
    <w:rsid w:val="007E0A6F"/>
    <w:rsid w:val="007E0C62"/>
    <w:rsid w:val="007E1223"/>
    <w:rsid w:val="007E1ADE"/>
    <w:rsid w:val="007E20C5"/>
    <w:rsid w:val="007E3F81"/>
    <w:rsid w:val="007E41CE"/>
    <w:rsid w:val="007E49D3"/>
    <w:rsid w:val="007E4A15"/>
    <w:rsid w:val="007E4F0A"/>
    <w:rsid w:val="007E53F4"/>
    <w:rsid w:val="007E5E1D"/>
    <w:rsid w:val="007E680E"/>
    <w:rsid w:val="007E7030"/>
    <w:rsid w:val="007E75DA"/>
    <w:rsid w:val="007F0259"/>
    <w:rsid w:val="007F169D"/>
    <w:rsid w:val="007F1E97"/>
    <w:rsid w:val="007F49FD"/>
    <w:rsid w:val="007F5348"/>
    <w:rsid w:val="007F5604"/>
    <w:rsid w:val="007F6353"/>
    <w:rsid w:val="007F64D1"/>
    <w:rsid w:val="007F7FCA"/>
    <w:rsid w:val="00800B99"/>
    <w:rsid w:val="00802CD2"/>
    <w:rsid w:val="008032D4"/>
    <w:rsid w:val="008044F8"/>
    <w:rsid w:val="0080655F"/>
    <w:rsid w:val="00806999"/>
    <w:rsid w:val="00806D9C"/>
    <w:rsid w:val="00807268"/>
    <w:rsid w:val="00810BE7"/>
    <w:rsid w:val="00810FCA"/>
    <w:rsid w:val="00811944"/>
    <w:rsid w:val="0081291C"/>
    <w:rsid w:val="00812A04"/>
    <w:rsid w:val="008137FA"/>
    <w:rsid w:val="00814B1A"/>
    <w:rsid w:val="00815A82"/>
    <w:rsid w:val="00817468"/>
    <w:rsid w:val="00817F44"/>
    <w:rsid w:val="008205CA"/>
    <w:rsid w:val="008206E5"/>
    <w:rsid w:val="00822CC2"/>
    <w:rsid w:val="00823171"/>
    <w:rsid w:val="0082378C"/>
    <w:rsid w:val="00823F38"/>
    <w:rsid w:val="0082416C"/>
    <w:rsid w:val="008249FA"/>
    <w:rsid w:val="0082549D"/>
    <w:rsid w:val="008254E5"/>
    <w:rsid w:val="008257CE"/>
    <w:rsid w:val="00826C59"/>
    <w:rsid w:val="0082717B"/>
    <w:rsid w:val="00827EFD"/>
    <w:rsid w:val="00831247"/>
    <w:rsid w:val="00831350"/>
    <w:rsid w:val="00832D00"/>
    <w:rsid w:val="00833CC1"/>
    <w:rsid w:val="00834380"/>
    <w:rsid w:val="00834512"/>
    <w:rsid w:val="00835064"/>
    <w:rsid w:val="0083620F"/>
    <w:rsid w:val="00836D00"/>
    <w:rsid w:val="00836FF8"/>
    <w:rsid w:val="0083739C"/>
    <w:rsid w:val="00841E91"/>
    <w:rsid w:val="0084326A"/>
    <w:rsid w:val="00843B62"/>
    <w:rsid w:val="00844775"/>
    <w:rsid w:val="00845D14"/>
    <w:rsid w:val="00847080"/>
    <w:rsid w:val="00847C7C"/>
    <w:rsid w:val="00850200"/>
    <w:rsid w:val="00852B3C"/>
    <w:rsid w:val="00853077"/>
    <w:rsid w:val="0085399F"/>
    <w:rsid w:val="008563F2"/>
    <w:rsid w:val="008564D2"/>
    <w:rsid w:val="0085696D"/>
    <w:rsid w:val="008569A4"/>
    <w:rsid w:val="00857B29"/>
    <w:rsid w:val="00857F13"/>
    <w:rsid w:val="008620A1"/>
    <w:rsid w:val="0086316D"/>
    <w:rsid w:val="00863F2F"/>
    <w:rsid w:val="008640D5"/>
    <w:rsid w:val="00864D78"/>
    <w:rsid w:val="00864DB7"/>
    <w:rsid w:val="00865114"/>
    <w:rsid w:val="00865836"/>
    <w:rsid w:val="00865C15"/>
    <w:rsid w:val="008665E2"/>
    <w:rsid w:val="0086725A"/>
    <w:rsid w:val="008679D8"/>
    <w:rsid w:val="00867B76"/>
    <w:rsid w:val="008701C3"/>
    <w:rsid w:val="00870E11"/>
    <w:rsid w:val="0087106C"/>
    <w:rsid w:val="00871389"/>
    <w:rsid w:val="00871F2A"/>
    <w:rsid w:val="008726CD"/>
    <w:rsid w:val="0087279C"/>
    <w:rsid w:val="00872E25"/>
    <w:rsid w:val="00873F6A"/>
    <w:rsid w:val="00874B00"/>
    <w:rsid w:val="00874B16"/>
    <w:rsid w:val="00875FB4"/>
    <w:rsid w:val="008778DD"/>
    <w:rsid w:val="00877F9F"/>
    <w:rsid w:val="00880969"/>
    <w:rsid w:val="00880D53"/>
    <w:rsid w:val="00884A08"/>
    <w:rsid w:val="00885181"/>
    <w:rsid w:val="00885B67"/>
    <w:rsid w:val="00885D73"/>
    <w:rsid w:val="008860F8"/>
    <w:rsid w:val="008861F2"/>
    <w:rsid w:val="00887223"/>
    <w:rsid w:val="00887D36"/>
    <w:rsid w:val="00892611"/>
    <w:rsid w:val="0089323C"/>
    <w:rsid w:val="008947D4"/>
    <w:rsid w:val="0089637B"/>
    <w:rsid w:val="00896CC4"/>
    <w:rsid w:val="0089758C"/>
    <w:rsid w:val="00897924"/>
    <w:rsid w:val="00897949"/>
    <w:rsid w:val="008A040B"/>
    <w:rsid w:val="008A13E4"/>
    <w:rsid w:val="008A29CC"/>
    <w:rsid w:val="008A29ED"/>
    <w:rsid w:val="008A2D61"/>
    <w:rsid w:val="008A38B6"/>
    <w:rsid w:val="008A3F56"/>
    <w:rsid w:val="008A5614"/>
    <w:rsid w:val="008A6668"/>
    <w:rsid w:val="008A688A"/>
    <w:rsid w:val="008A6CAE"/>
    <w:rsid w:val="008B0794"/>
    <w:rsid w:val="008B0C86"/>
    <w:rsid w:val="008B0E16"/>
    <w:rsid w:val="008B3761"/>
    <w:rsid w:val="008B488E"/>
    <w:rsid w:val="008B7E4C"/>
    <w:rsid w:val="008C108B"/>
    <w:rsid w:val="008C136E"/>
    <w:rsid w:val="008C18B8"/>
    <w:rsid w:val="008C198E"/>
    <w:rsid w:val="008C1EC6"/>
    <w:rsid w:val="008C25FD"/>
    <w:rsid w:val="008C3151"/>
    <w:rsid w:val="008C31DD"/>
    <w:rsid w:val="008C462A"/>
    <w:rsid w:val="008C4915"/>
    <w:rsid w:val="008C4D4F"/>
    <w:rsid w:val="008C5475"/>
    <w:rsid w:val="008C603B"/>
    <w:rsid w:val="008C6074"/>
    <w:rsid w:val="008C6560"/>
    <w:rsid w:val="008C727A"/>
    <w:rsid w:val="008D0CC6"/>
    <w:rsid w:val="008D10AF"/>
    <w:rsid w:val="008D18C0"/>
    <w:rsid w:val="008D251B"/>
    <w:rsid w:val="008D2C4A"/>
    <w:rsid w:val="008D45F8"/>
    <w:rsid w:val="008D6FCE"/>
    <w:rsid w:val="008D7A20"/>
    <w:rsid w:val="008E080C"/>
    <w:rsid w:val="008E12D8"/>
    <w:rsid w:val="008E176B"/>
    <w:rsid w:val="008E2E4A"/>
    <w:rsid w:val="008E3E4C"/>
    <w:rsid w:val="008E4D89"/>
    <w:rsid w:val="008E53BC"/>
    <w:rsid w:val="008E5755"/>
    <w:rsid w:val="008E5D06"/>
    <w:rsid w:val="008E74EE"/>
    <w:rsid w:val="008E7C09"/>
    <w:rsid w:val="008F02FB"/>
    <w:rsid w:val="008F05F5"/>
    <w:rsid w:val="008F0B77"/>
    <w:rsid w:val="008F0EEA"/>
    <w:rsid w:val="008F2589"/>
    <w:rsid w:val="008F2990"/>
    <w:rsid w:val="008F3090"/>
    <w:rsid w:val="008F3831"/>
    <w:rsid w:val="008F3E76"/>
    <w:rsid w:val="008F5E42"/>
    <w:rsid w:val="008F606C"/>
    <w:rsid w:val="008F6616"/>
    <w:rsid w:val="009012D4"/>
    <w:rsid w:val="009016D3"/>
    <w:rsid w:val="00901E86"/>
    <w:rsid w:val="0090253E"/>
    <w:rsid w:val="009031BF"/>
    <w:rsid w:val="0090328C"/>
    <w:rsid w:val="00904DF6"/>
    <w:rsid w:val="00904F4A"/>
    <w:rsid w:val="00904F8B"/>
    <w:rsid w:val="00910C77"/>
    <w:rsid w:val="0091159F"/>
    <w:rsid w:val="00911CF0"/>
    <w:rsid w:val="009143C4"/>
    <w:rsid w:val="009145F7"/>
    <w:rsid w:val="00914883"/>
    <w:rsid w:val="00914941"/>
    <w:rsid w:val="00914D2B"/>
    <w:rsid w:val="009152B6"/>
    <w:rsid w:val="00920531"/>
    <w:rsid w:val="00920F98"/>
    <w:rsid w:val="00920FBA"/>
    <w:rsid w:val="00921716"/>
    <w:rsid w:val="00921BC8"/>
    <w:rsid w:val="00921DD1"/>
    <w:rsid w:val="00921E6C"/>
    <w:rsid w:val="009225E8"/>
    <w:rsid w:val="00923224"/>
    <w:rsid w:val="00923CFC"/>
    <w:rsid w:val="00925071"/>
    <w:rsid w:val="00926770"/>
    <w:rsid w:val="009270B4"/>
    <w:rsid w:val="00927E65"/>
    <w:rsid w:val="009305F2"/>
    <w:rsid w:val="009315EC"/>
    <w:rsid w:val="009317FC"/>
    <w:rsid w:val="00931E47"/>
    <w:rsid w:val="00933EC7"/>
    <w:rsid w:val="00934F95"/>
    <w:rsid w:val="00934FC4"/>
    <w:rsid w:val="00935255"/>
    <w:rsid w:val="009366B0"/>
    <w:rsid w:val="009367AD"/>
    <w:rsid w:val="00936855"/>
    <w:rsid w:val="0093761E"/>
    <w:rsid w:val="00937751"/>
    <w:rsid w:val="00940519"/>
    <w:rsid w:val="00940B0A"/>
    <w:rsid w:val="00940F42"/>
    <w:rsid w:val="00941AB1"/>
    <w:rsid w:val="009429CA"/>
    <w:rsid w:val="00942B24"/>
    <w:rsid w:val="00944B29"/>
    <w:rsid w:val="00944C76"/>
    <w:rsid w:val="0094614D"/>
    <w:rsid w:val="0094655F"/>
    <w:rsid w:val="00946DAD"/>
    <w:rsid w:val="00950C58"/>
    <w:rsid w:val="00950DCB"/>
    <w:rsid w:val="00951102"/>
    <w:rsid w:val="00951A6C"/>
    <w:rsid w:val="00951BAA"/>
    <w:rsid w:val="00952674"/>
    <w:rsid w:val="0095366C"/>
    <w:rsid w:val="009546E4"/>
    <w:rsid w:val="009549D8"/>
    <w:rsid w:val="00957560"/>
    <w:rsid w:val="00957E5F"/>
    <w:rsid w:val="009602E8"/>
    <w:rsid w:val="00960C18"/>
    <w:rsid w:val="00960FBA"/>
    <w:rsid w:val="00962B67"/>
    <w:rsid w:val="00962DC7"/>
    <w:rsid w:val="00963420"/>
    <w:rsid w:val="00964D53"/>
    <w:rsid w:val="00965800"/>
    <w:rsid w:val="00966A70"/>
    <w:rsid w:val="009670C4"/>
    <w:rsid w:val="009675EB"/>
    <w:rsid w:val="00967700"/>
    <w:rsid w:val="009705AC"/>
    <w:rsid w:val="009724DC"/>
    <w:rsid w:val="00972AD0"/>
    <w:rsid w:val="00973CDA"/>
    <w:rsid w:val="00973D55"/>
    <w:rsid w:val="00974DF8"/>
    <w:rsid w:val="00975EB7"/>
    <w:rsid w:val="00976888"/>
    <w:rsid w:val="00976AF8"/>
    <w:rsid w:val="00977388"/>
    <w:rsid w:val="00977CBE"/>
    <w:rsid w:val="00980429"/>
    <w:rsid w:val="00981E86"/>
    <w:rsid w:val="0098299A"/>
    <w:rsid w:val="00982F9C"/>
    <w:rsid w:val="00984C63"/>
    <w:rsid w:val="009854D8"/>
    <w:rsid w:val="00986978"/>
    <w:rsid w:val="00986D1C"/>
    <w:rsid w:val="0099039C"/>
    <w:rsid w:val="00990895"/>
    <w:rsid w:val="00990E42"/>
    <w:rsid w:val="00993405"/>
    <w:rsid w:val="0099380D"/>
    <w:rsid w:val="0099565C"/>
    <w:rsid w:val="00995A74"/>
    <w:rsid w:val="00996BC7"/>
    <w:rsid w:val="00996D45"/>
    <w:rsid w:val="00997560"/>
    <w:rsid w:val="009A0D5F"/>
    <w:rsid w:val="009A0E44"/>
    <w:rsid w:val="009A3EA0"/>
    <w:rsid w:val="009A4BB8"/>
    <w:rsid w:val="009A5FFA"/>
    <w:rsid w:val="009A6248"/>
    <w:rsid w:val="009A6329"/>
    <w:rsid w:val="009A7765"/>
    <w:rsid w:val="009B0392"/>
    <w:rsid w:val="009B279D"/>
    <w:rsid w:val="009B2D01"/>
    <w:rsid w:val="009B2D6D"/>
    <w:rsid w:val="009B3EC1"/>
    <w:rsid w:val="009B4B9E"/>
    <w:rsid w:val="009B73DB"/>
    <w:rsid w:val="009C0EC1"/>
    <w:rsid w:val="009C15C7"/>
    <w:rsid w:val="009C163C"/>
    <w:rsid w:val="009C277A"/>
    <w:rsid w:val="009C35A3"/>
    <w:rsid w:val="009C44CC"/>
    <w:rsid w:val="009C497E"/>
    <w:rsid w:val="009C529F"/>
    <w:rsid w:val="009C6AF6"/>
    <w:rsid w:val="009C77A5"/>
    <w:rsid w:val="009D0993"/>
    <w:rsid w:val="009D0F94"/>
    <w:rsid w:val="009D18F2"/>
    <w:rsid w:val="009D1C25"/>
    <w:rsid w:val="009D247A"/>
    <w:rsid w:val="009D258A"/>
    <w:rsid w:val="009D2BCC"/>
    <w:rsid w:val="009D2DF5"/>
    <w:rsid w:val="009D34ED"/>
    <w:rsid w:val="009D3DF8"/>
    <w:rsid w:val="009D40ED"/>
    <w:rsid w:val="009D4BFE"/>
    <w:rsid w:val="009D644D"/>
    <w:rsid w:val="009D69A1"/>
    <w:rsid w:val="009D77E4"/>
    <w:rsid w:val="009D78E9"/>
    <w:rsid w:val="009D7C3F"/>
    <w:rsid w:val="009D7C44"/>
    <w:rsid w:val="009E0E5A"/>
    <w:rsid w:val="009E3A6B"/>
    <w:rsid w:val="009E4967"/>
    <w:rsid w:val="009E49BD"/>
    <w:rsid w:val="009E690A"/>
    <w:rsid w:val="009E6DEA"/>
    <w:rsid w:val="009F2CBB"/>
    <w:rsid w:val="009F2E71"/>
    <w:rsid w:val="009F3EB7"/>
    <w:rsid w:val="009F44A3"/>
    <w:rsid w:val="009F4579"/>
    <w:rsid w:val="009F5ADC"/>
    <w:rsid w:val="009F6079"/>
    <w:rsid w:val="009F752A"/>
    <w:rsid w:val="009F77A8"/>
    <w:rsid w:val="009F7CFE"/>
    <w:rsid w:val="00A0039A"/>
    <w:rsid w:val="00A01BF9"/>
    <w:rsid w:val="00A023B2"/>
    <w:rsid w:val="00A02BE4"/>
    <w:rsid w:val="00A02CAA"/>
    <w:rsid w:val="00A0301D"/>
    <w:rsid w:val="00A031D5"/>
    <w:rsid w:val="00A05AAE"/>
    <w:rsid w:val="00A06463"/>
    <w:rsid w:val="00A0787B"/>
    <w:rsid w:val="00A10227"/>
    <w:rsid w:val="00A10310"/>
    <w:rsid w:val="00A10697"/>
    <w:rsid w:val="00A10BC7"/>
    <w:rsid w:val="00A1127D"/>
    <w:rsid w:val="00A11680"/>
    <w:rsid w:val="00A12D70"/>
    <w:rsid w:val="00A13D37"/>
    <w:rsid w:val="00A147A2"/>
    <w:rsid w:val="00A1524E"/>
    <w:rsid w:val="00A157F5"/>
    <w:rsid w:val="00A16292"/>
    <w:rsid w:val="00A17A2A"/>
    <w:rsid w:val="00A17D75"/>
    <w:rsid w:val="00A20269"/>
    <w:rsid w:val="00A20807"/>
    <w:rsid w:val="00A2105A"/>
    <w:rsid w:val="00A233D0"/>
    <w:rsid w:val="00A26761"/>
    <w:rsid w:val="00A26990"/>
    <w:rsid w:val="00A26B70"/>
    <w:rsid w:val="00A27188"/>
    <w:rsid w:val="00A27750"/>
    <w:rsid w:val="00A27C24"/>
    <w:rsid w:val="00A3027C"/>
    <w:rsid w:val="00A31597"/>
    <w:rsid w:val="00A3314F"/>
    <w:rsid w:val="00A33F4D"/>
    <w:rsid w:val="00A344A3"/>
    <w:rsid w:val="00A34A5D"/>
    <w:rsid w:val="00A3541E"/>
    <w:rsid w:val="00A35CA5"/>
    <w:rsid w:val="00A36A76"/>
    <w:rsid w:val="00A3738E"/>
    <w:rsid w:val="00A37439"/>
    <w:rsid w:val="00A41055"/>
    <w:rsid w:val="00A414FC"/>
    <w:rsid w:val="00A41F9C"/>
    <w:rsid w:val="00A42149"/>
    <w:rsid w:val="00A44849"/>
    <w:rsid w:val="00A44AC1"/>
    <w:rsid w:val="00A44BBC"/>
    <w:rsid w:val="00A45177"/>
    <w:rsid w:val="00A462A6"/>
    <w:rsid w:val="00A47832"/>
    <w:rsid w:val="00A50408"/>
    <w:rsid w:val="00A505C6"/>
    <w:rsid w:val="00A5143B"/>
    <w:rsid w:val="00A51E13"/>
    <w:rsid w:val="00A52C71"/>
    <w:rsid w:val="00A531F4"/>
    <w:rsid w:val="00A54254"/>
    <w:rsid w:val="00A542A5"/>
    <w:rsid w:val="00A547FA"/>
    <w:rsid w:val="00A56DAC"/>
    <w:rsid w:val="00A60747"/>
    <w:rsid w:val="00A60927"/>
    <w:rsid w:val="00A61038"/>
    <w:rsid w:val="00A61F8A"/>
    <w:rsid w:val="00A63BAB"/>
    <w:rsid w:val="00A65CC6"/>
    <w:rsid w:val="00A66948"/>
    <w:rsid w:val="00A701C0"/>
    <w:rsid w:val="00A70216"/>
    <w:rsid w:val="00A70642"/>
    <w:rsid w:val="00A70FC3"/>
    <w:rsid w:val="00A713A3"/>
    <w:rsid w:val="00A71403"/>
    <w:rsid w:val="00A71661"/>
    <w:rsid w:val="00A7213E"/>
    <w:rsid w:val="00A724BD"/>
    <w:rsid w:val="00A726C5"/>
    <w:rsid w:val="00A72C40"/>
    <w:rsid w:val="00A72E07"/>
    <w:rsid w:val="00A73002"/>
    <w:rsid w:val="00A7583A"/>
    <w:rsid w:val="00A766B3"/>
    <w:rsid w:val="00A77267"/>
    <w:rsid w:val="00A80A3F"/>
    <w:rsid w:val="00A80C26"/>
    <w:rsid w:val="00A80F00"/>
    <w:rsid w:val="00A81025"/>
    <w:rsid w:val="00A8356F"/>
    <w:rsid w:val="00A8388B"/>
    <w:rsid w:val="00A85D50"/>
    <w:rsid w:val="00A86799"/>
    <w:rsid w:val="00A87220"/>
    <w:rsid w:val="00A8743D"/>
    <w:rsid w:val="00A87AEB"/>
    <w:rsid w:val="00A87DC0"/>
    <w:rsid w:val="00A90373"/>
    <w:rsid w:val="00A90D2B"/>
    <w:rsid w:val="00A90D30"/>
    <w:rsid w:val="00A90F61"/>
    <w:rsid w:val="00A9175E"/>
    <w:rsid w:val="00A91CE0"/>
    <w:rsid w:val="00A93721"/>
    <w:rsid w:val="00A95BD4"/>
    <w:rsid w:val="00A95D95"/>
    <w:rsid w:val="00A96438"/>
    <w:rsid w:val="00A97389"/>
    <w:rsid w:val="00A97BB2"/>
    <w:rsid w:val="00A97EE9"/>
    <w:rsid w:val="00AA021B"/>
    <w:rsid w:val="00AA205C"/>
    <w:rsid w:val="00AA231D"/>
    <w:rsid w:val="00AA2FCF"/>
    <w:rsid w:val="00AA35A3"/>
    <w:rsid w:val="00AA48D0"/>
    <w:rsid w:val="00AA7697"/>
    <w:rsid w:val="00AA7D9D"/>
    <w:rsid w:val="00AA7FBE"/>
    <w:rsid w:val="00AB0D0B"/>
    <w:rsid w:val="00AB2123"/>
    <w:rsid w:val="00AB2D9F"/>
    <w:rsid w:val="00AB3231"/>
    <w:rsid w:val="00AB4C9E"/>
    <w:rsid w:val="00AB5E7A"/>
    <w:rsid w:val="00AB619E"/>
    <w:rsid w:val="00AB67C4"/>
    <w:rsid w:val="00AB6938"/>
    <w:rsid w:val="00AB6C8B"/>
    <w:rsid w:val="00AC03D0"/>
    <w:rsid w:val="00AC10CA"/>
    <w:rsid w:val="00AC1BAC"/>
    <w:rsid w:val="00AC34E6"/>
    <w:rsid w:val="00AC3723"/>
    <w:rsid w:val="00AC3D7C"/>
    <w:rsid w:val="00AC3F3F"/>
    <w:rsid w:val="00AC418C"/>
    <w:rsid w:val="00AC4E91"/>
    <w:rsid w:val="00AC62CD"/>
    <w:rsid w:val="00AC67D6"/>
    <w:rsid w:val="00AD1B62"/>
    <w:rsid w:val="00AD2988"/>
    <w:rsid w:val="00AD2DE0"/>
    <w:rsid w:val="00AD3995"/>
    <w:rsid w:val="00AD40E5"/>
    <w:rsid w:val="00AD560F"/>
    <w:rsid w:val="00AD618F"/>
    <w:rsid w:val="00AD6276"/>
    <w:rsid w:val="00AD73B9"/>
    <w:rsid w:val="00AE0C6D"/>
    <w:rsid w:val="00AE1C93"/>
    <w:rsid w:val="00AE1E27"/>
    <w:rsid w:val="00AE2073"/>
    <w:rsid w:val="00AE22E9"/>
    <w:rsid w:val="00AE2518"/>
    <w:rsid w:val="00AE2B4D"/>
    <w:rsid w:val="00AE2EB0"/>
    <w:rsid w:val="00AE3B29"/>
    <w:rsid w:val="00AE3D91"/>
    <w:rsid w:val="00AE4E7D"/>
    <w:rsid w:val="00AE4FB6"/>
    <w:rsid w:val="00AE6AE7"/>
    <w:rsid w:val="00AE6E17"/>
    <w:rsid w:val="00AE6EB6"/>
    <w:rsid w:val="00AF040A"/>
    <w:rsid w:val="00AF3B1E"/>
    <w:rsid w:val="00AF47A9"/>
    <w:rsid w:val="00AF4AF4"/>
    <w:rsid w:val="00AF4DB1"/>
    <w:rsid w:val="00AF5C8D"/>
    <w:rsid w:val="00AF6235"/>
    <w:rsid w:val="00AF63EB"/>
    <w:rsid w:val="00AF6B0B"/>
    <w:rsid w:val="00AF6D29"/>
    <w:rsid w:val="00B0074D"/>
    <w:rsid w:val="00B00942"/>
    <w:rsid w:val="00B00EA4"/>
    <w:rsid w:val="00B015D7"/>
    <w:rsid w:val="00B0227B"/>
    <w:rsid w:val="00B02A27"/>
    <w:rsid w:val="00B03E86"/>
    <w:rsid w:val="00B064B5"/>
    <w:rsid w:val="00B0670B"/>
    <w:rsid w:val="00B06EDA"/>
    <w:rsid w:val="00B071F7"/>
    <w:rsid w:val="00B077B2"/>
    <w:rsid w:val="00B1112C"/>
    <w:rsid w:val="00B11E91"/>
    <w:rsid w:val="00B12125"/>
    <w:rsid w:val="00B122DB"/>
    <w:rsid w:val="00B1341A"/>
    <w:rsid w:val="00B13EDD"/>
    <w:rsid w:val="00B14372"/>
    <w:rsid w:val="00B145B3"/>
    <w:rsid w:val="00B15863"/>
    <w:rsid w:val="00B17E7F"/>
    <w:rsid w:val="00B21EBF"/>
    <w:rsid w:val="00B23848"/>
    <w:rsid w:val="00B23AAA"/>
    <w:rsid w:val="00B255CD"/>
    <w:rsid w:val="00B25A05"/>
    <w:rsid w:val="00B25AAF"/>
    <w:rsid w:val="00B2672D"/>
    <w:rsid w:val="00B268D9"/>
    <w:rsid w:val="00B27846"/>
    <w:rsid w:val="00B302BF"/>
    <w:rsid w:val="00B3275A"/>
    <w:rsid w:val="00B327F0"/>
    <w:rsid w:val="00B32A2B"/>
    <w:rsid w:val="00B3342D"/>
    <w:rsid w:val="00B335BD"/>
    <w:rsid w:val="00B34194"/>
    <w:rsid w:val="00B3423A"/>
    <w:rsid w:val="00B35155"/>
    <w:rsid w:val="00B35B21"/>
    <w:rsid w:val="00B35D4E"/>
    <w:rsid w:val="00B375A4"/>
    <w:rsid w:val="00B40672"/>
    <w:rsid w:val="00B42813"/>
    <w:rsid w:val="00B43310"/>
    <w:rsid w:val="00B43C25"/>
    <w:rsid w:val="00B44DEC"/>
    <w:rsid w:val="00B45BB5"/>
    <w:rsid w:val="00B51CE1"/>
    <w:rsid w:val="00B5259A"/>
    <w:rsid w:val="00B52A96"/>
    <w:rsid w:val="00B52F55"/>
    <w:rsid w:val="00B53584"/>
    <w:rsid w:val="00B54EF1"/>
    <w:rsid w:val="00B5525F"/>
    <w:rsid w:val="00B556DD"/>
    <w:rsid w:val="00B56B4E"/>
    <w:rsid w:val="00B60161"/>
    <w:rsid w:val="00B609B6"/>
    <w:rsid w:val="00B60C38"/>
    <w:rsid w:val="00B611A0"/>
    <w:rsid w:val="00B62A15"/>
    <w:rsid w:val="00B65589"/>
    <w:rsid w:val="00B658A0"/>
    <w:rsid w:val="00B65928"/>
    <w:rsid w:val="00B6676B"/>
    <w:rsid w:val="00B66F41"/>
    <w:rsid w:val="00B67A3F"/>
    <w:rsid w:val="00B72152"/>
    <w:rsid w:val="00B72AFF"/>
    <w:rsid w:val="00B7317D"/>
    <w:rsid w:val="00B736C3"/>
    <w:rsid w:val="00B73EA1"/>
    <w:rsid w:val="00B75920"/>
    <w:rsid w:val="00B75A11"/>
    <w:rsid w:val="00B808CB"/>
    <w:rsid w:val="00B80DEA"/>
    <w:rsid w:val="00B81875"/>
    <w:rsid w:val="00B81E18"/>
    <w:rsid w:val="00B823C4"/>
    <w:rsid w:val="00B832DB"/>
    <w:rsid w:val="00B834FA"/>
    <w:rsid w:val="00B83F2C"/>
    <w:rsid w:val="00B84A29"/>
    <w:rsid w:val="00B85318"/>
    <w:rsid w:val="00B85F34"/>
    <w:rsid w:val="00B8642D"/>
    <w:rsid w:val="00B87AAC"/>
    <w:rsid w:val="00B87CF1"/>
    <w:rsid w:val="00B87D89"/>
    <w:rsid w:val="00B90D56"/>
    <w:rsid w:val="00B917D4"/>
    <w:rsid w:val="00B92BFB"/>
    <w:rsid w:val="00B94A42"/>
    <w:rsid w:val="00B94C6E"/>
    <w:rsid w:val="00B96107"/>
    <w:rsid w:val="00B9785E"/>
    <w:rsid w:val="00BA01F6"/>
    <w:rsid w:val="00BA1524"/>
    <w:rsid w:val="00BA1FF6"/>
    <w:rsid w:val="00BA2391"/>
    <w:rsid w:val="00BA3537"/>
    <w:rsid w:val="00BA3662"/>
    <w:rsid w:val="00BA3CDF"/>
    <w:rsid w:val="00BA42B9"/>
    <w:rsid w:val="00BA5339"/>
    <w:rsid w:val="00BB0600"/>
    <w:rsid w:val="00BB08E3"/>
    <w:rsid w:val="00BB0D1F"/>
    <w:rsid w:val="00BB16B0"/>
    <w:rsid w:val="00BB1900"/>
    <w:rsid w:val="00BB226A"/>
    <w:rsid w:val="00BB2D28"/>
    <w:rsid w:val="00BB37FB"/>
    <w:rsid w:val="00BB4932"/>
    <w:rsid w:val="00BB58BE"/>
    <w:rsid w:val="00BB61A0"/>
    <w:rsid w:val="00BB683B"/>
    <w:rsid w:val="00BC0719"/>
    <w:rsid w:val="00BC263A"/>
    <w:rsid w:val="00BC26E2"/>
    <w:rsid w:val="00BC29EB"/>
    <w:rsid w:val="00BC379A"/>
    <w:rsid w:val="00BC567D"/>
    <w:rsid w:val="00BC58B1"/>
    <w:rsid w:val="00BC63FA"/>
    <w:rsid w:val="00BC6B76"/>
    <w:rsid w:val="00BC6D3C"/>
    <w:rsid w:val="00BC6DA8"/>
    <w:rsid w:val="00BC72EA"/>
    <w:rsid w:val="00BC76D8"/>
    <w:rsid w:val="00BC7957"/>
    <w:rsid w:val="00BD085B"/>
    <w:rsid w:val="00BD1DE0"/>
    <w:rsid w:val="00BD1DF6"/>
    <w:rsid w:val="00BD2126"/>
    <w:rsid w:val="00BD245D"/>
    <w:rsid w:val="00BD2DE0"/>
    <w:rsid w:val="00BD34E1"/>
    <w:rsid w:val="00BD3DD1"/>
    <w:rsid w:val="00BD467A"/>
    <w:rsid w:val="00BD4777"/>
    <w:rsid w:val="00BD4F6B"/>
    <w:rsid w:val="00BD568D"/>
    <w:rsid w:val="00BD5C3E"/>
    <w:rsid w:val="00BD5F73"/>
    <w:rsid w:val="00BD6462"/>
    <w:rsid w:val="00BD64D9"/>
    <w:rsid w:val="00BD67C4"/>
    <w:rsid w:val="00BD6A0D"/>
    <w:rsid w:val="00BD6C89"/>
    <w:rsid w:val="00BD7806"/>
    <w:rsid w:val="00BD7F5E"/>
    <w:rsid w:val="00BD7F8C"/>
    <w:rsid w:val="00BE15AE"/>
    <w:rsid w:val="00BE247F"/>
    <w:rsid w:val="00BE273C"/>
    <w:rsid w:val="00BE4171"/>
    <w:rsid w:val="00BE4351"/>
    <w:rsid w:val="00BE473A"/>
    <w:rsid w:val="00BE52CB"/>
    <w:rsid w:val="00BE6702"/>
    <w:rsid w:val="00BE685E"/>
    <w:rsid w:val="00BE6C1E"/>
    <w:rsid w:val="00BE7EDF"/>
    <w:rsid w:val="00BF0339"/>
    <w:rsid w:val="00BF0463"/>
    <w:rsid w:val="00BF1303"/>
    <w:rsid w:val="00BF1ABD"/>
    <w:rsid w:val="00BF2297"/>
    <w:rsid w:val="00BF2571"/>
    <w:rsid w:val="00BF2AB0"/>
    <w:rsid w:val="00BF3205"/>
    <w:rsid w:val="00BF3F84"/>
    <w:rsid w:val="00BF3FD5"/>
    <w:rsid w:val="00BF4FE7"/>
    <w:rsid w:val="00BF531F"/>
    <w:rsid w:val="00BF582C"/>
    <w:rsid w:val="00BF6E46"/>
    <w:rsid w:val="00BF7C45"/>
    <w:rsid w:val="00C00F2B"/>
    <w:rsid w:val="00C02E56"/>
    <w:rsid w:val="00C033D9"/>
    <w:rsid w:val="00C0357A"/>
    <w:rsid w:val="00C0400A"/>
    <w:rsid w:val="00C04212"/>
    <w:rsid w:val="00C04496"/>
    <w:rsid w:val="00C0552E"/>
    <w:rsid w:val="00C05FD7"/>
    <w:rsid w:val="00C074A5"/>
    <w:rsid w:val="00C102F1"/>
    <w:rsid w:val="00C10A69"/>
    <w:rsid w:val="00C10DD7"/>
    <w:rsid w:val="00C126B9"/>
    <w:rsid w:val="00C12AAB"/>
    <w:rsid w:val="00C1318A"/>
    <w:rsid w:val="00C13CEE"/>
    <w:rsid w:val="00C14C4D"/>
    <w:rsid w:val="00C15DC1"/>
    <w:rsid w:val="00C16795"/>
    <w:rsid w:val="00C167B9"/>
    <w:rsid w:val="00C21301"/>
    <w:rsid w:val="00C21A45"/>
    <w:rsid w:val="00C21C24"/>
    <w:rsid w:val="00C2315F"/>
    <w:rsid w:val="00C23E3E"/>
    <w:rsid w:val="00C246E0"/>
    <w:rsid w:val="00C250C9"/>
    <w:rsid w:val="00C267E8"/>
    <w:rsid w:val="00C26874"/>
    <w:rsid w:val="00C30785"/>
    <w:rsid w:val="00C314DC"/>
    <w:rsid w:val="00C324AE"/>
    <w:rsid w:val="00C3372E"/>
    <w:rsid w:val="00C33BA6"/>
    <w:rsid w:val="00C33CFF"/>
    <w:rsid w:val="00C33D4C"/>
    <w:rsid w:val="00C33E21"/>
    <w:rsid w:val="00C34687"/>
    <w:rsid w:val="00C35FE2"/>
    <w:rsid w:val="00C3609E"/>
    <w:rsid w:val="00C36F39"/>
    <w:rsid w:val="00C416BC"/>
    <w:rsid w:val="00C42966"/>
    <w:rsid w:val="00C44B56"/>
    <w:rsid w:val="00C4519F"/>
    <w:rsid w:val="00C455C5"/>
    <w:rsid w:val="00C4568D"/>
    <w:rsid w:val="00C45BF5"/>
    <w:rsid w:val="00C45ED7"/>
    <w:rsid w:val="00C46943"/>
    <w:rsid w:val="00C46A10"/>
    <w:rsid w:val="00C46A3A"/>
    <w:rsid w:val="00C46EC7"/>
    <w:rsid w:val="00C46F63"/>
    <w:rsid w:val="00C471AD"/>
    <w:rsid w:val="00C47AA6"/>
    <w:rsid w:val="00C502CC"/>
    <w:rsid w:val="00C50769"/>
    <w:rsid w:val="00C5078C"/>
    <w:rsid w:val="00C508B0"/>
    <w:rsid w:val="00C52C68"/>
    <w:rsid w:val="00C549AC"/>
    <w:rsid w:val="00C55407"/>
    <w:rsid w:val="00C56FF8"/>
    <w:rsid w:val="00C57A39"/>
    <w:rsid w:val="00C6077E"/>
    <w:rsid w:val="00C60956"/>
    <w:rsid w:val="00C63214"/>
    <w:rsid w:val="00C63660"/>
    <w:rsid w:val="00C64952"/>
    <w:rsid w:val="00C66825"/>
    <w:rsid w:val="00C671F9"/>
    <w:rsid w:val="00C67B79"/>
    <w:rsid w:val="00C67DAE"/>
    <w:rsid w:val="00C73369"/>
    <w:rsid w:val="00C75A05"/>
    <w:rsid w:val="00C768A6"/>
    <w:rsid w:val="00C82E9C"/>
    <w:rsid w:val="00C82EA6"/>
    <w:rsid w:val="00C84F80"/>
    <w:rsid w:val="00C85599"/>
    <w:rsid w:val="00C85749"/>
    <w:rsid w:val="00C85963"/>
    <w:rsid w:val="00C8617A"/>
    <w:rsid w:val="00C86B07"/>
    <w:rsid w:val="00C900EE"/>
    <w:rsid w:val="00C909B0"/>
    <w:rsid w:val="00C9123B"/>
    <w:rsid w:val="00C918E2"/>
    <w:rsid w:val="00C9452D"/>
    <w:rsid w:val="00C9597A"/>
    <w:rsid w:val="00C95EFE"/>
    <w:rsid w:val="00C96B2A"/>
    <w:rsid w:val="00C97A5F"/>
    <w:rsid w:val="00CA07CF"/>
    <w:rsid w:val="00CA0991"/>
    <w:rsid w:val="00CA2CE0"/>
    <w:rsid w:val="00CA303E"/>
    <w:rsid w:val="00CA4BCB"/>
    <w:rsid w:val="00CA6816"/>
    <w:rsid w:val="00CA6DF8"/>
    <w:rsid w:val="00CB2486"/>
    <w:rsid w:val="00CB3931"/>
    <w:rsid w:val="00CB4E3B"/>
    <w:rsid w:val="00CB564B"/>
    <w:rsid w:val="00CB5DAD"/>
    <w:rsid w:val="00CC0D80"/>
    <w:rsid w:val="00CC2A13"/>
    <w:rsid w:val="00CC3B0E"/>
    <w:rsid w:val="00CC3D3D"/>
    <w:rsid w:val="00CC59F8"/>
    <w:rsid w:val="00CC5E7D"/>
    <w:rsid w:val="00CC64C4"/>
    <w:rsid w:val="00CC68F8"/>
    <w:rsid w:val="00CC6A13"/>
    <w:rsid w:val="00CC73FB"/>
    <w:rsid w:val="00CC7E58"/>
    <w:rsid w:val="00CD0D75"/>
    <w:rsid w:val="00CD0DA9"/>
    <w:rsid w:val="00CD1B47"/>
    <w:rsid w:val="00CD2137"/>
    <w:rsid w:val="00CD2154"/>
    <w:rsid w:val="00CD4C39"/>
    <w:rsid w:val="00CD51FD"/>
    <w:rsid w:val="00CD5D6C"/>
    <w:rsid w:val="00CD6063"/>
    <w:rsid w:val="00CE11CD"/>
    <w:rsid w:val="00CE1320"/>
    <w:rsid w:val="00CE1778"/>
    <w:rsid w:val="00CE2996"/>
    <w:rsid w:val="00CE2AE7"/>
    <w:rsid w:val="00CE2F93"/>
    <w:rsid w:val="00CE3A0A"/>
    <w:rsid w:val="00CE3A9D"/>
    <w:rsid w:val="00CE575E"/>
    <w:rsid w:val="00CE590A"/>
    <w:rsid w:val="00CE6281"/>
    <w:rsid w:val="00CF0FDB"/>
    <w:rsid w:val="00CF1370"/>
    <w:rsid w:val="00CF1910"/>
    <w:rsid w:val="00CF2055"/>
    <w:rsid w:val="00CF23A8"/>
    <w:rsid w:val="00CF28CF"/>
    <w:rsid w:val="00CF35DA"/>
    <w:rsid w:val="00CF4B05"/>
    <w:rsid w:val="00CF64D3"/>
    <w:rsid w:val="00CF66FA"/>
    <w:rsid w:val="00CF6754"/>
    <w:rsid w:val="00CF6827"/>
    <w:rsid w:val="00CF6C8A"/>
    <w:rsid w:val="00CF7EF6"/>
    <w:rsid w:val="00D01020"/>
    <w:rsid w:val="00D017C6"/>
    <w:rsid w:val="00D02B6D"/>
    <w:rsid w:val="00D035EC"/>
    <w:rsid w:val="00D03F40"/>
    <w:rsid w:val="00D046E2"/>
    <w:rsid w:val="00D04DC3"/>
    <w:rsid w:val="00D05440"/>
    <w:rsid w:val="00D06E86"/>
    <w:rsid w:val="00D0708D"/>
    <w:rsid w:val="00D07378"/>
    <w:rsid w:val="00D07F7F"/>
    <w:rsid w:val="00D12378"/>
    <w:rsid w:val="00D1394C"/>
    <w:rsid w:val="00D13A5A"/>
    <w:rsid w:val="00D13AA7"/>
    <w:rsid w:val="00D13B36"/>
    <w:rsid w:val="00D13F84"/>
    <w:rsid w:val="00D14CE8"/>
    <w:rsid w:val="00D16632"/>
    <w:rsid w:val="00D16780"/>
    <w:rsid w:val="00D16A75"/>
    <w:rsid w:val="00D16B07"/>
    <w:rsid w:val="00D16B82"/>
    <w:rsid w:val="00D20387"/>
    <w:rsid w:val="00D21A0C"/>
    <w:rsid w:val="00D222D0"/>
    <w:rsid w:val="00D228FB"/>
    <w:rsid w:val="00D22D66"/>
    <w:rsid w:val="00D23C60"/>
    <w:rsid w:val="00D23D74"/>
    <w:rsid w:val="00D24572"/>
    <w:rsid w:val="00D25418"/>
    <w:rsid w:val="00D25D21"/>
    <w:rsid w:val="00D265DC"/>
    <w:rsid w:val="00D26FDD"/>
    <w:rsid w:val="00D3178B"/>
    <w:rsid w:val="00D328E8"/>
    <w:rsid w:val="00D328F0"/>
    <w:rsid w:val="00D350E1"/>
    <w:rsid w:val="00D362F0"/>
    <w:rsid w:val="00D3673E"/>
    <w:rsid w:val="00D36B17"/>
    <w:rsid w:val="00D3787A"/>
    <w:rsid w:val="00D40007"/>
    <w:rsid w:val="00D4266B"/>
    <w:rsid w:val="00D42FB6"/>
    <w:rsid w:val="00D43C0B"/>
    <w:rsid w:val="00D4411A"/>
    <w:rsid w:val="00D448F2"/>
    <w:rsid w:val="00D45361"/>
    <w:rsid w:val="00D454DE"/>
    <w:rsid w:val="00D46743"/>
    <w:rsid w:val="00D47F7E"/>
    <w:rsid w:val="00D50950"/>
    <w:rsid w:val="00D51970"/>
    <w:rsid w:val="00D52573"/>
    <w:rsid w:val="00D53565"/>
    <w:rsid w:val="00D53599"/>
    <w:rsid w:val="00D53FE3"/>
    <w:rsid w:val="00D540FF"/>
    <w:rsid w:val="00D54308"/>
    <w:rsid w:val="00D544C5"/>
    <w:rsid w:val="00D569B0"/>
    <w:rsid w:val="00D571B3"/>
    <w:rsid w:val="00D5743C"/>
    <w:rsid w:val="00D57A64"/>
    <w:rsid w:val="00D57B87"/>
    <w:rsid w:val="00D57DDF"/>
    <w:rsid w:val="00D608A4"/>
    <w:rsid w:val="00D612DA"/>
    <w:rsid w:val="00D61481"/>
    <w:rsid w:val="00D62219"/>
    <w:rsid w:val="00D6295C"/>
    <w:rsid w:val="00D62B3C"/>
    <w:rsid w:val="00D62CC1"/>
    <w:rsid w:val="00D6343C"/>
    <w:rsid w:val="00D63677"/>
    <w:rsid w:val="00D63720"/>
    <w:rsid w:val="00D64D09"/>
    <w:rsid w:val="00D64ED2"/>
    <w:rsid w:val="00D656E8"/>
    <w:rsid w:val="00D670A4"/>
    <w:rsid w:val="00D670DB"/>
    <w:rsid w:val="00D671A8"/>
    <w:rsid w:val="00D675F6"/>
    <w:rsid w:val="00D67E45"/>
    <w:rsid w:val="00D70419"/>
    <w:rsid w:val="00D71384"/>
    <w:rsid w:val="00D73060"/>
    <w:rsid w:val="00D730A7"/>
    <w:rsid w:val="00D732C0"/>
    <w:rsid w:val="00D7392D"/>
    <w:rsid w:val="00D74695"/>
    <w:rsid w:val="00D74AFD"/>
    <w:rsid w:val="00D76488"/>
    <w:rsid w:val="00D76600"/>
    <w:rsid w:val="00D800B3"/>
    <w:rsid w:val="00D80AC8"/>
    <w:rsid w:val="00D815E6"/>
    <w:rsid w:val="00D81DED"/>
    <w:rsid w:val="00D82174"/>
    <w:rsid w:val="00D83AE5"/>
    <w:rsid w:val="00D83FDE"/>
    <w:rsid w:val="00D843AE"/>
    <w:rsid w:val="00D846A8"/>
    <w:rsid w:val="00D84BEE"/>
    <w:rsid w:val="00D8570D"/>
    <w:rsid w:val="00D859A9"/>
    <w:rsid w:val="00D85C52"/>
    <w:rsid w:val="00D87184"/>
    <w:rsid w:val="00D873CA"/>
    <w:rsid w:val="00D87713"/>
    <w:rsid w:val="00D87CE3"/>
    <w:rsid w:val="00D90124"/>
    <w:rsid w:val="00D90972"/>
    <w:rsid w:val="00D90CEB"/>
    <w:rsid w:val="00D91F35"/>
    <w:rsid w:val="00D9234E"/>
    <w:rsid w:val="00D92C14"/>
    <w:rsid w:val="00D93718"/>
    <w:rsid w:val="00D94619"/>
    <w:rsid w:val="00D95F9B"/>
    <w:rsid w:val="00D964BB"/>
    <w:rsid w:val="00D96C98"/>
    <w:rsid w:val="00D973E2"/>
    <w:rsid w:val="00D9770E"/>
    <w:rsid w:val="00D97EFC"/>
    <w:rsid w:val="00DA214B"/>
    <w:rsid w:val="00DA4426"/>
    <w:rsid w:val="00DA4DF8"/>
    <w:rsid w:val="00DA514A"/>
    <w:rsid w:val="00DA576C"/>
    <w:rsid w:val="00DA648E"/>
    <w:rsid w:val="00DA6775"/>
    <w:rsid w:val="00DA67CD"/>
    <w:rsid w:val="00DA6EE2"/>
    <w:rsid w:val="00DA77C1"/>
    <w:rsid w:val="00DA792B"/>
    <w:rsid w:val="00DA7FD5"/>
    <w:rsid w:val="00DB0A70"/>
    <w:rsid w:val="00DB1E63"/>
    <w:rsid w:val="00DB4861"/>
    <w:rsid w:val="00DB577B"/>
    <w:rsid w:val="00DB6C04"/>
    <w:rsid w:val="00DB796F"/>
    <w:rsid w:val="00DC0592"/>
    <w:rsid w:val="00DC0B29"/>
    <w:rsid w:val="00DC108C"/>
    <w:rsid w:val="00DC1164"/>
    <w:rsid w:val="00DC1DDC"/>
    <w:rsid w:val="00DC3676"/>
    <w:rsid w:val="00DC49AE"/>
    <w:rsid w:val="00DC50D1"/>
    <w:rsid w:val="00DC5AA3"/>
    <w:rsid w:val="00DC5EDC"/>
    <w:rsid w:val="00DC6FC7"/>
    <w:rsid w:val="00DC7295"/>
    <w:rsid w:val="00DD02AA"/>
    <w:rsid w:val="00DD0FA7"/>
    <w:rsid w:val="00DD10DD"/>
    <w:rsid w:val="00DD1C0D"/>
    <w:rsid w:val="00DD223A"/>
    <w:rsid w:val="00DD25D7"/>
    <w:rsid w:val="00DD28AF"/>
    <w:rsid w:val="00DD4306"/>
    <w:rsid w:val="00DD5656"/>
    <w:rsid w:val="00DD5876"/>
    <w:rsid w:val="00DD6BAA"/>
    <w:rsid w:val="00DD7234"/>
    <w:rsid w:val="00DD7930"/>
    <w:rsid w:val="00DD7F38"/>
    <w:rsid w:val="00DE0AB2"/>
    <w:rsid w:val="00DE127E"/>
    <w:rsid w:val="00DE1326"/>
    <w:rsid w:val="00DE13E7"/>
    <w:rsid w:val="00DE331D"/>
    <w:rsid w:val="00DE396B"/>
    <w:rsid w:val="00DE4E60"/>
    <w:rsid w:val="00DE5077"/>
    <w:rsid w:val="00DE541C"/>
    <w:rsid w:val="00DE5EF4"/>
    <w:rsid w:val="00DE6856"/>
    <w:rsid w:val="00DE6BF6"/>
    <w:rsid w:val="00DE79F3"/>
    <w:rsid w:val="00DE7F60"/>
    <w:rsid w:val="00DF28D4"/>
    <w:rsid w:val="00DF364A"/>
    <w:rsid w:val="00DF3E60"/>
    <w:rsid w:val="00DF3F20"/>
    <w:rsid w:val="00DF441B"/>
    <w:rsid w:val="00DF4AA4"/>
    <w:rsid w:val="00DF4D43"/>
    <w:rsid w:val="00DF508F"/>
    <w:rsid w:val="00DF62B6"/>
    <w:rsid w:val="00DF66EB"/>
    <w:rsid w:val="00DF68FE"/>
    <w:rsid w:val="00DF7D6F"/>
    <w:rsid w:val="00DF7F4F"/>
    <w:rsid w:val="00E006BB"/>
    <w:rsid w:val="00E013F7"/>
    <w:rsid w:val="00E0280D"/>
    <w:rsid w:val="00E04A59"/>
    <w:rsid w:val="00E052AF"/>
    <w:rsid w:val="00E079DD"/>
    <w:rsid w:val="00E1034C"/>
    <w:rsid w:val="00E109E6"/>
    <w:rsid w:val="00E1205E"/>
    <w:rsid w:val="00E12457"/>
    <w:rsid w:val="00E12B16"/>
    <w:rsid w:val="00E12B46"/>
    <w:rsid w:val="00E1508E"/>
    <w:rsid w:val="00E16539"/>
    <w:rsid w:val="00E16BC5"/>
    <w:rsid w:val="00E16D81"/>
    <w:rsid w:val="00E20AE3"/>
    <w:rsid w:val="00E20D12"/>
    <w:rsid w:val="00E2157F"/>
    <w:rsid w:val="00E232CA"/>
    <w:rsid w:val="00E2481C"/>
    <w:rsid w:val="00E248FE"/>
    <w:rsid w:val="00E249E7"/>
    <w:rsid w:val="00E261D3"/>
    <w:rsid w:val="00E273A2"/>
    <w:rsid w:val="00E2763A"/>
    <w:rsid w:val="00E32595"/>
    <w:rsid w:val="00E3303C"/>
    <w:rsid w:val="00E3310C"/>
    <w:rsid w:val="00E33478"/>
    <w:rsid w:val="00E339E3"/>
    <w:rsid w:val="00E33CDE"/>
    <w:rsid w:val="00E34499"/>
    <w:rsid w:val="00E34BD6"/>
    <w:rsid w:val="00E35523"/>
    <w:rsid w:val="00E364D3"/>
    <w:rsid w:val="00E3704A"/>
    <w:rsid w:val="00E37C4D"/>
    <w:rsid w:val="00E402F5"/>
    <w:rsid w:val="00E41220"/>
    <w:rsid w:val="00E41883"/>
    <w:rsid w:val="00E42FC5"/>
    <w:rsid w:val="00E4476D"/>
    <w:rsid w:val="00E458F2"/>
    <w:rsid w:val="00E467BF"/>
    <w:rsid w:val="00E5178C"/>
    <w:rsid w:val="00E51A78"/>
    <w:rsid w:val="00E51C05"/>
    <w:rsid w:val="00E52234"/>
    <w:rsid w:val="00E52774"/>
    <w:rsid w:val="00E55196"/>
    <w:rsid w:val="00E57796"/>
    <w:rsid w:val="00E60A9A"/>
    <w:rsid w:val="00E6134A"/>
    <w:rsid w:val="00E61A22"/>
    <w:rsid w:val="00E64EA9"/>
    <w:rsid w:val="00E6671D"/>
    <w:rsid w:val="00E66732"/>
    <w:rsid w:val="00E67346"/>
    <w:rsid w:val="00E6739A"/>
    <w:rsid w:val="00E675BC"/>
    <w:rsid w:val="00E717DF"/>
    <w:rsid w:val="00E71ACA"/>
    <w:rsid w:val="00E731C1"/>
    <w:rsid w:val="00E7497F"/>
    <w:rsid w:val="00E75D34"/>
    <w:rsid w:val="00E76E1A"/>
    <w:rsid w:val="00E77475"/>
    <w:rsid w:val="00E8100D"/>
    <w:rsid w:val="00E8106A"/>
    <w:rsid w:val="00E814E1"/>
    <w:rsid w:val="00E82936"/>
    <w:rsid w:val="00E853CD"/>
    <w:rsid w:val="00E85640"/>
    <w:rsid w:val="00E857BD"/>
    <w:rsid w:val="00E85908"/>
    <w:rsid w:val="00E868B1"/>
    <w:rsid w:val="00E87E02"/>
    <w:rsid w:val="00E90567"/>
    <w:rsid w:val="00E90DAA"/>
    <w:rsid w:val="00E91F47"/>
    <w:rsid w:val="00E92B14"/>
    <w:rsid w:val="00E92EF6"/>
    <w:rsid w:val="00E93979"/>
    <w:rsid w:val="00E94A0D"/>
    <w:rsid w:val="00E94D8F"/>
    <w:rsid w:val="00E95006"/>
    <w:rsid w:val="00E957E1"/>
    <w:rsid w:val="00E95972"/>
    <w:rsid w:val="00E95B94"/>
    <w:rsid w:val="00E95F89"/>
    <w:rsid w:val="00E96023"/>
    <w:rsid w:val="00E962A0"/>
    <w:rsid w:val="00E96333"/>
    <w:rsid w:val="00E96928"/>
    <w:rsid w:val="00E97243"/>
    <w:rsid w:val="00EA0C8C"/>
    <w:rsid w:val="00EA11E5"/>
    <w:rsid w:val="00EA141A"/>
    <w:rsid w:val="00EA298F"/>
    <w:rsid w:val="00EA35D9"/>
    <w:rsid w:val="00EA40B9"/>
    <w:rsid w:val="00EA4A06"/>
    <w:rsid w:val="00EA4AC8"/>
    <w:rsid w:val="00EA4F7E"/>
    <w:rsid w:val="00EA5473"/>
    <w:rsid w:val="00EA58BF"/>
    <w:rsid w:val="00EA7BE6"/>
    <w:rsid w:val="00EB062B"/>
    <w:rsid w:val="00EB15FF"/>
    <w:rsid w:val="00EB1E8D"/>
    <w:rsid w:val="00EB2C34"/>
    <w:rsid w:val="00EB31BA"/>
    <w:rsid w:val="00EB36A6"/>
    <w:rsid w:val="00EB4F8A"/>
    <w:rsid w:val="00EB67EB"/>
    <w:rsid w:val="00EB6888"/>
    <w:rsid w:val="00EB6BF7"/>
    <w:rsid w:val="00EB77B9"/>
    <w:rsid w:val="00EB7932"/>
    <w:rsid w:val="00EC0361"/>
    <w:rsid w:val="00EC2131"/>
    <w:rsid w:val="00EC3558"/>
    <w:rsid w:val="00EC450B"/>
    <w:rsid w:val="00EC49B2"/>
    <w:rsid w:val="00EC4E93"/>
    <w:rsid w:val="00EC6170"/>
    <w:rsid w:val="00EC61BD"/>
    <w:rsid w:val="00EC641E"/>
    <w:rsid w:val="00EC654C"/>
    <w:rsid w:val="00EC657D"/>
    <w:rsid w:val="00EC6679"/>
    <w:rsid w:val="00EC69AC"/>
    <w:rsid w:val="00EC6B20"/>
    <w:rsid w:val="00ED06F6"/>
    <w:rsid w:val="00ED2431"/>
    <w:rsid w:val="00ED3B27"/>
    <w:rsid w:val="00ED46F1"/>
    <w:rsid w:val="00ED4772"/>
    <w:rsid w:val="00ED4BF7"/>
    <w:rsid w:val="00ED5136"/>
    <w:rsid w:val="00ED5A36"/>
    <w:rsid w:val="00ED607F"/>
    <w:rsid w:val="00ED6847"/>
    <w:rsid w:val="00ED776C"/>
    <w:rsid w:val="00ED7B58"/>
    <w:rsid w:val="00EE06A4"/>
    <w:rsid w:val="00EE0A1D"/>
    <w:rsid w:val="00EE1199"/>
    <w:rsid w:val="00EE2728"/>
    <w:rsid w:val="00EE4CE1"/>
    <w:rsid w:val="00EE6DC4"/>
    <w:rsid w:val="00EE7274"/>
    <w:rsid w:val="00EF01A5"/>
    <w:rsid w:val="00EF0CC5"/>
    <w:rsid w:val="00EF16A3"/>
    <w:rsid w:val="00EF17F7"/>
    <w:rsid w:val="00EF2235"/>
    <w:rsid w:val="00EF23EB"/>
    <w:rsid w:val="00EF27B8"/>
    <w:rsid w:val="00EF2C54"/>
    <w:rsid w:val="00EF2F56"/>
    <w:rsid w:val="00EF3086"/>
    <w:rsid w:val="00EF40AA"/>
    <w:rsid w:val="00EF435A"/>
    <w:rsid w:val="00EF481A"/>
    <w:rsid w:val="00EF5426"/>
    <w:rsid w:val="00EF5B7B"/>
    <w:rsid w:val="00EF766F"/>
    <w:rsid w:val="00EF7A1F"/>
    <w:rsid w:val="00EF7A61"/>
    <w:rsid w:val="00F00C36"/>
    <w:rsid w:val="00F00EFD"/>
    <w:rsid w:val="00F03A19"/>
    <w:rsid w:val="00F04355"/>
    <w:rsid w:val="00F0686C"/>
    <w:rsid w:val="00F07509"/>
    <w:rsid w:val="00F07A42"/>
    <w:rsid w:val="00F1049D"/>
    <w:rsid w:val="00F104DB"/>
    <w:rsid w:val="00F106A4"/>
    <w:rsid w:val="00F10AAA"/>
    <w:rsid w:val="00F14759"/>
    <w:rsid w:val="00F15DFF"/>
    <w:rsid w:val="00F16EC9"/>
    <w:rsid w:val="00F20492"/>
    <w:rsid w:val="00F204CB"/>
    <w:rsid w:val="00F208AF"/>
    <w:rsid w:val="00F20FA5"/>
    <w:rsid w:val="00F22F69"/>
    <w:rsid w:val="00F23350"/>
    <w:rsid w:val="00F233A8"/>
    <w:rsid w:val="00F24B8F"/>
    <w:rsid w:val="00F251F0"/>
    <w:rsid w:val="00F268A3"/>
    <w:rsid w:val="00F2695F"/>
    <w:rsid w:val="00F27374"/>
    <w:rsid w:val="00F274DC"/>
    <w:rsid w:val="00F277DA"/>
    <w:rsid w:val="00F3018B"/>
    <w:rsid w:val="00F3121D"/>
    <w:rsid w:val="00F31647"/>
    <w:rsid w:val="00F327F9"/>
    <w:rsid w:val="00F33161"/>
    <w:rsid w:val="00F35CC7"/>
    <w:rsid w:val="00F35FE2"/>
    <w:rsid w:val="00F36155"/>
    <w:rsid w:val="00F366BC"/>
    <w:rsid w:val="00F369AB"/>
    <w:rsid w:val="00F36D3F"/>
    <w:rsid w:val="00F36E7B"/>
    <w:rsid w:val="00F373A0"/>
    <w:rsid w:val="00F3785C"/>
    <w:rsid w:val="00F40108"/>
    <w:rsid w:val="00F406B5"/>
    <w:rsid w:val="00F406DF"/>
    <w:rsid w:val="00F40B22"/>
    <w:rsid w:val="00F433D8"/>
    <w:rsid w:val="00F43451"/>
    <w:rsid w:val="00F444B9"/>
    <w:rsid w:val="00F445B8"/>
    <w:rsid w:val="00F44CD3"/>
    <w:rsid w:val="00F47A13"/>
    <w:rsid w:val="00F47D4B"/>
    <w:rsid w:val="00F504D2"/>
    <w:rsid w:val="00F51010"/>
    <w:rsid w:val="00F52DBB"/>
    <w:rsid w:val="00F530ED"/>
    <w:rsid w:val="00F53FF8"/>
    <w:rsid w:val="00F54F7D"/>
    <w:rsid w:val="00F556D6"/>
    <w:rsid w:val="00F55955"/>
    <w:rsid w:val="00F57193"/>
    <w:rsid w:val="00F60516"/>
    <w:rsid w:val="00F612BE"/>
    <w:rsid w:val="00F6138F"/>
    <w:rsid w:val="00F6143F"/>
    <w:rsid w:val="00F67165"/>
    <w:rsid w:val="00F672B9"/>
    <w:rsid w:val="00F67558"/>
    <w:rsid w:val="00F7010C"/>
    <w:rsid w:val="00F70B97"/>
    <w:rsid w:val="00F70BA6"/>
    <w:rsid w:val="00F70D4E"/>
    <w:rsid w:val="00F73630"/>
    <w:rsid w:val="00F73850"/>
    <w:rsid w:val="00F74396"/>
    <w:rsid w:val="00F74693"/>
    <w:rsid w:val="00F746B5"/>
    <w:rsid w:val="00F74941"/>
    <w:rsid w:val="00F75DC1"/>
    <w:rsid w:val="00F77AFF"/>
    <w:rsid w:val="00F81386"/>
    <w:rsid w:val="00F8234E"/>
    <w:rsid w:val="00F83FE1"/>
    <w:rsid w:val="00F84160"/>
    <w:rsid w:val="00F8426E"/>
    <w:rsid w:val="00F85068"/>
    <w:rsid w:val="00F87F01"/>
    <w:rsid w:val="00F90EAE"/>
    <w:rsid w:val="00F9111C"/>
    <w:rsid w:val="00F91C43"/>
    <w:rsid w:val="00F92FCF"/>
    <w:rsid w:val="00F93BED"/>
    <w:rsid w:val="00F94745"/>
    <w:rsid w:val="00F967BF"/>
    <w:rsid w:val="00F97110"/>
    <w:rsid w:val="00F972D4"/>
    <w:rsid w:val="00FA104D"/>
    <w:rsid w:val="00FA52C4"/>
    <w:rsid w:val="00FA5F00"/>
    <w:rsid w:val="00FA6035"/>
    <w:rsid w:val="00FA6D58"/>
    <w:rsid w:val="00FA70D3"/>
    <w:rsid w:val="00FA7AF3"/>
    <w:rsid w:val="00FB02E4"/>
    <w:rsid w:val="00FB03BF"/>
    <w:rsid w:val="00FB0C81"/>
    <w:rsid w:val="00FB0D7A"/>
    <w:rsid w:val="00FB25EA"/>
    <w:rsid w:val="00FB4C19"/>
    <w:rsid w:val="00FB4FEC"/>
    <w:rsid w:val="00FB5810"/>
    <w:rsid w:val="00FB5AE8"/>
    <w:rsid w:val="00FB5C7B"/>
    <w:rsid w:val="00FB6741"/>
    <w:rsid w:val="00FC0155"/>
    <w:rsid w:val="00FC0A27"/>
    <w:rsid w:val="00FC13CE"/>
    <w:rsid w:val="00FC2446"/>
    <w:rsid w:val="00FC2A7F"/>
    <w:rsid w:val="00FC34D1"/>
    <w:rsid w:val="00FC39D6"/>
    <w:rsid w:val="00FC453E"/>
    <w:rsid w:val="00FC512A"/>
    <w:rsid w:val="00FC5435"/>
    <w:rsid w:val="00FC562D"/>
    <w:rsid w:val="00FC5992"/>
    <w:rsid w:val="00FC6244"/>
    <w:rsid w:val="00FC720F"/>
    <w:rsid w:val="00FC7843"/>
    <w:rsid w:val="00FC7F1B"/>
    <w:rsid w:val="00FD0564"/>
    <w:rsid w:val="00FD1E60"/>
    <w:rsid w:val="00FD24C2"/>
    <w:rsid w:val="00FD3250"/>
    <w:rsid w:val="00FD3CE9"/>
    <w:rsid w:val="00FD3D76"/>
    <w:rsid w:val="00FD57F3"/>
    <w:rsid w:val="00FD5DC4"/>
    <w:rsid w:val="00FD69B8"/>
    <w:rsid w:val="00FD7E5B"/>
    <w:rsid w:val="00FE066D"/>
    <w:rsid w:val="00FE33A4"/>
    <w:rsid w:val="00FE33C8"/>
    <w:rsid w:val="00FE39B7"/>
    <w:rsid w:val="00FE466C"/>
    <w:rsid w:val="00FE500E"/>
    <w:rsid w:val="00FE5048"/>
    <w:rsid w:val="00FF0694"/>
    <w:rsid w:val="00FF15E1"/>
    <w:rsid w:val="00FF2611"/>
    <w:rsid w:val="00FF387B"/>
    <w:rsid w:val="00FF38EE"/>
    <w:rsid w:val="00FF515F"/>
    <w:rsid w:val="00FF55E6"/>
    <w:rsid w:val="00FF6072"/>
    <w:rsid w:val="00FF7249"/>
    <w:rsid w:val="00FF7A34"/>
    <w:rsid w:val="00FF7B64"/>
    <w:rsid w:val="663EEB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51D19A"/>
  <w15:chartTrackingRefBased/>
  <w15:docId w15:val="{906BA74C-DF93-4B00-89C6-19708D9D39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040B"/>
    <w:pPr>
      <w:spacing w:line="360" w:lineRule="auto"/>
    </w:pPr>
  </w:style>
  <w:style w:type="paragraph" w:styleId="Heading1">
    <w:name w:val="heading 1"/>
    <w:basedOn w:val="Normal"/>
    <w:next w:val="Normal"/>
    <w:link w:val="Heading1Char"/>
    <w:uiPriority w:val="9"/>
    <w:qFormat/>
    <w:rsid w:val="004400DC"/>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qFormat/>
    <w:rsid w:val="00D36B17"/>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qFormat/>
    <w:rsid w:val="00D36B17"/>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36B17"/>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36B17"/>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36B17"/>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36B17"/>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36B17"/>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36B17"/>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00D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A57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7C3"/>
  </w:style>
  <w:style w:type="paragraph" w:styleId="Footer">
    <w:name w:val="footer"/>
    <w:basedOn w:val="Normal"/>
    <w:link w:val="FooterChar"/>
    <w:uiPriority w:val="99"/>
    <w:unhideWhenUsed/>
    <w:rsid w:val="006A57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7C3"/>
  </w:style>
  <w:style w:type="character" w:customStyle="1" w:styleId="Heading2Char">
    <w:name w:val="Heading 2 Char"/>
    <w:basedOn w:val="DefaultParagraphFont"/>
    <w:link w:val="Heading2"/>
    <w:uiPriority w:val="9"/>
    <w:rsid w:val="00D16B8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6B8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36B1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36B1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36B1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36B1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36B1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36B17"/>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611A0"/>
    <w:pPr>
      <w:numPr>
        <w:numId w:val="0"/>
      </w:numPr>
      <w:spacing w:line="259" w:lineRule="auto"/>
      <w:outlineLvl w:val="9"/>
    </w:pPr>
    <w:rPr>
      <w:kern w:val="0"/>
      <w:lang w:val="en-US"/>
      <w14:ligatures w14:val="none"/>
    </w:rPr>
  </w:style>
  <w:style w:type="paragraph" w:styleId="TOC1">
    <w:name w:val="toc 1"/>
    <w:basedOn w:val="Normal"/>
    <w:next w:val="Normal"/>
    <w:autoRedefine/>
    <w:uiPriority w:val="39"/>
    <w:unhideWhenUsed/>
    <w:rsid w:val="00B611A0"/>
    <w:pPr>
      <w:spacing w:after="100"/>
    </w:pPr>
  </w:style>
  <w:style w:type="paragraph" w:styleId="TOC2">
    <w:name w:val="toc 2"/>
    <w:basedOn w:val="Normal"/>
    <w:next w:val="Normal"/>
    <w:autoRedefine/>
    <w:uiPriority w:val="39"/>
    <w:unhideWhenUsed/>
    <w:rsid w:val="00B611A0"/>
    <w:pPr>
      <w:spacing w:after="100"/>
      <w:ind w:left="220"/>
    </w:pPr>
  </w:style>
  <w:style w:type="character" w:styleId="Hyperlink">
    <w:name w:val="Hyperlink"/>
    <w:basedOn w:val="DefaultParagraphFont"/>
    <w:uiPriority w:val="99"/>
    <w:unhideWhenUsed/>
    <w:rsid w:val="00B611A0"/>
    <w:rPr>
      <w:color w:val="0563C1" w:themeColor="hyperlink"/>
      <w:u w:val="single"/>
    </w:rPr>
  </w:style>
  <w:style w:type="table" w:styleId="TableGrid">
    <w:name w:val="Table Grid"/>
    <w:basedOn w:val="TableNormal"/>
    <w:uiPriority w:val="39"/>
    <w:rsid w:val="00811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D46C2"/>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AC3D7C"/>
    <w:rPr>
      <w:color w:val="808080"/>
    </w:rPr>
  </w:style>
  <w:style w:type="paragraph" w:styleId="TableofFigures">
    <w:name w:val="table of figures"/>
    <w:basedOn w:val="Normal"/>
    <w:next w:val="Normal"/>
    <w:uiPriority w:val="99"/>
    <w:unhideWhenUsed/>
    <w:rsid w:val="00A0787B"/>
    <w:pPr>
      <w:spacing w:after="0"/>
    </w:pPr>
  </w:style>
  <w:style w:type="paragraph" w:styleId="ListParagraph">
    <w:name w:val="List Paragraph"/>
    <w:basedOn w:val="Normal"/>
    <w:uiPriority w:val="34"/>
    <w:qFormat/>
    <w:rsid w:val="00F60516"/>
    <w:pPr>
      <w:ind w:left="720"/>
      <w:contextualSpacing/>
    </w:pPr>
  </w:style>
  <w:style w:type="paragraph" w:styleId="TOC3">
    <w:name w:val="toc 3"/>
    <w:basedOn w:val="Normal"/>
    <w:next w:val="Normal"/>
    <w:autoRedefine/>
    <w:uiPriority w:val="39"/>
    <w:unhideWhenUsed/>
    <w:rsid w:val="000C184B"/>
    <w:pPr>
      <w:spacing w:after="100"/>
      <w:ind w:left="440"/>
    </w:pPr>
  </w:style>
  <w:style w:type="character" w:styleId="UnresolvedMention">
    <w:name w:val="Unresolved Mention"/>
    <w:basedOn w:val="DefaultParagraphFont"/>
    <w:uiPriority w:val="99"/>
    <w:semiHidden/>
    <w:unhideWhenUsed/>
    <w:rsid w:val="00D40007"/>
    <w:rPr>
      <w:color w:val="605E5C"/>
      <w:shd w:val="clear" w:color="auto" w:fill="E1DFDD"/>
    </w:rPr>
  </w:style>
  <w:style w:type="paragraph" w:styleId="NormalWeb">
    <w:name w:val="Normal (Web)"/>
    <w:basedOn w:val="Normal"/>
    <w:uiPriority w:val="99"/>
    <w:semiHidden/>
    <w:unhideWhenUsed/>
    <w:rsid w:val="00BD780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51986">
      <w:marLeft w:val="0"/>
      <w:marRight w:val="0"/>
      <w:marTop w:val="0"/>
      <w:marBottom w:val="0"/>
      <w:divBdr>
        <w:top w:val="none" w:sz="0" w:space="0" w:color="auto"/>
        <w:left w:val="none" w:sz="0" w:space="0" w:color="auto"/>
        <w:bottom w:val="none" w:sz="0" w:space="0" w:color="auto"/>
        <w:right w:val="none" w:sz="0" w:space="0" w:color="auto"/>
      </w:divBdr>
    </w:div>
    <w:div w:id="86775601">
      <w:marLeft w:val="0"/>
      <w:marRight w:val="0"/>
      <w:marTop w:val="0"/>
      <w:marBottom w:val="0"/>
      <w:divBdr>
        <w:top w:val="none" w:sz="0" w:space="0" w:color="auto"/>
        <w:left w:val="none" w:sz="0" w:space="0" w:color="auto"/>
        <w:bottom w:val="none" w:sz="0" w:space="0" w:color="auto"/>
        <w:right w:val="none" w:sz="0" w:space="0" w:color="auto"/>
      </w:divBdr>
    </w:div>
    <w:div w:id="263072711">
      <w:marLeft w:val="0"/>
      <w:marRight w:val="0"/>
      <w:marTop w:val="0"/>
      <w:marBottom w:val="0"/>
      <w:divBdr>
        <w:top w:val="none" w:sz="0" w:space="0" w:color="auto"/>
        <w:left w:val="none" w:sz="0" w:space="0" w:color="auto"/>
        <w:bottom w:val="none" w:sz="0" w:space="0" w:color="auto"/>
        <w:right w:val="none" w:sz="0" w:space="0" w:color="auto"/>
      </w:divBdr>
    </w:div>
    <w:div w:id="277491801">
      <w:marLeft w:val="0"/>
      <w:marRight w:val="0"/>
      <w:marTop w:val="0"/>
      <w:marBottom w:val="0"/>
      <w:divBdr>
        <w:top w:val="none" w:sz="0" w:space="0" w:color="auto"/>
        <w:left w:val="none" w:sz="0" w:space="0" w:color="auto"/>
        <w:bottom w:val="none" w:sz="0" w:space="0" w:color="auto"/>
        <w:right w:val="none" w:sz="0" w:space="0" w:color="auto"/>
      </w:divBdr>
    </w:div>
    <w:div w:id="494805578">
      <w:marLeft w:val="0"/>
      <w:marRight w:val="0"/>
      <w:marTop w:val="0"/>
      <w:marBottom w:val="0"/>
      <w:divBdr>
        <w:top w:val="none" w:sz="0" w:space="0" w:color="auto"/>
        <w:left w:val="none" w:sz="0" w:space="0" w:color="auto"/>
        <w:bottom w:val="none" w:sz="0" w:space="0" w:color="auto"/>
        <w:right w:val="none" w:sz="0" w:space="0" w:color="auto"/>
      </w:divBdr>
    </w:div>
    <w:div w:id="550314421">
      <w:bodyDiv w:val="1"/>
      <w:marLeft w:val="0"/>
      <w:marRight w:val="0"/>
      <w:marTop w:val="0"/>
      <w:marBottom w:val="0"/>
      <w:divBdr>
        <w:top w:val="none" w:sz="0" w:space="0" w:color="auto"/>
        <w:left w:val="none" w:sz="0" w:space="0" w:color="auto"/>
        <w:bottom w:val="none" w:sz="0" w:space="0" w:color="auto"/>
        <w:right w:val="none" w:sz="0" w:space="0" w:color="auto"/>
      </w:divBdr>
      <w:divsChild>
        <w:div w:id="350960872">
          <w:marLeft w:val="480"/>
          <w:marRight w:val="0"/>
          <w:marTop w:val="0"/>
          <w:marBottom w:val="0"/>
          <w:divBdr>
            <w:top w:val="none" w:sz="0" w:space="0" w:color="auto"/>
            <w:left w:val="none" w:sz="0" w:space="0" w:color="auto"/>
            <w:bottom w:val="none" w:sz="0" w:space="0" w:color="auto"/>
            <w:right w:val="none" w:sz="0" w:space="0" w:color="auto"/>
          </w:divBdr>
        </w:div>
        <w:div w:id="134564441">
          <w:marLeft w:val="480"/>
          <w:marRight w:val="0"/>
          <w:marTop w:val="0"/>
          <w:marBottom w:val="0"/>
          <w:divBdr>
            <w:top w:val="none" w:sz="0" w:space="0" w:color="auto"/>
            <w:left w:val="none" w:sz="0" w:space="0" w:color="auto"/>
            <w:bottom w:val="none" w:sz="0" w:space="0" w:color="auto"/>
            <w:right w:val="none" w:sz="0" w:space="0" w:color="auto"/>
          </w:divBdr>
        </w:div>
        <w:div w:id="1514998836">
          <w:marLeft w:val="480"/>
          <w:marRight w:val="0"/>
          <w:marTop w:val="0"/>
          <w:marBottom w:val="0"/>
          <w:divBdr>
            <w:top w:val="none" w:sz="0" w:space="0" w:color="auto"/>
            <w:left w:val="none" w:sz="0" w:space="0" w:color="auto"/>
            <w:bottom w:val="none" w:sz="0" w:space="0" w:color="auto"/>
            <w:right w:val="none" w:sz="0" w:space="0" w:color="auto"/>
          </w:divBdr>
        </w:div>
        <w:div w:id="1977487053">
          <w:marLeft w:val="480"/>
          <w:marRight w:val="0"/>
          <w:marTop w:val="0"/>
          <w:marBottom w:val="0"/>
          <w:divBdr>
            <w:top w:val="none" w:sz="0" w:space="0" w:color="auto"/>
            <w:left w:val="none" w:sz="0" w:space="0" w:color="auto"/>
            <w:bottom w:val="none" w:sz="0" w:space="0" w:color="auto"/>
            <w:right w:val="none" w:sz="0" w:space="0" w:color="auto"/>
          </w:divBdr>
        </w:div>
        <w:div w:id="315572142">
          <w:marLeft w:val="480"/>
          <w:marRight w:val="0"/>
          <w:marTop w:val="0"/>
          <w:marBottom w:val="0"/>
          <w:divBdr>
            <w:top w:val="none" w:sz="0" w:space="0" w:color="auto"/>
            <w:left w:val="none" w:sz="0" w:space="0" w:color="auto"/>
            <w:bottom w:val="none" w:sz="0" w:space="0" w:color="auto"/>
            <w:right w:val="none" w:sz="0" w:space="0" w:color="auto"/>
          </w:divBdr>
        </w:div>
      </w:divsChild>
    </w:div>
    <w:div w:id="652368938">
      <w:bodyDiv w:val="1"/>
      <w:marLeft w:val="0"/>
      <w:marRight w:val="0"/>
      <w:marTop w:val="0"/>
      <w:marBottom w:val="0"/>
      <w:divBdr>
        <w:top w:val="none" w:sz="0" w:space="0" w:color="auto"/>
        <w:left w:val="none" w:sz="0" w:space="0" w:color="auto"/>
        <w:bottom w:val="none" w:sz="0" w:space="0" w:color="auto"/>
        <w:right w:val="none" w:sz="0" w:space="0" w:color="auto"/>
      </w:divBdr>
    </w:div>
    <w:div w:id="739523877">
      <w:bodyDiv w:val="1"/>
      <w:marLeft w:val="0"/>
      <w:marRight w:val="0"/>
      <w:marTop w:val="0"/>
      <w:marBottom w:val="0"/>
      <w:divBdr>
        <w:top w:val="none" w:sz="0" w:space="0" w:color="auto"/>
        <w:left w:val="none" w:sz="0" w:space="0" w:color="auto"/>
        <w:bottom w:val="none" w:sz="0" w:space="0" w:color="auto"/>
        <w:right w:val="none" w:sz="0" w:space="0" w:color="auto"/>
      </w:divBdr>
    </w:div>
    <w:div w:id="751391251">
      <w:marLeft w:val="0"/>
      <w:marRight w:val="0"/>
      <w:marTop w:val="0"/>
      <w:marBottom w:val="0"/>
      <w:divBdr>
        <w:top w:val="none" w:sz="0" w:space="0" w:color="auto"/>
        <w:left w:val="none" w:sz="0" w:space="0" w:color="auto"/>
        <w:bottom w:val="none" w:sz="0" w:space="0" w:color="auto"/>
        <w:right w:val="none" w:sz="0" w:space="0" w:color="auto"/>
      </w:divBdr>
    </w:div>
    <w:div w:id="860633397">
      <w:bodyDiv w:val="1"/>
      <w:marLeft w:val="0"/>
      <w:marRight w:val="0"/>
      <w:marTop w:val="0"/>
      <w:marBottom w:val="0"/>
      <w:divBdr>
        <w:top w:val="none" w:sz="0" w:space="0" w:color="auto"/>
        <w:left w:val="none" w:sz="0" w:space="0" w:color="auto"/>
        <w:bottom w:val="none" w:sz="0" w:space="0" w:color="auto"/>
        <w:right w:val="none" w:sz="0" w:space="0" w:color="auto"/>
      </w:divBdr>
    </w:div>
    <w:div w:id="894002514">
      <w:marLeft w:val="0"/>
      <w:marRight w:val="0"/>
      <w:marTop w:val="0"/>
      <w:marBottom w:val="0"/>
      <w:divBdr>
        <w:top w:val="none" w:sz="0" w:space="0" w:color="auto"/>
        <w:left w:val="none" w:sz="0" w:space="0" w:color="auto"/>
        <w:bottom w:val="none" w:sz="0" w:space="0" w:color="auto"/>
        <w:right w:val="none" w:sz="0" w:space="0" w:color="auto"/>
      </w:divBdr>
    </w:div>
    <w:div w:id="1021395356">
      <w:marLeft w:val="0"/>
      <w:marRight w:val="0"/>
      <w:marTop w:val="0"/>
      <w:marBottom w:val="0"/>
      <w:divBdr>
        <w:top w:val="none" w:sz="0" w:space="0" w:color="auto"/>
        <w:left w:val="none" w:sz="0" w:space="0" w:color="auto"/>
        <w:bottom w:val="none" w:sz="0" w:space="0" w:color="auto"/>
        <w:right w:val="none" w:sz="0" w:space="0" w:color="auto"/>
      </w:divBdr>
    </w:div>
    <w:div w:id="1138374581">
      <w:marLeft w:val="0"/>
      <w:marRight w:val="0"/>
      <w:marTop w:val="0"/>
      <w:marBottom w:val="0"/>
      <w:divBdr>
        <w:top w:val="none" w:sz="0" w:space="0" w:color="auto"/>
        <w:left w:val="none" w:sz="0" w:space="0" w:color="auto"/>
        <w:bottom w:val="none" w:sz="0" w:space="0" w:color="auto"/>
        <w:right w:val="none" w:sz="0" w:space="0" w:color="auto"/>
      </w:divBdr>
    </w:div>
    <w:div w:id="1219978748">
      <w:marLeft w:val="0"/>
      <w:marRight w:val="0"/>
      <w:marTop w:val="0"/>
      <w:marBottom w:val="0"/>
      <w:divBdr>
        <w:top w:val="none" w:sz="0" w:space="0" w:color="auto"/>
        <w:left w:val="none" w:sz="0" w:space="0" w:color="auto"/>
        <w:bottom w:val="none" w:sz="0" w:space="0" w:color="auto"/>
        <w:right w:val="none" w:sz="0" w:space="0" w:color="auto"/>
      </w:divBdr>
    </w:div>
    <w:div w:id="1234312822">
      <w:marLeft w:val="0"/>
      <w:marRight w:val="0"/>
      <w:marTop w:val="0"/>
      <w:marBottom w:val="0"/>
      <w:divBdr>
        <w:top w:val="none" w:sz="0" w:space="0" w:color="auto"/>
        <w:left w:val="none" w:sz="0" w:space="0" w:color="auto"/>
        <w:bottom w:val="none" w:sz="0" w:space="0" w:color="auto"/>
        <w:right w:val="none" w:sz="0" w:space="0" w:color="auto"/>
      </w:divBdr>
    </w:div>
    <w:div w:id="1237669941">
      <w:marLeft w:val="0"/>
      <w:marRight w:val="0"/>
      <w:marTop w:val="0"/>
      <w:marBottom w:val="0"/>
      <w:divBdr>
        <w:top w:val="none" w:sz="0" w:space="0" w:color="auto"/>
        <w:left w:val="none" w:sz="0" w:space="0" w:color="auto"/>
        <w:bottom w:val="none" w:sz="0" w:space="0" w:color="auto"/>
        <w:right w:val="none" w:sz="0" w:space="0" w:color="auto"/>
      </w:divBdr>
    </w:div>
    <w:div w:id="1303001141">
      <w:marLeft w:val="0"/>
      <w:marRight w:val="0"/>
      <w:marTop w:val="0"/>
      <w:marBottom w:val="0"/>
      <w:divBdr>
        <w:top w:val="none" w:sz="0" w:space="0" w:color="auto"/>
        <w:left w:val="none" w:sz="0" w:space="0" w:color="auto"/>
        <w:bottom w:val="none" w:sz="0" w:space="0" w:color="auto"/>
        <w:right w:val="none" w:sz="0" w:space="0" w:color="auto"/>
      </w:divBdr>
    </w:div>
    <w:div w:id="1463771737">
      <w:marLeft w:val="0"/>
      <w:marRight w:val="0"/>
      <w:marTop w:val="0"/>
      <w:marBottom w:val="0"/>
      <w:divBdr>
        <w:top w:val="none" w:sz="0" w:space="0" w:color="auto"/>
        <w:left w:val="none" w:sz="0" w:space="0" w:color="auto"/>
        <w:bottom w:val="none" w:sz="0" w:space="0" w:color="auto"/>
        <w:right w:val="none" w:sz="0" w:space="0" w:color="auto"/>
      </w:divBdr>
    </w:div>
    <w:div w:id="1471358975">
      <w:marLeft w:val="0"/>
      <w:marRight w:val="0"/>
      <w:marTop w:val="0"/>
      <w:marBottom w:val="0"/>
      <w:divBdr>
        <w:top w:val="none" w:sz="0" w:space="0" w:color="auto"/>
        <w:left w:val="none" w:sz="0" w:space="0" w:color="auto"/>
        <w:bottom w:val="none" w:sz="0" w:space="0" w:color="auto"/>
        <w:right w:val="none" w:sz="0" w:space="0" w:color="auto"/>
      </w:divBdr>
    </w:div>
    <w:div w:id="1559433031">
      <w:bodyDiv w:val="1"/>
      <w:marLeft w:val="0"/>
      <w:marRight w:val="0"/>
      <w:marTop w:val="0"/>
      <w:marBottom w:val="0"/>
      <w:divBdr>
        <w:top w:val="none" w:sz="0" w:space="0" w:color="auto"/>
        <w:left w:val="none" w:sz="0" w:space="0" w:color="auto"/>
        <w:bottom w:val="none" w:sz="0" w:space="0" w:color="auto"/>
        <w:right w:val="none" w:sz="0" w:space="0" w:color="auto"/>
      </w:divBdr>
    </w:div>
    <w:div w:id="1565488874">
      <w:bodyDiv w:val="1"/>
      <w:marLeft w:val="0"/>
      <w:marRight w:val="0"/>
      <w:marTop w:val="0"/>
      <w:marBottom w:val="0"/>
      <w:divBdr>
        <w:top w:val="none" w:sz="0" w:space="0" w:color="auto"/>
        <w:left w:val="none" w:sz="0" w:space="0" w:color="auto"/>
        <w:bottom w:val="none" w:sz="0" w:space="0" w:color="auto"/>
        <w:right w:val="none" w:sz="0" w:space="0" w:color="auto"/>
      </w:divBdr>
    </w:div>
    <w:div w:id="1590694383">
      <w:marLeft w:val="0"/>
      <w:marRight w:val="0"/>
      <w:marTop w:val="0"/>
      <w:marBottom w:val="0"/>
      <w:divBdr>
        <w:top w:val="none" w:sz="0" w:space="0" w:color="auto"/>
        <w:left w:val="none" w:sz="0" w:space="0" w:color="auto"/>
        <w:bottom w:val="none" w:sz="0" w:space="0" w:color="auto"/>
        <w:right w:val="none" w:sz="0" w:space="0" w:color="auto"/>
      </w:divBdr>
    </w:div>
    <w:div w:id="1654675293">
      <w:marLeft w:val="0"/>
      <w:marRight w:val="0"/>
      <w:marTop w:val="0"/>
      <w:marBottom w:val="0"/>
      <w:divBdr>
        <w:top w:val="none" w:sz="0" w:space="0" w:color="auto"/>
        <w:left w:val="none" w:sz="0" w:space="0" w:color="auto"/>
        <w:bottom w:val="none" w:sz="0" w:space="0" w:color="auto"/>
        <w:right w:val="none" w:sz="0" w:space="0" w:color="auto"/>
      </w:divBdr>
    </w:div>
    <w:div w:id="1707952335">
      <w:bodyDiv w:val="1"/>
      <w:marLeft w:val="0"/>
      <w:marRight w:val="0"/>
      <w:marTop w:val="0"/>
      <w:marBottom w:val="0"/>
      <w:divBdr>
        <w:top w:val="none" w:sz="0" w:space="0" w:color="auto"/>
        <w:left w:val="none" w:sz="0" w:space="0" w:color="auto"/>
        <w:bottom w:val="none" w:sz="0" w:space="0" w:color="auto"/>
        <w:right w:val="none" w:sz="0" w:space="0" w:color="auto"/>
      </w:divBdr>
      <w:divsChild>
        <w:div w:id="1376151145">
          <w:marLeft w:val="480"/>
          <w:marRight w:val="0"/>
          <w:marTop w:val="0"/>
          <w:marBottom w:val="0"/>
          <w:divBdr>
            <w:top w:val="none" w:sz="0" w:space="0" w:color="auto"/>
            <w:left w:val="none" w:sz="0" w:space="0" w:color="auto"/>
            <w:bottom w:val="none" w:sz="0" w:space="0" w:color="auto"/>
            <w:right w:val="none" w:sz="0" w:space="0" w:color="auto"/>
          </w:divBdr>
        </w:div>
        <w:div w:id="1824010440">
          <w:marLeft w:val="480"/>
          <w:marRight w:val="0"/>
          <w:marTop w:val="0"/>
          <w:marBottom w:val="0"/>
          <w:divBdr>
            <w:top w:val="none" w:sz="0" w:space="0" w:color="auto"/>
            <w:left w:val="none" w:sz="0" w:space="0" w:color="auto"/>
            <w:bottom w:val="none" w:sz="0" w:space="0" w:color="auto"/>
            <w:right w:val="none" w:sz="0" w:space="0" w:color="auto"/>
          </w:divBdr>
        </w:div>
        <w:div w:id="715004713">
          <w:marLeft w:val="480"/>
          <w:marRight w:val="0"/>
          <w:marTop w:val="0"/>
          <w:marBottom w:val="0"/>
          <w:divBdr>
            <w:top w:val="none" w:sz="0" w:space="0" w:color="auto"/>
            <w:left w:val="none" w:sz="0" w:space="0" w:color="auto"/>
            <w:bottom w:val="none" w:sz="0" w:space="0" w:color="auto"/>
            <w:right w:val="none" w:sz="0" w:space="0" w:color="auto"/>
          </w:divBdr>
        </w:div>
        <w:div w:id="440876116">
          <w:marLeft w:val="480"/>
          <w:marRight w:val="0"/>
          <w:marTop w:val="0"/>
          <w:marBottom w:val="0"/>
          <w:divBdr>
            <w:top w:val="none" w:sz="0" w:space="0" w:color="auto"/>
            <w:left w:val="none" w:sz="0" w:space="0" w:color="auto"/>
            <w:bottom w:val="none" w:sz="0" w:space="0" w:color="auto"/>
            <w:right w:val="none" w:sz="0" w:space="0" w:color="auto"/>
          </w:divBdr>
        </w:div>
        <w:div w:id="1396661035">
          <w:marLeft w:val="480"/>
          <w:marRight w:val="0"/>
          <w:marTop w:val="0"/>
          <w:marBottom w:val="0"/>
          <w:divBdr>
            <w:top w:val="none" w:sz="0" w:space="0" w:color="auto"/>
            <w:left w:val="none" w:sz="0" w:space="0" w:color="auto"/>
            <w:bottom w:val="none" w:sz="0" w:space="0" w:color="auto"/>
            <w:right w:val="none" w:sz="0" w:space="0" w:color="auto"/>
          </w:divBdr>
        </w:div>
      </w:divsChild>
    </w:div>
    <w:div w:id="1898080318">
      <w:marLeft w:val="0"/>
      <w:marRight w:val="0"/>
      <w:marTop w:val="0"/>
      <w:marBottom w:val="0"/>
      <w:divBdr>
        <w:top w:val="none" w:sz="0" w:space="0" w:color="auto"/>
        <w:left w:val="none" w:sz="0" w:space="0" w:color="auto"/>
        <w:bottom w:val="none" w:sz="0" w:space="0" w:color="auto"/>
        <w:right w:val="none" w:sz="0" w:space="0" w:color="auto"/>
      </w:divBdr>
    </w:div>
    <w:div w:id="2091997797">
      <w:marLeft w:val="0"/>
      <w:marRight w:val="0"/>
      <w:marTop w:val="0"/>
      <w:marBottom w:val="0"/>
      <w:divBdr>
        <w:top w:val="none" w:sz="0" w:space="0" w:color="auto"/>
        <w:left w:val="none" w:sz="0" w:space="0" w:color="auto"/>
        <w:bottom w:val="none" w:sz="0" w:space="0" w:color="auto"/>
        <w:right w:val="none" w:sz="0" w:space="0" w:color="auto"/>
      </w:divBdr>
    </w:div>
    <w:div w:id="2108698350">
      <w:bodyDiv w:val="1"/>
      <w:marLeft w:val="0"/>
      <w:marRight w:val="0"/>
      <w:marTop w:val="0"/>
      <w:marBottom w:val="0"/>
      <w:divBdr>
        <w:top w:val="none" w:sz="0" w:space="0" w:color="auto"/>
        <w:left w:val="none" w:sz="0" w:space="0" w:color="auto"/>
        <w:bottom w:val="none" w:sz="0" w:space="0" w:color="auto"/>
        <w:right w:val="none" w:sz="0" w:space="0" w:color="auto"/>
      </w:divBdr>
      <w:divsChild>
        <w:div w:id="1719088742">
          <w:marLeft w:val="480"/>
          <w:marRight w:val="0"/>
          <w:marTop w:val="0"/>
          <w:marBottom w:val="0"/>
          <w:divBdr>
            <w:top w:val="none" w:sz="0" w:space="0" w:color="auto"/>
            <w:left w:val="none" w:sz="0" w:space="0" w:color="auto"/>
            <w:bottom w:val="none" w:sz="0" w:space="0" w:color="auto"/>
            <w:right w:val="none" w:sz="0" w:space="0" w:color="auto"/>
          </w:divBdr>
        </w:div>
        <w:div w:id="1433091439">
          <w:marLeft w:val="480"/>
          <w:marRight w:val="0"/>
          <w:marTop w:val="0"/>
          <w:marBottom w:val="0"/>
          <w:divBdr>
            <w:top w:val="none" w:sz="0" w:space="0" w:color="auto"/>
            <w:left w:val="none" w:sz="0" w:space="0" w:color="auto"/>
            <w:bottom w:val="none" w:sz="0" w:space="0" w:color="auto"/>
            <w:right w:val="none" w:sz="0" w:space="0" w:color="auto"/>
          </w:divBdr>
        </w:div>
        <w:div w:id="1417366854">
          <w:marLeft w:val="480"/>
          <w:marRight w:val="0"/>
          <w:marTop w:val="0"/>
          <w:marBottom w:val="0"/>
          <w:divBdr>
            <w:top w:val="none" w:sz="0" w:space="0" w:color="auto"/>
            <w:left w:val="none" w:sz="0" w:space="0" w:color="auto"/>
            <w:bottom w:val="none" w:sz="0" w:space="0" w:color="auto"/>
            <w:right w:val="none" w:sz="0" w:space="0" w:color="auto"/>
          </w:divBdr>
        </w:div>
        <w:div w:id="745566726">
          <w:marLeft w:val="480"/>
          <w:marRight w:val="0"/>
          <w:marTop w:val="0"/>
          <w:marBottom w:val="0"/>
          <w:divBdr>
            <w:top w:val="none" w:sz="0" w:space="0" w:color="auto"/>
            <w:left w:val="none" w:sz="0" w:space="0" w:color="auto"/>
            <w:bottom w:val="none" w:sz="0" w:space="0" w:color="auto"/>
            <w:right w:val="none" w:sz="0" w:space="0" w:color="auto"/>
          </w:divBdr>
        </w:div>
        <w:div w:id="899487327">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2.png"/><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6.png"/><Relationship Id="rId27" Type="http://schemas.openxmlformats.org/officeDocument/2006/relationships/footer" Target="footer4.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380AE4DC-0C64-49AC-9394-09AE1A60E4C6}"/>
      </w:docPartPr>
      <w:docPartBody>
        <w:p w:rsidR="00DF46C6" w:rsidRDefault="00052B5E">
          <w:r w:rsidRPr="00971F3E">
            <w:rPr>
              <w:rStyle w:val="PlaceholderText"/>
            </w:rPr>
            <w:t>Click or tap here to enter text.</w:t>
          </w:r>
        </w:p>
      </w:docPartBody>
    </w:docPart>
    <w:docPart>
      <w:docPartPr>
        <w:name w:val="9355B400F5D54E2D8A8FD29151D557F5"/>
        <w:category>
          <w:name w:val="General"/>
          <w:gallery w:val="placeholder"/>
        </w:category>
        <w:types>
          <w:type w:val="bbPlcHdr"/>
        </w:types>
        <w:behaviors>
          <w:behavior w:val="content"/>
        </w:behaviors>
        <w:guid w:val="{D8A23DA5-6E25-4697-94D4-70998807AABC}"/>
      </w:docPartPr>
      <w:docPartBody>
        <w:p w:rsidR="00A40BF6" w:rsidRDefault="00987622" w:rsidP="00987622">
          <w:pPr>
            <w:pStyle w:val="9355B400F5D54E2D8A8FD29151D557F5"/>
          </w:pPr>
          <w:r w:rsidRPr="00971F3E">
            <w:rPr>
              <w:rStyle w:val="PlaceholderText"/>
            </w:rPr>
            <w:t>Click or tap here to enter text.</w:t>
          </w:r>
        </w:p>
      </w:docPartBody>
    </w:docPart>
    <w:docPart>
      <w:docPartPr>
        <w:name w:val="756B18AC2D8B4F0188770C497C70674E"/>
        <w:category>
          <w:name w:val="General"/>
          <w:gallery w:val="placeholder"/>
        </w:category>
        <w:types>
          <w:type w:val="bbPlcHdr"/>
        </w:types>
        <w:behaviors>
          <w:behavior w:val="content"/>
        </w:behaviors>
        <w:guid w:val="{3C29A415-A155-4D38-90AF-2E1E15F190BE}"/>
      </w:docPartPr>
      <w:docPartBody>
        <w:p w:rsidR="007F7287" w:rsidRDefault="00414623" w:rsidP="00414623">
          <w:pPr>
            <w:pStyle w:val="756B18AC2D8B4F0188770C497C70674E"/>
          </w:pPr>
          <w:r w:rsidRPr="00971F3E">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B5E"/>
    <w:rsid w:val="00052B5E"/>
    <w:rsid w:val="00083540"/>
    <w:rsid w:val="000E5DDD"/>
    <w:rsid w:val="00102924"/>
    <w:rsid w:val="003F31FE"/>
    <w:rsid w:val="00414623"/>
    <w:rsid w:val="0041716D"/>
    <w:rsid w:val="00453B03"/>
    <w:rsid w:val="0052658A"/>
    <w:rsid w:val="005518C0"/>
    <w:rsid w:val="006243FE"/>
    <w:rsid w:val="00674966"/>
    <w:rsid w:val="007F7287"/>
    <w:rsid w:val="00832D00"/>
    <w:rsid w:val="008C6D2F"/>
    <w:rsid w:val="00955A3B"/>
    <w:rsid w:val="00987622"/>
    <w:rsid w:val="009B696F"/>
    <w:rsid w:val="009D1C25"/>
    <w:rsid w:val="00A40BF6"/>
    <w:rsid w:val="00C00875"/>
    <w:rsid w:val="00C25E3B"/>
    <w:rsid w:val="00C52C68"/>
    <w:rsid w:val="00DA1F04"/>
    <w:rsid w:val="00DB7FD7"/>
    <w:rsid w:val="00DF46C6"/>
    <w:rsid w:val="00E2113B"/>
    <w:rsid w:val="00E32595"/>
    <w:rsid w:val="00E76E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F7287"/>
    <w:rPr>
      <w:color w:val="808080"/>
    </w:rPr>
  </w:style>
  <w:style w:type="paragraph" w:customStyle="1" w:styleId="9355B400F5D54E2D8A8FD29151D557F5">
    <w:name w:val="9355B400F5D54E2D8A8FD29151D557F5"/>
    <w:rsid w:val="00987622"/>
  </w:style>
  <w:style w:type="paragraph" w:customStyle="1" w:styleId="756B18AC2D8B4F0188770C497C70674E">
    <w:name w:val="756B18AC2D8B4F0188770C497C70674E"/>
    <w:rsid w:val="004146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270885-444B-44C2-A4F2-009F3839F4D4}">
  <we:reference id="wa104382081" version="1.55.1.0" store="en-US" storeType="OMEX"/>
  <we:alternateReferences>
    <we:reference id="wa104382081" version="1.55.1.0" store="en-US" storeType="OMEX"/>
  </we:alternateReferences>
  <we:properties>
    <we:property name="MENDELEY_BIBLIOGRAPHY_IS_DIRTY" value="false"/>
    <we:property name="MENDELEY_BIBLIOGRAPHY_LAST_MODIFIED" value="1760188858386"/>
    <we:property name="MENDELEY_CITATIONS" value="[{&quot;citationID&quot;:&quot;MENDELEY_CITATION_5d9b3d3f-b2e5-4fab-9baf-39eaacadd13a&quot;,&quot;properties&quot;:{&quot;noteIndex&quot;:0},&quot;isEdited&quot;:false,&quot;manualOverride&quot;:{&quot;isManuallyOverridden&quot;:false,&quot;citeprocText&quot;:&quot;(Boretti, 2013)&quot;,&quot;manualOverrideText&quot;:&quot;&quot;},&quot;citationTag&quot;:&quot;MENDELEY_CITATION_v3_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&quot;,&quot;citationItems&quot;:[{&quot;id&quot;:&quot;3dd812f8-b697-3df0-8bf8-7791015c4fee&quot;,&quot;itemData&quot;:{&quot;type&quot;:&quot;article-journal&quot;,&quot;id&quot;:&quot;3dd812f8-b697-3df0-8bf8-7791015c4fee&quot;,&quot;title&quot;:&quot;Kinetic Energy Recovery Systems for Racing Cars&quot;,&quot;author&quot;:[{&quot;family&quot;:&quot;Boretti&quot;,&quot;given&quot;:&quot;Alberto&quot;,&quot;parse-names&quot;:false,&quot;dropping-particle&quot;:&quot;&quot;,&quot;non-dropping-particle&quot;:&quot;&quot;}],&quot;container-title&quot;:&quot;Kinetic Energy Recovery Systems for Racing Cars&quot;,&quot;accessed&quot;:{&quot;date-parts&quot;:[[2025,10,11]]},&quot;DOI&quot;:&quot;10.4271/PT-159&quot;,&quot;ISBN&quot;:&quot;9780768080001&quot;,&quot;issued&quot;:{&quot;date-parts&quot;:[[2013,4,2]]},&quot;page&quot;:&quot;1-51&quot;,&quot;abstract&quot;:&quot;A kinetic energy recover system (KERS) captures the kinetic energy that results when brakes are applied to a moving vehicle. The recovered energy can be stored in a flywheel or battery and used later, to help boost acceleration. KERS helps transfer what was formerly wasted energy into useful energy. In 2009, the Federation Internationale de l’Automobile (FIA) began allowing KERS to be used in Formula One (F1) competition. Still considered experimental, this technology is undergoing development in the racing world but has yet to become mainstream for production vehicles. The Introduction of this book details the theory behind the KERS concept. It describes how kinetic energy can be recovered, and the mechanical and electric systems for storing it. Flybrid systems are highlighted since they are the most popular KERS developed thus far. The KERS of two racing vehicles are profiled: the Dyson Lola LMP1 and Audi R18 e-tron Quattro. Four SAE technical papers follow the preface and focus on the use of KERS technology in F1 racing. The first paper examines the factors that influence hybrid performance and enable optimization for different racing circuits. The second paper describes a Flybrid KERS designed for the 2009 F1 season. The third paper considers the development of an electric KERS for the 2009 F1 season. The fourth paper presents the challenges and opportunities of the 2014 F1 engine and powertrain rules, particularly as they pertain to KERS. This book has been published for automotive engineers who are interested in hybrid systems, energy recovery, regenerative braking, and improving acceleration. It will also be useful for powertrain designers, researchers, academics, and motorsports professionals (race engineers, team managers, and technology practitioners who design and build racing powertrains).&quot;,&quot;publisher&quot;:&quot;SAE International&quot;,&quot;container-title-short&quot;:&quot;&quot;},&quot;isTemporary&quot;:false,&quot;suppress-author&quot;:false,&quot;composite&quot;:false,&quot;author-only&quot;:false}]},{&quot;citationID&quot;:&quot;MENDELEY_CITATION_c54935f5-ab4a-44d4-94d6-75ff9c3b713f&quot;,&quot;properties&quot;:{&quot;noteIndex&quot;:0},&quot;isEdited&quot;:false,&quot;manualOverride&quot;:{&quot;isManuallyOverridden&quot;:false,&quot;citeprocText&quot;:&quot;(Mock &lt;i&gt;et al.&lt;/i&gt;, 2014)&quot;,&quot;manualOverrideText&quot;:&quot;&quot;},&quot;citationTag&quot;:&quot;MENDELEY_CITATION_v3_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&quot;,&quot;citationItems&quot;:[{&quot;id&quot;:&quot;e2ef1a3f-c083-33ad-a9f0-e4fc7f8caf5f&quot;,&quot;itemData&quot;:{&quot;type&quot;:&quot;article-journal&quot;,&quot;id&quot;:&quot;e2ef1a3f-c083-33ad-a9f0-e4fc7f8caf5f&quot;,&quot;title&quot;:&quot;The WLTP: How a new test procedure for cars will affect fuel consumption values in the EU&quot;,&quot;author&quot;:[{&quot;family&quot;:&quot;Mock&quot;,&quot;given&quot;:&quot;Peter&quot;,&quot;parse-names&quot;:false,&quot;dropping-particle&quot;:&quot;&quot;,&quot;non-dropping-particle&quot;:&quot;&quot;},{&quot;family&quot;:&quot;Kühlwein&quot;,&quot;given&quot;:&quot;Jörg&quot;,&quot;parse-names&quot;:false,&quot;dropping-particle&quot;:&quot;&quot;,&quot;non-dropping-particle&quot;:&quot;&quot;},{&quot;family&quot;:&quot;Tietge&quot;,&quot;given&quot;:&quot;Uwe&quot;,&quot;parse-names&quot;:false,&quot;dropping-particle&quot;:&quot;&quot;,&quot;non-dropping-particle&quot;:&quot;&quot;},{&quot;family&quot;:&quot;Franco&quot;,&quot;given&quot;:&quot;Vicente&quot;,&quot;parse-names&quot;:false,&quot;dropping-particle&quot;:&quot;&quot;,&quot;non-dropping-particle&quot;:&quot;&quot;},{&quot;family&quot;:&quot;Bandivadekar&quot;,&quot;given&quot;:&quot;Anup&quot;,&quot;parse-names&quot;:false,&quot;dropping-particle&quot;:&quot;&quot;,&quot;non-dropping-particle&quot;:&quot;&quot;},{&quot;family&quot;:&quot;German&quot;,&quot;given&quot;:&quot;John&quot;,&quot;parse-names&quot;:false,&quot;dropping-particle&quot;:&quot;&quot;,&quot;non-dropping-particle&quot;:&quot;&quot;}],&quot;accessed&quot;:{&quot;date-parts&quot;:[[2025,11,30]]},&quot;DOI&quot;:&quot;10.1016/j.enpol.2013.12.013i&quot;,&quot;URL&quot;:&quot;http://www.unece.org/fileadmin/DAM/&quot;,&quot;issued&quot;:{&quot;date-parts&quot;:[[2014]]},&quot;abstract&quot;:&quot;Executive Summary The current European type-approval procedure for fuel consumption and CO 2 emissions of cars (NEDC) includes a number of tolerances and flexibilities and no longer accurately reflects state-of-the-art technologies. The European Union (EU) is planning to replace it with the newly developed WLTP in 2017. The new procedure will deviate in some details from the current one, which will have an impact on the determination of the official EU type-approval emission values. This also has consequences on the NEDC-based CO 2 passenger cars' emission target for 2020-2021 (95 g CO 2 /km), which will need to be adapted to the new testing procedure. This paper identifies the main influencing parameters and quantifies their impacts. The effects of the new driving cycle and the new definition of the vehicles' test masses result in a new WLTP-based target of 100 g CO 2 /km for 2020. If the ambient test temperature is also changed for the EU-WLTP (to 14 °C instead of 23 °C), an additional correction of 2 g CO 2 /km would be appropriate, making the target 102 g CO 2 /km.&quot;,&quot;container-title-short&quot;:&quot;&quot;},&quot;isTemporary&quot;:false,&quot;suppress-author&quot;:false,&quot;composite&quot;:false,&quot;author-only&quot;:false}]},{&quot;citationID&quot;:&quot;MENDELEY_CITATION_5832d2c7-3853-4da7-907a-5444c210b260&quot;,&quot;properties&quot;:{&quot;noteIndex&quot;:0},&quot;isEdited&quot;:false,&quot;manualOverride&quot;:{&quot;isManuallyOverridden&quot;:true,&quot;citeprocText&quot;:&quot;(Pavlovic &lt;i&gt;et al.&lt;/i&gt;, 2018)&quot;,&quot;manualOverrideText&quot;:&quot;(2018)&quot;},&quot;citationTag&quot;:&quot;MENDELEY_CITATION_v3_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&quot;,&quot;citationItems&quot;:[{&quot;id&quot;:&quot;3e03074f-4d74-3c0b-bdd8-f50c238b34f8&quot;,&quot;itemData&quot;:{&quot;type&quot;:&quot;article-journal&quot;,&quot;id&quot;:&quot;3e03074f-4d74-3c0b-bdd8-f50c238b34f8&quot;,&quot;title&quot;:&quot;How much difference in type-approval CO2 emissions from passenger cars in Europe can be expected from changing to the new test procedure (NEDC vs. WLTP)?&quot;,&quot;author&quot;:[{&quot;family&quot;:&quot;Pavlovic&quot;,&quot;given&quot;:&quot;J.&quot;,&quot;parse-names&quot;:false,&quot;dropping-particle&quot;:&quot;&quot;,&quot;non-dropping-particle&quot;:&quot;&quot;},{&quot;family&quot;:&quot;Ciuffo&quot;,&quot;given&quot;:&quot;B.&quot;,&quot;parse-names&quot;:false,&quot;dropping-particle&quot;:&quot;&quot;,&quot;non-dropping-particle&quot;:&quot;&quot;},{&quot;family&quot;:&quot;Fontaras&quot;,&quot;given&quot;:&quot;G.&quot;,&quot;parse-names&quot;:false,&quot;dropping-particle&quot;:&quot;&quot;,&quot;non-dropping-particle&quot;:&quot;&quot;},{&quot;family&quot;:&quot;Valverde&quot;,&quot;given&quot;:&quot;V.&quot;,&quot;parse-names&quot;:false,&quot;dropping-particle&quot;:&quot;&quot;,&quot;non-dropping-particle&quot;:&quot;&quot;},{&quot;family&quot;:&quot;Marotta&quot;,&quot;given&quot;:&quot;A.&quot;,&quot;parse-names&quot;:false,&quot;dropping-particle&quot;:&quot;&quot;,&quot;non-dropping-particle&quot;:&quot;&quot;}],&quot;container-title&quot;:&quot;Transportation Research Part A: Policy and Practice&quot;,&quot;container-title-short&quot;:&quot;Transp Res Part A Policy Pract&quot;,&quot;accessed&quot;:{&quot;date-parts&quot;:[[2025,10,21]]},&quot;DOI&quot;:&quot;10.1016/J.TRA.2018.02.002&quot;,&quot;ISSN&quot;:&quot;0965-8564&quot;,&quot;URL&quot;:&quot;https://www-sciencedirect-com.ezproxy.uwtsd.ac.uk/science/article/pii/S0965856417312831#e0015&quot;,&quot;issued&quot;:{&quot;date-parts&quot;:[[2018,5,1]]},&quot;page&quot;:&quot;136-147&quot;,&quot;abstract&quot;:&quot;After significant efforts from many parties, the World-wide harmonized Light duty Test Procedure (WLTP) has seen its light first as the UNECE Global Technical Regulation and then as the procedure adopted in the type-approval of light-duty vehicles in Europe. The paper focuses its attention on the main procedural differences between the WLTP and the New European Driving Cycle (NEDC), which is the test-procedure currently used in Europe. In general terms the WLTP appears to be a significant improvement compared to the NEDC. The main differences between two test procedures are identified and their impact on CO2 emissions quantified using the in-house built simulation software CO2MPAS. On the basis of each of these differences, the paper assesses the potential total impact on the final reported type-approval CO2 emissions. The biggest impact on CO2 emissions is coming from the changes in the road load determination procedure (∼10% increase). Procedural changes concerning the test in the laboratory will bring another 8% and post-processing and declaration of results will result in difference of approximately 5% (each). Overall, the WLTP is likely to increase the type-approval CO2 emissions by approximately 25%. Therefore, the WLTP will be able to reduce more than half of the gap identified between the type-approval and real-life figures in Europe. This should be seen as a considerable improvement given the ontological limitations of a laboratory-based test procedure.&quot;,&quot;publisher&quot;:&quot;Pergamon&quot;,&quot;volume&quot;:&quot;111&quot;},&quot;isTemporary&quot;:false,&quot;suppress-author&quot;:false,&quot;composite&quot;:false,&quot;author-only&quot;:false}]},{&quot;citationID&quot;:&quot;MENDELEY_CITATION_02778e33-bd47-4fbd-b1b0-0f3c6510d46e&quot;,&quot;properties&quot;:{&quot;noteIndex&quot;:0},&quot;isEdited&quot;:false,&quot;manualOverride&quot;:{&quot;isManuallyOverridden&quot;:false,&quot;citeprocText&quot;:&quot;(Pavlovic &lt;i&gt;et al.&lt;/i&gt;, 2018)&quot;,&quot;manualOverrideText&quot;:&quot;&quot;},&quot;citationTag&quot;:&quot;MENDELEY_CITATION_v3_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&quot;,&quot;citationItems&quot;:[{&quot;id&quot;:&quot;3e03074f-4d74-3c0b-bdd8-f50c238b34f8&quot;,&quot;itemData&quot;:{&quot;type&quot;:&quot;article-journal&quot;,&quot;id&quot;:&quot;3e03074f-4d74-3c0b-bdd8-f50c238b34f8&quot;,&quot;title&quot;:&quot;How much difference in type-approval CO2 emissions from passenger cars in Europe can be expected from changing to the new test procedure (NEDC vs. WLTP)?&quot;,&quot;author&quot;:[{&quot;family&quot;:&quot;Pavlovic&quot;,&quot;given&quot;:&quot;J.&quot;,&quot;parse-names&quot;:false,&quot;dropping-particle&quot;:&quot;&quot;,&quot;non-dropping-particle&quot;:&quot;&quot;},{&quot;family&quot;:&quot;Ciuffo&quot;,&quot;given&quot;:&quot;B.&quot;,&quot;parse-names&quot;:false,&quot;dropping-particle&quot;:&quot;&quot;,&quot;non-dropping-particle&quot;:&quot;&quot;},{&quot;family&quot;:&quot;Fontaras&quot;,&quot;given&quot;:&quot;G.&quot;,&quot;parse-names&quot;:false,&quot;dropping-particle&quot;:&quot;&quot;,&quot;non-dropping-particle&quot;:&quot;&quot;},{&quot;family&quot;:&quot;Valverde&quot;,&quot;given&quot;:&quot;V.&quot;,&quot;parse-names&quot;:false,&quot;dropping-particle&quot;:&quot;&quot;,&quot;non-dropping-particle&quot;:&quot;&quot;},{&quot;family&quot;:&quot;Marotta&quot;,&quot;given&quot;:&quot;A.&quot;,&quot;parse-names&quot;:false,&quot;dropping-particle&quot;:&quot;&quot;,&quot;non-dropping-particle&quot;:&quot;&quot;}],&quot;container-title&quot;:&quot;Transportation Research Part A: Policy and Practice&quot;,&quot;container-title-short&quot;:&quot;Transp Res Part A Policy Pract&quot;,&quot;accessed&quot;:{&quot;date-parts&quot;:[[2025,10,21]]},&quot;DOI&quot;:&quot;10.1016/J.TRA.2018.02.002&quot;,&quot;ISSN&quot;:&quot;0965-8564&quot;,&quot;URL&quot;:&quot;https://www-sciencedirect-com.ezproxy.uwtsd.ac.uk/science/article/pii/S0965856417312831#e0015&quot;,&quot;issued&quot;:{&quot;date-parts&quot;:[[2018,5,1]]},&quot;page&quot;:&quot;136-147&quot;,&quot;abstract&quot;:&quot;After significant efforts from many parties, the World-wide harmonized Light duty Test Procedure (WLTP) has seen its light first as the UNECE Global Technical Regulation and then as the procedure adopted in the type-approval of light-duty vehicles in Europe. The paper focuses its attention on the main procedural differences between the WLTP and the New European Driving Cycle (NEDC), which is the test-procedure currently used in Europe. In general terms the WLTP appears to be a significant improvement compared to the NEDC. The main differences between two test procedures are identified and their impact on CO2 emissions quantified using the in-house built simulation software CO2MPAS. On the basis of each of these differences, the paper assesses the potential total impact on the final reported type-approval CO2 emissions. The biggest impact on CO2 emissions is coming from the changes in the road load determination procedure (∼10% increase). Procedural changes concerning the test in the laboratory will bring another 8% and post-processing and declaration of results will result in difference of approximately 5% (each). Overall, the WLTP is likely to increase the type-approval CO2 emissions by approximately 25%. Therefore, the WLTP will be able to reduce more than half of the gap identified between the type-approval and real-life figures in Europe. This should be seen as a considerable improvement given the ontological limitations of a laboratory-based test procedure.&quot;,&quot;publisher&quot;:&quot;Pergamon&quot;,&quot;volume&quot;:&quot;111&quot;},&quot;isTemporary&quot;:false,&quot;suppress-author&quot;:false,&quot;composite&quot;:false,&quot;author-only&quot;:false}]},{&quot;citationID&quot;:&quot;MENDELEY_CITATION_330d0d49-5fea-4541-8d70-f461f2677873&quot;,&quot;properties&quot;:{&quot;noteIndex&quot;:0},&quot;isEdited&quot;:false,&quot;manualOverride&quot;:{&quot;isManuallyOverridden&quot;:false,&quot;citeprocText&quot;:&quot;(UNECE, 2021)&quot;,&quot;manualOverrideText&quot;:&quot;&quot;},&quot;citationTag&quot;:&quot;MENDELEY_CITATION_v3_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&quot;,&quot;citationItems&quot;:[{&quot;id&quot;:&quot;aaee41fc-d44e-3080-8f17-78d302e692ee&quot;,&quot;itemData&quot;:{&quot;type&quot;:&quot;report&quot;,&quot;id&quot;:&quot;aaee41fc-d44e-3080-8f17-78d302e692ee&quot;,&quot;title&quot;:&quot;Addendum 15: United Nations Global Technical Regulation No. 15&quot;,&quot;author&quot;:[{&quot;family&quot;:&quot;UNECE&quot;,&quot;given&quot;:&quot;&quot;,&quot;parse-names&quot;:false,&quot;dropping-particle&quot;:&quot;&quot;,&quot;non-dropping-particle&quot;:&quot;&quot;}],&quot;accessed&quot;:{&quot;date-parts&quot;:[[2025,10,21]]},&quot;URL&quot;:&quot;https://unece.org/sites/default/files/2022-06/ECE-TRANS-180a15am6e.pdf&quot;,&quot;issued&quot;:{&quot;date-parts&quot;:[[2021]]},&quot;container-title-short&quot;:&quot;&quot;},&quot;isTemporary&quot;:false,&quot;suppress-author&quot;:false,&quot;composite&quot;:false,&quot;author-only&quot;:false}]},{&quot;citationID&quot;:&quot;MENDELEY_CITATION_70bfd87f-ab44-4607-9297-e67a81ad3d97&quot;,&quot;properties&quot;:{&quot;noteIndex&quot;:0},&quot;isEdited&quot;:false,&quot;manualOverride&quot;:{&quot;isManuallyOverridden&quot;:false,&quot;citeprocText&quot;:&quot;(Waring Harry, 2022)&quot;,&quot;manualOverrideText&quot;:&quot;&quot;},&quot;citationTag&quot;:&quot;MENDELEY_CITATION_v3_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&quot;,&quot;citationItems&quot;:[{&quot;id&quot;:&quot;3b686ec1-ce8c-317f-a014-9f4f4cc69d44&quot;,&quot;itemData&quot;:{&quot;type&quot;:&quot;webpage&quot;,&quot;id&quot;:&quot;3b686ec1-ce8c-317f-a014-9f4f4cc69d44&quot;,&quot;title&quot;:&quot;What is kerb weight? | Carbuyer&quot;,&quot;author&quot;:[{&quot;family&quot;:&quot;Waring Harry&quot;,&quot;given&quot;:&quot;&quot;,&quot;parse-names&quot;:false,&quot;dropping-particle&quot;:&quot;&quot;,&quot;non-dropping-particle&quot;:&quot;&quot;}],&quot;accessed&quot;:{&quot;date-parts&quot;:[[2025,11,30]]},&quot;URL&quot;:&quot;https://www.carbuyer.co.uk/car-technology/303857/what-is-kerb-weight&quot;,&quot;issued&quot;:{&quot;date-parts&quot;:[[2022,2,10]]},&quot;container-title-short&quot;:&quot;&quot;},&quot;isTemporary&quot;:false,&quot;suppress-author&quot;:false,&quot;composite&quot;:false,&quot;author-only&quot;:false}]},{&quot;citationID&quot;:&quot;MENDELEY_CITATION_7628f2a8-1860-44a7-add9-67731397d6fe&quot;,&quot;properties&quot;:{&quot;noteIndex&quot;:0},&quot;isEdited&quot;:false,&quot;manualOverride&quot;:{&quot;isManuallyOverridden&quot;:false,&quot;citeprocText&quot;:&quot;(luxurypulse, 2025)&quot;,&quot;manualOverrideText&quot;:&quot;&quot;},&quot;citationTag&quot;:&quot;MENDELEY_CITATION_v3_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&quot;,&quot;citationItems&quot;:[{&quot;id&quot;:&quot;380ba58e-87e4-3d72-9955-59e8e1cba656&quot;,&quot;itemData&quot;:{&quot;type&quot;:&quot;webpage&quot;,&quot;id&quot;:&quot;380ba58e-87e4-3d72-9955-59e8e1cba656&quot;,&quot;title&quot;:&quot;Ferrari Purosangue - AMARI Supercars - United Kingdom - For sale on LuxuryPulse.&quot;,&quot;author&quot;:[{&quot;family&quot;:&quot;luxurypulse&quot;,&quot;given&quot;:&quot;&quot;,&quot;parse-names&quot;:false,&quot;dropping-particle&quot;:&quot;&quot;,&quot;non-dropping-particle&quot;:&quot;&quot;}],&quot;accessed&quot;:{&quot;date-parts&quot;:[[2025,11,30]]},&quot;URL&quot;:&quot;https://luxurypulse.com/sales/show/6109-ferrari-purosangue&quot;,&quot;issued&quot;:{&quot;date-parts&quot;:[[2025]]},&quot;container-title-short&quot;:&quot;&quot;},&quot;isTemporary&quot;:false,&quot;suppress-author&quot;:false,&quot;composite&quot;:false,&quot;author-only&quot;:false}]},{&quot;citationID&quot;:&quot;MENDELEY_CITATION_b22ae3ba-240f-4093-aa5b-917c80ab2d24&quot;,&quot;properties&quot;:{&quot;noteIndex&quot;:0},&quot;isEdited&quot;:false,&quot;manualOverride&quot;:{&quot;isManuallyOverridden&quot;:false,&quot;citeprocText&quot;:&quot;(Gallagher Stuart, 2022)&quot;,&quot;manualOverrideText&quot;:&quot;&quot;},&quot;citationTag&quot;:&quot;MENDELEY_CITATION_v3_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&quot;,&quot;citationItems&quot;:[{&quot;id&quot;:&quot;9d636cac-a0d4-332c-b323-711809589943&quot;,&quot;itemData&quot;:{&quot;type&quot;:&quot;webpage&quot;,&quot;id&quot;:&quot;9d636cac-a0d4-332c-b323-711809589943&quot;,&quot;title&quot;:&quot;V12-powered Ferrari Purosangue priced from £313,120 | evo&quot;,&quot;author&quot;:[{&quot;family&quot;:&quot;Gallagher Stuart&quot;,&quot;given&quot;:&quot;&quot;,&quot;parse-names&quot;:false,&quot;dropping-particle&quot;:&quot;&quot;,&quot;non-dropping-particle&quot;:&quot;&quot;}],&quot;accessed&quot;:{&quot;date-parts&quot;:[[2025,11,30]]},&quot;URL&quot;:&quot;https://www.evo.co.uk/ferrari/203517/v12-powered-ferrari-purosangue-priced-from-ps313120&quot;,&quot;issued&quot;:{&quot;date-parts&quot;:[[2022,11,22]]},&quot;container-title-short&quot;:&quot;&quot;},&quot;isTemporary&quot;:false,&quot;suppress-author&quot;:false,&quot;composite&quot;:false,&quot;author-only&quot;:false}]},{&quot;citationID&quot;:&quot;MENDELEY_CITATION_562cfdec-9634-4fd5-bf1c-1b0aec74b81a&quot;,&quot;properties&quot;:{&quot;noteIndex&quot;:0},&quot;isEdited&quot;:false,&quot;manualOverride&quot;:{&quot;isManuallyOverridden&quot;:false,&quot;citeprocText&quot;:&quot;(luxurypulse, 2025)&quot;,&quot;manualOverrideText&quot;:&quot;&quot;},&quot;citationTag&quot;:&quot;MENDELEY_CITATION_v3_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&quot;,&quot;citationItems&quot;:[{&quot;id&quot;:&quot;380ba58e-87e4-3d72-9955-59e8e1cba656&quot;,&quot;itemData&quot;:{&quot;type&quot;:&quot;webpage&quot;,&quot;id&quot;:&quot;380ba58e-87e4-3d72-9955-59e8e1cba656&quot;,&quot;title&quot;:&quot;Ferrari Purosangue - AMARI Supercars - United Kingdom - For sale on LuxuryPulse.&quot;,&quot;author&quot;:[{&quot;family&quot;:&quot;luxurypulse&quot;,&quot;given&quot;:&quot;&quot;,&quot;parse-names&quot;:false,&quot;dropping-particle&quot;:&quot;&quot;,&quot;non-dropping-particle&quot;:&quot;&quot;}],&quot;accessed&quot;:{&quot;date-parts&quot;:[[2025,11,30]]},&quot;URL&quot;:&quot;https://luxurypulse.com/sales/show/6109-ferrari-purosangue&quot;,&quot;issued&quot;:{&quot;date-parts&quot;:[[2025]]},&quot;container-title-short&quot;:&quot;&quot;},&quot;isTemporary&quot;:false,&quot;suppress-author&quot;:false,&quot;composite&quot;:false,&quot;author-only&quot;:false}]},{&quot;citationID&quot;:&quot;MENDELEY_CITATION_b7648ec6-a941-4bb6-a839-cb55334425ff&quot;,&quot;properties&quot;:{&quot;noteIndex&quot;:0},&quot;isEdited&quot;:false,&quot;manualOverride&quot;:{&quot;isManuallyOverridden&quot;:false,&quot;citeprocText&quot;:&quot;(engineeringtoolbox, 2003)&quot;,&quot;manualOverrideText&quot;:&quot;&quot;},&quot;citationTag&quot;:&quot;MENDELEY_CITATION_v3_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&quot;,&quot;citationItems&quot;:[{&quot;id&quot;:&quot;52d973ef-d45c-3dd2-82d2-51991b734de2&quot;,&quot;itemData&quot;:{&quot;type&quot;:&quot;webpage&quot;,&quot;id&quot;:&quot;52d973ef-d45c-3dd2-82d2-51991b734de2&quot;,&quot;title&quot;:&quot;Fuels - Densities and Specific Volumes&quot;,&quot;author&quot;:[{&quot;family&quot;:&quot;engineeringtoolbox&quot;,&quot;given&quot;:&quot;&quot;,&quot;parse-names&quot;:false,&quot;dropping-particle&quot;:&quot;&quot;,&quot;non-dropping-particle&quot;:&quot;&quot;}],&quot;accessed&quot;:{&quot;date-parts&quot;:[[2025,11,30]]},&quot;URL&quot;:&quot;https://www.engineeringtoolbox.com/fuels-densities-specific-volumes-d_166.html&quot;,&quot;issued&quot;:{&quot;date-parts&quot;:[[2003]]},&quot;container-title-short&quot;:&quot;&quot;},&quot;isTemporary&quot;:false,&quot;suppress-author&quot;:false,&quot;composite&quot;:false,&quot;author-only&quot;:false}]},{&quot;citationID&quot;:&quot;MENDELEY_CITATION_c7d7a567-cb08-401d-8574-7ba3dd1a2064&quot;,&quot;properties&quot;:{&quot;noteIndex&quot;:0},&quot;isEdited&quot;:false,&quot;manualOverride&quot;:{&quot;isManuallyOverridden&quot;:false,&quot;citeprocText&quot;:&quot;(Automoli, 2024)&quot;,&quot;manualOverrideText&quot;:&quot;&quot;},&quot;citationTag&quot;:&quot;MENDELEY_CITATION_v3_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&quot;,&quot;citationItems&quot;:[{&quot;id&quot;:&quot;482594bd-977b-301b-9960-4d43bf829f1c&quot;,&quot;itemData&quot;:{&quot;type&quot;:&quot;webpage&quot;,&quot;id&quot;:&quot;482594bd-977b-301b-9960-4d43bf829f1c&quot;,&quot;title&quot;:&quot;Technical data of vehicle Ferrari Purosangue – Automoli&quot;,&quot;author&quot;:[{&quot;family&quot;:&quot;Automoli&quot;,&quot;given&quot;:&quot;&quot;,&quot;parse-names&quot;:false,&quot;dropping-particle&quot;:&quot;&quot;,&quot;non-dropping-particle&quot;:&quot;&quot;}],&quot;accessed&quot;:{&quot;date-parts&quot;:[[2025,10,25]]},&quot;URL&quot;:&quot;https://www.automoli.com/gb/vehicles/ferrari/purosangue/purosangue-9021/&quot;,&quot;issued&quot;:{&quot;date-parts&quot;:[[2024]]},&quot;container-title-short&quot;:&quot;&quot;},&quot;isTemporary&quot;:false,&quot;suppress-author&quot;:false,&quot;composite&quot;:false,&quot;author-only&quot;:false}]},{&quot;citationID&quot;:&quot;MENDELEY_CITATION_aec946c2-c9c3-46fa-8361-b008ecd04879&quot;,&quot;properties&quot;:{&quot;noteIndex&quot;:0},&quot;isEdited&quot;:false,&quot;manualOverride&quot;:{&quot;isManuallyOverridden&quot;:false,&quot;citeprocText&quot;:&quot;(Pauwelussen, 2015)&quot;,&quot;manualOverrideText&quot;:&quot;&quot;},&quot;citationTag&quot;:&quot;MENDELEY_CITATION_v3_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&quot;,&quot;citationItems&quot;:[{&quot;id&quot;:&quot;653352c5-cbee-3945-bb32-5c98cf9ecb2c&quot;,&quot;itemData&quot;:{&quot;type&quot;:&quot;article-journal&quot;,&quot;id&quot;:&quot;653352c5-cbee-3945-bb32-5c98cf9ecb2c&quot;,&quot;title&quot;:&quot;Fundamentals of Tire Behavior&quot;,&quot;author&quot;:[{&quot;family&quot;:&quot;Pauwelussen&quot;,&quot;given&quot;:&quot;Joop P.&quot;,&quot;parse-names&quot;:false,&quot;dropping-particle&quot;:&quot;&quot;,&quot;non-dropping-particle&quot;:&quot;&quot;}],&quot;container-title&quot;:&quot;Essentials of Vehicle Dynamics&quot;,&quot;accessed&quot;:{&quot;date-parts&quot;:[[2025,10,28]]},&quot;DOI&quot;:&quot;10.1016/B978-0-08-100036-6.00002-9&quot;,&quot;issued&quot;:{&quot;date-parts&quot;:[[2015]]},&quot;page&quot;:&quot;7-74&quot;,&quot;abstract&quot;:&quot;Chapter 2 describes the steady-state behavior of the tire–road contact, with distinction of longitudinal slip behavior, cornering performance, and situations of combined slip. After a description of the tire input and output quantities, a discussion is given on the free rolling tire with emphasis on the effective rolling radius and the rubber deformation and local slip behavior in the tire–road contact area. This discussion is directly related to the tire rolling resistance, being discussed next. Different tire models are treated, specifically the empirical Magic Formula description (Pacejka model) for pure and combined slip conditions, and the physical brush model as well as the brush-string model.&quot;,&quot;publisher&quot;:&quot;Elsevier&quot;,&quot;container-title-short&quot;:&quot;&quot;},&quot;isTemporary&quot;:false,&quot;suppress-author&quot;:false,&quot;composite&quot;:false,&quot;author-only&quot;:false}]},{&quot;citationID&quot;:&quot;MENDELEY_CITATION_72e6a783-5981-47a8-a3bf-c774cae0c1a3&quot;,&quot;properties&quot;:{&quot;noteIndex&quot;:0,&quot;mode&quot;:&quot;suppress-author&quot;},&quot;isEdited&quot;:false,&quot;manualOverride&quot;:{&quot;isManuallyOverridden&quot;:false,&quot;citeprocText&quot;:&quot;(2015)&quot;,&quot;manualOverrideText&quot;:&quot;&quot;},&quot;citationTag&quot;:&quot;MENDELEY_CITATION_v3_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&quot;,&quot;citationItems&quot;:[{&quot;id&quot;:&quot;653352c5-cbee-3945-bb32-5c98cf9ecb2c&quot;,&quot;itemData&quot;:{&quot;type&quot;:&quot;article-journal&quot;,&quot;id&quot;:&quot;653352c5-cbee-3945-bb32-5c98cf9ecb2c&quot;,&quot;title&quot;:&quot;Fundamentals of Tire Behavior&quot;,&quot;author&quot;:[{&quot;family&quot;:&quot;Pauwelussen&quot;,&quot;given&quot;:&quot;Joop P.&quot;,&quot;parse-names&quot;:false,&quot;dropping-particle&quot;:&quot;&quot;,&quot;non-dropping-particle&quot;:&quot;&quot;}],&quot;container-title&quot;:&quot;Essentials of Vehicle Dynamics&quot;,&quot;accessed&quot;:{&quot;date-parts&quot;:[[2025,10,28]]},&quot;DOI&quot;:&quot;10.1016/B978-0-08-100036-6.00002-9&quot;,&quot;issued&quot;:{&quot;date-parts&quot;:[[2015]]},&quot;page&quot;:&quot;7-74&quot;,&quot;abstract&quot;:&quot;Chapter 2 describes the steady-state behavior of the tire–road contact, with distinction of longitudinal slip behavior, cornering performance, and situations of combined slip. After a description of the tire input and output quantities, a discussion is given on the free rolling tire with emphasis on the effective rolling radius and the rubber deformation and local slip behavior in the tire–road contact area. This discussion is directly related to the tire rolling resistance, being discussed next. Different tire models are treated, specifically the empirical Magic Formula description (Pacejka model) for pure and combined slip conditions, and the physical brush model as well as the brush-string model.&quot;,&quot;publisher&quot;:&quot;Elsevier&quot;,&quot;container-title-short&quot;:&quot;&quot;},&quot;isTemporary&quot;:false,&quot;displayAs&quot;:&quot;suppress-author&quot;,&quot;suppress-author&quot;:true,&quot;composite&quot;:false,&quot;author-only&quot;:false}]},{&quot;citationID&quot;:&quot;MENDELEY_CITATION_155c4eff-bc49-40dd-aef3-c75e9421c0c5&quot;,&quot;properties&quot;:{&quot;noteIndex&quot;:0},&quot;isEdited&quot;:false,&quot;manualOverride&quot;:{&quot;isManuallyOverridden&quot;:true,&quot;citeprocText&quot;:&quot;(Motor match up, 2021; Audi, 2024a)&quot;,&quot;manualOverrideText&quot;:&quot;(Motor match up, 2021; Audi, 2024)&quot;},&quot;citationTag&quot;:&quot;MENDELEY_CITATION_v3_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&quot;,&quot;citationItems&quot;:[{&quot;id&quot;:&quot;b9372eb4-b6e9-3f04-8c72-39bd02d18ee5&quot;,&quot;itemData&quot;:{&quot;type&quot;:&quot;webpage&quot;,&quot;id&quot;:&quot;b9372eb4-b6e9-3f04-8c72-39bd02d18ee5&quot;,&quot;title&quot;:&quot;2021 Aston Martin DBX 707 4DR SUV Specs&quot;,&quot;author&quot;:[{&quot;family&quot;:&quot;Motor match up&quot;,&quot;given&quot;:&quot;&quot;,&quot;parse-names&quot;:false,&quot;dropping-particle&quot;:&quot;&quot;,&quot;non-dropping-particle&quot;:&quot;&quot;}],&quot;accessed&quot;:{&quot;date-parts&quot;:[[2025,10,28]]},&quot;URL&quot;:&quot;https://www.motormatchup.com/catalog/Aston-Martin/DBX/2021/707-4DR-SUV&quot;,&quot;issued&quot;:{&quot;date-parts&quot;:[[2021]]},&quot;container-title-short&quot;:&quot;&quot;},&quot;isTemporary&quot;:false,&quot;suppress-author&quot;:false,&quot;composite&quot;:false,&quot;author-only&quot;:false},{&quot;id&quot;:&quot;be2fee3e-17c4-3cbd-a7de-9ef7c65144e6&quot;,&quot;itemData&quot;:{&quot;type&quot;:&quot;article-journal&quot;,&quot;id&quot;:&quot;be2fee3e-17c4-3cbd-a7de-9ef7c65144e6&quot;,&quot;title&quot;:&quot;Consumption / emission* Servicing / guarantee (Australia)&quot;,&quot;author&quot;:[{&quot;family&quot;:&quot;Audi&quot;,&quot;given&quot;:&quot;&quot;,&quot;parse-names&quot;:false,&quot;dropping-particle&quot;:&quot;&quot;,&quot;non-dropping-particle&quot;:&quot;&quot;}],&quot;accessed&quot;:{&quot;date-parts&quot;:[[2025,10,28]]},&quot;issued&quot;:{&quot;date-parts&quot;:[[2024,11,18]]},&quot;abstract&quot;:&quot;Service interval 15,000 km / 1 year, whichever comes first Vehicle / paint / rust perforation guarantee 5 / 5 / 12 years Weights / loads Unladen weight without driver / with driver / gross weight limit in kg 2275 / 2350 / 3015 Front / rear axle load limit in kg 1600 / 1630 Trailer load limit on 8% / 12% gradient, braked // unbraked in kg 3500 / 3500 // 750 Roof load limit / permissible nose weight in kg 100 / 140 Capacities Cooling system capacity (incl. heating) in l 15.9 Engine oil capacity, including filter (change volume) in l 9.5 Fuel tank capacity in l 85 Dimensions / body Body type / number of doors / number of seats Unitary steel/aluminum composite construction / 5 / 5 Drag coefficient Cd / frontal area A in m 2 0.37 / 2.42 Vehicle height from-to in mm 1686-1710 Vehicle length in mm 5022 Vehicle width, without mirrors, in mm 2007 Vehicle width, including mirrors, in mm 2190 Wheelbase (full load) // track width front/rear in mm 2998 // 1692 / 1696 Overhang angle, front / rear in degrees 21.3 / 26.3 Ramp angle in degrees 23.1 Height of loading edge from-to in mm 810-816 Luggage compartment behind the 2 nd seat row in l 605 Largest luggage capacity behind the 1 st seat row in l 1755 *Additional equipment and accessories (attachments, tire size, etc.) may change relevant vehicle parameters, such as weight, rolling resistance and aerodynamics, and, alongside weather and traffic conditions as well as individual driving style, may affect a vehicle's fuel consumption, CO2 emissions and performance figures.&quot;,&quot;container-title-short&quot;:&quot;&quot;},&quot;isTemporary&quot;:false}]},{&quot;citationID&quot;:&quot;MENDELEY_CITATION_3bd50eea-c975-4578-be82-24a511518fb3&quot;,&quot;properties&quot;:{&quot;noteIndex&quot;:0},&quot;isEdited&quot;:false,&quot;manualOverride&quot;:{&quot;isManuallyOverridden&quot;:false,&quot;citeprocText&quot;:&quot;(Automobile Catalog, 2025)&quot;,&quot;manualOverrideText&quot;:&quot;&quot;},&quot;citationTag&quot;:&quot;MENDELEY_CITATION_v3_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&quot;,&quot;citationItems&quot;:[{&quot;id&quot;:&quot;cc37e768-9620-3c82-89cf-1f5b95ec1179&quot;,&quot;itemData&quot;:{&quot;type&quot;:&quot;webpage&quot;,&quot;id&quot;:&quot;cc37e768-9620-3c82-89cf-1f5b95ec1179&quot;,&quot;title&quot;:&quot;2025 Ferrari Purosangue (d-cl. 8) performance 0-60, Quarter Mile, Top Speed, Mileage (model for Europe North America Japan Australia Asia worldwide)&quot;,&quot;author&quot;:[{&quot;family&quot;:&quot;Automobile Catalog&quot;,&quot;given&quot;:&quot;&quot;,&quot;parse-names&quot;:false,&quot;dropping-particle&quot;:&quot;&quot;,&quot;non-dropping-particle&quot;:&quot;&quot;}],&quot;accessed&quot;:{&quot;date-parts&quot;:[[2025,10,30]]},&quot;URL&quot;:&quot;https://www.automobile-catalog.com/performance/2025/3171815/ferrari_purosangue.html&quot;,&quot;issued&quot;:{&quot;date-parts&quot;:[[2025]]},&quot;container-title-short&quot;:&quot;&quot;},&quot;isTemporary&quot;:false,&quot;suppress-author&quot;:false,&quot;composite&quot;:false,&quot;author-only&quot;:false}]},{&quot;citationID&quot;:&quot;MENDELEY_CITATION_58db5384-c8c7-4a32-849a-91e39d9aa54d&quot;,&quot;properties&quot;:{&quot;noteIndex&quot;:0},&quot;isEdited&quot;:false,&quot;manualOverride&quot;:{&quot;isManuallyOverridden&quot;:false,&quot;citeprocText&quot;:&quot;(UNECE, 2021)&quot;,&quot;manualOverrideText&quot;:&quot;&quot;},&quot;citationTag&quot;:&quot;MENDELEY_CITATION_v3_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&quot;,&quot;citationItems&quot;:[{&quot;id&quot;:&quot;aaee41fc-d44e-3080-8f17-78d302e692ee&quot;,&quot;itemData&quot;:{&quot;type&quot;:&quot;report&quot;,&quot;id&quot;:&quot;aaee41fc-d44e-3080-8f17-78d302e692ee&quot;,&quot;title&quot;:&quot;Addendum 15: United Nations Global Technical Regulation No. 15&quot;,&quot;author&quot;:[{&quot;family&quot;:&quot;UNECE&quot;,&quot;given&quot;:&quot;&quot;,&quot;parse-names&quot;:false,&quot;dropping-particle&quot;:&quot;&quot;,&quot;non-dropping-particle&quot;:&quot;&quot;}],&quot;accessed&quot;:{&quot;date-parts&quot;:[[2025,10,21]]},&quot;URL&quot;:&quot;https://unece.org/sites/default/files/2022-06/ECE-TRANS-180a15am6e.pdf&quot;,&quot;issued&quot;:{&quot;date-parts&quot;:[[2021]]},&quot;container-title-short&quot;:&quot;&quot;},&quot;isTemporary&quot;:false,&quot;suppress-author&quot;:false,&quot;composite&quot;:false,&quot;author-only&quot;:false}]},{&quot;citationID&quot;:&quot;MENDELEY_CITATION_1fc70b8b-ced5-4d2b-86ec-1425a308f625&quot;,&quot;properties&quot;:{&quot;noteIndex&quot;:0},&quot;isEdited&quot;:false,&quot;manualOverride&quot;:{&quot;isManuallyOverridden&quot;:true,&quot;citeprocText&quot;:&quot;(A&amp;#38;S Power, 2025)&quot;,&quot;manualOverrideText&quot;:&quot;(A&amp;S Power, 2025).&quot;},&quot;citationTag&quot;:&quot;MENDELEY_CITATION_v3_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&quot;,&quot;citationItems&quot;:[{&quot;id&quot;:&quot;5ad00b07-9db6-376b-8f36-e49f1d488bb4&quot;,&quot;itemData&quot;:{&quot;type&quot;:&quot;webpage&quot;,&quot;id&quot;:&quot;5ad00b07-9db6-376b-8f36-e49f1d488bb4&quot;,&quot;title&quot;:&quot;The advantages and disadvantages of li-ion batteries and li-polymer batteries&quot;,&quot;author&quot;:[{&quot;family&quot;:&quot;A&amp;S Power&quot;,&quot;given&quot;:&quot;&quot;,&quot;parse-names&quot;:false,&quot;dropping-particle&quot;:&quot;&quot;,&quot;non-dropping-particle&quot;:&quot;&quot;}],&quot;accessed&quot;:{&quot;date-parts&quot;:[[2025,11,29]]},&quot;URL&quot;:&quot;https://www.szaspower.com/industry-news/the-advantages-and-disadvantages-of-li-ion-batteries-and-li-polymer-batteries.html&quot;,&quot;issued&quot;:{&quot;date-parts&quot;:[[2025,3]]},&quot;container-title-short&quot;:&quot;&quot;},&quot;isTemporary&quot;:false,&quot;suppress-author&quot;:false,&quot;composite&quot;:false,&quot;author-only&quot;:false}]},{&quot;citationID&quot;:&quot;MENDELEY_CITATION_fd2da78e-0303-4ee0-9357-c7eb8b1c72f6&quot;,&quot;properties&quot;:{&quot;noteIndex&quot;:0},&quot;isEdited&quot;:false,&quot;manualOverride&quot;:{&quot;isManuallyOverridden&quot;:false,&quot;citeprocText&quot;:&quot;(Seghers Nick, 2023)&quot;,&quot;manualOverrideText&quot;:&quot;&quot;},&quot;citationTag&quot;:&quot;MENDELEY_CITATION_v3_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&quot;,&quot;citationItems&quot;:[{&quot;id&quot;:&quot;09fdde55-b0cb-3dc0-b329-6c72ad01cc09&quot;,&quot;itemData&quot;:{&quot;type&quot;:&quot;webpage&quot;,&quot;id&quot;:&quot;09fdde55-b0cb-3dc0-b329-6c72ad01cc09&quot;,&quot;title&quot;:&quot;How to Calculate Power Loss in A DC Circuit ‣ Clever Solar Power&quot;,&quot;author&quot;:[{&quot;family&quot;:&quot;Seghers Nick&quot;,&quot;given&quot;:&quot;&quot;,&quot;parse-names&quot;:false,&quot;dropping-particle&quot;:&quot;&quot;,&quot;non-dropping-particle&quot;:&quot;&quot;}],&quot;accessed&quot;:{&quot;date-parts&quot;:[[2025,11,29]]},&quot;URL&quot;:&quot;https://cleversolarpower.com/calculate-power-loss-in-a-dc-circuit/&quot;,&quot;issued&quot;:{&quot;date-parts&quot;:[[2023,12,4]]},&quot;container-title-short&quot;:&quot;&quot;},&quot;isTemporary&quot;:false,&quot;suppress-author&quot;:false,&quot;composite&quot;:false,&quot;author-only&quot;:false}]},{&quot;citationID&quot;:&quot;MENDELEY_CITATION_a67867f9-354d-4b67-bdab-e3f12c8ca79c&quot;,&quot;properties&quot;:{&quot;noteIndex&quot;:0,&quot;mode&quot;:&quot;suppress-author&quot;},&quot;isEdited&quot;:false,&quot;manualOverride&quot;:{&quot;isManuallyOverridden&quot;:false,&quot;citeprocText&quot;:&quot;(2025)&quot;,&quot;manualOverrideText&quot;:&quot;&quot;},&quot;citationTag&quot;:&quot;MENDELEY_CITATION_v3_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&quot;,&quot;citationItems&quot;:[{&quot;id&quot;:&quot;6b3f0744-7d5c-3472-b653-c4fd06e9e06d&quot;,&quot;itemData&quot;:{&quot;type&quot;:&quot;webpage&quot;,&quot;id&quot;:&quot;6b3f0744-7d5c-3472-b653-c4fd06e9e06d&quot;,&quot;title&quot;:&quot;Integrated motor-generator&quot;,&quot;author&quot;:[{&quot;family&quot;:&quot;Bosch-mobility&quot;,&quot;given&quot;:&quot;&quot;,&quot;parse-names&quot;:false,&quot;dropping-particle&quot;:&quot;&quot;,&quot;non-dropping-particle&quot;:&quot;&quot;}],&quot;accessed&quot;:{&quot;date-parts&quot;:[[2025,11,30]]},&quot;URL&quot;:&quot;https://www.bosch-mobility.com/en/solutions/electric-motors/integrated-motor-generator/&quot;,&quot;issued&quot;:{&quot;date-parts&quot;:[[2025]]},&quot;container-title-short&quot;:&quot;&quot;},&quot;isTemporary&quot;:false,&quot;displayAs&quot;:&quot;suppress-author&quot;,&quot;suppress-author&quot;:true,&quot;composite&quot;:false,&quot;author-only&quot;:false}]},{&quot;citationID&quot;:&quot;MENDELEY_CITATION_35533304-ec03-4403-9cfe-d79b17f4e079&quot;,&quot;properties&quot;:{&quot;noteIndex&quot;:0},&quot;isEdited&quot;:false,&quot;manualOverride&quot;:{&quot;isManuallyOverridden&quot;:false,&quot;citeprocText&quot;:&quot;(Bosch - mobility, 2025)&quot;,&quot;manualOverrideText&quot;:&quot;&quot;},&quot;citationTag&quot;:&quot;MENDELEY_CITATION_v3_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&quot;,&quot;citationItems&quot;:[{&quot;id&quot;:&quot;8534127d-e4a8-3f6c-9fe2-f2e8ce342d89&quot;,&quot;itemData&quot;:{&quot;type&quot;:&quot;webpage&quot;,&quot;id&quot;:&quot;8534127d-e4a8-3f6c-9fe2-f2e8ce342d89&quot;,&quot;title&quot;:&quot;Inverter generation 4&quot;,&quot;author&quot;:[{&quot;family&quot;:&quot;Bosch - mobility&quot;,&quot;given&quot;:&quot;&quot;,&quot;parse-names&quot;:false,&quot;dropping-particle&quot;:&quot;&quot;,&quot;non-dropping-particle&quot;:&quot;&quot;}],&quot;accessed&quot;:{&quot;date-parts&quot;:[[2025,11,30]]},&quot;URL&quot;:&quot;https://www.bosch-mobility.com/en/solutions/power-electronics/inverter-generation-4/&quot;,&quot;issued&quot;:{&quot;date-parts&quot;:[[2025]]},&quot;container-title-short&quot;:&quot;&quot;},&quot;isTemporary&quot;:false,&quot;suppress-author&quot;:false,&quot;composite&quot;:false,&quot;author-only&quot;:false}]},{&quot;citationID&quot;:&quot;MENDELEY_CITATION_9acd7c3a-1efb-4476-8db6-2f8cf7f34db8&quot;,&quot;properties&quot;:{&quot;noteIndex&quot;:0},&quot;isEdited&quot;:false,&quot;manualOverride&quot;:{&quot;isManuallyOverridden&quot;:true,&quot;citeprocText&quot;:&quot;(Audi, 2024b)&quot;,&quot;manualOverrideText&quot;:&quot;(Audi, 2024).&quot;},&quot;citationTag&quot;:&quot;MENDELEY_CITATION_v3_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&quot;,&quot;citationItems&quot;:[{&quot;id&quot;:&quot;9c599596-7f04-335c-b975-1ce241b1ff4b&quot;,&quot;itemData&quot;:{&quot;type&quot;:&quot;webpage&quot;,&quot;id&quot;:&quot;9c599596-7f04-335c-b975-1ce241b1ff4b&quot;,&quot;title&quot;:&quot;Efficient interaction between recuperation and friction brake | Audi MediaCenter&quot;,&quot;author&quot;:[{&quot;family&quot;:&quot;Audi&quot;,&quot;given&quot;:&quot;&quot;,&quot;parse-names&quot;:false,&quot;dropping-particle&quot;:&quot;&quot;,&quot;non-dropping-particle&quot;:&quot;&quot;}],&quot;accessed&quot;:{&quot;date-parts&quot;:[[2025,11,30]]},&quot;URL&quot;:&quot;https://www.audi-mediacenter.com/en/the-audi-q6-e-tron-electric-mobility-on-a-new-level-15929/efficient-interaction-between-recuperation-and-friction-brake-16079&quot;,&quot;issued&quot;:{&quot;date-parts&quot;:[[2024,6,28]]},&quot;container-title-short&quot;:&quot;&quot;},&quot;isTemporary&quot;:false,&quot;suppress-author&quot;:false,&quot;composite&quot;:false,&quot;author-only&quot;:false}]},{&quot;citationID&quot;:&quot;MENDELEY_CITATION_10f81934-0389-4a91-8ee6-a66d11f1122c&quot;,&quot;properties&quot;:{&quot;noteIndex&quot;:0},&quot;isEdited&quot;:false,&quot;manualOverride&quot;:{&quot;isManuallyOverridden&quot;:true,&quot;citeprocText&quot;:&quot;(Andersson Ulrik, 2024)&quot;,&quot;manualOverrideText&quot;:&quot;(Andersson Ulrik, 2024).&quot;},&quot;citationTag&quot;:&quot;MENDELEY_CITATION_v3_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&quot;,&quot;citationItems&quot;:[{&quot;id&quot;:&quot;22ccd1ac-90f0-31f4-bd2c-e6054b26b82a&quot;,&quot;itemData&quot;:{&quot;type&quot;:&quot;webpage&quot;,&quot;id&quot;:&quot;22ccd1ac-90f0-31f4-bd2c-e6054b26b82a&quot;,&quot;title&quot;:&quot;What is Road Surface Friction Coefficient?&quot;,&quot;author&quot;:[{&quot;family&quot;:&quot;Andersson Ulrik&quot;,&quot;given&quot;:&quot;&quot;,&quot;parse-names&quot;:false,&quot;dropping-particle&quot;:&quot;&quot;,&quot;non-dropping-particle&quot;:&quot;&quot;}],&quot;accessed&quot;:{&quot;date-parts&quot;:[[2025,11,30]]},&quot;URL&quot;:&quot;https://intblog.onspot.com/road-surface-friction-coefficient-and-the-impact-of-automatic-snow-chains&quot;,&quot;issued&quot;:{&quot;date-parts&quot;:[[2024,1,4]]},&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a6591c233facabb6edadde74aa67e82b">
  <xsd:schema xmlns:xsd="http://www.w3.org/2001/XMLSchema" xmlns:xs="http://www.w3.org/2001/XMLSchema" xmlns:p="http://schemas.microsoft.com/office/2006/metadata/properties" xmlns:ns3="0ebdf10f-b5a3-45b6-acdb-7dc1eb398785" targetNamespace="http://schemas.microsoft.com/office/2006/metadata/properties" ma:root="true" ma:fieldsID="362f74c7e87a2e3ba9f150d181d5607d"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30F420-B08F-434B-ABBA-E48BF41150B9}">
  <ds:schemaRefs>
    <ds:schemaRef ds:uri="http://schemas.openxmlformats.org/officeDocument/2006/bibliography"/>
  </ds:schemaRefs>
</ds:datastoreItem>
</file>

<file path=customXml/itemProps2.xml><?xml version="1.0" encoding="utf-8"?>
<ds:datastoreItem xmlns:ds="http://schemas.openxmlformats.org/officeDocument/2006/customXml" ds:itemID="{EB4CFA38-F6AA-4AC9-87B0-B75AACFF7E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586C95-652F-403D-B082-B110CE6E1BE7}">
  <ds:schemaRefs>
    <ds:schemaRef ds:uri="http://schemas.microsoft.com/sharepoint/v3/contenttype/forms"/>
  </ds:schemaRefs>
</ds:datastoreItem>
</file>

<file path=customXml/itemProps4.xml><?xml version="1.0" encoding="utf-8"?>
<ds:datastoreItem xmlns:ds="http://schemas.openxmlformats.org/officeDocument/2006/customXml" ds:itemID="{3EACD80B-4999-4AD2-9D1A-A83CEEF9B4B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29083</TotalTime>
  <Pages>23</Pages>
  <Words>4199</Words>
  <Characters>23938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Davies (2305546)</dc:creator>
  <cp:keywords/>
  <dc:description/>
  <cp:lastModifiedBy>Luke Davies (2305546)</cp:lastModifiedBy>
  <cp:revision>1520</cp:revision>
  <dcterms:created xsi:type="dcterms:W3CDTF">2025-10-06T10:46:00Z</dcterms:created>
  <dcterms:modified xsi:type="dcterms:W3CDTF">2025-11-30T20:52:00Z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GrammarlyDocumentId">
    <vt:lpwstr>633eaa9b-8c15-4276-858e-58493a4076fd</vt:lpwstr>
  </property>
</Properties>
</file>