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3A8532" w14:textId="17E72BDB" w:rsidR="00BF4CC5" w:rsidRPr="00BF4CC5" w:rsidRDefault="00BF4CC5">
      <w:pPr>
        <w:rPr>
          <w:rFonts w:ascii="Arial" w:hAnsi="Arial" w:cs="Arial"/>
          <w:sz w:val="44"/>
          <w:szCs w:val="44"/>
        </w:rPr>
      </w:pPr>
      <w:r w:rsidRPr="00BF4CC5">
        <w:rPr>
          <w:rFonts w:ascii="Arial" w:hAnsi="Arial" w:cs="Arial"/>
          <w:sz w:val="44"/>
          <w:szCs w:val="44"/>
        </w:rPr>
        <w:t>University of Wales</w:t>
      </w:r>
    </w:p>
    <w:p w14:paraId="1A8A2B15" w14:textId="2C4B55B0" w:rsidR="00BF4CC5" w:rsidRPr="00BF4CC5" w:rsidRDefault="00BF4CC5">
      <w:pPr>
        <w:rPr>
          <w:rFonts w:ascii="Arial" w:hAnsi="Arial" w:cs="Arial"/>
          <w:sz w:val="44"/>
          <w:szCs w:val="44"/>
        </w:rPr>
      </w:pPr>
      <w:r w:rsidRPr="00BF4CC5">
        <w:rPr>
          <w:rFonts w:ascii="Arial" w:hAnsi="Arial" w:cs="Arial"/>
          <w:sz w:val="44"/>
          <w:szCs w:val="44"/>
        </w:rPr>
        <w:t>Trinity Saint David</w:t>
      </w:r>
    </w:p>
    <w:p w14:paraId="57F26751" w14:textId="77777777" w:rsidR="00BF4CC5" w:rsidRDefault="00BF4CC5">
      <w:pPr>
        <w:rPr>
          <w:rFonts w:ascii="Arial" w:hAnsi="Arial" w:cs="Arial"/>
          <w:b/>
          <w:bCs/>
          <w:sz w:val="36"/>
          <w:szCs w:val="36"/>
        </w:rPr>
      </w:pPr>
      <w:r>
        <w:rPr>
          <w:rFonts w:ascii="Arial" w:hAnsi="Arial" w:cs="Arial"/>
          <w:b/>
          <w:bCs/>
          <w:sz w:val="36"/>
          <w:szCs w:val="36"/>
        </w:rPr>
        <w:tab/>
      </w:r>
    </w:p>
    <w:p w14:paraId="2F945E7C" w14:textId="77777777" w:rsidR="00BF4CC5" w:rsidRDefault="00BF4CC5" w:rsidP="00BF4CC5">
      <w:pPr>
        <w:spacing w:after="160" w:line="360" w:lineRule="auto"/>
        <w:rPr>
          <w:rFonts w:ascii="Times New Roman" w:hAnsi="Times New Roman" w:cs="Times New Roman"/>
          <w:sz w:val="40"/>
          <w:szCs w:val="40"/>
        </w:rPr>
      </w:pPr>
    </w:p>
    <w:p w14:paraId="242B38A9" w14:textId="77777777" w:rsidR="00BF4CC5" w:rsidRDefault="00BF4CC5" w:rsidP="00BF4CC5">
      <w:pPr>
        <w:spacing w:after="160" w:line="360" w:lineRule="auto"/>
        <w:rPr>
          <w:rFonts w:ascii="Times New Roman" w:hAnsi="Times New Roman" w:cs="Times New Roman"/>
          <w:sz w:val="40"/>
          <w:szCs w:val="40"/>
        </w:rPr>
      </w:pPr>
    </w:p>
    <w:p w14:paraId="351D8C2F" w14:textId="77777777" w:rsidR="00BF4CC5" w:rsidRDefault="00BF4CC5" w:rsidP="00BF4CC5">
      <w:pPr>
        <w:spacing w:after="160" w:line="360" w:lineRule="auto"/>
        <w:rPr>
          <w:rFonts w:ascii="Times New Roman" w:hAnsi="Times New Roman" w:cs="Times New Roman"/>
          <w:sz w:val="40"/>
          <w:szCs w:val="40"/>
        </w:rPr>
      </w:pPr>
    </w:p>
    <w:p w14:paraId="37215EE1" w14:textId="77777777" w:rsidR="00BF4CC5" w:rsidRDefault="00BF4CC5" w:rsidP="00BF4CC5">
      <w:pPr>
        <w:spacing w:after="160" w:line="360" w:lineRule="auto"/>
        <w:rPr>
          <w:rFonts w:ascii="Times New Roman" w:hAnsi="Times New Roman" w:cs="Times New Roman"/>
          <w:sz w:val="40"/>
          <w:szCs w:val="40"/>
        </w:rPr>
      </w:pPr>
    </w:p>
    <w:p w14:paraId="70550FA5" w14:textId="77777777" w:rsidR="00BF4CC5" w:rsidRDefault="00BF4CC5" w:rsidP="00BF4CC5">
      <w:pPr>
        <w:spacing w:after="160" w:line="360" w:lineRule="auto"/>
        <w:rPr>
          <w:rFonts w:ascii="Times New Roman" w:hAnsi="Times New Roman" w:cs="Times New Roman"/>
          <w:sz w:val="40"/>
          <w:szCs w:val="40"/>
        </w:rPr>
      </w:pPr>
    </w:p>
    <w:p w14:paraId="3EFA1050" w14:textId="77777777" w:rsidR="00BF4CC5" w:rsidRDefault="00BF4CC5" w:rsidP="00BF4CC5">
      <w:pPr>
        <w:spacing w:after="160" w:line="360" w:lineRule="auto"/>
        <w:rPr>
          <w:rFonts w:ascii="Times New Roman" w:hAnsi="Times New Roman" w:cs="Times New Roman"/>
          <w:sz w:val="40"/>
          <w:szCs w:val="40"/>
        </w:rPr>
      </w:pPr>
    </w:p>
    <w:p w14:paraId="52337ED1" w14:textId="0A461E03" w:rsidR="00BF4CC5" w:rsidRPr="00BF4CC5" w:rsidRDefault="00BF4CC5" w:rsidP="00BF4CC5">
      <w:pPr>
        <w:spacing w:after="160" w:line="360" w:lineRule="auto"/>
        <w:rPr>
          <w:b/>
          <w:bCs/>
          <w:sz w:val="32"/>
          <w:szCs w:val="32"/>
        </w:rPr>
      </w:pPr>
      <w:r w:rsidRPr="00BF4CC5">
        <w:rPr>
          <w:rFonts w:ascii="Times New Roman" w:hAnsi="Times New Roman" w:cs="Times New Roman"/>
          <w:sz w:val="40"/>
          <w:szCs w:val="40"/>
        </w:rPr>
        <w:t>Student Name:  Rusti Monica</w:t>
      </w:r>
    </w:p>
    <w:p w14:paraId="1C94EDDF" w14:textId="77777777" w:rsidR="00BF4CC5" w:rsidRPr="00BF4CC5" w:rsidRDefault="00BF4CC5" w:rsidP="00BF4CC5">
      <w:pPr>
        <w:spacing w:after="160" w:line="360" w:lineRule="auto"/>
        <w:rPr>
          <w:rFonts w:ascii="Times New Roman" w:hAnsi="Times New Roman" w:cs="Times New Roman"/>
          <w:sz w:val="40"/>
          <w:szCs w:val="40"/>
        </w:rPr>
      </w:pPr>
      <w:r w:rsidRPr="00BF4CC5">
        <w:rPr>
          <w:rFonts w:ascii="Times New Roman" w:hAnsi="Times New Roman" w:cs="Times New Roman"/>
          <w:sz w:val="40"/>
          <w:szCs w:val="40"/>
        </w:rPr>
        <w:t>Student Number: 1909952</w:t>
      </w:r>
    </w:p>
    <w:p w14:paraId="1876449A" w14:textId="77777777" w:rsidR="00BF4CC5" w:rsidRPr="00BF4CC5" w:rsidRDefault="00BF4CC5" w:rsidP="00BF4CC5">
      <w:pPr>
        <w:spacing w:after="160" w:line="360" w:lineRule="auto"/>
        <w:rPr>
          <w:rFonts w:ascii="Times New Roman" w:hAnsi="Times New Roman" w:cs="Times New Roman"/>
          <w:sz w:val="40"/>
          <w:szCs w:val="40"/>
        </w:rPr>
      </w:pPr>
      <w:r w:rsidRPr="00BF4CC5">
        <w:rPr>
          <w:rFonts w:ascii="Times New Roman" w:hAnsi="Times New Roman" w:cs="Times New Roman"/>
          <w:sz w:val="40"/>
          <w:szCs w:val="40"/>
        </w:rPr>
        <w:t>Lecture name:  Mohamed Kalam</w:t>
      </w:r>
    </w:p>
    <w:p w14:paraId="0C329174" w14:textId="77777777" w:rsidR="00BF4CC5" w:rsidRPr="00BF4CC5" w:rsidRDefault="00BF4CC5" w:rsidP="00BF4CC5">
      <w:pPr>
        <w:spacing w:after="160" w:line="360" w:lineRule="auto"/>
        <w:rPr>
          <w:rFonts w:ascii="Times New Roman" w:hAnsi="Times New Roman" w:cs="Times New Roman"/>
          <w:sz w:val="40"/>
          <w:szCs w:val="40"/>
        </w:rPr>
      </w:pPr>
      <w:r w:rsidRPr="00BF4CC5">
        <w:rPr>
          <w:rFonts w:ascii="Times New Roman" w:hAnsi="Times New Roman" w:cs="Times New Roman"/>
          <w:sz w:val="40"/>
          <w:szCs w:val="40"/>
        </w:rPr>
        <w:t>Module name:  Professional Career Development</w:t>
      </w:r>
    </w:p>
    <w:p w14:paraId="0B02C9E3" w14:textId="6414175A" w:rsidR="00BF4CC5" w:rsidRPr="00BF4CC5" w:rsidRDefault="00BF4CC5" w:rsidP="00BF4CC5">
      <w:pPr>
        <w:spacing w:after="160" w:line="360" w:lineRule="auto"/>
        <w:rPr>
          <w:rFonts w:ascii="Times New Roman" w:hAnsi="Times New Roman" w:cs="Times New Roman"/>
          <w:sz w:val="40"/>
          <w:szCs w:val="40"/>
        </w:rPr>
      </w:pPr>
      <w:r w:rsidRPr="00BF4CC5">
        <w:rPr>
          <w:rFonts w:ascii="Times New Roman" w:hAnsi="Times New Roman" w:cs="Times New Roman"/>
          <w:sz w:val="40"/>
          <w:szCs w:val="40"/>
        </w:rPr>
        <w:t>Module Code: BMSW400</w:t>
      </w:r>
      <w:r w:rsidR="00D13305">
        <w:rPr>
          <w:rFonts w:ascii="Times New Roman" w:hAnsi="Times New Roman" w:cs="Times New Roman"/>
          <w:sz w:val="40"/>
          <w:szCs w:val="40"/>
        </w:rPr>
        <w:t>5</w:t>
      </w:r>
    </w:p>
    <w:p w14:paraId="2E36CAEE" w14:textId="370F1055" w:rsidR="00BF4CC5" w:rsidRDefault="00BF4CC5">
      <w:pPr>
        <w:rPr>
          <w:rFonts w:ascii="Arial" w:hAnsi="Arial" w:cs="Arial"/>
          <w:b/>
          <w:bCs/>
          <w:sz w:val="36"/>
          <w:szCs w:val="36"/>
        </w:rPr>
      </w:pPr>
      <w:r>
        <w:rPr>
          <w:rFonts w:ascii="Arial" w:hAnsi="Arial" w:cs="Arial"/>
          <w:b/>
          <w:bCs/>
          <w:sz w:val="36"/>
          <w:szCs w:val="36"/>
        </w:rPr>
        <w:br w:type="page"/>
      </w:r>
    </w:p>
    <w:p w14:paraId="1D33BDD6" w14:textId="77777777" w:rsidR="00BF4CC5" w:rsidRDefault="00BF4CC5">
      <w:pPr>
        <w:rPr>
          <w:rFonts w:ascii="Arial" w:hAnsi="Arial" w:cs="Arial"/>
          <w:b/>
          <w:bCs/>
          <w:sz w:val="36"/>
          <w:szCs w:val="36"/>
        </w:rPr>
      </w:pPr>
    </w:p>
    <w:p w14:paraId="5FCFA1D9" w14:textId="77777777" w:rsidR="00BF4CC5" w:rsidRPr="00BF4CC5" w:rsidRDefault="00BF4CC5" w:rsidP="00BF4CC5">
      <w:pPr>
        <w:spacing w:after="160" w:line="259" w:lineRule="auto"/>
        <w:jc w:val="both"/>
        <w:rPr>
          <w:rFonts w:ascii="Times New Roman" w:hAnsi="Times New Roman" w:cs="Times New Roman"/>
        </w:rPr>
      </w:pPr>
      <w:r w:rsidRPr="00BF4CC5">
        <w:rPr>
          <w:rFonts w:ascii="Times New Roman" w:hAnsi="Times New Roman" w:cs="Times New Roman"/>
        </w:rPr>
        <w:t>Table of content</w:t>
      </w:r>
    </w:p>
    <w:p w14:paraId="3B80F3CC" w14:textId="77777777" w:rsidR="00BF4CC5" w:rsidRPr="00BF4CC5" w:rsidRDefault="00BF4CC5" w:rsidP="00BF4CC5">
      <w:pPr>
        <w:spacing w:after="160" w:line="259" w:lineRule="auto"/>
        <w:jc w:val="both"/>
        <w:rPr>
          <w:rFonts w:ascii="Times New Roman" w:hAnsi="Times New Roman" w:cs="Times New Roman"/>
        </w:rPr>
      </w:pPr>
    </w:p>
    <w:p w14:paraId="5D15BD83" w14:textId="77777777" w:rsidR="00BF4CC5" w:rsidRPr="00BF4CC5" w:rsidRDefault="00BF4CC5" w:rsidP="00BF4CC5">
      <w:pPr>
        <w:spacing w:after="160" w:line="259" w:lineRule="auto"/>
        <w:jc w:val="both"/>
        <w:rPr>
          <w:rFonts w:ascii="Times New Roman" w:hAnsi="Times New Roman" w:cs="Times New Roman"/>
        </w:rPr>
      </w:pPr>
      <w:r w:rsidRPr="00BF4CC5">
        <w:rPr>
          <w:rFonts w:ascii="Times New Roman" w:hAnsi="Times New Roman" w:cs="Times New Roman"/>
        </w:rPr>
        <w:t>Introduction…………………………………………………………………</w:t>
      </w:r>
      <w:proofErr w:type="gramStart"/>
      <w:r w:rsidRPr="00BF4CC5">
        <w:rPr>
          <w:rFonts w:ascii="Times New Roman" w:hAnsi="Times New Roman" w:cs="Times New Roman"/>
        </w:rPr>
        <w:t>…..</w:t>
      </w:r>
      <w:proofErr w:type="gramEnd"/>
      <w:r w:rsidRPr="00BF4CC5">
        <w:rPr>
          <w:rFonts w:ascii="Times New Roman" w:hAnsi="Times New Roman" w:cs="Times New Roman"/>
        </w:rPr>
        <w:t>…………3</w:t>
      </w:r>
    </w:p>
    <w:p w14:paraId="261433B7" w14:textId="3BED2470" w:rsidR="00BF4CC5" w:rsidRPr="00BF4CC5" w:rsidRDefault="004C4920" w:rsidP="00BF4CC5">
      <w:pPr>
        <w:spacing w:after="160" w:line="259" w:lineRule="auto"/>
        <w:jc w:val="both"/>
        <w:rPr>
          <w:rFonts w:ascii="Times New Roman" w:hAnsi="Times New Roman" w:cs="Times New Roman"/>
        </w:rPr>
      </w:pPr>
      <w:r>
        <w:rPr>
          <w:rFonts w:ascii="Times New Roman" w:hAnsi="Times New Roman" w:cs="Times New Roman"/>
        </w:rPr>
        <w:t>Reflective account...</w:t>
      </w:r>
      <w:r w:rsidR="00BF4CC5" w:rsidRPr="00BF4CC5">
        <w:rPr>
          <w:rFonts w:ascii="Times New Roman" w:hAnsi="Times New Roman" w:cs="Times New Roman"/>
        </w:rPr>
        <w:t xml:space="preserve"> ……………………………………………………….……….</w:t>
      </w:r>
      <w:r w:rsidR="00444200">
        <w:rPr>
          <w:rFonts w:ascii="Times New Roman" w:hAnsi="Times New Roman" w:cs="Times New Roman"/>
        </w:rPr>
        <w:t>.</w:t>
      </w:r>
      <w:r w:rsidR="00BF4CC5" w:rsidRPr="00BF4CC5">
        <w:rPr>
          <w:rFonts w:ascii="Times New Roman" w:hAnsi="Times New Roman" w:cs="Times New Roman"/>
        </w:rPr>
        <w:t>.…….</w:t>
      </w:r>
      <w:r>
        <w:rPr>
          <w:rFonts w:ascii="Times New Roman" w:hAnsi="Times New Roman" w:cs="Times New Roman"/>
        </w:rPr>
        <w:t>3</w:t>
      </w:r>
    </w:p>
    <w:p w14:paraId="7010C73F" w14:textId="1C29F223" w:rsidR="00BF4CC5" w:rsidRPr="00BF4CC5" w:rsidRDefault="003B74D9" w:rsidP="00BF4CC5">
      <w:pPr>
        <w:spacing w:after="160" w:line="259" w:lineRule="auto"/>
        <w:jc w:val="both"/>
        <w:rPr>
          <w:rFonts w:ascii="Times New Roman" w:hAnsi="Times New Roman" w:cs="Times New Roman"/>
        </w:rPr>
      </w:pPr>
      <w:r>
        <w:rPr>
          <w:rFonts w:ascii="Times New Roman" w:hAnsi="Times New Roman" w:cs="Times New Roman"/>
        </w:rPr>
        <w:t>Reflective models.</w:t>
      </w:r>
      <w:r w:rsidR="00BF4CC5" w:rsidRPr="00BF4CC5">
        <w:rPr>
          <w:rFonts w:ascii="Times New Roman" w:hAnsi="Times New Roman" w:cs="Times New Roman"/>
        </w:rPr>
        <w:t>……………………………………………………………….…</w:t>
      </w:r>
      <w:r w:rsidR="00444200">
        <w:rPr>
          <w:rFonts w:ascii="Times New Roman" w:hAnsi="Times New Roman" w:cs="Times New Roman"/>
        </w:rPr>
        <w:t>.</w:t>
      </w:r>
      <w:r w:rsidR="00BF4CC5" w:rsidRPr="00BF4CC5">
        <w:rPr>
          <w:rFonts w:ascii="Times New Roman" w:hAnsi="Times New Roman" w:cs="Times New Roman"/>
        </w:rPr>
        <w:t>..……</w:t>
      </w:r>
      <w:r w:rsidR="004C4920">
        <w:rPr>
          <w:rFonts w:ascii="Times New Roman" w:hAnsi="Times New Roman" w:cs="Times New Roman"/>
        </w:rPr>
        <w:t>4</w:t>
      </w:r>
    </w:p>
    <w:p w14:paraId="2081CB31" w14:textId="1E01FDA3" w:rsidR="00BF4CC5" w:rsidRPr="00BF4CC5" w:rsidRDefault="00BF4CC5" w:rsidP="00BF4CC5">
      <w:pPr>
        <w:spacing w:after="160" w:line="259" w:lineRule="auto"/>
        <w:jc w:val="both"/>
        <w:rPr>
          <w:rFonts w:ascii="Times New Roman" w:hAnsi="Times New Roman" w:cs="Times New Roman"/>
        </w:rPr>
      </w:pPr>
      <w:r w:rsidRPr="00BF4CC5">
        <w:rPr>
          <w:rFonts w:ascii="Times New Roman" w:hAnsi="Times New Roman" w:cs="Times New Roman"/>
        </w:rPr>
        <w:t>S</w:t>
      </w:r>
      <w:r>
        <w:rPr>
          <w:rFonts w:ascii="Times New Roman" w:hAnsi="Times New Roman" w:cs="Times New Roman"/>
        </w:rPr>
        <w:t>wot analysis</w:t>
      </w:r>
      <w:r w:rsidRPr="00BF4CC5">
        <w:rPr>
          <w:rFonts w:ascii="Times New Roman" w:hAnsi="Times New Roman" w:cs="Times New Roman"/>
        </w:rPr>
        <w:t>……………………………………………………</w:t>
      </w:r>
      <w:proofErr w:type="gramStart"/>
      <w:r w:rsidRPr="00BF4CC5">
        <w:rPr>
          <w:rFonts w:ascii="Times New Roman" w:hAnsi="Times New Roman" w:cs="Times New Roman"/>
        </w:rPr>
        <w:t>…..</w:t>
      </w:r>
      <w:proofErr w:type="gramEnd"/>
      <w:r w:rsidRPr="00BF4CC5">
        <w:rPr>
          <w:rFonts w:ascii="Times New Roman" w:hAnsi="Times New Roman" w:cs="Times New Roman"/>
        </w:rPr>
        <w:t>……………</w:t>
      </w:r>
      <w:r w:rsidR="00444200">
        <w:rPr>
          <w:rFonts w:ascii="Times New Roman" w:hAnsi="Times New Roman" w:cs="Times New Roman"/>
        </w:rPr>
        <w:t>.</w:t>
      </w:r>
      <w:r>
        <w:rPr>
          <w:rFonts w:ascii="Times New Roman" w:hAnsi="Times New Roman" w:cs="Times New Roman"/>
        </w:rPr>
        <w:t>…</w:t>
      </w:r>
      <w:r w:rsidR="00444200">
        <w:rPr>
          <w:rFonts w:ascii="Times New Roman" w:hAnsi="Times New Roman" w:cs="Times New Roman"/>
        </w:rPr>
        <w:t>.</w:t>
      </w:r>
      <w:r>
        <w:rPr>
          <w:rFonts w:ascii="Times New Roman" w:hAnsi="Times New Roman" w:cs="Times New Roman"/>
        </w:rPr>
        <w:t>..…..6</w:t>
      </w:r>
    </w:p>
    <w:p w14:paraId="2E5CCDA6" w14:textId="08E789CF" w:rsidR="00BF4CC5" w:rsidRPr="00BF4CC5" w:rsidRDefault="00BF4CC5" w:rsidP="00BF4CC5">
      <w:pPr>
        <w:spacing w:after="160" w:line="259" w:lineRule="auto"/>
        <w:jc w:val="both"/>
        <w:rPr>
          <w:rFonts w:ascii="Times New Roman" w:hAnsi="Times New Roman" w:cs="Times New Roman"/>
        </w:rPr>
      </w:pPr>
      <w:r w:rsidRPr="00BF4CC5">
        <w:rPr>
          <w:rFonts w:ascii="Times New Roman" w:hAnsi="Times New Roman" w:cs="Times New Roman"/>
        </w:rPr>
        <w:t>Personal career development strengths………………………………………</w:t>
      </w:r>
      <w:proofErr w:type="gramStart"/>
      <w:r w:rsidRPr="00BF4CC5">
        <w:rPr>
          <w:rFonts w:ascii="Times New Roman" w:hAnsi="Times New Roman" w:cs="Times New Roman"/>
        </w:rPr>
        <w:t>…</w:t>
      </w:r>
      <w:r>
        <w:rPr>
          <w:rFonts w:ascii="Times New Roman" w:hAnsi="Times New Roman" w:cs="Times New Roman"/>
        </w:rPr>
        <w:t>..</w:t>
      </w:r>
      <w:proofErr w:type="gramEnd"/>
      <w:r w:rsidRPr="00BF4CC5">
        <w:rPr>
          <w:rFonts w:ascii="Times New Roman" w:hAnsi="Times New Roman" w:cs="Times New Roman"/>
        </w:rPr>
        <w:t>…</w:t>
      </w:r>
      <w:r w:rsidR="00444200">
        <w:rPr>
          <w:rFonts w:ascii="Times New Roman" w:hAnsi="Times New Roman" w:cs="Times New Roman"/>
        </w:rPr>
        <w:t>…</w:t>
      </w:r>
      <w:r w:rsidRPr="00BF4CC5">
        <w:rPr>
          <w:rFonts w:ascii="Times New Roman" w:hAnsi="Times New Roman" w:cs="Times New Roman"/>
        </w:rPr>
        <w:t>…...</w:t>
      </w:r>
      <w:r>
        <w:rPr>
          <w:rFonts w:ascii="Times New Roman" w:hAnsi="Times New Roman" w:cs="Times New Roman"/>
        </w:rPr>
        <w:t>7</w:t>
      </w:r>
    </w:p>
    <w:p w14:paraId="6E5F66B2" w14:textId="5E337812" w:rsidR="00BF4CC5" w:rsidRPr="00BF4CC5" w:rsidRDefault="00BF4CC5" w:rsidP="00BF4CC5">
      <w:pPr>
        <w:spacing w:after="160" w:line="259" w:lineRule="auto"/>
        <w:jc w:val="both"/>
        <w:rPr>
          <w:rFonts w:ascii="Times New Roman" w:hAnsi="Times New Roman" w:cs="Times New Roman"/>
        </w:rPr>
      </w:pPr>
      <w:r w:rsidRPr="00BF4CC5">
        <w:rPr>
          <w:rFonts w:ascii="Times New Roman" w:hAnsi="Times New Roman" w:cs="Times New Roman"/>
        </w:rPr>
        <w:t>Developing personal action plan/developing plan…………………………………</w:t>
      </w:r>
      <w:proofErr w:type="gramStart"/>
      <w:r w:rsidR="00444200">
        <w:rPr>
          <w:rFonts w:ascii="Times New Roman" w:hAnsi="Times New Roman" w:cs="Times New Roman"/>
        </w:rPr>
        <w:t>…</w:t>
      </w:r>
      <w:r w:rsidRPr="00BF4CC5">
        <w:rPr>
          <w:rFonts w:ascii="Times New Roman" w:hAnsi="Times New Roman" w:cs="Times New Roman"/>
        </w:rPr>
        <w:t>..</w:t>
      </w:r>
      <w:proofErr w:type="gramEnd"/>
      <w:r w:rsidRPr="00BF4CC5">
        <w:rPr>
          <w:rFonts w:ascii="Times New Roman" w:hAnsi="Times New Roman" w:cs="Times New Roman"/>
        </w:rPr>
        <w:t>……</w:t>
      </w:r>
      <w:r w:rsidR="004C4920">
        <w:rPr>
          <w:rFonts w:ascii="Times New Roman" w:hAnsi="Times New Roman" w:cs="Times New Roman"/>
        </w:rPr>
        <w:t>8</w:t>
      </w:r>
    </w:p>
    <w:p w14:paraId="5CF3C01C" w14:textId="3A35E1E4" w:rsidR="00BF4CC5" w:rsidRPr="00BF4CC5" w:rsidRDefault="00BF4CC5" w:rsidP="00BF4CC5">
      <w:pPr>
        <w:spacing w:after="160" w:line="259" w:lineRule="auto"/>
        <w:jc w:val="both"/>
        <w:rPr>
          <w:rFonts w:ascii="Times New Roman" w:hAnsi="Times New Roman" w:cs="Times New Roman"/>
        </w:rPr>
      </w:pPr>
      <w:r w:rsidRPr="00BF4CC5">
        <w:rPr>
          <w:rFonts w:ascii="Times New Roman" w:hAnsi="Times New Roman" w:cs="Times New Roman"/>
        </w:rPr>
        <w:t>Conclusion………………………………………………………………………</w:t>
      </w:r>
      <w:proofErr w:type="gramStart"/>
      <w:r w:rsidRPr="00BF4CC5">
        <w:rPr>
          <w:rFonts w:ascii="Times New Roman" w:hAnsi="Times New Roman" w:cs="Times New Roman"/>
        </w:rPr>
        <w:t>…</w:t>
      </w:r>
      <w:r w:rsidR="00444200">
        <w:rPr>
          <w:rFonts w:ascii="Times New Roman" w:hAnsi="Times New Roman" w:cs="Times New Roman"/>
        </w:rPr>
        <w:t>..</w:t>
      </w:r>
      <w:proofErr w:type="gramEnd"/>
      <w:r w:rsidRPr="00BF4CC5">
        <w:rPr>
          <w:rFonts w:ascii="Times New Roman" w:hAnsi="Times New Roman" w:cs="Times New Roman"/>
        </w:rPr>
        <w:t>………</w:t>
      </w:r>
      <w:r>
        <w:rPr>
          <w:rFonts w:ascii="Times New Roman" w:hAnsi="Times New Roman" w:cs="Times New Roman"/>
        </w:rPr>
        <w:t>9</w:t>
      </w:r>
    </w:p>
    <w:p w14:paraId="42DBEAB9" w14:textId="50DBA7AE" w:rsidR="00BF4CC5" w:rsidRDefault="00BF4CC5" w:rsidP="00BF4CC5">
      <w:pPr>
        <w:rPr>
          <w:rFonts w:ascii="Arial" w:hAnsi="Arial" w:cs="Arial"/>
          <w:b/>
          <w:bCs/>
          <w:sz w:val="36"/>
          <w:szCs w:val="36"/>
        </w:rPr>
      </w:pPr>
      <w:r w:rsidRPr="00BF4CC5">
        <w:rPr>
          <w:rFonts w:ascii="Times New Roman" w:hAnsi="Times New Roman" w:cs="Times New Roman"/>
        </w:rPr>
        <w:t>References……………………………………………………………………</w:t>
      </w:r>
      <w:r>
        <w:rPr>
          <w:rFonts w:ascii="Times New Roman" w:hAnsi="Times New Roman" w:cs="Times New Roman"/>
        </w:rPr>
        <w:t>…</w:t>
      </w:r>
      <w:r w:rsidRPr="00BF4CC5">
        <w:rPr>
          <w:rFonts w:ascii="Times New Roman" w:hAnsi="Times New Roman" w:cs="Times New Roman"/>
        </w:rPr>
        <w:t>…</w:t>
      </w:r>
      <w:proofErr w:type="gramStart"/>
      <w:r w:rsidRPr="00BF4CC5">
        <w:rPr>
          <w:rFonts w:ascii="Times New Roman" w:hAnsi="Times New Roman" w:cs="Times New Roman"/>
        </w:rPr>
        <w:t>…</w:t>
      </w:r>
      <w:r w:rsidR="00444200">
        <w:rPr>
          <w:rFonts w:ascii="Times New Roman" w:hAnsi="Times New Roman" w:cs="Times New Roman"/>
        </w:rPr>
        <w:t>..</w:t>
      </w:r>
      <w:proofErr w:type="gramEnd"/>
      <w:r w:rsidRPr="00BF4CC5">
        <w:rPr>
          <w:rFonts w:ascii="Times New Roman" w:hAnsi="Times New Roman" w:cs="Times New Roman"/>
        </w:rPr>
        <w:t>……</w:t>
      </w:r>
      <w:r>
        <w:rPr>
          <w:rFonts w:ascii="Times New Roman" w:hAnsi="Times New Roman" w:cs="Times New Roman"/>
        </w:rPr>
        <w:t>10</w:t>
      </w:r>
      <w:r>
        <w:rPr>
          <w:rFonts w:ascii="Arial" w:hAnsi="Arial" w:cs="Arial"/>
          <w:b/>
          <w:bCs/>
          <w:sz w:val="36"/>
          <w:szCs w:val="36"/>
        </w:rPr>
        <w:br w:type="page"/>
      </w:r>
    </w:p>
    <w:p w14:paraId="382E8353" w14:textId="65066EF7" w:rsidR="00747757" w:rsidRPr="00747757" w:rsidRDefault="00747757">
      <w:pPr>
        <w:rPr>
          <w:rFonts w:ascii="Arial" w:hAnsi="Arial" w:cs="Arial"/>
          <w:b/>
          <w:bCs/>
          <w:sz w:val="36"/>
          <w:szCs w:val="36"/>
        </w:rPr>
      </w:pPr>
      <w:r>
        <w:rPr>
          <w:rFonts w:ascii="Arial" w:hAnsi="Arial" w:cs="Arial"/>
          <w:b/>
          <w:bCs/>
          <w:sz w:val="36"/>
          <w:szCs w:val="36"/>
        </w:rPr>
        <w:lastRenderedPageBreak/>
        <w:t xml:space="preserve">                        Reflective account</w:t>
      </w:r>
    </w:p>
    <w:p w14:paraId="74236913" w14:textId="77777777" w:rsidR="00747757" w:rsidRDefault="00747757">
      <w:pPr>
        <w:rPr>
          <w:rFonts w:ascii="Arial" w:hAnsi="Arial" w:cs="Arial"/>
          <w:b/>
          <w:bCs/>
          <w:sz w:val="22"/>
          <w:szCs w:val="22"/>
        </w:rPr>
      </w:pPr>
    </w:p>
    <w:p w14:paraId="61638540" w14:textId="77777777" w:rsidR="00747757" w:rsidRDefault="00747757">
      <w:pPr>
        <w:rPr>
          <w:rFonts w:ascii="Arial" w:hAnsi="Arial" w:cs="Arial"/>
          <w:b/>
          <w:bCs/>
          <w:sz w:val="22"/>
          <w:szCs w:val="22"/>
        </w:rPr>
      </w:pPr>
    </w:p>
    <w:p w14:paraId="1ECBF41D" w14:textId="6B70CC89" w:rsidR="0069627B" w:rsidRDefault="00BF7AE6">
      <w:pPr>
        <w:rPr>
          <w:rFonts w:ascii="Arial" w:hAnsi="Arial" w:cs="Arial"/>
          <w:b/>
          <w:bCs/>
          <w:sz w:val="22"/>
          <w:szCs w:val="22"/>
        </w:rPr>
      </w:pPr>
      <w:r>
        <w:rPr>
          <w:rFonts w:ascii="Arial" w:hAnsi="Arial" w:cs="Arial"/>
          <w:b/>
          <w:bCs/>
          <w:sz w:val="22"/>
          <w:szCs w:val="22"/>
        </w:rPr>
        <w:t>Introduction</w:t>
      </w:r>
    </w:p>
    <w:p w14:paraId="4ED95BF4" w14:textId="77777777" w:rsidR="003F0127" w:rsidRDefault="00BF7AE6">
      <w:pPr>
        <w:rPr>
          <w:rFonts w:ascii="Arial" w:hAnsi="Arial" w:cs="Arial"/>
          <w:sz w:val="22"/>
          <w:szCs w:val="22"/>
        </w:rPr>
      </w:pPr>
      <w:r>
        <w:rPr>
          <w:rFonts w:ascii="Arial" w:hAnsi="Arial" w:cs="Arial"/>
          <w:b/>
          <w:bCs/>
          <w:sz w:val="22"/>
          <w:szCs w:val="22"/>
        </w:rPr>
        <w:t xml:space="preserve">   </w:t>
      </w:r>
      <w:r>
        <w:rPr>
          <w:rFonts w:ascii="Arial" w:hAnsi="Arial" w:cs="Arial"/>
          <w:sz w:val="22"/>
          <w:szCs w:val="22"/>
        </w:rPr>
        <w:t xml:space="preserve">A reflective report has as purpose to summarise an individual’s critical reflection on a certain subject. Furthermore, compared to an academic writing, the reflective report relies heavily on a first-person account and it is used quite often in practical projects. </w:t>
      </w:r>
      <w:r w:rsidR="00683C6E">
        <w:rPr>
          <w:rFonts w:ascii="Arial" w:hAnsi="Arial" w:cs="Arial"/>
          <w:sz w:val="22"/>
          <w:szCs w:val="22"/>
        </w:rPr>
        <w:t>As in this assignment, a student is not required to maintain an impersonal objectivity, but to reflect on the personal and professional actions, opinions and emotions.</w:t>
      </w:r>
      <w:r w:rsidR="003F0127">
        <w:rPr>
          <w:rFonts w:ascii="Arial" w:hAnsi="Arial" w:cs="Arial"/>
          <w:sz w:val="22"/>
          <w:szCs w:val="22"/>
        </w:rPr>
        <w:t xml:space="preserve"> </w:t>
      </w:r>
      <w:r w:rsidR="00683C6E">
        <w:rPr>
          <w:rFonts w:ascii="Arial" w:hAnsi="Arial" w:cs="Arial"/>
          <w:sz w:val="22"/>
          <w:szCs w:val="22"/>
        </w:rPr>
        <w:t xml:space="preserve">The following assignment will evaluate and examine my personal self-development in relation to different skills. </w:t>
      </w:r>
      <w:r w:rsidR="003F0127">
        <w:rPr>
          <w:rFonts w:ascii="Arial" w:hAnsi="Arial" w:cs="Arial"/>
          <w:sz w:val="22"/>
          <w:szCs w:val="22"/>
        </w:rPr>
        <w:t xml:space="preserve">In this case and not only, the personal development represents a reflection over certain activities that I was engaged in for the purpose of developing identity and self-knowledge. It involves moreover, any formal and informal activities meant to develop my personality and help gain certain skills. </w:t>
      </w:r>
    </w:p>
    <w:p w14:paraId="1821CFCC" w14:textId="77777777" w:rsidR="003F0127" w:rsidRDefault="003F0127">
      <w:pPr>
        <w:rPr>
          <w:rFonts w:ascii="Arial" w:hAnsi="Arial" w:cs="Arial"/>
          <w:sz w:val="22"/>
          <w:szCs w:val="22"/>
        </w:rPr>
      </w:pPr>
    </w:p>
    <w:p w14:paraId="1163DE2E" w14:textId="03896B40" w:rsidR="003F0127" w:rsidRDefault="003F0127">
      <w:pPr>
        <w:rPr>
          <w:rFonts w:ascii="Arial" w:hAnsi="Arial" w:cs="Arial"/>
          <w:sz w:val="22"/>
          <w:szCs w:val="22"/>
        </w:rPr>
      </w:pPr>
      <w:r>
        <w:rPr>
          <w:rFonts w:ascii="Arial" w:hAnsi="Arial" w:cs="Arial"/>
          <w:b/>
          <w:bCs/>
          <w:sz w:val="22"/>
          <w:szCs w:val="22"/>
        </w:rPr>
        <w:t>Reflective models</w:t>
      </w:r>
      <w:r>
        <w:rPr>
          <w:rFonts w:ascii="Arial" w:hAnsi="Arial" w:cs="Arial"/>
          <w:sz w:val="22"/>
          <w:szCs w:val="22"/>
        </w:rPr>
        <w:t xml:space="preserve"> </w:t>
      </w:r>
    </w:p>
    <w:p w14:paraId="7CC4A6E9" w14:textId="77777777" w:rsidR="003F0127" w:rsidRDefault="003F0127">
      <w:pPr>
        <w:rPr>
          <w:rFonts w:ascii="Arial" w:hAnsi="Arial" w:cs="Arial"/>
          <w:sz w:val="22"/>
          <w:szCs w:val="22"/>
        </w:rPr>
      </w:pPr>
      <w:r>
        <w:rPr>
          <w:rFonts w:ascii="Arial" w:hAnsi="Arial" w:cs="Arial"/>
          <w:sz w:val="22"/>
          <w:szCs w:val="22"/>
        </w:rPr>
        <w:t xml:space="preserve">   Gibbs (1988, p9) argues that “it is not sufficient to have an experience in order to learn. Without reflecting on this experience, it may quickly be forgotten, or its learning potential lost”. The reflective practice is described as “learning through and from experience towards gaining new insights of self and practice” according to Finlay (2008). Researchers developed several reflective models in order to promote the great importance of reflecting on practice for supporting staff development and student learning:</w:t>
      </w:r>
    </w:p>
    <w:p w14:paraId="7009C8F7" w14:textId="77777777" w:rsidR="003F0127" w:rsidRDefault="003F0127" w:rsidP="003F0127">
      <w:pPr>
        <w:pStyle w:val="ListParagraph"/>
        <w:numPr>
          <w:ilvl w:val="0"/>
          <w:numId w:val="1"/>
        </w:numPr>
        <w:rPr>
          <w:rFonts w:ascii="Arial" w:hAnsi="Arial" w:cs="Arial"/>
          <w:sz w:val="22"/>
          <w:szCs w:val="22"/>
        </w:rPr>
      </w:pPr>
      <w:r w:rsidRPr="003F0127">
        <w:rPr>
          <w:rFonts w:ascii="Arial" w:hAnsi="Arial" w:cs="Arial"/>
          <w:i/>
          <w:iCs/>
          <w:sz w:val="22"/>
          <w:szCs w:val="22"/>
        </w:rPr>
        <w:t>David Kolb</w:t>
      </w:r>
      <w:r>
        <w:rPr>
          <w:rFonts w:ascii="Arial" w:hAnsi="Arial" w:cs="Arial"/>
          <w:sz w:val="22"/>
          <w:szCs w:val="22"/>
        </w:rPr>
        <w:t>: developed the four-stage reflective model in 1984 with the purpose of promoting the ideas and conclusions from experiences. First step is the concrete experience by doing or having an experience followed by reflect observation (a review of the experience), abstract conceptualisation (conclusion or learnings from the experience) and active experimentation (trying out what has been learned from the experience).</w:t>
      </w:r>
    </w:p>
    <w:p w14:paraId="3DD414CC" w14:textId="77777777" w:rsidR="003F0127" w:rsidRDefault="003F0127" w:rsidP="003F0127">
      <w:pPr>
        <w:pStyle w:val="ListParagraph"/>
        <w:numPr>
          <w:ilvl w:val="0"/>
          <w:numId w:val="1"/>
        </w:numPr>
        <w:rPr>
          <w:rFonts w:ascii="Arial" w:hAnsi="Arial" w:cs="Arial"/>
          <w:sz w:val="22"/>
          <w:szCs w:val="22"/>
        </w:rPr>
      </w:pPr>
      <w:r>
        <w:rPr>
          <w:rFonts w:ascii="Arial" w:hAnsi="Arial" w:cs="Arial"/>
          <w:i/>
          <w:iCs/>
          <w:sz w:val="22"/>
          <w:szCs w:val="22"/>
        </w:rPr>
        <w:t xml:space="preserve">Gibbs (1998): </w:t>
      </w:r>
      <w:r>
        <w:rPr>
          <w:rFonts w:ascii="Arial" w:hAnsi="Arial" w:cs="Arial"/>
          <w:sz w:val="22"/>
          <w:szCs w:val="22"/>
        </w:rPr>
        <w:t xml:space="preserve">Kolb’s model has been further developed by Gibbs, based on a six-stage approach that leads to future events from the active experimentation. The six stages are: </w:t>
      </w:r>
      <w:r w:rsidRPr="003F0127">
        <w:rPr>
          <w:rFonts w:ascii="Arial" w:hAnsi="Arial" w:cs="Arial"/>
          <w:i/>
          <w:iCs/>
          <w:sz w:val="22"/>
          <w:szCs w:val="22"/>
        </w:rPr>
        <w:t>describing</w:t>
      </w:r>
      <w:r>
        <w:rPr>
          <w:rFonts w:ascii="Arial" w:hAnsi="Arial" w:cs="Arial"/>
          <w:sz w:val="22"/>
          <w:szCs w:val="22"/>
        </w:rPr>
        <w:t xml:space="preserve"> the experience followed by the </w:t>
      </w:r>
      <w:r w:rsidRPr="003F0127">
        <w:rPr>
          <w:rFonts w:ascii="Arial" w:hAnsi="Arial" w:cs="Arial"/>
          <w:i/>
          <w:iCs/>
          <w:sz w:val="22"/>
          <w:szCs w:val="22"/>
        </w:rPr>
        <w:t>feelings</w:t>
      </w:r>
      <w:r>
        <w:rPr>
          <w:rFonts w:ascii="Arial" w:hAnsi="Arial" w:cs="Arial"/>
          <w:sz w:val="22"/>
          <w:szCs w:val="22"/>
        </w:rPr>
        <w:t xml:space="preserve"> that an individual had, experience </w:t>
      </w:r>
      <w:r w:rsidRPr="003F0127">
        <w:rPr>
          <w:rFonts w:ascii="Arial" w:hAnsi="Arial" w:cs="Arial"/>
          <w:i/>
          <w:iCs/>
          <w:sz w:val="22"/>
          <w:szCs w:val="22"/>
        </w:rPr>
        <w:t>evaluation</w:t>
      </w:r>
      <w:r>
        <w:rPr>
          <w:rFonts w:ascii="Arial" w:hAnsi="Arial" w:cs="Arial"/>
          <w:sz w:val="22"/>
          <w:szCs w:val="22"/>
        </w:rPr>
        <w:t xml:space="preserve">, </w:t>
      </w:r>
      <w:r w:rsidRPr="003F0127">
        <w:rPr>
          <w:rFonts w:ascii="Arial" w:hAnsi="Arial" w:cs="Arial"/>
          <w:i/>
          <w:iCs/>
          <w:sz w:val="22"/>
          <w:szCs w:val="22"/>
        </w:rPr>
        <w:t>analysis</w:t>
      </w:r>
      <w:r>
        <w:rPr>
          <w:rFonts w:ascii="Arial" w:hAnsi="Arial" w:cs="Arial"/>
          <w:sz w:val="22"/>
          <w:szCs w:val="22"/>
        </w:rPr>
        <w:t xml:space="preserve"> of what has happened, a </w:t>
      </w:r>
      <w:r w:rsidRPr="003F0127">
        <w:rPr>
          <w:rFonts w:ascii="Arial" w:hAnsi="Arial" w:cs="Arial"/>
          <w:i/>
          <w:iCs/>
          <w:sz w:val="22"/>
          <w:szCs w:val="22"/>
        </w:rPr>
        <w:t>conclusion</w:t>
      </w:r>
      <w:r>
        <w:rPr>
          <w:rFonts w:ascii="Arial" w:hAnsi="Arial" w:cs="Arial"/>
          <w:sz w:val="22"/>
          <w:szCs w:val="22"/>
        </w:rPr>
        <w:t xml:space="preserve"> on what needs to be improved and an </w:t>
      </w:r>
      <w:r w:rsidRPr="003F0127">
        <w:rPr>
          <w:rFonts w:ascii="Arial" w:hAnsi="Arial" w:cs="Arial"/>
          <w:i/>
          <w:iCs/>
          <w:sz w:val="22"/>
          <w:szCs w:val="22"/>
        </w:rPr>
        <w:t>action plan</w:t>
      </w:r>
      <w:r>
        <w:rPr>
          <w:rFonts w:ascii="Arial" w:hAnsi="Arial" w:cs="Arial"/>
          <w:sz w:val="22"/>
          <w:szCs w:val="22"/>
        </w:rPr>
        <w:t xml:space="preserve"> on how to improve it.</w:t>
      </w:r>
      <w:r w:rsidRPr="003F0127">
        <w:rPr>
          <w:rFonts w:ascii="Arial" w:hAnsi="Arial" w:cs="Arial"/>
          <w:sz w:val="22"/>
          <w:szCs w:val="22"/>
        </w:rPr>
        <w:t xml:space="preserve"> </w:t>
      </w:r>
    </w:p>
    <w:p w14:paraId="1BF6A660" w14:textId="77777777" w:rsidR="00125994" w:rsidRDefault="003F0127" w:rsidP="003F0127">
      <w:pPr>
        <w:pStyle w:val="ListParagraph"/>
        <w:numPr>
          <w:ilvl w:val="0"/>
          <w:numId w:val="1"/>
        </w:numPr>
        <w:rPr>
          <w:rFonts w:ascii="Arial" w:hAnsi="Arial" w:cs="Arial"/>
          <w:sz w:val="22"/>
          <w:szCs w:val="22"/>
        </w:rPr>
      </w:pPr>
      <w:r>
        <w:rPr>
          <w:rFonts w:ascii="Arial" w:hAnsi="Arial" w:cs="Arial"/>
          <w:i/>
          <w:iCs/>
          <w:sz w:val="22"/>
          <w:szCs w:val="22"/>
        </w:rPr>
        <w:t>Schon (1991):</w:t>
      </w:r>
      <w:r>
        <w:rPr>
          <w:rFonts w:ascii="Arial" w:hAnsi="Arial" w:cs="Arial"/>
          <w:sz w:val="22"/>
          <w:szCs w:val="22"/>
        </w:rPr>
        <w:t xml:space="preserve"> </w:t>
      </w:r>
      <w:r w:rsidR="00125994">
        <w:rPr>
          <w:rFonts w:ascii="Arial" w:hAnsi="Arial" w:cs="Arial"/>
          <w:sz w:val="22"/>
          <w:szCs w:val="22"/>
        </w:rPr>
        <w:t>“reflection-in-action” and “reflection-on-action” are part of a different approach developed by Schon. Reflection-in-action helps individuals take action while performing certain activities wherever possible, in case surprising incidents might take place. On the other hand, reflection-on-action leads to “reflecting back in order to discover how our knowing-in-action may have contributed to an unexpected outcome” (Cambridge Assessment International Education, 2020).</w:t>
      </w:r>
    </w:p>
    <w:p w14:paraId="53EEF759" w14:textId="77777777" w:rsidR="006A69CB" w:rsidRDefault="006A69CB" w:rsidP="006A69CB">
      <w:pPr>
        <w:ind w:left="360"/>
        <w:rPr>
          <w:rFonts w:ascii="Arial" w:hAnsi="Arial" w:cs="Arial"/>
          <w:sz w:val="22"/>
          <w:szCs w:val="22"/>
        </w:rPr>
      </w:pPr>
    </w:p>
    <w:p w14:paraId="6EB1870E" w14:textId="77777777" w:rsidR="007B6CA5" w:rsidRDefault="006A69CB" w:rsidP="006A69CB">
      <w:pPr>
        <w:ind w:left="360"/>
        <w:rPr>
          <w:rFonts w:ascii="Arial" w:hAnsi="Arial" w:cs="Arial"/>
          <w:sz w:val="22"/>
          <w:szCs w:val="22"/>
        </w:rPr>
      </w:pPr>
      <w:r>
        <w:rPr>
          <w:rFonts w:ascii="Arial" w:hAnsi="Arial" w:cs="Arial"/>
          <w:sz w:val="22"/>
          <w:szCs w:val="22"/>
        </w:rPr>
        <w:t xml:space="preserve">For this assessment I have chosen Gibbs reflective model to help me reflect on most experiences I had before starting and during the course because </w:t>
      </w:r>
      <w:r w:rsidR="005F09C9">
        <w:rPr>
          <w:rFonts w:ascii="Arial" w:hAnsi="Arial" w:cs="Arial"/>
          <w:sz w:val="22"/>
          <w:szCs w:val="22"/>
        </w:rPr>
        <w:t xml:space="preserve">it is a first step to reflect on my experiences and it is broken down into clear, defined sections. </w:t>
      </w:r>
      <w:r w:rsidR="007B6CA5">
        <w:rPr>
          <w:rFonts w:ascii="Arial" w:hAnsi="Arial" w:cs="Arial"/>
          <w:sz w:val="22"/>
          <w:szCs w:val="22"/>
        </w:rPr>
        <w:t>His model helped me reflect in detail over my personal and professional experiences and made me understand what I have done wrong, what I have learned and what I could change in the future. Before starting the course, I was working as a warehouse operative and I did not always realise what I could change when something was going wrong. I always had the desire of helping others, but I realised that sometimes I was quite poor at listening to their advice. Sometimes I did not want to be in a low position in front of others and this thought led me to make several mistakes that I was not aware of at the time.</w:t>
      </w:r>
    </w:p>
    <w:p w14:paraId="6C9BF53B" w14:textId="77777777" w:rsidR="001A0755" w:rsidRDefault="007B6CA5" w:rsidP="006A69CB">
      <w:pPr>
        <w:ind w:left="360"/>
        <w:rPr>
          <w:rFonts w:ascii="Arial" w:hAnsi="Arial" w:cs="Arial"/>
          <w:sz w:val="22"/>
          <w:szCs w:val="22"/>
        </w:rPr>
      </w:pPr>
      <w:r>
        <w:rPr>
          <w:rFonts w:ascii="Arial" w:hAnsi="Arial" w:cs="Arial"/>
          <w:sz w:val="22"/>
          <w:szCs w:val="22"/>
        </w:rPr>
        <w:t xml:space="preserve">   </w:t>
      </w:r>
      <w:r w:rsidR="001A0755">
        <w:rPr>
          <w:rFonts w:ascii="Arial" w:hAnsi="Arial" w:cs="Arial"/>
          <w:sz w:val="22"/>
          <w:szCs w:val="22"/>
        </w:rPr>
        <w:t xml:space="preserve">According to Jasper (2013, p83), Gibb’s reflective model was developed as “a generalised educational framework” and, he argues that “the only way to understand this reflective cycle is to use it yourself to explore something that has happened to you recently”. By this statement I understand the importance of reflection over personal and </w:t>
      </w:r>
      <w:r w:rsidR="001A0755">
        <w:rPr>
          <w:rFonts w:ascii="Arial" w:hAnsi="Arial" w:cs="Arial"/>
          <w:sz w:val="22"/>
          <w:szCs w:val="22"/>
        </w:rPr>
        <w:lastRenderedPageBreak/>
        <w:t>professional experiences, realise what went wrong, what could have been done differently and what I could avoid in similar situations that might appear in the future. Therefore, I present below few experiences I encountered and their analysis, by using Gibbs reflective model:</w:t>
      </w:r>
    </w:p>
    <w:p w14:paraId="14AE1318" w14:textId="77777777" w:rsidR="001B2552" w:rsidRDefault="001B2552" w:rsidP="001A0755">
      <w:pPr>
        <w:pStyle w:val="ListParagraph"/>
        <w:numPr>
          <w:ilvl w:val="0"/>
          <w:numId w:val="2"/>
        </w:numPr>
        <w:rPr>
          <w:rFonts w:ascii="Arial" w:hAnsi="Arial" w:cs="Arial"/>
          <w:sz w:val="22"/>
          <w:szCs w:val="22"/>
        </w:rPr>
      </w:pPr>
      <w:r>
        <w:rPr>
          <w:rFonts w:ascii="Arial" w:hAnsi="Arial" w:cs="Arial"/>
          <w:b/>
          <w:bCs/>
          <w:sz w:val="22"/>
          <w:szCs w:val="22"/>
        </w:rPr>
        <w:t xml:space="preserve">Description- </w:t>
      </w:r>
      <w:r>
        <w:rPr>
          <w:rFonts w:ascii="Arial" w:hAnsi="Arial" w:cs="Arial"/>
          <w:sz w:val="22"/>
          <w:szCs w:val="22"/>
        </w:rPr>
        <w:t>how, when and when it happened</w:t>
      </w:r>
    </w:p>
    <w:p w14:paraId="4D759B21" w14:textId="77777777" w:rsidR="001B2552" w:rsidRDefault="001B2552" w:rsidP="001B2552">
      <w:pPr>
        <w:pStyle w:val="ListParagraph"/>
        <w:rPr>
          <w:rFonts w:ascii="Arial" w:hAnsi="Arial" w:cs="Arial"/>
          <w:sz w:val="22"/>
          <w:szCs w:val="22"/>
        </w:rPr>
      </w:pPr>
      <w:r>
        <w:rPr>
          <w:rFonts w:ascii="Arial" w:hAnsi="Arial" w:cs="Arial"/>
          <w:b/>
          <w:bCs/>
          <w:sz w:val="22"/>
          <w:szCs w:val="22"/>
        </w:rPr>
        <w:t xml:space="preserve">   </w:t>
      </w:r>
      <w:r>
        <w:rPr>
          <w:rFonts w:ascii="Arial" w:hAnsi="Arial" w:cs="Arial"/>
          <w:sz w:val="22"/>
          <w:szCs w:val="22"/>
        </w:rPr>
        <w:t>As mentioned previously, there were certain situations when I could not accept at times to listen to others’ opinions when it came to the work I was supposed to do. There was a situation when I was advised to use a certain type of packaging for a perishable item but, considering as well that I was running out of time, I did not listen to my colleague. Although my colleague was supposed to be doing her work by my side, she took the time to notice that I was doing something wrong and to warn me about it. I realised too late that I used the wrong packaging because there was not much to do about it.</w:t>
      </w:r>
    </w:p>
    <w:p w14:paraId="6344169F" w14:textId="4624B591" w:rsidR="001B2552" w:rsidRDefault="001B2552" w:rsidP="001B2552">
      <w:pPr>
        <w:pStyle w:val="ListParagraph"/>
        <w:rPr>
          <w:rFonts w:ascii="Arial" w:hAnsi="Arial" w:cs="Arial"/>
          <w:sz w:val="22"/>
          <w:szCs w:val="22"/>
        </w:rPr>
      </w:pPr>
      <w:r>
        <w:rPr>
          <w:rFonts w:ascii="Arial" w:hAnsi="Arial" w:cs="Arial"/>
          <w:sz w:val="22"/>
          <w:szCs w:val="22"/>
        </w:rPr>
        <w:t xml:space="preserve">   As well, everyone interprets life as a student in different ways. For me, this was not something new as I have studied previously back home yet, everything seemed to be different. I have found myself in the position of quitting, especially when we were told about the coursework which was something completely new for me. We had a situation when we were supposed to work in groups for presenting a subject for the course. When we started working on the project, I remembered my experience I had to work previously, and I have decided to listen to everyone’s opinion. Yet, it seemed as I forgotten all about it for a moment and I actually started that I am doing much better by following only my research on the subject. We reached to the presentation day and I found myself in an unfavourable position as I noticed everyone was doing their part, but I was not fully “connected” to it. </w:t>
      </w:r>
    </w:p>
    <w:p w14:paraId="7DC7B919" w14:textId="7F5B7C04" w:rsidR="00BF7AE6" w:rsidRDefault="001B2552" w:rsidP="001B2552">
      <w:pPr>
        <w:pStyle w:val="ListParagraph"/>
        <w:numPr>
          <w:ilvl w:val="0"/>
          <w:numId w:val="2"/>
        </w:numPr>
        <w:rPr>
          <w:rFonts w:ascii="Arial" w:hAnsi="Arial" w:cs="Arial"/>
          <w:sz w:val="22"/>
          <w:szCs w:val="22"/>
        </w:rPr>
      </w:pPr>
      <w:r>
        <w:rPr>
          <w:rFonts w:ascii="Arial" w:hAnsi="Arial" w:cs="Arial"/>
          <w:b/>
          <w:bCs/>
          <w:sz w:val="22"/>
          <w:szCs w:val="22"/>
        </w:rPr>
        <w:t xml:space="preserve">Feelings- </w:t>
      </w:r>
      <w:r>
        <w:rPr>
          <w:rFonts w:ascii="Arial" w:hAnsi="Arial" w:cs="Arial"/>
          <w:sz w:val="22"/>
          <w:szCs w:val="22"/>
        </w:rPr>
        <w:t>“try to recall and explore the things that were going on inside your head” (Jasper, 2013, p78).</w:t>
      </w:r>
    </w:p>
    <w:p w14:paraId="157AD8B8" w14:textId="77777777" w:rsidR="00864BF8" w:rsidRDefault="001B2552" w:rsidP="001B2552">
      <w:pPr>
        <w:pStyle w:val="ListParagraph"/>
        <w:rPr>
          <w:rFonts w:ascii="Arial" w:hAnsi="Arial" w:cs="Arial"/>
          <w:sz w:val="22"/>
          <w:szCs w:val="22"/>
        </w:rPr>
      </w:pPr>
      <w:r>
        <w:rPr>
          <w:rFonts w:ascii="Arial" w:hAnsi="Arial" w:cs="Arial"/>
          <w:sz w:val="22"/>
          <w:szCs w:val="22"/>
        </w:rPr>
        <w:t xml:space="preserve">   </w:t>
      </w:r>
      <w:r w:rsidR="00864BF8">
        <w:rPr>
          <w:rFonts w:ascii="Arial" w:hAnsi="Arial" w:cs="Arial"/>
          <w:sz w:val="22"/>
          <w:szCs w:val="22"/>
        </w:rPr>
        <w:t>At work, when my colleague warned me about the package I was using, I started feeling anxious as I felt that she was right, but I continued as I started. I felt as well like panicking because I was running out of time and I started telling my colleague to actually mind her own work as a result of my frustration. I did feel as “the ground is running from under my feet” and frustrated that I was warned about my mistake as well.</w:t>
      </w:r>
    </w:p>
    <w:p w14:paraId="5F8B557D" w14:textId="2DFA3443" w:rsidR="001B2552" w:rsidRDefault="00864BF8" w:rsidP="001B2552">
      <w:pPr>
        <w:pStyle w:val="ListParagraph"/>
        <w:rPr>
          <w:rFonts w:ascii="Arial" w:hAnsi="Arial" w:cs="Arial"/>
          <w:sz w:val="22"/>
          <w:szCs w:val="22"/>
        </w:rPr>
      </w:pPr>
      <w:r>
        <w:rPr>
          <w:rFonts w:ascii="Arial" w:hAnsi="Arial" w:cs="Arial"/>
          <w:sz w:val="22"/>
          <w:szCs w:val="22"/>
        </w:rPr>
        <w:t xml:space="preserve">   At school, I was overwhelmed of the task given and I started feeling guilty for my previous experience I had at work yet, at the same time, I ignored it completely and started feeling overconfident on my research for a moment. Yet, when I reached to present my research, I felt anxious and I could not find my words. I felt that my colleagues were as well a bit disappointed of not listening to them fully, these altogether creating more panic around me. I realised at some point that the time passed quickly, and I succeeded without realising it to complete my presentation.</w:t>
      </w:r>
      <w:r w:rsidR="004E7DC0">
        <w:rPr>
          <w:rFonts w:ascii="Arial" w:hAnsi="Arial" w:cs="Arial"/>
          <w:sz w:val="22"/>
          <w:szCs w:val="22"/>
        </w:rPr>
        <w:t xml:space="preserve"> Now, I feel anxious and inpatient about my next presentation. </w:t>
      </w:r>
    </w:p>
    <w:p w14:paraId="42E5731A" w14:textId="7C5A9CEA" w:rsidR="00864BF8" w:rsidRDefault="00864BF8" w:rsidP="00864BF8">
      <w:pPr>
        <w:pStyle w:val="ListParagraph"/>
        <w:numPr>
          <w:ilvl w:val="0"/>
          <w:numId w:val="2"/>
        </w:numPr>
        <w:rPr>
          <w:rFonts w:ascii="Arial" w:hAnsi="Arial" w:cs="Arial"/>
          <w:sz w:val="22"/>
          <w:szCs w:val="22"/>
        </w:rPr>
      </w:pPr>
      <w:r>
        <w:rPr>
          <w:rFonts w:ascii="Arial" w:hAnsi="Arial" w:cs="Arial"/>
          <w:b/>
          <w:bCs/>
          <w:sz w:val="22"/>
          <w:szCs w:val="22"/>
        </w:rPr>
        <w:t xml:space="preserve">Evaluation- </w:t>
      </w:r>
      <w:r w:rsidR="004E7DC0">
        <w:rPr>
          <w:rFonts w:ascii="Arial" w:hAnsi="Arial" w:cs="Arial"/>
          <w:sz w:val="22"/>
          <w:szCs w:val="22"/>
        </w:rPr>
        <w:t>“a sort of judgement about what has happened so that we can recognise all of its components” (Jasper, 2013, p79).</w:t>
      </w:r>
    </w:p>
    <w:p w14:paraId="3B42B292" w14:textId="409BF826" w:rsidR="004E7DC0" w:rsidRDefault="004E7DC0" w:rsidP="004E7DC0">
      <w:pPr>
        <w:pStyle w:val="ListParagraph"/>
        <w:rPr>
          <w:rFonts w:ascii="Arial" w:hAnsi="Arial" w:cs="Arial"/>
          <w:sz w:val="22"/>
          <w:szCs w:val="22"/>
        </w:rPr>
      </w:pPr>
      <w:r>
        <w:rPr>
          <w:rFonts w:ascii="Arial" w:hAnsi="Arial" w:cs="Arial"/>
          <w:b/>
          <w:bCs/>
          <w:sz w:val="22"/>
          <w:szCs w:val="22"/>
        </w:rPr>
        <w:t xml:space="preserve">   </w:t>
      </w:r>
      <w:r>
        <w:rPr>
          <w:rFonts w:ascii="Arial" w:hAnsi="Arial" w:cs="Arial"/>
          <w:sz w:val="22"/>
          <w:szCs w:val="22"/>
        </w:rPr>
        <w:t xml:space="preserve">In most situations there are advantages and disadvantages. But, most important, is to understand the length of the mistakes that took place and try to learn from them. At work, I realised what was happening before my colleague warned me about the packaging, but the time I had did not allow me to make any changes. In terms of time management, I understand that I have to make several changes in order to fulfil my tasks successfully. I cannot say there was a good outcome from what I have done at the time but, this allowed me to be careful next time. </w:t>
      </w:r>
    </w:p>
    <w:p w14:paraId="3A8BA3F2" w14:textId="06C62823" w:rsidR="004E7DC0" w:rsidRDefault="004E7DC0" w:rsidP="004E7DC0">
      <w:pPr>
        <w:pStyle w:val="ListParagraph"/>
        <w:rPr>
          <w:rFonts w:ascii="Arial" w:hAnsi="Arial" w:cs="Arial"/>
          <w:sz w:val="22"/>
          <w:szCs w:val="22"/>
        </w:rPr>
      </w:pPr>
      <w:r>
        <w:rPr>
          <w:rFonts w:ascii="Arial" w:hAnsi="Arial" w:cs="Arial"/>
          <w:sz w:val="22"/>
          <w:szCs w:val="22"/>
        </w:rPr>
        <w:t xml:space="preserve">   Regarding the presentation I have made, I realised that I have achieved something although I could have listened to my colleagues as a lesson from my work experience. Although the situation I was at the time made me feel anxious, I learned that the audience was quite understanding, this giving me courage to present all of my work. As mentioned above, the time passed quickly and I was not fully aware of what I said, but I was happy that I finished.</w:t>
      </w:r>
    </w:p>
    <w:p w14:paraId="7AFE776A" w14:textId="60309EEF" w:rsidR="004E7DC0" w:rsidRDefault="004E7DC0" w:rsidP="004E7DC0">
      <w:pPr>
        <w:pStyle w:val="ListParagraph"/>
        <w:numPr>
          <w:ilvl w:val="0"/>
          <w:numId w:val="2"/>
        </w:numPr>
        <w:rPr>
          <w:rFonts w:ascii="Arial" w:hAnsi="Arial" w:cs="Arial"/>
          <w:sz w:val="22"/>
          <w:szCs w:val="22"/>
        </w:rPr>
      </w:pPr>
      <w:r>
        <w:rPr>
          <w:rFonts w:ascii="Arial" w:hAnsi="Arial" w:cs="Arial"/>
          <w:b/>
          <w:bCs/>
          <w:sz w:val="22"/>
          <w:szCs w:val="22"/>
        </w:rPr>
        <w:lastRenderedPageBreak/>
        <w:t xml:space="preserve">Analysis- </w:t>
      </w:r>
      <w:r>
        <w:rPr>
          <w:rFonts w:ascii="Arial" w:hAnsi="Arial" w:cs="Arial"/>
          <w:sz w:val="22"/>
          <w:szCs w:val="22"/>
        </w:rPr>
        <w:t>“break things down into their component parts so that they can be explored separately” (Jasper, 2013, p79).</w:t>
      </w:r>
    </w:p>
    <w:p w14:paraId="6E00DA32" w14:textId="77777777" w:rsidR="004E7DC0" w:rsidRDefault="004E7DC0" w:rsidP="004E7DC0">
      <w:pPr>
        <w:pStyle w:val="ListParagraph"/>
        <w:rPr>
          <w:rFonts w:ascii="Arial" w:hAnsi="Arial" w:cs="Arial"/>
          <w:sz w:val="22"/>
          <w:szCs w:val="22"/>
        </w:rPr>
      </w:pPr>
      <w:r>
        <w:rPr>
          <w:rFonts w:ascii="Arial" w:hAnsi="Arial" w:cs="Arial"/>
          <w:b/>
          <w:bCs/>
          <w:sz w:val="22"/>
          <w:szCs w:val="22"/>
        </w:rPr>
        <w:t xml:space="preserve">   </w:t>
      </w:r>
      <w:r>
        <w:rPr>
          <w:rFonts w:ascii="Arial" w:hAnsi="Arial" w:cs="Arial"/>
          <w:sz w:val="22"/>
          <w:szCs w:val="22"/>
        </w:rPr>
        <w:t xml:space="preserve">When I used the wrong packaging for the perishable items, considering that I was running out of time, I left it as it was, leading to it being lost. This created a minor loss for the company as well and I had to support the consequences by losing money. I did wrong by not listening to my colleague that told me to change the packaging quickly when I was supposed to find a solution in managing my time as well. </w:t>
      </w:r>
    </w:p>
    <w:p w14:paraId="72949F9C" w14:textId="77777777" w:rsidR="004E7DC0" w:rsidRDefault="004E7DC0" w:rsidP="004E7DC0">
      <w:pPr>
        <w:pStyle w:val="ListParagraph"/>
        <w:rPr>
          <w:rFonts w:ascii="Arial" w:hAnsi="Arial" w:cs="Arial"/>
          <w:sz w:val="22"/>
          <w:szCs w:val="22"/>
        </w:rPr>
      </w:pPr>
      <w:r>
        <w:rPr>
          <w:rFonts w:ascii="Arial" w:hAnsi="Arial" w:cs="Arial"/>
          <w:sz w:val="22"/>
          <w:szCs w:val="22"/>
        </w:rPr>
        <w:t xml:space="preserve">   When I was supposed to collaborate with my colleagues at school for the presentation, I ignored fully the mistakes I have done in the past and I believed that I need to do it my own way. My colleagues insisted in listening to what they have to say, but I was too focused on trying to do my part by myself. I did wrong by not listening to the because, in the day we had to present our work, I believe I could have had more support from them. I could have changed the way we have worked, and we could have collaborated in such way to complete each other when presenting the work. As previously mentioned, the audience was understanding, considering the fact as well that it was our first presentation. </w:t>
      </w:r>
    </w:p>
    <w:p w14:paraId="1A19056E" w14:textId="6811B21A" w:rsidR="004E7DC0" w:rsidRDefault="004E7DC0" w:rsidP="004E7DC0">
      <w:pPr>
        <w:pStyle w:val="ListParagraph"/>
        <w:numPr>
          <w:ilvl w:val="0"/>
          <w:numId w:val="2"/>
        </w:numPr>
        <w:rPr>
          <w:rFonts w:ascii="Arial" w:hAnsi="Arial" w:cs="Arial"/>
          <w:sz w:val="22"/>
          <w:szCs w:val="22"/>
        </w:rPr>
      </w:pPr>
      <w:r>
        <w:rPr>
          <w:rFonts w:ascii="Arial" w:hAnsi="Arial" w:cs="Arial"/>
          <w:b/>
          <w:bCs/>
          <w:sz w:val="22"/>
          <w:szCs w:val="22"/>
        </w:rPr>
        <w:t xml:space="preserve">Conclusion- </w:t>
      </w:r>
      <w:r>
        <w:rPr>
          <w:rFonts w:ascii="Arial" w:hAnsi="Arial" w:cs="Arial"/>
          <w:sz w:val="22"/>
          <w:szCs w:val="22"/>
        </w:rPr>
        <w:t>this stage suggests any steps that could have been taken to prevent the outcome.</w:t>
      </w:r>
    </w:p>
    <w:p w14:paraId="4A81E949" w14:textId="77777777" w:rsidR="004E7DC0" w:rsidRDefault="004E7DC0" w:rsidP="004E7DC0">
      <w:pPr>
        <w:pStyle w:val="ListParagraph"/>
        <w:rPr>
          <w:rFonts w:ascii="Arial" w:hAnsi="Arial" w:cs="Arial"/>
          <w:sz w:val="22"/>
          <w:szCs w:val="22"/>
        </w:rPr>
      </w:pPr>
      <w:r>
        <w:rPr>
          <w:rFonts w:ascii="Arial" w:hAnsi="Arial" w:cs="Arial"/>
          <w:b/>
          <w:bCs/>
          <w:sz w:val="22"/>
          <w:szCs w:val="22"/>
        </w:rPr>
        <w:t xml:space="preserve">   </w:t>
      </w:r>
      <w:r w:rsidRPr="004E7DC0">
        <w:rPr>
          <w:rFonts w:ascii="Arial" w:hAnsi="Arial" w:cs="Arial"/>
          <w:sz w:val="22"/>
          <w:szCs w:val="22"/>
        </w:rPr>
        <w:t>At the moment</w:t>
      </w:r>
      <w:r>
        <w:rPr>
          <w:rFonts w:ascii="Arial" w:hAnsi="Arial" w:cs="Arial"/>
          <w:sz w:val="22"/>
          <w:szCs w:val="22"/>
        </w:rPr>
        <w:t>, I am fully aware of what has happened as I can see and analyse the whole situation from a different perspective. At the workplace, I reached the conclusion that the outcome could have been completely different yet, I strongly believe we are prone to learn from our past experiences in order to avoid repeating them. At some extent, I was not fully prepared for what was to come and, partly, the work experience and the mistakes I made led me to enrol to the course I am doing at the moment in order to learn more and gain certain skills I lack in. Regarding the school presentation, I could have listened to my colleagues and do preparation beforehand, maybe even in front of a small audience to get used to presenting in front of the whole class. Yet, the advantage is that I learned I need to focus on collaborating with others and to be more confident when presenting my work to an audience.</w:t>
      </w:r>
    </w:p>
    <w:p w14:paraId="7217C186" w14:textId="77777777" w:rsidR="004E7DC0" w:rsidRDefault="004E7DC0" w:rsidP="004E7DC0">
      <w:pPr>
        <w:pStyle w:val="ListParagraph"/>
        <w:numPr>
          <w:ilvl w:val="0"/>
          <w:numId w:val="2"/>
        </w:numPr>
        <w:rPr>
          <w:rFonts w:ascii="Arial" w:hAnsi="Arial" w:cs="Arial"/>
          <w:sz w:val="22"/>
          <w:szCs w:val="22"/>
        </w:rPr>
      </w:pPr>
      <w:r>
        <w:rPr>
          <w:rFonts w:ascii="Arial" w:hAnsi="Arial" w:cs="Arial"/>
          <w:b/>
          <w:bCs/>
          <w:sz w:val="22"/>
          <w:szCs w:val="22"/>
        </w:rPr>
        <w:t xml:space="preserve">Action Plan- </w:t>
      </w:r>
      <w:r>
        <w:rPr>
          <w:rFonts w:ascii="Arial" w:hAnsi="Arial" w:cs="Arial"/>
          <w:sz w:val="22"/>
          <w:szCs w:val="22"/>
        </w:rPr>
        <w:t>Gibbs reflective cycle ends with an action plan that suggests a “closure” to the past experiences</w:t>
      </w:r>
      <w:r w:rsidRPr="004E7DC0">
        <w:rPr>
          <w:rFonts w:ascii="Arial" w:hAnsi="Arial" w:cs="Arial"/>
          <w:sz w:val="22"/>
          <w:szCs w:val="22"/>
        </w:rPr>
        <w:t xml:space="preserve"> </w:t>
      </w:r>
      <w:r>
        <w:rPr>
          <w:rFonts w:ascii="Arial" w:hAnsi="Arial" w:cs="Arial"/>
          <w:sz w:val="22"/>
          <w:szCs w:val="22"/>
        </w:rPr>
        <w:t xml:space="preserve">and a “beginning” to new ones with the purpose to avoid applying mistakes done on the past to situations arising in the future. What I am certain of at the moment is that, if similar situations arise in the future, I need to listen to others’ opinion as well. Therefore, communication needs to be my main priority followed by analysis of what I am told in order to be able to take the right decision. I will need to manage as well, my time in such way for all the tasks to be completed successfully. I will still consider my enthusiasm of achieving something yet, I should not leave this cloud my judgement. </w:t>
      </w:r>
    </w:p>
    <w:p w14:paraId="796E9DF4" w14:textId="77777777" w:rsidR="004E7DC0" w:rsidRDefault="004E7DC0" w:rsidP="004E7DC0">
      <w:pPr>
        <w:pStyle w:val="ListParagraph"/>
        <w:rPr>
          <w:rFonts w:ascii="Arial" w:hAnsi="Arial" w:cs="Arial"/>
          <w:b/>
          <w:bCs/>
          <w:sz w:val="22"/>
          <w:szCs w:val="22"/>
        </w:rPr>
      </w:pPr>
    </w:p>
    <w:p w14:paraId="20101CFE" w14:textId="77777777" w:rsidR="004E7DC0" w:rsidRDefault="004E7DC0" w:rsidP="004E7DC0">
      <w:pPr>
        <w:rPr>
          <w:rFonts w:ascii="Arial" w:hAnsi="Arial" w:cs="Arial"/>
          <w:sz w:val="22"/>
          <w:szCs w:val="22"/>
        </w:rPr>
      </w:pPr>
      <w:r>
        <w:rPr>
          <w:rFonts w:ascii="Arial" w:hAnsi="Arial" w:cs="Arial"/>
          <w:sz w:val="22"/>
          <w:szCs w:val="22"/>
        </w:rPr>
        <w:t>Furthermore, Peter Honey and Alan Mumford have developed from Kolb’s reflective model, four distinct learning styles that help individuals understand their own, particular learning style and to “seek out opportunities to learn using that style” (University of Leicester, 2020). Considering Gibbs’ reflective theory, Honey and Mumford’s model can be considered a different version of showing individuals their strengths, weaknesses, opportunities and treats:</w:t>
      </w:r>
    </w:p>
    <w:p w14:paraId="57D15D0F" w14:textId="77777777" w:rsidR="004E7DC0" w:rsidRDefault="004E7DC0" w:rsidP="004E7DC0">
      <w:pPr>
        <w:pStyle w:val="ListParagraph"/>
        <w:numPr>
          <w:ilvl w:val="0"/>
          <w:numId w:val="1"/>
        </w:numPr>
        <w:rPr>
          <w:rFonts w:ascii="Arial" w:hAnsi="Arial" w:cs="Arial"/>
          <w:sz w:val="22"/>
          <w:szCs w:val="22"/>
        </w:rPr>
      </w:pPr>
      <w:r>
        <w:rPr>
          <w:rFonts w:ascii="Arial" w:hAnsi="Arial" w:cs="Arial"/>
          <w:b/>
          <w:bCs/>
          <w:sz w:val="22"/>
          <w:szCs w:val="22"/>
        </w:rPr>
        <w:t xml:space="preserve">Activist- </w:t>
      </w:r>
      <w:r>
        <w:rPr>
          <w:rFonts w:ascii="Arial" w:hAnsi="Arial" w:cs="Arial"/>
          <w:sz w:val="22"/>
          <w:szCs w:val="22"/>
        </w:rPr>
        <w:t>is an attribute allocated to individuals that prefer to learn by doing something; their preferred activities are problem solving, group discussion, brain storming, competition, puzzle etc. According to scholars, an activist is not sceptical but open-minded, leading them to be enthusiastic when it comes to trying something new, with a philosophy of “I’ll try anything once”.</w:t>
      </w:r>
    </w:p>
    <w:p w14:paraId="2CEFD1A7" w14:textId="77777777" w:rsidR="004E7DC0" w:rsidRDefault="004E7DC0" w:rsidP="004E7DC0">
      <w:pPr>
        <w:pStyle w:val="ListParagraph"/>
        <w:numPr>
          <w:ilvl w:val="0"/>
          <w:numId w:val="1"/>
        </w:numPr>
        <w:rPr>
          <w:rFonts w:ascii="Arial" w:hAnsi="Arial" w:cs="Arial"/>
          <w:sz w:val="22"/>
          <w:szCs w:val="22"/>
        </w:rPr>
      </w:pPr>
      <w:r>
        <w:rPr>
          <w:rFonts w:ascii="Arial" w:hAnsi="Arial" w:cs="Arial"/>
          <w:b/>
          <w:bCs/>
          <w:sz w:val="22"/>
          <w:szCs w:val="22"/>
        </w:rPr>
        <w:t>Theorist-</w:t>
      </w:r>
      <w:r>
        <w:rPr>
          <w:rFonts w:ascii="Arial" w:hAnsi="Arial" w:cs="Arial"/>
          <w:sz w:val="22"/>
          <w:szCs w:val="22"/>
        </w:rPr>
        <w:t xml:space="preserve"> The individual developing this learning style shows that, before taking action, they need something to rely on such as: models, concepts, facts. Therefore, they tend to analyse every step they take prior to doing something and their philosophy is “If it’s logical it’s good”. The activities they usually involve in are </w:t>
      </w:r>
      <w:r>
        <w:rPr>
          <w:rFonts w:ascii="Arial" w:hAnsi="Arial" w:cs="Arial"/>
          <w:sz w:val="22"/>
          <w:szCs w:val="22"/>
        </w:rPr>
        <w:lastRenderedPageBreak/>
        <w:t>researching background, applying theories, using and analysing quotes, statistics, models.</w:t>
      </w:r>
    </w:p>
    <w:p w14:paraId="09B6C6F5" w14:textId="2444AD17" w:rsidR="0026246B" w:rsidRDefault="004E7DC0" w:rsidP="004E7DC0">
      <w:pPr>
        <w:pStyle w:val="ListParagraph"/>
        <w:numPr>
          <w:ilvl w:val="0"/>
          <w:numId w:val="1"/>
        </w:numPr>
        <w:rPr>
          <w:rFonts w:ascii="Arial" w:hAnsi="Arial" w:cs="Arial"/>
          <w:sz w:val="22"/>
          <w:szCs w:val="22"/>
        </w:rPr>
      </w:pPr>
      <w:r>
        <w:rPr>
          <w:rFonts w:ascii="Arial" w:hAnsi="Arial" w:cs="Arial"/>
          <w:b/>
          <w:bCs/>
          <w:sz w:val="22"/>
          <w:szCs w:val="22"/>
        </w:rPr>
        <w:t>Pragmatist-</w:t>
      </w:r>
      <w:r>
        <w:rPr>
          <w:rFonts w:ascii="Arial" w:hAnsi="Arial" w:cs="Arial"/>
          <w:sz w:val="22"/>
          <w:szCs w:val="22"/>
        </w:rPr>
        <w:t xml:space="preserve"> </w:t>
      </w:r>
      <w:r w:rsidR="0026246B">
        <w:rPr>
          <w:rFonts w:ascii="Arial" w:hAnsi="Arial" w:cs="Arial"/>
          <w:sz w:val="22"/>
          <w:szCs w:val="22"/>
        </w:rPr>
        <w:t xml:space="preserve">the individuals that hold this learning style, tend to be enthusiastic in applying new ideas, take advantage of every opportunity arising. They like to experiment more often, to try out new ideas, techniques and theories to check if they work or not. They often show impatience and are always open to suggestions, behaving as “down to earth”, practical individuals who prefer solving problems while making practical decisions. Compared to the above learning styles’ philosophies, their philosophy is “there is always a better way” followed by “if it works it’s good” (University of Leicester, 2020). The activities they mostly prefer to be involved in </w:t>
      </w:r>
      <w:r w:rsidR="003B1CC1">
        <w:rPr>
          <w:rFonts w:ascii="Arial" w:hAnsi="Arial" w:cs="Arial"/>
          <w:sz w:val="22"/>
          <w:szCs w:val="22"/>
        </w:rPr>
        <w:t>are</w:t>
      </w:r>
      <w:r w:rsidR="0026246B">
        <w:rPr>
          <w:rFonts w:ascii="Arial" w:hAnsi="Arial" w:cs="Arial"/>
          <w:sz w:val="22"/>
          <w:szCs w:val="22"/>
        </w:rPr>
        <w:t xml:space="preserve"> case studies, discussions, problem solving.</w:t>
      </w:r>
    </w:p>
    <w:p w14:paraId="6EEB1420" w14:textId="77777777" w:rsidR="003B1CC1" w:rsidRDefault="0026246B" w:rsidP="004E7DC0">
      <w:pPr>
        <w:pStyle w:val="ListParagraph"/>
        <w:numPr>
          <w:ilvl w:val="0"/>
          <w:numId w:val="1"/>
        </w:numPr>
        <w:rPr>
          <w:rFonts w:ascii="Arial" w:hAnsi="Arial" w:cs="Arial"/>
          <w:sz w:val="22"/>
          <w:szCs w:val="22"/>
        </w:rPr>
      </w:pPr>
      <w:r>
        <w:rPr>
          <w:rFonts w:ascii="Arial" w:hAnsi="Arial" w:cs="Arial"/>
          <w:b/>
          <w:bCs/>
          <w:sz w:val="22"/>
          <w:szCs w:val="22"/>
        </w:rPr>
        <w:t>Reflector-</w:t>
      </w:r>
      <w:r>
        <w:rPr>
          <w:rFonts w:ascii="Arial" w:hAnsi="Arial" w:cs="Arial"/>
          <w:sz w:val="22"/>
          <w:szCs w:val="22"/>
        </w:rPr>
        <w:t xml:space="preserve"> </w:t>
      </w:r>
      <w:r w:rsidR="003B1CC1">
        <w:rPr>
          <w:rFonts w:ascii="Arial" w:hAnsi="Arial" w:cs="Arial"/>
          <w:sz w:val="22"/>
          <w:szCs w:val="22"/>
        </w:rPr>
        <w:t>individuals that hold this learning style have the tendency to learn through observation and analysing what happened. In certain cases, they prefer avoiding leaps and watching from “outside” while creating an opinion in seeing things from a different perspective. According to scholars at University of Leicester, the reflector collects data then analyse the situation before taking action. Before reaching a conclusion, they listen to others’ opinion and analyse the whole situation from different angles. The activities they are mostly involved in are paired discussions, personality questionnaires, observing activities, analysing feedback, interviewing, coaching.</w:t>
      </w:r>
    </w:p>
    <w:p w14:paraId="2172F3ED" w14:textId="77777777" w:rsidR="003B1CC1" w:rsidRDefault="003B1CC1" w:rsidP="003B1CC1">
      <w:pPr>
        <w:pStyle w:val="ListParagraph"/>
        <w:rPr>
          <w:rFonts w:ascii="Arial" w:hAnsi="Arial" w:cs="Arial"/>
          <w:b/>
          <w:bCs/>
          <w:sz w:val="22"/>
          <w:szCs w:val="22"/>
        </w:rPr>
      </w:pPr>
    </w:p>
    <w:p w14:paraId="08297CD3" w14:textId="77777777" w:rsidR="003B1CC1" w:rsidRDefault="003B1CC1" w:rsidP="003B1CC1">
      <w:pPr>
        <w:rPr>
          <w:rFonts w:ascii="Arial" w:hAnsi="Arial" w:cs="Arial"/>
          <w:sz w:val="22"/>
          <w:szCs w:val="22"/>
        </w:rPr>
      </w:pPr>
      <w:r>
        <w:rPr>
          <w:rFonts w:ascii="Arial" w:hAnsi="Arial" w:cs="Arial"/>
          <w:sz w:val="22"/>
          <w:szCs w:val="22"/>
        </w:rPr>
        <w:t xml:space="preserve">   By analysing Honey and Mumford’ learning style, I have reached to the conclusion that I still have a lot to learn. At the moment, based on my previous experiences I had elaborated above and not only, I believe that I am more of an Activist because I prefer involving myself in actions and thinking less about the consequences. Yet, this learning style is at a great disadvantage at times because, in most cases I will have to combine all of them in order to reach to do the right thing. By not listening to others when I should have, made me realise that this represents one of my greatest weaknesses which I will have to change.</w:t>
      </w:r>
    </w:p>
    <w:p w14:paraId="18FAA63E" w14:textId="77777777" w:rsidR="003B1CC1" w:rsidRDefault="003B1CC1" w:rsidP="003B1CC1">
      <w:pPr>
        <w:rPr>
          <w:rFonts w:ascii="Arial" w:hAnsi="Arial" w:cs="Arial"/>
          <w:sz w:val="22"/>
          <w:szCs w:val="22"/>
        </w:rPr>
      </w:pPr>
    </w:p>
    <w:p w14:paraId="03416B28" w14:textId="77777777" w:rsidR="003B1CC1" w:rsidRDefault="003B1CC1" w:rsidP="003B1CC1">
      <w:pPr>
        <w:rPr>
          <w:rFonts w:ascii="Arial" w:hAnsi="Arial" w:cs="Arial"/>
          <w:b/>
          <w:bCs/>
          <w:sz w:val="22"/>
          <w:szCs w:val="22"/>
        </w:rPr>
      </w:pPr>
      <w:r>
        <w:rPr>
          <w:rFonts w:ascii="Arial" w:hAnsi="Arial" w:cs="Arial"/>
          <w:b/>
          <w:bCs/>
          <w:sz w:val="22"/>
          <w:szCs w:val="22"/>
        </w:rPr>
        <w:t>SWOT Analysis</w:t>
      </w:r>
    </w:p>
    <w:p w14:paraId="51BBEA6F" w14:textId="78756ABF" w:rsidR="00B00998" w:rsidRDefault="003B1CC1" w:rsidP="003B1CC1">
      <w:pPr>
        <w:rPr>
          <w:rFonts w:ascii="Arial" w:hAnsi="Arial" w:cs="Arial"/>
          <w:sz w:val="22"/>
          <w:szCs w:val="22"/>
        </w:rPr>
      </w:pPr>
      <w:r>
        <w:rPr>
          <w:rFonts w:ascii="Arial" w:hAnsi="Arial" w:cs="Arial"/>
          <w:b/>
          <w:bCs/>
          <w:sz w:val="22"/>
          <w:szCs w:val="22"/>
        </w:rPr>
        <w:t xml:space="preserve">   </w:t>
      </w:r>
      <w:r w:rsidR="00B00998">
        <w:rPr>
          <w:rFonts w:ascii="Arial" w:hAnsi="Arial" w:cs="Arial"/>
          <w:sz w:val="22"/>
          <w:szCs w:val="22"/>
        </w:rPr>
        <w:t xml:space="preserve">A SWOT Analysis is a tool often used to help individuals reflect on their strengths and weaknesses, analyse the threats around while taking advantages of the current and future opportunities. The SWOT Analysis was created and developed further in 1960’s by Albert </w:t>
      </w:r>
      <w:proofErr w:type="spellStart"/>
      <w:r w:rsidR="00B00998">
        <w:rPr>
          <w:rFonts w:ascii="Arial" w:hAnsi="Arial" w:cs="Arial"/>
          <w:sz w:val="22"/>
          <w:szCs w:val="22"/>
        </w:rPr>
        <w:t>Humpre</w:t>
      </w:r>
      <w:r w:rsidR="007D2748">
        <w:rPr>
          <w:rFonts w:ascii="Arial" w:hAnsi="Arial" w:cs="Arial"/>
          <w:sz w:val="22"/>
          <w:szCs w:val="22"/>
        </w:rPr>
        <w:t>y</w:t>
      </w:r>
      <w:proofErr w:type="spellEnd"/>
      <w:r w:rsidR="007D2748">
        <w:rPr>
          <w:rFonts w:ascii="Arial" w:hAnsi="Arial" w:cs="Arial"/>
          <w:sz w:val="22"/>
          <w:szCs w:val="22"/>
        </w:rPr>
        <w:t>,</w:t>
      </w:r>
      <w:r w:rsidR="00B00998">
        <w:rPr>
          <w:rFonts w:ascii="Arial" w:hAnsi="Arial" w:cs="Arial"/>
          <w:sz w:val="22"/>
          <w:szCs w:val="22"/>
        </w:rPr>
        <w:t xml:space="preserve"> a management consultant at the Stanford Research Institute as a method to “produce long-term planning that was executable and reasonable” (</w:t>
      </w:r>
      <w:proofErr w:type="spellStart"/>
      <w:r w:rsidR="00B00998">
        <w:rPr>
          <w:rFonts w:ascii="Arial" w:hAnsi="Arial" w:cs="Arial"/>
          <w:sz w:val="22"/>
          <w:szCs w:val="22"/>
        </w:rPr>
        <w:t>Lucidchart</w:t>
      </w:r>
      <w:proofErr w:type="spellEnd"/>
      <w:r w:rsidR="00B00998">
        <w:rPr>
          <w:rFonts w:ascii="Arial" w:hAnsi="Arial" w:cs="Arial"/>
          <w:sz w:val="22"/>
          <w:szCs w:val="22"/>
        </w:rPr>
        <w:t xml:space="preserve">, 2020). Self-awareness is a fact that helps us understand more about ourselves and gives us, in most cases, understand what our mistakes are in order to avoid doing them in the future. By self-analysis, an individual can find his/her weaknesses and work towards changing it or, in some cases, eliminating it. </w:t>
      </w:r>
    </w:p>
    <w:p w14:paraId="04B819D1" w14:textId="69BCF07D" w:rsidR="00B00998" w:rsidRDefault="00B00998" w:rsidP="003B1CC1">
      <w:pPr>
        <w:rPr>
          <w:rFonts w:ascii="Arial" w:hAnsi="Arial" w:cs="Arial"/>
          <w:sz w:val="22"/>
          <w:szCs w:val="22"/>
        </w:rPr>
      </w:pPr>
      <w:r>
        <w:rPr>
          <w:rFonts w:ascii="Arial" w:hAnsi="Arial" w:cs="Arial"/>
          <w:sz w:val="22"/>
          <w:szCs w:val="22"/>
        </w:rPr>
        <w:t>In order to be able to understand this better, the following table will reflect on my strengths, weaknesses, opportunities and threats:</w:t>
      </w:r>
    </w:p>
    <w:p w14:paraId="4635317B" w14:textId="77777777" w:rsidR="00B00998" w:rsidRDefault="00B00998" w:rsidP="003B1CC1">
      <w:pPr>
        <w:rPr>
          <w:rFonts w:ascii="Arial" w:hAnsi="Arial" w:cs="Arial"/>
          <w:sz w:val="22"/>
          <w:szCs w:val="22"/>
        </w:rPr>
      </w:pPr>
    </w:p>
    <w:tbl>
      <w:tblPr>
        <w:tblStyle w:val="TableGrid"/>
        <w:tblW w:w="0" w:type="auto"/>
        <w:tblLook w:val="04A0" w:firstRow="1" w:lastRow="0" w:firstColumn="1" w:lastColumn="0" w:noHBand="0" w:noVBand="1"/>
      </w:tblPr>
      <w:tblGrid>
        <w:gridCol w:w="2547"/>
        <w:gridCol w:w="6463"/>
      </w:tblGrid>
      <w:tr w:rsidR="00B00998" w14:paraId="343D604E" w14:textId="77777777" w:rsidTr="00B00998">
        <w:tc>
          <w:tcPr>
            <w:tcW w:w="2547" w:type="dxa"/>
          </w:tcPr>
          <w:p w14:paraId="06F69A14" w14:textId="5784D300" w:rsidR="00B00998" w:rsidRPr="00B00998" w:rsidRDefault="00B00998" w:rsidP="003B1CC1">
            <w:pPr>
              <w:rPr>
                <w:rFonts w:ascii="Arial" w:hAnsi="Arial" w:cs="Arial"/>
                <w:b/>
                <w:bCs/>
                <w:sz w:val="22"/>
                <w:szCs w:val="22"/>
              </w:rPr>
            </w:pPr>
            <w:r>
              <w:rPr>
                <w:rFonts w:ascii="Arial" w:hAnsi="Arial" w:cs="Arial"/>
                <w:b/>
                <w:bCs/>
                <w:sz w:val="22"/>
                <w:szCs w:val="22"/>
              </w:rPr>
              <w:t>Strengths</w:t>
            </w:r>
          </w:p>
        </w:tc>
        <w:tc>
          <w:tcPr>
            <w:tcW w:w="6463" w:type="dxa"/>
          </w:tcPr>
          <w:p w14:paraId="3D81B65A" w14:textId="4379A76A" w:rsidR="00B00998" w:rsidRDefault="00B00998" w:rsidP="003B1CC1">
            <w:pPr>
              <w:rPr>
                <w:rFonts w:ascii="Arial" w:hAnsi="Arial" w:cs="Arial"/>
                <w:sz w:val="22"/>
                <w:szCs w:val="22"/>
              </w:rPr>
            </w:pPr>
            <w:r>
              <w:rPr>
                <w:rFonts w:ascii="Arial" w:hAnsi="Arial" w:cs="Arial"/>
                <w:sz w:val="22"/>
                <w:szCs w:val="22"/>
              </w:rPr>
              <w:t>By analysing the above Gibbs’ reflection model and not only, I consider that one of my biggest strength is the enthusiasm I can show when planning to do something. Furthermore, to a greater extend, I can say that some other strengths I hold, or I gained from my past experiences are problem solving, curiosity, responsibility, hard-working, independency and justice. I do not always hold these strengths, most of the time depends on the situations.</w:t>
            </w:r>
          </w:p>
        </w:tc>
      </w:tr>
      <w:tr w:rsidR="00B00998" w14:paraId="5CD9F387" w14:textId="77777777" w:rsidTr="00B00998">
        <w:tc>
          <w:tcPr>
            <w:tcW w:w="2547" w:type="dxa"/>
          </w:tcPr>
          <w:p w14:paraId="31A4605C" w14:textId="7DEB0E9F" w:rsidR="00B00998" w:rsidRPr="00B00998" w:rsidRDefault="00B00998" w:rsidP="003B1CC1">
            <w:pPr>
              <w:rPr>
                <w:rFonts w:ascii="Arial" w:hAnsi="Arial" w:cs="Arial"/>
                <w:b/>
                <w:bCs/>
                <w:sz w:val="22"/>
                <w:szCs w:val="22"/>
              </w:rPr>
            </w:pPr>
            <w:r>
              <w:rPr>
                <w:rFonts w:ascii="Arial" w:hAnsi="Arial" w:cs="Arial"/>
                <w:b/>
                <w:bCs/>
                <w:sz w:val="22"/>
                <w:szCs w:val="22"/>
              </w:rPr>
              <w:t>Weaknesses</w:t>
            </w:r>
          </w:p>
        </w:tc>
        <w:tc>
          <w:tcPr>
            <w:tcW w:w="6463" w:type="dxa"/>
          </w:tcPr>
          <w:p w14:paraId="0A1182F7" w14:textId="24ABC17C" w:rsidR="00B00998" w:rsidRDefault="00B00998" w:rsidP="003B1CC1">
            <w:pPr>
              <w:rPr>
                <w:rFonts w:ascii="Arial" w:hAnsi="Arial" w:cs="Arial"/>
                <w:sz w:val="22"/>
                <w:szCs w:val="22"/>
              </w:rPr>
            </w:pPr>
            <w:r>
              <w:rPr>
                <w:rFonts w:ascii="Arial" w:hAnsi="Arial" w:cs="Arial"/>
                <w:sz w:val="22"/>
                <w:szCs w:val="22"/>
              </w:rPr>
              <w:t xml:space="preserve">Most weaknesses tend to lead us to making mistakes and, in certain cases these can lead to major consequences. Yet, they give us as well the opportunity to learn from them in order to be reaching to fulfil a certain objective. My weaknesses I am fully aware I hold at the moment are not listening to others’ opinions </w:t>
            </w:r>
            <w:r>
              <w:rPr>
                <w:rFonts w:ascii="Arial" w:hAnsi="Arial" w:cs="Arial"/>
                <w:sz w:val="22"/>
                <w:szCs w:val="22"/>
              </w:rPr>
              <w:lastRenderedPageBreak/>
              <w:t xml:space="preserve">in most situations, inefficiency, lack of time management, pessimistic at times and not well organised.  </w:t>
            </w:r>
          </w:p>
        </w:tc>
      </w:tr>
      <w:tr w:rsidR="00B00998" w14:paraId="1BCD0FEC" w14:textId="77777777" w:rsidTr="00B00998">
        <w:tc>
          <w:tcPr>
            <w:tcW w:w="2547" w:type="dxa"/>
          </w:tcPr>
          <w:p w14:paraId="30606BEB" w14:textId="7B242F7B" w:rsidR="00B00998" w:rsidRPr="00B00998" w:rsidRDefault="00B00998" w:rsidP="003B1CC1">
            <w:pPr>
              <w:rPr>
                <w:rFonts w:ascii="Arial" w:hAnsi="Arial" w:cs="Arial"/>
                <w:b/>
                <w:bCs/>
                <w:sz w:val="22"/>
                <w:szCs w:val="22"/>
              </w:rPr>
            </w:pPr>
            <w:r>
              <w:rPr>
                <w:rFonts w:ascii="Arial" w:hAnsi="Arial" w:cs="Arial"/>
                <w:b/>
                <w:bCs/>
                <w:sz w:val="22"/>
                <w:szCs w:val="22"/>
              </w:rPr>
              <w:lastRenderedPageBreak/>
              <w:t>Opportunities</w:t>
            </w:r>
          </w:p>
        </w:tc>
        <w:tc>
          <w:tcPr>
            <w:tcW w:w="6463" w:type="dxa"/>
          </w:tcPr>
          <w:p w14:paraId="7E18E318" w14:textId="6AE4E172" w:rsidR="00B00998" w:rsidRDefault="00B00998" w:rsidP="003B1CC1">
            <w:pPr>
              <w:rPr>
                <w:rFonts w:ascii="Arial" w:hAnsi="Arial" w:cs="Arial"/>
                <w:sz w:val="22"/>
                <w:szCs w:val="22"/>
              </w:rPr>
            </w:pPr>
            <w:r>
              <w:rPr>
                <w:rFonts w:ascii="Arial" w:hAnsi="Arial" w:cs="Arial"/>
                <w:sz w:val="22"/>
                <w:szCs w:val="22"/>
              </w:rPr>
              <w:t>The main opportunity that helped me understand certain things and see them from a different perspective is attending this course. With it, other opportunities can follow such as career development, understanding other people’s needs, develop practical skills, time management, working in a team, use my creativity and develop my interpersonal skills.</w:t>
            </w:r>
          </w:p>
        </w:tc>
      </w:tr>
      <w:tr w:rsidR="00B00998" w14:paraId="3369551A" w14:textId="77777777" w:rsidTr="00B00998">
        <w:tc>
          <w:tcPr>
            <w:tcW w:w="2547" w:type="dxa"/>
          </w:tcPr>
          <w:p w14:paraId="24E8A27C" w14:textId="409BD6CE" w:rsidR="00B00998" w:rsidRPr="00B00998" w:rsidRDefault="00B00998" w:rsidP="003B1CC1">
            <w:pPr>
              <w:rPr>
                <w:rFonts w:ascii="Arial" w:hAnsi="Arial" w:cs="Arial"/>
                <w:b/>
                <w:bCs/>
                <w:sz w:val="22"/>
                <w:szCs w:val="22"/>
              </w:rPr>
            </w:pPr>
            <w:r>
              <w:rPr>
                <w:rFonts w:ascii="Arial" w:hAnsi="Arial" w:cs="Arial"/>
                <w:b/>
                <w:bCs/>
                <w:sz w:val="22"/>
                <w:szCs w:val="22"/>
              </w:rPr>
              <w:t>Threats</w:t>
            </w:r>
          </w:p>
        </w:tc>
        <w:tc>
          <w:tcPr>
            <w:tcW w:w="6463" w:type="dxa"/>
          </w:tcPr>
          <w:p w14:paraId="0BAE290B" w14:textId="0B686FF6" w:rsidR="00B00998" w:rsidRDefault="00B00998" w:rsidP="003B1CC1">
            <w:pPr>
              <w:rPr>
                <w:rFonts w:ascii="Arial" w:hAnsi="Arial" w:cs="Arial"/>
                <w:sz w:val="22"/>
                <w:szCs w:val="22"/>
              </w:rPr>
            </w:pPr>
            <w:r>
              <w:rPr>
                <w:rFonts w:ascii="Arial" w:hAnsi="Arial" w:cs="Arial"/>
                <w:sz w:val="22"/>
                <w:szCs w:val="22"/>
              </w:rPr>
              <w:t>The main treat in my case can be the time management in completing my coursework when required because I am working at the same time. Other treats are communication skills, language barriers, poor social connection at times, practical training I could use in developing my career.</w:t>
            </w:r>
          </w:p>
        </w:tc>
      </w:tr>
    </w:tbl>
    <w:p w14:paraId="444E19CE" w14:textId="1062EB8A" w:rsidR="004E7DC0" w:rsidRDefault="003B1CC1" w:rsidP="003B1CC1">
      <w:pPr>
        <w:rPr>
          <w:rFonts w:ascii="Arial" w:hAnsi="Arial" w:cs="Arial"/>
          <w:sz w:val="22"/>
          <w:szCs w:val="22"/>
        </w:rPr>
      </w:pPr>
      <w:r>
        <w:rPr>
          <w:rFonts w:ascii="Arial" w:hAnsi="Arial" w:cs="Arial"/>
          <w:sz w:val="22"/>
          <w:szCs w:val="22"/>
        </w:rPr>
        <w:t xml:space="preserve"> </w:t>
      </w:r>
      <w:r w:rsidRPr="003B1CC1">
        <w:rPr>
          <w:rFonts w:ascii="Arial" w:hAnsi="Arial" w:cs="Arial"/>
          <w:sz w:val="22"/>
          <w:szCs w:val="22"/>
        </w:rPr>
        <w:t xml:space="preserve">  </w:t>
      </w:r>
      <w:r w:rsidR="004E7DC0" w:rsidRPr="003B1CC1">
        <w:rPr>
          <w:rFonts w:ascii="Arial" w:hAnsi="Arial" w:cs="Arial"/>
          <w:sz w:val="22"/>
          <w:szCs w:val="22"/>
        </w:rPr>
        <w:t xml:space="preserve">   </w:t>
      </w:r>
    </w:p>
    <w:p w14:paraId="54EB2DF2" w14:textId="77777777" w:rsidR="006057BA" w:rsidRDefault="00B00998" w:rsidP="003B1CC1">
      <w:pPr>
        <w:rPr>
          <w:rFonts w:ascii="Arial" w:hAnsi="Arial" w:cs="Arial"/>
          <w:sz w:val="22"/>
          <w:szCs w:val="22"/>
        </w:rPr>
      </w:pPr>
      <w:r>
        <w:rPr>
          <w:rFonts w:ascii="Arial" w:hAnsi="Arial" w:cs="Arial"/>
          <w:sz w:val="22"/>
          <w:szCs w:val="22"/>
        </w:rPr>
        <w:t>Overall, by being aware of the weaknesses I have, I can work towards improving in certain aspects in order to use them towards my advantage. Followed by my strengths, these will help me improve my current skills and simultaneously overcome any weakness. The opportunities that are at the moment will help me understand better the position I am on and where I can reach by following certain steps, I have the ability of obtaining feedback from my colleagues and tutors and, at the same time, to impose my strengths in the right manner.</w:t>
      </w:r>
      <w:r w:rsidR="006057BA">
        <w:rPr>
          <w:rFonts w:ascii="Arial" w:hAnsi="Arial" w:cs="Arial"/>
          <w:sz w:val="22"/>
          <w:szCs w:val="22"/>
        </w:rPr>
        <w:t xml:space="preserve"> Personal development reflects on a set of activities in which an individual engages to, with the main purpose of improving self-knowledge and own identity. </w:t>
      </w:r>
    </w:p>
    <w:p w14:paraId="26BB7573" w14:textId="0FB31168" w:rsidR="006057BA" w:rsidRDefault="00DB44ED" w:rsidP="003B1CC1">
      <w:pPr>
        <w:rPr>
          <w:rFonts w:ascii="Arial" w:hAnsi="Arial" w:cs="Arial"/>
          <w:sz w:val="22"/>
          <w:szCs w:val="22"/>
        </w:rPr>
      </w:pPr>
      <w:r>
        <w:rPr>
          <w:rFonts w:ascii="Arial" w:hAnsi="Arial" w:cs="Arial"/>
          <w:sz w:val="22"/>
          <w:szCs w:val="22"/>
        </w:rPr>
        <w:t xml:space="preserve">Reflecting on the above, Professional Career Development focuses on personal self-assessment that involve the current skills I am holding, my personality, the strengths I have and the opportunities that are in place at the moment. It is very important to understand where I am standing right now, the changes that I need to make and any steps that will help me follow a certain career. I have chosen this course mainly for the fact that offers me great career opportunities and the possibility of learning more at the workplace as it will be a “hands on” position. </w:t>
      </w:r>
    </w:p>
    <w:p w14:paraId="5B72C981" w14:textId="77777777" w:rsidR="00DB44ED" w:rsidRDefault="00DB44ED" w:rsidP="003B1CC1">
      <w:pPr>
        <w:rPr>
          <w:rFonts w:ascii="Arial" w:hAnsi="Arial" w:cs="Arial"/>
          <w:b/>
          <w:bCs/>
          <w:sz w:val="22"/>
          <w:szCs w:val="22"/>
        </w:rPr>
      </w:pPr>
    </w:p>
    <w:p w14:paraId="7B492D76" w14:textId="63AF6998" w:rsidR="00B00998" w:rsidRDefault="006057BA" w:rsidP="003B1CC1">
      <w:pPr>
        <w:rPr>
          <w:rFonts w:ascii="Arial" w:hAnsi="Arial" w:cs="Arial"/>
          <w:sz w:val="22"/>
          <w:szCs w:val="22"/>
        </w:rPr>
      </w:pPr>
      <w:r>
        <w:rPr>
          <w:rFonts w:ascii="Arial" w:hAnsi="Arial" w:cs="Arial"/>
          <w:b/>
          <w:bCs/>
          <w:sz w:val="22"/>
          <w:szCs w:val="22"/>
        </w:rPr>
        <w:t>Personal Development Plan</w:t>
      </w:r>
      <w:r>
        <w:rPr>
          <w:rFonts w:ascii="Arial" w:hAnsi="Arial" w:cs="Arial"/>
          <w:sz w:val="22"/>
          <w:szCs w:val="22"/>
        </w:rPr>
        <w:t xml:space="preserve"> </w:t>
      </w:r>
    </w:p>
    <w:p w14:paraId="0F707A38" w14:textId="77777777" w:rsidR="00DB44ED" w:rsidRDefault="00DB44ED" w:rsidP="003B1CC1">
      <w:pPr>
        <w:rPr>
          <w:rFonts w:ascii="Arial" w:hAnsi="Arial" w:cs="Arial"/>
          <w:sz w:val="22"/>
          <w:szCs w:val="22"/>
        </w:rPr>
      </w:pPr>
      <w:r>
        <w:rPr>
          <w:rFonts w:ascii="Arial" w:hAnsi="Arial" w:cs="Arial"/>
          <w:sz w:val="22"/>
          <w:szCs w:val="22"/>
        </w:rPr>
        <w:t xml:space="preserve">   According to Rolfe (2020), a Personal Development Plan or PDP is “a written account of self-reflection and improvement, which doubles up as a detailed action plan used to fulfil academic, personal, or career-based goals”. When creating a Personal Development Plan, it is very important to include an individual’s personal goals, their importance and how these can be achieved. Researchers at the Chartered Management Institute argue that PDP became significantly important to professionals as it establishes aims and objectives, analyses the current position an individual is in (strengths and weaknesses), identifying the needs to improve knowledge and skills.</w:t>
      </w:r>
    </w:p>
    <w:p w14:paraId="4BBC0160" w14:textId="77777777" w:rsidR="00DB44ED" w:rsidRDefault="00DB44ED" w:rsidP="003B1CC1">
      <w:pPr>
        <w:rPr>
          <w:rFonts w:ascii="Arial" w:hAnsi="Arial" w:cs="Arial"/>
          <w:sz w:val="22"/>
          <w:szCs w:val="22"/>
        </w:rPr>
      </w:pPr>
      <w:r>
        <w:rPr>
          <w:rFonts w:ascii="Arial" w:hAnsi="Arial" w:cs="Arial"/>
          <w:sz w:val="22"/>
          <w:szCs w:val="22"/>
        </w:rPr>
        <w:t xml:space="preserve">   The following table will evaluate the goals and objectives I am planning to in a certain time frame, which will help me ultimately to maintain a certain order in doing so:</w:t>
      </w:r>
    </w:p>
    <w:p w14:paraId="7F8E7E54" w14:textId="77777777" w:rsidR="00DB44ED" w:rsidRDefault="00DB44ED" w:rsidP="003B1CC1">
      <w:pPr>
        <w:rPr>
          <w:rFonts w:ascii="Arial" w:hAnsi="Arial" w:cs="Arial"/>
          <w:sz w:val="22"/>
          <w:szCs w:val="22"/>
        </w:rPr>
      </w:pPr>
    </w:p>
    <w:tbl>
      <w:tblPr>
        <w:tblStyle w:val="TableGrid"/>
        <w:tblW w:w="0" w:type="auto"/>
        <w:tblInd w:w="-5" w:type="dxa"/>
        <w:tblLayout w:type="fixed"/>
        <w:tblLook w:val="04A0" w:firstRow="1" w:lastRow="0" w:firstColumn="1" w:lastColumn="0" w:noHBand="0" w:noVBand="1"/>
      </w:tblPr>
      <w:tblGrid>
        <w:gridCol w:w="1701"/>
        <w:gridCol w:w="2268"/>
        <w:gridCol w:w="1985"/>
        <w:gridCol w:w="2023"/>
        <w:gridCol w:w="1038"/>
      </w:tblGrid>
      <w:tr w:rsidR="00D740AE" w14:paraId="112CB5C4" w14:textId="77777777" w:rsidTr="00D740AE">
        <w:tc>
          <w:tcPr>
            <w:tcW w:w="1701" w:type="dxa"/>
          </w:tcPr>
          <w:p w14:paraId="1CD251D6" w14:textId="04337E3E" w:rsidR="00DB44ED" w:rsidRPr="00DB44ED" w:rsidRDefault="00DB44ED" w:rsidP="003B1CC1">
            <w:pPr>
              <w:rPr>
                <w:rFonts w:ascii="Arial" w:hAnsi="Arial" w:cs="Arial"/>
                <w:b/>
                <w:bCs/>
                <w:sz w:val="22"/>
                <w:szCs w:val="22"/>
              </w:rPr>
            </w:pPr>
            <w:r>
              <w:rPr>
                <w:rFonts w:ascii="Arial" w:hAnsi="Arial" w:cs="Arial"/>
                <w:b/>
                <w:bCs/>
                <w:sz w:val="22"/>
                <w:szCs w:val="22"/>
              </w:rPr>
              <w:t xml:space="preserve">      Skills</w:t>
            </w:r>
          </w:p>
        </w:tc>
        <w:tc>
          <w:tcPr>
            <w:tcW w:w="2268" w:type="dxa"/>
          </w:tcPr>
          <w:p w14:paraId="4B9A2F72" w14:textId="064ADD2A" w:rsidR="00DB44ED" w:rsidRPr="00DB44ED" w:rsidRDefault="00DB44ED" w:rsidP="003B1CC1">
            <w:pPr>
              <w:rPr>
                <w:rFonts w:ascii="Arial" w:hAnsi="Arial" w:cs="Arial"/>
                <w:b/>
                <w:bCs/>
                <w:sz w:val="22"/>
                <w:szCs w:val="22"/>
              </w:rPr>
            </w:pPr>
            <w:r>
              <w:rPr>
                <w:rFonts w:ascii="Arial" w:hAnsi="Arial" w:cs="Arial"/>
                <w:b/>
                <w:bCs/>
                <w:sz w:val="22"/>
                <w:szCs w:val="22"/>
              </w:rPr>
              <w:t>Why is it important?</w:t>
            </w:r>
          </w:p>
        </w:tc>
        <w:tc>
          <w:tcPr>
            <w:tcW w:w="1985" w:type="dxa"/>
          </w:tcPr>
          <w:p w14:paraId="751B04CC" w14:textId="1086541C" w:rsidR="00DB44ED" w:rsidRPr="00DB44ED" w:rsidRDefault="00DB44ED" w:rsidP="003B1CC1">
            <w:pPr>
              <w:rPr>
                <w:rFonts w:ascii="Arial" w:hAnsi="Arial" w:cs="Arial"/>
                <w:b/>
                <w:bCs/>
                <w:sz w:val="22"/>
                <w:szCs w:val="22"/>
              </w:rPr>
            </w:pPr>
            <w:r>
              <w:rPr>
                <w:rFonts w:ascii="Arial" w:hAnsi="Arial" w:cs="Arial"/>
                <w:b/>
                <w:bCs/>
                <w:sz w:val="22"/>
                <w:szCs w:val="22"/>
              </w:rPr>
              <w:t>My plan to improve the skills elaborated</w:t>
            </w:r>
          </w:p>
        </w:tc>
        <w:tc>
          <w:tcPr>
            <w:tcW w:w="2023" w:type="dxa"/>
          </w:tcPr>
          <w:p w14:paraId="289404E4" w14:textId="36A9BB31" w:rsidR="00DB44ED" w:rsidRPr="00DB44ED" w:rsidRDefault="00DB44ED" w:rsidP="003B1CC1">
            <w:pPr>
              <w:rPr>
                <w:rFonts w:ascii="Arial" w:hAnsi="Arial" w:cs="Arial"/>
                <w:b/>
                <w:bCs/>
                <w:sz w:val="22"/>
                <w:szCs w:val="22"/>
              </w:rPr>
            </w:pPr>
            <w:r>
              <w:rPr>
                <w:rFonts w:ascii="Arial" w:hAnsi="Arial" w:cs="Arial"/>
                <w:b/>
                <w:bCs/>
                <w:sz w:val="22"/>
                <w:szCs w:val="22"/>
              </w:rPr>
              <w:t>Resources used</w:t>
            </w:r>
          </w:p>
        </w:tc>
        <w:tc>
          <w:tcPr>
            <w:tcW w:w="1038" w:type="dxa"/>
          </w:tcPr>
          <w:p w14:paraId="518C5F31" w14:textId="513D998A" w:rsidR="00DB44ED" w:rsidRPr="00DB44ED" w:rsidRDefault="00D740AE" w:rsidP="003B1CC1">
            <w:pPr>
              <w:rPr>
                <w:rFonts w:ascii="Arial" w:hAnsi="Arial" w:cs="Arial"/>
                <w:b/>
                <w:bCs/>
                <w:sz w:val="22"/>
                <w:szCs w:val="22"/>
              </w:rPr>
            </w:pPr>
            <w:r>
              <w:rPr>
                <w:rFonts w:ascii="Arial" w:hAnsi="Arial" w:cs="Arial"/>
                <w:b/>
                <w:bCs/>
                <w:sz w:val="22"/>
                <w:szCs w:val="22"/>
              </w:rPr>
              <w:t>Review date</w:t>
            </w:r>
          </w:p>
        </w:tc>
      </w:tr>
      <w:tr w:rsidR="00D740AE" w14:paraId="6B612E93" w14:textId="77777777" w:rsidTr="00D740AE">
        <w:tc>
          <w:tcPr>
            <w:tcW w:w="1701" w:type="dxa"/>
          </w:tcPr>
          <w:p w14:paraId="0D7AA836" w14:textId="2C00CF39" w:rsidR="00DB44ED" w:rsidRDefault="006D6AEC" w:rsidP="003B1CC1">
            <w:pPr>
              <w:rPr>
                <w:rFonts w:ascii="Arial" w:hAnsi="Arial" w:cs="Arial"/>
                <w:b/>
                <w:bCs/>
                <w:sz w:val="22"/>
                <w:szCs w:val="22"/>
              </w:rPr>
            </w:pPr>
            <w:r>
              <w:rPr>
                <w:rFonts w:ascii="Arial" w:hAnsi="Arial" w:cs="Arial"/>
                <w:b/>
                <w:bCs/>
                <w:sz w:val="22"/>
                <w:szCs w:val="22"/>
              </w:rPr>
              <w:t>Time management</w:t>
            </w:r>
          </w:p>
          <w:p w14:paraId="7B45E74F" w14:textId="5FA30EC6" w:rsidR="006D6AEC" w:rsidRPr="006D6AEC" w:rsidRDefault="006D6AEC" w:rsidP="003B1CC1">
            <w:pPr>
              <w:rPr>
                <w:rFonts w:ascii="Arial" w:hAnsi="Arial" w:cs="Arial"/>
                <w:b/>
                <w:bCs/>
                <w:sz w:val="22"/>
                <w:szCs w:val="22"/>
              </w:rPr>
            </w:pPr>
          </w:p>
        </w:tc>
        <w:tc>
          <w:tcPr>
            <w:tcW w:w="2268" w:type="dxa"/>
          </w:tcPr>
          <w:p w14:paraId="43C7AA00" w14:textId="55A50FDE" w:rsidR="00DB44ED" w:rsidRDefault="00D740AE" w:rsidP="003B1CC1">
            <w:pPr>
              <w:rPr>
                <w:rFonts w:ascii="Arial" w:hAnsi="Arial" w:cs="Arial"/>
                <w:sz w:val="22"/>
                <w:szCs w:val="22"/>
              </w:rPr>
            </w:pPr>
            <w:r>
              <w:rPr>
                <w:rFonts w:ascii="Arial" w:hAnsi="Arial" w:cs="Arial"/>
                <w:sz w:val="22"/>
                <w:szCs w:val="22"/>
              </w:rPr>
              <w:t xml:space="preserve">Good time management will help me accomplish more, possibly in a shorter period of time and, it can lead to several opportunities such as: free time to use, </w:t>
            </w:r>
            <w:r>
              <w:rPr>
                <w:rFonts w:ascii="Arial" w:hAnsi="Arial" w:cs="Arial"/>
                <w:sz w:val="22"/>
                <w:szCs w:val="22"/>
              </w:rPr>
              <w:lastRenderedPageBreak/>
              <w:t xml:space="preserve">focus, reduce stress at the workplace and no only. </w:t>
            </w:r>
          </w:p>
        </w:tc>
        <w:tc>
          <w:tcPr>
            <w:tcW w:w="1985" w:type="dxa"/>
          </w:tcPr>
          <w:p w14:paraId="5DD195D8" w14:textId="76F43062" w:rsidR="00DB44ED" w:rsidRDefault="00D740AE" w:rsidP="003B1CC1">
            <w:pPr>
              <w:rPr>
                <w:rFonts w:ascii="Arial" w:hAnsi="Arial" w:cs="Arial"/>
                <w:sz w:val="22"/>
                <w:szCs w:val="22"/>
              </w:rPr>
            </w:pPr>
            <w:r>
              <w:rPr>
                <w:rFonts w:ascii="Arial" w:hAnsi="Arial" w:cs="Arial"/>
                <w:sz w:val="22"/>
                <w:szCs w:val="22"/>
              </w:rPr>
              <w:lastRenderedPageBreak/>
              <w:t xml:space="preserve">Suggest task delegation when working in a team, prioritise the work, allocate a certain time frame to each task, start early whenever </w:t>
            </w:r>
            <w:r>
              <w:rPr>
                <w:rFonts w:ascii="Arial" w:hAnsi="Arial" w:cs="Arial"/>
                <w:sz w:val="22"/>
                <w:szCs w:val="22"/>
              </w:rPr>
              <w:lastRenderedPageBreak/>
              <w:t>possible, set up deadlines and avoid multitasking if necessary.</w:t>
            </w:r>
          </w:p>
        </w:tc>
        <w:tc>
          <w:tcPr>
            <w:tcW w:w="2023" w:type="dxa"/>
          </w:tcPr>
          <w:p w14:paraId="4C6E631F" w14:textId="775164E3" w:rsidR="00DB44ED" w:rsidRDefault="00D740AE" w:rsidP="003B1CC1">
            <w:pPr>
              <w:rPr>
                <w:rFonts w:ascii="Arial" w:hAnsi="Arial" w:cs="Arial"/>
                <w:sz w:val="22"/>
                <w:szCs w:val="22"/>
              </w:rPr>
            </w:pPr>
            <w:r>
              <w:rPr>
                <w:rFonts w:ascii="Arial" w:hAnsi="Arial" w:cs="Arial"/>
                <w:sz w:val="22"/>
                <w:szCs w:val="22"/>
              </w:rPr>
              <w:lastRenderedPageBreak/>
              <w:t xml:space="preserve">Carry a planner whenever possible, set alarms and reminders, attend classes and seminars on time management, listen to opinions, </w:t>
            </w:r>
            <w:r>
              <w:rPr>
                <w:rFonts w:ascii="Arial" w:hAnsi="Arial" w:cs="Arial"/>
                <w:sz w:val="22"/>
                <w:szCs w:val="22"/>
              </w:rPr>
              <w:lastRenderedPageBreak/>
              <w:t>conduct extensive research, plan</w:t>
            </w:r>
          </w:p>
        </w:tc>
        <w:tc>
          <w:tcPr>
            <w:tcW w:w="1038" w:type="dxa"/>
          </w:tcPr>
          <w:p w14:paraId="41DD8C6E" w14:textId="73397131" w:rsidR="00DB44ED" w:rsidRDefault="00D740AE" w:rsidP="003B1CC1">
            <w:pPr>
              <w:rPr>
                <w:rFonts w:ascii="Arial" w:hAnsi="Arial" w:cs="Arial"/>
                <w:sz w:val="22"/>
                <w:szCs w:val="22"/>
              </w:rPr>
            </w:pPr>
            <w:r>
              <w:rPr>
                <w:rFonts w:ascii="Arial" w:hAnsi="Arial" w:cs="Arial"/>
                <w:sz w:val="22"/>
                <w:szCs w:val="22"/>
              </w:rPr>
              <w:lastRenderedPageBreak/>
              <w:t>June 2020</w:t>
            </w:r>
          </w:p>
        </w:tc>
      </w:tr>
      <w:tr w:rsidR="00D740AE" w14:paraId="366FE5DD" w14:textId="77777777" w:rsidTr="00D740AE">
        <w:trPr>
          <w:trHeight w:val="346"/>
        </w:trPr>
        <w:tc>
          <w:tcPr>
            <w:tcW w:w="1701" w:type="dxa"/>
          </w:tcPr>
          <w:p w14:paraId="226CF2B3" w14:textId="77777777" w:rsidR="00D740AE" w:rsidRDefault="00D740AE" w:rsidP="003B1CC1">
            <w:pPr>
              <w:rPr>
                <w:rFonts w:ascii="Arial" w:hAnsi="Arial" w:cs="Arial"/>
                <w:b/>
                <w:bCs/>
                <w:sz w:val="22"/>
                <w:szCs w:val="22"/>
              </w:rPr>
            </w:pPr>
          </w:p>
          <w:p w14:paraId="0A44BCB6" w14:textId="2D05DDB9" w:rsidR="00D740AE" w:rsidRPr="006D6AEC" w:rsidRDefault="00D740AE" w:rsidP="003B1CC1">
            <w:pPr>
              <w:rPr>
                <w:rFonts w:ascii="Arial" w:hAnsi="Arial" w:cs="Arial"/>
                <w:b/>
                <w:bCs/>
                <w:sz w:val="22"/>
                <w:szCs w:val="22"/>
              </w:rPr>
            </w:pPr>
            <w:r>
              <w:rPr>
                <w:rFonts w:ascii="Arial" w:hAnsi="Arial" w:cs="Arial"/>
                <w:b/>
                <w:bCs/>
                <w:sz w:val="22"/>
                <w:szCs w:val="22"/>
              </w:rPr>
              <w:t>Continued</w:t>
            </w:r>
          </w:p>
        </w:tc>
        <w:tc>
          <w:tcPr>
            <w:tcW w:w="2268" w:type="dxa"/>
          </w:tcPr>
          <w:p w14:paraId="0A08369C" w14:textId="77777777" w:rsidR="00DB44ED" w:rsidRDefault="00DB44ED" w:rsidP="003B1CC1">
            <w:pPr>
              <w:rPr>
                <w:rFonts w:ascii="Arial" w:hAnsi="Arial" w:cs="Arial"/>
                <w:sz w:val="22"/>
                <w:szCs w:val="22"/>
              </w:rPr>
            </w:pPr>
          </w:p>
        </w:tc>
        <w:tc>
          <w:tcPr>
            <w:tcW w:w="1985" w:type="dxa"/>
          </w:tcPr>
          <w:p w14:paraId="7823C3C1" w14:textId="77777777" w:rsidR="00DB44ED" w:rsidRDefault="00DB44ED" w:rsidP="003B1CC1">
            <w:pPr>
              <w:rPr>
                <w:rFonts w:ascii="Arial" w:hAnsi="Arial" w:cs="Arial"/>
                <w:sz w:val="22"/>
                <w:szCs w:val="22"/>
              </w:rPr>
            </w:pPr>
          </w:p>
        </w:tc>
        <w:tc>
          <w:tcPr>
            <w:tcW w:w="2023" w:type="dxa"/>
          </w:tcPr>
          <w:p w14:paraId="0F19AF17" w14:textId="77777777" w:rsidR="00DB44ED" w:rsidRDefault="00DB44ED" w:rsidP="003B1CC1">
            <w:pPr>
              <w:rPr>
                <w:rFonts w:ascii="Arial" w:hAnsi="Arial" w:cs="Arial"/>
                <w:sz w:val="22"/>
                <w:szCs w:val="22"/>
              </w:rPr>
            </w:pPr>
          </w:p>
        </w:tc>
        <w:tc>
          <w:tcPr>
            <w:tcW w:w="1038" w:type="dxa"/>
          </w:tcPr>
          <w:p w14:paraId="675EAF17" w14:textId="77777777" w:rsidR="00DB44ED" w:rsidRDefault="00DB44ED" w:rsidP="003B1CC1">
            <w:pPr>
              <w:rPr>
                <w:rFonts w:ascii="Arial" w:hAnsi="Arial" w:cs="Arial"/>
                <w:sz w:val="22"/>
                <w:szCs w:val="22"/>
              </w:rPr>
            </w:pPr>
          </w:p>
        </w:tc>
      </w:tr>
      <w:tr w:rsidR="00D740AE" w14:paraId="268BB161" w14:textId="77777777" w:rsidTr="00D740AE">
        <w:trPr>
          <w:trHeight w:val="662"/>
        </w:trPr>
        <w:tc>
          <w:tcPr>
            <w:tcW w:w="1701" w:type="dxa"/>
          </w:tcPr>
          <w:p w14:paraId="73C8BDB8" w14:textId="049CB332" w:rsidR="00D740AE" w:rsidRDefault="00D740AE" w:rsidP="003B1CC1">
            <w:pPr>
              <w:rPr>
                <w:rFonts w:ascii="Arial" w:hAnsi="Arial" w:cs="Arial"/>
                <w:b/>
                <w:bCs/>
                <w:sz w:val="22"/>
                <w:szCs w:val="22"/>
              </w:rPr>
            </w:pPr>
            <w:r>
              <w:rPr>
                <w:rFonts w:ascii="Arial" w:hAnsi="Arial" w:cs="Arial"/>
                <w:b/>
                <w:bCs/>
                <w:sz w:val="22"/>
                <w:szCs w:val="22"/>
              </w:rPr>
              <w:t>Communication</w:t>
            </w:r>
          </w:p>
          <w:p w14:paraId="5AA3B463" w14:textId="77777777" w:rsidR="00D740AE" w:rsidRDefault="00D740AE" w:rsidP="003B1CC1">
            <w:pPr>
              <w:rPr>
                <w:rFonts w:ascii="Arial" w:hAnsi="Arial" w:cs="Arial"/>
                <w:b/>
                <w:bCs/>
                <w:sz w:val="22"/>
                <w:szCs w:val="22"/>
              </w:rPr>
            </w:pPr>
          </w:p>
        </w:tc>
        <w:tc>
          <w:tcPr>
            <w:tcW w:w="2268" w:type="dxa"/>
          </w:tcPr>
          <w:p w14:paraId="554C16F3" w14:textId="6096E122" w:rsidR="00D740AE" w:rsidRDefault="00C00DB8" w:rsidP="003B1CC1">
            <w:pPr>
              <w:rPr>
                <w:rFonts w:ascii="Arial" w:hAnsi="Arial" w:cs="Arial"/>
                <w:sz w:val="22"/>
                <w:szCs w:val="22"/>
              </w:rPr>
            </w:pPr>
            <w:r>
              <w:rPr>
                <w:rFonts w:ascii="Arial" w:hAnsi="Arial" w:cs="Arial"/>
                <w:sz w:val="22"/>
                <w:szCs w:val="22"/>
              </w:rPr>
              <w:t>It is most important skill as it is needed in both personal and professional life to be able to create effective and stable relationships.</w:t>
            </w:r>
          </w:p>
        </w:tc>
        <w:tc>
          <w:tcPr>
            <w:tcW w:w="1985" w:type="dxa"/>
          </w:tcPr>
          <w:p w14:paraId="63195213" w14:textId="3B5C32F3" w:rsidR="00D740AE" w:rsidRDefault="00C00DB8" w:rsidP="003B1CC1">
            <w:pPr>
              <w:rPr>
                <w:rFonts w:ascii="Arial" w:hAnsi="Arial" w:cs="Arial"/>
                <w:sz w:val="22"/>
                <w:szCs w:val="22"/>
              </w:rPr>
            </w:pPr>
            <w:r>
              <w:rPr>
                <w:rFonts w:ascii="Arial" w:hAnsi="Arial" w:cs="Arial"/>
                <w:sz w:val="22"/>
                <w:szCs w:val="22"/>
              </w:rPr>
              <w:t>As it is very important to develop first my language skills, I will have to use the communication as doing so. I will engage in communication at home, with friends, at school with my colleagues and at work, will engage my listeners, take time to respond and maintain eye contact.</w:t>
            </w:r>
          </w:p>
        </w:tc>
        <w:tc>
          <w:tcPr>
            <w:tcW w:w="2023" w:type="dxa"/>
          </w:tcPr>
          <w:p w14:paraId="5D6E8F06" w14:textId="38663A0A" w:rsidR="00D740AE" w:rsidRDefault="00C00DB8" w:rsidP="003B1CC1">
            <w:pPr>
              <w:rPr>
                <w:rFonts w:ascii="Arial" w:hAnsi="Arial" w:cs="Arial"/>
                <w:sz w:val="22"/>
                <w:szCs w:val="22"/>
              </w:rPr>
            </w:pPr>
            <w:r>
              <w:rPr>
                <w:rFonts w:ascii="Arial" w:hAnsi="Arial" w:cs="Arial"/>
                <w:sz w:val="22"/>
                <w:szCs w:val="22"/>
              </w:rPr>
              <w:t>I will read articles, newspapers, books, engage in class discussions, debates and attend seminars if possible</w:t>
            </w:r>
          </w:p>
        </w:tc>
        <w:tc>
          <w:tcPr>
            <w:tcW w:w="1038" w:type="dxa"/>
          </w:tcPr>
          <w:p w14:paraId="7571B723" w14:textId="21542937" w:rsidR="00D740AE" w:rsidRDefault="00C00DB8" w:rsidP="003B1CC1">
            <w:pPr>
              <w:rPr>
                <w:rFonts w:ascii="Arial" w:hAnsi="Arial" w:cs="Arial"/>
                <w:sz w:val="22"/>
                <w:szCs w:val="22"/>
              </w:rPr>
            </w:pPr>
            <w:r>
              <w:rPr>
                <w:rFonts w:ascii="Arial" w:hAnsi="Arial" w:cs="Arial"/>
                <w:sz w:val="22"/>
                <w:szCs w:val="22"/>
              </w:rPr>
              <w:t>September 2020</w:t>
            </w:r>
          </w:p>
        </w:tc>
      </w:tr>
      <w:tr w:rsidR="00D740AE" w14:paraId="03545A95" w14:textId="77777777" w:rsidTr="00D740AE">
        <w:tc>
          <w:tcPr>
            <w:tcW w:w="1701" w:type="dxa"/>
          </w:tcPr>
          <w:p w14:paraId="2240F54F" w14:textId="77777777" w:rsidR="00DB44ED" w:rsidRDefault="006D6AEC" w:rsidP="003B1CC1">
            <w:pPr>
              <w:rPr>
                <w:rFonts w:ascii="Arial" w:hAnsi="Arial" w:cs="Arial"/>
                <w:b/>
                <w:bCs/>
                <w:sz w:val="22"/>
                <w:szCs w:val="22"/>
              </w:rPr>
            </w:pPr>
            <w:r>
              <w:rPr>
                <w:rFonts w:ascii="Arial" w:hAnsi="Arial" w:cs="Arial"/>
                <w:b/>
                <w:bCs/>
                <w:sz w:val="22"/>
                <w:szCs w:val="22"/>
              </w:rPr>
              <w:t>Teamwork</w:t>
            </w:r>
          </w:p>
          <w:p w14:paraId="7DD22753" w14:textId="6941F42B" w:rsidR="006D6AEC" w:rsidRPr="006D6AEC" w:rsidRDefault="006D6AEC" w:rsidP="003B1CC1">
            <w:pPr>
              <w:rPr>
                <w:rFonts w:ascii="Arial" w:hAnsi="Arial" w:cs="Arial"/>
                <w:b/>
                <w:bCs/>
                <w:sz w:val="22"/>
                <w:szCs w:val="22"/>
              </w:rPr>
            </w:pPr>
          </w:p>
        </w:tc>
        <w:tc>
          <w:tcPr>
            <w:tcW w:w="2268" w:type="dxa"/>
          </w:tcPr>
          <w:p w14:paraId="023B8568" w14:textId="533EE0D8" w:rsidR="00DB44ED" w:rsidRDefault="00C00DB8" w:rsidP="003B1CC1">
            <w:pPr>
              <w:rPr>
                <w:rFonts w:ascii="Arial" w:hAnsi="Arial" w:cs="Arial"/>
                <w:sz w:val="22"/>
                <w:szCs w:val="22"/>
              </w:rPr>
            </w:pPr>
            <w:r>
              <w:rPr>
                <w:rFonts w:ascii="Arial" w:hAnsi="Arial" w:cs="Arial"/>
                <w:sz w:val="22"/>
                <w:szCs w:val="22"/>
              </w:rPr>
              <w:t>It promotes an atmosphere which fosters loyalty and friendship but, most important, it helps achieving certain objectives in a shorter period of time and it can help gaining knowledge by listening to others’ opinions</w:t>
            </w:r>
          </w:p>
        </w:tc>
        <w:tc>
          <w:tcPr>
            <w:tcW w:w="1985" w:type="dxa"/>
          </w:tcPr>
          <w:p w14:paraId="407989C6" w14:textId="04CDEF13" w:rsidR="00DB44ED" w:rsidRDefault="00C00DB8" w:rsidP="003B1CC1">
            <w:pPr>
              <w:rPr>
                <w:rFonts w:ascii="Arial" w:hAnsi="Arial" w:cs="Arial"/>
                <w:sz w:val="22"/>
                <w:szCs w:val="22"/>
              </w:rPr>
            </w:pPr>
            <w:r>
              <w:rPr>
                <w:rFonts w:ascii="Arial" w:hAnsi="Arial" w:cs="Arial"/>
                <w:sz w:val="22"/>
                <w:szCs w:val="22"/>
              </w:rPr>
              <w:t>Use communication whenever possible, exchange opinions, be a good listener, establish or follow rules whenever needed, clarify the purpose/objective and recognise others’ effort.</w:t>
            </w:r>
          </w:p>
        </w:tc>
        <w:tc>
          <w:tcPr>
            <w:tcW w:w="2023" w:type="dxa"/>
          </w:tcPr>
          <w:p w14:paraId="11A7441B" w14:textId="671A3B00" w:rsidR="00DB44ED" w:rsidRDefault="00C00DB8" w:rsidP="003B1CC1">
            <w:pPr>
              <w:rPr>
                <w:rFonts w:ascii="Arial" w:hAnsi="Arial" w:cs="Arial"/>
                <w:sz w:val="22"/>
                <w:szCs w:val="22"/>
              </w:rPr>
            </w:pPr>
            <w:r>
              <w:rPr>
                <w:rFonts w:ascii="Arial" w:hAnsi="Arial" w:cs="Arial"/>
                <w:sz w:val="22"/>
                <w:szCs w:val="22"/>
              </w:rPr>
              <w:t>Class presentation, work assignments, read articles and books that focus on developing the teamwork skills</w:t>
            </w:r>
          </w:p>
        </w:tc>
        <w:tc>
          <w:tcPr>
            <w:tcW w:w="1038" w:type="dxa"/>
          </w:tcPr>
          <w:p w14:paraId="58EC7BC0" w14:textId="1CB6923B" w:rsidR="00DB44ED" w:rsidRDefault="00C00DB8" w:rsidP="003B1CC1">
            <w:pPr>
              <w:rPr>
                <w:rFonts w:ascii="Arial" w:hAnsi="Arial" w:cs="Arial"/>
                <w:sz w:val="22"/>
                <w:szCs w:val="22"/>
              </w:rPr>
            </w:pPr>
            <w:r>
              <w:rPr>
                <w:rFonts w:ascii="Arial" w:hAnsi="Arial" w:cs="Arial"/>
                <w:sz w:val="22"/>
                <w:szCs w:val="22"/>
              </w:rPr>
              <w:t>September 2020</w:t>
            </w:r>
          </w:p>
        </w:tc>
      </w:tr>
      <w:tr w:rsidR="00D740AE" w14:paraId="08D8ABF5" w14:textId="77777777" w:rsidTr="00D740AE">
        <w:tc>
          <w:tcPr>
            <w:tcW w:w="1701" w:type="dxa"/>
          </w:tcPr>
          <w:p w14:paraId="6A626BA1" w14:textId="77777777" w:rsidR="00DB44ED" w:rsidRDefault="006D6AEC" w:rsidP="003B1CC1">
            <w:pPr>
              <w:rPr>
                <w:rFonts w:ascii="Arial" w:hAnsi="Arial" w:cs="Arial"/>
                <w:b/>
                <w:bCs/>
                <w:sz w:val="22"/>
                <w:szCs w:val="22"/>
              </w:rPr>
            </w:pPr>
            <w:r>
              <w:rPr>
                <w:rFonts w:ascii="Arial" w:hAnsi="Arial" w:cs="Arial"/>
                <w:b/>
                <w:bCs/>
                <w:sz w:val="22"/>
                <w:szCs w:val="22"/>
              </w:rPr>
              <w:t>Negotiation skills</w:t>
            </w:r>
          </w:p>
          <w:p w14:paraId="5623B3D6" w14:textId="146B1071" w:rsidR="006D6AEC" w:rsidRPr="006D6AEC" w:rsidRDefault="006D6AEC" w:rsidP="003B1CC1">
            <w:pPr>
              <w:rPr>
                <w:rFonts w:ascii="Arial" w:hAnsi="Arial" w:cs="Arial"/>
                <w:b/>
                <w:bCs/>
                <w:sz w:val="22"/>
                <w:szCs w:val="22"/>
              </w:rPr>
            </w:pPr>
          </w:p>
        </w:tc>
        <w:tc>
          <w:tcPr>
            <w:tcW w:w="2268" w:type="dxa"/>
          </w:tcPr>
          <w:p w14:paraId="32B6EAF1" w14:textId="0E691BB5" w:rsidR="00DB44ED" w:rsidRDefault="00C00DB8" w:rsidP="003B1CC1">
            <w:pPr>
              <w:rPr>
                <w:rFonts w:ascii="Arial" w:hAnsi="Arial" w:cs="Arial"/>
                <w:sz w:val="22"/>
                <w:szCs w:val="22"/>
              </w:rPr>
            </w:pPr>
            <w:r>
              <w:rPr>
                <w:rFonts w:ascii="Arial" w:hAnsi="Arial" w:cs="Arial"/>
                <w:sz w:val="22"/>
                <w:szCs w:val="22"/>
              </w:rPr>
              <w:t>These are important in personal and professional interaction in order to help building better relationship, reaching certain goals established, avoid conflicts</w:t>
            </w:r>
          </w:p>
        </w:tc>
        <w:tc>
          <w:tcPr>
            <w:tcW w:w="1985" w:type="dxa"/>
          </w:tcPr>
          <w:p w14:paraId="2E5FF3FF" w14:textId="276966DE" w:rsidR="00DB44ED" w:rsidRDefault="00C00DB8" w:rsidP="003B1CC1">
            <w:pPr>
              <w:rPr>
                <w:rFonts w:ascii="Arial" w:hAnsi="Arial" w:cs="Arial"/>
                <w:sz w:val="22"/>
                <w:szCs w:val="22"/>
              </w:rPr>
            </w:pPr>
            <w:r>
              <w:rPr>
                <w:rFonts w:ascii="Arial" w:hAnsi="Arial" w:cs="Arial"/>
                <w:sz w:val="22"/>
                <w:szCs w:val="22"/>
              </w:rPr>
              <w:t>Practice and study in order to develop negotiation skills, evaluate and determine the outcome of a situation where these are needed, compare the advantages of negotiations on both sides</w:t>
            </w:r>
          </w:p>
        </w:tc>
        <w:tc>
          <w:tcPr>
            <w:tcW w:w="2023" w:type="dxa"/>
          </w:tcPr>
          <w:p w14:paraId="32204C50" w14:textId="17612D7F" w:rsidR="00DB44ED" w:rsidRDefault="00C00DB8" w:rsidP="003B1CC1">
            <w:pPr>
              <w:rPr>
                <w:rFonts w:ascii="Arial" w:hAnsi="Arial" w:cs="Arial"/>
                <w:sz w:val="22"/>
                <w:szCs w:val="22"/>
              </w:rPr>
            </w:pPr>
            <w:r>
              <w:rPr>
                <w:rFonts w:ascii="Arial" w:hAnsi="Arial" w:cs="Arial"/>
                <w:sz w:val="22"/>
                <w:szCs w:val="22"/>
              </w:rPr>
              <w:t>Study resources, play roles whenever possible, articles on negotiations taking place</w:t>
            </w:r>
          </w:p>
        </w:tc>
        <w:tc>
          <w:tcPr>
            <w:tcW w:w="1038" w:type="dxa"/>
          </w:tcPr>
          <w:p w14:paraId="1C1C6844" w14:textId="58E97E83" w:rsidR="00DB44ED" w:rsidRDefault="00C00DB8" w:rsidP="003B1CC1">
            <w:pPr>
              <w:rPr>
                <w:rFonts w:ascii="Arial" w:hAnsi="Arial" w:cs="Arial"/>
                <w:sz w:val="22"/>
                <w:szCs w:val="22"/>
              </w:rPr>
            </w:pPr>
            <w:r>
              <w:rPr>
                <w:rFonts w:ascii="Arial" w:hAnsi="Arial" w:cs="Arial"/>
                <w:sz w:val="22"/>
                <w:szCs w:val="22"/>
              </w:rPr>
              <w:t>June 2022</w:t>
            </w:r>
          </w:p>
        </w:tc>
      </w:tr>
      <w:tr w:rsidR="00D740AE" w14:paraId="462198AE" w14:textId="77777777" w:rsidTr="00D740AE">
        <w:tc>
          <w:tcPr>
            <w:tcW w:w="1701" w:type="dxa"/>
          </w:tcPr>
          <w:p w14:paraId="13CDDBC4" w14:textId="77777777" w:rsidR="00DB44ED" w:rsidRDefault="006D6AEC" w:rsidP="003B1CC1">
            <w:pPr>
              <w:rPr>
                <w:rFonts w:ascii="Arial" w:hAnsi="Arial" w:cs="Arial"/>
                <w:b/>
                <w:bCs/>
                <w:sz w:val="22"/>
                <w:szCs w:val="22"/>
              </w:rPr>
            </w:pPr>
            <w:r w:rsidRPr="006D6AEC">
              <w:rPr>
                <w:rFonts w:ascii="Arial" w:hAnsi="Arial" w:cs="Arial"/>
                <w:b/>
                <w:bCs/>
                <w:sz w:val="22"/>
                <w:szCs w:val="22"/>
              </w:rPr>
              <w:t>Digital skills</w:t>
            </w:r>
          </w:p>
          <w:p w14:paraId="7B4992C4" w14:textId="5B4C2900" w:rsidR="006D6AEC" w:rsidRPr="006D6AEC" w:rsidRDefault="006D6AEC" w:rsidP="003B1CC1">
            <w:pPr>
              <w:rPr>
                <w:rFonts w:ascii="Arial" w:hAnsi="Arial" w:cs="Arial"/>
                <w:b/>
                <w:bCs/>
                <w:sz w:val="22"/>
                <w:szCs w:val="22"/>
              </w:rPr>
            </w:pPr>
          </w:p>
        </w:tc>
        <w:tc>
          <w:tcPr>
            <w:tcW w:w="2268" w:type="dxa"/>
          </w:tcPr>
          <w:p w14:paraId="50907551" w14:textId="0E3AAAC0" w:rsidR="00DB44ED" w:rsidRDefault="00C00DB8" w:rsidP="003B1CC1">
            <w:pPr>
              <w:rPr>
                <w:rFonts w:ascii="Arial" w:hAnsi="Arial" w:cs="Arial"/>
                <w:sz w:val="22"/>
                <w:szCs w:val="22"/>
              </w:rPr>
            </w:pPr>
            <w:r>
              <w:rPr>
                <w:rFonts w:ascii="Arial" w:hAnsi="Arial" w:cs="Arial"/>
                <w:sz w:val="22"/>
                <w:szCs w:val="22"/>
              </w:rPr>
              <w:t xml:space="preserve">The ability of understanding the </w:t>
            </w:r>
            <w:r>
              <w:rPr>
                <w:rFonts w:ascii="Arial" w:hAnsi="Arial" w:cs="Arial"/>
                <w:sz w:val="22"/>
                <w:szCs w:val="22"/>
              </w:rPr>
              <w:lastRenderedPageBreak/>
              <w:t>technological tools offers a great advantage in using these resources as it took over the way individuals and businesses operate</w:t>
            </w:r>
          </w:p>
        </w:tc>
        <w:tc>
          <w:tcPr>
            <w:tcW w:w="1985" w:type="dxa"/>
          </w:tcPr>
          <w:p w14:paraId="50F1980A" w14:textId="3EED9C9E" w:rsidR="00DB44ED" w:rsidRDefault="00C00DB8" w:rsidP="003B1CC1">
            <w:pPr>
              <w:rPr>
                <w:rFonts w:ascii="Arial" w:hAnsi="Arial" w:cs="Arial"/>
                <w:sz w:val="22"/>
                <w:szCs w:val="22"/>
              </w:rPr>
            </w:pPr>
            <w:r>
              <w:rPr>
                <w:rFonts w:ascii="Arial" w:hAnsi="Arial" w:cs="Arial"/>
                <w:sz w:val="22"/>
                <w:szCs w:val="22"/>
              </w:rPr>
              <w:lastRenderedPageBreak/>
              <w:t xml:space="preserve">Use the digital resources </w:t>
            </w:r>
            <w:r>
              <w:rPr>
                <w:rFonts w:ascii="Arial" w:hAnsi="Arial" w:cs="Arial"/>
                <w:sz w:val="22"/>
                <w:szCs w:val="22"/>
              </w:rPr>
              <w:lastRenderedPageBreak/>
              <w:t>available, learn about digital operations management, use online communication whenever possible</w:t>
            </w:r>
          </w:p>
        </w:tc>
        <w:tc>
          <w:tcPr>
            <w:tcW w:w="2023" w:type="dxa"/>
          </w:tcPr>
          <w:p w14:paraId="5F629BE3" w14:textId="0A2B865F" w:rsidR="00DB44ED" w:rsidRDefault="00C00DB8" w:rsidP="003B1CC1">
            <w:pPr>
              <w:rPr>
                <w:rFonts w:ascii="Arial" w:hAnsi="Arial" w:cs="Arial"/>
                <w:sz w:val="22"/>
                <w:szCs w:val="22"/>
              </w:rPr>
            </w:pPr>
            <w:r>
              <w:rPr>
                <w:rFonts w:ascii="Arial" w:hAnsi="Arial" w:cs="Arial"/>
                <w:sz w:val="22"/>
                <w:szCs w:val="22"/>
              </w:rPr>
              <w:lastRenderedPageBreak/>
              <w:t xml:space="preserve">Digital platform, social media, </w:t>
            </w:r>
            <w:r>
              <w:rPr>
                <w:rFonts w:ascii="Arial" w:hAnsi="Arial" w:cs="Arial"/>
                <w:sz w:val="22"/>
                <w:szCs w:val="22"/>
              </w:rPr>
              <w:lastRenderedPageBreak/>
              <w:t xml:space="preserve">cloud-based business solutions, use of any form of online communication </w:t>
            </w:r>
          </w:p>
        </w:tc>
        <w:tc>
          <w:tcPr>
            <w:tcW w:w="1038" w:type="dxa"/>
          </w:tcPr>
          <w:p w14:paraId="65032EA7" w14:textId="0F8E781F" w:rsidR="00DB44ED" w:rsidRDefault="00C00DB8" w:rsidP="003B1CC1">
            <w:pPr>
              <w:rPr>
                <w:rFonts w:ascii="Arial" w:hAnsi="Arial" w:cs="Arial"/>
                <w:sz w:val="22"/>
                <w:szCs w:val="22"/>
              </w:rPr>
            </w:pPr>
            <w:r>
              <w:rPr>
                <w:rFonts w:ascii="Arial" w:hAnsi="Arial" w:cs="Arial"/>
                <w:sz w:val="22"/>
                <w:szCs w:val="22"/>
              </w:rPr>
              <w:lastRenderedPageBreak/>
              <w:t>June 2021</w:t>
            </w:r>
          </w:p>
        </w:tc>
      </w:tr>
      <w:tr w:rsidR="00D740AE" w14:paraId="0A481F6C" w14:textId="77777777" w:rsidTr="00D740AE">
        <w:tc>
          <w:tcPr>
            <w:tcW w:w="1701" w:type="dxa"/>
          </w:tcPr>
          <w:p w14:paraId="11EB2727" w14:textId="6A1E99E4" w:rsidR="00DB44ED" w:rsidRPr="006D6AEC" w:rsidRDefault="006D6AEC" w:rsidP="003B1CC1">
            <w:pPr>
              <w:rPr>
                <w:rFonts w:ascii="Arial" w:hAnsi="Arial" w:cs="Arial"/>
                <w:b/>
                <w:bCs/>
                <w:sz w:val="22"/>
                <w:szCs w:val="22"/>
              </w:rPr>
            </w:pPr>
            <w:r>
              <w:rPr>
                <w:rFonts w:ascii="Arial" w:hAnsi="Arial" w:cs="Arial"/>
                <w:b/>
                <w:bCs/>
                <w:sz w:val="22"/>
                <w:szCs w:val="22"/>
              </w:rPr>
              <w:t>Problem solving</w:t>
            </w:r>
          </w:p>
        </w:tc>
        <w:tc>
          <w:tcPr>
            <w:tcW w:w="2268" w:type="dxa"/>
          </w:tcPr>
          <w:p w14:paraId="0549B1C7" w14:textId="18BC82F7" w:rsidR="00DB44ED" w:rsidRDefault="00C00DB8" w:rsidP="003B1CC1">
            <w:pPr>
              <w:rPr>
                <w:rFonts w:ascii="Arial" w:hAnsi="Arial" w:cs="Arial"/>
                <w:sz w:val="22"/>
                <w:szCs w:val="22"/>
              </w:rPr>
            </w:pPr>
            <w:r>
              <w:rPr>
                <w:rFonts w:ascii="Arial" w:hAnsi="Arial" w:cs="Arial"/>
                <w:sz w:val="22"/>
                <w:szCs w:val="22"/>
              </w:rPr>
              <w:t>It enables us to maintain control over our environment or a situation we are in, including control over the outcome</w:t>
            </w:r>
          </w:p>
        </w:tc>
        <w:tc>
          <w:tcPr>
            <w:tcW w:w="1985" w:type="dxa"/>
          </w:tcPr>
          <w:p w14:paraId="7735D204" w14:textId="181D7A1F" w:rsidR="00DB44ED" w:rsidRDefault="00C00DB8" w:rsidP="003B1CC1">
            <w:pPr>
              <w:rPr>
                <w:rFonts w:ascii="Arial" w:hAnsi="Arial" w:cs="Arial"/>
                <w:sz w:val="22"/>
                <w:szCs w:val="22"/>
              </w:rPr>
            </w:pPr>
            <w:r>
              <w:rPr>
                <w:rFonts w:ascii="Arial" w:hAnsi="Arial" w:cs="Arial"/>
                <w:sz w:val="22"/>
                <w:szCs w:val="22"/>
              </w:rPr>
              <w:t>Evaluate, analyse, debate, identify issues arising, select options, create a plan</w:t>
            </w:r>
          </w:p>
        </w:tc>
        <w:tc>
          <w:tcPr>
            <w:tcW w:w="2023" w:type="dxa"/>
          </w:tcPr>
          <w:p w14:paraId="66C6E288" w14:textId="3DAED16B" w:rsidR="00DB44ED" w:rsidRDefault="00C00DB8" w:rsidP="003B1CC1">
            <w:pPr>
              <w:rPr>
                <w:rFonts w:ascii="Arial" w:hAnsi="Arial" w:cs="Arial"/>
                <w:sz w:val="22"/>
                <w:szCs w:val="22"/>
              </w:rPr>
            </w:pPr>
            <w:r>
              <w:rPr>
                <w:rFonts w:ascii="Arial" w:hAnsi="Arial" w:cs="Arial"/>
                <w:sz w:val="22"/>
                <w:szCs w:val="22"/>
              </w:rPr>
              <w:t>Online resources, work situations, debates, class discussions</w:t>
            </w:r>
          </w:p>
        </w:tc>
        <w:tc>
          <w:tcPr>
            <w:tcW w:w="1038" w:type="dxa"/>
          </w:tcPr>
          <w:p w14:paraId="76ED57A4" w14:textId="005607F4" w:rsidR="00DB44ED" w:rsidRDefault="00C00DB8" w:rsidP="003B1CC1">
            <w:pPr>
              <w:rPr>
                <w:rFonts w:ascii="Arial" w:hAnsi="Arial" w:cs="Arial"/>
                <w:sz w:val="22"/>
                <w:szCs w:val="22"/>
              </w:rPr>
            </w:pPr>
            <w:r>
              <w:rPr>
                <w:rFonts w:ascii="Arial" w:hAnsi="Arial" w:cs="Arial"/>
                <w:sz w:val="22"/>
                <w:szCs w:val="22"/>
              </w:rPr>
              <w:t>June 2020</w:t>
            </w:r>
          </w:p>
        </w:tc>
      </w:tr>
      <w:tr w:rsidR="00D740AE" w14:paraId="01F8BFEE" w14:textId="77777777" w:rsidTr="00D740AE">
        <w:trPr>
          <w:trHeight w:val="904"/>
        </w:trPr>
        <w:tc>
          <w:tcPr>
            <w:tcW w:w="1701" w:type="dxa"/>
          </w:tcPr>
          <w:p w14:paraId="00FE825C" w14:textId="77777777" w:rsidR="00DB44ED" w:rsidRDefault="006D6AEC" w:rsidP="003B1CC1">
            <w:pPr>
              <w:rPr>
                <w:rFonts w:ascii="Arial" w:hAnsi="Arial" w:cs="Arial"/>
                <w:b/>
                <w:bCs/>
                <w:sz w:val="22"/>
                <w:szCs w:val="22"/>
              </w:rPr>
            </w:pPr>
            <w:r>
              <w:rPr>
                <w:rFonts w:ascii="Arial" w:hAnsi="Arial" w:cs="Arial"/>
                <w:b/>
                <w:bCs/>
                <w:sz w:val="22"/>
                <w:szCs w:val="22"/>
              </w:rPr>
              <w:t>Leadership</w:t>
            </w:r>
          </w:p>
          <w:p w14:paraId="0BEA3AFE" w14:textId="3B6085EC" w:rsidR="006D6AEC" w:rsidRPr="006D6AEC" w:rsidRDefault="006D6AEC" w:rsidP="003B1CC1">
            <w:pPr>
              <w:rPr>
                <w:rFonts w:ascii="Arial" w:hAnsi="Arial" w:cs="Arial"/>
                <w:b/>
                <w:bCs/>
                <w:sz w:val="22"/>
                <w:szCs w:val="22"/>
              </w:rPr>
            </w:pPr>
          </w:p>
        </w:tc>
        <w:tc>
          <w:tcPr>
            <w:tcW w:w="2268" w:type="dxa"/>
          </w:tcPr>
          <w:p w14:paraId="33E5E410" w14:textId="7BDDB5C1" w:rsidR="00DB44ED" w:rsidRDefault="00C00DB8" w:rsidP="003B1CC1">
            <w:pPr>
              <w:rPr>
                <w:rFonts w:ascii="Arial" w:hAnsi="Arial" w:cs="Arial"/>
                <w:sz w:val="22"/>
                <w:szCs w:val="22"/>
              </w:rPr>
            </w:pPr>
            <w:r>
              <w:rPr>
                <w:rFonts w:ascii="Arial" w:hAnsi="Arial" w:cs="Arial"/>
                <w:sz w:val="22"/>
                <w:szCs w:val="22"/>
              </w:rPr>
              <w:t>It can lead to better communication, control over certain situations, better relationships and improvement of problem-solving skills</w:t>
            </w:r>
          </w:p>
        </w:tc>
        <w:tc>
          <w:tcPr>
            <w:tcW w:w="1985" w:type="dxa"/>
          </w:tcPr>
          <w:p w14:paraId="156AFFB9" w14:textId="78172C58" w:rsidR="00DB44ED" w:rsidRDefault="00C00DB8" w:rsidP="003B1CC1">
            <w:pPr>
              <w:rPr>
                <w:rFonts w:ascii="Arial" w:hAnsi="Arial" w:cs="Arial"/>
                <w:sz w:val="22"/>
                <w:szCs w:val="22"/>
              </w:rPr>
            </w:pPr>
            <w:r>
              <w:rPr>
                <w:rFonts w:ascii="Arial" w:hAnsi="Arial" w:cs="Arial"/>
                <w:sz w:val="22"/>
                <w:szCs w:val="22"/>
              </w:rPr>
              <w:t>This can be developed by engaging in projects, practice discipline, learn to follow rules whenever necessary, inspire others, show enthusiasm</w:t>
            </w:r>
          </w:p>
        </w:tc>
        <w:tc>
          <w:tcPr>
            <w:tcW w:w="2023" w:type="dxa"/>
          </w:tcPr>
          <w:p w14:paraId="44E121BE" w14:textId="54472A1B" w:rsidR="00DB44ED" w:rsidRDefault="00C00DB8" w:rsidP="003B1CC1">
            <w:pPr>
              <w:rPr>
                <w:rFonts w:ascii="Arial" w:hAnsi="Arial" w:cs="Arial"/>
                <w:sz w:val="22"/>
                <w:szCs w:val="22"/>
              </w:rPr>
            </w:pPr>
            <w:r>
              <w:rPr>
                <w:rFonts w:ascii="Arial" w:hAnsi="Arial" w:cs="Arial"/>
                <w:sz w:val="22"/>
                <w:szCs w:val="22"/>
              </w:rPr>
              <w:t>Attend seminars, use online resources, create teams whenever possible</w:t>
            </w:r>
          </w:p>
        </w:tc>
        <w:tc>
          <w:tcPr>
            <w:tcW w:w="1038" w:type="dxa"/>
          </w:tcPr>
          <w:p w14:paraId="0BD83F15" w14:textId="20C65C0A" w:rsidR="00DB44ED" w:rsidRDefault="00C00DB8" w:rsidP="003B1CC1">
            <w:pPr>
              <w:rPr>
                <w:rFonts w:ascii="Arial" w:hAnsi="Arial" w:cs="Arial"/>
                <w:sz w:val="22"/>
                <w:szCs w:val="22"/>
              </w:rPr>
            </w:pPr>
            <w:r>
              <w:rPr>
                <w:rFonts w:ascii="Arial" w:hAnsi="Arial" w:cs="Arial"/>
                <w:sz w:val="22"/>
                <w:szCs w:val="22"/>
              </w:rPr>
              <w:t>June 2022</w:t>
            </w:r>
          </w:p>
        </w:tc>
      </w:tr>
      <w:tr w:rsidR="00D740AE" w14:paraId="6525059C" w14:textId="77777777" w:rsidTr="00D740AE">
        <w:trPr>
          <w:trHeight w:val="965"/>
        </w:trPr>
        <w:tc>
          <w:tcPr>
            <w:tcW w:w="1701" w:type="dxa"/>
          </w:tcPr>
          <w:p w14:paraId="190E75D2" w14:textId="1C5F9E06" w:rsidR="006D6AEC" w:rsidRDefault="006D6AEC" w:rsidP="003B1CC1">
            <w:pPr>
              <w:rPr>
                <w:rFonts w:ascii="Arial" w:hAnsi="Arial" w:cs="Arial"/>
                <w:b/>
                <w:bCs/>
                <w:sz w:val="22"/>
                <w:szCs w:val="22"/>
              </w:rPr>
            </w:pPr>
            <w:r>
              <w:rPr>
                <w:rFonts w:ascii="Arial" w:hAnsi="Arial" w:cs="Arial"/>
                <w:b/>
                <w:bCs/>
                <w:sz w:val="22"/>
                <w:szCs w:val="22"/>
              </w:rPr>
              <w:t>Public speaking skills</w:t>
            </w:r>
          </w:p>
        </w:tc>
        <w:tc>
          <w:tcPr>
            <w:tcW w:w="2268" w:type="dxa"/>
          </w:tcPr>
          <w:p w14:paraId="5ACAA63F" w14:textId="1F3089DD" w:rsidR="006D6AEC" w:rsidRDefault="00450997" w:rsidP="003B1CC1">
            <w:pPr>
              <w:rPr>
                <w:rFonts w:ascii="Arial" w:hAnsi="Arial" w:cs="Arial"/>
                <w:sz w:val="22"/>
                <w:szCs w:val="22"/>
              </w:rPr>
            </w:pPr>
            <w:r>
              <w:rPr>
                <w:rFonts w:ascii="Arial" w:hAnsi="Arial" w:cs="Arial"/>
                <w:sz w:val="22"/>
                <w:szCs w:val="22"/>
              </w:rPr>
              <w:t xml:space="preserve">It increases confidence, lead to personal and career development, improvement of communication skills, personal satisfaction </w:t>
            </w:r>
          </w:p>
        </w:tc>
        <w:tc>
          <w:tcPr>
            <w:tcW w:w="1985" w:type="dxa"/>
          </w:tcPr>
          <w:p w14:paraId="2B589821" w14:textId="7A4CC5EB" w:rsidR="006D6AEC" w:rsidRDefault="00450997" w:rsidP="003B1CC1">
            <w:pPr>
              <w:rPr>
                <w:rFonts w:ascii="Arial" w:hAnsi="Arial" w:cs="Arial"/>
                <w:sz w:val="22"/>
                <w:szCs w:val="22"/>
              </w:rPr>
            </w:pPr>
            <w:r>
              <w:rPr>
                <w:rFonts w:ascii="Arial" w:hAnsi="Arial" w:cs="Arial"/>
                <w:sz w:val="22"/>
                <w:szCs w:val="22"/>
              </w:rPr>
              <w:t>Engage in public debates, take part in presentation, class discussion</w:t>
            </w:r>
          </w:p>
        </w:tc>
        <w:tc>
          <w:tcPr>
            <w:tcW w:w="2023" w:type="dxa"/>
          </w:tcPr>
          <w:p w14:paraId="00D0EA48" w14:textId="0DABEFA2" w:rsidR="006D6AEC" w:rsidRDefault="00450997" w:rsidP="003B1CC1">
            <w:pPr>
              <w:rPr>
                <w:rFonts w:ascii="Arial" w:hAnsi="Arial" w:cs="Arial"/>
                <w:sz w:val="22"/>
                <w:szCs w:val="22"/>
              </w:rPr>
            </w:pPr>
            <w:r>
              <w:rPr>
                <w:rFonts w:ascii="Arial" w:hAnsi="Arial" w:cs="Arial"/>
                <w:sz w:val="22"/>
                <w:szCs w:val="22"/>
              </w:rPr>
              <w:t>Networking events, class presentation, seminars</w:t>
            </w:r>
          </w:p>
        </w:tc>
        <w:tc>
          <w:tcPr>
            <w:tcW w:w="1038" w:type="dxa"/>
          </w:tcPr>
          <w:p w14:paraId="69B879C9" w14:textId="66503F5A" w:rsidR="006D6AEC" w:rsidRDefault="00450997" w:rsidP="003B1CC1">
            <w:pPr>
              <w:rPr>
                <w:rFonts w:ascii="Arial" w:hAnsi="Arial" w:cs="Arial"/>
                <w:sz w:val="22"/>
                <w:szCs w:val="22"/>
              </w:rPr>
            </w:pPr>
            <w:r>
              <w:rPr>
                <w:rFonts w:ascii="Arial" w:hAnsi="Arial" w:cs="Arial"/>
                <w:sz w:val="22"/>
                <w:szCs w:val="22"/>
              </w:rPr>
              <w:t>June 2022</w:t>
            </w:r>
          </w:p>
        </w:tc>
      </w:tr>
    </w:tbl>
    <w:p w14:paraId="5F5E8263" w14:textId="068D8E08" w:rsidR="006057BA" w:rsidRDefault="00DB44ED" w:rsidP="003B1CC1">
      <w:pPr>
        <w:rPr>
          <w:rFonts w:ascii="Arial" w:hAnsi="Arial" w:cs="Arial"/>
          <w:sz w:val="22"/>
          <w:szCs w:val="22"/>
        </w:rPr>
      </w:pPr>
      <w:r>
        <w:rPr>
          <w:rFonts w:ascii="Arial" w:hAnsi="Arial" w:cs="Arial"/>
          <w:sz w:val="22"/>
          <w:szCs w:val="22"/>
        </w:rPr>
        <w:t xml:space="preserve"> </w:t>
      </w:r>
    </w:p>
    <w:p w14:paraId="189DE10A" w14:textId="2F9B5410" w:rsidR="006057BA" w:rsidRDefault="006057BA" w:rsidP="003B1CC1">
      <w:pPr>
        <w:rPr>
          <w:rFonts w:ascii="Arial" w:hAnsi="Arial" w:cs="Arial"/>
          <w:b/>
          <w:bCs/>
          <w:sz w:val="22"/>
          <w:szCs w:val="22"/>
        </w:rPr>
      </w:pPr>
    </w:p>
    <w:p w14:paraId="74F4AF0B" w14:textId="41B5621F" w:rsidR="00450997" w:rsidRDefault="00450997" w:rsidP="003B1CC1">
      <w:pPr>
        <w:rPr>
          <w:rFonts w:ascii="Arial" w:hAnsi="Arial" w:cs="Arial"/>
          <w:b/>
          <w:bCs/>
          <w:sz w:val="22"/>
          <w:szCs w:val="22"/>
        </w:rPr>
      </w:pPr>
      <w:r>
        <w:rPr>
          <w:rFonts w:ascii="Arial" w:hAnsi="Arial" w:cs="Arial"/>
          <w:b/>
          <w:bCs/>
          <w:sz w:val="22"/>
          <w:szCs w:val="22"/>
        </w:rPr>
        <w:t>Conclusion</w:t>
      </w:r>
    </w:p>
    <w:p w14:paraId="668209D0" w14:textId="1902A901" w:rsidR="00450997" w:rsidRDefault="00450997" w:rsidP="003B1CC1">
      <w:pPr>
        <w:rPr>
          <w:rFonts w:ascii="Arial" w:hAnsi="Arial" w:cs="Arial"/>
          <w:sz w:val="22"/>
          <w:szCs w:val="22"/>
        </w:rPr>
      </w:pPr>
      <w:r>
        <w:rPr>
          <w:rFonts w:ascii="Arial" w:hAnsi="Arial" w:cs="Arial"/>
          <w:b/>
          <w:bCs/>
          <w:sz w:val="22"/>
          <w:szCs w:val="22"/>
        </w:rPr>
        <w:t xml:space="preserve">   </w:t>
      </w:r>
      <w:r>
        <w:rPr>
          <w:rFonts w:ascii="Arial" w:hAnsi="Arial" w:cs="Arial"/>
          <w:sz w:val="22"/>
          <w:szCs w:val="22"/>
        </w:rPr>
        <w:t>Being aware of what strengths I hold, and which are my weaknesses, offers me the opportunity to learn from past experiences, especially from any mistakes I have made in order to avoid repeating them. The theories developed by researchers help individuals reflect on every experience encountered and offer an insight on steps that can be made for current and future situations. This assignment allowed me at a great extent to think critically about my own skills and practice, describing the things that I am reflecting on and emphasising on how I will apply what I learned.</w:t>
      </w:r>
    </w:p>
    <w:p w14:paraId="161A413D" w14:textId="08458BA5" w:rsidR="00450997" w:rsidRDefault="00450997" w:rsidP="003B1CC1">
      <w:pPr>
        <w:rPr>
          <w:rFonts w:ascii="Arial" w:hAnsi="Arial" w:cs="Arial"/>
          <w:sz w:val="22"/>
          <w:szCs w:val="22"/>
        </w:rPr>
      </w:pPr>
    </w:p>
    <w:p w14:paraId="6F0ADB2E" w14:textId="0E87744B" w:rsidR="00450997" w:rsidRDefault="00450997" w:rsidP="003B1CC1">
      <w:pPr>
        <w:rPr>
          <w:rFonts w:ascii="Arial" w:hAnsi="Arial" w:cs="Arial"/>
          <w:sz w:val="22"/>
          <w:szCs w:val="22"/>
        </w:rPr>
      </w:pPr>
    </w:p>
    <w:p w14:paraId="7D850908" w14:textId="73B8630D" w:rsidR="00450997" w:rsidRDefault="00450997" w:rsidP="003B1CC1">
      <w:pPr>
        <w:rPr>
          <w:rFonts w:ascii="Arial" w:hAnsi="Arial" w:cs="Arial"/>
          <w:sz w:val="22"/>
          <w:szCs w:val="22"/>
        </w:rPr>
      </w:pPr>
    </w:p>
    <w:p w14:paraId="03BCE057" w14:textId="7FF70B65" w:rsidR="00450997" w:rsidRDefault="00450997" w:rsidP="003B1CC1">
      <w:pPr>
        <w:rPr>
          <w:rFonts w:ascii="Arial" w:hAnsi="Arial" w:cs="Arial"/>
          <w:sz w:val="22"/>
          <w:szCs w:val="22"/>
        </w:rPr>
      </w:pPr>
    </w:p>
    <w:p w14:paraId="437D1ED2" w14:textId="32144551" w:rsidR="00450997" w:rsidRDefault="00450997" w:rsidP="003B1CC1">
      <w:pPr>
        <w:rPr>
          <w:rFonts w:ascii="Arial" w:hAnsi="Arial" w:cs="Arial"/>
          <w:sz w:val="22"/>
          <w:szCs w:val="22"/>
        </w:rPr>
      </w:pPr>
    </w:p>
    <w:p w14:paraId="4EB404E6" w14:textId="6B2CC88A" w:rsidR="00450997" w:rsidRDefault="00450997" w:rsidP="003B1CC1">
      <w:pPr>
        <w:rPr>
          <w:rFonts w:ascii="Arial" w:hAnsi="Arial" w:cs="Arial"/>
          <w:sz w:val="22"/>
          <w:szCs w:val="22"/>
        </w:rPr>
      </w:pPr>
    </w:p>
    <w:p w14:paraId="30163FEF" w14:textId="609F7995" w:rsidR="00450997" w:rsidRDefault="00450997" w:rsidP="003B1CC1">
      <w:pPr>
        <w:rPr>
          <w:rFonts w:ascii="Arial" w:hAnsi="Arial" w:cs="Arial"/>
          <w:sz w:val="22"/>
          <w:szCs w:val="22"/>
        </w:rPr>
      </w:pPr>
    </w:p>
    <w:p w14:paraId="61082716" w14:textId="10D06EA8" w:rsidR="00450997" w:rsidRDefault="00450997" w:rsidP="003B1CC1">
      <w:pPr>
        <w:rPr>
          <w:rFonts w:ascii="Arial" w:hAnsi="Arial" w:cs="Arial"/>
          <w:sz w:val="22"/>
          <w:szCs w:val="22"/>
        </w:rPr>
      </w:pPr>
    </w:p>
    <w:p w14:paraId="2731D995" w14:textId="3E74E599" w:rsidR="00450997" w:rsidRDefault="00450997" w:rsidP="003B1CC1">
      <w:pPr>
        <w:rPr>
          <w:rFonts w:ascii="Arial" w:hAnsi="Arial" w:cs="Arial"/>
          <w:sz w:val="22"/>
          <w:szCs w:val="22"/>
        </w:rPr>
      </w:pPr>
    </w:p>
    <w:p w14:paraId="2598E877" w14:textId="761AD473" w:rsidR="00450997" w:rsidRDefault="00450997" w:rsidP="003B1CC1">
      <w:pPr>
        <w:rPr>
          <w:rFonts w:ascii="Arial" w:hAnsi="Arial" w:cs="Arial"/>
          <w:sz w:val="22"/>
          <w:szCs w:val="22"/>
        </w:rPr>
      </w:pPr>
    </w:p>
    <w:p w14:paraId="7E553AF5" w14:textId="26C3BA86" w:rsidR="00450997" w:rsidRDefault="00450997" w:rsidP="003B1CC1">
      <w:pPr>
        <w:rPr>
          <w:rFonts w:ascii="Arial" w:hAnsi="Arial" w:cs="Arial"/>
          <w:sz w:val="22"/>
          <w:szCs w:val="22"/>
        </w:rPr>
      </w:pPr>
    </w:p>
    <w:p w14:paraId="3DD76159" w14:textId="0ABE75CB" w:rsidR="00450997" w:rsidRDefault="00450997" w:rsidP="003B1CC1">
      <w:pPr>
        <w:rPr>
          <w:rFonts w:ascii="Arial" w:hAnsi="Arial" w:cs="Arial"/>
          <w:sz w:val="22"/>
          <w:szCs w:val="22"/>
        </w:rPr>
      </w:pPr>
    </w:p>
    <w:p w14:paraId="47B993C9" w14:textId="356751D9" w:rsidR="00450997" w:rsidRDefault="00450997" w:rsidP="003B1CC1">
      <w:pPr>
        <w:rPr>
          <w:rFonts w:ascii="Arial" w:hAnsi="Arial" w:cs="Arial"/>
          <w:sz w:val="22"/>
          <w:szCs w:val="22"/>
        </w:rPr>
      </w:pPr>
    </w:p>
    <w:p w14:paraId="57BBC4C7" w14:textId="5978E30E" w:rsidR="00450997" w:rsidRDefault="00450997" w:rsidP="003B1CC1">
      <w:pPr>
        <w:rPr>
          <w:rFonts w:ascii="Arial" w:hAnsi="Arial" w:cs="Arial"/>
          <w:sz w:val="22"/>
          <w:szCs w:val="22"/>
        </w:rPr>
      </w:pPr>
    </w:p>
    <w:p w14:paraId="0DAB64FC" w14:textId="034DC34F" w:rsidR="00450997" w:rsidRDefault="00450997" w:rsidP="003B1CC1">
      <w:pPr>
        <w:rPr>
          <w:rFonts w:ascii="Arial" w:hAnsi="Arial" w:cs="Arial"/>
          <w:sz w:val="22"/>
          <w:szCs w:val="22"/>
        </w:rPr>
      </w:pPr>
    </w:p>
    <w:p w14:paraId="2ED962B5" w14:textId="64AC7A1E" w:rsidR="00450997" w:rsidRDefault="00450997" w:rsidP="003B1CC1">
      <w:pPr>
        <w:rPr>
          <w:rFonts w:ascii="Arial" w:hAnsi="Arial" w:cs="Arial"/>
          <w:sz w:val="22"/>
          <w:szCs w:val="22"/>
        </w:rPr>
      </w:pPr>
    </w:p>
    <w:p w14:paraId="47D5ABDC" w14:textId="4EEBBBBC" w:rsidR="00450997" w:rsidRDefault="00450997" w:rsidP="003B1CC1">
      <w:pPr>
        <w:rPr>
          <w:rFonts w:ascii="Arial" w:hAnsi="Arial" w:cs="Arial"/>
          <w:b/>
          <w:bCs/>
          <w:sz w:val="22"/>
          <w:szCs w:val="22"/>
        </w:rPr>
      </w:pPr>
      <w:r>
        <w:rPr>
          <w:rFonts w:ascii="Arial" w:hAnsi="Arial" w:cs="Arial"/>
          <w:b/>
          <w:bCs/>
          <w:sz w:val="22"/>
          <w:szCs w:val="22"/>
        </w:rPr>
        <w:t>References</w:t>
      </w:r>
    </w:p>
    <w:p w14:paraId="448DFB94" w14:textId="15F94644" w:rsidR="00450997" w:rsidRDefault="00450997" w:rsidP="003B1CC1">
      <w:pPr>
        <w:rPr>
          <w:rFonts w:ascii="Arial" w:hAnsi="Arial" w:cs="Arial"/>
          <w:b/>
          <w:bCs/>
          <w:sz w:val="22"/>
          <w:szCs w:val="22"/>
        </w:rPr>
      </w:pPr>
    </w:p>
    <w:p w14:paraId="6F3ED65B" w14:textId="4445702F" w:rsidR="007111E2" w:rsidRPr="004C4920" w:rsidRDefault="007111E2" w:rsidP="004C4920">
      <w:pPr>
        <w:pStyle w:val="ListParagraph"/>
        <w:numPr>
          <w:ilvl w:val="0"/>
          <w:numId w:val="3"/>
        </w:numPr>
        <w:rPr>
          <w:rFonts w:ascii="Arial" w:eastAsia="Times New Roman" w:hAnsi="Arial" w:cs="Arial"/>
          <w:sz w:val="22"/>
          <w:szCs w:val="22"/>
          <w:lang w:eastAsia="en-GB"/>
        </w:rPr>
      </w:pPr>
      <w:r w:rsidRPr="004C4920">
        <w:rPr>
          <w:rFonts w:ascii="Arial" w:eastAsia="Times New Roman" w:hAnsi="Arial" w:cs="Arial"/>
          <w:color w:val="000000"/>
          <w:sz w:val="22"/>
          <w:szCs w:val="22"/>
          <w:lang w:eastAsia="en-GB"/>
        </w:rPr>
        <w:t>Anon. (2020). </w:t>
      </w:r>
      <w:r w:rsidRPr="004C4920">
        <w:rPr>
          <w:rFonts w:ascii="Arial" w:eastAsia="Times New Roman" w:hAnsi="Arial" w:cs="Arial"/>
          <w:i/>
          <w:iCs/>
          <w:color w:val="000000"/>
          <w:sz w:val="22"/>
          <w:szCs w:val="22"/>
          <w:lang w:eastAsia="en-GB"/>
        </w:rPr>
        <w:t>Honey and Mumford.</w:t>
      </w:r>
      <w:r w:rsidRPr="004C4920">
        <w:rPr>
          <w:rFonts w:ascii="Arial" w:eastAsia="Times New Roman" w:hAnsi="Arial" w:cs="Arial"/>
          <w:color w:val="000000"/>
          <w:sz w:val="22"/>
          <w:szCs w:val="22"/>
          <w:lang w:eastAsia="en-GB"/>
        </w:rPr>
        <w:t> Available: https://www2.le.ac.uk/departments/doctoralcollege/training/eresources/teaching/theories/honey-mumford. Last accessed 29th April 2020.</w:t>
      </w:r>
    </w:p>
    <w:p w14:paraId="00512096" w14:textId="77777777" w:rsidR="007111E2" w:rsidRPr="00747757" w:rsidRDefault="007111E2" w:rsidP="009428A3">
      <w:pPr>
        <w:rPr>
          <w:rFonts w:ascii="Arial" w:eastAsia="Times New Roman" w:hAnsi="Arial" w:cs="Arial"/>
          <w:color w:val="000000"/>
          <w:sz w:val="22"/>
          <w:szCs w:val="22"/>
          <w:lang w:eastAsia="en-GB"/>
        </w:rPr>
      </w:pPr>
    </w:p>
    <w:p w14:paraId="22CD2C37" w14:textId="3187C286" w:rsidR="009428A3" w:rsidRPr="004C4920" w:rsidRDefault="009428A3" w:rsidP="004C4920">
      <w:pPr>
        <w:pStyle w:val="ListParagraph"/>
        <w:numPr>
          <w:ilvl w:val="0"/>
          <w:numId w:val="3"/>
        </w:numPr>
        <w:rPr>
          <w:rFonts w:ascii="Arial" w:eastAsia="Times New Roman" w:hAnsi="Arial" w:cs="Arial"/>
          <w:sz w:val="22"/>
          <w:szCs w:val="22"/>
          <w:lang w:eastAsia="en-GB"/>
        </w:rPr>
      </w:pPr>
      <w:r w:rsidRPr="004C4920">
        <w:rPr>
          <w:rFonts w:ascii="Arial" w:eastAsia="Times New Roman" w:hAnsi="Arial" w:cs="Arial"/>
          <w:color w:val="000000"/>
          <w:sz w:val="22"/>
          <w:szCs w:val="22"/>
          <w:lang w:eastAsia="en-GB"/>
        </w:rPr>
        <w:t>Anon. (2020). </w:t>
      </w:r>
      <w:r w:rsidRPr="004C4920">
        <w:rPr>
          <w:rFonts w:ascii="Arial" w:eastAsia="Times New Roman" w:hAnsi="Arial" w:cs="Arial"/>
          <w:i/>
          <w:iCs/>
          <w:color w:val="000000"/>
          <w:sz w:val="22"/>
          <w:szCs w:val="22"/>
          <w:lang w:eastAsia="en-GB"/>
        </w:rPr>
        <w:t>Personal Development Planning.</w:t>
      </w:r>
      <w:r w:rsidRPr="004C4920">
        <w:rPr>
          <w:rFonts w:ascii="Arial" w:eastAsia="Times New Roman" w:hAnsi="Arial" w:cs="Arial"/>
          <w:color w:val="000000"/>
          <w:sz w:val="22"/>
          <w:szCs w:val="22"/>
          <w:lang w:eastAsia="en-GB"/>
        </w:rPr>
        <w:t> Available: https://www.managers.org.uk/knowledge-bank/personal-development-planning. Last accessed 1st May 2020.</w:t>
      </w:r>
    </w:p>
    <w:p w14:paraId="17096EF4" w14:textId="2A174996" w:rsidR="00450997" w:rsidRPr="00747757" w:rsidRDefault="00450997" w:rsidP="003B1CC1">
      <w:pPr>
        <w:rPr>
          <w:rFonts w:ascii="Arial" w:hAnsi="Arial" w:cs="Arial"/>
          <w:sz w:val="22"/>
          <w:szCs w:val="22"/>
        </w:rPr>
      </w:pPr>
    </w:p>
    <w:p w14:paraId="2463F716" w14:textId="6D3BFF29" w:rsidR="00DA31F9" w:rsidRPr="004C4920" w:rsidRDefault="00DA31F9" w:rsidP="004C4920">
      <w:pPr>
        <w:pStyle w:val="ListParagraph"/>
        <w:numPr>
          <w:ilvl w:val="0"/>
          <w:numId w:val="3"/>
        </w:numPr>
        <w:rPr>
          <w:rFonts w:ascii="Arial" w:eastAsia="Times New Roman" w:hAnsi="Arial" w:cs="Arial"/>
          <w:sz w:val="22"/>
          <w:szCs w:val="22"/>
          <w:lang w:eastAsia="en-GB"/>
        </w:rPr>
      </w:pPr>
      <w:r w:rsidRPr="004C4920">
        <w:rPr>
          <w:rFonts w:ascii="Arial" w:eastAsia="Times New Roman" w:hAnsi="Arial" w:cs="Arial"/>
          <w:color w:val="000000"/>
          <w:sz w:val="22"/>
          <w:szCs w:val="22"/>
          <w:lang w:eastAsia="en-GB"/>
        </w:rPr>
        <w:t>Anon. (2020). </w:t>
      </w:r>
      <w:r w:rsidRPr="004C4920">
        <w:rPr>
          <w:rFonts w:ascii="Arial" w:eastAsia="Times New Roman" w:hAnsi="Arial" w:cs="Arial"/>
          <w:i/>
          <w:iCs/>
          <w:color w:val="000000"/>
          <w:sz w:val="22"/>
          <w:szCs w:val="22"/>
          <w:lang w:eastAsia="en-GB"/>
        </w:rPr>
        <w:t>What is Reflective Practice?</w:t>
      </w:r>
      <w:r w:rsidRPr="004C4920">
        <w:rPr>
          <w:rFonts w:ascii="Arial" w:eastAsia="Times New Roman" w:hAnsi="Arial" w:cs="Arial"/>
          <w:color w:val="000000"/>
          <w:sz w:val="22"/>
          <w:szCs w:val="22"/>
          <w:lang w:eastAsia="en-GB"/>
        </w:rPr>
        <w:t> Available: https://www.cambridge-community.org.uk/professional-development/gswrp/index.html. Last accessed 2nd May 2020.</w:t>
      </w:r>
    </w:p>
    <w:p w14:paraId="3F446B50" w14:textId="77777777" w:rsidR="00DA31F9" w:rsidRPr="00747757" w:rsidRDefault="00DA31F9" w:rsidP="00EF2319">
      <w:pPr>
        <w:rPr>
          <w:rFonts w:ascii="Arial" w:eastAsia="Times New Roman" w:hAnsi="Arial" w:cs="Arial"/>
          <w:color w:val="000000"/>
          <w:sz w:val="22"/>
          <w:szCs w:val="22"/>
          <w:lang w:eastAsia="en-GB"/>
        </w:rPr>
      </w:pPr>
    </w:p>
    <w:p w14:paraId="22D2D62F" w14:textId="0AC74FE2" w:rsidR="00EF2319" w:rsidRPr="004C4920" w:rsidRDefault="00EF2319" w:rsidP="004C4920">
      <w:pPr>
        <w:pStyle w:val="ListParagraph"/>
        <w:numPr>
          <w:ilvl w:val="0"/>
          <w:numId w:val="3"/>
        </w:numPr>
        <w:rPr>
          <w:rFonts w:ascii="Arial" w:eastAsia="Times New Roman" w:hAnsi="Arial" w:cs="Arial"/>
          <w:sz w:val="22"/>
          <w:szCs w:val="22"/>
          <w:lang w:eastAsia="en-GB"/>
        </w:rPr>
      </w:pPr>
      <w:r w:rsidRPr="004C4920">
        <w:rPr>
          <w:rFonts w:ascii="Arial" w:eastAsia="Times New Roman" w:hAnsi="Arial" w:cs="Arial"/>
          <w:color w:val="000000"/>
          <w:sz w:val="22"/>
          <w:szCs w:val="22"/>
          <w:lang w:eastAsia="en-GB"/>
        </w:rPr>
        <w:t>Anon. (2020). </w:t>
      </w:r>
      <w:r w:rsidRPr="004C4920">
        <w:rPr>
          <w:rFonts w:ascii="Arial" w:eastAsia="Times New Roman" w:hAnsi="Arial" w:cs="Arial"/>
          <w:i/>
          <w:iCs/>
          <w:color w:val="000000"/>
          <w:sz w:val="22"/>
          <w:szCs w:val="22"/>
          <w:lang w:eastAsia="en-GB"/>
        </w:rPr>
        <w:t xml:space="preserve">What is a SWOT </w:t>
      </w:r>
      <w:r w:rsidR="00F10E0F" w:rsidRPr="004C4920">
        <w:rPr>
          <w:rFonts w:ascii="Arial" w:eastAsia="Times New Roman" w:hAnsi="Arial" w:cs="Arial"/>
          <w:i/>
          <w:iCs/>
          <w:color w:val="000000"/>
          <w:sz w:val="22"/>
          <w:szCs w:val="22"/>
          <w:lang w:eastAsia="en-GB"/>
        </w:rPr>
        <w:t>Analysis?</w:t>
      </w:r>
      <w:r w:rsidRPr="004C4920">
        <w:rPr>
          <w:rFonts w:ascii="Arial" w:eastAsia="Times New Roman" w:hAnsi="Arial" w:cs="Arial"/>
          <w:color w:val="000000"/>
          <w:sz w:val="22"/>
          <w:szCs w:val="22"/>
          <w:lang w:eastAsia="en-GB"/>
        </w:rPr>
        <w:t> Available: https://www.lucidchart.com/pages/what-is-swot-analysis. Last accessed 28th April 2020.</w:t>
      </w:r>
    </w:p>
    <w:p w14:paraId="5A6EDB94" w14:textId="5B1C6F8C" w:rsidR="00EF2319" w:rsidRPr="00747757" w:rsidRDefault="00EF2319" w:rsidP="003B1CC1">
      <w:pPr>
        <w:rPr>
          <w:rFonts w:ascii="Arial" w:hAnsi="Arial" w:cs="Arial"/>
          <w:sz w:val="22"/>
          <w:szCs w:val="22"/>
        </w:rPr>
      </w:pPr>
    </w:p>
    <w:p w14:paraId="5C96EF03" w14:textId="112520CA" w:rsidR="00F608F2" w:rsidRPr="004C4920" w:rsidRDefault="00F608F2" w:rsidP="004C4920">
      <w:pPr>
        <w:pStyle w:val="ListParagraph"/>
        <w:numPr>
          <w:ilvl w:val="0"/>
          <w:numId w:val="3"/>
        </w:numPr>
        <w:rPr>
          <w:rFonts w:ascii="Arial" w:eastAsia="Times New Roman" w:hAnsi="Arial" w:cs="Arial"/>
          <w:sz w:val="22"/>
          <w:szCs w:val="22"/>
          <w:lang w:eastAsia="en-GB"/>
        </w:rPr>
      </w:pPr>
      <w:r w:rsidRPr="004C4920">
        <w:rPr>
          <w:rFonts w:ascii="Arial" w:eastAsia="Times New Roman" w:hAnsi="Arial" w:cs="Arial"/>
          <w:sz w:val="22"/>
          <w:szCs w:val="22"/>
          <w:lang w:eastAsia="en-GB"/>
        </w:rPr>
        <w:t>Gibbs, G (1988). Learning by doing: a guide to teaching and learning methods. Oxford: Further Education Unit, Oxford Polytechnic.</w:t>
      </w:r>
    </w:p>
    <w:p w14:paraId="6CF0272C" w14:textId="77777777" w:rsidR="00F608F2" w:rsidRPr="00747757" w:rsidRDefault="00F608F2" w:rsidP="003B1CC1">
      <w:pPr>
        <w:rPr>
          <w:rFonts w:ascii="Arial" w:hAnsi="Arial" w:cs="Arial"/>
          <w:sz w:val="22"/>
          <w:szCs w:val="22"/>
        </w:rPr>
      </w:pPr>
    </w:p>
    <w:p w14:paraId="7051FC6B" w14:textId="3C902452" w:rsidR="007111E2" w:rsidRPr="004C4920" w:rsidRDefault="007111E2" w:rsidP="004C4920">
      <w:pPr>
        <w:pStyle w:val="ListParagraph"/>
        <w:numPr>
          <w:ilvl w:val="0"/>
          <w:numId w:val="3"/>
        </w:numPr>
        <w:rPr>
          <w:rFonts w:ascii="Arial" w:eastAsia="Times New Roman" w:hAnsi="Arial" w:cs="Arial"/>
          <w:sz w:val="22"/>
          <w:szCs w:val="22"/>
          <w:lang w:eastAsia="en-GB"/>
        </w:rPr>
      </w:pPr>
      <w:r w:rsidRPr="004C4920">
        <w:rPr>
          <w:rFonts w:ascii="Arial" w:eastAsia="Times New Roman" w:hAnsi="Arial" w:cs="Arial"/>
          <w:color w:val="000000"/>
          <w:sz w:val="22"/>
          <w:szCs w:val="22"/>
          <w:lang w:eastAsia="en-GB"/>
        </w:rPr>
        <w:t>Jasper, M (2003). </w:t>
      </w:r>
      <w:r w:rsidRPr="004C4920">
        <w:rPr>
          <w:rFonts w:ascii="Arial" w:eastAsia="Times New Roman" w:hAnsi="Arial" w:cs="Arial"/>
          <w:i/>
          <w:iCs/>
          <w:color w:val="000000"/>
          <w:sz w:val="22"/>
          <w:szCs w:val="22"/>
          <w:lang w:eastAsia="en-GB"/>
        </w:rPr>
        <w:t>Beginning Reflective Practice</w:t>
      </w:r>
      <w:r w:rsidRPr="004C4920">
        <w:rPr>
          <w:rFonts w:ascii="Arial" w:eastAsia="Times New Roman" w:hAnsi="Arial" w:cs="Arial"/>
          <w:color w:val="000000"/>
          <w:sz w:val="22"/>
          <w:szCs w:val="22"/>
          <w:lang w:eastAsia="en-GB"/>
        </w:rPr>
        <w:t>. Cheltenham: Nelson Thornes Ltd. p79-85.</w:t>
      </w:r>
    </w:p>
    <w:p w14:paraId="6CA61824" w14:textId="77777777" w:rsidR="007111E2" w:rsidRPr="00747757" w:rsidRDefault="007111E2" w:rsidP="003B1CC1">
      <w:pPr>
        <w:rPr>
          <w:rFonts w:ascii="Arial" w:hAnsi="Arial" w:cs="Arial"/>
          <w:sz w:val="22"/>
          <w:szCs w:val="22"/>
        </w:rPr>
      </w:pPr>
    </w:p>
    <w:p w14:paraId="3EA4C767" w14:textId="5B716BC9" w:rsidR="009428A3" w:rsidRPr="004C4920" w:rsidRDefault="009428A3" w:rsidP="004C4920">
      <w:pPr>
        <w:pStyle w:val="ListParagraph"/>
        <w:numPr>
          <w:ilvl w:val="0"/>
          <w:numId w:val="3"/>
        </w:numPr>
        <w:rPr>
          <w:rFonts w:ascii="Arial" w:eastAsia="Times New Roman" w:hAnsi="Arial" w:cs="Arial"/>
          <w:sz w:val="22"/>
          <w:szCs w:val="22"/>
          <w:lang w:eastAsia="en-GB"/>
        </w:rPr>
      </w:pPr>
      <w:r w:rsidRPr="004C4920">
        <w:rPr>
          <w:rFonts w:ascii="Arial" w:eastAsia="Times New Roman" w:hAnsi="Arial" w:cs="Arial"/>
          <w:color w:val="000000"/>
          <w:sz w:val="22"/>
          <w:szCs w:val="22"/>
          <w:lang w:eastAsia="en-GB"/>
        </w:rPr>
        <w:t>Rolfe, A. (2020). </w:t>
      </w:r>
      <w:r w:rsidRPr="004C4920">
        <w:rPr>
          <w:rFonts w:ascii="Arial" w:eastAsia="Times New Roman" w:hAnsi="Arial" w:cs="Arial"/>
          <w:i/>
          <w:iCs/>
          <w:color w:val="000000"/>
          <w:sz w:val="22"/>
          <w:szCs w:val="22"/>
          <w:lang w:eastAsia="en-GB"/>
        </w:rPr>
        <w:t>Personal development planning: What you need to know.</w:t>
      </w:r>
      <w:r w:rsidRPr="004C4920">
        <w:rPr>
          <w:rFonts w:ascii="Arial" w:eastAsia="Times New Roman" w:hAnsi="Arial" w:cs="Arial"/>
          <w:color w:val="000000"/>
          <w:sz w:val="22"/>
          <w:szCs w:val="22"/>
          <w:lang w:eastAsia="en-GB"/>
        </w:rPr>
        <w:t> Available: https://www.reed.co.uk/career-advice/personal-development-planning-what-you-need-to-know/. Last accessed 29th April 2020.</w:t>
      </w:r>
    </w:p>
    <w:p w14:paraId="2F9781B8" w14:textId="77777777" w:rsidR="009428A3" w:rsidRPr="00747757" w:rsidRDefault="009428A3" w:rsidP="003B1CC1">
      <w:pPr>
        <w:rPr>
          <w:rFonts w:ascii="Arial" w:hAnsi="Arial" w:cs="Arial"/>
          <w:sz w:val="22"/>
          <w:szCs w:val="22"/>
        </w:rPr>
      </w:pPr>
    </w:p>
    <w:sectPr w:rsidR="009428A3" w:rsidRPr="00747757" w:rsidSect="00953085">
      <w:headerReference w:type="default" r:id="rId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76B499" w14:textId="77777777" w:rsidR="0011020D" w:rsidRDefault="0011020D" w:rsidP="00747757">
      <w:r>
        <w:separator/>
      </w:r>
    </w:p>
  </w:endnote>
  <w:endnote w:type="continuationSeparator" w:id="0">
    <w:p w14:paraId="77551F80" w14:textId="77777777" w:rsidR="0011020D" w:rsidRDefault="0011020D" w:rsidP="007477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713453E" w14:textId="77777777" w:rsidR="0011020D" w:rsidRDefault="0011020D" w:rsidP="00747757">
      <w:r>
        <w:separator/>
      </w:r>
    </w:p>
  </w:footnote>
  <w:footnote w:type="continuationSeparator" w:id="0">
    <w:p w14:paraId="5FFD2909" w14:textId="77777777" w:rsidR="0011020D" w:rsidRDefault="0011020D" w:rsidP="0074775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CF2344" w14:textId="77777777" w:rsidR="00747757" w:rsidRDefault="00747757">
    <w:pPr>
      <w:pStyle w:val="Header"/>
      <w:tabs>
        <w:tab w:val="clear" w:pos="4680"/>
        <w:tab w:val="clear" w:pos="9360"/>
      </w:tabs>
      <w:jc w:val="right"/>
      <w:rPr>
        <w:color w:val="8496B0" w:themeColor="text2" w:themeTint="99"/>
      </w:rPr>
    </w:pPr>
    <w:r>
      <w:rPr>
        <w:noProof/>
        <w:color w:val="8496B0" w:themeColor="text2" w:themeTint="99"/>
      </w:rPr>
      <mc:AlternateContent>
        <mc:Choice Requires="wpg">
          <w:drawing>
            <wp:anchor distT="0" distB="0" distL="114300" distR="114300" simplePos="0" relativeHeight="251659264" behindDoc="0" locked="0" layoutInCell="1" allowOverlap="1" wp14:anchorId="1088CD89" wp14:editId="6B41C57A">
              <wp:simplePos x="0" y="0"/>
              <wp:positionH relativeFrom="rightMargin">
                <wp:align>left</wp:align>
              </wp:positionH>
              <wp:positionV relativeFrom="topMargin">
                <wp:posOffset>284521</wp:posOffset>
              </wp:positionV>
              <wp:extent cx="731520" cy="740664"/>
              <wp:effectExtent l="0" t="0" r="0" b="2540"/>
              <wp:wrapNone/>
              <wp:docPr id="70" name="Group 70"/>
              <wp:cNvGraphicFramePr/>
              <a:graphic xmlns:a="http://schemas.openxmlformats.org/drawingml/2006/main">
                <a:graphicData uri="http://schemas.microsoft.com/office/word/2010/wordprocessingGroup">
                  <wpg:wgp>
                    <wpg:cNvGrpSpPr/>
                    <wpg:grpSpPr>
                      <a:xfrm>
                        <a:off x="0" y="0"/>
                        <a:ext cx="731520" cy="740664"/>
                        <a:chOff x="0" y="12192"/>
                        <a:chExt cx="731747" cy="746642"/>
                      </a:xfrm>
                    </wpg:grpSpPr>
                    <wps:wsp>
                      <wps:cNvPr id="71" name="Freeform 71"/>
                      <wps:cNvSpPr>
                        <a:spLocks/>
                      </wps:cNvSpPr>
                      <wps:spPr bwMode="auto">
                        <a:xfrm>
                          <a:off x="256032" y="12192"/>
                          <a:ext cx="475601" cy="473242"/>
                        </a:xfrm>
                        <a:custGeom>
                          <a:avLst/>
                          <a:gdLst>
                            <a:gd name="T0" fmla="*/ 0 w 420"/>
                            <a:gd name="T1" fmla="*/ 420 h 420"/>
                            <a:gd name="T2" fmla="*/ 0 w 420"/>
                            <a:gd name="T3" fmla="*/ 420 h 420"/>
                            <a:gd name="T4" fmla="*/ 416 w 420"/>
                            <a:gd name="T5" fmla="*/ 0 h 420"/>
                            <a:gd name="T6" fmla="*/ 420 w 420"/>
                            <a:gd name="T7" fmla="*/ 0 h 420"/>
                            <a:gd name="T8" fmla="*/ 0 w 420"/>
                            <a:gd name="T9" fmla="*/ 420 h 420"/>
                          </a:gdLst>
                          <a:ahLst/>
                          <a:cxnLst>
                            <a:cxn ang="0">
                              <a:pos x="T0" y="T1"/>
                            </a:cxn>
                            <a:cxn ang="0">
                              <a:pos x="T2" y="T3"/>
                            </a:cxn>
                            <a:cxn ang="0">
                              <a:pos x="T4" y="T5"/>
                            </a:cxn>
                            <a:cxn ang="0">
                              <a:pos x="T6" y="T7"/>
                            </a:cxn>
                            <a:cxn ang="0">
                              <a:pos x="T8" y="T9"/>
                            </a:cxn>
                          </a:cxnLst>
                          <a:rect l="0" t="0" r="r" b="b"/>
                          <a:pathLst>
                            <a:path w="420" h="420">
                              <a:moveTo>
                                <a:pt x="0" y="420"/>
                              </a:moveTo>
                              <a:lnTo>
                                <a:pt x="0" y="420"/>
                              </a:lnTo>
                              <a:lnTo>
                                <a:pt x="416" y="0"/>
                              </a:lnTo>
                              <a:lnTo>
                                <a:pt x="420" y="0"/>
                              </a:lnTo>
                              <a:lnTo>
                                <a:pt x="0" y="420"/>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2" name="Freeform 72"/>
                      <wps:cNvSpPr>
                        <a:spLocks/>
                      </wps:cNvSpPr>
                      <wps:spPr bwMode="auto">
                        <a:xfrm>
                          <a:off x="134112" y="48768"/>
                          <a:ext cx="595634" cy="592679"/>
                        </a:xfrm>
                        <a:custGeom>
                          <a:avLst/>
                          <a:gdLst>
                            <a:gd name="T0" fmla="*/ 0 w 526"/>
                            <a:gd name="T1" fmla="*/ 526 h 526"/>
                            <a:gd name="T2" fmla="*/ 0 w 526"/>
                            <a:gd name="T3" fmla="*/ 526 h 526"/>
                            <a:gd name="T4" fmla="*/ 522 w 526"/>
                            <a:gd name="T5" fmla="*/ 0 h 526"/>
                            <a:gd name="T6" fmla="*/ 526 w 526"/>
                            <a:gd name="T7" fmla="*/ 4 h 526"/>
                            <a:gd name="T8" fmla="*/ 0 w 526"/>
                            <a:gd name="T9" fmla="*/ 526 h 526"/>
                          </a:gdLst>
                          <a:ahLst/>
                          <a:cxnLst>
                            <a:cxn ang="0">
                              <a:pos x="T0" y="T1"/>
                            </a:cxn>
                            <a:cxn ang="0">
                              <a:pos x="T2" y="T3"/>
                            </a:cxn>
                            <a:cxn ang="0">
                              <a:pos x="T4" y="T5"/>
                            </a:cxn>
                            <a:cxn ang="0">
                              <a:pos x="T6" y="T7"/>
                            </a:cxn>
                            <a:cxn ang="0">
                              <a:pos x="T8" y="T9"/>
                            </a:cxn>
                          </a:cxnLst>
                          <a:rect l="0" t="0" r="r" b="b"/>
                          <a:pathLst>
                            <a:path w="526" h="526">
                              <a:moveTo>
                                <a:pt x="0" y="526"/>
                              </a:moveTo>
                              <a:lnTo>
                                <a:pt x="0" y="526"/>
                              </a:lnTo>
                              <a:lnTo>
                                <a:pt x="522" y="0"/>
                              </a:lnTo>
                              <a:lnTo>
                                <a:pt x="526" y="4"/>
                              </a:lnTo>
                              <a:lnTo>
                                <a:pt x="0" y="526"/>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3" name="Freeform 73"/>
                      <wps:cNvSpPr>
                        <a:spLocks/>
                      </wps:cNvSpPr>
                      <wps:spPr bwMode="auto">
                        <a:xfrm>
                          <a:off x="146304" y="36576"/>
                          <a:ext cx="585443" cy="582539"/>
                        </a:xfrm>
                        <a:custGeom>
                          <a:avLst/>
                          <a:gdLst>
                            <a:gd name="T0" fmla="*/ 0 w 517"/>
                            <a:gd name="T1" fmla="*/ 517 h 517"/>
                            <a:gd name="T2" fmla="*/ 0 w 517"/>
                            <a:gd name="T3" fmla="*/ 512 h 517"/>
                            <a:gd name="T4" fmla="*/ 513 w 517"/>
                            <a:gd name="T5" fmla="*/ 0 h 517"/>
                            <a:gd name="T6" fmla="*/ 517 w 517"/>
                            <a:gd name="T7" fmla="*/ 0 h 517"/>
                            <a:gd name="T8" fmla="*/ 0 w 517"/>
                            <a:gd name="T9" fmla="*/ 517 h 517"/>
                          </a:gdLst>
                          <a:ahLst/>
                          <a:cxnLst>
                            <a:cxn ang="0">
                              <a:pos x="T0" y="T1"/>
                            </a:cxn>
                            <a:cxn ang="0">
                              <a:pos x="T2" y="T3"/>
                            </a:cxn>
                            <a:cxn ang="0">
                              <a:pos x="T4" y="T5"/>
                            </a:cxn>
                            <a:cxn ang="0">
                              <a:pos x="T6" y="T7"/>
                            </a:cxn>
                            <a:cxn ang="0">
                              <a:pos x="T8" y="T9"/>
                            </a:cxn>
                          </a:cxnLst>
                          <a:rect l="0" t="0" r="r" b="b"/>
                          <a:pathLst>
                            <a:path w="517" h="517">
                              <a:moveTo>
                                <a:pt x="0" y="517"/>
                              </a:moveTo>
                              <a:lnTo>
                                <a:pt x="0" y="512"/>
                              </a:lnTo>
                              <a:lnTo>
                                <a:pt x="513" y="0"/>
                              </a:lnTo>
                              <a:lnTo>
                                <a:pt x="517" y="0"/>
                              </a:lnTo>
                              <a:lnTo>
                                <a:pt x="0" y="517"/>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4" name="Freeform 74"/>
                      <wps:cNvSpPr>
                        <a:spLocks/>
                      </wps:cNvSpPr>
                      <wps:spPr bwMode="auto">
                        <a:xfrm>
                          <a:off x="207264" y="97536"/>
                          <a:ext cx="522029" cy="520566"/>
                        </a:xfrm>
                        <a:custGeom>
                          <a:avLst/>
                          <a:gdLst>
                            <a:gd name="T0" fmla="*/ 0 w 461"/>
                            <a:gd name="T1" fmla="*/ 462 h 462"/>
                            <a:gd name="T2" fmla="*/ 0 w 461"/>
                            <a:gd name="T3" fmla="*/ 462 h 462"/>
                            <a:gd name="T4" fmla="*/ 457 w 461"/>
                            <a:gd name="T5" fmla="*/ 0 h 462"/>
                            <a:gd name="T6" fmla="*/ 461 w 461"/>
                            <a:gd name="T7" fmla="*/ 5 h 462"/>
                            <a:gd name="T8" fmla="*/ 0 w 461"/>
                            <a:gd name="T9" fmla="*/ 462 h 462"/>
                          </a:gdLst>
                          <a:ahLst/>
                          <a:cxnLst>
                            <a:cxn ang="0">
                              <a:pos x="T0" y="T1"/>
                            </a:cxn>
                            <a:cxn ang="0">
                              <a:pos x="T2" y="T3"/>
                            </a:cxn>
                            <a:cxn ang="0">
                              <a:pos x="T4" y="T5"/>
                            </a:cxn>
                            <a:cxn ang="0">
                              <a:pos x="T6" y="T7"/>
                            </a:cxn>
                            <a:cxn ang="0">
                              <a:pos x="T8" y="T9"/>
                            </a:cxn>
                          </a:cxnLst>
                          <a:rect l="0" t="0" r="r" b="b"/>
                          <a:pathLst>
                            <a:path w="461" h="462">
                              <a:moveTo>
                                <a:pt x="0" y="462"/>
                              </a:moveTo>
                              <a:lnTo>
                                <a:pt x="0" y="462"/>
                              </a:lnTo>
                              <a:lnTo>
                                <a:pt x="457" y="0"/>
                              </a:lnTo>
                              <a:lnTo>
                                <a:pt x="461" y="5"/>
                              </a:lnTo>
                              <a:lnTo>
                                <a:pt x="0" y="462"/>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5" name="Freeform 75"/>
                      <wps:cNvSpPr>
                        <a:spLocks/>
                      </wps:cNvSpPr>
                      <wps:spPr bwMode="auto">
                        <a:xfrm>
                          <a:off x="0" y="36576"/>
                          <a:ext cx="731520" cy="722258"/>
                        </a:xfrm>
                        <a:custGeom>
                          <a:avLst/>
                          <a:gdLst>
                            <a:gd name="T0" fmla="*/ 5 w 646"/>
                            <a:gd name="T1" fmla="*/ 641 h 641"/>
                            <a:gd name="T2" fmla="*/ 0 w 646"/>
                            <a:gd name="T3" fmla="*/ 641 h 641"/>
                            <a:gd name="T4" fmla="*/ 642 w 646"/>
                            <a:gd name="T5" fmla="*/ 0 h 641"/>
                            <a:gd name="T6" fmla="*/ 646 w 646"/>
                            <a:gd name="T7" fmla="*/ 0 h 641"/>
                            <a:gd name="T8" fmla="*/ 5 w 646"/>
                            <a:gd name="T9" fmla="*/ 641 h 641"/>
                          </a:gdLst>
                          <a:ahLst/>
                          <a:cxnLst>
                            <a:cxn ang="0">
                              <a:pos x="T0" y="T1"/>
                            </a:cxn>
                            <a:cxn ang="0">
                              <a:pos x="T2" y="T3"/>
                            </a:cxn>
                            <a:cxn ang="0">
                              <a:pos x="T4" y="T5"/>
                            </a:cxn>
                            <a:cxn ang="0">
                              <a:pos x="T6" y="T7"/>
                            </a:cxn>
                            <a:cxn ang="0">
                              <a:pos x="T8" y="T9"/>
                            </a:cxn>
                          </a:cxnLst>
                          <a:rect l="0" t="0" r="r" b="b"/>
                          <a:pathLst>
                            <a:path w="646" h="641">
                              <a:moveTo>
                                <a:pt x="5" y="641"/>
                              </a:moveTo>
                              <a:lnTo>
                                <a:pt x="0" y="641"/>
                              </a:lnTo>
                              <a:lnTo>
                                <a:pt x="642" y="0"/>
                              </a:lnTo>
                              <a:lnTo>
                                <a:pt x="646" y="0"/>
                              </a:lnTo>
                              <a:lnTo>
                                <a:pt x="5" y="641"/>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6" name="Text Box 76"/>
                      <wps:cNvSpPr txBox="1"/>
                      <wps:spPr>
                        <a:xfrm>
                          <a:off x="73152" y="12192"/>
                          <a:ext cx="356346" cy="3501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6BC55C1" w14:textId="77777777" w:rsidR="00747757" w:rsidRDefault="00747757">
                            <w:pPr>
                              <w:jc w:val="right"/>
                            </w:pPr>
                            <w:r>
                              <w:rPr>
                                <w:color w:val="8496B0" w:themeColor="text2" w:themeTint="99"/>
                              </w:rPr>
                              <w:fldChar w:fldCharType="begin"/>
                            </w:r>
                            <w:r>
                              <w:rPr>
                                <w:color w:val="8496B0" w:themeColor="text2" w:themeTint="99"/>
                              </w:rPr>
                              <w:instrText xml:space="preserve"> PAGE   \* MERGEFORMAT </w:instrText>
                            </w:r>
                            <w:r>
                              <w:rPr>
                                <w:color w:val="8496B0" w:themeColor="text2" w:themeTint="99"/>
                              </w:rPr>
                              <w:fldChar w:fldCharType="separate"/>
                            </w:r>
                            <w:r>
                              <w:rPr>
                                <w:noProof/>
                                <w:color w:val="8496B0" w:themeColor="text2" w:themeTint="99"/>
                              </w:rPr>
                              <w:t>2</w:t>
                            </w:r>
                            <w:r>
                              <w:rPr>
                                <w:color w:val="8496B0" w:themeColor="text2" w:themeTint="99"/>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088CD89" id="Group 70" o:spid="_x0000_s1026" style="position:absolute;left:0;text-align:left;margin-left:0;margin-top:22.4pt;width:57.6pt;height:58.3pt;z-index:251659264;mso-position-horizontal:left;mso-position-horizontal-relative:right-margin-area;mso-position-vertical-relative:top-margin-area;mso-width-relative:margin;mso-height-relative:margin" coordorigin=",121" coordsize="7317,74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">
              <v:shape id="Freeform 71" o:spid="_x0000_s1027" style="position:absolute;left:2560;top:121;width:4756;height:4733;visibility:visible;mso-wrap-style:square;v-text-anchor:top" coordsize="420,4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" path="m,420r,l416,r4,l,420xe" fillcolor="#8496b0 [1951]" stroked="f">
                <v:path arrowok="t" o:connecttype="custom" o:connectlocs="0,473242;0,473242;471071,0;475601,0;0,473242" o:connectangles="0,0,0,0,0"/>
              </v:shape>
              <v:shape id="Freeform 72" o:spid="_x0000_s1028" style="position:absolute;left:1341;top:487;width:5956;height:5927;visibility:visible;mso-wrap-style:square;v-text-anchor:top" coordsize="526,5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" path="m,526r,l522,r4,4l,526xe" fillcolor="#8496b0 [1951]" stroked="f">
                <v:path arrowok="t" o:connecttype="custom" o:connectlocs="0,592679;0,592679;591104,0;595634,4507;0,592679" o:connectangles="0,0,0,0,0"/>
              </v:shape>
              <v:shape id="Freeform 73" o:spid="_x0000_s1029" style="position:absolute;left:1463;top:365;width:5854;height:5826;visibility:visible;mso-wrap-style:square;v-text-anchor:top" coordsize="517,5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" path="m,517r,-5l513,r4,l,517xe" fillcolor="#8496b0 [1951]" stroked="f">
                <v:path arrowok="t" o:connecttype="custom" o:connectlocs="0,582539;0,576905;580913,0;585443,0;0,582539" o:connectangles="0,0,0,0,0"/>
              </v:shape>
              <v:shape id="Freeform 74" o:spid="_x0000_s1030" style="position:absolute;left:2072;top:975;width:5220;height:5206;visibility:visible;mso-wrap-style:square;v-text-anchor:top" coordsize="461,4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" path="m,462r,l457,r4,5l,462xe" fillcolor="#8496b0 [1951]" stroked="f">
                <v:path arrowok="t" o:connecttype="custom" o:connectlocs="0,520566;0,520566;517499,0;522029,5634;0,520566" o:connectangles="0,0,0,0,0"/>
              </v:shape>
              <v:shape id="Freeform 75" o:spid="_x0000_s1031" style="position:absolute;top:365;width:7315;height:7223;visibility:visible;mso-wrap-style:square;v-text-anchor:top" coordsize="646,6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" path="m5,641r-5,l642,r4,l5,641xe" fillcolor="#8496b0 [1951]" stroked="f">
                <v:path arrowok="t" o:connecttype="custom" o:connectlocs="5662,722258;0,722258;726990,0;731520,0;5662,722258" o:connectangles="0,0,0,0,0"/>
              </v:shape>
              <v:shapetype id="_x0000_t202" coordsize="21600,21600" o:spt="202" path="m,l,21600r21600,l21600,xe">
                <v:stroke joinstyle="miter"/>
                <v:path gradientshapeok="t" o:connecttype="rect"/>
              </v:shapetype>
              <v:shape id="Text Box 76" o:spid="_x0000_s1032" type="#_x0000_t202" style="position:absolute;left:731;top:121;width:3563;height:35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" filled="f" stroked="f" strokeweight=".5pt">
                <v:textbox inset="0,0,0,0">
                  <w:txbxContent>
                    <w:p w14:paraId="06BC55C1" w14:textId="77777777" w:rsidR="00747757" w:rsidRDefault="00747757">
                      <w:pPr>
                        <w:jc w:val="right"/>
                      </w:pPr>
                      <w:r>
                        <w:rPr>
                          <w:color w:val="8496B0" w:themeColor="text2" w:themeTint="99"/>
                        </w:rPr>
                        <w:fldChar w:fldCharType="begin"/>
                      </w:r>
                      <w:r>
                        <w:rPr>
                          <w:color w:val="8496B0" w:themeColor="text2" w:themeTint="99"/>
                        </w:rPr>
                        <w:instrText xml:space="preserve"> PAGE   \* MERGEFORMAT </w:instrText>
                      </w:r>
                      <w:r>
                        <w:rPr>
                          <w:color w:val="8496B0" w:themeColor="text2" w:themeTint="99"/>
                        </w:rPr>
                        <w:fldChar w:fldCharType="separate"/>
                      </w:r>
                      <w:r>
                        <w:rPr>
                          <w:noProof/>
                          <w:color w:val="8496B0" w:themeColor="text2" w:themeTint="99"/>
                        </w:rPr>
                        <w:t>2</w:t>
                      </w:r>
                      <w:r>
                        <w:rPr>
                          <w:color w:val="8496B0" w:themeColor="text2" w:themeTint="99"/>
                        </w:rPr>
                        <w:fldChar w:fldCharType="end"/>
                      </w:r>
                    </w:p>
                  </w:txbxContent>
                </v:textbox>
              </v:shape>
              <w10:wrap anchorx="margin" anchory="margin"/>
            </v:group>
          </w:pict>
        </mc:Fallback>
      </mc:AlternateContent>
    </w:r>
  </w:p>
  <w:p w14:paraId="3F9239C1" w14:textId="77777777" w:rsidR="00747757" w:rsidRDefault="0074775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6ED50FD"/>
    <w:multiLevelType w:val="hybridMultilevel"/>
    <w:tmpl w:val="438233D0"/>
    <w:lvl w:ilvl="0" w:tplc="BE7633A8">
      <w:start w:val="1"/>
      <w:numFmt w:val="decimal"/>
      <w:lvlText w:val="%1."/>
      <w:lvlJc w:val="left"/>
      <w:pPr>
        <w:ind w:left="720" w:hanging="360"/>
      </w:pPr>
      <w:rPr>
        <w:rFonts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6917622"/>
    <w:multiLevelType w:val="hybridMultilevel"/>
    <w:tmpl w:val="4CF237EC"/>
    <w:lvl w:ilvl="0" w:tplc="6630C0C2">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76283A73"/>
    <w:multiLevelType w:val="hybridMultilevel"/>
    <w:tmpl w:val="A4747D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7AE6"/>
    <w:rsid w:val="00054970"/>
    <w:rsid w:val="0011020D"/>
    <w:rsid w:val="00125994"/>
    <w:rsid w:val="001A0755"/>
    <w:rsid w:val="001B2552"/>
    <w:rsid w:val="0026246B"/>
    <w:rsid w:val="00331ABF"/>
    <w:rsid w:val="003B1CC1"/>
    <w:rsid w:val="003B74D9"/>
    <w:rsid w:val="003F0127"/>
    <w:rsid w:val="003F750F"/>
    <w:rsid w:val="00444200"/>
    <w:rsid w:val="00450997"/>
    <w:rsid w:val="004C4920"/>
    <w:rsid w:val="004E7DC0"/>
    <w:rsid w:val="00560BE2"/>
    <w:rsid w:val="00562EF5"/>
    <w:rsid w:val="005F09C9"/>
    <w:rsid w:val="006057BA"/>
    <w:rsid w:val="00683C6E"/>
    <w:rsid w:val="006A69CB"/>
    <w:rsid w:val="006D6AEC"/>
    <w:rsid w:val="007111E2"/>
    <w:rsid w:val="00735D6E"/>
    <w:rsid w:val="00747757"/>
    <w:rsid w:val="007B6CA5"/>
    <w:rsid w:val="007D2748"/>
    <w:rsid w:val="00864BF8"/>
    <w:rsid w:val="00926200"/>
    <w:rsid w:val="009428A3"/>
    <w:rsid w:val="00953085"/>
    <w:rsid w:val="00B00998"/>
    <w:rsid w:val="00B44DD3"/>
    <w:rsid w:val="00BF4CC5"/>
    <w:rsid w:val="00BF7AE6"/>
    <w:rsid w:val="00C00DB8"/>
    <w:rsid w:val="00D13305"/>
    <w:rsid w:val="00D740AE"/>
    <w:rsid w:val="00DA31F9"/>
    <w:rsid w:val="00DB44ED"/>
    <w:rsid w:val="00EB597D"/>
    <w:rsid w:val="00EF2319"/>
    <w:rsid w:val="00F10E0F"/>
    <w:rsid w:val="00F608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46C6FB"/>
  <w15:chartTrackingRefBased/>
  <w15:docId w15:val="{1C0911E2-E592-144E-8E0C-54920EC233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F0127"/>
    <w:pPr>
      <w:ind w:left="720"/>
      <w:contextualSpacing/>
    </w:pPr>
  </w:style>
  <w:style w:type="table" w:styleId="TableGrid">
    <w:name w:val="Table Grid"/>
    <w:basedOn w:val="TableNormal"/>
    <w:uiPriority w:val="39"/>
    <w:rsid w:val="00B0099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47757"/>
    <w:pPr>
      <w:tabs>
        <w:tab w:val="center" w:pos="4680"/>
        <w:tab w:val="right" w:pos="9360"/>
      </w:tabs>
    </w:pPr>
  </w:style>
  <w:style w:type="character" w:customStyle="1" w:styleId="HeaderChar">
    <w:name w:val="Header Char"/>
    <w:basedOn w:val="DefaultParagraphFont"/>
    <w:link w:val="Header"/>
    <w:uiPriority w:val="99"/>
    <w:rsid w:val="00747757"/>
  </w:style>
  <w:style w:type="paragraph" w:styleId="Footer">
    <w:name w:val="footer"/>
    <w:basedOn w:val="Normal"/>
    <w:link w:val="FooterChar"/>
    <w:uiPriority w:val="99"/>
    <w:unhideWhenUsed/>
    <w:rsid w:val="00747757"/>
    <w:pPr>
      <w:tabs>
        <w:tab w:val="center" w:pos="4680"/>
        <w:tab w:val="right" w:pos="9360"/>
      </w:tabs>
    </w:pPr>
  </w:style>
  <w:style w:type="character" w:customStyle="1" w:styleId="FooterChar">
    <w:name w:val="Footer Char"/>
    <w:basedOn w:val="DefaultParagraphFont"/>
    <w:link w:val="Footer"/>
    <w:uiPriority w:val="99"/>
    <w:rsid w:val="007477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0766383">
      <w:bodyDiv w:val="1"/>
      <w:marLeft w:val="0"/>
      <w:marRight w:val="0"/>
      <w:marTop w:val="0"/>
      <w:marBottom w:val="0"/>
      <w:divBdr>
        <w:top w:val="none" w:sz="0" w:space="0" w:color="auto"/>
        <w:left w:val="none" w:sz="0" w:space="0" w:color="auto"/>
        <w:bottom w:val="none" w:sz="0" w:space="0" w:color="auto"/>
        <w:right w:val="none" w:sz="0" w:space="0" w:color="auto"/>
      </w:divBdr>
    </w:div>
    <w:div w:id="458688543">
      <w:bodyDiv w:val="1"/>
      <w:marLeft w:val="0"/>
      <w:marRight w:val="0"/>
      <w:marTop w:val="0"/>
      <w:marBottom w:val="0"/>
      <w:divBdr>
        <w:top w:val="none" w:sz="0" w:space="0" w:color="auto"/>
        <w:left w:val="none" w:sz="0" w:space="0" w:color="auto"/>
        <w:bottom w:val="none" w:sz="0" w:space="0" w:color="auto"/>
        <w:right w:val="none" w:sz="0" w:space="0" w:color="auto"/>
      </w:divBdr>
    </w:div>
    <w:div w:id="738097031">
      <w:bodyDiv w:val="1"/>
      <w:marLeft w:val="0"/>
      <w:marRight w:val="0"/>
      <w:marTop w:val="0"/>
      <w:marBottom w:val="0"/>
      <w:divBdr>
        <w:top w:val="none" w:sz="0" w:space="0" w:color="auto"/>
        <w:left w:val="none" w:sz="0" w:space="0" w:color="auto"/>
        <w:bottom w:val="none" w:sz="0" w:space="0" w:color="auto"/>
        <w:right w:val="none" w:sz="0" w:space="0" w:color="auto"/>
      </w:divBdr>
    </w:div>
    <w:div w:id="874586686">
      <w:bodyDiv w:val="1"/>
      <w:marLeft w:val="0"/>
      <w:marRight w:val="0"/>
      <w:marTop w:val="0"/>
      <w:marBottom w:val="0"/>
      <w:divBdr>
        <w:top w:val="none" w:sz="0" w:space="0" w:color="auto"/>
        <w:left w:val="none" w:sz="0" w:space="0" w:color="auto"/>
        <w:bottom w:val="none" w:sz="0" w:space="0" w:color="auto"/>
        <w:right w:val="none" w:sz="0" w:space="0" w:color="auto"/>
      </w:divBdr>
    </w:div>
    <w:div w:id="1263611308">
      <w:bodyDiv w:val="1"/>
      <w:marLeft w:val="0"/>
      <w:marRight w:val="0"/>
      <w:marTop w:val="0"/>
      <w:marBottom w:val="0"/>
      <w:divBdr>
        <w:top w:val="none" w:sz="0" w:space="0" w:color="auto"/>
        <w:left w:val="none" w:sz="0" w:space="0" w:color="auto"/>
        <w:bottom w:val="none" w:sz="0" w:space="0" w:color="auto"/>
        <w:right w:val="none" w:sz="0" w:space="0" w:color="auto"/>
      </w:divBdr>
    </w:div>
    <w:div w:id="1439057742">
      <w:bodyDiv w:val="1"/>
      <w:marLeft w:val="0"/>
      <w:marRight w:val="0"/>
      <w:marTop w:val="0"/>
      <w:marBottom w:val="0"/>
      <w:divBdr>
        <w:top w:val="none" w:sz="0" w:space="0" w:color="auto"/>
        <w:left w:val="none" w:sz="0" w:space="0" w:color="auto"/>
        <w:bottom w:val="none" w:sz="0" w:space="0" w:color="auto"/>
        <w:right w:val="none" w:sz="0" w:space="0" w:color="auto"/>
      </w:divBdr>
    </w:div>
    <w:div w:id="15517630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10</Pages>
  <Words>3710</Words>
  <Characters>21150</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 Khurram Abbas</dc:creator>
  <cp:keywords/>
  <dc:description/>
  <cp:lastModifiedBy>monica.rusti@outlook.com</cp:lastModifiedBy>
  <cp:revision>7</cp:revision>
  <dcterms:created xsi:type="dcterms:W3CDTF">2020-05-05T10:30:00Z</dcterms:created>
  <dcterms:modified xsi:type="dcterms:W3CDTF">2020-05-05T11:05:00Z</dcterms:modified>
</cp:coreProperties>
</file>