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CE9A98" w14:textId="77777777" w:rsidR="00242861" w:rsidRDefault="007813C8">
      <w:pPr>
        <w:pStyle w:val="Body"/>
        <w:jc w:val="center"/>
      </w:pPr>
      <w:r>
        <w:rPr>
          <w:noProof/>
        </w:rPr>
        <w:drawing>
          <wp:inline distT="0" distB="0" distL="0" distR="0" wp14:anchorId="672EF12E" wp14:editId="0EE74CC1">
            <wp:extent cx="2762250" cy="971550"/>
            <wp:effectExtent l="0" t="0" r="0" b="0"/>
            <wp:docPr id="1073741825" name="officeArt object" descr="Picture 5"/>
            <wp:cNvGraphicFramePr/>
            <a:graphic xmlns:a="http://schemas.openxmlformats.org/drawingml/2006/main">
              <a:graphicData uri="http://schemas.openxmlformats.org/drawingml/2006/picture">
                <pic:pic xmlns:pic="http://schemas.openxmlformats.org/drawingml/2006/picture">
                  <pic:nvPicPr>
                    <pic:cNvPr id="1073741825" name="Picture 5" descr="Picture 5"/>
                    <pic:cNvPicPr>
                      <a:picLocks noChangeAspect="1"/>
                    </pic:cNvPicPr>
                  </pic:nvPicPr>
                  <pic:blipFill>
                    <a:blip r:embed="rId7"/>
                    <a:stretch>
                      <a:fillRect/>
                    </a:stretch>
                  </pic:blipFill>
                  <pic:spPr>
                    <a:xfrm>
                      <a:off x="0" y="0"/>
                      <a:ext cx="2762250" cy="971550"/>
                    </a:xfrm>
                    <a:prstGeom prst="rect">
                      <a:avLst/>
                    </a:prstGeom>
                    <a:ln w="12700" cap="flat">
                      <a:noFill/>
                      <a:miter lim="400000"/>
                    </a:ln>
                    <a:effectLst/>
                  </pic:spPr>
                </pic:pic>
              </a:graphicData>
            </a:graphic>
          </wp:inline>
        </w:drawing>
      </w:r>
    </w:p>
    <w:p w14:paraId="3C0D8B44" w14:textId="77777777" w:rsidR="00242861" w:rsidRDefault="00242861">
      <w:pPr>
        <w:pStyle w:val="Body"/>
      </w:pPr>
    </w:p>
    <w:p w14:paraId="6EA48592" w14:textId="77777777" w:rsidR="00242861" w:rsidRDefault="007813C8">
      <w:pPr>
        <w:pStyle w:val="Body"/>
        <w:jc w:val="center"/>
        <w:rPr>
          <w:rFonts w:ascii="Helvetica" w:eastAsia="Helvetica" w:hAnsi="Helvetica" w:cs="Helvetica"/>
          <w:b/>
          <w:bCs/>
          <w:sz w:val="48"/>
          <w:szCs w:val="48"/>
        </w:rPr>
      </w:pPr>
      <w:r>
        <w:rPr>
          <w:rFonts w:ascii="Helvetica" w:hAnsi="Helvetica"/>
          <w:b/>
          <w:bCs/>
          <w:sz w:val="48"/>
          <w:szCs w:val="48"/>
        </w:rPr>
        <w:t>LCBB4005</w:t>
      </w:r>
    </w:p>
    <w:p w14:paraId="38A51206" w14:textId="77777777" w:rsidR="00242861" w:rsidRDefault="007813C8">
      <w:pPr>
        <w:pStyle w:val="Body"/>
        <w:jc w:val="center"/>
        <w:rPr>
          <w:rFonts w:ascii="Helvetica" w:eastAsia="Helvetica" w:hAnsi="Helvetica" w:cs="Helvetica"/>
          <w:b/>
          <w:bCs/>
          <w:sz w:val="48"/>
          <w:szCs w:val="48"/>
        </w:rPr>
      </w:pPr>
      <w:r>
        <w:rPr>
          <w:rFonts w:ascii="Helvetica" w:hAnsi="Helvetica"/>
          <w:b/>
          <w:bCs/>
          <w:sz w:val="48"/>
          <w:szCs w:val="48"/>
          <w:lang w:val="en-US"/>
        </w:rPr>
        <w:t>The Global Business Environment</w:t>
      </w:r>
    </w:p>
    <w:p w14:paraId="2FB13DE2" w14:textId="77777777" w:rsidR="00242861" w:rsidRDefault="00242861">
      <w:pPr>
        <w:pStyle w:val="Body"/>
        <w:jc w:val="center"/>
        <w:rPr>
          <w:rFonts w:ascii="Helvetica" w:eastAsia="Helvetica" w:hAnsi="Helvetica" w:cs="Helvetica"/>
          <w:b/>
          <w:bCs/>
          <w:sz w:val="48"/>
          <w:szCs w:val="48"/>
        </w:rPr>
      </w:pPr>
    </w:p>
    <w:p w14:paraId="3D9FC871" w14:textId="77777777" w:rsidR="00242861" w:rsidRDefault="00242861">
      <w:pPr>
        <w:pStyle w:val="NoSpacing"/>
      </w:pPr>
    </w:p>
    <w:p w14:paraId="35D95983" w14:textId="77777777" w:rsidR="00242861" w:rsidRDefault="007813C8">
      <w:pPr>
        <w:pStyle w:val="Body"/>
        <w:jc w:val="center"/>
        <w:rPr>
          <w:rFonts w:ascii="Helvetica" w:eastAsia="Helvetica" w:hAnsi="Helvetica" w:cs="Helvetica"/>
          <w:i/>
          <w:iCs/>
          <w:sz w:val="48"/>
          <w:szCs w:val="48"/>
        </w:rPr>
      </w:pPr>
      <w:r>
        <w:rPr>
          <w:rFonts w:ascii="Helvetica" w:hAnsi="Helvetica"/>
          <w:i/>
          <w:iCs/>
          <w:sz w:val="48"/>
          <w:szCs w:val="48"/>
          <w:u w:val="single"/>
          <w:lang w:val="en-US"/>
        </w:rPr>
        <w:t xml:space="preserve">Assessment 1 </w:t>
      </w:r>
      <w:r>
        <w:rPr>
          <w:rFonts w:ascii="Helvetica" w:eastAsia="Helvetica" w:hAnsi="Helvetica" w:cs="Helvetica"/>
          <w:i/>
          <w:iCs/>
          <w:sz w:val="48"/>
          <w:szCs w:val="48"/>
          <w:u w:val="single"/>
        </w:rPr>
        <w:br/>
      </w:r>
      <w:r>
        <w:rPr>
          <w:rFonts w:ascii="Helvetica" w:hAnsi="Helvetica"/>
          <w:i/>
          <w:iCs/>
          <w:sz w:val="48"/>
          <w:szCs w:val="48"/>
          <w:lang w:val="en-US"/>
        </w:rPr>
        <w:t xml:space="preserve">The Environmental Analysis of an Industry </w:t>
      </w:r>
    </w:p>
    <w:p w14:paraId="6E4BD4D9" w14:textId="77777777" w:rsidR="00242861" w:rsidRDefault="00242861">
      <w:pPr>
        <w:pStyle w:val="NoSpacing"/>
      </w:pPr>
    </w:p>
    <w:p w14:paraId="6E317600" w14:textId="77777777" w:rsidR="00242861" w:rsidRDefault="00242861">
      <w:pPr>
        <w:pStyle w:val="Body"/>
        <w:jc w:val="center"/>
      </w:pPr>
    </w:p>
    <w:p w14:paraId="7A88D0DD" w14:textId="77777777" w:rsidR="00242861" w:rsidRDefault="00242861">
      <w:pPr>
        <w:pStyle w:val="Body"/>
        <w:jc w:val="center"/>
      </w:pPr>
    </w:p>
    <w:p w14:paraId="6DC199A8" w14:textId="77777777" w:rsidR="00242861" w:rsidRDefault="00242861">
      <w:pPr>
        <w:pStyle w:val="Body"/>
        <w:jc w:val="center"/>
      </w:pPr>
    </w:p>
    <w:p w14:paraId="3730A71C" w14:textId="77777777" w:rsidR="00242861" w:rsidRDefault="00242861">
      <w:pPr>
        <w:pStyle w:val="Body"/>
        <w:jc w:val="center"/>
      </w:pPr>
    </w:p>
    <w:p w14:paraId="6087B85C" w14:textId="77777777" w:rsidR="00242861" w:rsidRDefault="00242861">
      <w:pPr>
        <w:pStyle w:val="Body"/>
        <w:jc w:val="center"/>
      </w:pPr>
    </w:p>
    <w:p w14:paraId="51B87D6F" w14:textId="77777777" w:rsidR="00242861" w:rsidRDefault="00242861">
      <w:pPr>
        <w:pStyle w:val="Body"/>
        <w:jc w:val="center"/>
      </w:pPr>
    </w:p>
    <w:p w14:paraId="2DB0E743" w14:textId="77777777" w:rsidR="00242861" w:rsidRDefault="00242861">
      <w:pPr>
        <w:pStyle w:val="Body"/>
        <w:jc w:val="center"/>
      </w:pPr>
    </w:p>
    <w:p w14:paraId="76A4CA4E" w14:textId="77777777" w:rsidR="00242861" w:rsidRDefault="007813C8">
      <w:pPr>
        <w:pStyle w:val="Body"/>
        <w:jc w:val="center"/>
        <w:rPr>
          <w:rFonts w:ascii="Helvetica" w:eastAsia="Helvetica" w:hAnsi="Helvetica" w:cs="Helvetica"/>
          <w:b/>
          <w:bCs/>
          <w:sz w:val="28"/>
          <w:szCs w:val="28"/>
        </w:rPr>
      </w:pPr>
      <w:r>
        <w:rPr>
          <w:lang w:val="en-US"/>
        </w:rPr>
        <w:t>STUDENT NAME:NICOLETA OiAGA</w:t>
      </w:r>
    </w:p>
    <w:p w14:paraId="2AF211CA" w14:textId="77777777" w:rsidR="00242861" w:rsidRDefault="007813C8">
      <w:pPr>
        <w:pStyle w:val="Body"/>
        <w:jc w:val="center"/>
        <w:rPr>
          <w:rFonts w:ascii="Helvetica" w:eastAsia="Helvetica" w:hAnsi="Helvetica" w:cs="Helvetica"/>
          <w:b/>
          <w:bCs/>
          <w:sz w:val="28"/>
          <w:szCs w:val="28"/>
        </w:rPr>
      </w:pPr>
      <w:r>
        <w:rPr>
          <w:rFonts w:ascii="Helvetica" w:hAnsi="Helvetica"/>
          <w:b/>
          <w:bCs/>
          <w:sz w:val="28"/>
          <w:szCs w:val="28"/>
          <w:lang w:val="en-US"/>
        </w:rPr>
        <w:t>STUDENT NUMBER:1913093</w:t>
      </w:r>
    </w:p>
    <w:p w14:paraId="23A14B2D" w14:textId="77777777" w:rsidR="00242861" w:rsidRDefault="007813C8">
      <w:pPr>
        <w:pStyle w:val="Body"/>
        <w:jc w:val="center"/>
        <w:rPr>
          <w:rFonts w:ascii="Helvetica" w:eastAsia="Helvetica" w:hAnsi="Helvetica" w:cs="Helvetica"/>
          <w:b/>
          <w:bCs/>
          <w:sz w:val="28"/>
          <w:szCs w:val="28"/>
        </w:rPr>
      </w:pPr>
      <w:r>
        <w:rPr>
          <w:rFonts w:ascii="Helvetica" w:hAnsi="Helvetica"/>
          <w:b/>
          <w:bCs/>
          <w:sz w:val="28"/>
          <w:szCs w:val="28"/>
          <w:lang w:val="en-US"/>
        </w:rPr>
        <w:t>LECTURER</w:t>
      </w:r>
      <w:r>
        <w:rPr>
          <w:rFonts w:ascii="Helvetica" w:hAnsi="Helvetica"/>
          <w:b/>
          <w:bCs/>
          <w:sz w:val="28"/>
          <w:szCs w:val="28"/>
          <w:lang w:val="en-US"/>
        </w:rPr>
        <w:t>’</w:t>
      </w:r>
      <w:r>
        <w:rPr>
          <w:rFonts w:ascii="Helvetica" w:hAnsi="Helvetica"/>
          <w:b/>
          <w:bCs/>
          <w:sz w:val="28"/>
          <w:szCs w:val="28"/>
          <w:lang w:val="en-US"/>
        </w:rPr>
        <w:t xml:space="preserve">S NAME:SYED </w:t>
      </w:r>
      <w:proofErr w:type="spellStart"/>
      <w:r>
        <w:rPr>
          <w:rFonts w:ascii="Helvetica" w:hAnsi="Helvetica"/>
          <w:b/>
          <w:bCs/>
          <w:sz w:val="28"/>
          <w:szCs w:val="28"/>
          <w:lang w:val="en-US"/>
        </w:rPr>
        <w:t>JAFFERY</w:t>
      </w:r>
      <w:proofErr w:type="spellEnd"/>
    </w:p>
    <w:p w14:paraId="7DCDBA30" w14:textId="77777777" w:rsidR="00242861" w:rsidRDefault="00242861">
      <w:pPr>
        <w:pStyle w:val="Body"/>
        <w:jc w:val="center"/>
        <w:rPr>
          <w:rFonts w:ascii="Helvetica" w:eastAsia="Helvetica" w:hAnsi="Helvetica" w:cs="Helvetica"/>
          <w:b/>
          <w:bCs/>
          <w:sz w:val="28"/>
          <w:szCs w:val="28"/>
        </w:rPr>
      </w:pPr>
    </w:p>
    <w:p w14:paraId="586CB028" w14:textId="77777777" w:rsidR="00242861" w:rsidRDefault="00242861">
      <w:pPr>
        <w:pStyle w:val="Body"/>
        <w:jc w:val="center"/>
        <w:rPr>
          <w:rFonts w:ascii="Helvetica" w:eastAsia="Helvetica" w:hAnsi="Helvetica" w:cs="Helvetica"/>
          <w:b/>
          <w:bCs/>
          <w:sz w:val="28"/>
          <w:szCs w:val="28"/>
        </w:rPr>
      </w:pPr>
    </w:p>
    <w:p w14:paraId="5CAEDDF3" w14:textId="77777777" w:rsidR="00242861" w:rsidRDefault="00242861">
      <w:pPr>
        <w:pStyle w:val="Body"/>
        <w:spacing w:line="360" w:lineRule="auto"/>
        <w:jc w:val="both"/>
        <w:rPr>
          <w:rFonts w:ascii="Helvetica" w:eastAsia="Helvetica" w:hAnsi="Helvetica" w:cs="Helvetica"/>
          <w:b/>
          <w:bCs/>
          <w:lang w:val="en-US"/>
        </w:rPr>
      </w:pPr>
    </w:p>
    <w:p w14:paraId="3B8590F0" w14:textId="77777777" w:rsidR="00242861" w:rsidRDefault="007813C8">
      <w:pPr>
        <w:pStyle w:val="Heading"/>
        <w:jc w:val="center"/>
      </w:pPr>
      <w:bookmarkStart w:id="0" w:name="_Toc"/>
      <w:r>
        <w:rPr>
          <w:lang w:val="en-US"/>
        </w:rPr>
        <w:t>Table of Contents</w:t>
      </w:r>
      <w:bookmarkEnd w:id="0"/>
    </w:p>
    <w:p w14:paraId="0E1622FA" w14:textId="77777777" w:rsidR="00242861" w:rsidRDefault="007813C8">
      <w:pPr>
        <w:pStyle w:val="Body"/>
      </w:pPr>
      <w:r>
        <w:fldChar w:fldCharType="begin"/>
      </w:r>
      <w:r>
        <w:instrText xml:space="preserve"> TOC \o 1-2 </w:instrText>
      </w:r>
      <w:r>
        <w:fldChar w:fldCharType="separate"/>
      </w:r>
    </w:p>
    <w:p w14:paraId="024897DB" w14:textId="77777777" w:rsidR="00242861" w:rsidRDefault="007813C8">
      <w:pPr>
        <w:pStyle w:val="TOC1"/>
      </w:pPr>
      <w:r>
        <w:rPr>
          <w:rFonts w:eastAsia="Arial Unicode MS" w:cs="Arial Unicode MS"/>
        </w:rPr>
        <w:t>Table of Contents</w:t>
      </w:r>
      <w:r>
        <w:rPr>
          <w:rFonts w:eastAsia="Arial Unicode MS" w:cs="Arial Unicode MS"/>
        </w:rPr>
        <w:tab/>
      </w:r>
      <w:r>
        <w:fldChar w:fldCharType="begin"/>
      </w:r>
      <w:r>
        <w:instrText xml:space="preserve"> PAGEREF _Toc \h </w:instrText>
      </w:r>
      <w:r>
        <w:fldChar w:fldCharType="separate"/>
      </w:r>
      <w:r>
        <w:rPr>
          <w:rFonts w:eastAsia="Arial Unicode MS" w:cs="Arial Unicode MS"/>
        </w:rPr>
        <w:t>2</w:t>
      </w:r>
      <w:r>
        <w:fldChar w:fldCharType="end"/>
      </w:r>
    </w:p>
    <w:p w14:paraId="35F66787" w14:textId="77777777" w:rsidR="00242861" w:rsidRDefault="007813C8">
      <w:pPr>
        <w:pStyle w:val="TOC1"/>
      </w:pPr>
      <w:r>
        <w:rPr>
          <w:rFonts w:eastAsia="Arial Unicode MS" w:cs="Arial Unicode MS"/>
        </w:rPr>
        <w:t>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14:paraId="48EE7E03" w14:textId="77777777" w:rsidR="00242861" w:rsidRDefault="007813C8">
      <w:pPr>
        <w:pStyle w:val="TOC1"/>
      </w:pPr>
      <w:r>
        <w:rPr>
          <w:rFonts w:eastAsia="Arial Unicode MS" w:cs="Arial Unicode MS"/>
        </w:rPr>
        <w:t>PESTEL Analysis of Car Manufacturing Industry</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3</w:t>
      </w:r>
      <w:r>
        <w:fldChar w:fldCharType="end"/>
      </w:r>
    </w:p>
    <w:p w14:paraId="00650D04" w14:textId="77777777" w:rsidR="00242861" w:rsidRDefault="007813C8">
      <w:pPr>
        <w:pStyle w:val="TOC2"/>
      </w:pPr>
      <w:r>
        <w:rPr>
          <w:rFonts w:eastAsia="Arial Unicode MS" w:cs="Arial Unicode MS"/>
        </w:rPr>
        <w:t xml:space="preserve">Political </w:t>
      </w:r>
      <w:r>
        <w:rPr>
          <w:rFonts w:eastAsia="Arial Unicode MS" w:cs="Arial Unicode MS"/>
        </w:rPr>
        <w:t>Factor</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3</w:t>
      </w:r>
      <w:r>
        <w:fldChar w:fldCharType="end"/>
      </w:r>
    </w:p>
    <w:p w14:paraId="3FB0F05A" w14:textId="77777777" w:rsidR="00242861" w:rsidRDefault="007813C8">
      <w:pPr>
        <w:pStyle w:val="TOC2"/>
      </w:pPr>
      <w:r>
        <w:rPr>
          <w:rFonts w:eastAsia="Arial Unicode MS" w:cs="Arial Unicode MS"/>
        </w:rPr>
        <w:t>Economical Factor</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3</w:t>
      </w:r>
      <w:r>
        <w:fldChar w:fldCharType="end"/>
      </w:r>
    </w:p>
    <w:p w14:paraId="02017262" w14:textId="77777777" w:rsidR="00242861" w:rsidRDefault="007813C8">
      <w:pPr>
        <w:pStyle w:val="TOC2"/>
      </w:pPr>
      <w:r>
        <w:rPr>
          <w:rFonts w:eastAsia="Arial Unicode MS" w:cs="Arial Unicode MS"/>
        </w:rPr>
        <w:t>Social Factor</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4</w:t>
      </w:r>
      <w:r>
        <w:fldChar w:fldCharType="end"/>
      </w:r>
    </w:p>
    <w:p w14:paraId="0C8DD89F" w14:textId="77777777" w:rsidR="00242861" w:rsidRDefault="007813C8">
      <w:pPr>
        <w:pStyle w:val="TOC2"/>
      </w:pPr>
      <w:r>
        <w:rPr>
          <w:rFonts w:eastAsia="Arial Unicode MS" w:cs="Arial Unicode MS"/>
        </w:rPr>
        <w:t>Technological Factor</w:t>
      </w:r>
      <w:r>
        <w:rPr>
          <w:rFonts w:eastAsia="Arial Unicode MS" w:cs="Arial Unicode MS"/>
        </w:rPr>
        <w:tab/>
      </w:r>
      <w:r>
        <w:fldChar w:fldCharType="begin"/>
      </w:r>
      <w:r>
        <w:instrText xml:space="preserve"> PAGEREF _Toc6 \</w:instrText>
      </w:r>
      <w:r>
        <w:instrText xml:space="preserve">h </w:instrText>
      </w:r>
      <w:r>
        <w:fldChar w:fldCharType="separate"/>
      </w:r>
      <w:r>
        <w:rPr>
          <w:rFonts w:eastAsia="Arial Unicode MS" w:cs="Arial Unicode MS"/>
        </w:rPr>
        <w:t>4</w:t>
      </w:r>
      <w:r>
        <w:fldChar w:fldCharType="end"/>
      </w:r>
    </w:p>
    <w:p w14:paraId="38BBF606" w14:textId="77777777" w:rsidR="00242861" w:rsidRDefault="007813C8">
      <w:pPr>
        <w:pStyle w:val="TOC2"/>
      </w:pPr>
      <w:r>
        <w:rPr>
          <w:rFonts w:eastAsia="Arial Unicode MS" w:cs="Arial Unicode MS"/>
        </w:rPr>
        <w:t>Environmental Factor</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4</w:t>
      </w:r>
      <w:r>
        <w:fldChar w:fldCharType="end"/>
      </w:r>
    </w:p>
    <w:p w14:paraId="1DDA1FBC" w14:textId="77777777" w:rsidR="00242861" w:rsidRDefault="007813C8">
      <w:pPr>
        <w:pStyle w:val="TOC2"/>
      </w:pPr>
      <w:r>
        <w:rPr>
          <w:rFonts w:eastAsia="Arial Unicode MS" w:cs="Arial Unicode MS"/>
        </w:rPr>
        <w:t>Legal Factor</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4</w:t>
      </w:r>
      <w:r>
        <w:fldChar w:fldCharType="end"/>
      </w:r>
    </w:p>
    <w:p w14:paraId="54003880" w14:textId="77777777" w:rsidR="00242861" w:rsidRDefault="007813C8">
      <w:pPr>
        <w:pStyle w:val="TOC1"/>
      </w:pPr>
      <w:r>
        <w:rPr>
          <w:rFonts w:eastAsia="Arial Unicode MS" w:cs="Arial Unicode MS"/>
        </w:rPr>
        <w:t>Product Life Cycle of Car Manufacturing Industry</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5</w:t>
      </w:r>
      <w:r>
        <w:fldChar w:fldCharType="end"/>
      </w:r>
    </w:p>
    <w:p w14:paraId="27847219" w14:textId="77777777" w:rsidR="00242861" w:rsidRDefault="007813C8">
      <w:pPr>
        <w:pStyle w:val="TOC1"/>
      </w:pPr>
      <w:r>
        <w:rPr>
          <w:rFonts w:eastAsia="Arial Unicode MS" w:cs="Arial Unicode MS"/>
        </w:rPr>
        <w:t>SWOT Analysis of Car Manufacturing Industry</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6</w:t>
      </w:r>
      <w:r>
        <w:fldChar w:fldCharType="end"/>
      </w:r>
    </w:p>
    <w:p w14:paraId="1F19FCA1" w14:textId="77777777" w:rsidR="00242861" w:rsidRDefault="007813C8">
      <w:pPr>
        <w:pStyle w:val="TOC2"/>
      </w:pPr>
      <w:r>
        <w:rPr>
          <w:rFonts w:eastAsia="Arial Unicode MS" w:cs="Arial Unicode MS"/>
        </w:rPr>
        <w:t>Strengths</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6</w:t>
      </w:r>
      <w:r>
        <w:fldChar w:fldCharType="end"/>
      </w:r>
    </w:p>
    <w:p w14:paraId="42FD7445" w14:textId="77777777" w:rsidR="00242861" w:rsidRDefault="007813C8">
      <w:pPr>
        <w:pStyle w:val="TOC2"/>
      </w:pPr>
      <w:r>
        <w:rPr>
          <w:rFonts w:eastAsia="Arial Unicode MS" w:cs="Arial Unicode MS"/>
        </w:rPr>
        <w:t>Weaknesses</w:t>
      </w:r>
      <w:r>
        <w:rPr>
          <w:rFonts w:eastAsia="Arial Unicode MS" w:cs="Arial Unicode MS"/>
        </w:rPr>
        <w:tab/>
      </w:r>
      <w:r>
        <w:fldChar w:fldCharType="begin"/>
      </w:r>
      <w:r>
        <w:instrText xml:space="preserve"> PAGEREF _To</w:instrText>
      </w:r>
      <w:r>
        <w:instrText xml:space="preserve">c12 \h </w:instrText>
      </w:r>
      <w:r>
        <w:fldChar w:fldCharType="separate"/>
      </w:r>
      <w:r>
        <w:rPr>
          <w:rFonts w:eastAsia="Arial Unicode MS" w:cs="Arial Unicode MS"/>
        </w:rPr>
        <w:t>6</w:t>
      </w:r>
      <w:r>
        <w:fldChar w:fldCharType="end"/>
      </w:r>
    </w:p>
    <w:p w14:paraId="1062555C" w14:textId="77777777" w:rsidR="00242861" w:rsidRDefault="007813C8">
      <w:pPr>
        <w:pStyle w:val="TOC2"/>
      </w:pPr>
      <w:r>
        <w:rPr>
          <w:rFonts w:eastAsia="Arial Unicode MS" w:cs="Arial Unicode MS"/>
        </w:rPr>
        <w:t>Opportunities</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6</w:t>
      </w:r>
      <w:r>
        <w:fldChar w:fldCharType="end"/>
      </w:r>
    </w:p>
    <w:p w14:paraId="2771592E" w14:textId="77777777" w:rsidR="00242861" w:rsidRDefault="007813C8">
      <w:pPr>
        <w:pStyle w:val="TOC2"/>
      </w:pPr>
      <w:r>
        <w:rPr>
          <w:rFonts w:eastAsia="Arial Unicode MS" w:cs="Arial Unicode MS"/>
        </w:rPr>
        <w:t>Threats</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7</w:t>
      </w:r>
      <w:r>
        <w:fldChar w:fldCharType="end"/>
      </w:r>
    </w:p>
    <w:p w14:paraId="4276FA60" w14:textId="77777777" w:rsidR="00242861" w:rsidRDefault="007813C8">
      <w:pPr>
        <w:pStyle w:val="TOC1"/>
      </w:pPr>
      <w:r>
        <w:rPr>
          <w:rFonts w:eastAsia="Arial Unicode MS" w:cs="Arial Unicode MS"/>
        </w:rPr>
        <w:t>Competitive Advantage in Car Manufacturing Industry</w:t>
      </w:r>
      <w:r>
        <w:rPr>
          <w:rFonts w:eastAsia="Arial Unicode MS" w:cs="Arial Unicode MS"/>
        </w:rPr>
        <w:tab/>
      </w:r>
      <w:r>
        <w:fldChar w:fldCharType="begin"/>
      </w:r>
      <w:r>
        <w:instrText xml:space="preserve"> PAGEREF _Toc</w:instrText>
      </w:r>
      <w:r>
        <w:instrText xml:space="preserve">15 \h </w:instrText>
      </w:r>
      <w:r>
        <w:fldChar w:fldCharType="separate"/>
      </w:r>
      <w:r>
        <w:rPr>
          <w:rFonts w:eastAsia="Arial Unicode MS" w:cs="Arial Unicode MS"/>
        </w:rPr>
        <w:t>7</w:t>
      </w:r>
      <w:r>
        <w:fldChar w:fldCharType="end"/>
      </w:r>
    </w:p>
    <w:p w14:paraId="69700559" w14:textId="77777777" w:rsidR="00242861" w:rsidRDefault="007813C8">
      <w:pPr>
        <w:pStyle w:val="TOC2"/>
      </w:pPr>
      <w:r>
        <w:rPr>
          <w:rFonts w:eastAsia="Arial Unicode MS" w:cs="Arial Unicode MS"/>
        </w:rPr>
        <w:t>Brand Equity</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7</w:t>
      </w:r>
      <w:r>
        <w:fldChar w:fldCharType="end"/>
      </w:r>
    </w:p>
    <w:p w14:paraId="098A0452" w14:textId="77777777" w:rsidR="00242861" w:rsidRDefault="007813C8">
      <w:pPr>
        <w:pStyle w:val="TOC2"/>
      </w:pPr>
      <w:r>
        <w:rPr>
          <w:rFonts w:eastAsia="Arial Unicode MS" w:cs="Arial Unicode MS"/>
        </w:rPr>
        <w:t>Technology</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8</w:t>
      </w:r>
      <w:r>
        <w:fldChar w:fldCharType="end"/>
      </w:r>
    </w:p>
    <w:p w14:paraId="0ED4813A" w14:textId="77777777" w:rsidR="00242861" w:rsidRDefault="007813C8">
      <w:pPr>
        <w:pStyle w:val="TOC2"/>
      </w:pPr>
      <w:r>
        <w:rPr>
          <w:rFonts w:eastAsia="Arial Unicode MS" w:cs="Arial Unicode MS"/>
        </w:rPr>
        <w:t>Financial Stability</w:t>
      </w:r>
      <w:r>
        <w:rPr>
          <w:rFonts w:eastAsia="Arial Unicode MS" w:cs="Arial Unicode MS"/>
        </w:rPr>
        <w:tab/>
      </w:r>
      <w:r>
        <w:fldChar w:fldCharType="begin"/>
      </w:r>
      <w:r>
        <w:instrText xml:space="preserve"> PAGEREF _Toc18 \h </w:instrText>
      </w:r>
      <w:r>
        <w:fldChar w:fldCharType="separate"/>
      </w:r>
      <w:r>
        <w:rPr>
          <w:rFonts w:eastAsia="Arial Unicode MS" w:cs="Arial Unicode MS"/>
        </w:rPr>
        <w:t>8</w:t>
      </w:r>
      <w:r>
        <w:fldChar w:fldCharType="end"/>
      </w:r>
    </w:p>
    <w:p w14:paraId="096E53D5" w14:textId="77777777" w:rsidR="00242861" w:rsidRDefault="007813C8">
      <w:pPr>
        <w:pStyle w:val="TOC2"/>
      </w:pPr>
      <w:r>
        <w:rPr>
          <w:rFonts w:eastAsia="Arial Unicode MS" w:cs="Arial Unicode MS"/>
        </w:rPr>
        <w:t>Marketing Competences</w:t>
      </w:r>
      <w:r>
        <w:rPr>
          <w:rFonts w:eastAsia="Arial Unicode MS" w:cs="Arial Unicode MS"/>
        </w:rPr>
        <w:tab/>
      </w:r>
      <w:r>
        <w:fldChar w:fldCharType="begin"/>
      </w:r>
      <w:r>
        <w:instrText xml:space="preserve"> PAGEREF _Toc19 \h </w:instrText>
      </w:r>
      <w:r>
        <w:fldChar w:fldCharType="separate"/>
      </w:r>
      <w:r>
        <w:rPr>
          <w:rFonts w:eastAsia="Arial Unicode MS" w:cs="Arial Unicode MS"/>
        </w:rPr>
        <w:t>8</w:t>
      </w:r>
      <w:r>
        <w:fldChar w:fldCharType="end"/>
      </w:r>
    </w:p>
    <w:p w14:paraId="6892C9F9" w14:textId="77777777" w:rsidR="00242861" w:rsidRDefault="007813C8">
      <w:pPr>
        <w:pStyle w:val="TOC1"/>
      </w:pPr>
      <w:r>
        <w:rPr>
          <w:rFonts w:eastAsia="Arial Unicode MS" w:cs="Arial Unicode MS"/>
        </w:rPr>
        <w:t>Conclusion</w:t>
      </w:r>
      <w:r>
        <w:rPr>
          <w:rFonts w:eastAsia="Arial Unicode MS" w:cs="Arial Unicode MS"/>
        </w:rPr>
        <w:tab/>
      </w:r>
      <w:r>
        <w:fldChar w:fldCharType="begin"/>
      </w:r>
      <w:r>
        <w:instrText xml:space="preserve"> PAGEREF _Toc20 \h </w:instrText>
      </w:r>
      <w:r>
        <w:fldChar w:fldCharType="separate"/>
      </w:r>
      <w:r>
        <w:rPr>
          <w:rFonts w:eastAsia="Arial Unicode MS" w:cs="Arial Unicode MS"/>
        </w:rPr>
        <w:t>9</w:t>
      </w:r>
      <w:r>
        <w:fldChar w:fldCharType="end"/>
      </w:r>
    </w:p>
    <w:p w14:paraId="625B4D1E" w14:textId="77777777" w:rsidR="00242861" w:rsidRDefault="007813C8">
      <w:pPr>
        <w:pStyle w:val="TOC1"/>
      </w:pPr>
      <w:r>
        <w:rPr>
          <w:rFonts w:eastAsia="Arial Unicode MS" w:cs="Arial Unicode MS"/>
        </w:rPr>
        <w:t>References</w:t>
      </w:r>
      <w:r>
        <w:rPr>
          <w:rFonts w:eastAsia="Arial Unicode MS" w:cs="Arial Unicode MS"/>
        </w:rPr>
        <w:tab/>
      </w:r>
      <w:r>
        <w:fldChar w:fldCharType="begin"/>
      </w:r>
      <w:r>
        <w:instrText xml:space="preserve"> PAGEREF _Toc21 \h </w:instrText>
      </w:r>
      <w:r>
        <w:fldChar w:fldCharType="separate"/>
      </w:r>
      <w:r>
        <w:rPr>
          <w:rFonts w:eastAsia="Arial Unicode MS" w:cs="Arial Unicode MS"/>
        </w:rPr>
        <w:t>10</w:t>
      </w:r>
      <w:r>
        <w:fldChar w:fldCharType="end"/>
      </w:r>
    </w:p>
    <w:p w14:paraId="63AA54CF" w14:textId="77777777" w:rsidR="00242861" w:rsidRDefault="007813C8">
      <w:pPr>
        <w:pStyle w:val="Body"/>
      </w:pPr>
      <w:r>
        <w:fldChar w:fldCharType="end"/>
      </w:r>
    </w:p>
    <w:p w14:paraId="18846C08" w14:textId="77777777" w:rsidR="00242861" w:rsidRDefault="00242861">
      <w:pPr>
        <w:pStyle w:val="Body"/>
        <w:rPr>
          <w:lang w:val="en-US"/>
        </w:rPr>
      </w:pPr>
    </w:p>
    <w:p w14:paraId="2B3138CA" w14:textId="77777777" w:rsidR="00242861" w:rsidRDefault="00242861">
      <w:pPr>
        <w:pStyle w:val="Body"/>
        <w:rPr>
          <w:lang w:val="en-US"/>
        </w:rPr>
      </w:pPr>
    </w:p>
    <w:p w14:paraId="1A5C549C" w14:textId="77777777" w:rsidR="00242861" w:rsidRDefault="00242861">
      <w:pPr>
        <w:pStyle w:val="Body"/>
        <w:rPr>
          <w:lang w:val="en-US"/>
        </w:rPr>
      </w:pPr>
    </w:p>
    <w:p w14:paraId="63269320" w14:textId="77777777" w:rsidR="00242861" w:rsidRDefault="00242861">
      <w:pPr>
        <w:pStyle w:val="Body"/>
        <w:rPr>
          <w:lang w:val="en-US"/>
        </w:rPr>
      </w:pPr>
    </w:p>
    <w:p w14:paraId="59E72424" w14:textId="77777777" w:rsidR="00242861" w:rsidRDefault="00242861">
      <w:pPr>
        <w:pStyle w:val="Body"/>
        <w:rPr>
          <w:lang w:val="en-US"/>
        </w:rPr>
      </w:pPr>
    </w:p>
    <w:p w14:paraId="13625A0A" w14:textId="77777777" w:rsidR="00242861" w:rsidRDefault="00242861">
      <w:pPr>
        <w:pStyle w:val="Body"/>
        <w:rPr>
          <w:lang w:val="en-US"/>
        </w:rPr>
      </w:pPr>
    </w:p>
    <w:p w14:paraId="3F24E6C2" w14:textId="77777777" w:rsidR="00242861" w:rsidRDefault="00242861">
      <w:pPr>
        <w:pStyle w:val="Body"/>
        <w:rPr>
          <w:lang w:val="en-US"/>
        </w:rPr>
      </w:pPr>
    </w:p>
    <w:p w14:paraId="05B57201" w14:textId="77777777" w:rsidR="00242861" w:rsidRDefault="00242861">
      <w:pPr>
        <w:pStyle w:val="Body"/>
        <w:rPr>
          <w:lang w:val="en-US"/>
        </w:rPr>
      </w:pPr>
    </w:p>
    <w:p w14:paraId="1CE33575" w14:textId="77777777" w:rsidR="00242861" w:rsidRDefault="00242861">
      <w:pPr>
        <w:pStyle w:val="Body"/>
        <w:rPr>
          <w:lang w:val="en-US"/>
        </w:rPr>
      </w:pPr>
    </w:p>
    <w:p w14:paraId="5386799B" w14:textId="77777777" w:rsidR="00242861" w:rsidRDefault="00242861">
      <w:pPr>
        <w:pStyle w:val="Body"/>
        <w:rPr>
          <w:lang w:val="en-US"/>
        </w:rPr>
      </w:pPr>
    </w:p>
    <w:p w14:paraId="68F420AC" w14:textId="77777777" w:rsidR="00242861" w:rsidRDefault="007813C8">
      <w:pPr>
        <w:pStyle w:val="Heading"/>
      </w:pPr>
      <w:bookmarkStart w:id="1" w:name="_Toc1"/>
      <w:r>
        <w:rPr>
          <w:rFonts w:eastAsia="Arial Unicode MS" w:cs="Arial Unicode MS"/>
          <w:lang w:val="fr-FR"/>
        </w:rPr>
        <w:t>Introduction</w:t>
      </w:r>
      <w:bookmarkEnd w:id="1"/>
    </w:p>
    <w:p w14:paraId="78965FDD" w14:textId="77777777" w:rsidR="00242861" w:rsidRDefault="007813C8">
      <w:pPr>
        <w:pStyle w:val="Body"/>
        <w:spacing w:line="360" w:lineRule="auto"/>
        <w:jc w:val="both"/>
      </w:pPr>
      <w:r>
        <w:rPr>
          <w:lang w:val="en-US"/>
        </w:rPr>
        <w:t xml:space="preserve">Apart from its huge growth in the last </w:t>
      </w:r>
      <w:r>
        <w:rPr>
          <w:lang w:val="en-US"/>
        </w:rPr>
        <w:t>century, the global automotive industry is remarkable for so many things. Innovation and technological growth have been a long history in the automotive sector. It has continued to spend on technologies, which will help people drive safer and better. Altho</w:t>
      </w:r>
      <w:r>
        <w:rPr>
          <w:lang w:val="en-US"/>
        </w:rPr>
        <w:t>ugh today's situation is more challenging and more competitive, growth is very strong in the industry. The environment of the industry is evolving and regulatory problems, apart from cost increases, are making the situation more challenging for car produce</w:t>
      </w:r>
      <w:r>
        <w:rPr>
          <w:lang w:val="en-US"/>
        </w:rPr>
        <w:t xml:space="preserve">rs. Environmental analysis is very important in any </w:t>
      </w:r>
      <w:proofErr w:type="spellStart"/>
      <w:r>
        <w:rPr>
          <w:lang w:val="en-US"/>
        </w:rPr>
        <w:t>organisation's</w:t>
      </w:r>
      <w:proofErr w:type="spellEnd"/>
      <w:r>
        <w:rPr>
          <w:lang w:val="en-US"/>
        </w:rPr>
        <w:t xml:space="preserve"> making of informed strategic decisions. It must be at least an informed decision if strategic decisions are to succeed (</w:t>
      </w:r>
      <w:proofErr w:type="spellStart"/>
      <w:r>
        <w:rPr>
          <w:lang w:val="en-US"/>
        </w:rPr>
        <w:t>Izzaty</w:t>
      </w:r>
      <w:proofErr w:type="spellEnd"/>
      <w:r>
        <w:rPr>
          <w:lang w:val="en-US"/>
        </w:rPr>
        <w:t xml:space="preserve"> and Sastra, 2019, June). Different external analytical techniq</w:t>
      </w:r>
      <w:r>
        <w:rPr>
          <w:lang w:val="en-US"/>
        </w:rPr>
        <w:t>ues are available, each with different yet valuable details.</w:t>
      </w:r>
    </w:p>
    <w:p w14:paraId="3BE8AB61" w14:textId="77777777" w:rsidR="00242861" w:rsidRDefault="00242861">
      <w:pPr>
        <w:pStyle w:val="Body"/>
        <w:spacing w:line="360" w:lineRule="auto"/>
        <w:jc w:val="both"/>
      </w:pPr>
    </w:p>
    <w:p w14:paraId="68037915" w14:textId="77777777" w:rsidR="00242861" w:rsidRDefault="007813C8">
      <w:pPr>
        <w:pStyle w:val="Heading"/>
      </w:pPr>
      <w:bookmarkStart w:id="2" w:name="_Toc2"/>
      <w:r>
        <w:rPr>
          <w:rFonts w:eastAsia="Arial Unicode MS" w:cs="Arial Unicode MS"/>
          <w:lang w:val="de-DE"/>
        </w:rPr>
        <w:t xml:space="preserve">PESTEL Analysis of Car </w:t>
      </w:r>
      <w:proofErr w:type="spellStart"/>
      <w:r>
        <w:rPr>
          <w:rFonts w:eastAsia="Arial Unicode MS" w:cs="Arial Unicode MS"/>
          <w:lang w:val="de-DE"/>
        </w:rPr>
        <w:t>Manufacturing</w:t>
      </w:r>
      <w:proofErr w:type="spellEnd"/>
      <w:r>
        <w:rPr>
          <w:rFonts w:eastAsia="Arial Unicode MS" w:cs="Arial Unicode MS"/>
          <w:lang w:val="de-DE"/>
        </w:rPr>
        <w:t xml:space="preserve"> Industry</w:t>
      </w:r>
      <w:bookmarkEnd w:id="2"/>
    </w:p>
    <w:p w14:paraId="68491A74" w14:textId="77777777" w:rsidR="00242861" w:rsidRDefault="007813C8">
      <w:pPr>
        <w:pStyle w:val="Heading2"/>
      </w:pPr>
      <w:bookmarkStart w:id="3" w:name="_Toc3"/>
      <w:proofErr w:type="spellStart"/>
      <w:r>
        <w:rPr>
          <w:rFonts w:eastAsia="Arial Unicode MS" w:cs="Arial Unicode MS"/>
          <w:lang w:val="it-IT"/>
        </w:rPr>
        <w:t>Political</w:t>
      </w:r>
      <w:proofErr w:type="spellEnd"/>
      <w:r>
        <w:rPr>
          <w:rFonts w:eastAsia="Arial Unicode MS" w:cs="Arial Unicode MS"/>
          <w:lang w:val="it-IT"/>
        </w:rPr>
        <w:t xml:space="preserve"> Factor</w:t>
      </w:r>
      <w:bookmarkEnd w:id="3"/>
    </w:p>
    <w:p w14:paraId="5788CFB2" w14:textId="77777777" w:rsidR="00242861" w:rsidRDefault="007813C8">
      <w:pPr>
        <w:pStyle w:val="Body"/>
        <w:spacing w:line="360" w:lineRule="auto"/>
        <w:jc w:val="both"/>
      </w:pPr>
      <w:r>
        <w:rPr>
          <w:lang w:val="en-US"/>
        </w:rPr>
        <w:t>International governments impose stringent safety standards in the automobile industry. These regulations not only regulate the man</w:t>
      </w:r>
      <w:r>
        <w:rPr>
          <w:lang w:val="en-US"/>
        </w:rPr>
        <w:t xml:space="preserve">ufacture of motor vehicles </w:t>
      </w:r>
      <w:r>
        <w:t xml:space="preserve">– </w:t>
      </w:r>
      <w:r>
        <w:rPr>
          <w:lang w:val="en-US"/>
        </w:rPr>
        <w:t xml:space="preserve">providing for unique design standards, for example, seat belts, to ensure protection for passengers </w:t>
      </w:r>
      <w:r>
        <w:t xml:space="preserve">– </w:t>
      </w:r>
      <w:r>
        <w:rPr>
          <w:lang w:val="en-US"/>
        </w:rPr>
        <w:t>they also affect those behind the wheel. This makes it harder to start up a new automotive company that helps existing brands</w:t>
      </w:r>
      <w:r>
        <w:rPr>
          <w:lang w:val="en-US"/>
        </w:rPr>
        <w:t xml:space="preserve"> hold their position on the market. Governments are also still very involved in the latest and current vehicles' pollution figures. This is yet another regulatory leap for automakers, along with other environmental issues.</w:t>
      </w:r>
    </w:p>
    <w:p w14:paraId="3694CDA9" w14:textId="77777777" w:rsidR="00242861" w:rsidRDefault="007813C8">
      <w:pPr>
        <w:pStyle w:val="Heading2"/>
      </w:pPr>
      <w:bookmarkStart w:id="4" w:name="_Toc4"/>
      <w:proofErr w:type="spellStart"/>
      <w:r>
        <w:rPr>
          <w:rFonts w:eastAsia="Arial Unicode MS" w:cs="Arial Unicode MS"/>
          <w:lang w:val="it-IT"/>
        </w:rPr>
        <w:t>Economical</w:t>
      </w:r>
      <w:proofErr w:type="spellEnd"/>
      <w:r>
        <w:rPr>
          <w:rFonts w:eastAsia="Arial Unicode MS" w:cs="Arial Unicode MS"/>
          <w:lang w:val="it-IT"/>
        </w:rPr>
        <w:t xml:space="preserve"> Factor</w:t>
      </w:r>
      <w:bookmarkEnd w:id="4"/>
    </w:p>
    <w:p w14:paraId="05A298C0" w14:textId="77777777" w:rsidR="00242861" w:rsidRDefault="007813C8">
      <w:pPr>
        <w:pStyle w:val="Body"/>
        <w:spacing w:line="360" w:lineRule="auto"/>
        <w:jc w:val="both"/>
      </w:pPr>
      <w:r>
        <w:rPr>
          <w:lang w:val="en-US"/>
        </w:rPr>
        <w:t>Generally, duri</w:t>
      </w:r>
      <w:r>
        <w:rPr>
          <w:lang w:val="en-US"/>
        </w:rPr>
        <w:t>ng good financial times, the industry is expected to sell more cars and less during the recession and the long period of economic downturn. As a global trend, every year people around the world earn more and more money. This means that they are investing m</w:t>
      </w:r>
      <w:r>
        <w:rPr>
          <w:lang w:val="en-US"/>
        </w:rPr>
        <w:t>ore on consumer goods like electronics and cars, of course. This growing demand for motor vehicles will ultimately result in more cars being sold and the car industry becoming even more profitable for its respondents.</w:t>
      </w:r>
    </w:p>
    <w:p w14:paraId="49CAB4BF" w14:textId="77777777" w:rsidR="00242861" w:rsidRDefault="00242861">
      <w:pPr>
        <w:pStyle w:val="Body"/>
        <w:spacing w:line="360" w:lineRule="auto"/>
        <w:jc w:val="both"/>
        <w:rPr>
          <w:lang w:val="en-US"/>
        </w:rPr>
      </w:pPr>
    </w:p>
    <w:p w14:paraId="0084E9AB" w14:textId="77777777" w:rsidR="00242861" w:rsidRDefault="007813C8">
      <w:pPr>
        <w:pStyle w:val="Heading2"/>
      </w:pPr>
      <w:bookmarkStart w:id="5" w:name="_Toc5"/>
      <w:r>
        <w:rPr>
          <w:rFonts w:eastAsia="Arial Unicode MS" w:cs="Arial Unicode MS"/>
          <w:lang w:val="da-DK"/>
        </w:rPr>
        <w:t xml:space="preserve">Social Factor </w:t>
      </w:r>
      <w:bookmarkEnd w:id="5"/>
    </w:p>
    <w:p w14:paraId="0604F647" w14:textId="77777777" w:rsidR="00242861" w:rsidRDefault="007813C8">
      <w:pPr>
        <w:pStyle w:val="Body"/>
        <w:spacing w:line="360" w:lineRule="auto"/>
        <w:jc w:val="both"/>
      </w:pPr>
      <w:r>
        <w:rPr>
          <w:lang w:val="en-US"/>
        </w:rPr>
        <w:t xml:space="preserve">Car buyers now prefer </w:t>
      </w:r>
      <w:r>
        <w:rPr>
          <w:lang w:val="en-US"/>
        </w:rPr>
        <w:t>cars that are environmentally friendly and are ready to pay a premium for them, particularly in big cities in Western Europe and America. The fact that one or more motor cars are now the rule in emerging nations, such as the United States, Canada and a gre</w:t>
      </w:r>
      <w:r>
        <w:rPr>
          <w:lang w:val="en-US"/>
        </w:rPr>
        <w:t>at deal of the European Union, is becoming common for families across the globe (</w:t>
      </w:r>
      <w:r>
        <w:t>Rahman, 2019)</w:t>
      </w:r>
      <w:r>
        <w:rPr>
          <w:lang w:val="en-US"/>
        </w:rPr>
        <w:t>. Part of this is a psychological phenomenon: it is not because not all of us can take off on motorcycles or cars, but rather because it is what is expected of us</w:t>
      </w:r>
      <w:r>
        <w:rPr>
          <w:lang w:val="en-US"/>
        </w:rPr>
        <w:t>, we prefer to drive motor vehicles.</w:t>
      </w:r>
    </w:p>
    <w:p w14:paraId="0768BB45" w14:textId="77777777" w:rsidR="00242861" w:rsidRDefault="007813C8">
      <w:pPr>
        <w:pStyle w:val="Heading2"/>
      </w:pPr>
      <w:bookmarkStart w:id="6" w:name="_Toc6"/>
      <w:proofErr w:type="spellStart"/>
      <w:r>
        <w:rPr>
          <w:rFonts w:eastAsia="Arial Unicode MS" w:cs="Arial Unicode MS"/>
          <w:lang w:val="da-DK"/>
        </w:rPr>
        <w:t>Technological</w:t>
      </w:r>
      <w:proofErr w:type="spellEnd"/>
      <w:r>
        <w:rPr>
          <w:rFonts w:eastAsia="Arial Unicode MS" w:cs="Arial Unicode MS"/>
          <w:lang w:val="da-DK"/>
        </w:rPr>
        <w:t xml:space="preserve"> Factor</w:t>
      </w:r>
      <w:bookmarkEnd w:id="6"/>
    </w:p>
    <w:p w14:paraId="57E4EAE3" w14:textId="77777777" w:rsidR="00242861" w:rsidRDefault="007813C8">
      <w:pPr>
        <w:pStyle w:val="Body"/>
        <w:spacing w:line="360" w:lineRule="auto"/>
        <w:jc w:val="both"/>
      </w:pPr>
      <w:r>
        <w:rPr>
          <w:lang w:val="en-US"/>
        </w:rPr>
        <w:t>Generally, the technical development in the automobile industry is motor vehicle safety. It wasn't until the 1980s that seat belts were required; also, lower car manufacturers were forced to start a</w:t>
      </w:r>
      <w:r>
        <w:rPr>
          <w:lang w:val="en-US"/>
        </w:rPr>
        <w:t xml:space="preserve">irbags working in their models by the beginning of the 2000s (Chen and </w:t>
      </w:r>
      <w:proofErr w:type="spellStart"/>
      <w:r>
        <w:rPr>
          <w:lang w:val="en-US"/>
        </w:rPr>
        <w:t>Kodono</w:t>
      </w:r>
      <w:proofErr w:type="spellEnd"/>
      <w:r>
        <w:rPr>
          <w:lang w:val="en-US"/>
        </w:rPr>
        <w:t>, 2012). The fundamental technology is not only improving performance in the sector, however. More recently, automakers have been adding emergency braking assistance devices to th</w:t>
      </w:r>
      <w:r>
        <w:rPr>
          <w:lang w:val="en-US"/>
        </w:rPr>
        <w:t>eir cars, which decreases the possibility of front-end accidents considerably.</w:t>
      </w:r>
    </w:p>
    <w:p w14:paraId="0413F678" w14:textId="77777777" w:rsidR="00242861" w:rsidRDefault="007813C8">
      <w:pPr>
        <w:pStyle w:val="Heading2"/>
      </w:pPr>
      <w:bookmarkStart w:id="7" w:name="_Toc7"/>
      <w:proofErr w:type="spellStart"/>
      <w:r>
        <w:rPr>
          <w:rFonts w:eastAsia="Arial Unicode MS" w:cs="Arial Unicode MS"/>
          <w:lang w:val="da-DK"/>
        </w:rPr>
        <w:t>Environmental</w:t>
      </w:r>
      <w:proofErr w:type="spellEnd"/>
      <w:r>
        <w:rPr>
          <w:rFonts w:eastAsia="Arial Unicode MS" w:cs="Arial Unicode MS"/>
          <w:lang w:val="da-DK"/>
        </w:rPr>
        <w:t xml:space="preserve"> Factor</w:t>
      </w:r>
      <w:bookmarkEnd w:id="7"/>
    </w:p>
    <w:p w14:paraId="0CE303C8" w14:textId="77777777" w:rsidR="00242861" w:rsidRDefault="007813C8">
      <w:pPr>
        <w:pStyle w:val="Body"/>
        <w:spacing w:line="360" w:lineRule="auto"/>
        <w:jc w:val="both"/>
      </w:pPr>
      <w:r>
        <w:rPr>
          <w:lang w:val="en-US"/>
        </w:rPr>
        <w:t>Environmental research has now been very relevant because automobile buyers and the government have become mindful that the Government has already limited t</w:t>
      </w:r>
      <w:r>
        <w:rPr>
          <w:lang w:val="en-US"/>
        </w:rPr>
        <w:t>he overall carbon dioxide emissions for a vehicle for sale. In addition, when making a buying decision, consumers take into account the use of car gasoline. Carbon dioxide is one of the automotive industry's most serious environmental pollutants (</w:t>
      </w:r>
      <w:proofErr w:type="spellStart"/>
      <w:r>
        <w:t>Kagawa</w:t>
      </w:r>
      <w:proofErr w:type="spellEnd"/>
      <w:r>
        <w:t xml:space="preserve"> et</w:t>
      </w:r>
      <w:r>
        <w:t xml:space="preserve"> al., 2013)</w:t>
      </w:r>
      <w:r>
        <w:rPr>
          <w:lang w:val="en-US"/>
        </w:rPr>
        <w:t>. Via the greenhouse effect, which plays a significant part in global climate change.</w:t>
      </w:r>
    </w:p>
    <w:p w14:paraId="7C14CD3E" w14:textId="77777777" w:rsidR="00242861" w:rsidRDefault="007813C8">
      <w:pPr>
        <w:pStyle w:val="Heading2"/>
      </w:pPr>
      <w:bookmarkStart w:id="8" w:name="_Toc8"/>
      <w:r>
        <w:rPr>
          <w:rFonts w:eastAsia="Arial Unicode MS" w:cs="Arial Unicode MS"/>
          <w:lang w:val="da-DK"/>
        </w:rPr>
        <w:t>Legal Factor</w:t>
      </w:r>
      <w:bookmarkEnd w:id="8"/>
    </w:p>
    <w:p w14:paraId="4512CF90" w14:textId="77777777" w:rsidR="00242861" w:rsidRDefault="007813C8">
      <w:pPr>
        <w:pStyle w:val="Body"/>
        <w:spacing w:line="360" w:lineRule="auto"/>
        <w:jc w:val="both"/>
      </w:pPr>
      <w:r>
        <w:rPr>
          <w:lang w:val="en-US"/>
        </w:rPr>
        <w:t>The government, like other industries, regulates the car industry. This requires them to obey all the laws that the government of the land enacted</w:t>
      </w:r>
      <w:r>
        <w:rPr>
          <w:lang w:val="en-US"/>
        </w:rPr>
        <w:t xml:space="preserve"> and enforced. A successful idea is a carbon dioxide emission limit per vehicle and is unethical to sell any vehicles that do not satisfy this requirement on the market. The copyright issue also concerns the automotive industry in particular. Certain cars </w:t>
      </w:r>
      <w:r>
        <w:rPr>
          <w:lang w:val="en-US"/>
        </w:rPr>
        <w:t>can be copyrighted, marked, or patent law, starting from their branding to even their shape. It is odd to read about legal confrontations in the car industry, but they do.</w:t>
      </w:r>
    </w:p>
    <w:p w14:paraId="7DB1B3E1" w14:textId="77777777" w:rsidR="00242861" w:rsidRDefault="007813C8">
      <w:pPr>
        <w:pStyle w:val="Heading"/>
      </w:pPr>
      <w:bookmarkStart w:id="9" w:name="_Toc9"/>
      <w:r>
        <w:rPr>
          <w:rFonts w:eastAsia="Arial Unicode MS" w:cs="Arial Unicode MS"/>
          <w:lang w:val="en-US"/>
        </w:rPr>
        <w:t>Product Life Cycle of Car Manufacturing Industry</w:t>
      </w:r>
      <w:bookmarkEnd w:id="9"/>
    </w:p>
    <w:p w14:paraId="254EC683" w14:textId="77777777" w:rsidR="00242861" w:rsidRDefault="007813C8">
      <w:pPr>
        <w:pStyle w:val="Body"/>
        <w:spacing w:line="360" w:lineRule="auto"/>
        <w:jc w:val="both"/>
      </w:pPr>
      <w:r>
        <w:rPr>
          <w:lang w:val="en-US"/>
        </w:rPr>
        <w:t xml:space="preserve">The latest trends in the </w:t>
      </w:r>
      <w:r>
        <w:rPr>
          <w:lang w:val="en-US"/>
        </w:rPr>
        <w:t>automobile industry show that market players face the challenge of progressively adopting marketing strategies, product development framework, supply chain and manufacturing to exploit the potential value of an emergent reality. In addition, it has seen es</w:t>
      </w:r>
      <w:r>
        <w:rPr>
          <w:lang w:val="en-US"/>
        </w:rPr>
        <w:t>tablished players in the market and service providers planning to accelerate progress in transformative technologies.</w:t>
      </w:r>
    </w:p>
    <w:p w14:paraId="5A224829" w14:textId="77777777" w:rsidR="00242861" w:rsidRDefault="007813C8">
      <w:pPr>
        <w:pStyle w:val="Body"/>
        <w:spacing w:line="360" w:lineRule="auto"/>
        <w:jc w:val="both"/>
      </w:pPr>
      <w:r>
        <w:rPr>
          <w:lang w:val="en-US"/>
        </w:rPr>
        <w:t>Sixty eight per cent of carmakers said their auto industry life cycles for goods were below two years when we carried out the initial repo</w:t>
      </w:r>
      <w:r>
        <w:rPr>
          <w:lang w:val="en-US"/>
        </w:rPr>
        <w:t>rt. This figure has steadily increased to 71% in the last year. The largest change was in particular in the 12-18 month period, which took the production time of automobile goods closer to consumer electronics.</w:t>
      </w:r>
    </w:p>
    <w:p w14:paraId="70372C0D" w14:textId="77777777" w:rsidR="00242861" w:rsidRDefault="007813C8">
      <w:pPr>
        <w:pStyle w:val="Body"/>
        <w:spacing w:line="360" w:lineRule="auto"/>
        <w:jc w:val="both"/>
      </w:pPr>
      <w:r>
        <w:rPr>
          <w:lang w:val="en-US"/>
        </w:rPr>
        <w:t>While for businesses of all sizes the bulk of</w:t>
      </w:r>
      <w:r>
        <w:rPr>
          <w:lang w:val="en-US"/>
        </w:rPr>
        <w:t xml:space="preserve"> automotive product production times have shortened, it seems they have difficulties with improvements (</w:t>
      </w:r>
      <w:proofErr w:type="spellStart"/>
      <w:r>
        <w:rPr>
          <w:lang w:val="en-US"/>
        </w:rPr>
        <w:t>Lambertini</w:t>
      </w:r>
      <w:proofErr w:type="spellEnd"/>
      <w:r>
        <w:rPr>
          <w:lang w:val="en-US"/>
        </w:rPr>
        <w:t xml:space="preserve"> and Mantovani, 2010). Both industries face difficulties in compressing their product production times by taking the top three positions in re</w:t>
      </w:r>
      <w:r>
        <w:rPr>
          <w:lang w:val="en-US"/>
        </w:rPr>
        <w:t>search, supply chain and manufacturing.</w:t>
      </w:r>
    </w:p>
    <w:p w14:paraId="0FA1E2CA" w14:textId="77777777" w:rsidR="00242861" w:rsidRDefault="007813C8">
      <w:pPr>
        <w:pStyle w:val="Body"/>
        <w:spacing w:line="360" w:lineRule="auto"/>
        <w:jc w:val="both"/>
      </w:pPr>
      <w:r>
        <w:rPr>
          <w:lang w:val="en-US"/>
        </w:rPr>
        <w:t>If patterns of the automobile industry in the last five years suggest some shortening of the product production cycles. Two out of three car manufacturers believe that in the next five years, their product life cycle</w:t>
      </w:r>
      <w:r>
        <w:rPr>
          <w:lang w:val="en-US"/>
        </w:rPr>
        <w:t>s will be quicker. This means that companies need to be cautious to overcome the problems they encounter while compressing their campaign schedules (</w:t>
      </w:r>
      <w:proofErr w:type="spellStart"/>
      <w:r>
        <w:t>Weyer</w:t>
      </w:r>
      <w:proofErr w:type="spellEnd"/>
      <w:r>
        <w:t xml:space="preserve"> et al., 2016)</w:t>
      </w:r>
      <w:r>
        <w:rPr>
          <w:lang w:val="en-US"/>
        </w:rPr>
        <w:t>.</w:t>
      </w:r>
    </w:p>
    <w:p w14:paraId="508620CB" w14:textId="77777777" w:rsidR="00242861" w:rsidRDefault="007813C8">
      <w:pPr>
        <w:pStyle w:val="Body"/>
        <w:spacing w:line="360" w:lineRule="auto"/>
        <w:jc w:val="both"/>
      </w:pPr>
      <w:r>
        <w:rPr>
          <w:lang w:val="en-US"/>
        </w:rPr>
        <w:t>The business is at a crossroads of challenges and prospects that are still present. It</w:t>
      </w:r>
      <w:r>
        <w:rPr>
          <w:lang w:val="en-US"/>
        </w:rPr>
        <w:t xml:space="preserve"> will be fascinating to see how the automobile industry the next decade progresses. Big improvements are coming and shorter life cycles for the car industry.</w:t>
      </w:r>
    </w:p>
    <w:p w14:paraId="44A4FB8A" w14:textId="77777777" w:rsidR="00242861" w:rsidRDefault="00242861">
      <w:pPr>
        <w:pStyle w:val="Body"/>
        <w:spacing w:line="360" w:lineRule="auto"/>
        <w:jc w:val="both"/>
        <w:rPr>
          <w:lang w:val="en-US"/>
        </w:rPr>
      </w:pPr>
    </w:p>
    <w:p w14:paraId="0852B746" w14:textId="77777777" w:rsidR="00242861" w:rsidRDefault="007813C8">
      <w:pPr>
        <w:pStyle w:val="Heading"/>
      </w:pPr>
      <w:bookmarkStart w:id="10" w:name="_Toc10"/>
      <w:r>
        <w:rPr>
          <w:rFonts w:eastAsia="Arial Unicode MS" w:cs="Arial Unicode MS"/>
          <w:lang w:val="en-US"/>
        </w:rPr>
        <w:t>SWOT Analysis of Car Manufacturing Industry</w:t>
      </w:r>
      <w:bookmarkEnd w:id="10"/>
    </w:p>
    <w:p w14:paraId="684DBF9C" w14:textId="77777777" w:rsidR="00242861" w:rsidRDefault="007813C8">
      <w:pPr>
        <w:pStyle w:val="Heading2"/>
      </w:pPr>
      <w:bookmarkStart w:id="11" w:name="_Toc11"/>
      <w:r>
        <w:rPr>
          <w:rFonts w:eastAsia="Arial Unicode MS" w:cs="Arial Unicode MS"/>
          <w:lang w:val="en-US"/>
        </w:rPr>
        <w:t xml:space="preserve">Strengths </w:t>
      </w:r>
      <w:bookmarkEnd w:id="11"/>
    </w:p>
    <w:p w14:paraId="09BCB2F2" w14:textId="77777777" w:rsidR="00242861" w:rsidRDefault="007813C8">
      <w:pPr>
        <w:pStyle w:val="ListParagraph"/>
        <w:numPr>
          <w:ilvl w:val="0"/>
          <w:numId w:val="2"/>
        </w:numPr>
        <w:spacing w:line="360" w:lineRule="auto"/>
        <w:jc w:val="both"/>
      </w:pPr>
      <w:r>
        <w:t xml:space="preserve">Cars are prosperity and economic </w:t>
      </w:r>
      <w:r>
        <w:t>development. Cars help people to live, work and fly in ways that a century ago were unthinkable. Cars have business entry, hospitals, employment. About every car journey ends with a corporate deal or some other consideration for the quality of life.</w:t>
      </w:r>
    </w:p>
    <w:p w14:paraId="27299747" w14:textId="77777777" w:rsidR="00242861" w:rsidRDefault="007813C8">
      <w:pPr>
        <w:pStyle w:val="ListParagraph"/>
        <w:numPr>
          <w:ilvl w:val="0"/>
          <w:numId w:val="2"/>
        </w:numPr>
        <w:spacing w:line="360" w:lineRule="auto"/>
        <w:jc w:val="both"/>
      </w:pPr>
      <w:r>
        <w:t>Cars a</w:t>
      </w:r>
      <w:r>
        <w:t>re prosperity and economic development. Cars allow people to live, work and travel in ways, which a century ago were impossible.</w:t>
      </w:r>
    </w:p>
    <w:p w14:paraId="019D3C77" w14:textId="77777777" w:rsidR="00242861" w:rsidRDefault="007813C8">
      <w:pPr>
        <w:pStyle w:val="ListParagraph"/>
        <w:numPr>
          <w:ilvl w:val="0"/>
          <w:numId w:val="2"/>
        </w:numPr>
        <w:spacing w:line="360" w:lineRule="auto"/>
        <w:jc w:val="both"/>
      </w:pPr>
      <w:r>
        <w:t>Automotive industries are rising R&amp;D investments to push the next step of the development by the use of green energy sources su</w:t>
      </w:r>
      <w:r>
        <w:t>ch as solar, wind, etc. through the introduction of electric cars and alternative fuel such as shell gas, CNG or other fuels.</w:t>
      </w:r>
    </w:p>
    <w:p w14:paraId="08254127" w14:textId="77777777" w:rsidR="00242861" w:rsidRDefault="007813C8">
      <w:pPr>
        <w:pStyle w:val="Heading2"/>
      </w:pPr>
      <w:bookmarkStart w:id="12" w:name="_Toc12"/>
      <w:proofErr w:type="spellStart"/>
      <w:r>
        <w:rPr>
          <w:rFonts w:eastAsia="Arial Unicode MS" w:cs="Arial Unicode MS"/>
          <w:lang w:val="da-DK"/>
        </w:rPr>
        <w:t>Weaknesses</w:t>
      </w:r>
      <w:proofErr w:type="spellEnd"/>
      <w:r>
        <w:rPr>
          <w:rFonts w:eastAsia="Arial Unicode MS" w:cs="Arial Unicode MS"/>
        </w:rPr>
        <w:t> </w:t>
      </w:r>
      <w:bookmarkEnd w:id="12"/>
    </w:p>
    <w:p w14:paraId="1841372F" w14:textId="77777777" w:rsidR="00242861" w:rsidRDefault="007813C8">
      <w:pPr>
        <w:pStyle w:val="ListParagraph"/>
        <w:numPr>
          <w:ilvl w:val="0"/>
          <w:numId w:val="4"/>
        </w:numPr>
        <w:spacing w:line="360" w:lineRule="auto"/>
        <w:jc w:val="both"/>
      </w:pPr>
      <w:r>
        <w:t xml:space="preserve">The car industry has changed over the last 3 to 4 decades from demand to supply. The vast number of models available, </w:t>
      </w:r>
      <w:r>
        <w:t>the heavy competition and the long list of choices from which to select offered consumers the ability to choose what they want.</w:t>
      </w:r>
    </w:p>
    <w:p w14:paraId="18EEC607" w14:textId="77777777" w:rsidR="00242861" w:rsidRDefault="007813C8">
      <w:pPr>
        <w:pStyle w:val="ListParagraph"/>
        <w:numPr>
          <w:ilvl w:val="0"/>
          <w:numId w:val="4"/>
        </w:numPr>
        <w:spacing w:line="360" w:lineRule="auto"/>
        <w:jc w:val="both"/>
      </w:pPr>
      <w:r>
        <w:t>In the hands of the government, the automobile sector has a growth rate due to regulations such as excise tax, no entry of non-s</w:t>
      </w:r>
      <w:r>
        <w:t>tate cars, a decrease in the validity and volatility of the fuel prices for registration periods. These factors often influence the industry's growth.</w:t>
      </w:r>
    </w:p>
    <w:p w14:paraId="1B2FC25D" w14:textId="77777777" w:rsidR="00242861" w:rsidRDefault="007813C8">
      <w:pPr>
        <w:pStyle w:val="Heading2"/>
      </w:pPr>
      <w:bookmarkStart w:id="13" w:name="_Toc13"/>
      <w:r>
        <w:rPr>
          <w:rFonts w:eastAsia="Arial Unicode MS" w:cs="Arial Unicode MS"/>
          <w:lang w:val="en-US"/>
        </w:rPr>
        <w:t>Opportunities</w:t>
      </w:r>
      <w:r>
        <w:rPr>
          <w:rFonts w:eastAsia="Arial Unicode MS" w:cs="Arial Unicode MS"/>
        </w:rPr>
        <w:t> </w:t>
      </w:r>
      <w:bookmarkEnd w:id="13"/>
    </w:p>
    <w:p w14:paraId="12403461" w14:textId="77777777" w:rsidR="00242861" w:rsidRDefault="007813C8">
      <w:pPr>
        <w:pStyle w:val="ListParagraph"/>
        <w:numPr>
          <w:ilvl w:val="0"/>
          <w:numId w:val="6"/>
        </w:numPr>
        <w:spacing w:line="360" w:lineRule="auto"/>
        <w:jc w:val="both"/>
      </w:pPr>
      <w:r>
        <w:t xml:space="preserve">Opportunities for the car industry include the </w:t>
      </w:r>
      <w:proofErr w:type="spellStart"/>
      <w:r>
        <w:t>optimisation</w:t>
      </w:r>
      <w:proofErr w:type="spellEnd"/>
      <w:r>
        <w:t xml:space="preserve"> of diesel engines and cost-eff</w:t>
      </w:r>
      <w:r>
        <w:t>iciency strategies. Emerging economies will now become the key drivers of growth and thus the need for the hour for fuel-efficient vehicles.</w:t>
      </w:r>
    </w:p>
    <w:p w14:paraId="44262D1D" w14:textId="77777777" w:rsidR="00242861" w:rsidRDefault="007813C8">
      <w:pPr>
        <w:pStyle w:val="ListParagraph"/>
        <w:numPr>
          <w:ilvl w:val="0"/>
          <w:numId w:val="6"/>
        </w:numPr>
        <w:spacing w:line="360" w:lineRule="auto"/>
        <w:jc w:val="both"/>
      </w:pPr>
      <w:r>
        <w:t xml:space="preserve">For car firms, making strategic partnerships may be an insightful </w:t>
      </w:r>
      <w:proofErr w:type="spellStart"/>
      <w:r>
        <w:t>practise</w:t>
      </w:r>
      <w:proofErr w:type="spellEnd"/>
      <w:r>
        <w:t>. They can distinguish their deals by lev</w:t>
      </w:r>
      <w:r>
        <w:t>eraging advanced technologies and collaborations with other firms (</w:t>
      </w:r>
      <w:proofErr w:type="spellStart"/>
      <w:r>
        <w:t>Mayyas</w:t>
      </w:r>
      <w:proofErr w:type="spellEnd"/>
      <w:r>
        <w:t xml:space="preserve"> et al., 2012).</w:t>
      </w:r>
    </w:p>
    <w:p w14:paraId="079D98C1" w14:textId="77777777" w:rsidR="00242861" w:rsidRDefault="007813C8">
      <w:pPr>
        <w:pStyle w:val="ListParagraph"/>
        <w:numPr>
          <w:ilvl w:val="0"/>
          <w:numId w:val="6"/>
        </w:numPr>
        <w:spacing w:line="360" w:lineRule="auto"/>
        <w:jc w:val="both"/>
      </w:pPr>
      <w:r>
        <w:t xml:space="preserve">The automobile industry rolls three powerful allies. Market preference changes, improved safety and fuel efficiency regulatory standards, and improved information and </w:t>
      </w:r>
      <w:r>
        <w:t>data access. The demand for two-wheelers and small cars has also risen in nuclear families and will continue to grow.</w:t>
      </w:r>
    </w:p>
    <w:p w14:paraId="43F9CC6D" w14:textId="77777777" w:rsidR="00242861" w:rsidRDefault="007813C8">
      <w:pPr>
        <w:pStyle w:val="Heading2"/>
      </w:pPr>
      <w:bookmarkStart w:id="14" w:name="_Toc14"/>
      <w:r>
        <w:rPr>
          <w:rFonts w:eastAsia="Arial Unicode MS" w:cs="Arial Unicode MS"/>
          <w:lang w:val="en-US"/>
        </w:rPr>
        <w:t>Threats</w:t>
      </w:r>
      <w:r>
        <w:rPr>
          <w:rFonts w:eastAsia="Arial Unicode MS" w:cs="Arial Unicode MS"/>
        </w:rPr>
        <w:t> </w:t>
      </w:r>
      <w:bookmarkEnd w:id="14"/>
    </w:p>
    <w:p w14:paraId="612440CC" w14:textId="77777777" w:rsidR="00242861" w:rsidRDefault="007813C8">
      <w:pPr>
        <w:pStyle w:val="ListParagraph"/>
        <w:numPr>
          <w:ilvl w:val="0"/>
          <w:numId w:val="8"/>
        </w:numPr>
        <w:spacing w:line="360" w:lineRule="auto"/>
        <w:jc w:val="both"/>
      </w:pPr>
      <w:r>
        <w:t xml:space="preserve">The existence of such a large number of car industry players results in intense rivalry, with each </w:t>
      </w:r>
      <w:proofErr w:type="spellStart"/>
      <w:r>
        <w:t>organisation</w:t>
      </w:r>
      <w:proofErr w:type="spellEnd"/>
      <w:r>
        <w:t xml:space="preserve"> eating in other p</w:t>
      </w:r>
      <w:r>
        <w:t>layers leaving no room for new players.</w:t>
      </w:r>
    </w:p>
    <w:p w14:paraId="46D6ABB9" w14:textId="77777777" w:rsidR="00242861" w:rsidRDefault="007813C8">
      <w:pPr>
        <w:pStyle w:val="ListParagraph"/>
        <w:numPr>
          <w:ilvl w:val="0"/>
          <w:numId w:val="8"/>
        </w:numPr>
        <w:spacing w:line="360" w:lineRule="auto"/>
        <w:jc w:val="both"/>
      </w:pPr>
      <w:r>
        <w:t>Macroeconomic instability, unemployment, joblessness and so on are economic forces which have long disrupted the automotive industry.</w:t>
      </w:r>
    </w:p>
    <w:p w14:paraId="3486BB57" w14:textId="77777777" w:rsidR="00242861" w:rsidRDefault="007813C8">
      <w:pPr>
        <w:pStyle w:val="ListParagraph"/>
        <w:numPr>
          <w:ilvl w:val="0"/>
          <w:numId w:val="8"/>
        </w:numPr>
        <w:spacing w:line="360" w:lineRule="auto"/>
        <w:jc w:val="both"/>
      </w:pPr>
      <w:r>
        <w:t xml:space="preserve">As mature markets are still overcrowded in this sector, building facilities, R&amp;D </w:t>
      </w:r>
      <w:proofErr w:type="spellStart"/>
      <w:r>
        <w:t>c</w:t>
      </w:r>
      <w:r>
        <w:t>entres</w:t>
      </w:r>
      <w:proofErr w:type="spellEnd"/>
      <w:r>
        <w:t xml:space="preserve"> in these markets are moving towards emerging markets. However, it has yet to draw on the ROI from such decisions.</w:t>
      </w:r>
    </w:p>
    <w:p w14:paraId="2FCDB7FF" w14:textId="77777777" w:rsidR="00242861" w:rsidRDefault="00242861">
      <w:pPr>
        <w:pStyle w:val="ListParagraph"/>
        <w:spacing w:line="360" w:lineRule="auto"/>
        <w:jc w:val="both"/>
      </w:pPr>
    </w:p>
    <w:p w14:paraId="02187EBE" w14:textId="77777777" w:rsidR="00242861" w:rsidRDefault="007813C8">
      <w:pPr>
        <w:pStyle w:val="Heading"/>
      </w:pPr>
      <w:bookmarkStart w:id="15" w:name="_Toc15"/>
      <w:r>
        <w:rPr>
          <w:rFonts w:eastAsia="Arial Unicode MS" w:cs="Arial Unicode MS"/>
          <w:lang w:val="en-US"/>
        </w:rPr>
        <w:t>Competitive Advantage in Car Manufacturing Industry</w:t>
      </w:r>
      <w:bookmarkEnd w:id="15"/>
    </w:p>
    <w:p w14:paraId="00C2EEFB" w14:textId="77777777" w:rsidR="00242861" w:rsidRDefault="007813C8">
      <w:pPr>
        <w:pStyle w:val="Body"/>
        <w:spacing w:line="360" w:lineRule="auto"/>
        <w:jc w:val="both"/>
      </w:pPr>
      <w:r>
        <w:rPr>
          <w:lang w:val="en-US"/>
        </w:rPr>
        <w:t>It is even more necessary to retain a competitive edge. The need for digitalizatio</w:t>
      </w:r>
      <w:r>
        <w:rPr>
          <w:lang w:val="en-US"/>
        </w:rPr>
        <w:t>n raises costs, but it is essential to progress in technologies and improved control of the supply and delivery chains at the same time as we see the strength of competition. A well-managing manufacturing and distribution chain offers the carmakers with st</w:t>
      </w:r>
      <w:r>
        <w:rPr>
          <w:lang w:val="en-US"/>
        </w:rPr>
        <w:t>rategic advantages. Equally critical is R&amp;D and marketing. </w:t>
      </w:r>
    </w:p>
    <w:p w14:paraId="5156D040" w14:textId="77777777" w:rsidR="00242861" w:rsidRDefault="007813C8">
      <w:pPr>
        <w:pStyle w:val="Heading2"/>
      </w:pPr>
      <w:bookmarkStart w:id="16" w:name="_Toc16"/>
      <w:r>
        <w:rPr>
          <w:rFonts w:eastAsia="Arial Unicode MS" w:cs="Arial Unicode MS"/>
          <w:lang w:val="en-US"/>
        </w:rPr>
        <w:t>Brand Equity</w:t>
      </w:r>
      <w:bookmarkEnd w:id="16"/>
    </w:p>
    <w:p w14:paraId="0A801983" w14:textId="77777777" w:rsidR="00242861" w:rsidRDefault="007813C8">
      <w:pPr>
        <w:pStyle w:val="Body"/>
        <w:spacing w:line="360" w:lineRule="auto"/>
        <w:jc w:val="both"/>
      </w:pPr>
      <w:r>
        <w:rPr>
          <w:lang w:val="en-US"/>
        </w:rPr>
        <w:t>Brand awareness may be a significant strategic source of profit. A host of automotive manufacturers with distinct marketing identities is on the market. There are many options for con</w:t>
      </w:r>
      <w:r>
        <w:rPr>
          <w:lang w:val="en-US"/>
        </w:rPr>
        <w:t>sumers, from luxurious to low cost (</w:t>
      </w:r>
      <w:proofErr w:type="spellStart"/>
      <w:r>
        <w:t>Ramamurti</w:t>
      </w:r>
      <w:proofErr w:type="spellEnd"/>
      <w:r>
        <w:t>, 2012)</w:t>
      </w:r>
      <w:r>
        <w:rPr>
          <w:lang w:val="en-US"/>
        </w:rPr>
        <w:t>. Such brands have a sporty and trendy image, whilst others have a lower quality image. Responding in time to client demands and delivering a product that satisfies customer desires for design and functio</w:t>
      </w:r>
      <w:r>
        <w:rPr>
          <w:lang w:val="en-US"/>
        </w:rPr>
        <w:t>nality is an effective tactic to help marketers create a level playing field. Brand growth thus becomes a source of competitive advantage and allows you to withstand small and large shocks which otherwise could break the foundations of an automobile compan</w:t>
      </w:r>
      <w:r>
        <w:rPr>
          <w:lang w:val="en-US"/>
        </w:rPr>
        <w:t xml:space="preserve">y in the long term. Brand awareness and market value are significant factors for supporting manufacturers in these days. </w:t>
      </w:r>
    </w:p>
    <w:p w14:paraId="6F5F7D65" w14:textId="77777777" w:rsidR="00242861" w:rsidRDefault="007813C8">
      <w:pPr>
        <w:pStyle w:val="Heading2"/>
      </w:pPr>
      <w:bookmarkStart w:id="17" w:name="_Toc17"/>
      <w:r>
        <w:rPr>
          <w:rFonts w:eastAsia="Arial Unicode MS" w:cs="Arial Unicode MS"/>
        </w:rPr>
        <w:t>Technology</w:t>
      </w:r>
      <w:bookmarkEnd w:id="17"/>
    </w:p>
    <w:p w14:paraId="3D5A7E7B" w14:textId="77777777" w:rsidR="00242861" w:rsidRDefault="007813C8">
      <w:pPr>
        <w:pStyle w:val="Body"/>
        <w:spacing w:line="360" w:lineRule="auto"/>
        <w:jc w:val="both"/>
      </w:pPr>
      <w:r>
        <w:rPr>
          <w:lang w:val="en-US"/>
        </w:rPr>
        <w:t>The greatest driver of strategic advantage is technology in the 21st century. The demands are now strong and consumers want</w:t>
      </w:r>
      <w:r>
        <w:rPr>
          <w:lang w:val="en-US"/>
        </w:rPr>
        <w:t xml:space="preserve"> it all in one purchase. The software will only help you </w:t>
      </w:r>
      <w:proofErr w:type="spellStart"/>
      <w:r>
        <w:rPr>
          <w:lang w:val="en-US"/>
        </w:rPr>
        <w:t>fulfil</w:t>
      </w:r>
      <w:proofErr w:type="spellEnd"/>
      <w:r>
        <w:rPr>
          <w:lang w:val="en-US"/>
        </w:rPr>
        <w:t xml:space="preserve"> and exceed consumers' high demands (</w:t>
      </w:r>
      <w:proofErr w:type="spellStart"/>
      <w:r>
        <w:rPr>
          <w:lang w:val="en-US"/>
        </w:rPr>
        <w:t>Bowonder</w:t>
      </w:r>
      <w:proofErr w:type="spellEnd"/>
      <w:r>
        <w:rPr>
          <w:lang w:val="en-US"/>
        </w:rPr>
        <w:t xml:space="preserve"> et al., 2010). For other factors, technical advancement has also been significant. Environmental concerns in the automotive industry have become im</w:t>
      </w:r>
      <w:r>
        <w:rPr>
          <w:lang w:val="en-US"/>
        </w:rPr>
        <w:t>portant and therefore manufacturers spend more on sustainability. Around the same time, the market for new technologies has also risen, which demands that companies spend more. Artificial intelligence has now been a catalyst in a variety of sectors, includ</w:t>
      </w:r>
      <w:r>
        <w:rPr>
          <w:lang w:val="en-US"/>
        </w:rPr>
        <w:t>ing the automotive industry.</w:t>
      </w:r>
    </w:p>
    <w:p w14:paraId="53B31903" w14:textId="77777777" w:rsidR="00242861" w:rsidRDefault="007813C8">
      <w:pPr>
        <w:pStyle w:val="Heading2"/>
      </w:pPr>
      <w:bookmarkStart w:id="18" w:name="_Toc18"/>
      <w:r>
        <w:rPr>
          <w:rFonts w:eastAsia="Arial Unicode MS" w:cs="Arial Unicode MS"/>
          <w:lang w:val="en-US"/>
        </w:rPr>
        <w:t>Financial Stability</w:t>
      </w:r>
      <w:bookmarkEnd w:id="18"/>
    </w:p>
    <w:p w14:paraId="18D36A40" w14:textId="77777777" w:rsidR="00242861" w:rsidRDefault="007813C8">
      <w:pPr>
        <w:pStyle w:val="Body"/>
        <w:spacing w:line="360" w:lineRule="auto"/>
        <w:jc w:val="both"/>
      </w:pPr>
      <w:r>
        <w:rPr>
          <w:lang w:val="en-US"/>
        </w:rPr>
        <w:t xml:space="preserve">The brand's financial ability often dictates how quick or hard it is to satisfy the shifting demands of the industry. Another major challenge facing the automobile industry is the changing economic and </w:t>
      </w:r>
      <w:r>
        <w:rPr>
          <w:lang w:val="en-US"/>
        </w:rPr>
        <w:t>strategic tide. The financial and economic system is more intertwined and an occurrence in one area of the world may have a potential impact not just on that country or sector, but also on another related economy in real-time. The condition has also been d</w:t>
      </w:r>
      <w:r>
        <w:rPr>
          <w:lang w:val="en-US"/>
        </w:rPr>
        <w:t>ifficult for firms in recent years, with increasing guaranteed costs. The secure financial condition helps combat these powers and offers the wall against shifting conditions and a strategic edge. Compliance costs have also increased for the automotive mar</w:t>
      </w:r>
      <w:r>
        <w:rPr>
          <w:lang w:val="en-US"/>
        </w:rPr>
        <w:t xml:space="preserve">ks and several additional risks add to operating costs. It decreases the reliance of an </w:t>
      </w:r>
      <w:proofErr w:type="spellStart"/>
      <w:r>
        <w:rPr>
          <w:lang w:val="en-US"/>
        </w:rPr>
        <w:t>organisation</w:t>
      </w:r>
      <w:proofErr w:type="spellEnd"/>
      <w:r>
        <w:rPr>
          <w:lang w:val="en-US"/>
        </w:rPr>
        <w:t xml:space="preserve"> on international financing and makes it safer from financial difficulties. Marketing investment is better for financially strong brands which, given intens</w:t>
      </w:r>
      <w:r>
        <w:rPr>
          <w:lang w:val="en-US"/>
        </w:rPr>
        <w:t>e innovation and competition, have become even more relevant.</w:t>
      </w:r>
    </w:p>
    <w:p w14:paraId="019FCAC8" w14:textId="77777777" w:rsidR="00242861" w:rsidRDefault="007813C8">
      <w:pPr>
        <w:pStyle w:val="Heading2"/>
      </w:pPr>
      <w:bookmarkStart w:id="19" w:name="_Toc19"/>
      <w:r>
        <w:rPr>
          <w:rFonts w:eastAsia="Arial Unicode MS" w:cs="Arial Unicode MS"/>
          <w:lang w:val="en-US"/>
        </w:rPr>
        <w:t>Marketing Competences</w:t>
      </w:r>
      <w:bookmarkEnd w:id="19"/>
    </w:p>
    <w:p w14:paraId="6A33109A" w14:textId="77777777" w:rsidR="00242861" w:rsidRDefault="007813C8">
      <w:pPr>
        <w:pStyle w:val="Body"/>
        <w:spacing w:line="360" w:lineRule="auto"/>
        <w:jc w:val="both"/>
      </w:pPr>
      <w:r>
        <w:rPr>
          <w:lang w:val="en-US"/>
        </w:rPr>
        <w:t>The sustained growth of the automotive industry has been guided by creative communications capabilities. In cars, the competition has continued to grow and innovative marke</w:t>
      </w:r>
      <w:r>
        <w:rPr>
          <w:lang w:val="en-US"/>
        </w:rPr>
        <w:t>ting methods and capabilities have been needed. Car dealers seek to advertise their goods and brands on-platform, from conventional to social media. Marketers plan their campaign campaigns leveraging new platforms and technologies (</w:t>
      </w:r>
      <w:r>
        <w:t>Singh, 2012)</w:t>
      </w:r>
      <w:r>
        <w:rPr>
          <w:lang w:val="en-US"/>
        </w:rPr>
        <w:t xml:space="preserve">. Marketing </w:t>
      </w:r>
      <w:r>
        <w:rPr>
          <w:lang w:val="en-US"/>
        </w:rPr>
        <w:t xml:space="preserve">companies are becoming more competitive as the amount of </w:t>
      </w:r>
      <w:proofErr w:type="spellStart"/>
      <w:r>
        <w:rPr>
          <w:lang w:val="en-US"/>
        </w:rPr>
        <w:t>favourable</w:t>
      </w:r>
      <w:proofErr w:type="spellEnd"/>
      <w:r>
        <w:rPr>
          <w:lang w:val="en-US"/>
        </w:rPr>
        <w:t xml:space="preserve"> attention that you generate concerning your product has positively affected sales. In addition to committed global and local marketing departments, a well-developed and comprehensive marke</w:t>
      </w:r>
      <w:r>
        <w:rPr>
          <w:lang w:val="en-US"/>
        </w:rPr>
        <w:t xml:space="preserve">ting strategy is also essential to compete. </w:t>
      </w:r>
    </w:p>
    <w:p w14:paraId="4410DBC2" w14:textId="77777777" w:rsidR="00242861" w:rsidRDefault="00242861">
      <w:pPr>
        <w:pStyle w:val="Body"/>
        <w:spacing w:line="360" w:lineRule="auto"/>
        <w:jc w:val="both"/>
        <w:rPr>
          <w:lang w:val="en-US"/>
        </w:rPr>
      </w:pPr>
    </w:p>
    <w:p w14:paraId="55CB716D" w14:textId="77777777" w:rsidR="00242861" w:rsidRDefault="007813C8">
      <w:pPr>
        <w:pStyle w:val="Heading"/>
      </w:pPr>
      <w:bookmarkStart w:id="20" w:name="_Toc20"/>
      <w:proofErr w:type="spellStart"/>
      <w:r>
        <w:rPr>
          <w:rFonts w:eastAsia="Arial Unicode MS" w:cs="Arial Unicode MS"/>
          <w:lang w:val="it-IT"/>
        </w:rPr>
        <w:t>Conclusion</w:t>
      </w:r>
      <w:bookmarkEnd w:id="20"/>
      <w:proofErr w:type="spellEnd"/>
    </w:p>
    <w:p w14:paraId="78CB352A" w14:textId="77777777" w:rsidR="00242861" w:rsidRDefault="007813C8">
      <w:pPr>
        <w:pStyle w:val="Body"/>
        <w:spacing w:line="360" w:lineRule="auto"/>
        <w:jc w:val="both"/>
      </w:pPr>
      <w:r>
        <w:rPr>
          <w:lang w:val="en-US"/>
        </w:rPr>
        <w:t>These have been some of the major competitive advantages for car brands. In comparison, small or large sources may provide a competitive advantage. The position of brand awareness and shareholding an</w:t>
      </w:r>
      <w:r>
        <w:rPr>
          <w:lang w:val="en-US"/>
        </w:rPr>
        <w:t>d the financial influence has increased since technology has become the biggest differentiator in the 21st century. The more the supply and delivery chain is firmly and efficiently controlled, the greater the market place. This is because the commodity con</w:t>
      </w:r>
      <w:r>
        <w:rPr>
          <w:lang w:val="en-US"/>
        </w:rPr>
        <w:t>sistency depends upon the efficiency of the supply chain and therefore relies on the delivery network for your global presence. In the car industry, AI's presence has changed many aspects, such as the way brands and customer service operations. The expecta</w:t>
      </w:r>
      <w:r>
        <w:rPr>
          <w:lang w:val="en-US"/>
        </w:rPr>
        <w:t xml:space="preserve">tions are very high and each company needs multiple competitive advantage outlets to stay competitive. </w:t>
      </w:r>
    </w:p>
    <w:p w14:paraId="26C392E8" w14:textId="77777777" w:rsidR="00242861" w:rsidRDefault="00242861">
      <w:pPr>
        <w:pStyle w:val="Body"/>
        <w:spacing w:line="360" w:lineRule="auto"/>
        <w:jc w:val="both"/>
        <w:rPr>
          <w:lang w:val="en-US"/>
        </w:rPr>
      </w:pPr>
    </w:p>
    <w:p w14:paraId="37E7917E" w14:textId="77777777" w:rsidR="00242861" w:rsidRDefault="00242861">
      <w:pPr>
        <w:pStyle w:val="Body"/>
        <w:spacing w:line="360" w:lineRule="auto"/>
        <w:jc w:val="both"/>
        <w:rPr>
          <w:lang w:val="en-US"/>
        </w:rPr>
      </w:pPr>
    </w:p>
    <w:p w14:paraId="49C565FD" w14:textId="77777777" w:rsidR="00242861" w:rsidRDefault="00242861">
      <w:pPr>
        <w:pStyle w:val="Body"/>
        <w:spacing w:line="360" w:lineRule="auto"/>
        <w:jc w:val="both"/>
        <w:rPr>
          <w:lang w:val="en-US"/>
        </w:rPr>
      </w:pPr>
    </w:p>
    <w:p w14:paraId="34E6853C" w14:textId="77777777" w:rsidR="00242861" w:rsidRDefault="00242861">
      <w:pPr>
        <w:pStyle w:val="Body"/>
        <w:spacing w:line="360" w:lineRule="auto"/>
        <w:jc w:val="both"/>
        <w:rPr>
          <w:lang w:val="en-US"/>
        </w:rPr>
      </w:pPr>
    </w:p>
    <w:p w14:paraId="0A921EF9" w14:textId="77777777" w:rsidR="00242861" w:rsidRDefault="00242861">
      <w:pPr>
        <w:pStyle w:val="Body"/>
        <w:spacing w:line="360" w:lineRule="auto"/>
        <w:jc w:val="both"/>
        <w:rPr>
          <w:lang w:val="en-US"/>
        </w:rPr>
      </w:pPr>
    </w:p>
    <w:p w14:paraId="22BAF792" w14:textId="77777777" w:rsidR="00242861" w:rsidRDefault="00242861">
      <w:pPr>
        <w:pStyle w:val="Body"/>
        <w:spacing w:line="360" w:lineRule="auto"/>
        <w:jc w:val="both"/>
        <w:rPr>
          <w:lang w:val="en-US"/>
        </w:rPr>
      </w:pPr>
    </w:p>
    <w:p w14:paraId="79B86FF5" w14:textId="77777777" w:rsidR="00242861" w:rsidRDefault="00242861">
      <w:pPr>
        <w:pStyle w:val="Body"/>
        <w:spacing w:line="360" w:lineRule="auto"/>
        <w:jc w:val="both"/>
        <w:rPr>
          <w:lang w:val="en-US"/>
        </w:rPr>
      </w:pPr>
    </w:p>
    <w:p w14:paraId="33ABF4A1" w14:textId="77777777" w:rsidR="00242861" w:rsidRDefault="00242861">
      <w:pPr>
        <w:pStyle w:val="Body"/>
        <w:spacing w:line="360" w:lineRule="auto"/>
        <w:jc w:val="both"/>
        <w:rPr>
          <w:lang w:val="en-US"/>
        </w:rPr>
      </w:pPr>
    </w:p>
    <w:p w14:paraId="66D48A3F" w14:textId="77777777" w:rsidR="00242861" w:rsidRDefault="00242861">
      <w:pPr>
        <w:pStyle w:val="Body"/>
        <w:spacing w:line="360" w:lineRule="auto"/>
        <w:jc w:val="both"/>
        <w:rPr>
          <w:lang w:val="en-US"/>
        </w:rPr>
      </w:pPr>
    </w:p>
    <w:p w14:paraId="02C870DA" w14:textId="77777777" w:rsidR="00242861" w:rsidRDefault="00242861">
      <w:pPr>
        <w:pStyle w:val="Body"/>
        <w:spacing w:line="360" w:lineRule="auto"/>
        <w:jc w:val="both"/>
        <w:rPr>
          <w:lang w:val="en-US"/>
        </w:rPr>
      </w:pPr>
    </w:p>
    <w:p w14:paraId="5E9E0621" w14:textId="77777777" w:rsidR="00242861" w:rsidRDefault="00242861">
      <w:pPr>
        <w:pStyle w:val="Body"/>
        <w:spacing w:line="360" w:lineRule="auto"/>
        <w:jc w:val="both"/>
        <w:rPr>
          <w:lang w:val="en-US"/>
        </w:rPr>
      </w:pPr>
    </w:p>
    <w:p w14:paraId="6F5DFCE6" w14:textId="77777777" w:rsidR="00242861" w:rsidRDefault="00242861">
      <w:pPr>
        <w:pStyle w:val="Body"/>
        <w:spacing w:line="360" w:lineRule="auto"/>
        <w:jc w:val="both"/>
        <w:rPr>
          <w:lang w:val="en-US"/>
        </w:rPr>
      </w:pPr>
    </w:p>
    <w:p w14:paraId="03BBFD64" w14:textId="77777777" w:rsidR="00242861" w:rsidRDefault="00242861">
      <w:pPr>
        <w:pStyle w:val="Body"/>
        <w:spacing w:line="360" w:lineRule="auto"/>
        <w:jc w:val="both"/>
        <w:rPr>
          <w:lang w:val="en-US"/>
        </w:rPr>
      </w:pPr>
    </w:p>
    <w:p w14:paraId="5DF4A64A" w14:textId="77777777" w:rsidR="00242861" w:rsidRDefault="00242861">
      <w:pPr>
        <w:pStyle w:val="Body"/>
        <w:spacing w:line="360" w:lineRule="auto"/>
        <w:jc w:val="both"/>
        <w:rPr>
          <w:lang w:val="en-US"/>
        </w:rPr>
      </w:pPr>
    </w:p>
    <w:p w14:paraId="0D9C513C" w14:textId="77777777" w:rsidR="00242861" w:rsidRDefault="00242861">
      <w:pPr>
        <w:pStyle w:val="Body"/>
        <w:spacing w:line="360" w:lineRule="auto"/>
        <w:jc w:val="both"/>
        <w:rPr>
          <w:lang w:val="en-US"/>
        </w:rPr>
      </w:pPr>
    </w:p>
    <w:p w14:paraId="40E510F0" w14:textId="77777777" w:rsidR="00242861" w:rsidRDefault="00242861">
      <w:pPr>
        <w:pStyle w:val="Body"/>
        <w:spacing w:line="360" w:lineRule="auto"/>
        <w:jc w:val="both"/>
        <w:rPr>
          <w:lang w:val="en-US"/>
        </w:rPr>
      </w:pPr>
    </w:p>
    <w:p w14:paraId="2EC78C1F" w14:textId="77777777" w:rsidR="00242861" w:rsidRDefault="00242861">
      <w:pPr>
        <w:pStyle w:val="Body"/>
        <w:spacing w:line="360" w:lineRule="auto"/>
        <w:jc w:val="both"/>
        <w:rPr>
          <w:lang w:val="en-US"/>
        </w:rPr>
      </w:pPr>
    </w:p>
    <w:p w14:paraId="38575F4C" w14:textId="77777777" w:rsidR="00242861" w:rsidRDefault="00242861">
      <w:pPr>
        <w:pStyle w:val="Body"/>
        <w:spacing w:line="360" w:lineRule="auto"/>
        <w:jc w:val="both"/>
        <w:rPr>
          <w:lang w:val="en-US"/>
        </w:rPr>
      </w:pPr>
    </w:p>
    <w:p w14:paraId="0AEFBEE1" w14:textId="77777777" w:rsidR="00242861" w:rsidRDefault="007813C8">
      <w:pPr>
        <w:pStyle w:val="Heading"/>
      </w:pPr>
      <w:bookmarkStart w:id="21" w:name="_Toc21"/>
      <w:proofErr w:type="spellStart"/>
      <w:r>
        <w:rPr>
          <w:rFonts w:eastAsia="Arial Unicode MS" w:cs="Arial Unicode MS"/>
          <w:lang w:val="fr-FR"/>
        </w:rPr>
        <w:t>References</w:t>
      </w:r>
      <w:bookmarkEnd w:id="21"/>
      <w:proofErr w:type="spellEnd"/>
    </w:p>
    <w:p w14:paraId="2A7A702B" w14:textId="77777777" w:rsidR="00242861" w:rsidRDefault="007813C8">
      <w:pPr>
        <w:pStyle w:val="Body"/>
        <w:spacing w:line="360" w:lineRule="auto"/>
        <w:jc w:val="both"/>
      </w:pPr>
      <w:proofErr w:type="spellStart"/>
      <w:r>
        <w:rPr>
          <w:lang w:val="en-US"/>
        </w:rPr>
        <w:t>Bowonder</w:t>
      </w:r>
      <w:proofErr w:type="spellEnd"/>
      <w:r>
        <w:rPr>
          <w:lang w:val="en-US"/>
        </w:rPr>
        <w:t xml:space="preserve">, B., </w:t>
      </w:r>
      <w:proofErr w:type="spellStart"/>
      <w:r>
        <w:rPr>
          <w:lang w:val="en-US"/>
        </w:rPr>
        <w:t>Dambal</w:t>
      </w:r>
      <w:proofErr w:type="spellEnd"/>
      <w:r>
        <w:rPr>
          <w:lang w:val="en-US"/>
        </w:rPr>
        <w:t xml:space="preserve">, A., Kumar, S. and </w:t>
      </w:r>
      <w:proofErr w:type="spellStart"/>
      <w:r>
        <w:rPr>
          <w:lang w:val="en-US"/>
        </w:rPr>
        <w:t>Shirodkar</w:t>
      </w:r>
      <w:proofErr w:type="spellEnd"/>
      <w:r>
        <w:rPr>
          <w:lang w:val="en-US"/>
        </w:rPr>
        <w:t xml:space="preserve">, A., 2010. Innovation strategies for creating competitive </w:t>
      </w:r>
      <w:r>
        <w:rPr>
          <w:lang w:val="en-US"/>
        </w:rPr>
        <w:t>advantage.</w:t>
      </w:r>
      <w:r>
        <w:t> </w:t>
      </w:r>
      <w:r>
        <w:rPr>
          <w:rFonts w:ascii="Helvetica" w:hAnsi="Helvetica"/>
          <w:i/>
          <w:iCs/>
        </w:rPr>
        <w:t>Research-technology management</w:t>
      </w:r>
      <w:r>
        <w:t>, </w:t>
      </w:r>
      <w:r>
        <w:rPr>
          <w:rFonts w:ascii="Helvetica" w:hAnsi="Helvetica"/>
          <w:i/>
          <w:iCs/>
        </w:rPr>
        <w:t>53</w:t>
      </w:r>
      <w:r>
        <w:t>(3), pp.19-32.</w:t>
      </w:r>
    </w:p>
    <w:p w14:paraId="362DDE77" w14:textId="77777777" w:rsidR="00242861" w:rsidRDefault="007813C8">
      <w:pPr>
        <w:pStyle w:val="Body"/>
        <w:spacing w:line="360" w:lineRule="auto"/>
        <w:jc w:val="both"/>
      </w:pPr>
      <w:r>
        <w:rPr>
          <w:lang w:val="en-US"/>
        </w:rPr>
        <w:t xml:space="preserve">Chen, F. and </w:t>
      </w:r>
      <w:proofErr w:type="spellStart"/>
      <w:r>
        <w:rPr>
          <w:lang w:val="en-US"/>
        </w:rPr>
        <w:t>Kodono</w:t>
      </w:r>
      <w:proofErr w:type="spellEnd"/>
      <w:r>
        <w:rPr>
          <w:lang w:val="en-US"/>
        </w:rPr>
        <w:t xml:space="preserve">, Y., 2012, November. SWOT analysis and five competitive forces of </w:t>
      </w:r>
      <w:proofErr w:type="spellStart"/>
      <w:r>
        <w:rPr>
          <w:lang w:val="en-US"/>
        </w:rPr>
        <w:t>Chery</w:t>
      </w:r>
      <w:proofErr w:type="spellEnd"/>
      <w:r>
        <w:rPr>
          <w:lang w:val="en-US"/>
        </w:rPr>
        <w:t xml:space="preserve"> automobile company. In</w:t>
      </w:r>
      <w:r>
        <w:t> </w:t>
      </w:r>
      <w:r>
        <w:rPr>
          <w:rFonts w:ascii="Helvetica" w:hAnsi="Helvetica"/>
          <w:i/>
          <w:iCs/>
          <w:lang w:val="en-US"/>
        </w:rPr>
        <w:t>The 6th International Conference on Soft Computing and Intelligent Systems, and T</w:t>
      </w:r>
      <w:r>
        <w:rPr>
          <w:rFonts w:ascii="Helvetica" w:hAnsi="Helvetica"/>
          <w:i/>
          <w:iCs/>
          <w:lang w:val="en-US"/>
        </w:rPr>
        <w:t>he 13th International Symposium on Advanced Intelligence Systems</w:t>
      </w:r>
      <w:r>
        <w:t> (pp. 1959-1962). IEEE.</w:t>
      </w:r>
    </w:p>
    <w:p w14:paraId="18BC4197" w14:textId="77777777" w:rsidR="00242861" w:rsidRDefault="007813C8">
      <w:pPr>
        <w:pStyle w:val="Body"/>
        <w:spacing w:line="360" w:lineRule="auto"/>
        <w:jc w:val="both"/>
      </w:pPr>
      <w:proofErr w:type="spellStart"/>
      <w:r>
        <w:rPr>
          <w:lang w:val="en-US"/>
        </w:rPr>
        <w:t>Izzaty</w:t>
      </w:r>
      <w:proofErr w:type="spellEnd"/>
      <w:r>
        <w:rPr>
          <w:lang w:val="en-US"/>
        </w:rPr>
        <w:t>, N. and Sastra, H.Y., 2019, June. The implementation of graphene composites for automotive: an industrial perspective. In</w:t>
      </w:r>
      <w:r>
        <w:t> </w:t>
      </w:r>
      <w:r>
        <w:rPr>
          <w:rFonts w:ascii="Helvetica" w:hAnsi="Helvetica"/>
          <w:i/>
          <w:iCs/>
          <w:lang w:val="en-US"/>
        </w:rPr>
        <w:t>IOP Conference Series: Materials Scienc</w:t>
      </w:r>
      <w:r>
        <w:rPr>
          <w:rFonts w:ascii="Helvetica" w:hAnsi="Helvetica"/>
          <w:i/>
          <w:iCs/>
          <w:lang w:val="en-US"/>
        </w:rPr>
        <w:t>e and Engineering</w:t>
      </w:r>
      <w:r>
        <w:t> (Vol. 536, No. 1, p. 012133). IOP Publishing.</w:t>
      </w:r>
    </w:p>
    <w:p w14:paraId="092D06D7" w14:textId="77777777" w:rsidR="00242861" w:rsidRDefault="007813C8">
      <w:pPr>
        <w:pStyle w:val="Body"/>
        <w:spacing w:line="360" w:lineRule="auto"/>
        <w:jc w:val="both"/>
      </w:pPr>
      <w:proofErr w:type="spellStart"/>
      <w:r>
        <w:rPr>
          <w:lang w:val="en-US"/>
        </w:rPr>
        <w:t>Kagawa</w:t>
      </w:r>
      <w:proofErr w:type="spellEnd"/>
      <w:r>
        <w:rPr>
          <w:lang w:val="en-US"/>
        </w:rPr>
        <w:t xml:space="preserve">, S., </w:t>
      </w:r>
      <w:proofErr w:type="spellStart"/>
      <w:r>
        <w:rPr>
          <w:lang w:val="en-US"/>
        </w:rPr>
        <w:t>Suh</w:t>
      </w:r>
      <w:proofErr w:type="spellEnd"/>
      <w:r>
        <w:rPr>
          <w:lang w:val="en-US"/>
        </w:rPr>
        <w:t xml:space="preserve">, S., </w:t>
      </w:r>
      <w:proofErr w:type="spellStart"/>
      <w:r>
        <w:rPr>
          <w:lang w:val="en-US"/>
        </w:rPr>
        <w:t>Kondo</w:t>
      </w:r>
      <w:proofErr w:type="spellEnd"/>
      <w:r>
        <w:rPr>
          <w:lang w:val="en-US"/>
        </w:rPr>
        <w:t xml:space="preserve">, Y. and </w:t>
      </w:r>
      <w:proofErr w:type="spellStart"/>
      <w:r>
        <w:rPr>
          <w:lang w:val="en-US"/>
        </w:rPr>
        <w:t>Nansai</w:t>
      </w:r>
      <w:proofErr w:type="spellEnd"/>
      <w:r>
        <w:rPr>
          <w:lang w:val="en-US"/>
        </w:rPr>
        <w:t>, K., 2013. Identifying environmentally important supply chain clusters in the automobile industry.</w:t>
      </w:r>
      <w:r>
        <w:t> </w:t>
      </w:r>
      <w:r>
        <w:rPr>
          <w:rFonts w:ascii="Helvetica" w:hAnsi="Helvetica"/>
          <w:i/>
          <w:iCs/>
          <w:lang w:val="en-US"/>
        </w:rPr>
        <w:t>Economic Systems Research</w:t>
      </w:r>
      <w:r>
        <w:t>, </w:t>
      </w:r>
      <w:r>
        <w:rPr>
          <w:rFonts w:ascii="Helvetica" w:hAnsi="Helvetica"/>
          <w:i/>
          <w:iCs/>
        </w:rPr>
        <w:t>25</w:t>
      </w:r>
      <w:r>
        <w:t xml:space="preserve">(3), </w:t>
      </w:r>
      <w:r>
        <w:t>pp.265-286.</w:t>
      </w:r>
    </w:p>
    <w:p w14:paraId="1F6C1670" w14:textId="77777777" w:rsidR="00242861" w:rsidRDefault="007813C8">
      <w:pPr>
        <w:pStyle w:val="Body"/>
        <w:spacing w:line="360" w:lineRule="auto"/>
        <w:jc w:val="both"/>
      </w:pPr>
      <w:proofErr w:type="spellStart"/>
      <w:r>
        <w:rPr>
          <w:lang w:val="en-US"/>
        </w:rPr>
        <w:t>Lambertini</w:t>
      </w:r>
      <w:proofErr w:type="spellEnd"/>
      <w:r>
        <w:rPr>
          <w:lang w:val="en-US"/>
        </w:rPr>
        <w:t>, L. and Mantovani, A., 2010. Process and product innovation: A differential game approach to product life cycle.</w:t>
      </w:r>
      <w:r>
        <w:t> </w:t>
      </w:r>
      <w:r>
        <w:rPr>
          <w:rFonts w:ascii="Helvetica" w:hAnsi="Helvetica"/>
          <w:i/>
          <w:iCs/>
          <w:lang w:val="en-US"/>
        </w:rPr>
        <w:t>International Journal of Economic Theory</w:t>
      </w:r>
      <w:r>
        <w:t>, </w:t>
      </w:r>
      <w:r>
        <w:rPr>
          <w:rFonts w:ascii="Helvetica" w:hAnsi="Helvetica"/>
          <w:i/>
          <w:iCs/>
        </w:rPr>
        <w:t>6</w:t>
      </w:r>
      <w:r>
        <w:t>(2), pp.227-252.</w:t>
      </w:r>
    </w:p>
    <w:p w14:paraId="10A5803C" w14:textId="77777777" w:rsidR="00242861" w:rsidRDefault="007813C8">
      <w:pPr>
        <w:pStyle w:val="Body"/>
        <w:spacing w:line="360" w:lineRule="auto"/>
        <w:jc w:val="both"/>
      </w:pPr>
      <w:proofErr w:type="spellStart"/>
      <w:r>
        <w:rPr>
          <w:lang w:val="en-US"/>
        </w:rPr>
        <w:t>Mayyas</w:t>
      </w:r>
      <w:proofErr w:type="spellEnd"/>
      <w:r>
        <w:rPr>
          <w:lang w:val="en-US"/>
        </w:rPr>
        <w:t xml:space="preserve">, A., </w:t>
      </w:r>
      <w:proofErr w:type="spellStart"/>
      <w:r>
        <w:rPr>
          <w:lang w:val="en-US"/>
        </w:rPr>
        <w:t>Qattawi</w:t>
      </w:r>
      <w:proofErr w:type="spellEnd"/>
      <w:r>
        <w:rPr>
          <w:lang w:val="en-US"/>
        </w:rPr>
        <w:t>, A., Omar, M. and Shan, D., 2012. Design</w:t>
      </w:r>
      <w:r>
        <w:rPr>
          <w:lang w:val="en-US"/>
        </w:rPr>
        <w:t xml:space="preserve"> for sustainability in automotive industry: A comprehensive review.</w:t>
      </w:r>
      <w:r>
        <w:t> </w:t>
      </w:r>
      <w:r>
        <w:rPr>
          <w:rFonts w:ascii="Helvetica" w:hAnsi="Helvetica"/>
          <w:i/>
          <w:iCs/>
          <w:lang w:val="en-US"/>
        </w:rPr>
        <w:t>Renewable and sustainable energy reviews</w:t>
      </w:r>
      <w:r>
        <w:t>, </w:t>
      </w:r>
      <w:r>
        <w:rPr>
          <w:rFonts w:ascii="Helvetica" w:hAnsi="Helvetica"/>
          <w:i/>
          <w:iCs/>
        </w:rPr>
        <w:t>16</w:t>
      </w:r>
      <w:r>
        <w:t>(4), pp.1845-1862.</w:t>
      </w:r>
    </w:p>
    <w:p w14:paraId="38354474" w14:textId="77777777" w:rsidR="00242861" w:rsidRDefault="007813C8">
      <w:pPr>
        <w:pStyle w:val="Body"/>
        <w:spacing w:line="360" w:lineRule="auto"/>
        <w:jc w:val="both"/>
      </w:pPr>
      <w:r>
        <w:rPr>
          <w:lang w:val="de-DE"/>
        </w:rPr>
        <w:t xml:space="preserve">Rahman, M., 2019. PESTEL </w:t>
      </w:r>
      <w:proofErr w:type="spellStart"/>
      <w:r>
        <w:rPr>
          <w:lang w:val="de-DE"/>
        </w:rPr>
        <w:t>analysis</w:t>
      </w:r>
      <w:proofErr w:type="spellEnd"/>
      <w:r>
        <w:rPr>
          <w:lang w:val="de-DE"/>
        </w:rPr>
        <w:t xml:space="preserve"> of Germany.</w:t>
      </w:r>
    </w:p>
    <w:p w14:paraId="6E8FFAFE" w14:textId="77777777" w:rsidR="00242861" w:rsidRDefault="007813C8">
      <w:pPr>
        <w:pStyle w:val="Body"/>
        <w:spacing w:line="360" w:lineRule="auto"/>
        <w:jc w:val="both"/>
      </w:pPr>
      <w:proofErr w:type="spellStart"/>
      <w:r>
        <w:rPr>
          <w:lang w:val="en-US"/>
        </w:rPr>
        <w:t>Ramamurti</w:t>
      </w:r>
      <w:proofErr w:type="spellEnd"/>
      <w:r>
        <w:rPr>
          <w:lang w:val="en-US"/>
        </w:rPr>
        <w:t>, R., 2012. Competing with emerging market multinationals.</w:t>
      </w:r>
      <w:r>
        <w:t> </w:t>
      </w:r>
      <w:r>
        <w:rPr>
          <w:rFonts w:ascii="Helvetica" w:hAnsi="Helvetica"/>
          <w:i/>
          <w:iCs/>
        </w:rPr>
        <w:t>Business Ho</w:t>
      </w:r>
      <w:r>
        <w:rPr>
          <w:rFonts w:ascii="Helvetica" w:hAnsi="Helvetica"/>
          <w:i/>
          <w:iCs/>
        </w:rPr>
        <w:t>rizons</w:t>
      </w:r>
      <w:r>
        <w:t>, </w:t>
      </w:r>
      <w:r>
        <w:rPr>
          <w:rFonts w:ascii="Helvetica" w:hAnsi="Helvetica"/>
          <w:i/>
          <w:iCs/>
        </w:rPr>
        <w:t>55</w:t>
      </w:r>
      <w:r>
        <w:t>(3), pp.241-249.</w:t>
      </w:r>
    </w:p>
    <w:p w14:paraId="249CCED9" w14:textId="77777777" w:rsidR="00242861" w:rsidRDefault="007813C8">
      <w:pPr>
        <w:pStyle w:val="Body"/>
        <w:spacing w:line="360" w:lineRule="auto"/>
        <w:jc w:val="both"/>
      </w:pPr>
      <w:r>
        <w:rPr>
          <w:lang w:val="en-US"/>
        </w:rPr>
        <w:t>Singh, M., 2012. Marketing mix of 4P</w:t>
      </w:r>
      <w:r>
        <w:rPr>
          <w:rtl/>
        </w:rPr>
        <w:t>’</w:t>
      </w:r>
      <w:r>
        <w:rPr>
          <w:lang w:val="en-US"/>
        </w:rPr>
        <w:t>s for competitive advantage.</w:t>
      </w:r>
      <w:r>
        <w:t> </w:t>
      </w:r>
      <w:r>
        <w:rPr>
          <w:rFonts w:ascii="Helvetica" w:hAnsi="Helvetica"/>
          <w:i/>
          <w:iCs/>
          <w:lang w:val="en-US"/>
        </w:rPr>
        <w:t>IOSR Journal of Business and Management</w:t>
      </w:r>
      <w:r>
        <w:t>, </w:t>
      </w:r>
      <w:r>
        <w:rPr>
          <w:rFonts w:ascii="Helvetica" w:hAnsi="Helvetica"/>
          <w:i/>
          <w:iCs/>
        </w:rPr>
        <w:t>3</w:t>
      </w:r>
      <w:r>
        <w:t>(6), pp.40-45.</w:t>
      </w:r>
    </w:p>
    <w:p w14:paraId="2EB815F4" w14:textId="77777777" w:rsidR="00242861" w:rsidRDefault="007813C8">
      <w:pPr>
        <w:pStyle w:val="Body"/>
        <w:spacing w:line="360" w:lineRule="auto"/>
        <w:jc w:val="both"/>
      </w:pPr>
      <w:proofErr w:type="spellStart"/>
      <w:r>
        <w:rPr>
          <w:lang w:val="en-US"/>
        </w:rPr>
        <w:t>Weyer</w:t>
      </w:r>
      <w:proofErr w:type="spellEnd"/>
      <w:r>
        <w:rPr>
          <w:lang w:val="en-US"/>
        </w:rPr>
        <w:t xml:space="preserve">, S., Meyer, T., </w:t>
      </w:r>
      <w:proofErr w:type="spellStart"/>
      <w:r>
        <w:rPr>
          <w:lang w:val="en-US"/>
        </w:rPr>
        <w:t>Ohmer</w:t>
      </w:r>
      <w:proofErr w:type="spellEnd"/>
      <w:r>
        <w:rPr>
          <w:lang w:val="en-US"/>
        </w:rPr>
        <w:t xml:space="preserve">, M., </w:t>
      </w:r>
      <w:proofErr w:type="spellStart"/>
      <w:r>
        <w:rPr>
          <w:lang w:val="en-US"/>
        </w:rPr>
        <w:t>Gorecky</w:t>
      </w:r>
      <w:proofErr w:type="spellEnd"/>
      <w:r>
        <w:rPr>
          <w:lang w:val="en-US"/>
        </w:rPr>
        <w:t>, D. and Z</w:t>
      </w:r>
      <w:r>
        <w:t>ü</w:t>
      </w:r>
      <w:proofErr w:type="spellStart"/>
      <w:r>
        <w:rPr>
          <w:lang w:val="en-US"/>
        </w:rPr>
        <w:t>hlke</w:t>
      </w:r>
      <w:proofErr w:type="spellEnd"/>
      <w:r>
        <w:rPr>
          <w:lang w:val="en-US"/>
        </w:rPr>
        <w:t>, D., 2016. Future modeling and simulation of CPS-b</w:t>
      </w:r>
      <w:r>
        <w:rPr>
          <w:lang w:val="en-US"/>
        </w:rPr>
        <w:t>ased factories: an example from the automotive industry.</w:t>
      </w:r>
      <w:r>
        <w:t> </w:t>
      </w:r>
      <w:proofErr w:type="spellStart"/>
      <w:r>
        <w:rPr>
          <w:rFonts w:ascii="Helvetica" w:hAnsi="Helvetica"/>
          <w:i/>
          <w:iCs/>
          <w:lang w:val="de-DE"/>
        </w:rPr>
        <w:t>IFAC-PapersOnLine</w:t>
      </w:r>
      <w:proofErr w:type="spellEnd"/>
      <w:r>
        <w:t>, </w:t>
      </w:r>
      <w:r>
        <w:rPr>
          <w:rFonts w:ascii="Helvetica" w:hAnsi="Helvetica"/>
          <w:i/>
          <w:iCs/>
        </w:rPr>
        <w:t>49</w:t>
      </w:r>
      <w:r>
        <w:t>(31), pp.97-102.</w:t>
      </w:r>
    </w:p>
    <w:sectPr w:rsidR="00242861">
      <w:headerReference w:type="default" r:id="rId8"/>
      <w:footerReference w:type="default" r:id="rId9"/>
      <w:headerReference w:type="first" r:id="rId10"/>
      <w:footerReference w:type="first" r:id="rId11"/>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58FB7C" w14:textId="77777777" w:rsidR="00000000" w:rsidRDefault="007813C8">
      <w:r>
        <w:separator/>
      </w:r>
    </w:p>
  </w:endnote>
  <w:endnote w:type="continuationSeparator" w:id="0">
    <w:p w14:paraId="52139CDD" w14:textId="77777777" w:rsidR="00000000" w:rsidRDefault="007813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66692" w14:textId="77777777" w:rsidR="00242861" w:rsidRDefault="007813C8">
    <w:pPr>
      <w:pStyle w:val="Footer"/>
      <w:tabs>
        <w:tab w:val="clear" w:pos="9360"/>
        <w:tab w:val="right" w:pos="9340"/>
      </w:tabs>
      <w:jc w:val="center"/>
    </w:pPr>
    <w:r>
      <w:t xml:space="preserve">Page </w:t>
    </w:r>
    <w:r>
      <w:rPr>
        <w:rFonts w:ascii="Helvetica" w:eastAsia="Helvetica" w:hAnsi="Helvetica" w:cs="Helvetica"/>
        <w:b/>
        <w:bCs/>
      </w:rPr>
      <w:fldChar w:fldCharType="begin"/>
    </w:r>
    <w:r>
      <w:rPr>
        <w:rFonts w:ascii="Helvetica" w:eastAsia="Helvetica" w:hAnsi="Helvetica" w:cs="Helvetica"/>
        <w:b/>
        <w:bCs/>
      </w:rPr>
      <w:instrText xml:space="preserve"> PAGE </w:instrText>
    </w:r>
    <w:r>
      <w:rPr>
        <w:rFonts w:ascii="Helvetica" w:eastAsia="Helvetica" w:hAnsi="Helvetica" w:cs="Helvetica"/>
        <w:b/>
        <w:bCs/>
      </w:rPr>
      <w:fldChar w:fldCharType="end"/>
    </w:r>
    <w:r>
      <w:t xml:space="preserve"> of </w:t>
    </w:r>
    <w:r>
      <w:rPr>
        <w:rFonts w:ascii="Helvetica" w:eastAsia="Helvetica" w:hAnsi="Helvetica" w:cs="Helvetica"/>
        <w:b/>
        <w:bCs/>
      </w:rPr>
      <w:fldChar w:fldCharType="begin"/>
    </w:r>
    <w:r>
      <w:rPr>
        <w:rFonts w:ascii="Helvetica" w:eastAsia="Helvetica" w:hAnsi="Helvetica" w:cs="Helvetica"/>
        <w:b/>
        <w:bCs/>
      </w:rPr>
      <w:instrText xml:space="preserve"> NUMPAGES </w:instrText>
    </w:r>
    <w:r>
      <w:rPr>
        <w:rFonts w:ascii="Helvetica" w:eastAsia="Helvetica" w:hAnsi="Helvetica" w:cs="Helvetica"/>
        <w:b/>
        <w:bCs/>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58B6C" w14:textId="77777777" w:rsidR="00242861" w:rsidRDefault="00242861">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CF95D5" w14:textId="77777777" w:rsidR="00000000" w:rsidRDefault="007813C8">
      <w:r>
        <w:separator/>
      </w:r>
    </w:p>
  </w:footnote>
  <w:footnote w:type="continuationSeparator" w:id="0">
    <w:p w14:paraId="34BC2DB7" w14:textId="77777777" w:rsidR="00000000" w:rsidRDefault="007813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288EA4" w14:textId="77777777" w:rsidR="00242861" w:rsidRDefault="00242861">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9A718E" w14:textId="77777777" w:rsidR="00242861" w:rsidRDefault="00242861">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2700C"/>
    <w:multiLevelType w:val="hybridMultilevel"/>
    <w:tmpl w:val="FFFFFFFF"/>
    <w:numStyleLink w:val="ImportedStyle1"/>
  </w:abstractNum>
  <w:abstractNum w:abstractNumId="1" w15:restartNumberingAfterBreak="0">
    <w:nsid w:val="15131E53"/>
    <w:multiLevelType w:val="hybridMultilevel"/>
    <w:tmpl w:val="FFFFFFFF"/>
    <w:styleLink w:val="ImportedStyle1"/>
    <w:lvl w:ilvl="0" w:tplc="30F201A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1E6354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2B85D8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890AD4C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274AB074">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67E05A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E6EB7C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A546CE8">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C124E5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0073484"/>
    <w:multiLevelType w:val="hybridMultilevel"/>
    <w:tmpl w:val="FFFFFFFF"/>
    <w:numStyleLink w:val="ImportedStyle4"/>
  </w:abstractNum>
  <w:abstractNum w:abstractNumId="3" w15:restartNumberingAfterBreak="0">
    <w:nsid w:val="36546A85"/>
    <w:multiLevelType w:val="hybridMultilevel"/>
    <w:tmpl w:val="FFFFFFFF"/>
    <w:numStyleLink w:val="ImportedStyle3"/>
  </w:abstractNum>
  <w:abstractNum w:abstractNumId="4" w15:restartNumberingAfterBreak="0">
    <w:nsid w:val="44441767"/>
    <w:multiLevelType w:val="hybridMultilevel"/>
    <w:tmpl w:val="FFFFFFFF"/>
    <w:styleLink w:val="ImportedStyle2"/>
    <w:lvl w:ilvl="0" w:tplc="FBF465B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FB2CF1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556FCF6">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187E1E9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12408AB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D52746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FDF43A9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998B660">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300CBBE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596A04C2"/>
    <w:multiLevelType w:val="hybridMultilevel"/>
    <w:tmpl w:val="FFFFFFFF"/>
    <w:numStyleLink w:val="ImportedStyle2"/>
  </w:abstractNum>
  <w:abstractNum w:abstractNumId="6" w15:restartNumberingAfterBreak="0">
    <w:nsid w:val="5A5371EF"/>
    <w:multiLevelType w:val="hybridMultilevel"/>
    <w:tmpl w:val="FFFFFFFF"/>
    <w:styleLink w:val="ImportedStyle3"/>
    <w:lvl w:ilvl="0" w:tplc="75441D0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4FC832C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25AD87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4F6437A4">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830548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1F8742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4E64CE14">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6A860DE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52E002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7E584B63"/>
    <w:multiLevelType w:val="hybridMultilevel"/>
    <w:tmpl w:val="FFFFFFFF"/>
    <w:styleLink w:val="ImportedStyle4"/>
    <w:lvl w:ilvl="0" w:tplc="D0BE82B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BFC819A">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81C0EA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BB4E1C0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2683E5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D414794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B78029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B9EC396">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0632091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4"/>
  </w:num>
  <w:num w:numId="4">
    <w:abstractNumId w:val="5"/>
  </w:num>
  <w:num w:numId="5">
    <w:abstractNumId w:val="6"/>
  </w:num>
  <w:num w:numId="6">
    <w:abstractNumId w:val="3"/>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displayBackgroundShape/>
  <w:proofState w:spelling="clean"/>
  <w:revisionView w:formatting="0"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2861"/>
    <w:rsid w:val="00242861"/>
    <w:rsid w:val="005B2546"/>
    <w:rsid w:val="00781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E276E5"/>
  <w15:docId w15:val="{8B363661-7BBB-E842-89AA-8701BED23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spacing w:after="160" w:line="360" w:lineRule="auto"/>
      <w:jc w:val="both"/>
      <w:outlineLvl w:val="1"/>
    </w:pPr>
    <w:rPr>
      <w:rFonts w:ascii="Helvetica" w:eastAsia="Helvetica" w:hAnsi="Helvetica" w:cs="Helvetica"/>
      <w:b/>
      <w:bCs/>
      <w:i/>
      <w:iCs/>
      <w:color w:val="000000"/>
      <w:sz w:val="24"/>
      <w:szCs w:val="24"/>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680"/>
        <w:tab w:val="right" w:pos="9360"/>
      </w:tabs>
    </w:pPr>
    <w:rPr>
      <w:rFonts w:ascii="Calibri Light" w:hAnsi="Calibri Light" w:cs="Arial Unicode MS"/>
      <w:color w:val="000000"/>
      <w:sz w:val="24"/>
      <w:szCs w:val="24"/>
      <w:u w:color="000000"/>
      <w:lang w:val="en-US"/>
    </w:rPr>
  </w:style>
  <w:style w:type="paragraph" w:customStyle="1" w:styleId="Body">
    <w:name w:val="Body"/>
    <w:pPr>
      <w:spacing w:after="160" w:line="259" w:lineRule="auto"/>
    </w:pPr>
    <w:rPr>
      <w:rFonts w:ascii="Calibri Light" w:eastAsia="Calibri Light" w:hAnsi="Calibri Light" w:cs="Calibri Light"/>
      <w:color w:val="000000"/>
      <w:sz w:val="24"/>
      <w:szCs w:val="24"/>
      <w:u w:color="000000"/>
      <w14:textOutline w14:w="0" w14:cap="flat" w14:cmpd="sng" w14:algn="ctr">
        <w14:noFill/>
        <w14:prstDash w14:val="solid"/>
        <w14:bevel/>
      </w14:textOutline>
    </w:rPr>
  </w:style>
  <w:style w:type="paragraph" w:styleId="NoSpacing">
    <w:name w:val="No Spacing"/>
    <w:rPr>
      <w:rFonts w:ascii="Calibri Light" w:eastAsia="Calibri Light" w:hAnsi="Calibri Light" w:cs="Calibri Light"/>
      <w:color w:val="000000"/>
      <w:sz w:val="24"/>
      <w:szCs w:val="24"/>
      <w:u w:color="000000"/>
      <w:lang w:val="en-US"/>
    </w:rPr>
  </w:style>
  <w:style w:type="paragraph" w:customStyle="1" w:styleId="Heading">
    <w:name w:val="Heading"/>
    <w:next w:val="Body"/>
    <w:pPr>
      <w:spacing w:after="160" w:line="360" w:lineRule="auto"/>
      <w:jc w:val="both"/>
      <w:outlineLvl w:val="0"/>
    </w:pPr>
    <w:rPr>
      <w:rFonts w:ascii="Helvetica" w:eastAsia="Helvetica" w:hAnsi="Helvetica" w:cs="Helvetica"/>
      <w:b/>
      <w:bCs/>
      <w:color w:val="000000"/>
      <w:sz w:val="28"/>
      <w:szCs w:val="28"/>
      <w:u w:color="000000"/>
      <w14:textOutline w14:w="0" w14:cap="flat" w14:cmpd="sng" w14:algn="ctr">
        <w14:noFill/>
        <w14:prstDash w14:val="solid"/>
        <w14:bevel/>
      </w14:textOutline>
    </w:rPr>
  </w:style>
  <w:style w:type="paragraph" w:styleId="TOC1">
    <w:name w:val="toc 1"/>
    <w:pPr>
      <w:tabs>
        <w:tab w:val="right" w:leader="dot" w:pos="9340"/>
      </w:tabs>
      <w:spacing w:before="120" w:after="120" w:line="259" w:lineRule="auto"/>
    </w:pPr>
    <w:rPr>
      <w:rFonts w:ascii="Calibri" w:eastAsia="Calibri" w:hAnsi="Calibri" w:cs="Calibri"/>
      <w:b/>
      <w:bCs/>
      <w:caps/>
      <w:color w:val="000000"/>
      <w:u w:color="000000"/>
      <w:lang w:val="en-US"/>
    </w:rPr>
  </w:style>
  <w:style w:type="paragraph" w:styleId="TOC2">
    <w:name w:val="toc 2"/>
    <w:pPr>
      <w:tabs>
        <w:tab w:val="right" w:leader="dot" w:pos="9340"/>
      </w:tabs>
      <w:spacing w:line="259" w:lineRule="auto"/>
      <w:ind w:left="240"/>
    </w:pPr>
    <w:rPr>
      <w:rFonts w:ascii="Calibri" w:eastAsia="Calibri" w:hAnsi="Calibri" w:cs="Calibri"/>
      <w:smallCaps/>
      <w:color w:val="000000"/>
      <w:u w:color="000000"/>
      <w:lang w:val="en-US"/>
    </w:rPr>
  </w:style>
  <w:style w:type="paragraph" w:styleId="ListParagraph">
    <w:name w:val="List Paragraph"/>
    <w:pPr>
      <w:spacing w:after="160" w:line="259" w:lineRule="auto"/>
      <w:ind w:left="720"/>
    </w:pPr>
    <w:rPr>
      <w:rFonts w:ascii="Calibri Light" w:hAnsi="Calibri Light" w:cs="Arial Unicode MS"/>
      <w:color w:val="000000"/>
      <w:sz w:val="24"/>
      <w:szCs w:val="24"/>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2414</Words>
  <Characters>13761</Characters>
  <Application>Microsoft Office Word</Application>
  <DocSecurity>0</DocSecurity>
  <Lines>114</Lines>
  <Paragraphs>32</Paragraphs>
  <ScaleCrop>false</ScaleCrop>
  <Company/>
  <LinksUpToDate>false</LinksUpToDate>
  <CharactersWithSpaces>16143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Oiaga (1913093)</cp:lastModifiedBy>
  <cp:revision>2</cp:revision>
  <dcterms:created xsi:type="dcterms:W3CDTF">2020-09-03T22:14:00Z</dcterms:created>
  <dcterms:modified xsi:type="dcterms:W3CDTF">2020-09-03T22:14:00Z</dcterms:modified>
</cp:coreProperties>
</file>