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25BD1" w14:textId="1B1365B5" w:rsidR="00C5702B" w:rsidRPr="00C5702B" w:rsidRDefault="00C5702B">
      <w:pPr>
        <w:rPr>
          <w:sz w:val="28"/>
          <w:szCs w:val="28"/>
        </w:rPr>
      </w:pPr>
      <w:r w:rsidRPr="00C5702B">
        <w:rPr>
          <w:sz w:val="28"/>
          <w:szCs w:val="28"/>
        </w:rPr>
        <w:t xml:space="preserve">Lilu Meah 2009177 </w:t>
      </w:r>
    </w:p>
    <w:p w14:paraId="52319EE7" w14:textId="2FC4F2B8" w:rsidR="00C5702B" w:rsidRPr="00C5702B" w:rsidRDefault="00C5702B">
      <w:pPr>
        <w:rPr>
          <w:sz w:val="28"/>
          <w:szCs w:val="28"/>
        </w:rPr>
      </w:pPr>
      <w:r w:rsidRPr="00C5702B">
        <w:rPr>
          <w:sz w:val="28"/>
          <w:szCs w:val="28"/>
        </w:rPr>
        <w:t xml:space="preserve">Legal Process </w:t>
      </w:r>
    </w:p>
    <w:p w14:paraId="31A04E97" w14:textId="716AE217" w:rsidR="00C5702B" w:rsidRDefault="00C5702B">
      <w:pPr>
        <w:rPr>
          <w:sz w:val="28"/>
          <w:szCs w:val="28"/>
          <w:u w:val="single"/>
        </w:rPr>
      </w:pPr>
      <w:r w:rsidRPr="00C5702B">
        <w:rPr>
          <w:sz w:val="28"/>
          <w:szCs w:val="28"/>
          <w:u w:val="single"/>
        </w:rPr>
        <w:t>Discuss whether jury trials in England and Wales should be abolished?</w:t>
      </w:r>
    </w:p>
    <w:p w14:paraId="2C7089C9" w14:textId="7462C08E" w:rsidR="00C5702B" w:rsidRDefault="00C5702B">
      <w:pPr>
        <w:rPr>
          <w:sz w:val="28"/>
          <w:szCs w:val="28"/>
          <w:u w:val="single"/>
        </w:rPr>
      </w:pPr>
    </w:p>
    <w:p w14:paraId="0B81EDF1" w14:textId="1291EED3" w:rsidR="00C5702B" w:rsidRDefault="00C5702B">
      <w:pPr>
        <w:rPr>
          <w:sz w:val="28"/>
          <w:szCs w:val="28"/>
          <w:u w:val="single"/>
        </w:rPr>
      </w:pPr>
    </w:p>
    <w:p w14:paraId="0383D7F1" w14:textId="73FFF05F" w:rsidR="00C5702B" w:rsidRDefault="00C5702B">
      <w:pPr>
        <w:rPr>
          <w:sz w:val="28"/>
          <w:szCs w:val="28"/>
          <w:u w:val="single"/>
        </w:rPr>
      </w:pPr>
    </w:p>
    <w:p w14:paraId="3CB552B7" w14:textId="13330708" w:rsidR="00C5702B" w:rsidRDefault="00C5702B">
      <w:pPr>
        <w:rPr>
          <w:sz w:val="28"/>
          <w:szCs w:val="28"/>
          <w:u w:val="single"/>
        </w:rPr>
      </w:pPr>
    </w:p>
    <w:p w14:paraId="27A17B80" w14:textId="790B9CD0" w:rsidR="00C5702B" w:rsidRDefault="00C5702B">
      <w:pPr>
        <w:rPr>
          <w:sz w:val="28"/>
          <w:szCs w:val="28"/>
          <w:u w:val="single"/>
        </w:rPr>
      </w:pPr>
    </w:p>
    <w:p w14:paraId="4D8BC40F" w14:textId="05ED4DE4" w:rsidR="00C5702B" w:rsidRDefault="00C5702B">
      <w:pPr>
        <w:rPr>
          <w:sz w:val="28"/>
          <w:szCs w:val="28"/>
          <w:u w:val="single"/>
        </w:rPr>
      </w:pPr>
    </w:p>
    <w:p w14:paraId="7BD1E084" w14:textId="3D9F2D1A" w:rsidR="00C5702B" w:rsidRDefault="00C5702B">
      <w:pPr>
        <w:rPr>
          <w:sz w:val="28"/>
          <w:szCs w:val="28"/>
          <w:u w:val="single"/>
        </w:rPr>
      </w:pPr>
    </w:p>
    <w:p w14:paraId="1E920FBF" w14:textId="6472C8EF" w:rsidR="00C5702B" w:rsidRDefault="00C5702B">
      <w:pPr>
        <w:rPr>
          <w:sz w:val="28"/>
          <w:szCs w:val="28"/>
          <w:u w:val="single"/>
        </w:rPr>
      </w:pPr>
    </w:p>
    <w:p w14:paraId="22935BA8" w14:textId="0A3005EA" w:rsidR="00C5702B" w:rsidRDefault="00C5702B">
      <w:pPr>
        <w:rPr>
          <w:sz w:val="28"/>
          <w:szCs w:val="28"/>
          <w:u w:val="single"/>
        </w:rPr>
      </w:pPr>
    </w:p>
    <w:p w14:paraId="6F5F993A" w14:textId="41864141" w:rsidR="00C5702B" w:rsidRDefault="00C5702B">
      <w:pPr>
        <w:rPr>
          <w:sz w:val="28"/>
          <w:szCs w:val="28"/>
          <w:u w:val="single"/>
        </w:rPr>
      </w:pPr>
    </w:p>
    <w:p w14:paraId="568225C4" w14:textId="59EFB129" w:rsidR="00C5702B" w:rsidRDefault="00C5702B">
      <w:pPr>
        <w:rPr>
          <w:sz w:val="28"/>
          <w:szCs w:val="28"/>
          <w:u w:val="single"/>
        </w:rPr>
      </w:pPr>
    </w:p>
    <w:p w14:paraId="5B6C4D61" w14:textId="64E17A1F" w:rsidR="00C5702B" w:rsidRDefault="00C5702B">
      <w:pPr>
        <w:rPr>
          <w:sz w:val="28"/>
          <w:szCs w:val="28"/>
          <w:u w:val="single"/>
        </w:rPr>
      </w:pPr>
    </w:p>
    <w:p w14:paraId="3916E914" w14:textId="3EF87ABC" w:rsidR="00C5702B" w:rsidRDefault="00C5702B">
      <w:pPr>
        <w:rPr>
          <w:sz w:val="28"/>
          <w:szCs w:val="28"/>
          <w:u w:val="single"/>
        </w:rPr>
      </w:pPr>
    </w:p>
    <w:p w14:paraId="5D89494C" w14:textId="76CDE1FD" w:rsidR="00C5702B" w:rsidRDefault="00C5702B">
      <w:pPr>
        <w:rPr>
          <w:sz w:val="28"/>
          <w:szCs w:val="28"/>
          <w:u w:val="single"/>
        </w:rPr>
      </w:pPr>
    </w:p>
    <w:p w14:paraId="5363B101" w14:textId="328A4436" w:rsidR="00C5702B" w:rsidRDefault="00C5702B">
      <w:pPr>
        <w:rPr>
          <w:sz w:val="28"/>
          <w:szCs w:val="28"/>
          <w:u w:val="single"/>
        </w:rPr>
      </w:pPr>
    </w:p>
    <w:p w14:paraId="7D67A514" w14:textId="0C34EBD3" w:rsidR="00C5702B" w:rsidRDefault="00C5702B">
      <w:pPr>
        <w:rPr>
          <w:sz w:val="28"/>
          <w:szCs w:val="28"/>
          <w:u w:val="single"/>
        </w:rPr>
      </w:pPr>
    </w:p>
    <w:p w14:paraId="6547C55B" w14:textId="0D6B2DBF" w:rsidR="00C5702B" w:rsidRDefault="00C5702B">
      <w:pPr>
        <w:rPr>
          <w:sz w:val="28"/>
          <w:szCs w:val="28"/>
          <w:u w:val="single"/>
        </w:rPr>
      </w:pPr>
    </w:p>
    <w:p w14:paraId="63C6AB43" w14:textId="57A50FFE" w:rsidR="00C5702B" w:rsidRDefault="00C5702B">
      <w:pPr>
        <w:rPr>
          <w:sz w:val="28"/>
          <w:szCs w:val="28"/>
          <w:u w:val="single"/>
        </w:rPr>
      </w:pPr>
    </w:p>
    <w:p w14:paraId="72635744" w14:textId="6817BD4B" w:rsidR="00C5702B" w:rsidRDefault="00C5702B">
      <w:pPr>
        <w:rPr>
          <w:sz w:val="28"/>
          <w:szCs w:val="28"/>
          <w:u w:val="single"/>
        </w:rPr>
      </w:pPr>
    </w:p>
    <w:p w14:paraId="71C5CE2B" w14:textId="4C83455A" w:rsidR="00C5702B" w:rsidRDefault="00C5702B">
      <w:pPr>
        <w:rPr>
          <w:sz w:val="28"/>
          <w:szCs w:val="28"/>
          <w:u w:val="single"/>
        </w:rPr>
      </w:pPr>
    </w:p>
    <w:p w14:paraId="63085FBD" w14:textId="534DD1E4" w:rsidR="00C5702B" w:rsidRDefault="00C5702B">
      <w:pPr>
        <w:rPr>
          <w:sz w:val="28"/>
          <w:szCs w:val="28"/>
          <w:u w:val="single"/>
        </w:rPr>
      </w:pPr>
    </w:p>
    <w:p w14:paraId="7D95FE7A" w14:textId="7E509304" w:rsidR="00C5702B" w:rsidRDefault="00C5702B">
      <w:pPr>
        <w:rPr>
          <w:sz w:val="28"/>
          <w:szCs w:val="28"/>
          <w:u w:val="single"/>
        </w:rPr>
      </w:pPr>
    </w:p>
    <w:p w14:paraId="7424F4AA" w14:textId="48CB1378" w:rsidR="00C5702B" w:rsidRDefault="00C5702B">
      <w:pPr>
        <w:rPr>
          <w:sz w:val="28"/>
          <w:szCs w:val="28"/>
          <w:u w:val="single"/>
        </w:rPr>
      </w:pPr>
    </w:p>
    <w:p w14:paraId="31B6CA39" w14:textId="34FE2E2C" w:rsidR="00C5702B" w:rsidRDefault="00C5702B">
      <w:pPr>
        <w:rPr>
          <w:sz w:val="28"/>
          <w:szCs w:val="28"/>
          <w:u w:val="single"/>
        </w:rPr>
      </w:pPr>
      <w:r>
        <w:rPr>
          <w:sz w:val="28"/>
          <w:szCs w:val="28"/>
          <w:u w:val="single"/>
        </w:rPr>
        <w:lastRenderedPageBreak/>
        <w:t>Conte</w:t>
      </w:r>
      <w:r w:rsidR="003122C3">
        <w:rPr>
          <w:sz w:val="28"/>
          <w:szCs w:val="28"/>
          <w:u w:val="single"/>
        </w:rPr>
        <w:t>n</w:t>
      </w:r>
      <w:r>
        <w:rPr>
          <w:sz w:val="28"/>
          <w:szCs w:val="28"/>
          <w:u w:val="single"/>
        </w:rPr>
        <w:t xml:space="preserve">t page </w:t>
      </w:r>
    </w:p>
    <w:p w14:paraId="0D0A0CD2" w14:textId="0C6FADB1" w:rsidR="003122C3" w:rsidRDefault="003122C3">
      <w:pPr>
        <w:rPr>
          <w:sz w:val="24"/>
          <w:szCs w:val="24"/>
        </w:rPr>
      </w:pPr>
      <w:r w:rsidRPr="003122C3">
        <w:rPr>
          <w:sz w:val="24"/>
          <w:szCs w:val="24"/>
        </w:rPr>
        <w:t>Cover page</w:t>
      </w:r>
      <w:r>
        <w:rPr>
          <w:sz w:val="24"/>
          <w:szCs w:val="24"/>
        </w:rPr>
        <w:t>………………………………………………………………………………………………………………………….1</w:t>
      </w:r>
    </w:p>
    <w:p w14:paraId="7962C1B6" w14:textId="1C49FE70" w:rsidR="003122C3" w:rsidRPr="003122C3" w:rsidRDefault="003122C3">
      <w:pPr>
        <w:rPr>
          <w:sz w:val="24"/>
          <w:szCs w:val="24"/>
        </w:rPr>
      </w:pPr>
      <w:r>
        <w:rPr>
          <w:sz w:val="24"/>
          <w:szCs w:val="24"/>
        </w:rPr>
        <w:t>Content page……………………….…………………………………………………………………………………………</w:t>
      </w:r>
      <w:proofErr w:type="gramStart"/>
      <w:r>
        <w:rPr>
          <w:sz w:val="24"/>
          <w:szCs w:val="24"/>
        </w:rPr>
        <w:t>…..</w:t>
      </w:r>
      <w:proofErr w:type="gramEnd"/>
      <w:r>
        <w:rPr>
          <w:sz w:val="24"/>
          <w:szCs w:val="24"/>
        </w:rPr>
        <w:t>2</w:t>
      </w:r>
    </w:p>
    <w:p w14:paraId="08A7C1D1" w14:textId="52B51E38" w:rsidR="00C5702B" w:rsidRDefault="00C5702B">
      <w:pPr>
        <w:rPr>
          <w:sz w:val="24"/>
          <w:szCs w:val="24"/>
        </w:rPr>
      </w:pPr>
      <w:r>
        <w:rPr>
          <w:sz w:val="24"/>
          <w:szCs w:val="24"/>
        </w:rPr>
        <w:t>Introduction…………………………………………………………………………………………………………</w:t>
      </w:r>
      <w:r w:rsidR="00D75F14">
        <w:rPr>
          <w:sz w:val="24"/>
          <w:szCs w:val="24"/>
        </w:rPr>
        <w:t>.</w:t>
      </w:r>
      <w:r>
        <w:rPr>
          <w:sz w:val="24"/>
          <w:szCs w:val="24"/>
        </w:rPr>
        <w:t>………</w:t>
      </w:r>
      <w:r w:rsidR="00DF37CB">
        <w:rPr>
          <w:sz w:val="24"/>
          <w:szCs w:val="24"/>
        </w:rPr>
        <w:t>…….3</w:t>
      </w:r>
    </w:p>
    <w:p w14:paraId="32402908" w14:textId="10999B86" w:rsidR="00C5702B" w:rsidRDefault="00C5702B">
      <w:pPr>
        <w:rPr>
          <w:sz w:val="24"/>
          <w:szCs w:val="24"/>
        </w:rPr>
      </w:pPr>
      <w:r>
        <w:rPr>
          <w:sz w:val="24"/>
          <w:szCs w:val="24"/>
        </w:rPr>
        <w:t>Thesis...............................................................................................................................</w:t>
      </w:r>
      <w:r w:rsidR="00DF37CB">
        <w:rPr>
          <w:sz w:val="24"/>
          <w:szCs w:val="24"/>
        </w:rPr>
        <w:t>........3</w:t>
      </w:r>
    </w:p>
    <w:p w14:paraId="6C27B29C" w14:textId="51189CB6" w:rsidR="00C5702B" w:rsidRDefault="00C5702B">
      <w:pPr>
        <w:rPr>
          <w:sz w:val="24"/>
          <w:szCs w:val="24"/>
        </w:rPr>
      </w:pPr>
      <w:r>
        <w:rPr>
          <w:sz w:val="24"/>
          <w:szCs w:val="24"/>
        </w:rPr>
        <w:t>Argument…………………………………………………………………………………………………………………</w:t>
      </w:r>
      <w:r w:rsidR="00DF37CB">
        <w:rPr>
          <w:sz w:val="24"/>
          <w:szCs w:val="24"/>
        </w:rPr>
        <w:t>…</w:t>
      </w:r>
      <w:r w:rsidR="00D75F14">
        <w:rPr>
          <w:sz w:val="24"/>
          <w:szCs w:val="24"/>
        </w:rPr>
        <w:t>.</w:t>
      </w:r>
      <w:r w:rsidR="00DF37CB">
        <w:rPr>
          <w:sz w:val="24"/>
          <w:szCs w:val="24"/>
        </w:rPr>
        <w:t>………4</w:t>
      </w:r>
    </w:p>
    <w:p w14:paraId="5895FB14" w14:textId="09552589" w:rsidR="00C5702B" w:rsidRDefault="00DD5E43">
      <w:pPr>
        <w:rPr>
          <w:sz w:val="24"/>
          <w:szCs w:val="24"/>
        </w:rPr>
      </w:pPr>
      <w:r>
        <w:rPr>
          <w:sz w:val="24"/>
          <w:szCs w:val="24"/>
        </w:rPr>
        <w:t>Conclusion………………………………………………………………………………………………………………</w:t>
      </w:r>
      <w:r w:rsidR="00D75F14">
        <w:rPr>
          <w:sz w:val="24"/>
          <w:szCs w:val="24"/>
        </w:rPr>
        <w:t>.</w:t>
      </w:r>
      <w:r>
        <w:rPr>
          <w:sz w:val="24"/>
          <w:szCs w:val="24"/>
        </w:rPr>
        <w:t>………</w:t>
      </w:r>
      <w:proofErr w:type="gramStart"/>
      <w:r w:rsidR="00DF37CB">
        <w:rPr>
          <w:sz w:val="24"/>
          <w:szCs w:val="24"/>
        </w:rPr>
        <w:t>…..</w:t>
      </w:r>
      <w:proofErr w:type="gramEnd"/>
      <w:r w:rsidR="00DF37CB">
        <w:rPr>
          <w:sz w:val="24"/>
          <w:szCs w:val="24"/>
        </w:rPr>
        <w:t>5</w:t>
      </w:r>
    </w:p>
    <w:p w14:paraId="22310A30" w14:textId="0520B464" w:rsidR="00D75F14" w:rsidRDefault="00D75F14">
      <w:pPr>
        <w:rPr>
          <w:sz w:val="24"/>
          <w:szCs w:val="24"/>
        </w:rPr>
      </w:pPr>
      <w:r>
        <w:rPr>
          <w:sz w:val="24"/>
          <w:szCs w:val="24"/>
        </w:rPr>
        <w:t>References…………………………………………………………………………………………………………….…………….6</w:t>
      </w:r>
    </w:p>
    <w:p w14:paraId="4EA0F246" w14:textId="0F7B5846" w:rsidR="00DD5E43" w:rsidRDefault="00DD5E43">
      <w:pPr>
        <w:rPr>
          <w:sz w:val="24"/>
          <w:szCs w:val="24"/>
        </w:rPr>
      </w:pPr>
    </w:p>
    <w:p w14:paraId="09F63E0A" w14:textId="46B6B97C" w:rsidR="00DD5E43" w:rsidRDefault="00DD5E43">
      <w:pPr>
        <w:rPr>
          <w:sz w:val="24"/>
          <w:szCs w:val="24"/>
        </w:rPr>
      </w:pPr>
    </w:p>
    <w:p w14:paraId="6AF69832" w14:textId="1139A151" w:rsidR="00DD5E43" w:rsidRDefault="00DD5E43">
      <w:pPr>
        <w:rPr>
          <w:sz w:val="24"/>
          <w:szCs w:val="24"/>
        </w:rPr>
      </w:pPr>
    </w:p>
    <w:p w14:paraId="6AEE4A4F" w14:textId="52A5A725" w:rsidR="00DD5E43" w:rsidRDefault="00DD5E43">
      <w:pPr>
        <w:rPr>
          <w:sz w:val="24"/>
          <w:szCs w:val="24"/>
        </w:rPr>
      </w:pPr>
    </w:p>
    <w:p w14:paraId="380A0664" w14:textId="73A3FCE5" w:rsidR="00DD5E43" w:rsidRDefault="00DD5E43">
      <w:pPr>
        <w:rPr>
          <w:sz w:val="24"/>
          <w:szCs w:val="24"/>
        </w:rPr>
      </w:pPr>
    </w:p>
    <w:p w14:paraId="7529E3D6" w14:textId="63167250" w:rsidR="00DD5E43" w:rsidRDefault="00DD5E43">
      <w:pPr>
        <w:rPr>
          <w:sz w:val="24"/>
          <w:szCs w:val="24"/>
        </w:rPr>
      </w:pPr>
    </w:p>
    <w:p w14:paraId="6F2C64B7" w14:textId="1520B1C6" w:rsidR="00DD5E43" w:rsidRDefault="00DD5E43">
      <w:pPr>
        <w:rPr>
          <w:sz w:val="24"/>
          <w:szCs w:val="24"/>
        </w:rPr>
      </w:pPr>
    </w:p>
    <w:p w14:paraId="2250C4FC" w14:textId="0FA1B90A" w:rsidR="00DD5E43" w:rsidRDefault="00DD5E43">
      <w:pPr>
        <w:rPr>
          <w:sz w:val="24"/>
          <w:szCs w:val="24"/>
        </w:rPr>
      </w:pPr>
    </w:p>
    <w:p w14:paraId="4A445EAB" w14:textId="3BF09C24" w:rsidR="00DD5E43" w:rsidRDefault="00DD5E43">
      <w:pPr>
        <w:rPr>
          <w:sz w:val="24"/>
          <w:szCs w:val="24"/>
        </w:rPr>
      </w:pPr>
    </w:p>
    <w:p w14:paraId="481E8C18" w14:textId="130E5C7B" w:rsidR="00DD5E43" w:rsidRDefault="00DD5E43">
      <w:pPr>
        <w:rPr>
          <w:sz w:val="24"/>
          <w:szCs w:val="24"/>
        </w:rPr>
      </w:pPr>
    </w:p>
    <w:p w14:paraId="28FE95F4" w14:textId="49CB7F1E" w:rsidR="00DD5E43" w:rsidRDefault="00DD5E43">
      <w:pPr>
        <w:rPr>
          <w:sz w:val="24"/>
          <w:szCs w:val="24"/>
        </w:rPr>
      </w:pPr>
    </w:p>
    <w:p w14:paraId="1ED874B2" w14:textId="71019F7C" w:rsidR="00DD5E43" w:rsidRDefault="00DD5E43">
      <w:pPr>
        <w:rPr>
          <w:sz w:val="24"/>
          <w:szCs w:val="24"/>
        </w:rPr>
      </w:pPr>
    </w:p>
    <w:p w14:paraId="66505B8B" w14:textId="33D4DB4F" w:rsidR="00DD5E43" w:rsidRDefault="00DD5E43">
      <w:pPr>
        <w:rPr>
          <w:sz w:val="24"/>
          <w:szCs w:val="24"/>
        </w:rPr>
      </w:pPr>
    </w:p>
    <w:p w14:paraId="07EE2A30" w14:textId="56D527A9" w:rsidR="00DD5E43" w:rsidRDefault="00DD5E43">
      <w:pPr>
        <w:rPr>
          <w:sz w:val="24"/>
          <w:szCs w:val="24"/>
        </w:rPr>
      </w:pPr>
    </w:p>
    <w:p w14:paraId="4A5F6F63" w14:textId="4A40FF82" w:rsidR="00DD5E43" w:rsidRDefault="00DD5E43">
      <w:pPr>
        <w:rPr>
          <w:sz w:val="24"/>
          <w:szCs w:val="24"/>
        </w:rPr>
      </w:pPr>
    </w:p>
    <w:p w14:paraId="3A96F033" w14:textId="4B89A36D" w:rsidR="00DD5E43" w:rsidRDefault="00DD5E43">
      <w:pPr>
        <w:rPr>
          <w:sz w:val="24"/>
          <w:szCs w:val="24"/>
        </w:rPr>
      </w:pPr>
    </w:p>
    <w:p w14:paraId="7A4F70B3" w14:textId="54A376A4" w:rsidR="00DD5E43" w:rsidRDefault="00DD5E43">
      <w:pPr>
        <w:rPr>
          <w:sz w:val="24"/>
          <w:szCs w:val="24"/>
        </w:rPr>
      </w:pPr>
    </w:p>
    <w:p w14:paraId="1E0B55E9" w14:textId="33EB8770" w:rsidR="00DD5E43" w:rsidRDefault="00DD5E43">
      <w:pPr>
        <w:rPr>
          <w:sz w:val="24"/>
          <w:szCs w:val="24"/>
        </w:rPr>
      </w:pPr>
    </w:p>
    <w:p w14:paraId="6DB7AB93" w14:textId="3A3E2914" w:rsidR="00DD5E43" w:rsidRDefault="00DD5E43">
      <w:pPr>
        <w:rPr>
          <w:sz w:val="24"/>
          <w:szCs w:val="24"/>
        </w:rPr>
      </w:pPr>
    </w:p>
    <w:p w14:paraId="7DBAB5B6" w14:textId="7ED9F1F6" w:rsidR="00DD5E43" w:rsidRDefault="00DD5E43">
      <w:pPr>
        <w:rPr>
          <w:sz w:val="24"/>
          <w:szCs w:val="24"/>
        </w:rPr>
      </w:pPr>
    </w:p>
    <w:p w14:paraId="0A246B79" w14:textId="323BB33C" w:rsidR="00DD5E43" w:rsidRDefault="00DD5E43">
      <w:pPr>
        <w:rPr>
          <w:sz w:val="24"/>
          <w:szCs w:val="24"/>
        </w:rPr>
      </w:pPr>
    </w:p>
    <w:p w14:paraId="3757DA11" w14:textId="40558CC7" w:rsidR="00DD5E43" w:rsidRDefault="00DD5E43">
      <w:pPr>
        <w:rPr>
          <w:sz w:val="24"/>
          <w:szCs w:val="24"/>
        </w:rPr>
      </w:pPr>
    </w:p>
    <w:p w14:paraId="2D067686" w14:textId="6BFDD06A" w:rsidR="00DD5E43" w:rsidRDefault="00DD5E43">
      <w:pPr>
        <w:rPr>
          <w:sz w:val="24"/>
          <w:szCs w:val="24"/>
        </w:rPr>
      </w:pPr>
    </w:p>
    <w:p w14:paraId="3FBAA7F9" w14:textId="76CAC46F" w:rsidR="00DD5E43" w:rsidRDefault="00DD5E43">
      <w:pPr>
        <w:rPr>
          <w:sz w:val="24"/>
          <w:szCs w:val="24"/>
        </w:rPr>
      </w:pPr>
    </w:p>
    <w:p w14:paraId="5BDED361" w14:textId="21556222" w:rsidR="00DD5E43" w:rsidRPr="002F4303" w:rsidRDefault="00DD5E43">
      <w:pPr>
        <w:rPr>
          <w:sz w:val="24"/>
          <w:szCs w:val="24"/>
          <w:u w:val="single"/>
        </w:rPr>
      </w:pPr>
      <w:r w:rsidRPr="002F4303">
        <w:rPr>
          <w:sz w:val="24"/>
          <w:szCs w:val="24"/>
          <w:u w:val="single"/>
        </w:rPr>
        <w:t>Introduction</w:t>
      </w:r>
    </w:p>
    <w:p w14:paraId="7A12CD34" w14:textId="3E572D9D" w:rsidR="00E83B7A" w:rsidRDefault="006F1562">
      <w:pPr>
        <w:rPr>
          <w:sz w:val="24"/>
          <w:szCs w:val="24"/>
        </w:rPr>
      </w:pPr>
      <w:r>
        <w:rPr>
          <w:sz w:val="24"/>
          <w:szCs w:val="24"/>
        </w:rPr>
        <w:t xml:space="preserve">The main question in this assignment is if juries in England and Wales should be abolished. In order to understand this debateable question, a person needs to have the knowledge to understand what a jury is. A jury is a group of people which is usually 12 people sworn to give a decision in a legal case based on the evidence which is submitted to them I the court hall. </w:t>
      </w:r>
      <w:r w:rsidR="00A34266">
        <w:rPr>
          <w:sz w:val="24"/>
          <w:szCs w:val="24"/>
        </w:rPr>
        <w:t xml:space="preserve">A way a person can be selected to be a part of the jury is when a jury summons in the post, a person </w:t>
      </w:r>
      <w:r w:rsidR="00A34266" w:rsidRPr="00EE02C9">
        <w:rPr>
          <w:color w:val="000000" w:themeColor="text1"/>
          <w:sz w:val="24"/>
          <w:szCs w:val="24"/>
        </w:rPr>
        <w:t>must respond within a week to confirm if they can attend.</w:t>
      </w:r>
      <w:r w:rsidR="00EE02C9" w:rsidRPr="00EE02C9">
        <w:rPr>
          <w:color w:val="000000" w:themeColor="text1"/>
          <w:sz w:val="24"/>
          <w:szCs w:val="24"/>
        </w:rPr>
        <w:t>’’</w:t>
      </w:r>
      <w:r w:rsidR="00EE02C9" w:rsidRPr="00EE02C9">
        <w:rPr>
          <w:rFonts w:ascii="Roboto" w:hAnsi="Roboto"/>
          <w:color w:val="000000" w:themeColor="text1"/>
          <w:sz w:val="21"/>
          <w:szCs w:val="21"/>
          <w:shd w:val="clear" w:color="auto" w:fill="FFFFFF"/>
        </w:rPr>
        <w:t xml:space="preserve"> The citizens’ juries were run over 3 days as jury pairs, that is, two juries were conducted in the same geographical area, addressed the same jury mission, listened to the same witnesses, but were comprised of different people’</w:t>
      </w:r>
      <w:proofErr w:type="gramStart"/>
      <w:r w:rsidR="00EE02C9" w:rsidRPr="00EE02C9">
        <w:rPr>
          <w:rFonts w:ascii="Roboto" w:hAnsi="Roboto"/>
          <w:color w:val="000000" w:themeColor="text1"/>
          <w:sz w:val="21"/>
          <w:szCs w:val="21"/>
          <w:shd w:val="clear" w:color="auto" w:fill="FFFFFF"/>
        </w:rPr>
        <w:t>’</w:t>
      </w:r>
      <w:r w:rsidR="00EE02C9">
        <w:rPr>
          <w:rFonts w:ascii="Roboto" w:hAnsi="Roboto"/>
          <w:color w:val="1A254C"/>
          <w:sz w:val="21"/>
          <w:szCs w:val="21"/>
          <w:shd w:val="clear" w:color="auto" w:fill="FFFFFF"/>
        </w:rPr>
        <w:t>(</w:t>
      </w:r>
      <w:proofErr w:type="spellStart"/>
      <w:proofErr w:type="gramEnd"/>
      <w:r w:rsidR="00EE02C9" w:rsidRPr="00EE02C9">
        <w:rPr>
          <w:rFonts w:ascii="Roboto" w:hAnsi="Roboto"/>
          <w:color w:val="000000" w:themeColor="text1"/>
          <w:sz w:val="21"/>
          <w:szCs w:val="21"/>
          <w:shd w:val="clear" w:color="auto" w:fill="FFFFFF"/>
        </w:rPr>
        <w:t>Braunack</w:t>
      </w:r>
      <w:proofErr w:type="spellEnd"/>
      <w:r w:rsidR="00EE02C9" w:rsidRPr="00EE02C9">
        <w:rPr>
          <w:rFonts w:ascii="Roboto" w:hAnsi="Roboto"/>
          <w:color w:val="000000" w:themeColor="text1"/>
          <w:sz w:val="21"/>
          <w:szCs w:val="21"/>
          <w:shd w:val="clear" w:color="auto" w:fill="FFFFFF"/>
        </w:rPr>
        <w:t>-Mayer A</w:t>
      </w:r>
      <w:r w:rsidR="00EE02C9">
        <w:rPr>
          <w:rFonts w:ascii="Roboto" w:hAnsi="Roboto"/>
          <w:color w:val="000000" w:themeColor="text1"/>
          <w:sz w:val="21"/>
          <w:szCs w:val="21"/>
          <w:shd w:val="clear" w:color="auto" w:fill="FFFFFF"/>
        </w:rPr>
        <w:t xml:space="preserve"> 2014).</w:t>
      </w:r>
      <w:r w:rsidR="00EE02C9">
        <w:rPr>
          <w:sz w:val="24"/>
          <w:szCs w:val="24"/>
        </w:rPr>
        <w:t xml:space="preserve"> </w:t>
      </w:r>
      <w:r w:rsidR="00A34266">
        <w:rPr>
          <w:sz w:val="24"/>
          <w:szCs w:val="24"/>
        </w:rPr>
        <w:t xml:space="preserve">A </w:t>
      </w:r>
      <w:proofErr w:type="spellStart"/>
      <w:r w:rsidR="00A34266">
        <w:rPr>
          <w:sz w:val="24"/>
          <w:szCs w:val="24"/>
        </w:rPr>
        <w:t>persons</w:t>
      </w:r>
      <w:proofErr w:type="spellEnd"/>
      <w:r w:rsidR="00A34266">
        <w:rPr>
          <w:sz w:val="24"/>
          <w:szCs w:val="24"/>
        </w:rPr>
        <w:t xml:space="preserve"> name also is chosen randomly from a register and a person will have to decide the outcome of a criminal trial. The jury service mainly lasts no longer than 10 days. The common use of juries </w:t>
      </w:r>
      <w:r w:rsidR="002107C9">
        <w:rPr>
          <w:sz w:val="24"/>
          <w:szCs w:val="24"/>
        </w:rPr>
        <w:t>is</w:t>
      </w:r>
      <w:r w:rsidR="00A34266">
        <w:rPr>
          <w:sz w:val="24"/>
          <w:szCs w:val="24"/>
        </w:rPr>
        <w:t xml:space="preserve"> based today is in the Crown Court. This is where all criminal cases are involved in finding whether a person is found guilty or not guilty of a case. These cases can vast between the offences like manslaughter, </w:t>
      </w:r>
      <w:r w:rsidR="002107C9">
        <w:rPr>
          <w:sz w:val="24"/>
          <w:szCs w:val="24"/>
        </w:rPr>
        <w:t>murder,</w:t>
      </w:r>
      <w:r w:rsidR="00A34266">
        <w:rPr>
          <w:sz w:val="24"/>
          <w:szCs w:val="24"/>
        </w:rPr>
        <w:t xml:space="preserve"> and rape. </w:t>
      </w:r>
      <w:r w:rsidR="002107C9">
        <w:rPr>
          <w:sz w:val="24"/>
          <w:szCs w:val="24"/>
        </w:rPr>
        <w:t xml:space="preserve">Hence why juries are used as a sense of justice, to make the solid decision whether the facts of the claimant have proved his case or not. </w:t>
      </w:r>
      <w:r w:rsidR="005F2AEA">
        <w:rPr>
          <w:sz w:val="24"/>
          <w:szCs w:val="24"/>
        </w:rPr>
        <w:t>‘’The process of empanelling a jury in nineteenth-century England was controlled in most of the country by the County Juries Act 1825’</w:t>
      </w:r>
      <w:proofErr w:type="gramStart"/>
      <w:r w:rsidR="005F2AEA">
        <w:rPr>
          <w:sz w:val="24"/>
          <w:szCs w:val="24"/>
        </w:rPr>
        <w:t>’(</w:t>
      </w:r>
      <w:proofErr w:type="gramEnd"/>
      <w:r w:rsidR="005F2AEA" w:rsidRPr="005F2AEA">
        <w:rPr>
          <w:rFonts w:ascii="Source Sans Pro" w:hAnsi="Source Sans Pro"/>
          <w:color w:val="000000" w:themeColor="text1"/>
          <w:sz w:val="23"/>
          <w:szCs w:val="23"/>
          <w:shd w:val="clear" w:color="auto" w:fill="FFFFFF"/>
        </w:rPr>
        <w:t xml:space="preserve">Conor </w:t>
      </w:r>
      <w:proofErr w:type="spellStart"/>
      <w:r w:rsidR="005F2AEA" w:rsidRPr="005F2AEA">
        <w:rPr>
          <w:rFonts w:ascii="Source Sans Pro" w:hAnsi="Source Sans Pro"/>
          <w:color w:val="000000" w:themeColor="text1"/>
          <w:sz w:val="23"/>
          <w:szCs w:val="23"/>
          <w:shd w:val="clear" w:color="auto" w:fill="FFFFFF"/>
        </w:rPr>
        <w:t>Hanly</w:t>
      </w:r>
      <w:proofErr w:type="spellEnd"/>
      <w:r w:rsidR="005F2AEA" w:rsidRPr="005F2AEA">
        <w:rPr>
          <w:rFonts w:ascii="Source Sans Pro" w:hAnsi="Source Sans Pro"/>
          <w:color w:val="000000" w:themeColor="text1"/>
          <w:sz w:val="23"/>
          <w:szCs w:val="23"/>
          <w:shd w:val="clear" w:color="auto" w:fill="FFFFFF"/>
        </w:rPr>
        <w:t xml:space="preserve"> 2022</w:t>
      </w:r>
      <w:r w:rsidR="005F2AEA">
        <w:rPr>
          <w:rFonts w:ascii="Source Sans Pro" w:hAnsi="Source Sans Pro"/>
          <w:color w:val="2A2A2A"/>
          <w:sz w:val="23"/>
          <w:szCs w:val="23"/>
          <w:shd w:val="clear" w:color="auto" w:fill="FFFFFF"/>
        </w:rPr>
        <w:t>)</w:t>
      </w:r>
      <w:r w:rsidR="005F2AEA">
        <w:rPr>
          <w:sz w:val="24"/>
          <w:szCs w:val="24"/>
        </w:rPr>
        <w:t xml:space="preserve">. </w:t>
      </w:r>
      <w:r w:rsidR="002107C9">
        <w:rPr>
          <w:sz w:val="24"/>
          <w:szCs w:val="24"/>
        </w:rPr>
        <w:t xml:space="preserve">Having a jury present can be a very debateable topic, many people may think that having a jury present gives the court and the case justice, whereas other might have the opinion of thinking a jury is unnecessary and makes the cases more complicated and </w:t>
      </w:r>
      <w:r w:rsidR="005771B0">
        <w:rPr>
          <w:sz w:val="24"/>
          <w:szCs w:val="24"/>
        </w:rPr>
        <w:t>delayed. ‘’The Incorporation of such bias within juror decision processes may undermine the legal system’s ability to provide justice to society.’’</w:t>
      </w:r>
      <w:r w:rsidR="005771B0" w:rsidRPr="005771B0">
        <w:rPr>
          <w:rStyle w:val="hlfld-contribauthor"/>
          <w:rFonts w:ascii="Open Sans" w:hAnsi="Open Sans" w:cs="Open Sans"/>
          <w:color w:val="333333"/>
        </w:rPr>
        <w:t xml:space="preserve"> </w:t>
      </w:r>
      <w:r w:rsidR="005771B0">
        <w:rPr>
          <w:rStyle w:val="hlfld-contribauthor"/>
          <w:rFonts w:ascii="Open Sans" w:hAnsi="Open Sans" w:cs="Open Sans"/>
          <w:color w:val="333333"/>
        </w:rPr>
        <w:t>(</w:t>
      </w:r>
      <w:r w:rsidR="005771B0" w:rsidRPr="005771B0">
        <w:rPr>
          <w:rStyle w:val="hlfld-contribauthor"/>
          <w:rFonts w:cstheme="minorHAnsi"/>
          <w:color w:val="000000" w:themeColor="text1"/>
        </w:rPr>
        <w:t>Martin Lages</w:t>
      </w:r>
      <w:r w:rsidR="005771B0" w:rsidRPr="005771B0">
        <w:rPr>
          <w:rFonts w:cstheme="minorHAnsi"/>
          <w:color w:val="000000" w:themeColor="text1"/>
        </w:rPr>
        <w:t>. 2022)</w:t>
      </w:r>
      <w:r w:rsidR="005771B0">
        <w:rPr>
          <w:rFonts w:cstheme="minorHAnsi"/>
          <w:color w:val="000000" w:themeColor="text1"/>
        </w:rPr>
        <w:t xml:space="preserve"> This gives us an insight of how the jury can be seen as a very important topic. </w:t>
      </w:r>
      <w:r w:rsidR="002107C9">
        <w:rPr>
          <w:sz w:val="24"/>
          <w:szCs w:val="24"/>
        </w:rPr>
        <w:t xml:space="preserve">In both of these opinions, </w:t>
      </w:r>
    </w:p>
    <w:p w14:paraId="4078D1B0" w14:textId="371D4CA9" w:rsidR="00F105E5" w:rsidRDefault="002107C9">
      <w:pPr>
        <w:rPr>
          <w:sz w:val="24"/>
          <w:szCs w:val="24"/>
        </w:rPr>
      </w:pPr>
      <w:r>
        <w:rPr>
          <w:sz w:val="24"/>
          <w:szCs w:val="24"/>
        </w:rPr>
        <w:t xml:space="preserve">I will be going into depth and justifying each point to understand both sides of perspective. </w:t>
      </w:r>
      <w:r w:rsidR="00F105E5">
        <w:rPr>
          <w:sz w:val="24"/>
          <w:szCs w:val="24"/>
        </w:rPr>
        <w:t>‘’Exploring the circumstances in which the jury of matrons was abolished in 1931 can help us see how various important parts of the contemporary criminal justice system of England and Wales developed. In particular, it allows us to see in greater detail how ideas of the jury and of capital punishment were changing at this time, and how important political networks were in securing legislative reforms.’’ (</w:t>
      </w:r>
      <w:r w:rsidR="00F105E5">
        <w:rPr>
          <w:rFonts w:ascii="Source Sans Pro" w:hAnsi="Source Sans Pro"/>
          <w:color w:val="2A2A2A"/>
          <w:sz w:val="23"/>
          <w:szCs w:val="23"/>
          <w:shd w:val="clear" w:color="auto" w:fill="FFFFFF"/>
        </w:rPr>
        <w:t>K</w:t>
      </w:r>
      <w:r w:rsidR="00F105E5" w:rsidRPr="00F105E5">
        <w:rPr>
          <w:rFonts w:ascii="Source Sans Pro" w:hAnsi="Source Sans Pro"/>
          <w:color w:val="000000" w:themeColor="text1"/>
          <w:sz w:val="23"/>
          <w:szCs w:val="23"/>
          <w:shd w:val="clear" w:color="auto" w:fill="FFFFFF"/>
        </w:rPr>
        <w:t>evin Crosby 2019</w:t>
      </w:r>
      <w:r w:rsidR="00F105E5">
        <w:rPr>
          <w:rFonts w:ascii="Source Sans Pro" w:hAnsi="Source Sans Pro"/>
          <w:color w:val="2A2A2A"/>
          <w:sz w:val="23"/>
          <w:szCs w:val="23"/>
          <w:shd w:val="clear" w:color="auto" w:fill="FFFFFF"/>
        </w:rPr>
        <w:t>)</w:t>
      </w:r>
      <w:r w:rsidR="004F1E92">
        <w:rPr>
          <w:rFonts w:ascii="Source Sans Pro" w:hAnsi="Source Sans Pro"/>
          <w:color w:val="2A2A2A"/>
          <w:sz w:val="23"/>
          <w:szCs w:val="23"/>
          <w:shd w:val="clear" w:color="auto" w:fill="FFFFFF"/>
        </w:rPr>
        <w:t>.</w:t>
      </w:r>
    </w:p>
    <w:p w14:paraId="2C00054E" w14:textId="00DFC8D6" w:rsidR="002107C9" w:rsidRPr="005771B0" w:rsidRDefault="002107C9">
      <w:pPr>
        <w:rPr>
          <w:rFonts w:ascii="Open Sans" w:hAnsi="Open Sans" w:cs="Open Sans"/>
          <w:color w:val="333333"/>
          <w:sz w:val="26"/>
          <w:szCs w:val="26"/>
        </w:rPr>
      </w:pPr>
    </w:p>
    <w:p w14:paraId="038FE8BC" w14:textId="77777777" w:rsidR="002107C9" w:rsidRDefault="002107C9">
      <w:pPr>
        <w:rPr>
          <w:sz w:val="24"/>
          <w:szCs w:val="24"/>
        </w:rPr>
      </w:pPr>
    </w:p>
    <w:p w14:paraId="2B09B81F" w14:textId="77777777" w:rsidR="002107C9" w:rsidRDefault="002107C9">
      <w:pPr>
        <w:rPr>
          <w:sz w:val="24"/>
          <w:szCs w:val="24"/>
        </w:rPr>
      </w:pPr>
    </w:p>
    <w:p w14:paraId="480D1A23" w14:textId="77777777" w:rsidR="002107C9" w:rsidRDefault="002107C9">
      <w:pPr>
        <w:rPr>
          <w:sz w:val="24"/>
          <w:szCs w:val="24"/>
        </w:rPr>
      </w:pPr>
    </w:p>
    <w:p w14:paraId="42BAD289" w14:textId="77777777" w:rsidR="002107C9" w:rsidRDefault="002107C9">
      <w:pPr>
        <w:rPr>
          <w:sz w:val="24"/>
          <w:szCs w:val="24"/>
        </w:rPr>
      </w:pPr>
    </w:p>
    <w:p w14:paraId="6C407BE0" w14:textId="77777777" w:rsidR="002107C9" w:rsidRDefault="002107C9">
      <w:pPr>
        <w:rPr>
          <w:sz w:val="24"/>
          <w:szCs w:val="24"/>
        </w:rPr>
      </w:pPr>
    </w:p>
    <w:p w14:paraId="3E297762" w14:textId="77777777" w:rsidR="002107C9" w:rsidRDefault="002107C9">
      <w:pPr>
        <w:rPr>
          <w:sz w:val="24"/>
          <w:szCs w:val="24"/>
        </w:rPr>
      </w:pPr>
    </w:p>
    <w:p w14:paraId="42555FCF" w14:textId="77777777" w:rsidR="00C83039" w:rsidRDefault="00C83039">
      <w:pPr>
        <w:rPr>
          <w:sz w:val="24"/>
          <w:szCs w:val="24"/>
        </w:rPr>
      </w:pPr>
    </w:p>
    <w:p w14:paraId="5BC6ECC3" w14:textId="221F9584" w:rsidR="002107C9" w:rsidRDefault="002107C9" w:rsidP="00A24894">
      <w:pPr>
        <w:jc w:val="center"/>
        <w:rPr>
          <w:sz w:val="24"/>
          <w:szCs w:val="24"/>
        </w:rPr>
      </w:pPr>
      <w:r>
        <w:rPr>
          <w:sz w:val="24"/>
          <w:szCs w:val="24"/>
        </w:rPr>
        <w:t>Argument</w:t>
      </w:r>
    </w:p>
    <w:p w14:paraId="400F32E0" w14:textId="77777777" w:rsidR="00A24894" w:rsidRDefault="00A24894">
      <w:pPr>
        <w:rPr>
          <w:sz w:val="24"/>
          <w:szCs w:val="24"/>
        </w:rPr>
      </w:pPr>
    </w:p>
    <w:p w14:paraId="66387120" w14:textId="3B919862" w:rsidR="00CE3679" w:rsidRPr="00CE3679" w:rsidRDefault="00CE3679">
      <w:pPr>
        <w:rPr>
          <w:sz w:val="24"/>
          <w:szCs w:val="24"/>
          <w:u w:val="single"/>
        </w:rPr>
      </w:pPr>
      <w:r w:rsidRPr="00CE3679">
        <w:rPr>
          <w:sz w:val="24"/>
          <w:szCs w:val="24"/>
          <w:u w:val="single"/>
        </w:rPr>
        <w:t>Advantages</w:t>
      </w:r>
    </w:p>
    <w:p w14:paraId="78FE19EA" w14:textId="18E76EB6" w:rsidR="00C83039" w:rsidRDefault="001C4D82">
      <w:pPr>
        <w:rPr>
          <w:sz w:val="24"/>
          <w:szCs w:val="24"/>
        </w:rPr>
      </w:pPr>
      <w:r>
        <w:rPr>
          <w:sz w:val="24"/>
          <w:szCs w:val="24"/>
        </w:rPr>
        <w:t>‘’</w:t>
      </w:r>
      <w:r>
        <w:t>Each method has its pros and cons’’ (</w:t>
      </w:r>
      <w:proofErr w:type="spellStart"/>
      <w:r>
        <w:t>Kovera</w:t>
      </w:r>
      <w:proofErr w:type="spellEnd"/>
      <w:r>
        <w:t xml:space="preserve">, 2017). </w:t>
      </w:r>
      <w:r w:rsidR="00C83039">
        <w:rPr>
          <w:sz w:val="24"/>
          <w:szCs w:val="24"/>
        </w:rPr>
        <w:t xml:space="preserve">On the positive side of the debate, juries give public confidence which means that they are fundamental for the society. </w:t>
      </w:r>
      <w:r w:rsidR="00DD799A">
        <w:rPr>
          <w:sz w:val="24"/>
          <w:szCs w:val="24"/>
        </w:rPr>
        <w:t xml:space="preserve">This can also mean that other opinions from different perspectives can be seen and discussed </w:t>
      </w:r>
      <w:r w:rsidR="00696F5C">
        <w:rPr>
          <w:sz w:val="24"/>
          <w:szCs w:val="24"/>
        </w:rPr>
        <w:t xml:space="preserve">through the justice system. Hence, this also means that lawyers can explain certain matters clearly so that the jury and society can understand the case and situation. Another advantage to having juries present is the fact that it </w:t>
      </w:r>
      <w:proofErr w:type="spellStart"/>
      <w:r w:rsidR="00696F5C">
        <w:rPr>
          <w:sz w:val="24"/>
          <w:szCs w:val="24"/>
        </w:rPr>
        <w:t>ables</w:t>
      </w:r>
      <w:proofErr w:type="spellEnd"/>
      <w:r w:rsidR="00696F5C">
        <w:rPr>
          <w:sz w:val="24"/>
          <w:szCs w:val="24"/>
        </w:rPr>
        <w:t xml:space="preserve"> the public to take part and understand the administration of justice and how a decision is made within the court. </w:t>
      </w:r>
      <w:proofErr w:type="gramStart"/>
      <w:r w:rsidR="00696F5C">
        <w:rPr>
          <w:sz w:val="24"/>
          <w:szCs w:val="24"/>
        </w:rPr>
        <w:t>Adding on, it</w:t>
      </w:r>
      <w:proofErr w:type="gramEnd"/>
      <w:r w:rsidR="00696F5C">
        <w:rPr>
          <w:sz w:val="24"/>
          <w:szCs w:val="24"/>
        </w:rPr>
        <w:t xml:space="preserve"> can be seen that the jury is not influenced by outside pressure. This means that their perspective is only valid to the case. Juries can also give a sense of different opinions and views which in some cases cannot be seen. This gives the court a more opened minded decision and consideration. </w:t>
      </w:r>
      <w:r w:rsidR="00244490">
        <w:rPr>
          <w:sz w:val="24"/>
          <w:szCs w:val="24"/>
        </w:rPr>
        <w:t>This also can be considered of the court being an open system of justice.</w:t>
      </w:r>
      <w:r w:rsidR="00736487">
        <w:rPr>
          <w:sz w:val="24"/>
          <w:szCs w:val="24"/>
        </w:rPr>
        <w:t>’’</w:t>
      </w:r>
      <w:r w:rsidR="00736487" w:rsidRPr="00736487">
        <w:t xml:space="preserve"> </w:t>
      </w:r>
      <w:r w:rsidR="00736487">
        <w:t>First, it allows for an examination of both jury processes and outcomes. Jury processes refer to the how of jury decision making—the ways in which various factors influence jurors’ attitudes, perceptions, and judgments; the relationships among those constructs; and how those constructs translate into verdicts’’ (Bornstein, B. H. 2017).</w:t>
      </w:r>
      <w:r w:rsidR="00244490">
        <w:rPr>
          <w:sz w:val="24"/>
          <w:szCs w:val="24"/>
        </w:rPr>
        <w:t xml:space="preserve"> </w:t>
      </w:r>
      <w:r w:rsidR="0063216D">
        <w:rPr>
          <w:sz w:val="24"/>
          <w:szCs w:val="24"/>
        </w:rPr>
        <w:t xml:space="preserve">As the jury is picked at random, there is no pressure or influence on the jury to come to their decision right away. </w:t>
      </w:r>
      <w:r w:rsidR="00AA2E7B">
        <w:rPr>
          <w:sz w:val="24"/>
          <w:szCs w:val="24"/>
        </w:rPr>
        <w:t>Also,</w:t>
      </w:r>
      <w:r w:rsidR="0063216D">
        <w:rPr>
          <w:sz w:val="24"/>
          <w:szCs w:val="24"/>
        </w:rPr>
        <w:t xml:space="preserve"> juries can decide on the innocent or guilty based on what they think is morally correct and fair, hearing the points of the case would give them an insight of their decision. </w:t>
      </w:r>
      <w:r w:rsidR="00AA2E7B">
        <w:rPr>
          <w:sz w:val="24"/>
          <w:szCs w:val="24"/>
        </w:rPr>
        <w:t xml:space="preserve">Another advantage is that the court has the right to overrule when a bias opinion seems to exist within the court, this is then seen to control the situation and allows the process to be reviewed. </w:t>
      </w:r>
    </w:p>
    <w:p w14:paraId="018EF3DE" w14:textId="46765809" w:rsidR="002F4303" w:rsidRPr="00CE3679" w:rsidRDefault="002F4303">
      <w:pPr>
        <w:rPr>
          <w:sz w:val="24"/>
          <w:szCs w:val="24"/>
          <w:u w:val="single"/>
        </w:rPr>
      </w:pPr>
      <w:r w:rsidRPr="00CE3679">
        <w:rPr>
          <w:sz w:val="24"/>
          <w:szCs w:val="24"/>
          <w:u w:val="single"/>
        </w:rPr>
        <w:t>Disadvantage</w:t>
      </w:r>
      <w:r w:rsidR="00CE3679" w:rsidRPr="00CE3679">
        <w:rPr>
          <w:sz w:val="24"/>
          <w:szCs w:val="24"/>
          <w:u w:val="single"/>
        </w:rPr>
        <w:t>s</w:t>
      </w:r>
    </w:p>
    <w:p w14:paraId="23ADF3E0" w14:textId="2A28888D" w:rsidR="00244490" w:rsidRDefault="00244490">
      <w:pPr>
        <w:rPr>
          <w:sz w:val="24"/>
          <w:szCs w:val="24"/>
        </w:rPr>
      </w:pPr>
      <w:r>
        <w:rPr>
          <w:sz w:val="24"/>
          <w:szCs w:val="24"/>
        </w:rPr>
        <w:t xml:space="preserve">However, on the other side of the argument, many people think that juries need to be abolished. There are many reasons why they have these reasons. An instance of this would be the jury being tampered. This means that there may be bribery and threats involved which may reflect on the outcome of the case. This can reflect on the decision of the jury as they may be getting threats by the public to make a specific decision for the case. </w:t>
      </w:r>
      <w:r w:rsidR="00A716CD">
        <w:rPr>
          <w:sz w:val="24"/>
          <w:szCs w:val="24"/>
        </w:rPr>
        <w:t>‘’Racial bias among jury members may influence jury decisions.’</w:t>
      </w:r>
      <w:proofErr w:type="gramStart"/>
      <w:r w:rsidR="00A716CD">
        <w:rPr>
          <w:sz w:val="24"/>
          <w:szCs w:val="24"/>
        </w:rPr>
        <w:t>’</w:t>
      </w:r>
      <w:r w:rsidR="00605A33">
        <w:rPr>
          <w:sz w:val="24"/>
          <w:szCs w:val="24"/>
        </w:rPr>
        <w:t>(</w:t>
      </w:r>
      <w:proofErr w:type="gramEnd"/>
      <w:r w:rsidR="00605A33">
        <w:rPr>
          <w:rFonts w:ascii="Source Sans Pro" w:hAnsi="Source Sans Pro"/>
          <w:color w:val="3A3A3A"/>
          <w:sz w:val="23"/>
          <w:szCs w:val="23"/>
          <w:shd w:val="clear" w:color="auto" w:fill="FFFFFF"/>
        </w:rPr>
        <w:t>Gawronski, B. 2016).</w:t>
      </w:r>
      <w:r w:rsidR="00605A33">
        <w:rPr>
          <w:sz w:val="24"/>
          <w:szCs w:val="24"/>
        </w:rPr>
        <w:t xml:space="preserve"> </w:t>
      </w:r>
      <w:r>
        <w:rPr>
          <w:sz w:val="24"/>
          <w:szCs w:val="24"/>
        </w:rPr>
        <w:t xml:space="preserve">This also goes for the defence lawyers and the court to change decision or to make a certain outcome for a case. If bribery and threats are involved, this means that the justice system is seen as biased and unfair. </w:t>
      </w:r>
      <w:r w:rsidR="002C39CD">
        <w:rPr>
          <w:sz w:val="24"/>
          <w:szCs w:val="24"/>
        </w:rPr>
        <w:t>‘’</w:t>
      </w:r>
      <w:r w:rsidR="002C39CD">
        <w:t xml:space="preserve">Disadvantage will vary according to the size of the population and the extent of perceived threats toward this minority’’ </w:t>
      </w:r>
      <w:r w:rsidR="00B27523">
        <w:t>(</w:t>
      </w:r>
      <w:r w:rsidR="00B27523">
        <w:rPr>
          <w:rFonts w:ascii="Source Sans Pro" w:hAnsi="Source Sans Pro"/>
          <w:color w:val="3A3A3A"/>
          <w:sz w:val="23"/>
          <w:szCs w:val="23"/>
          <w:shd w:val="clear" w:color="auto" w:fill="FFFFFF"/>
        </w:rPr>
        <w:t>Stringer, R. J. 2019)</w:t>
      </w:r>
      <w:r w:rsidR="00B27523">
        <w:t xml:space="preserve">. </w:t>
      </w:r>
      <w:r w:rsidR="00771F47">
        <w:rPr>
          <w:sz w:val="24"/>
          <w:szCs w:val="24"/>
        </w:rPr>
        <w:t xml:space="preserve">Adding to this, another disadvantage could be that the media may influence the jurors. This could be by seeing the media portray the case in a specific way in order to change their mind. News may also cover </w:t>
      </w:r>
      <w:r w:rsidR="00771F47">
        <w:rPr>
          <w:sz w:val="24"/>
          <w:szCs w:val="24"/>
        </w:rPr>
        <w:lastRenderedPageBreak/>
        <w:t>these aspects as well as social media and this could majorly influence the juror’s decision. Furthermore, there may be a lack of understanding from the jurors.</w:t>
      </w:r>
      <w:r w:rsidR="00736487">
        <w:rPr>
          <w:sz w:val="24"/>
          <w:szCs w:val="24"/>
        </w:rPr>
        <w:t>’’</w:t>
      </w:r>
      <w:r w:rsidR="00736487" w:rsidRPr="00736487">
        <w:t xml:space="preserve"> </w:t>
      </w:r>
      <w:r w:rsidR="00736487">
        <w:t>Criticisms of research using student mock jurors often fail to tease these things apart, but presumably the concern is less with the fact that participants are students.’’</w:t>
      </w:r>
      <w:r w:rsidR="00736487" w:rsidRPr="00736487">
        <w:rPr>
          <w:rFonts w:ascii="Source Sans Pro" w:hAnsi="Source Sans Pro"/>
          <w:color w:val="3A3A3A"/>
          <w:sz w:val="23"/>
          <w:szCs w:val="23"/>
          <w:shd w:val="clear" w:color="auto" w:fill="FFFFFF"/>
        </w:rPr>
        <w:t xml:space="preserve"> </w:t>
      </w:r>
      <w:r w:rsidR="00736487">
        <w:rPr>
          <w:rFonts w:ascii="Source Sans Pro" w:hAnsi="Source Sans Pro"/>
          <w:color w:val="3A3A3A"/>
          <w:sz w:val="23"/>
          <w:szCs w:val="23"/>
          <w:shd w:val="clear" w:color="auto" w:fill="FFFFFF"/>
        </w:rPr>
        <w:t>(</w:t>
      </w:r>
      <w:proofErr w:type="spellStart"/>
      <w:r w:rsidR="00736487">
        <w:rPr>
          <w:rFonts w:ascii="Source Sans Pro" w:hAnsi="Source Sans Pro"/>
          <w:color w:val="3A3A3A"/>
          <w:sz w:val="23"/>
          <w:szCs w:val="23"/>
          <w:shd w:val="clear" w:color="auto" w:fill="FFFFFF"/>
        </w:rPr>
        <w:t>Luecht</w:t>
      </w:r>
      <w:proofErr w:type="spellEnd"/>
      <w:r w:rsidR="00736487">
        <w:rPr>
          <w:rFonts w:ascii="Source Sans Pro" w:hAnsi="Source Sans Pro"/>
          <w:color w:val="3A3A3A"/>
          <w:sz w:val="23"/>
          <w:szCs w:val="23"/>
          <w:shd w:val="clear" w:color="auto" w:fill="FFFFFF"/>
        </w:rPr>
        <w:t>, K. 2017)</w:t>
      </w:r>
      <w:r w:rsidR="00BA2736">
        <w:rPr>
          <w:sz w:val="24"/>
          <w:szCs w:val="24"/>
        </w:rPr>
        <w:t>.</w:t>
      </w:r>
      <w:r w:rsidR="00771F47">
        <w:rPr>
          <w:sz w:val="24"/>
          <w:szCs w:val="24"/>
        </w:rPr>
        <w:t xml:space="preserve"> As the jurors are picked randomly by online, there might be a case where a juror may not understand the situation and unsure whether what decision to take.</w:t>
      </w:r>
      <w:r w:rsidR="00E076D0">
        <w:rPr>
          <w:sz w:val="24"/>
          <w:szCs w:val="24"/>
        </w:rPr>
        <w:t xml:space="preserve"> </w:t>
      </w:r>
      <w:proofErr w:type="spellStart"/>
      <w:r w:rsidR="00E076D0">
        <w:rPr>
          <w:sz w:val="24"/>
          <w:szCs w:val="24"/>
        </w:rPr>
        <w:t>Its</w:t>
      </w:r>
      <w:proofErr w:type="spellEnd"/>
      <w:r w:rsidR="00E076D0">
        <w:rPr>
          <w:sz w:val="24"/>
          <w:szCs w:val="24"/>
        </w:rPr>
        <w:t xml:space="preserve"> also seen that it</w:t>
      </w:r>
      <w:r w:rsidR="00771F47">
        <w:rPr>
          <w:sz w:val="24"/>
          <w:szCs w:val="24"/>
        </w:rPr>
        <w:t xml:space="preserve"> </w:t>
      </w:r>
      <w:r w:rsidR="00E076D0">
        <w:rPr>
          <w:sz w:val="24"/>
          <w:szCs w:val="24"/>
        </w:rPr>
        <w:t>‘’Also has a number of disadvantages due to the cognitive limitations of the individual group members’</w:t>
      </w:r>
      <w:proofErr w:type="gramStart"/>
      <w:r w:rsidR="00E076D0">
        <w:rPr>
          <w:sz w:val="24"/>
          <w:szCs w:val="24"/>
        </w:rPr>
        <w:t>’</w:t>
      </w:r>
      <w:r w:rsidR="00155750">
        <w:rPr>
          <w:sz w:val="24"/>
          <w:szCs w:val="24"/>
        </w:rPr>
        <w:t>(</w:t>
      </w:r>
      <w:proofErr w:type="gramEnd"/>
      <w:r w:rsidR="00155750">
        <w:rPr>
          <w:rFonts w:ascii="Source Sans Pro" w:hAnsi="Source Sans Pro"/>
          <w:color w:val="3A3A3A"/>
          <w:sz w:val="23"/>
          <w:szCs w:val="23"/>
          <w:shd w:val="clear" w:color="auto" w:fill="FFFFFF"/>
        </w:rPr>
        <w:t>Rafiee Rad, S. 2019).</w:t>
      </w:r>
      <w:r w:rsidR="00771F47">
        <w:rPr>
          <w:sz w:val="24"/>
          <w:szCs w:val="24"/>
        </w:rPr>
        <w:t xml:space="preserve">They may need extra guidance and even help to make them understand, and this could highly affect the decision of the case. Another disadvantage is that there is a secrecy of the jury which means that there is not a way to know how the outcome of the case came to a decision. </w:t>
      </w:r>
      <w:r w:rsidR="0025419E">
        <w:rPr>
          <w:sz w:val="24"/>
          <w:szCs w:val="24"/>
        </w:rPr>
        <w:t>‘’The present review examines racial disparities in three areas of the system: policing, policing, prison populations, and participation on juries’</w:t>
      </w:r>
      <w:proofErr w:type="gramStart"/>
      <w:r w:rsidR="0025419E">
        <w:rPr>
          <w:sz w:val="24"/>
          <w:szCs w:val="24"/>
        </w:rPr>
        <w:t>’(</w:t>
      </w:r>
      <w:proofErr w:type="spellStart"/>
      <w:proofErr w:type="gramEnd"/>
      <w:r w:rsidR="0025419E">
        <w:rPr>
          <w:rFonts w:ascii="Source Sans Pro" w:hAnsi="Source Sans Pro"/>
          <w:color w:val="3A3A3A"/>
          <w:sz w:val="23"/>
          <w:szCs w:val="23"/>
          <w:shd w:val="clear" w:color="auto" w:fill="FFFFFF"/>
        </w:rPr>
        <w:t>Kovera</w:t>
      </w:r>
      <w:proofErr w:type="spellEnd"/>
      <w:r w:rsidR="0025419E">
        <w:rPr>
          <w:rFonts w:ascii="Source Sans Pro" w:hAnsi="Source Sans Pro"/>
          <w:color w:val="3A3A3A"/>
          <w:sz w:val="23"/>
          <w:szCs w:val="23"/>
          <w:shd w:val="clear" w:color="auto" w:fill="FFFFFF"/>
        </w:rPr>
        <w:t>. 2019)</w:t>
      </w:r>
      <w:r w:rsidR="00A24894">
        <w:rPr>
          <w:sz w:val="24"/>
          <w:szCs w:val="24"/>
        </w:rPr>
        <w:t xml:space="preserve">. </w:t>
      </w:r>
      <w:r w:rsidR="00771F47">
        <w:rPr>
          <w:sz w:val="24"/>
          <w:szCs w:val="24"/>
        </w:rPr>
        <w:t xml:space="preserve">There could be a possibility that many people are questionable about the outcome which may create riots and disagreements within the law and society. This therefore cannot be appealed. </w:t>
      </w:r>
      <w:r w:rsidR="00AA2E7B">
        <w:rPr>
          <w:sz w:val="24"/>
          <w:szCs w:val="24"/>
        </w:rPr>
        <w:t xml:space="preserve">Juries also make the trials slow, and it also means expenses are also involved for the case. Backing up the statement, the jurors may need counselling if the facts of the case in court is too traumatic, this may mean this could affect the reaction of others within the court which may influence their decision. </w:t>
      </w:r>
      <w:r w:rsidR="00453E8D">
        <w:rPr>
          <w:sz w:val="24"/>
          <w:szCs w:val="24"/>
        </w:rPr>
        <w:t>‘’</w:t>
      </w:r>
      <w:r w:rsidR="00453E8D" w:rsidRPr="00453E8D">
        <w:t xml:space="preserve"> </w:t>
      </w:r>
      <w:r w:rsidR="00453E8D">
        <w:t xml:space="preserve">the suspect participants themselves did not feel free to leave either situation. (Alceste, Luke, &amp; </w:t>
      </w:r>
      <w:proofErr w:type="spellStart"/>
      <w:r w:rsidR="00453E8D">
        <w:t>Kassin</w:t>
      </w:r>
      <w:proofErr w:type="spellEnd"/>
      <w:r w:rsidR="00453E8D">
        <w:t>, 201</w:t>
      </w:r>
      <w:r w:rsidR="00722095">
        <w:t>8)</w:t>
      </w:r>
    </w:p>
    <w:p w14:paraId="4F72695D" w14:textId="11E34470" w:rsidR="009A5658" w:rsidRPr="009A5658" w:rsidRDefault="00205179" w:rsidP="00205179">
      <w:pPr>
        <w:rPr>
          <w:rFonts w:ascii="Source Sans Pro" w:hAnsi="Source Sans Pro"/>
          <w:color w:val="3A3A3A"/>
          <w:sz w:val="23"/>
          <w:szCs w:val="23"/>
          <w:shd w:val="clear" w:color="auto" w:fill="F3F3F3"/>
        </w:rPr>
      </w:pPr>
      <w:r w:rsidRPr="00205179">
        <w:rPr>
          <w:sz w:val="24"/>
          <w:szCs w:val="24"/>
        </w:rPr>
        <w:t xml:space="preserve">In </w:t>
      </w:r>
      <w:r w:rsidR="00E83B7A">
        <w:rPr>
          <w:sz w:val="24"/>
          <w:szCs w:val="24"/>
        </w:rPr>
        <w:t>other points of view</w:t>
      </w:r>
      <w:r w:rsidRPr="00205179">
        <w:rPr>
          <w:sz w:val="24"/>
          <w:szCs w:val="24"/>
        </w:rPr>
        <w:t>,</w:t>
      </w:r>
      <w:r w:rsidR="00E83B7A">
        <w:rPr>
          <w:sz w:val="24"/>
          <w:szCs w:val="24"/>
        </w:rPr>
        <w:t xml:space="preserve"> some may</w:t>
      </w:r>
      <w:r w:rsidRPr="00205179">
        <w:rPr>
          <w:sz w:val="24"/>
          <w:szCs w:val="24"/>
        </w:rPr>
        <w:t xml:space="preserve"> believe that juries should be abolished, this is because the media has a big toll on the decision of the jurors. The cost and expense of having a jury is major, its time consuming and some decisions can be biased as well as being influenced by other people. ‘’</w:t>
      </w:r>
      <w:r>
        <w:rPr>
          <w:sz w:val="24"/>
          <w:szCs w:val="24"/>
        </w:rPr>
        <w:t>The backlog of cases in criminal courts in England and Wales is likely to be a pervasive issue for several years, severely affecting victims, witnesses and defendants, the National Audit Office has said’</w:t>
      </w:r>
      <w:proofErr w:type="gramStart"/>
      <w:r>
        <w:rPr>
          <w:sz w:val="24"/>
          <w:szCs w:val="24"/>
        </w:rPr>
        <w:t>’</w:t>
      </w:r>
      <w:r w:rsidR="00FE5CDC">
        <w:rPr>
          <w:sz w:val="24"/>
          <w:szCs w:val="24"/>
        </w:rPr>
        <w:t>(</w:t>
      </w:r>
      <w:proofErr w:type="gramEnd"/>
      <w:r w:rsidR="00FE5CDC">
        <w:rPr>
          <w:rFonts w:ascii="Roboto" w:hAnsi="Roboto"/>
          <w:color w:val="000000" w:themeColor="text1"/>
          <w:sz w:val="21"/>
          <w:szCs w:val="21"/>
          <w:shd w:val="clear" w:color="auto" w:fill="FFFFFF"/>
        </w:rPr>
        <w:t>Siddique Haroon,2022)</w:t>
      </w:r>
      <w:r w:rsidR="00453E8D">
        <w:rPr>
          <w:rFonts w:ascii="Roboto" w:hAnsi="Roboto"/>
          <w:color w:val="000000" w:themeColor="text1"/>
          <w:sz w:val="21"/>
          <w:szCs w:val="21"/>
          <w:shd w:val="clear" w:color="auto" w:fill="FFFFFF"/>
        </w:rPr>
        <w:t xml:space="preserve"> it is heard that the ‘’</w:t>
      </w:r>
      <w:r w:rsidR="00453E8D" w:rsidRPr="00453E8D">
        <w:t xml:space="preserve"> </w:t>
      </w:r>
      <w:r w:rsidR="00453E8D">
        <w:t>British law enforcement have been using nonconfrontational approaches to investigative interviewing for many years, and naturalistic data suggest these methods are effective.’’</w:t>
      </w:r>
      <w:r w:rsidR="00722095" w:rsidRPr="00722095">
        <w:rPr>
          <w:rFonts w:ascii="Source Sans Pro" w:hAnsi="Source Sans Pro"/>
          <w:color w:val="3A3A3A"/>
          <w:sz w:val="23"/>
          <w:szCs w:val="23"/>
          <w:shd w:val="clear" w:color="auto" w:fill="FFFFFF"/>
        </w:rPr>
        <w:t xml:space="preserve"> </w:t>
      </w:r>
      <w:r w:rsidR="00722095">
        <w:rPr>
          <w:rFonts w:ascii="Source Sans Pro" w:hAnsi="Source Sans Pro"/>
          <w:color w:val="3A3A3A"/>
          <w:sz w:val="23"/>
          <w:szCs w:val="23"/>
          <w:shd w:val="clear" w:color="auto" w:fill="FFFFFF"/>
        </w:rPr>
        <w:t>(</w:t>
      </w:r>
      <w:proofErr w:type="spellStart"/>
      <w:r w:rsidR="00722095">
        <w:rPr>
          <w:rFonts w:ascii="Source Sans Pro" w:hAnsi="Source Sans Pro"/>
          <w:color w:val="3A3A3A"/>
          <w:sz w:val="23"/>
          <w:szCs w:val="23"/>
          <w:shd w:val="clear" w:color="auto" w:fill="FFFFFF"/>
        </w:rPr>
        <w:t>Kassin</w:t>
      </w:r>
      <w:proofErr w:type="spellEnd"/>
      <w:r w:rsidR="00722095">
        <w:rPr>
          <w:rFonts w:ascii="Source Sans Pro" w:hAnsi="Source Sans Pro"/>
          <w:color w:val="3A3A3A"/>
          <w:sz w:val="23"/>
          <w:szCs w:val="23"/>
          <w:shd w:val="clear" w:color="auto" w:fill="FFFFFF"/>
        </w:rPr>
        <w:t>, S. M. 2020).</w:t>
      </w:r>
      <w:r w:rsidR="009A5658">
        <w:rPr>
          <w:rFonts w:ascii="Source Sans Pro" w:hAnsi="Source Sans Pro"/>
          <w:color w:val="3A3A3A"/>
          <w:sz w:val="23"/>
          <w:szCs w:val="23"/>
          <w:shd w:val="clear" w:color="auto" w:fill="FFFFFF"/>
        </w:rPr>
        <w:t xml:space="preserve"> </w:t>
      </w:r>
      <w:r w:rsidR="009A5658" w:rsidRPr="009A5658">
        <w:rPr>
          <w:rFonts w:ascii="Source Sans Pro" w:hAnsi="Source Sans Pro"/>
          <w:sz w:val="23"/>
          <w:szCs w:val="23"/>
          <w:shd w:val="clear" w:color="auto" w:fill="FFFFFF"/>
        </w:rPr>
        <w:t xml:space="preserve">Its also seen the that the race of a person can be revealed to affect a </w:t>
      </w:r>
      <w:proofErr w:type="gramStart"/>
      <w:r w:rsidR="009A5658" w:rsidRPr="009A5658">
        <w:rPr>
          <w:rFonts w:ascii="Source Sans Pro" w:hAnsi="Source Sans Pro"/>
          <w:sz w:val="23"/>
          <w:szCs w:val="23"/>
          <w:shd w:val="clear" w:color="auto" w:fill="FFFFFF"/>
        </w:rPr>
        <w:t>jurors</w:t>
      </w:r>
      <w:proofErr w:type="gramEnd"/>
      <w:r w:rsidR="009A5658" w:rsidRPr="009A5658">
        <w:rPr>
          <w:rFonts w:ascii="Source Sans Pro" w:hAnsi="Source Sans Pro"/>
          <w:sz w:val="23"/>
          <w:szCs w:val="23"/>
          <w:shd w:val="clear" w:color="auto" w:fill="FFFFFF"/>
        </w:rPr>
        <w:t xml:space="preserve"> decision, a juror may be racist for instance.</w:t>
      </w:r>
      <w:r w:rsidR="009A5658">
        <w:rPr>
          <w:rFonts w:ascii="Source Sans Pro" w:hAnsi="Source Sans Pro"/>
          <w:sz w:val="23"/>
          <w:szCs w:val="23"/>
          <w:shd w:val="clear" w:color="auto" w:fill="FFFFFF"/>
        </w:rPr>
        <w:t xml:space="preserve"> ‘</w:t>
      </w:r>
      <w:r w:rsidR="009A5658" w:rsidRPr="009A5658">
        <w:rPr>
          <w:rFonts w:ascii="Source Sans Pro" w:hAnsi="Source Sans Pro"/>
          <w:sz w:val="23"/>
          <w:szCs w:val="23"/>
          <w:shd w:val="clear" w:color="auto" w:fill="FFFFFF"/>
        </w:rPr>
        <w:t>’Defendants in general and young Black men in particular was revealed’’</w:t>
      </w:r>
      <w:r w:rsidR="009A5658" w:rsidRPr="009A5658">
        <w:rPr>
          <w:rFonts w:ascii="Source Sans Pro" w:hAnsi="Source Sans Pro"/>
          <w:color w:val="3A3A3A"/>
          <w:sz w:val="23"/>
          <w:szCs w:val="23"/>
          <w:shd w:val="clear" w:color="auto" w:fill="FFFFFF"/>
        </w:rPr>
        <w:t xml:space="preserve"> </w:t>
      </w:r>
      <w:r w:rsidR="009A5658">
        <w:rPr>
          <w:rFonts w:ascii="Source Sans Pro" w:hAnsi="Source Sans Pro"/>
          <w:color w:val="3A3A3A"/>
          <w:sz w:val="23"/>
          <w:szCs w:val="23"/>
          <w:shd w:val="clear" w:color="auto" w:fill="FFFFFF"/>
        </w:rPr>
        <w:t>(Travis III, L. 2015)</w:t>
      </w:r>
      <w:r w:rsidR="00E372EF">
        <w:rPr>
          <w:rFonts w:ascii="Source Sans Pro" w:hAnsi="Source Sans Pro"/>
          <w:color w:val="3A3A3A"/>
          <w:sz w:val="23"/>
          <w:szCs w:val="23"/>
          <w:shd w:val="clear" w:color="auto" w:fill="FFFFFF"/>
        </w:rPr>
        <w:t>. This shows that the juries can be seen as biased or unfair due to the race of the jurors.</w:t>
      </w:r>
    </w:p>
    <w:p w14:paraId="234368EB" w14:textId="322E67BE" w:rsidR="00205179" w:rsidRPr="002F4303" w:rsidRDefault="00AC6436" w:rsidP="00205179">
      <w:pPr>
        <w:rPr>
          <w:sz w:val="24"/>
          <w:szCs w:val="24"/>
          <w:u w:val="single"/>
        </w:rPr>
      </w:pPr>
      <w:r w:rsidRPr="002F4303">
        <w:rPr>
          <w:sz w:val="24"/>
          <w:szCs w:val="24"/>
          <w:u w:val="single"/>
        </w:rPr>
        <w:t>Conclusion</w:t>
      </w:r>
    </w:p>
    <w:p w14:paraId="394EA5F6" w14:textId="1FE7F93B" w:rsidR="00AC6436" w:rsidRPr="00205179" w:rsidRDefault="00AC6436" w:rsidP="00205179">
      <w:pPr>
        <w:rPr>
          <w:sz w:val="24"/>
          <w:szCs w:val="24"/>
        </w:rPr>
      </w:pPr>
      <w:r>
        <w:rPr>
          <w:sz w:val="24"/>
          <w:szCs w:val="24"/>
        </w:rPr>
        <w:t>To conclude, there are t</w:t>
      </w:r>
      <w:r w:rsidR="00E372EF">
        <w:rPr>
          <w:sz w:val="24"/>
          <w:szCs w:val="24"/>
        </w:rPr>
        <w:t>wo</w:t>
      </w:r>
      <w:r>
        <w:rPr>
          <w:sz w:val="24"/>
          <w:szCs w:val="24"/>
        </w:rPr>
        <w:t xml:space="preserve"> sides to this topic whether if juries should be abolished or not, all the way to the idea that the jury can give a just, </w:t>
      </w:r>
      <w:proofErr w:type="gramStart"/>
      <w:r>
        <w:rPr>
          <w:sz w:val="24"/>
          <w:szCs w:val="24"/>
        </w:rPr>
        <w:t>fair</w:t>
      </w:r>
      <w:proofErr w:type="gramEnd"/>
      <w:r>
        <w:rPr>
          <w:sz w:val="24"/>
          <w:szCs w:val="24"/>
        </w:rPr>
        <w:t xml:space="preserve"> and moral outcome to a case or to the fact that the jury may be threated and influenced by people and the idea. Overall, </w:t>
      </w:r>
      <w:r w:rsidR="00E83B7A">
        <w:rPr>
          <w:sz w:val="24"/>
          <w:szCs w:val="24"/>
        </w:rPr>
        <w:t xml:space="preserve">some people may </w:t>
      </w:r>
      <w:r>
        <w:rPr>
          <w:sz w:val="24"/>
          <w:szCs w:val="24"/>
        </w:rPr>
        <w:t xml:space="preserve">believe that juries should be abolished as it makes it easier and quicker for trials. </w:t>
      </w:r>
      <w:r w:rsidR="00E372EF">
        <w:rPr>
          <w:sz w:val="24"/>
          <w:szCs w:val="24"/>
        </w:rPr>
        <w:t xml:space="preserve">A lot of people agree that due to the covid pandemic, there has been a vast </w:t>
      </w:r>
      <w:proofErr w:type="gramStart"/>
      <w:r w:rsidR="00E372EF">
        <w:rPr>
          <w:sz w:val="24"/>
          <w:szCs w:val="24"/>
        </w:rPr>
        <w:t>amount</w:t>
      </w:r>
      <w:proofErr w:type="gramEnd"/>
      <w:r w:rsidR="00E372EF">
        <w:rPr>
          <w:sz w:val="24"/>
          <w:szCs w:val="24"/>
        </w:rPr>
        <w:t xml:space="preserve"> of cases pending. If juries were to be abolished, this would speed up the process, which would clear the backlog. </w:t>
      </w:r>
    </w:p>
    <w:p w14:paraId="5DC28EE2" w14:textId="0BF04E2B" w:rsidR="00C83039" w:rsidRDefault="00C83039">
      <w:pPr>
        <w:rPr>
          <w:sz w:val="24"/>
          <w:szCs w:val="24"/>
        </w:rPr>
      </w:pPr>
    </w:p>
    <w:p w14:paraId="1CF387D6" w14:textId="45AEE9C5" w:rsidR="00C83039" w:rsidRDefault="00C83039">
      <w:pPr>
        <w:rPr>
          <w:sz w:val="24"/>
          <w:szCs w:val="24"/>
        </w:rPr>
      </w:pPr>
    </w:p>
    <w:p w14:paraId="624AF9EA" w14:textId="71626D8E" w:rsidR="00C83039" w:rsidRDefault="00C83039">
      <w:pPr>
        <w:rPr>
          <w:sz w:val="24"/>
          <w:szCs w:val="24"/>
        </w:rPr>
      </w:pPr>
    </w:p>
    <w:p w14:paraId="6811E1D6" w14:textId="1111B552" w:rsidR="00C83039" w:rsidRDefault="00C83039">
      <w:pPr>
        <w:rPr>
          <w:sz w:val="24"/>
          <w:szCs w:val="24"/>
        </w:rPr>
      </w:pPr>
    </w:p>
    <w:p w14:paraId="6F65D7D0" w14:textId="31153C47" w:rsidR="00C83039" w:rsidRDefault="00C83039">
      <w:pPr>
        <w:rPr>
          <w:sz w:val="24"/>
          <w:szCs w:val="24"/>
        </w:rPr>
      </w:pPr>
    </w:p>
    <w:p w14:paraId="16B6310F" w14:textId="6684C7F1" w:rsidR="00C83039" w:rsidRDefault="00C83039">
      <w:pPr>
        <w:rPr>
          <w:sz w:val="24"/>
          <w:szCs w:val="24"/>
        </w:rPr>
      </w:pPr>
    </w:p>
    <w:p w14:paraId="0EF74AEF" w14:textId="40027942" w:rsidR="00C83039" w:rsidRDefault="00C83039">
      <w:pPr>
        <w:rPr>
          <w:sz w:val="24"/>
          <w:szCs w:val="24"/>
        </w:rPr>
      </w:pPr>
    </w:p>
    <w:p w14:paraId="39F2A8ED" w14:textId="2D475EAC" w:rsidR="00C83039" w:rsidRDefault="00C83039">
      <w:pPr>
        <w:rPr>
          <w:sz w:val="24"/>
          <w:szCs w:val="24"/>
        </w:rPr>
      </w:pPr>
    </w:p>
    <w:p w14:paraId="7C52179B" w14:textId="77777777" w:rsidR="00A24894" w:rsidRDefault="00A24894">
      <w:pPr>
        <w:rPr>
          <w:sz w:val="24"/>
          <w:szCs w:val="24"/>
        </w:rPr>
      </w:pPr>
    </w:p>
    <w:p w14:paraId="3D16A5AD" w14:textId="700B4B3B" w:rsidR="002107C9" w:rsidRPr="00EE02C9" w:rsidRDefault="005771B0">
      <w:pPr>
        <w:rPr>
          <w:sz w:val="28"/>
          <w:szCs w:val="28"/>
          <w:u w:val="single"/>
        </w:rPr>
      </w:pPr>
      <w:r w:rsidRPr="00EE02C9">
        <w:rPr>
          <w:sz w:val="28"/>
          <w:szCs w:val="28"/>
          <w:u w:val="single"/>
        </w:rPr>
        <w:t>References</w:t>
      </w:r>
      <w:r w:rsidR="00EE02C9" w:rsidRPr="00EE02C9">
        <w:rPr>
          <w:rFonts w:ascii="Roboto" w:hAnsi="Roboto"/>
          <w:color w:val="000000" w:themeColor="text1"/>
          <w:sz w:val="21"/>
          <w:szCs w:val="21"/>
          <w:shd w:val="clear" w:color="auto" w:fill="FFFFFF"/>
        </w:rPr>
        <w:t xml:space="preserve"> </w:t>
      </w:r>
    </w:p>
    <w:p w14:paraId="0A0311B2" w14:textId="77777777" w:rsidR="00A24894" w:rsidRDefault="00A24894">
      <w:r>
        <w:t xml:space="preserve">Alceste, F., Luke, T. J., &amp; </w:t>
      </w:r>
      <w:proofErr w:type="spellStart"/>
      <w:r>
        <w:t>Kassin</w:t>
      </w:r>
      <w:proofErr w:type="spellEnd"/>
      <w:r>
        <w:t xml:space="preserve">, S. M. (2018). Holding yourself captive: Perceptions of custody during interviews and interrogations. Journal of Applied Research in Memory and Cognition, 7, 387–397. </w:t>
      </w:r>
      <w:proofErr w:type="gramStart"/>
      <w:r>
        <w:t>doi:10.1016/j.jarmac</w:t>
      </w:r>
      <w:proofErr w:type="gramEnd"/>
      <w:r>
        <w:t>.2018.03.001</w:t>
      </w:r>
    </w:p>
    <w:p w14:paraId="32CA8546" w14:textId="77777777" w:rsidR="00A24894" w:rsidRDefault="00A24894">
      <w:r>
        <w:t xml:space="preserve">Bornstein, B. H. (2017). Jury simulation research: Pros, cons, </w:t>
      </w:r>
      <w:proofErr w:type="gramStart"/>
      <w:r>
        <w:t>trends</w:t>
      </w:r>
      <w:proofErr w:type="gramEnd"/>
      <w:r>
        <w:t xml:space="preserve"> and alternatives. In M. B. </w:t>
      </w:r>
      <w:proofErr w:type="spellStart"/>
      <w:r>
        <w:t>Kovera</w:t>
      </w:r>
      <w:proofErr w:type="spellEnd"/>
      <w:r>
        <w:t xml:space="preserve"> (Ed.), The psychology of juries. Washington, DC: American Psychological Association </w:t>
      </w:r>
    </w:p>
    <w:p w14:paraId="1E679D55" w14:textId="77777777" w:rsidR="00A24894" w:rsidRDefault="00A2489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Bornstein, Golding, J. M., </w:t>
      </w:r>
      <w:proofErr w:type="spellStart"/>
      <w:r>
        <w:rPr>
          <w:rFonts w:ascii="Source Sans Pro" w:hAnsi="Source Sans Pro"/>
          <w:color w:val="3A3A3A"/>
          <w:sz w:val="23"/>
          <w:szCs w:val="23"/>
          <w:shd w:val="clear" w:color="auto" w:fill="FFFFFF"/>
        </w:rPr>
        <w:t>Neuschatz</w:t>
      </w:r>
      <w:proofErr w:type="spellEnd"/>
      <w:r>
        <w:rPr>
          <w:rFonts w:ascii="Source Sans Pro" w:hAnsi="Source Sans Pro"/>
          <w:color w:val="3A3A3A"/>
          <w:sz w:val="23"/>
          <w:szCs w:val="23"/>
          <w:shd w:val="clear" w:color="auto" w:fill="FFFFFF"/>
        </w:rPr>
        <w:t xml:space="preserve">, J., Kimbrough, C., Reed, K., </w:t>
      </w:r>
      <w:proofErr w:type="spellStart"/>
      <w:r>
        <w:rPr>
          <w:rFonts w:ascii="Source Sans Pro" w:hAnsi="Source Sans Pro"/>
          <w:color w:val="3A3A3A"/>
          <w:sz w:val="23"/>
          <w:szCs w:val="23"/>
          <w:shd w:val="clear" w:color="auto" w:fill="FFFFFF"/>
        </w:rPr>
        <w:t>Magyarics</w:t>
      </w:r>
      <w:proofErr w:type="spellEnd"/>
      <w:r>
        <w:rPr>
          <w:rFonts w:ascii="Source Sans Pro" w:hAnsi="Source Sans Pro"/>
          <w:color w:val="3A3A3A"/>
          <w:sz w:val="23"/>
          <w:szCs w:val="23"/>
          <w:shd w:val="clear" w:color="auto" w:fill="FFFFFF"/>
        </w:rPr>
        <w:t xml:space="preserve">, C., &amp; </w:t>
      </w:r>
      <w:proofErr w:type="spellStart"/>
      <w:r>
        <w:rPr>
          <w:rFonts w:ascii="Source Sans Pro" w:hAnsi="Source Sans Pro"/>
          <w:color w:val="3A3A3A"/>
          <w:sz w:val="23"/>
          <w:szCs w:val="23"/>
          <w:shd w:val="clear" w:color="auto" w:fill="FFFFFF"/>
        </w:rPr>
        <w:t>Luecht</w:t>
      </w:r>
      <w:proofErr w:type="spellEnd"/>
      <w:r>
        <w:rPr>
          <w:rFonts w:ascii="Source Sans Pro" w:hAnsi="Source Sans Pro"/>
          <w:color w:val="3A3A3A"/>
          <w:sz w:val="23"/>
          <w:szCs w:val="23"/>
          <w:shd w:val="clear" w:color="auto" w:fill="FFFFFF"/>
        </w:rPr>
        <w:t>, K. (2017). Mock Juror Sampling Issues in Jury Simulation Research: A Meta-Analysis. </w:t>
      </w:r>
      <w:r>
        <w:rPr>
          <w:rFonts w:ascii="Source Sans Pro" w:hAnsi="Source Sans Pro"/>
          <w:i/>
          <w:iCs/>
          <w:color w:val="3A3A3A"/>
          <w:sz w:val="23"/>
          <w:szCs w:val="23"/>
          <w:shd w:val="clear" w:color="auto" w:fill="FFFFFF"/>
        </w:rPr>
        <w:t xml:space="preserve">Law and Human </w:t>
      </w:r>
      <w:proofErr w:type="spellStart"/>
      <w:r>
        <w:rPr>
          <w:rFonts w:ascii="Source Sans Pro" w:hAnsi="Source Sans Pro"/>
          <w:i/>
          <w:iCs/>
          <w:color w:val="3A3A3A"/>
          <w:sz w:val="23"/>
          <w:szCs w:val="23"/>
          <w:shd w:val="clear" w:color="auto" w:fill="FFFFFF"/>
        </w:rPr>
        <w:t>Behavior</w:t>
      </w:r>
      <w:proofErr w:type="spellEnd"/>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41</w:t>
      </w:r>
      <w:r>
        <w:rPr>
          <w:rFonts w:ascii="Source Sans Pro" w:hAnsi="Source Sans Pro"/>
          <w:color w:val="3A3A3A"/>
          <w:sz w:val="23"/>
          <w:szCs w:val="23"/>
          <w:shd w:val="clear" w:color="auto" w:fill="FFFFFF"/>
        </w:rPr>
        <w:t>(1), 13–28. </w:t>
      </w:r>
    </w:p>
    <w:p w14:paraId="080B83A0" w14:textId="77777777" w:rsidR="00A24894" w:rsidRPr="00EE02C9" w:rsidRDefault="00A24894">
      <w:pPr>
        <w:rPr>
          <w:rFonts w:ascii="Source Sans Pro" w:hAnsi="Source Sans Pro"/>
          <w:color w:val="000000" w:themeColor="text1"/>
          <w:sz w:val="23"/>
          <w:szCs w:val="23"/>
          <w:shd w:val="clear" w:color="auto" w:fill="FFFFFF"/>
        </w:rPr>
      </w:pPr>
      <w:r w:rsidRPr="00EE02C9">
        <w:rPr>
          <w:rFonts w:ascii="Source Sans Pro" w:hAnsi="Source Sans Pro"/>
          <w:color w:val="000000" w:themeColor="text1"/>
          <w:sz w:val="23"/>
          <w:szCs w:val="23"/>
          <w:shd w:val="clear" w:color="auto" w:fill="FFFFFF"/>
        </w:rPr>
        <w:t xml:space="preserve">Conor </w:t>
      </w:r>
      <w:proofErr w:type="spellStart"/>
      <w:r w:rsidRPr="00EE02C9">
        <w:rPr>
          <w:rFonts w:ascii="Source Sans Pro" w:hAnsi="Source Sans Pro"/>
          <w:color w:val="000000" w:themeColor="text1"/>
          <w:sz w:val="23"/>
          <w:szCs w:val="23"/>
          <w:shd w:val="clear" w:color="auto" w:fill="FFFFFF"/>
        </w:rPr>
        <w:t>Hanly</w:t>
      </w:r>
      <w:proofErr w:type="spellEnd"/>
      <w:r w:rsidRPr="00EE02C9">
        <w:rPr>
          <w:rFonts w:ascii="Source Sans Pro" w:hAnsi="Source Sans Pro"/>
          <w:color w:val="000000" w:themeColor="text1"/>
          <w:sz w:val="23"/>
          <w:szCs w:val="23"/>
          <w:shd w:val="clear" w:color="auto" w:fill="FFFFFF"/>
        </w:rPr>
        <w:t>, Jury Selection in Victorian England, </w:t>
      </w:r>
      <w:r w:rsidRPr="00EE02C9">
        <w:rPr>
          <w:rStyle w:val="Emphasis"/>
          <w:rFonts w:ascii="Source Sans Pro" w:hAnsi="Source Sans Pro"/>
          <w:color w:val="000000" w:themeColor="text1"/>
          <w:sz w:val="23"/>
          <w:szCs w:val="23"/>
          <w:bdr w:val="none" w:sz="0" w:space="0" w:color="auto" w:frame="1"/>
          <w:shd w:val="clear" w:color="auto" w:fill="FFFFFF"/>
        </w:rPr>
        <w:t>American Journal of Legal History</w:t>
      </w:r>
      <w:r w:rsidRPr="00EE02C9">
        <w:rPr>
          <w:rFonts w:ascii="Source Sans Pro" w:hAnsi="Source Sans Pro"/>
          <w:color w:val="000000" w:themeColor="text1"/>
          <w:sz w:val="23"/>
          <w:szCs w:val="23"/>
          <w:shd w:val="clear" w:color="auto" w:fill="FFFFFF"/>
        </w:rPr>
        <w:t>, Volume 61, Issue 1, March 2021, Pages 36–55</w:t>
      </w:r>
    </w:p>
    <w:p w14:paraId="3CC53803" w14:textId="77777777" w:rsidR="00A24894" w:rsidRDefault="00A2489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Hartmann, &amp; Rafiee Rad, S. (2019). Anchoring in Deliberations. </w:t>
      </w:r>
      <w:proofErr w:type="spellStart"/>
      <w:r>
        <w:rPr>
          <w:rFonts w:ascii="Source Sans Pro" w:hAnsi="Source Sans Pro"/>
          <w:i/>
          <w:iCs/>
          <w:color w:val="3A3A3A"/>
          <w:sz w:val="23"/>
          <w:szCs w:val="23"/>
          <w:shd w:val="clear" w:color="auto" w:fill="FFFFFF"/>
        </w:rPr>
        <w:t>Erkenntnis</w:t>
      </w:r>
      <w:proofErr w:type="spellEnd"/>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85</w:t>
      </w:r>
      <w:r>
        <w:rPr>
          <w:rFonts w:ascii="Source Sans Pro" w:hAnsi="Source Sans Pro"/>
          <w:color w:val="3A3A3A"/>
          <w:sz w:val="23"/>
          <w:szCs w:val="23"/>
          <w:shd w:val="clear" w:color="auto" w:fill="FFFFFF"/>
        </w:rPr>
        <w:t>(5), 1041–1069.</w:t>
      </w:r>
    </w:p>
    <w:p w14:paraId="7502AF57" w14:textId="77777777" w:rsidR="00A24894" w:rsidRDefault="00A2489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Holland, &amp; Stringer, R. J. (2019). Immigrant threat and Latino/a disadvantage: disentangling the impact of immigration attitudes on ethnic sentencing disparities. </w:t>
      </w:r>
      <w:r>
        <w:rPr>
          <w:rFonts w:ascii="Source Sans Pro" w:hAnsi="Source Sans Pro"/>
          <w:i/>
          <w:iCs/>
          <w:color w:val="3A3A3A"/>
          <w:sz w:val="23"/>
          <w:szCs w:val="23"/>
          <w:shd w:val="clear" w:color="auto" w:fill="FFFFFF"/>
        </w:rPr>
        <w:t>Journal of Crime &amp; Justice</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42</w:t>
      </w:r>
      <w:r>
        <w:rPr>
          <w:rFonts w:ascii="Source Sans Pro" w:hAnsi="Source Sans Pro"/>
          <w:color w:val="3A3A3A"/>
          <w:sz w:val="23"/>
          <w:szCs w:val="23"/>
          <w:shd w:val="clear" w:color="auto" w:fill="FFFFFF"/>
        </w:rPr>
        <w:t>(2), 140–160</w:t>
      </w:r>
    </w:p>
    <w:p w14:paraId="030D9E29" w14:textId="77777777" w:rsidR="00A24894" w:rsidRPr="00EE02C9" w:rsidRDefault="00A24894">
      <w:pPr>
        <w:rPr>
          <w:rFonts w:ascii="Source Sans Pro" w:hAnsi="Source Sans Pro"/>
          <w:color w:val="000000" w:themeColor="text1"/>
          <w:sz w:val="23"/>
          <w:szCs w:val="23"/>
          <w:shd w:val="clear" w:color="auto" w:fill="FFFFFF"/>
        </w:rPr>
      </w:pPr>
      <w:r w:rsidRPr="00EE02C9">
        <w:rPr>
          <w:rFonts w:ascii="Source Sans Pro" w:hAnsi="Source Sans Pro"/>
          <w:color w:val="000000" w:themeColor="text1"/>
          <w:sz w:val="23"/>
          <w:szCs w:val="23"/>
          <w:shd w:val="clear" w:color="auto" w:fill="FFFFFF"/>
        </w:rPr>
        <w:t>Kevin Crosby, Abolishing Juries of Matrons, </w:t>
      </w:r>
      <w:r w:rsidRPr="00EE02C9">
        <w:rPr>
          <w:rStyle w:val="Emphasis"/>
          <w:rFonts w:ascii="Source Sans Pro" w:hAnsi="Source Sans Pro"/>
          <w:color w:val="000000" w:themeColor="text1"/>
          <w:sz w:val="23"/>
          <w:szCs w:val="23"/>
          <w:bdr w:val="none" w:sz="0" w:space="0" w:color="auto" w:frame="1"/>
          <w:shd w:val="clear" w:color="auto" w:fill="FFFFFF"/>
        </w:rPr>
        <w:t>Oxford Journal of Legal Studies</w:t>
      </w:r>
      <w:r w:rsidRPr="00EE02C9">
        <w:rPr>
          <w:rFonts w:ascii="Source Sans Pro" w:hAnsi="Source Sans Pro"/>
          <w:color w:val="000000" w:themeColor="text1"/>
          <w:sz w:val="23"/>
          <w:szCs w:val="23"/>
          <w:shd w:val="clear" w:color="auto" w:fill="FFFFFF"/>
        </w:rPr>
        <w:t>, Volume 39, Issue 2, Summer 2019, Pages 259–284</w:t>
      </w:r>
    </w:p>
    <w:p w14:paraId="3C79409E" w14:textId="77777777" w:rsidR="00A24894" w:rsidRDefault="00A24894">
      <w:proofErr w:type="spellStart"/>
      <w:r>
        <w:t>Kovera</w:t>
      </w:r>
      <w:proofErr w:type="spellEnd"/>
      <w:r>
        <w:t xml:space="preserve">, M. B. (2017). The psychology of juries. Washington, DC: American Psychological Association. </w:t>
      </w:r>
    </w:p>
    <w:p w14:paraId="12B0D04F" w14:textId="77777777" w:rsidR="00A24894" w:rsidRDefault="00A24894">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Kovera</w:t>
      </w:r>
      <w:proofErr w:type="spellEnd"/>
      <w:r>
        <w:rPr>
          <w:rFonts w:ascii="Source Sans Pro" w:hAnsi="Source Sans Pro"/>
          <w:color w:val="3A3A3A"/>
          <w:sz w:val="23"/>
          <w:szCs w:val="23"/>
          <w:shd w:val="clear" w:color="auto" w:fill="FFFFFF"/>
        </w:rPr>
        <w:t>. (2019). Racial Disparities in the Criminal Justice System: Prevalence, Causes, and a Search for Solutions. </w:t>
      </w:r>
      <w:r>
        <w:rPr>
          <w:rFonts w:ascii="Source Sans Pro" w:hAnsi="Source Sans Pro"/>
          <w:i/>
          <w:iCs/>
          <w:color w:val="3A3A3A"/>
          <w:sz w:val="23"/>
          <w:szCs w:val="23"/>
          <w:shd w:val="clear" w:color="auto" w:fill="FFFFFF"/>
        </w:rPr>
        <w:t>Journal of Social Issues</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75</w:t>
      </w:r>
      <w:r>
        <w:rPr>
          <w:rFonts w:ascii="Source Sans Pro" w:hAnsi="Source Sans Pro"/>
          <w:color w:val="3A3A3A"/>
          <w:sz w:val="23"/>
          <w:szCs w:val="23"/>
          <w:shd w:val="clear" w:color="auto" w:fill="FFFFFF"/>
        </w:rPr>
        <w:t>(4), 1139–1164</w:t>
      </w:r>
    </w:p>
    <w:p w14:paraId="24342830" w14:textId="77777777" w:rsidR="00A24894" w:rsidRPr="00EE02C9" w:rsidRDefault="00A24894">
      <w:pPr>
        <w:rPr>
          <w:rFonts w:ascii="Open Sans" w:hAnsi="Open Sans" w:cs="Open Sans"/>
          <w:color w:val="000000" w:themeColor="text1"/>
        </w:rPr>
      </w:pPr>
      <w:r w:rsidRPr="00EE02C9">
        <w:rPr>
          <w:rStyle w:val="hlfld-contribauthor"/>
          <w:rFonts w:ascii="Open Sans" w:hAnsi="Open Sans" w:cs="Open Sans"/>
          <w:color w:val="000000" w:themeColor="text1"/>
        </w:rPr>
        <w:t>Lee John Curley</w:t>
      </w:r>
      <w:r w:rsidRPr="00EE02C9">
        <w:rPr>
          <w:rStyle w:val="separator"/>
          <w:rFonts w:ascii="Open Sans" w:hAnsi="Open Sans" w:cs="Open Sans"/>
          <w:color w:val="000000" w:themeColor="text1"/>
        </w:rPr>
        <w:t>, </w:t>
      </w:r>
      <w:r w:rsidRPr="00EE02C9">
        <w:rPr>
          <w:rStyle w:val="hlfld-contribauthor"/>
          <w:rFonts w:ascii="Open Sans" w:hAnsi="Open Sans" w:cs="Open Sans"/>
          <w:color w:val="000000" w:themeColor="text1"/>
        </w:rPr>
        <w:t>James Munro</w:t>
      </w:r>
      <w:r w:rsidRPr="00EE02C9">
        <w:rPr>
          <w:rStyle w:val="separator"/>
          <w:rFonts w:ascii="Open Sans" w:hAnsi="Open Sans" w:cs="Open Sans"/>
          <w:color w:val="000000" w:themeColor="text1"/>
        </w:rPr>
        <w:t>, </w:t>
      </w:r>
      <w:r w:rsidRPr="00EE02C9">
        <w:rPr>
          <w:rStyle w:val="hlfld-contribauthor"/>
          <w:rFonts w:ascii="Open Sans" w:hAnsi="Open Sans" w:cs="Open Sans"/>
          <w:color w:val="000000" w:themeColor="text1"/>
        </w:rPr>
        <w:t>Jim Turner</w:t>
      </w:r>
      <w:r w:rsidRPr="00EE02C9">
        <w:rPr>
          <w:rStyle w:val="separator"/>
          <w:rFonts w:ascii="Open Sans" w:hAnsi="Open Sans" w:cs="Open Sans"/>
          <w:color w:val="000000" w:themeColor="text1"/>
        </w:rPr>
        <w:t>, </w:t>
      </w:r>
      <w:r w:rsidRPr="00EE02C9">
        <w:rPr>
          <w:rStyle w:val="hlfld-contribauthor"/>
          <w:rFonts w:ascii="Open Sans" w:hAnsi="Open Sans" w:cs="Open Sans"/>
          <w:color w:val="000000" w:themeColor="text1"/>
        </w:rPr>
        <w:t xml:space="preserve">Lara A. </w:t>
      </w:r>
      <w:proofErr w:type="spellStart"/>
      <w:r w:rsidRPr="00EE02C9">
        <w:rPr>
          <w:rStyle w:val="hlfld-contribauthor"/>
          <w:rFonts w:ascii="Open Sans" w:hAnsi="Open Sans" w:cs="Open Sans"/>
          <w:color w:val="000000" w:themeColor="text1"/>
        </w:rPr>
        <w:t>Frumkin</w:t>
      </w:r>
      <w:proofErr w:type="spellEnd"/>
      <w:r w:rsidRPr="00EE02C9">
        <w:rPr>
          <w:rStyle w:val="separator"/>
          <w:rFonts w:ascii="Open Sans" w:hAnsi="Open Sans" w:cs="Open Sans"/>
          <w:color w:val="000000" w:themeColor="text1"/>
        </w:rPr>
        <w:t>, </w:t>
      </w:r>
      <w:r w:rsidRPr="00EE02C9">
        <w:rPr>
          <w:rStyle w:val="hlfld-contribauthor"/>
          <w:rFonts w:ascii="Open Sans" w:hAnsi="Open Sans" w:cs="Open Sans"/>
          <w:color w:val="000000" w:themeColor="text1"/>
        </w:rPr>
        <w:t>Elaine Jackson</w:t>
      </w:r>
      <w:r w:rsidRPr="00EE02C9">
        <w:rPr>
          <w:rStyle w:val="separator"/>
          <w:rFonts w:ascii="Open Sans" w:hAnsi="Open Sans" w:cs="Open Sans"/>
          <w:color w:val="000000" w:themeColor="text1"/>
        </w:rPr>
        <w:t>, </w:t>
      </w:r>
      <w:r w:rsidRPr="00EE02C9">
        <w:rPr>
          <w:rStyle w:val="hlfld-contribauthor"/>
          <w:rFonts w:ascii="Open Sans" w:hAnsi="Open Sans" w:cs="Open Sans"/>
          <w:color w:val="000000" w:themeColor="text1"/>
        </w:rPr>
        <w:t>Martin Lages</w:t>
      </w:r>
      <w:r w:rsidRPr="00EE02C9">
        <w:rPr>
          <w:rFonts w:ascii="Open Sans" w:hAnsi="Open Sans" w:cs="Open Sans"/>
          <w:color w:val="000000" w:themeColor="text1"/>
        </w:rPr>
        <w:t>. (2022) Proven and not proven: A potential alternative to the current Scottish verdict system. </w:t>
      </w:r>
      <w:proofErr w:type="spellStart"/>
      <w:r w:rsidRPr="00EE02C9">
        <w:rPr>
          <w:rStyle w:val="nlmsource"/>
          <w:rFonts w:ascii="Open Sans" w:hAnsi="Open Sans" w:cs="Open Sans"/>
          <w:i/>
          <w:iCs/>
          <w:color w:val="000000" w:themeColor="text1"/>
        </w:rPr>
        <w:t>Behavioral</w:t>
      </w:r>
      <w:proofErr w:type="spellEnd"/>
      <w:r w:rsidRPr="00EE02C9">
        <w:rPr>
          <w:rStyle w:val="nlmsource"/>
          <w:rFonts w:ascii="Open Sans" w:hAnsi="Open Sans" w:cs="Open Sans"/>
          <w:i/>
          <w:iCs/>
          <w:color w:val="000000" w:themeColor="text1"/>
        </w:rPr>
        <w:t xml:space="preserve"> Sciences &amp; the Law</w:t>
      </w:r>
      <w:r w:rsidRPr="00EE02C9">
        <w:rPr>
          <w:rFonts w:ascii="Open Sans" w:hAnsi="Open Sans" w:cs="Open Sans"/>
          <w:color w:val="000000" w:themeColor="text1"/>
        </w:rPr>
        <w:t xml:space="preserve"> 25. </w:t>
      </w:r>
    </w:p>
    <w:p w14:paraId="7FF689D5" w14:textId="77777777" w:rsidR="00A24894" w:rsidRDefault="00A24894">
      <w:pPr>
        <w:rPr>
          <w:rFonts w:ascii="Helvetica" w:hAnsi="Helvetica"/>
          <w:color w:val="FFFFFF"/>
          <w:sz w:val="18"/>
          <w:szCs w:val="18"/>
          <w:shd w:val="clear" w:color="auto" w:fill="052962"/>
        </w:rPr>
      </w:pPr>
      <w:r>
        <w:rPr>
          <w:rFonts w:ascii="Source Sans Pro" w:hAnsi="Source Sans Pro"/>
          <w:color w:val="3A3A3A"/>
          <w:sz w:val="23"/>
          <w:szCs w:val="23"/>
          <w:shd w:val="clear" w:color="auto" w:fill="FFFFFF"/>
        </w:rPr>
        <w:t xml:space="preserve">Morrison, </w:t>
      </w:r>
      <w:proofErr w:type="spellStart"/>
      <w:r>
        <w:rPr>
          <w:rFonts w:ascii="Source Sans Pro" w:hAnsi="Source Sans Pro"/>
          <w:color w:val="3A3A3A"/>
          <w:sz w:val="23"/>
          <w:szCs w:val="23"/>
          <w:shd w:val="clear" w:color="auto" w:fill="FFFFFF"/>
        </w:rPr>
        <w:t>DeVaul</w:t>
      </w:r>
      <w:proofErr w:type="spellEnd"/>
      <w:r>
        <w:rPr>
          <w:rFonts w:ascii="Source Sans Pro" w:hAnsi="Source Sans Pro"/>
          <w:color w:val="3A3A3A"/>
          <w:sz w:val="23"/>
          <w:szCs w:val="23"/>
          <w:shd w:val="clear" w:color="auto" w:fill="FFFFFF"/>
        </w:rPr>
        <w:t>-Fetters, A., &amp; Gawronski, B. (2016). Stacking the Jury: Legal Professionals’ Peremptory Challenges Reflect Jurors’ Levels of Implicit Race Bias. </w:t>
      </w:r>
      <w:r>
        <w:rPr>
          <w:rFonts w:ascii="Source Sans Pro" w:hAnsi="Source Sans Pro"/>
          <w:i/>
          <w:iCs/>
          <w:color w:val="3A3A3A"/>
          <w:sz w:val="23"/>
          <w:szCs w:val="23"/>
          <w:shd w:val="clear" w:color="auto" w:fill="FFFFFF"/>
        </w:rPr>
        <w:t>Personality &amp; Social Psychology Bulletin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42</w:t>
      </w:r>
      <w:r>
        <w:rPr>
          <w:rFonts w:ascii="Source Sans Pro" w:hAnsi="Source Sans Pro"/>
          <w:color w:val="3A3A3A"/>
          <w:sz w:val="23"/>
          <w:szCs w:val="23"/>
          <w:shd w:val="clear" w:color="auto" w:fill="FFFFFF"/>
        </w:rPr>
        <w:t>(8), 1129–1141.</w:t>
      </w:r>
    </w:p>
    <w:p w14:paraId="3012ACC3" w14:textId="77777777" w:rsidR="00A24894" w:rsidRDefault="00A2489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 xml:space="preserve">Scherr, Redlich, A. D., &amp; </w:t>
      </w:r>
      <w:proofErr w:type="spellStart"/>
      <w:r>
        <w:rPr>
          <w:rFonts w:ascii="Source Sans Pro" w:hAnsi="Source Sans Pro"/>
          <w:color w:val="3A3A3A"/>
          <w:sz w:val="23"/>
          <w:szCs w:val="23"/>
          <w:shd w:val="clear" w:color="auto" w:fill="FFFFFF"/>
        </w:rPr>
        <w:t>Kassin</w:t>
      </w:r>
      <w:proofErr w:type="spellEnd"/>
      <w:r>
        <w:rPr>
          <w:rFonts w:ascii="Source Sans Pro" w:hAnsi="Source Sans Pro"/>
          <w:color w:val="3A3A3A"/>
          <w:sz w:val="23"/>
          <w:szCs w:val="23"/>
          <w:shd w:val="clear" w:color="auto" w:fill="FFFFFF"/>
        </w:rPr>
        <w:t>, S. M. (2020). Cumulative Disadvantage: A Psychological Framework for Understanding How Innocence Can Lead to Confession, Wrongful Conviction, and Beyond. </w:t>
      </w:r>
      <w:r>
        <w:rPr>
          <w:rFonts w:ascii="Source Sans Pro" w:hAnsi="Source Sans Pro"/>
          <w:i/>
          <w:iCs/>
          <w:color w:val="3A3A3A"/>
          <w:sz w:val="23"/>
          <w:szCs w:val="23"/>
          <w:shd w:val="clear" w:color="auto" w:fill="FFFFFF"/>
        </w:rPr>
        <w:t>Perspectives on Psychological Science</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15</w:t>
      </w:r>
      <w:r>
        <w:rPr>
          <w:rFonts w:ascii="Source Sans Pro" w:hAnsi="Source Sans Pro"/>
          <w:color w:val="3A3A3A"/>
          <w:sz w:val="23"/>
          <w:szCs w:val="23"/>
          <w:shd w:val="clear" w:color="auto" w:fill="FFFFFF"/>
        </w:rPr>
        <w:t>(2), 353–383.</w:t>
      </w:r>
    </w:p>
    <w:p w14:paraId="577A7C65" w14:textId="77777777" w:rsidR="00A24894" w:rsidRDefault="00A24894">
      <w:pPr>
        <w:rPr>
          <w:rFonts w:ascii="Roboto" w:hAnsi="Roboto"/>
          <w:color w:val="000000" w:themeColor="text1"/>
          <w:sz w:val="21"/>
          <w:szCs w:val="21"/>
          <w:shd w:val="clear" w:color="auto" w:fill="FFFFFF"/>
        </w:rPr>
      </w:pPr>
      <w:r>
        <w:rPr>
          <w:rFonts w:ascii="Roboto" w:hAnsi="Roboto"/>
          <w:color w:val="000000" w:themeColor="text1"/>
          <w:sz w:val="21"/>
          <w:szCs w:val="21"/>
          <w:shd w:val="clear" w:color="auto" w:fill="FFFFFF"/>
        </w:rPr>
        <w:t xml:space="preserve"> Siddique Haroon Legal affairs correspondent: England and Wales court backlog crisis ‘to go on for several </w:t>
      </w:r>
      <w:proofErr w:type="gramStart"/>
      <w:r>
        <w:rPr>
          <w:rFonts w:ascii="Roboto" w:hAnsi="Roboto"/>
          <w:color w:val="000000" w:themeColor="text1"/>
          <w:sz w:val="21"/>
          <w:szCs w:val="21"/>
          <w:shd w:val="clear" w:color="auto" w:fill="FFFFFF"/>
        </w:rPr>
        <w:t>years’</w:t>
      </w:r>
      <w:proofErr w:type="gramEnd"/>
      <w:r>
        <w:rPr>
          <w:rFonts w:ascii="Roboto" w:hAnsi="Roboto"/>
          <w:color w:val="000000" w:themeColor="text1"/>
          <w:sz w:val="21"/>
          <w:szCs w:val="21"/>
          <w:shd w:val="clear" w:color="auto" w:fill="FFFFFF"/>
        </w:rPr>
        <w:t xml:space="preserve">. 2022 Guardian News &amp; Media Limited, Fri 22 Oct 2021 </w:t>
      </w:r>
    </w:p>
    <w:p w14:paraId="11031A71" w14:textId="77777777" w:rsidR="00A24894" w:rsidRDefault="00A24894">
      <w:pPr>
        <w:rPr>
          <w:rFonts w:ascii="Roboto" w:hAnsi="Roboto"/>
          <w:color w:val="000000" w:themeColor="text1"/>
          <w:sz w:val="21"/>
          <w:szCs w:val="21"/>
          <w:shd w:val="clear" w:color="auto" w:fill="FFFFFF"/>
        </w:rPr>
      </w:pPr>
      <w:r w:rsidRPr="00EE02C9">
        <w:rPr>
          <w:rFonts w:ascii="Roboto" w:hAnsi="Roboto"/>
          <w:color w:val="000000" w:themeColor="text1"/>
          <w:sz w:val="21"/>
          <w:szCs w:val="21"/>
          <w:shd w:val="clear" w:color="auto" w:fill="FFFFFF"/>
        </w:rPr>
        <w:t xml:space="preserve">Street J, </w:t>
      </w:r>
      <w:proofErr w:type="spellStart"/>
      <w:r w:rsidRPr="00EE02C9">
        <w:rPr>
          <w:rFonts w:ascii="Roboto" w:hAnsi="Roboto"/>
          <w:color w:val="000000" w:themeColor="text1"/>
          <w:sz w:val="21"/>
          <w:szCs w:val="21"/>
          <w:shd w:val="clear" w:color="auto" w:fill="FFFFFF"/>
        </w:rPr>
        <w:t>Duszynski</w:t>
      </w:r>
      <w:proofErr w:type="spellEnd"/>
      <w:r w:rsidRPr="00EE02C9">
        <w:rPr>
          <w:rFonts w:ascii="Roboto" w:hAnsi="Roboto"/>
          <w:color w:val="000000" w:themeColor="text1"/>
          <w:sz w:val="21"/>
          <w:szCs w:val="21"/>
          <w:shd w:val="clear" w:color="auto" w:fill="FFFFFF"/>
        </w:rPr>
        <w:t xml:space="preserve"> K, Krawczyk S, </w:t>
      </w:r>
      <w:proofErr w:type="spellStart"/>
      <w:r w:rsidRPr="00EE02C9">
        <w:rPr>
          <w:rFonts w:ascii="Roboto" w:hAnsi="Roboto"/>
          <w:color w:val="000000" w:themeColor="text1"/>
          <w:sz w:val="21"/>
          <w:szCs w:val="21"/>
          <w:shd w:val="clear" w:color="auto" w:fill="FFFFFF"/>
        </w:rPr>
        <w:t>Braunack</w:t>
      </w:r>
      <w:proofErr w:type="spellEnd"/>
      <w:r w:rsidRPr="00EE02C9">
        <w:rPr>
          <w:rFonts w:ascii="Roboto" w:hAnsi="Roboto"/>
          <w:color w:val="000000" w:themeColor="text1"/>
          <w:sz w:val="21"/>
          <w:szCs w:val="21"/>
          <w:shd w:val="clear" w:color="auto" w:fill="FFFFFF"/>
        </w:rPr>
        <w:t xml:space="preserve">-Mayer A. The use of citizens' juries in health policy decision-making: a systematic review. Soc Sci Med 2014 </w:t>
      </w:r>
      <w:proofErr w:type="gramStart"/>
      <w:r w:rsidRPr="00EE02C9">
        <w:rPr>
          <w:rFonts w:ascii="Roboto" w:hAnsi="Roboto"/>
          <w:color w:val="000000" w:themeColor="text1"/>
          <w:sz w:val="21"/>
          <w:szCs w:val="21"/>
          <w:shd w:val="clear" w:color="auto" w:fill="FFFFFF"/>
        </w:rPr>
        <w:t>May;109:1</w:t>
      </w:r>
      <w:proofErr w:type="gramEnd"/>
      <w:r w:rsidRPr="00EE02C9">
        <w:rPr>
          <w:rFonts w:ascii="Roboto" w:hAnsi="Roboto"/>
          <w:color w:val="000000" w:themeColor="text1"/>
          <w:sz w:val="21"/>
          <w:szCs w:val="21"/>
          <w:shd w:val="clear" w:color="auto" w:fill="FFFFFF"/>
        </w:rPr>
        <w:t>-9</w:t>
      </w:r>
    </w:p>
    <w:p w14:paraId="3F1A1C2B" w14:textId="77777777" w:rsidR="00A24894" w:rsidRDefault="00A24894">
      <w:pPr>
        <w:rPr>
          <w:rFonts w:ascii="Roboto" w:hAnsi="Roboto"/>
          <w:color w:val="000000" w:themeColor="text1"/>
          <w:sz w:val="21"/>
          <w:szCs w:val="21"/>
          <w:shd w:val="clear" w:color="auto" w:fill="FFFFFF"/>
        </w:rPr>
      </w:pPr>
      <w:proofErr w:type="spellStart"/>
      <w:r>
        <w:rPr>
          <w:rFonts w:ascii="Source Sans Pro" w:hAnsi="Source Sans Pro"/>
          <w:color w:val="3A3A3A"/>
          <w:sz w:val="23"/>
          <w:szCs w:val="23"/>
          <w:shd w:val="clear" w:color="auto" w:fill="FFFFFF"/>
        </w:rPr>
        <w:t>Wooldredge</w:t>
      </w:r>
      <w:proofErr w:type="spellEnd"/>
      <w:r>
        <w:rPr>
          <w:rFonts w:ascii="Source Sans Pro" w:hAnsi="Source Sans Pro"/>
          <w:color w:val="3A3A3A"/>
          <w:sz w:val="23"/>
          <w:szCs w:val="23"/>
          <w:shd w:val="clear" w:color="auto" w:fill="FFFFFF"/>
        </w:rPr>
        <w:t xml:space="preserve">, Frank, J., </w:t>
      </w:r>
      <w:proofErr w:type="spellStart"/>
      <w:r>
        <w:rPr>
          <w:rFonts w:ascii="Source Sans Pro" w:hAnsi="Source Sans Pro"/>
          <w:color w:val="3A3A3A"/>
          <w:sz w:val="23"/>
          <w:szCs w:val="23"/>
          <w:shd w:val="clear" w:color="auto" w:fill="FFFFFF"/>
        </w:rPr>
        <w:t>Goulette</w:t>
      </w:r>
      <w:proofErr w:type="spellEnd"/>
      <w:r>
        <w:rPr>
          <w:rFonts w:ascii="Source Sans Pro" w:hAnsi="Source Sans Pro"/>
          <w:color w:val="3A3A3A"/>
          <w:sz w:val="23"/>
          <w:szCs w:val="23"/>
          <w:shd w:val="clear" w:color="auto" w:fill="FFFFFF"/>
        </w:rPr>
        <w:t>, N., &amp; Travis III, L. (2015). Is the Impact of Cumulative Disadvantage on Sentencing Greater for Black Defendants? </w:t>
      </w:r>
      <w:r>
        <w:rPr>
          <w:rFonts w:ascii="Source Sans Pro" w:hAnsi="Source Sans Pro"/>
          <w:i/>
          <w:iCs/>
          <w:color w:val="3A3A3A"/>
          <w:sz w:val="23"/>
          <w:szCs w:val="23"/>
          <w:shd w:val="clear" w:color="auto" w:fill="FFFFFF"/>
        </w:rPr>
        <w:t>Criminology &amp; Public Policy</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14</w:t>
      </w:r>
      <w:r>
        <w:rPr>
          <w:rFonts w:ascii="Source Sans Pro" w:hAnsi="Source Sans Pro"/>
          <w:color w:val="3A3A3A"/>
          <w:sz w:val="23"/>
          <w:szCs w:val="23"/>
          <w:shd w:val="clear" w:color="auto" w:fill="FFFFFF"/>
        </w:rPr>
        <w:t>(2), 187–223.</w:t>
      </w:r>
    </w:p>
    <w:p w14:paraId="199D8AC3" w14:textId="77777777" w:rsidR="00FE5CDC" w:rsidRPr="00EE02C9" w:rsidRDefault="00FE5CDC">
      <w:pPr>
        <w:rPr>
          <w:color w:val="000000" w:themeColor="text1"/>
          <w:sz w:val="24"/>
          <w:szCs w:val="24"/>
        </w:rPr>
      </w:pPr>
    </w:p>
    <w:sectPr w:rsidR="00FE5CDC" w:rsidRPr="00EE02C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C00E9" w14:textId="77777777" w:rsidR="002A1519" w:rsidRDefault="002A1519" w:rsidP="00DF37CB">
      <w:pPr>
        <w:spacing w:after="0" w:line="240" w:lineRule="auto"/>
      </w:pPr>
      <w:r>
        <w:separator/>
      </w:r>
    </w:p>
  </w:endnote>
  <w:endnote w:type="continuationSeparator" w:id="0">
    <w:p w14:paraId="296EFB0D" w14:textId="77777777" w:rsidR="002A1519" w:rsidRDefault="002A1519" w:rsidP="00DF3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38083"/>
      <w:docPartObj>
        <w:docPartGallery w:val="Page Numbers (Bottom of Page)"/>
        <w:docPartUnique/>
      </w:docPartObj>
    </w:sdtPr>
    <w:sdtEndPr>
      <w:rPr>
        <w:noProof/>
      </w:rPr>
    </w:sdtEndPr>
    <w:sdtContent>
      <w:p w14:paraId="63F5BCCC" w14:textId="77777777" w:rsidR="00DF37CB" w:rsidRDefault="00DF37CB">
        <w:pPr>
          <w:pStyle w:val="Footer"/>
          <w:jc w:val="center"/>
        </w:pPr>
      </w:p>
      <w:p w14:paraId="605CE023" w14:textId="745B0C5A" w:rsidR="00DF37CB" w:rsidRDefault="00DF37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7F36BD" w14:textId="77777777" w:rsidR="00DF37CB" w:rsidRDefault="00DF3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D4688" w14:textId="77777777" w:rsidR="002A1519" w:rsidRDefault="002A1519" w:rsidP="00DF37CB">
      <w:pPr>
        <w:spacing w:after="0" w:line="240" w:lineRule="auto"/>
      </w:pPr>
      <w:r>
        <w:separator/>
      </w:r>
    </w:p>
  </w:footnote>
  <w:footnote w:type="continuationSeparator" w:id="0">
    <w:p w14:paraId="0E66A561" w14:textId="77777777" w:rsidR="002A1519" w:rsidRDefault="002A1519" w:rsidP="00DF3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04541"/>
    <w:multiLevelType w:val="hybridMultilevel"/>
    <w:tmpl w:val="43CC6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832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02B"/>
    <w:rsid w:val="00144E73"/>
    <w:rsid w:val="00155750"/>
    <w:rsid w:val="001C4D82"/>
    <w:rsid w:val="00205179"/>
    <w:rsid w:val="002107C9"/>
    <w:rsid w:val="00244490"/>
    <w:rsid w:val="0025419E"/>
    <w:rsid w:val="002A1519"/>
    <w:rsid w:val="002C39CD"/>
    <w:rsid w:val="002F4303"/>
    <w:rsid w:val="003122C3"/>
    <w:rsid w:val="00453E8D"/>
    <w:rsid w:val="004F1E92"/>
    <w:rsid w:val="005771B0"/>
    <w:rsid w:val="005F2AEA"/>
    <w:rsid w:val="00603478"/>
    <w:rsid w:val="00605A33"/>
    <w:rsid w:val="0063216D"/>
    <w:rsid w:val="00696F5C"/>
    <w:rsid w:val="006F1562"/>
    <w:rsid w:val="00722095"/>
    <w:rsid w:val="00736487"/>
    <w:rsid w:val="00771F47"/>
    <w:rsid w:val="007B414C"/>
    <w:rsid w:val="009A5658"/>
    <w:rsid w:val="009F30FB"/>
    <w:rsid w:val="00A24894"/>
    <w:rsid w:val="00A34266"/>
    <w:rsid w:val="00A716CD"/>
    <w:rsid w:val="00AA2E7B"/>
    <w:rsid w:val="00AC6436"/>
    <w:rsid w:val="00B27523"/>
    <w:rsid w:val="00BA1EDA"/>
    <w:rsid w:val="00BA2736"/>
    <w:rsid w:val="00C5702B"/>
    <w:rsid w:val="00C83039"/>
    <w:rsid w:val="00CB6B2C"/>
    <w:rsid w:val="00CC2704"/>
    <w:rsid w:val="00CE3679"/>
    <w:rsid w:val="00D75F14"/>
    <w:rsid w:val="00DD5E43"/>
    <w:rsid w:val="00DD799A"/>
    <w:rsid w:val="00DF37CB"/>
    <w:rsid w:val="00E076D0"/>
    <w:rsid w:val="00E24AE2"/>
    <w:rsid w:val="00E372EF"/>
    <w:rsid w:val="00E83B7A"/>
    <w:rsid w:val="00EE02C9"/>
    <w:rsid w:val="00F105E5"/>
    <w:rsid w:val="00FE5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28FBD"/>
  <w15:chartTrackingRefBased/>
  <w15:docId w15:val="{D7E50AFE-B4ED-4198-9C30-4C400B03D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5771B0"/>
  </w:style>
  <w:style w:type="character" w:customStyle="1" w:styleId="separator">
    <w:name w:val="separator"/>
    <w:basedOn w:val="DefaultParagraphFont"/>
    <w:rsid w:val="005771B0"/>
  </w:style>
  <w:style w:type="character" w:customStyle="1" w:styleId="nlmsource">
    <w:name w:val="nlm_source"/>
    <w:basedOn w:val="DefaultParagraphFont"/>
    <w:rsid w:val="005771B0"/>
  </w:style>
  <w:style w:type="character" w:styleId="Emphasis">
    <w:name w:val="Emphasis"/>
    <w:basedOn w:val="DefaultParagraphFont"/>
    <w:uiPriority w:val="20"/>
    <w:qFormat/>
    <w:rsid w:val="00F105E5"/>
    <w:rPr>
      <w:i/>
      <w:iCs/>
    </w:rPr>
  </w:style>
  <w:style w:type="character" w:customStyle="1" w:styleId="tooltip">
    <w:name w:val="tooltip"/>
    <w:basedOn w:val="DefaultParagraphFont"/>
    <w:rsid w:val="00EE02C9"/>
  </w:style>
  <w:style w:type="character" w:styleId="Hyperlink">
    <w:name w:val="Hyperlink"/>
    <w:basedOn w:val="DefaultParagraphFont"/>
    <w:uiPriority w:val="99"/>
    <w:semiHidden/>
    <w:unhideWhenUsed/>
    <w:rsid w:val="00EE02C9"/>
    <w:rPr>
      <w:color w:val="0000FF"/>
      <w:u w:val="single"/>
    </w:rPr>
  </w:style>
  <w:style w:type="paragraph" w:styleId="ListParagraph">
    <w:name w:val="List Paragraph"/>
    <w:basedOn w:val="Normal"/>
    <w:uiPriority w:val="34"/>
    <w:qFormat/>
    <w:rsid w:val="00205179"/>
    <w:pPr>
      <w:ind w:left="720"/>
      <w:contextualSpacing/>
    </w:pPr>
  </w:style>
  <w:style w:type="paragraph" w:styleId="Header">
    <w:name w:val="header"/>
    <w:basedOn w:val="Normal"/>
    <w:link w:val="HeaderChar"/>
    <w:uiPriority w:val="99"/>
    <w:unhideWhenUsed/>
    <w:rsid w:val="00DF3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7CB"/>
  </w:style>
  <w:style w:type="paragraph" w:styleId="Footer">
    <w:name w:val="footer"/>
    <w:basedOn w:val="Normal"/>
    <w:link w:val="FooterChar"/>
    <w:uiPriority w:val="99"/>
    <w:unhideWhenUsed/>
    <w:rsid w:val="00DF3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7</Pages>
  <Words>1827</Words>
  <Characters>10417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26</cp:revision>
  <dcterms:created xsi:type="dcterms:W3CDTF">2022-06-30T21:11:00Z</dcterms:created>
  <dcterms:modified xsi:type="dcterms:W3CDTF">2022-07-21T14:42:00Z</dcterms:modified>
</cp:coreProperties>
</file>