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BMSK5009</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a high performance culture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rPr>
          <w:rFonts w:ascii="Tahoma" w:cs="Tahoma" w:eastAsia="Tahoma" w:hAnsi="Tahoma"/>
        </w:rPr>
      </w:pPr>
      <w:r w:rsidDel="00000000" w:rsidR="00000000" w:rsidRPr="00000000">
        <w:rPr>
          <w:rtl w:val="0"/>
        </w:rPr>
      </w:r>
    </w:p>
    <w:p w:rsidR="00000000" w:rsidDel="00000000" w:rsidP="00000000" w:rsidRDefault="00000000" w:rsidRPr="00000000" w14:paraId="00000011">
      <w:pPr>
        <w:rPr>
          <w:rFonts w:ascii="Tahoma" w:cs="Tahoma" w:eastAsia="Tahoma" w:hAnsi="Tahoma"/>
        </w:rPr>
      </w:pPr>
      <w:r w:rsidDel="00000000" w:rsidR="00000000" w:rsidRPr="00000000">
        <w:rPr>
          <w:rtl w:val="0"/>
        </w:rPr>
      </w:r>
    </w:p>
    <w:p w:rsidR="00000000" w:rsidDel="00000000" w:rsidP="00000000" w:rsidRDefault="00000000" w:rsidRPr="00000000" w14:paraId="00000012">
      <w:pPr>
        <w:rPr>
          <w:rFonts w:ascii="Tahoma" w:cs="Tahoma" w:eastAsia="Tahoma" w:hAnsi="Tahoma"/>
        </w:rPr>
      </w:pP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708678745"/>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7c03ipaiedec">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mjuztr7ms02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assess the culture context of an organisation</w:t>
              <w:tab/>
              <w:t xml:space="preserve">2</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ouze9rxhwcb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Evaluate an organisation within its broader environment using appropriate environmental and organisational analysis techniques</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hhqwv9998ag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appraise the culture and ethical behaviour present in one or more organisation</w:t>
              <w:tab/>
              <w:t xml:space="preserve">9</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b1fe0aib5wn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3nisjzp0o6yb">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E">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F">
      <w:pPr>
        <w:pStyle w:val="Heading2"/>
        <w:spacing w:after="120" w:before="120" w:line="360" w:lineRule="auto"/>
        <w:rPr>
          <w:sz w:val="22"/>
          <w:szCs w:val="22"/>
        </w:rPr>
      </w:pPr>
      <w:bookmarkStart w:colFirst="0" w:colLast="0" w:name="_heading=h.h5903d9z8d3x" w:id="0"/>
      <w:bookmarkEnd w:id="0"/>
      <w:r w:rsidDel="00000000" w:rsidR="00000000" w:rsidRPr="00000000">
        <w:rPr>
          <w:rtl w:val="0"/>
        </w:rPr>
      </w:r>
    </w:p>
    <w:p w:rsidR="00000000" w:rsidDel="00000000" w:rsidP="00000000" w:rsidRDefault="00000000" w:rsidRPr="00000000" w14:paraId="00000020">
      <w:pPr>
        <w:pStyle w:val="Heading2"/>
        <w:tabs>
          <w:tab w:val="right" w:leader="none" w:pos="12000"/>
        </w:tabs>
        <w:rPr/>
      </w:pPr>
      <w:bookmarkStart w:colFirst="0" w:colLast="0" w:name="_heading=h.7c03ipaiedec" w:id="1"/>
      <w:bookmarkEnd w:id="1"/>
      <w:r w:rsidDel="00000000" w:rsidR="00000000" w:rsidRPr="00000000">
        <w:rPr>
          <w:rtl w:val="0"/>
        </w:rPr>
        <w:t xml:space="preserve">Introduction</w:t>
      </w:r>
    </w:p>
    <w:p w:rsidR="00000000" w:rsidDel="00000000" w:rsidP="00000000" w:rsidRDefault="00000000" w:rsidRPr="00000000" w14:paraId="00000021">
      <w:pPr>
        <w:tabs>
          <w:tab w:val="right" w:leader="none" w:pos="12000"/>
        </w:tabs>
        <w:rPr/>
      </w:pPr>
      <w:r w:rsidDel="00000000" w:rsidR="00000000" w:rsidRPr="00000000">
        <w:rPr>
          <w:rtl w:val="0"/>
        </w:rPr>
      </w:r>
    </w:p>
    <w:p w:rsidR="00000000" w:rsidDel="00000000" w:rsidP="00000000" w:rsidRDefault="00000000" w:rsidRPr="00000000" w14:paraId="00000022">
      <w:pPr>
        <w:tabs>
          <w:tab w:val="right" w:leader="none" w:pos="12000"/>
        </w:tabs>
        <w:rPr/>
      </w:pPr>
      <w:r w:rsidDel="00000000" w:rsidR="00000000" w:rsidRPr="00000000">
        <w:rPr>
          <w:rtl w:val="0"/>
        </w:rPr>
        <w:t xml:space="preserve">This report examines how culture shapes behaviour, decision making and performance within the eyelash business. Culture influences how people communicate, how they solve problems and the standards they apply to their work. This analysis begins by assessing the cultural context of the eyelash business then compares it with Tesco and Aldi to understand how different cultural approaches affect performance. This creates a foundation for evaluating how culture develops, how it affects employees and how it influences service quality and client experience.</w:t>
      </w:r>
      <w:r w:rsidDel="00000000" w:rsidR="00000000" w:rsidRPr="00000000">
        <w:rPr>
          <w:rtl w:val="0"/>
        </w:rPr>
      </w:r>
    </w:p>
    <w:p w:rsidR="00000000" w:rsidDel="00000000" w:rsidP="00000000" w:rsidRDefault="00000000" w:rsidRPr="00000000" w14:paraId="00000023">
      <w:pPr>
        <w:tabs>
          <w:tab w:val="right" w:leader="none" w:pos="12000"/>
        </w:tabs>
        <w:rPr/>
      </w:pPr>
      <w:r w:rsidDel="00000000" w:rsidR="00000000" w:rsidRPr="00000000">
        <w:rPr>
          <w:rtl w:val="0"/>
        </w:rPr>
      </w:r>
    </w:p>
    <w:p w:rsidR="00000000" w:rsidDel="00000000" w:rsidP="00000000" w:rsidRDefault="00000000" w:rsidRPr="00000000" w14:paraId="00000024">
      <w:pPr>
        <w:tabs>
          <w:tab w:val="right" w:leader="none" w:pos="12000"/>
        </w:tabs>
        <w:rPr/>
      </w:pPr>
      <w:r w:rsidDel="00000000" w:rsidR="00000000" w:rsidRPr="00000000">
        <w:rPr>
          <w:rtl w:val="0"/>
        </w:rPr>
      </w:r>
    </w:p>
    <w:p w:rsidR="00000000" w:rsidDel="00000000" w:rsidP="00000000" w:rsidRDefault="00000000" w:rsidRPr="00000000" w14:paraId="00000025">
      <w:pPr>
        <w:tabs>
          <w:tab w:val="right" w:leader="none" w:pos="12000"/>
        </w:tabs>
        <w:rPr/>
      </w:pPr>
      <w:r w:rsidDel="00000000" w:rsidR="00000000" w:rsidRPr="00000000">
        <w:rPr>
          <w:rtl w:val="0"/>
        </w:rPr>
      </w:r>
    </w:p>
    <w:p w:rsidR="00000000" w:rsidDel="00000000" w:rsidP="00000000" w:rsidRDefault="00000000" w:rsidRPr="00000000" w14:paraId="00000026">
      <w:pPr>
        <w:pStyle w:val="Heading2"/>
        <w:tabs>
          <w:tab w:val="right" w:leader="none" w:pos="12000"/>
        </w:tabs>
        <w:rPr/>
      </w:pPr>
      <w:bookmarkStart w:colFirst="0" w:colLast="0" w:name="_heading=h.mjuztr7ms02e" w:id="2"/>
      <w:bookmarkEnd w:id="2"/>
      <w:r w:rsidDel="00000000" w:rsidR="00000000" w:rsidRPr="00000000">
        <w:rPr>
          <w:rtl w:val="0"/>
        </w:rPr>
        <w:t xml:space="preserve">Critically assess the culture context of an organisation</w:t>
      </w:r>
    </w:p>
    <w:p w:rsidR="00000000" w:rsidDel="00000000" w:rsidP="00000000" w:rsidRDefault="00000000" w:rsidRPr="00000000" w14:paraId="00000027">
      <w:pPr>
        <w:pStyle w:val="Heading2"/>
        <w:tabs>
          <w:tab w:val="right" w:leader="none" w:pos="12000"/>
        </w:tabs>
        <w:rPr/>
      </w:pPr>
      <w:bookmarkStart w:colFirst="0" w:colLast="0" w:name="_heading=h.pktssvmm856n" w:id="3"/>
      <w:bookmarkEnd w:id="3"/>
      <w:r w:rsidDel="00000000" w:rsidR="00000000" w:rsidRPr="00000000">
        <w:rPr>
          <w:rtl w:val="0"/>
        </w:rPr>
      </w:r>
    </w:p>
    <w:p w:rsidR="00000000" w:rsidDel="00000000" w:rsidP="00000000" w:rsidRDefault="00000000" w:rsidRPr="00000000" w14:paraId="00000028">
      <w:pPr>
        <w:tabs>
          <w:tab w:val="right" w:leader="none" w:pos="12000"/>
        </w:tabs>
        <w:spacing w:after="240" w:before="240" w:lineRule="auto"/>
        <w:rPr/>
      </w:pPr>
      <w:r w:rsidDel="00000000" w:rsidR="00000000" w:rsidRPr="00000000">
        <w:rPr>
          <w:rtl w:val="0"/>
        </w:rPr>
        <w:t xml:space="preserve">Every organisation develops a cultural identity that guides behaviour, expectations and working relationships. Schein explained that culture is the shared learning a group develops as it adapts to internal and external pressures (Schein 2017). This idea is useful because it shows that culture is something people build together over time. The eyelash business has grown through routines, personal interactions and influence. Tesco and Aldi have shaped distinct cultural identities but on a larger scale with more formal systems.</w:t>
      </w:r>
    </w:p>
    <w:p w:rsidR="00000000" w:rsidDel="00000000" w:rsidP="00000000" w:rsidRDefault="00000000" w:rsidRPr="00000000" w14:paraId="00000029">
      <w:pPr>
        <w:tabs>
          <w:tab w:val="right" w:leader="none" w:pos="12000"/>
        </w:tabs>
        <w:spacing w:after="240" w:before="240" w:lineRule="auto"/>
        <w:rPr/>
      </w:pPr>
      <w:r w:rsidDel="00000000" w:rsidR="00000000" w:rsidRPr="00000000">
        <w:rPr>
          <w:rtl w:val="0"/>
        </w:rPr>
        <w:t xml:space="preserve">Schein’s model shows that culture operates across three layers. The first layer is visible through artefacts. In the eyelash business these include the layout of the salon, the calm atmosphere and the professional appearance of staff. Clients see organised consultation routines and consistent aftercare guidance. These artefacts signal a culture that values professionalism and client trust. At Tesco artefacts are seen in the uniform, store layout and customer service routines. Aldi displays visible efficiency through its simple store design and streamlined processes. These artefacts show that large retailers prioritise speed, consistency and clarity while the eyelash business prioritises comfort and a personalised experience.</w:t>
      </w:r>
    </w:p>
    <w:p w:rsidR="00000000" w:rsidDel="00000000" w:rsidP="00000000" w:rsidRDefault="00000000" w:rsidRPr="00000000" w14:paraId="0000002A">
      <w:pPr>
        <w:tabs>
          <w:tab w:val="right" w:leader="none" w:pos="12000"/>
        </w:tabs>
        <w:spacing w:after="240" w:before="240" w:lineRule="auto"/>
        <w:rPr/>
      </w:pPr>
      <w:r w:rsidDel="00000000" w:rsidR="00000000" w:rsidRPr="00000000">
        <w:rPr>
          <w:rtl w:val="0"/>
        </w:rPr>
        <w:t xml:space="preserve">The second layer of Schein’s model is about values. These are what an organisation claims to believe. The eyelash business promotes values of hygiene, client satisfaction, reliability and continuous improvement. Staff aim to build trust and maintain high standards. Tesco states values around serving customers, respecting colleagues and acting with integrity. Aldi focuses on simplicity, responsibility and consistent quality at low prices. These differences highlight how each organisation’s environment shapes its priorities. For the eyelash business loyalty and relationships matter most because success depends on repeat clients. For Tesco and Aldi value and efficiency are essential because competition is the main focus.</w:t>
      </w:r>
    </w:p>
    <w:p w:rsidR="00000000" w:rsidDel="00000000" w:rsidP="00000000" w:rsidRDefault="00000000" w:rsidRPr="00000000" w14:paraId="0000002B">
      <w:pPr>
        <w:tabs>
          <w:tab w:val="right" w:leader="none" w:pos="12000"/>
        </w:tabs>
        <w:spacing w:after="240" w:before="240" w:lineRule="auto"/>
        <w:rPr/>
      </w:pPr>
      <w:r w:rsidDel="00000000" w:rsidR="00000000" w:rsidRPr="00000000">
        <w:rPr>
          <w:rtl w:val="0"/>
        </w:rPr>
        <w:t xml:space="preserve">The third layer concerns basic assumptions. These are beliefs that guide behaviour without being openly discussed. A basic assumption within the eyelash business is that a calm environment improves client experience and helps staff perform confidently. Another assumption is that reputation depends on precision and personal care. In Tesco and Aldi a core assumption is that reducing waste and maintaining efficiency are essential for profit and customer satisfaction. Peters stated that successful organisations create cultures that encourage people to act with purpose (Peters and Waterman 2004). This can be seen in how Aldi’s culture drives staff to work with speed and focus while the eyelash business aims to create a supportive environment where staff can work carefully and attentively.</w:t>
      </w:r>
    </w:p>
    <w:p w:rsidR="00000000" w:rsidDel="00000000" w:rsidP="00000000" w:rsidRDefault="00000000" w:rsidRPr="00000000" w14:paraId="0000002C">
      <w:pPr>
        <w:tabs>
          <w:tab w:val="right" w:leader="none" w:pos="12000"/>
        </w:tabs>
        <w:spacing w:after="240" w:before="240" w:lineRule="auto"/>
        <w:rPr/>
      </w:pPr>
      <w:r w:rsidDel="00000000" w:rsidR="00000000" w:rsidRPr="00000000">
        <w:rPr>
          <w:rtl w:val="0"/>
        </w:rPr>
        <w:t xml:space="preserve">Handy’s culture types offer another way to understand differences between organisations. A power culture is common in small businesses where the owner directs decisions. The eyelash business fits this pattern because one person leads operations and sets the expectations. A role culture, seen more in Tesco, relies on structured responsibilities and formal procedures that support stability. Aldi displays more of a task culture since teams work quickly to achieve efficiency goals. Handy explained that each culture type works best in different environments depending on the level of change and complexity (Handy 1993). The eyelash business benefits from personal leadership because staff need direct guidance on service quality. In contrast Tesco and Aldi rely on structure to manage large workforces and high customer demand.</w:t>
      </w:r>
    </w:p>
    <w:p w:rsidR="00000000" w:rsidDel="00000000" w:rsidP="00000000" w:rsidRDefault="00000000" w:rsidRPr="00000000" w14:paraId="0000002D">
      <w:pPr>
        <w:tabs>
          <w:tab w:val="right" w:leader="none" w:pos="12000"/>
        </w:tabs>
        <w:spacing w:after="240" w:before="240" w:lineRule="auto"/>
        <w:rPr/>
      </w:pPr>
      <w:r w:rsidDel="00000000" w:rsidR="00000000" w:rsidRPr="00000000">
        <w:rPr>
          <w:rtl w:val="0"/>
        </w:rPr>
        <w:t xml:space="preserve">The competing values framework helps explore how organisations balance flexibility and control. Clan cultures focus on relationships and teamwork. The eyelash business demonstrates clan characteristics through close working relationships and open communication. Tesco shows traits of a hierarchy culture with an emphasis on consistency and procedures. Aldi shows market culture features with a focus on performance and competition. Cameron and Quinn argued that each culture type influences how people behave and solve problems (Cameron and Quinn 2011). This explains why Aldi staff work in a fast paced environment focused on speed while staff in the eyelash business work in a slower environment where care and precision matter.</w:t>
      </w:r>
    </w:p>
    <w:p w:rsidR="00000000" w:rsidDel="00000000" w:rsidP="00000000" w:rsidRDefault="00000000" w:rsidRPr="00000000" w14:paraId="0000002E">
      <w:pPr>
        <w:tabs>
          <w:tab w:val="right" w:leader="none" w:pos="12000"/>
        </w:tabs>
        <w:spacing w:after="240" w:before="240" w:lineRule="auto"/>
        <w:rPr/>
      </w:pPr>
      <w:r w:rsidDel="00000000" w:rsidR="00000000" w:rsidRPr="00000000">
        <w:rPr>
          <w:rtl w:val="0"/>
        </w:rPr>
        <w:t xml:space="preserve">Denison linked culture to effectiveness through involvement, consistency, adaptability and mission (Denison 1990). The eyelash business shows high involvement because staff participate in improving client experience. There is also a clear mission based on providing reliable and high quality services. Adaptability is shown through updating techniques and learning new beauty trends. </w:t>
      </w:r>
    </w:p>
    <w:p w:rsidR="00000000" w:rsidDel="00000000" w:rsidP="00000000" w:rsidRDefault="00000000" w:rsidRPr="00000000" w14:paraId="0000002F">
      <w:pPr>
        <w:tabs>
          <w:tab w:val="right" w:leader="none" w:pos="12000"/>
        </w:tabs>
        <w:spacing w:after="240" w:before="240" w:lineRule="auto"/>
        <w:rPr/>
      </w:pPr>
      <w:r w:rsidDel="00000000" w:rsidR="00000000" w:rsidRPr="00000000">
        <w:rPr>
          <w:rtl w:val="0"/>
        </w:rPr>
        <w:t xml:space="preserve">Hofstede described culture as collective programming that shapes behaviour and attitudes in groups (Hofstede 2001). His dimensions of culture help explain differences in communication and leadership. Power distance is low in the eyelash business because staff communicate informally with the owner. In Tesco power distance is higher due to layers of management. Aldi maintains a moderate level because leadership structures are clear but communication remains direct. These differences show how culture influences expectations and relationships.</w:t>
      </w:r>
    </w:p>
    <w:p w:rsidR="00000000" w:rsidDel="00000000" w:rsidP="00000000" w:rsidRDefault="00000000" w:rsidRPr="00000000" w14:paraId="00000030">
      <w:pPr>
        <w:tabs>
          <w:tab w:val="right" w:leader="none" w:pos="12000"/>
        </w:tabs>
        <w:spacing w:after="240" w:before="240" w:lineRule="auto"/>
        <w:rPr/>
      </w:pPr>
      <w:r w:rsidDel="00000000" w:rsidR="00000000" w:rsidRPr="00000000">
        <w:rPr>
          <w:rtl w:val="0"/>
        </w:rPr>
        <w:t xml:space="preserve">Team behaviour also reflects cultural patterns. Lencioni described five dysfunctions of a team including absence of trust and fear of conflict (Lencioni, 2002). In the eyelash business trust is strong because staff work closely and rely on one another. In larger organisations teams may struggle with these dysfunctions because communication is complex and goals are broader. This comparison shows how small businesses often benefit from stronger interpersonal relationships.</w:t>
      </w:r>
    </w:p>
    <w:p w:rsidR="00000000" w:rsidDel="00000000" w:rsidP="00000000" w:rsidRDefault="00000000" w:rsidRPr="00000000" w14:paraId="00000031">
      <w:pPr>
        <w:tabs>
          <w:tab w:val="right" w:leader="none" w:pos="12000"/>
        </w:tabs>
        <w:spacing w:after="240" w:before="240" w:lineRule="auto"/>
        <w:rPr/>
      </w:pPr>
      <w:r w:rsidDel="00000000" w:rsidR="00000000" w:rsidRPr="00000000">
        <w:rPr>
          <w:rtl w:val="0"/>
        </w:rPr>
        <w:t xml:space="preserve">Culture also shapes how organisations manage quality. Total Quality Management highlights the importance of continuous improvement and customer focus (Oakland, 2014). The eyelash business uses feedback and training to improve service quality. Tesco and Aldi implement large scale quality systems to maintain consistency across many locations. Lean thinking also explains cultural differences. Womack and Jones stated that organisations should remove activities that do not add value to the customer (Womack and Jones, 2003). Aldi’s culture strongly reflects this approach. The eyelash business applies lean ideas by reducing wasted time through clear routines and appointment planning.</w:t>
      </w:r>
    </w:p>
    <w:p w:rsidR="00000000" w:rsidDel="00000000" w:rsidP="00000000" w:rsidRDefault="00000000" w:rsidRPr="00000000" w14:paraId="00000032">
      <w:pPr>
        <w:tabs>
          <w:tab w:val="right" w:leader="none" w:pos="12000"/>
        </w:tabs>
        <w:spacing w:after="240" w:before="240" w:lineRule="auto"/>
        <w:rPr/>
      </w:pPr>
      <w:r w:rsidDel="00000000" w:rsidR="00000000" w:rsidRPr="00000000">
        <w:rPr>
          <w:rtl w:val="0"/>
        </w:rPr>
        <w:t xml:space="preserve"> The eyelash business is shaped by its small size, close relationships and focus on client experience. Comparing it with Tesco and Aldi shows how scale, industry and leadership influence cultural values, communication and behaviour. These insights highlight how culture affects performance, motivation and service quality across very different UK organisations.</w:t>
      </w:r>
    </w:p>
    <w:p w:rsidR="00000000" w:rsidDel="00000000" w:rsidP="00000000" w:rsidRDefault="00000000" w:rsidRPr="00000000" w14:paraId="00000033">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34">
      <w:pPr>
        <w:pStyle w:val="Heading2"/>
        <w:tabs>
          <w:tab w:val="right" w:leader="none" w:pos="12000"/>
        </w:tabs>
        <w:rPr/>
      </w:pPr>
      <w:bookmarkStart w:colFirst="0" w:colLast="0" w:name="_heading=h.ouze9rxhwcb9" w:id="4"/>
      <w:bookmarkEnd w:id="4"/>
      <w:r w:rsidDel="00000000" w:rsidR="00000000" w:rsidRPr="00000000">
        <w:rPr>
          <w:rtl w:val="0"/>
        </w:rPr>
        <w:t xml:space="preserve">Evaluate an organisation within its broader environment using appropriate environmental and organisational analysis techniques </w:t>
      </w:r>
    </w:p>
    <w:p w:rsidR="00000000" w:rsidDel="00000000" w:rsidP="00000000" w:rsidRDefault="00000000" w:rsidRPr="00000000" w14:paraId="00000035">
      <w:pPr>
        <w:tabs>
          <w:tab w:val="right" w:leader="none" w:pos="12000"/>
        </w:tabs>
        <w:rPr/>
      </w:pPr>
      <w:r w:rsidDel="00000000" w:rsidR="00000000" w:rsidRPr="00000000">
        <w:rPr>
          <w:rtl w:val="0"/>
        </w:rPr>
      </w:r>
    </w:p>
    <w:p w:rsidR="00000000" w:rsidDel="00000000" w:rsidP="00000000" w:rsidRDefault="00000000" w:rsidRPr="00000000" w14:paraId="00000036">
      <w:pPr>
        <w:tabs>
          <w:tab w:val="right" w:leader="none" w:pos="12000"/>
        </w:tabs>
        <w:spacing w:after="240" w:before="240" w:lineRule="auto"/>
        <w:rPr/>
      </w:pPr>
      <w:r w:rsidDel="00000000" w:rsidR="00000000" w:rsidRPr="00000000">
        <w:rPr>
          <w:rtl w:val="0"/>
        </w:rPr>
        <w:t xml:space="preserve">Understanding the broader environment of an organisation explains how external pressures and internal capabilities shape behaviour and performance. Every business is influenced by political, economic, social, technological, legal and environmental factors. Yuksel stated that the pestle model helps organisations assess these external influences and identify how they affect strategy and decision making (Yuksel,2012). Applying this model to the eyelash business and comparing it with Tesco and Aldi highlights how different industries respond to environmental pressures.</w:t>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95.3061224489795"/>
        <w:gridCol w:w="2870.081632653061"/>
        <w:gridCol w:w="2411.6326530612246"/>
        <w:gridCol w:w="2382.9795918367345"/>
        <w:tblGridChange w:id="0">
          <w:tblGrid>
            <w:gridCol w:w="1695.3061224489795"/>
            <w:gridCol w:w="2870.081632653061"/>
            <w:gridCol w:w="2411.6326530612246"/>
            <w:gridCol w:w="2382.9795918367345"/>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7">
            <w:pPr>
              <w:tabs>
                <w:tab w:val="right" w:leader="none" w:pos="12000"/>
              </w:tabs>
              <w:spacing w:after="80" w:before="360" w:lineRule="auto"/>
              <w:jc w:val="center"/>
              <w:rPr/>
            </w:pPr>
            <w:r w:rsidDel="00000000" w:rsidR="00000000" w:rsidRPr="00000000">
              <w:rPr>
                <w:rtl w:val="0"/>
              </w:rPr>
              <w:t xml:space="preserve">PESTLE Factor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8">
            <w:pPr>
              <w:tabs>
                <w:tab w:val="right" w:leader="none" w:pos="12000"/>
              </w:tabs>
              <w:spacing w:after="80" w:before="360" w:lineRule="auto"/>
              <w:jc w:val="center"/>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9">
            <w:pPr>
              <w:tabs>
                <w:tab w:val="right" w:leader="none" w:pos="12000"/>
              </w:tabs>
              <w:spacing w:after="80" w:before="360" w:lineRule="auto"/>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A">
            <w:pPr>
              <w:tabs>
                <w:tab w:val="right" w:leader="none" w:pos="12000"/>
              </w:tabs>
              <w:spacing w:after="80" w:before="360" w:lineRule="auto"/>
              <w:jc w:val="center"/>
              <w:rPr/>
            </w:pPr>
            <w:r w:rsidDel="00000000" w:rsidR="00000000" w:rsidRPr="00000000">
              <w:rPr>
                <w:rtl w:val="0"/>
              </w:rPr>
              <w:t xml:space="preserve">Aldi</w:t>
            </w:r>
          </w:p>
        </w:tc>
      </w:tr>
      <w:tr>
        <w:trPr>
          <w:cantSplit w:val="0"/>
          <w:trHeight w:val="26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B">
            <w:pPr>
              <w:tabs>
                <w:tab w:val="right" w:leader="none" w:pos="12000"/>
              </w:tabs>
              <w:spacing w:after="80" w:before="360" w:lineRule="auto"/>
              <w:rPr/>
            </w:pPr>
            <w:r w:rsidDel="00000000" w:rsidR="00000000" w:rsidRPr="00000000">
              <w:rPr>
                <w:rtl w:val="0"/>
              </w:rPr>
              <w:t xml:space="preserve">Political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C">
            <w:pPr>
              <w:tabs>
                <w:tab w:val="right" w:leader="none" w:pos="12000"/>
              </w:tabs>
              <w:spacing w:after="80" w:before="360" w:lineRule="auto"/>
              <w:rPr/>
            </w:pPr>
            <w:r w:rsidDel="00000000" w:rsidR="00000000" w:rsidRPr="00000000">
              <w:rPr>
                <w:rtl w:val="0"/>
              </w:rPr>
              <w:t xml:space="preserve">Must follow health and safety guidance that regulates hygiene, treatment procedures and product use. Political influence is smaller but still important because regulations guide safe and ethical practice.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D">
            <w:pPr>
              <w:tabs>
                <w:tab w:val="right" w:leader="none" w:pos="12000"/>
              </w:tabs>
              <w:spacing w:after="80" w:before="360" w:lineRule="auto"/>
              <w:rPr/>
            </w:pPr>
            <w:r w:rsidDel="00000000" w:rsidR="00000000" w:rsidRPr="00000000">
              <w:rPr>
                <w:rtl w:val="0"/>
              </w:rPr>
              <w:t xml:space="preserve">Faces political influences linked to food safety rules, supply chain restrictions and national policy changes.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E">
            <w:pPr>
              <w:tabs>
                <w:tab w:val="right" w:leader="none" w:pos="12000"/>
              </w:tabs>
              <w:spacing w:after="80" w:before="360" w:lineRule="auto"/>
              <w:rPr/>
            </w:pPr>
            <w:r w:rsidDel="00000000" w:rsidR="00000000" w:rsidRPr="00000000">
              <w:rPr>
                <w:rtl w:val="0"/>
              </w:rPr>
              <w:t xml:space="preserve">The same as Tesco, its political influences include food safety standards and trade agreements that affect supply chains.</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F">
            <w:pPr>
              <w:tabs>
                <w:tab w:val="right" w:leader="none" w:pos="12000"/>
              </w:tabs>
              <w:spacing w:after="80" w:before="360" w:lineRule="auto"/>
              <w:rPr/>
            </w:pPr>
            <w:r w:rsidDel="00000000" w:rsidR="00000000" w:rsidRPr="00000000">
              <w:rPr>
                <w:rtl w:val="0"/>
              </w:rPr>
              <w:t xml:space="preserve">Economic</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0">
            <w:pPr>
              <w:tabs>
                <w:tab w:val="right" w:leader="none" w:pos="12000"/>
              </w:tabs>
              <w:spacing w:after="80" w:before="360" w:lineRule="auto"/>
              <w:rPr/>
            </w:pPr>
            <w:r w:rsidDel="00000000" w:rsidR="00000000" w:rsidRPr="00000000">
              <w:rPr>
                <w:rtl w:val="0"/>
              </w:rPr>
              <w:t xml:space="preserve">Inflation reduces client spending which affects appointment frequency. Must maintain competitive pricing without reducing quality.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tabs>
                <w:tab w:val="right" w:leader="none" w:pos="12000"/>
              </w:tabs>
              <w:spacing w:after="80" w:before="360" w:lineRule="auto"/>
              <w:rPr/>
            </w:pPr>
            <w:r w:rsidDel="00000000" w:rsidR="00000000" w:rsidRPr="00000000">
              <w:rPr>
                <w:rtl w:val="0"/>
              </w:rPr>
              <w:t xml:space="preserve">Adjusts pricing strategies based on economic pressures and offers a range of price points.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2">
            <w:pPr>
              <w:tabs>
                <w:tab w:val="right" w:leader="none" w:pos="12000"/>
              </w:tabs>
              <w:spacing w:after="80" w:before="360" w:lineRule="auto"/>
              <w:rPr/>
            </w:pPr>
            <w:r w:rsidDel="00000000" w:rsidR="00000000" w:rsidRPr="00000000">
              <w:rPr>
                <w:rtl w:val="0"/>
              </w:rPr>
              <w:t xml:space="preserve">Attracts customers during economic downturns by keeping prices low through efficiency. </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3">
            <w:pPr>
              <w:tabs>
                <w:tab w:val="right" w:leader="none" w:pos="12000"/>
              </w:tabs>
              <w:spacing w:after="80" w:before="360" w:lineRule="auto"/>
              <w:rPr/>
            </w:pPr>
            <w:r w:rsidDel="00000000" w:rsidR="00000000" w:rsidRPr="00000000">
              <w:rPr>
                <w:rtl w:val="0"/>
              </w:rPr>
              <w:t xml:space="preserve">Social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4">
            <w:pPr>
              <w:tabs>
                <w:tab w:val="right" w:leader="none" w:pos="12000"/>
              </w:tabs>
              <w:spacing w:after="80" w:before="360" w:lineRule="auto"/>
              <w:rPr/>
            </w:pPr>
            <w:r w:rsidDel="00000000" w:rsidR="00000000" w:rsidRPr="00000000">
              <w:rPr>
                <w:rtl w:val="0"/>
              </w:rPr>
              <w:t xml:space="preserve">Influenced by beauty trends, social media and client expectations for personalised treatments. Updates services to match new styles.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5">
            <w:pPr>
              <w:tabs>
                <w:tab w:val="right" w:leader="none" w:pos="12000"/>
              </w:tabs>
              <w:spacing w:after="80" w:before="360" w:lineRule="auto"/>
              <w:rPr/>
            </w:pPr>
            <w:r w:rsidDel="00000000" w:rsidR="00000000" w:rsidRPr="00000000">
              <w:rPr>
                <w:rtl w:val="0"/>
              </w:rPr>
              <w:t xml:space="preserve">Influenced by changing lifestyles, health awareness and expectations for sustainable products.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tabs>
                <w:tab w:val="right" w:leader="none" w:pos="12000"/>
              </w:tabs>
              <w:spacing w:after="80" w:before="360" w:lineRule="auto"/>
              <w:rPr/>
            </w:pPr>
            <w:r w:rsidDel="00000000" w:rsidR="00000000" w:rsidRPr="00000000">
              <w:rPr>
                <w:rtl w:val="0"/>
              </w:rPr>
              <w:t xml:space="preserve">Responds to social preferences for low prices and simple shopping experiences. </w:t>
            </w:r>
          </w:p>
        </w:tc>
      </w:tr>
      <w:tr>
        <w:trPr>
          <w:cantSplit w:val="0"/>
          <w:trHeight w:val="20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tabs>
                <w:tab w:val="right" w:leader="none" w:pos="12000"/>
              </w:tabs>
              <w:spacing w:after="80" w:before="360" w:lineRule="auto"/>
              <w:rPr/>
            </w:pPr>
            <w:r w:rsidDel="00000000" w:rsidR="00000000" w:rsidRPr="00000000">
              <w:rPr>
                <w:rtl w:val="0"/>
              </w:rPr>
              <w:t xml:space="preserve">Technological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tabs>
                <w:tab w:val="right" w:leader="none" w:pos="12000"/>
              </w:tabs>
              <w:spacing w:after="80" w:before="360" w:lineRule="auto"/>
              <w:rPr/>
            </w:pPr>
            <w:r w:rsidDel="00000000" w:rsidR="00000000" w:rsidRPr="00000000">
              <w:rPr>
                <w:rtl w:val="0"/>
              </w:rPr>
              <w:t xml:space="preserve">Uses online booking and improved beauty tools. Technology improves convenience and service efficiency.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tabs>
                <w:tab w:val="right" w:leader="none" w:pos="12000"/>
              </w:tabs>
              <w:spacing w:after="80" w:before="360" w:lineRule="auto"/>
              <w:rPr/>
            </w:pPr>
            <w:r w:rsidDel="00000000" w:rsidR="00000000" w:rsidRPr="00000000">
              <w:rPr>
                <w:rtl w:val="0"/>
              </w:rPr>
              <w:t xml:space="preserve">Uses advanced systems and stock control that supports large scale operations.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tabs>
                <w:tab w:val="right" w:leader="none" w:pos="12000"/>
              </w:tabs>
              <w:spacing w:after="80" w:before="360" w:lineRule="auto"/>
              <w:rPr/>
            </w:pPr>
            <w:r w:rsidDel="00000000" w:rsidR="00000000" w:rsidRPr="00000000">
              <w:rPr>
                <w:rtl w:val="0"/>
              </w:rPr>
              <w:t xml:space="preserve">Relies on automated systems, efficient checkouts to maintain speed and accuracy.</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tabs>
                <w:tab w:val="right" w:leader="none" w:pos="12000"/>
              </w:tabs>
              <w:spacing w:after="80" w:before="360" w:lineRule="auto"/>
              <w:rPr/>
            </w:pPr>
            <w:r w:rsidDel="00000000" w:rsidR="00000000" w:rsidRPr="00000000">
              <w:rPr>
                <w:rtl w:val="0"/>
              </w:rPr>
              <w:t xml:space="preserve">Legal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tabs>
                <w:tab w:val="right" w:leader="none" w:pos="12000"/>
              </w:tabs>
              <w:spacing w:after="80" w:before="360" w:lineRule="auto"/>
              <w:rPr/>
            </w:pPr>
            <w:r w:rsidDel="00000000" w:rsidR="00000000" w:rsidRPr="00000000">
              <w:rPr>
                <w:rtl w:val="0"/>
              </w:rPr>
              <w:t xml:space="preserve">Must follow data protection rules, use approved beauty products and meet hygiene standards. Legal compliance supports trust and safety.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tabs>
                <w:tab w:val="right" w:leader="none" w:pos="12000"/>
              </w:tabs>
              <w:spacing w:after="80" w:before="360" w:lineRule="auto"/>
              <w:rPr/>
            </w:pPr>
            <w:r w:rsidDel="00000000" w:rsidR="00000000" w:rsidRPr="00000000">
              <w:rPr>
                <w:rtl w:val="0"/>
              </w:rPr>
              <w:t xml:space="preserve">Faces complex legal obligations linked to food safety, employment law, supply chain regulations and consumer rights.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tabs>
                <w:tab w:val="right" w:leader="none" w:pos="12000"/>
              </w:tabs>
              <w:spacing w:after="80" w:before="360" w:lineRule="auto"/>
              <w:rPr/>
            </w:pPr>
            <w:r w:rsidDel="00000000" w:rsidR="00000000" w:rsidRPr="00000000">
              <w:rPr>
                <w:rtl w:val="0"/>
              </w:rPr>
              <w:t xml:space="preserve">Strict food safety rules and employment regulations.</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tabs>
                <w:tab w:val="right" w:leader="none" w:pos="12000"/>
              </w:tabs>
              <w:spacing w:after="80" w:before="360" w:lineRule="auto"/>
              <w:rPr/>
            </w:pPr>
            <w:r w:rsidDel="00000000" w:rsidR="00000000" w:rsidRPr="00000000">
              <w:rPr>
                <w:rtl w:val="0"/>
              </w:rPr>
              <w:t xml:space="preserve">Environmental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tabs>
                <w:tab w:val="right" w:leader="none" w:pos="12000"/>
              </w:tabs>
              <w:spacing w:after="80" w:before="360" w:lineRule="auto"/>
              <w:rPr/>
            </w:pPr>
            <w:r w:rsidDel="00000000" w:rsidR="00000000" w:rsidRPr="00000000">
              <w:rPr>
                <w:rtl w:val="0"/>
              </w:rPr>
              <w:t xml:space="preserve">Reduces waste through reusable tools where possible.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tabs>
                <w:tab w:val="right" w:leader="none" w:pos="12000"/>
              </w:tabs>
              <w:spacing w:after="80" w:before="360" w:lineRule="auto"/>
              <w:rPr/>
            </w:pPr>
            <w:r w:rsidDel="00000000" w:rsidR="00000000" w:rsidRPr="00000000">
              <w:rPr>
                <w:rtl w:val="0"/>
              </w:rPr>
              <w:t xml:space="preserve">Follows environmental strategies such as reducing plastic use, limiting food waste and improving ethical sourcing.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tabs>
                <w:tab w:val="right" w:leader="none" w:pos="12000"/>
              </w:tabs>
              <w:spacing w:after="80" w:before="360" w:lineRule="auto"/>
              <w:rPr/>
            </w:pPr>
            <w:r w:rsidDel="00000000" w:rsidR="00000000" w:rsidRPr="00000000">
              <w:rPr>
                <w:rtl w:val="0"/>
              </w:rPr>
              <w:t xml:space="preserve">Strong focus on sustainability including reduced packaging, responsible sourcing and waste control to support brand reputation.</w:t>
            </w:r>
          </w:p>
        </w:tc>
      </w:tr>
    </w:tbl>
    <w:p w:rsidR="00000000" w:rsidDel="00000000" w:rsidP="00000000" w:rsidRDefault="00000000" w:rsidRPr="00000000" w14:paraId="00000053">
      <w:pPr>
        <w:keepNext w:val="0"/>
        <w:keepLines w:val="0"/>
        <w:tabs>
          <w:tab w:val="right" w:leader="none" w:pos="12000"/>
        </w:tabs>
        <w:spacing w:after="80" w:before="360" w:lineRule="auto"/>
        <w:rPr/>
      </w:pPr>
      <w:r w:rsidDel="00000000" w:rsidR="00000000" w:rsidRPr="00000000">
        <w:rPr>
          <w:rtl w:val="0"/>
        </w:rPr>
      </w:r>
    </w:p>
    <w:p w:rsidR="00000000" w:rsidDel="00000000" w:rsidP="00000000" w:rsidRDefault="00000000" w:rsidRPr="00000000" w14:paraId="00000054">
      <w:pPr>
        <w:keepNext w:val="0"/>
        <w:keepLines w:val="0"/>
        <w:tabs>
          <w:tab w:val="right" w:leader="none" w:pos="12000"/>
        </w:tabs>
        <w:spacing w:after="80" w:before="360" w:lineRule="auto"/>
        <w:rPr/>
      </w:pPr>
      <w:r w:rsidDel="00000000" w:rsidR="00000000" w:rsidRPr="00000000">
        <w:rPr>
          <w:rtl w:val="0"/>
        </w:rPr>
        <w:t xml:space="preserve">PESTLE Analysis Political factors shape regulations, standards and employment rules. Gürel and Tat stated that SWOT helps organisations evaluate internal strengths and weaknesses as well as external opportunities and threats (Gürel and Tat 2017). Using SWOT to compare the eyelash business with Tesco and Aldi highlights their different positions.</w:t>
      </w:r>
    </w:p>
    <w:p w:rsidR="00000000" w:rsidDel="00000000" w:rsidP="00000000" w:rsidRDefault="00000000" w:rsidRPr="00000000" w14:paraId="00000055">
      <w:pPr>
        <w:keepNext w:val="0"/>
        <w:keepLines w:val="0"/>
        <w:tabs>
          <w:tab w:val="right" w:leader="none" w:pos="12000"/>
        </w:tabs>
        <w:spacing w:after="80" w:before="360" w:lineRule="auto"/>
        <w:rPr/>
      </w:pPr>
      <w:r w:rsidDel="00000000" w:rsidR="00000000" w:rsidRPr="00000000">
        <w:rPr>
          <w:rtl w:val="0"/>
        </w:rPr>
      </w:r>
    </w:p>
    <w:tbl>
      <w:tblPr>
        <w:tblStyle w:val="Table3"/>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66.3673469387754"/>
        <w:gridCol w:w="2626.5306122448983"/>
        <w:gridCol w:w="2540.5714285714284"/>
        <w:gridCol w:w="2626.5306122448983"/>
        <w:tblGridChange w:id="0">
          <w:tblGrid>
            <w:gridCol w:w="1566.3673469387754"/>
            <w:gridCol w:w="2626.5306122448983"/>
            <w:gridCol w:w="2540.5714285714284"/>
            <w:gridCol w:w="2626.5306122448983"/>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tabs>
                <w:tab w:val="right" w:leader="none" w:pos="12000"/>
              </w:tabs>
              <w:spacing w:after="240" w:before="240" w:lineRule="auto"/>
              <w:jc w:val="left"/>
              <w:rPr/>
            </w:pPr>
            <w:r w:rsidDel="00000000" w:rsidR="00000000" w:rsidRPr="00000000">
              <w:rPr>
                <w:rtl w:val="0"/>
              </w:rPr>
              <w:t xml:space="preserve">SWOT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tabs>
                <w:tab w:val="right" w:leader="none" w:pos="12000"/>
              </w:tabs>
              <w:spacing w:after="240" w:before="240" w:lineRule="auto"/>
              <w:jc w:val="left"/>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tabs>
                <w:tab w:val="right" w:leader="none" w:pos="12000"/>
              </w:tabs>
              <w:spacing w:after="240" w:before="240" w:lineRule="auto"/>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tabs>
                <w:tab w:val="right" w:leader="none" w:pos="12000"/>
              </w:tabs>
              <w:spacing w:after="240" w:before="240" w:lineRule="auto"/>
              <w:jc w:val="center"/>
              <w:rPr/>
            </w:pPr>
            <w:r w:rsidDel="00000000" w:rsidR="00000000" w:rsidRPr="00000000">
              <w:rPr>
                <w:rtl w:val="0"/>
              </w:rPr>
              <w:t xml:space="preserve">Aldi</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tabs>
                <w:tab w:val="right" w:leader="none" w:pos="12000"/>
              </w:tabs>
              <w:spacing w:after="240" w:before="240" w:lineRule="auto"/>
              <w:rPr/>
            </w:pPr>
            <w:r w:rsidDel="00000000" w:rsidR="00000000" w:rsidRPr="00000000">
              <w:rPr>
                <w:rtl w:val="0"/>
              </w:rPr>
              <w:t xml:space="preserve">Strengths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tabs>
                <w:tab w:val="right" w:leader="none" w:pos="12000"/>
              </w:tabs>
              <w:spacing w:after="240" w:before="240" w:lineRule="auto"/>
              <w:rPr/>
            </w:pPr>
            <w:r w:rsidDel="00000000" w:rsidR="00000000" w:rsidRPr="00000000">
              <w:rPr>
                <w:rtl w:val="0"/>
              </w:rPr>
              <w:t xml:space="preserve">Specialist skills, personalised client care, loyal clients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tabs>
                <w:tab w:val="right" w:leader="none" w:pos="12000"/>
              </w:tabs>
              <w:spacing w:after="240" w:before="240" w:lineRule="auto"/>
              <w:rPr/>
            </w:pPr>
            <w:r w:rsidDel="00000000" w:rsidR="00000000" w:rsidRPr="00000000">
              <w:rPr>
                <w:rtl w:val="0"/>
              </w:rPr>
              <w:t xml:space="preserve">Wide product range, strong brand reputation, reliable supply chain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tabs>
                <w:tab w:val="right" w:leader="none" w:pos="12000"/>
              </w:tabs>
              <w:spacing w:after="240" w:before="240" w:lineRule="auto"/>
              <w:rPr/>
            </w:pPr>
            <w:r w:rsidDel="00000000" w:rsidR="00000000" w:rsidRPr="00000000">
              <w:rPr>
                <w:rtl w:val="0"/>
              </w:rPr>
              <w:t xml:space="preserve">High efficiency, fast processes, low operating costs which support low prices and smaller stores.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tabs>
                <w:tab w:val="right" w:leader="none" w:pos="12000"/>
              </w:tabs>
              <w:spacing w:after="240" w:before="240" w:lineRule="auto"/>
              <w:rPr/>
            </w:pPr>
            <w:r w:rsidDel="00000000" w:rsidR="00000000" w:rsidRPr="00000000">
              <w:rPr>
                <w:rtl w:val="0"/>
              </w:rPr>
              <w:t xml:space="preserve">Weaknesses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tabs>
                <w:tab w:val="right" w:leader="none" w:pos="12000"/>
              </w:tabs>
              <w:spacing w:after="240" w:before="240" w:lineRule="auto"/>
              <w:rPr/>
            </w:pPr>
            <w:r w:rsidDel="00000000" w:rsidR="00000000" w:rsidRPr="00000000">
              <w:rPr>
                <w:rtl w:val="0"/>
              </w:rPr>
              <w:t xml:space="preserve">Heavy dependence on the owner, limited marketing reach.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tabs>
                <w:tab w:val="right" w:leader="none" w:pos="12000"/>
              </w:tabs>
              <w:spacing w:after="240" w:before="240" w:lineRule="auto"/>
              <w:rPr/>
            </w:pPr>
            <w:r w:rsidDel="00000000" w:rsidR="00000000" w:rsidRPr="00000000">
              <w:rPr>
                <w:rtl w:val="0"/>
              </w:rPr>
              <w:t xml:space="preserve">High operating costs and complex structure.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tabs>
                <w:tab w:val="right" w:leader="none" w:pos="12000"/>
              </w:tabs>
              <w:spacing w:after="240" w:before="240" w:lineRule="auto"/>
              <w:rPr/>
            </w:pPr>
            <w:r w:rsidDel="00000000" w:rsidR="00000000" w:rsidRPr="00000000">
              <w:rPr>
                <w:rtl w:val="0"/>
              </w:rPr>
              <w:t xml:space="preserve">Limited product range such as branded items which reduces choice.</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tabs>
                <w:tab w:val="right" w:leader="none" w:pos="12000"/>
              </w:tabs>
              <w:spacing w:after="240" w:before="240" w:lineRule="auto"/>
              <w:rPr/>
            </w:pPr>
            <w:r w:rsidDel="00000000" w:rsidR="00000000" w:rsidRPr="00000000">
              <w:rPr>
                <w:rtl w:val="0"/>
              </w:rPr>
              <w:t xml:space="preserve">Opportunities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tabs>
                <w:tab w:val="right" w:leader="none" w:pos="12000"/>
              </w:tabs>
              <w:spacing w:after="240" w:before="240" w:lineRule="auto"/>
              <w:rPr/>
            </w:pPr>
            <w:r w:rsidDel="00000000" w:rsidR="00000000" w:rsidRPr="00000000">
              <w:rPr>
                <w:rtl w:val="0"/>
              </w:rPr>
              <w:t xml:space="preserve">Grow through social media and always new treatments and trends.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4">
            <w:pPr>
              <w:tabs>
                <w:tab w:val="right" w:leader="none" w:pos="12000"/>
              </w:tabs>
              <w:spacing w:after="240" w:before="240" w:lineRule="auto"/>
              <w:rPr/>
            </w:pPr>
            <w:r w:rsidDel="00000000" w:rsidR="00000000" w:rsidRPr="00000000">
              <w:rPr>
                <w:rtl w:val="0"/>
              </w:rPr>
              <w:t xml:space="preserve">Online expansion.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tabs>
                <w:tab w:val="right" w:leader="none" w:pos="12000"/>
              </w:tabs>
              <w:spacing w:after="240" w:before="240" w:lineRule="auto"/>
              <w:rPr/>
            </w:pPr>
            <w:r w:rsidDel="00000000" w:rsidR="00000000" w:rsidRPr="00000000">
              <w:rPr>
                <w:rtl w:val="0"/>
              </w:rPr>
              <w:t xml:space="preserve">Sustainability projects, digital efficiency improvements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tabs>
                <w:tab w:val="right" w:leader="none" w:pos="12000"/>
              </w:tabs>
              <w:spacing w:after="240" w:before="240" w:lineRule="auto"/>
              <w:rPr/>
            </w:pPr>
            <w:r w:rsidDel="00000000" w:rsidR="00000000" w:rsidRPr="00000000">
              <w:rPr>
                <w:rtl w:val="0"/>
              </w:rPr>
              <w:t xml:space="preserve">Threats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tabs>
                <w:tab w:val="right" w:leader="none" w:pos="12000"/>
              </w:tabs>
              <w:spacing w:after="240" w:before="240" w:lineRule="auto"/>
              <w:rPr/>
            </w:pPr>
            <w:r w:rsidDel="00000000" w:rsidR="00000000" w:rsidRPr="00000000">
              <w:rPr>
                <w:rtl w:val="0"/>
              </w:rPr>
              <w:t xml:space="preserve">Local competition, changing beauty trends and rising product costs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8">
            <w:pPr>
              <w:tabs>
                <w:tab w:val="right" w:leader="none" w:pos="12000"/>
              </w:tabs>
              <w:spacing w:after="240" w:before="240" w:lineRule="auto"/>
              <w:rPr/>
            </w:pPr>
            <w:r w:rsidDel="00000000" w:rsidR="00000000" w:rsidRPr="00000000">
              <w:rPr>
                <w:rtl w:val="0"/>
              </w:rPr>
              <w:t xml:space="preserve">Competition from discount retailers.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tabs>
                <w:tab w:val="right" w:leader="none" w:pos="12000"/>
              </w:tabs>
              <w:spacing w:after="240" w:before="240" w:lineRule="auto"/>
              <w:rPr/>
            </w:pPr>
            <w:r w:rsidDel="00000000" w:rsidR="00000000" w:rsidRPr="00000000">
              <w:rPr>
                <w:rtl w:val="0"/>
              </w:rPr>
              <w:t xml:space="preserve">Other supermarkets price matching.  </w:t>
            </w:r>
          </w:p>
        </w:tc>
      </w:tr>
    </w:tbl>
    <w:p w:rsidR="00000000" w:rsidDel="00000000" w:rsidP="00000000" w:rsidRDefault="00000000" w:rsidRPr="00000000" w14:paraId="0000006A">
      <w:pPr>
        <w:tabs>
          <w:tab w:val="right" w:leader="none" w:pos="12000"/>
        </w:tabs>
        <w:spacing w:after="240" w:before="240" w:lineRule="auto"/>
        <w:rPr/>
      </w:pPr>
      <w:r w:rsidDel="00000000" w:rsidR="00000000" w:rsidRPr="00000000">
        <w:rPr>
          <w:rtl w:val="0"/>
        </w:rPr>
        <w:t xml:space="preserve">This swot analysis shows that each organisation adapts to threats and opportunities differently based on resources and client expectations.</w:t>
      </w:r>
    </w:p>
    <w:p w:rsidR="00000000" w:rsidDel="00000000" w:rsidP="00000000" w:rsidRDefault="00000000" w:rsidRPr="00000000" w14:paraId="0000006B">
      <w:pPr>
        <w:tabs>
          <w:tab w:val="right" w:leader="none" w:pos="12000"/>
        </w:tabs>
        <w:rPr/>
      </w:pPr>
      <w:r w:rsidDel="00000000" w:rsidR="00000000" w:rsidRPr="00000000">
        <w:rPr>
          <w:rtl w:val="0"/>
        </w:rPr>
      </w:r>
    </w:p>
    <w:tbl>
      <w:tblPr>
        <w:tblStyle w:val="Table4"/>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40.6550665301943"/>
        <w:gridCol w:w="2462.1494370522005"/>
        <w:gridCol w:w="3281.269191402252"/>
        <w:gridCol w:w="2375.926305015353"/>
        <w:tblGridChange w:id="0">
          <w:tblGrid>
            <w:gridCol w:w="1240.6550665301943"/>
            <w:gridCol w:w="2462.1494370522005"/>
            <w:gridCol w:w="3281.269191402252"/>
            <w:gridCol w:w="2375.926305015353"/>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C">
            <w:pPr>
              <w:tabs>
                <w:tab w:val="right" w:leader="none" w:pos="12000"/>
              </w:tabs>
              <w:jc w:val="center"/>
              <w:rPr/>
            </w:pPr>
            <w:r w:rsidDel="00000000" w:rsidR="00000000" w:rsidRPr="00000000">
              <w:rPr>
                <w:rtl w:val="0"/>
              </w:rPr>
              <w:t xml:space="preserve">7S’S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D">
            <w:pPr>
              <w:tabs>
                <w:tab w:val="right" w:leader="none" w:pos="12000"/>
              </w:tabs>
              <w:jc w:val="center"/>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tabs>
                <w:tab w:val="right" w:leader="none" w:pos="12000"/>
              </w:tabs>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F">
            <w:pPr>
              <w:tabs>
                <w:tab w:val="right" w:leader="none" w:pos="12000"/>
              </w:tabs>
              <w:jc w:val="center"/>
              <w:rPr/>
            </w:pPr>
            <w:r w:rsidDel="00000000" w:rsidR="00000000" w:rsidRPr="00000000">
              <w:rPr>
                <w:rtl w:val="0"/>
              </w:rPr>
              <w:t xml:space="preserve">Aldi</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tabs>
                <w:tab w:val="right" w:leader="none" w:pos="12000"/>
              </w:tabs>
              <w:rPr/>
            </w:pPr>
            <w:r w:rsidDel="00000000" w:rsidR="00000000" w:rsidRPr="00000000">
              <w:rPr>
                <w:rtl w:val="0"/>
              </w:rPr>
              <w:t xml:space="preserve">Strategy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1">
            <w:pPr>
              <w:tabs>
                <w:tab w:val="right" w:leader="none" w:pos="12000"/>
              </w:tabs>
              <w:rPr/>
            </w:pPr>
            <w:r w:rsidDel="00000000" w:rsidR="00000000" w:rsidRPr="00000000">
              <w:rPr>
                <w:rtl w:val="0"/>
              </w:rPr>
              <w:t xml:space="preserve">Focuses on quality, loyalty and steady client growth.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2">
            <w:pPr>
              <w:tabs>
                <w:tab w:val="right" w:leader="none" w:pos="12000"/>
              </w:tabs>
              <w:rPr/>
            </w:pPr>
            <w:r w:rsidDel="00000000" w:rsidR="00000000" w:rsidRPr="00000000">
              <w:rPr>
                <w:rtl w:val="0"/>
              </w:rPr>
              <w:t xml:space="preserve">Aims to maintain variety and convenience for customers.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3">
            <w:pPr>
              <w:tabs>
                <w:tab w:val="right" w:leader="none" w:pos="12000"/>
              </w:tabs>
              <w:rPr/>
            </w:pPr>
            <w:r w:rsidDel="00000000" w:rsidR="00000000" w:rsidRPr="00000000">
              <w:rPr>
                <w:rtl w:val="0"/>
              </w:rPr>
              <w:t xml:space="preserve">Follows a low cost strategy using high efficiency.</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4">
            <w:pPr>
              <w:tabs>
                <w:tab w:val="right" w:leader="none" w:pos="12000"/>
              </w:tabs>
              <w:rPr/>
            </w:pPr>
            <w:r w:rsidDel="00000000" w:rsidR="00000000" w:rsidRPr="00000000">
              <w:rPr>
                <w:rtl w:val="0"/>
              </w:rPr>
              <w:t xml:space="preserve">Structure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5">
            <w:pPr>
              <w:tabs>
                <w:tab w:val="right" w:leader="none" w:pos="12000"/>
              </w:tabs>
              <w:rPr/>
            </w:pPr>
            <w:r w:rsidDel="00000000" w:rsidR="00000000" w:rsidRPr="00000000">
              <w:rPr>
                <w:rtl w:val="0"/>
              </w:rPr>
              <w:t xml:space="preserve">Simple structure with myself only making most decisions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6">
            <w:pPr>
              <w:tabs>
                <w:tab w:val="right" w:leader="none" w:pos="12000"/>
              </w:tabs>
              <w:rPr/>
            </w:pPr>
            <w:r w:rsidDel="00000000" w:rsidR="00000000" w:rsidRPr="00000000">
              <w:rPr>
                <w:rtl w:val="0"/>
              </w:rPr>
              <w:t xml:space="preserve">Large hierarchy with multiple managers.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7">
            <w:pPr>
              <w:tabs>
                <w:tab w:val="right" w:leader="none" w:pos="12000"/>
              </w:tabs>
              <w:rPr/>
            </w:pPr>
            <w:r w:rsidDel="00000000" w:rsidR="00000000" w:rsidRPr="00000000">
              <w:rPr>
                <w:rtl w:val="0"/>
              </w:rPr>
              <w:t xml:space="preserve">Quick decisions and fast paced operations.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8">
            <w:pPr>
              <w:tabs>
                <w:tab w:val="right" w:leader="none" w:pos="12000"/>
              </w:tabs>
              <w:rPr/>
            </w:pPr>
            <w:r w:rsidDel="00000000" w:rsidR="00000000" w:rsidRPr="00000000">
              <w:rPr>
                <w:rtl w:val="0"/>
              </w:rPr>
              <w:t xml:space="preserve">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9">
            <w:pPr>
              <w:tabs>
                <w:tab w:val="right" w:leader="none" w:pos="12000"/>
              </w:tabs>
              <w:rPr/>
            </w:pPr>
            <w:r w:rsidDel="00000000" w:rsidR="00000000" w:rsidRPr="00000000">
              <w:rPr>
                <w:rtl w:val="0"/>
              </w:rPr>
              <w:t xml:space="preserve">Booking systems, consultation routines and aftercare processes.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A">
            <w:pPr>
              <w:tabs>
                <w:tab w:val="right" w:leader="none" w:pos="12000"/>
              </w:tabs>
              <w:rPr/>
            </w:pPr>
            <w:r w:rsidDel="00000000" w:rsidR="00000000" w:rsidRPr="00000000">
              <w:rPr>
                <w:rtl w:val="0"/>
              </w:rPr>
              <w:t xml:space="preserve">Effective stock management and formal customer service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B">
            <w:pPr>
              <w:tabs>
                <w:tab w:val="right" w:leader="none" w:pos="12000"/>
              </w:tabs>
              <w:rPr/>
            </w:pPr>
            <w:r w:rsidDel="00000000" w:rsidR="00000000" w:rsidRPr="00000000">
              <w:rPr>
                <w:rtl w:val="0"/>
              </w:rPr>
              <w:t xml:space="preserve">Organised stock supported by quick checkout routines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C">
            <w:pPr>
              <w:tabs>
                <w:tab w:val="right" w:leader="none" w:pos="12000"/>
              </w:tabs>
              <w:rPr/>
            </w:pPr>
            <w:r w:rsidDel="00000000" w:rsidR="00000000" w:rsidRPr="00000000">
              <w:rPr>
                <w:rtl w:val="0"/>
              </w:rPr>
              <w:t xml:space="preserve">Style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D">
            <w:pPr>
              <w:tabs>
                <w:tab w:val="right" w:leader="none" w:pos="12000"/>
              </w:tabs>
              <w:rPr/>
            </w:pPr>
            <w:r w:rsidDel="00000000" w:rsidR="00000000" w:rsidRPr="00000000">
              <w:rPr>
                <w:rtl w:val="0"/>
              </w:rPr>
              <w:t xml:space="preserve">Personal hands 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E">
            <w:pPr>
              <w:tabs>
                <w:tab w:val="right" w:leader="none" w:pos="12000"/>
              </w:tabs>
              <w:rPr/>
            </w:pPr>
            <w:r w:rsidDel="00000000" w:rsidR="00000000" w:rsidRPr="00000000">
              <w:rPr>
                <w:rtl w:val="0"/>
              </w:rPr>
              <w:t xml:space="preserve">Structured leadership supported by formal procedures.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F">
            <w:pPr>
              <w:tabs>
                <w:tab w:val="right" w:leader="none" w:pos="12000"/>
              </w:tabs>
              <w:rPr/>
            </w:pPr>
            <w:r w:rsidDel="00000000" w:rsidR="00000000" w:rsidRPr="00000000">
              <w:rPr>
                <w:rtl w:val="0"/>
              </w:rPr>
              <w:t xml:space="preserve">Leadership style that emphasises performance and efficiency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0">
            <w:pPr>
              <w:tabs>
                <w:tab w:val="right" w:leader="none" w:pos="12000"/>
              </w:tabs>
              <w:rPr/>
            </w:pPr>
            <w:r w:rsidDel="00000000" w:rsidR="00000000" w:rsidRPr="00000000">
              <w:rPr>
                <w:rtl w:val="0"/>
              </w:rPr>
              <w:t xml:space="preserve">Staff</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1">
            <w:pPr>
              <w:tabs>
                <w:tab w:val="right" w:leader="none" w:pos="12000"/>
              </w:tabs>
              <w:rPr/>
            </w:pPr>
            <w:r w:rsidDel="00000000" w:rsidR="00000000" w:rsidRPr="00000000">
              <w:rPr>
                <w:rtl w:val="0"/>
              </w:rPr>
              <w:t xml:space="preserve">Skilled beauty technicians with client focused roles.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2">
            <w:pPr>
              <w:tabs>
                <w:tab w:val="right" w:leader="none" w:pos="12000"/>
              </w:tabs>
              <w:rPr/>
            </w:pPr>
            <w:r w:rsidDel="00000000" w:rsidR="00000000" w:rsidRPr="00000000">
              <w:rPr>
                <w:rtl w:val="0"/>
              </w:rPr>
              <w:t xml:space="preserve">Large work team with different responsibilities.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3">
            <w:pPr>
              <w:tabs>
                <w:tab w:val="right" w:leader="none" w:pos="12000"/>
              </w:tabs>
              <w:rPr/>
            </w:pPr>
            <w:r w:rsidDel="00000000" w:rsidR="00000000" w:rsidRPr="00000000">
              <w:rPr>
                <w:rtl w:val="0"/>
              </w:rPr>
              <w:t xml:space="preserve">Staff trained to work quickly and efficiently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4">
            <w:pPr>
              <w:tabs>
                <w:tab w:val="right" w:leader="none" w:pos="12000"/>
              </w:tabs>
              <w:rPr/>
            </w:pPr>
            <w:r w:rsidDel="00000000" w:rsidR="00000000" w:rsidRPr="00000000">
              <w:rPr>
                <w:rtl w:val="0"/>
              </w:rPr>
              <w:t xml:space="preserve">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5">
            <w:pPr>
              <w:tabs>
                <w:tab w:val="right" w:leader="none" w:pos="12000"/>
              </w:tabs>
              <w:rPr/>
            </w:pPr>
            <w:r w:rsidDel="00000000" w:rsidR="00000000" w:rsidRPr="00000000">
              <w:rPr>
                <w:rtl w:val="0"/>
              </w:rPr>
              <w:t xml:space="preserve">Strong skills in precision, hygiene and personalised client care.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6">
            <w:pPr>
              <w:tabs>
                <w:tab w:val="right" w:leader="none" w:pos="12000"/>
              </w:tabs>
              <w:rPr/>
            </w:pPr>
            <w:r w:rsidDel="00000000" w:rsidR="00000000" w:rsidRPr="00000000">
              <w:rPr>
                <w:rtl w:val="0"/>
              </w:rPr>
              <w:t xml:space="preserve">Strengths in customer service management and retail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7">
            <w:pPr>
              <w:tabs>
                <w:tab w:val="right" w:leader="none" w:pos="12000"/>
              </w:tabs>
              <w:rPr/>
            </w:pPr>
            <w:r w:rsidDel="00000000" w:rsidR="00000000" w:rsidRPr="00000000">
              <w:rPr>
                <w:rtl w:val="0"/>
              </w:rPr>
              <w:t xml:space="preserve">Strengths in operational efficiency and productivity.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8">
            <w:pPr>
              <w:tabs>
                <w:tab w:val="right" w:leader="none" w:pos="12000"/>
              </w:tabs>
              <w:rPr/>
            </w:pPr>
            <w:r w:rsidDel="00000000" w:rsidR="00000000" w:rsidRPr="00000000">
              <w:rPr>
                <w:rtl w:val="0"/>
              </w:rPr>
              <w:t xml:space="preserve">Shared Values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9">
            <w:pPr>
              <w:tabs>
                <w:tab w:val="right" w:leader="none" w:pos="12000"/>
              </w:tabs>
              <w:rPr/>
            </w:pPr>
            <w:r w:rsidDel="00000000" w:rsidR="00000000" w:rsidRPr="00000000">
              <w:rPr>
                <w:rtl w:val="0"/>
              </w:rPr>
              <w:t xml:space="preserve">Professionalism, trust and client loyalty.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tabs>
                <w:tab w:val="right" w:leader="none" w:pos="12000"/>
              </w:tabs>
              <w:rPr/>
            </w:pPr>
            <w:r w:rsidDel="00000000" w:rsidR="00000000" w:rsidRPr="00000000">
              <w:rPr>
                <w:rtl w:val="0"/>
              </w:rPr>
              <w:t xml:space="preserve">Service, fairness and responsibility.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tabs>
                <w:tab w:val="right" w:leader="none" w:pos="12000"/>
              </w:tabs>
              <w:rPr/>
            </w:pPr>
            <w:r w:rsidDel="00000000" w:rsidR="00000000" w:rsidRPr="00000000">
              <w:rPr>
                <w:rtl w:val="0"/>
              </w:rPr>
              <w:t xml:space="preserve">Efficiency, responsibility and </w:t>
            </w:r>
            <w:r w:rsidDel="00000000" w:rsidR="00000000" w:rsidRPr="00000000">
              <w:rPr>
                <w:rtl w:val="0"/>
              </w:rPr>
              <w:t xml:space="preserve">simple</w:t>
            </w:r>
            <w:r w:rsidDel="00000000" w:rsidR="00000000" w:rsidRPr="00000000">
              <w:rPr>
                <w:rtl w:val="0"/>
              </w:rPr>
              <w:t xml:space="preserve">.</w:t>
            </w:r>
          </w:p>
        </w:tc>
      </w:tr>
    </w:tbl>
    <w:p w:rsidR="00000000" w:rsidDel="00000000" w:rsidP="00000000" w:rsidRDefault="00000000" w:rsidRPr="00000000" w14:paraId="0000008C">
      <w:pPr>
        <w:tabs>
          <w:tab w:val="right" w:leader="none" w:pos="12000"/>
        </w:tabs>
        <w:rPr/>
      </w:pPr>
      <w:r w:rsidDel="00000000" w:rsidR="00000000" w:rsidRPr="00000000">
        <w:rPr>
          <w:rtl w:val="0"/>
        </w:rPr>
      </w:r>
    </w:p>
    <w:p w:rsidR="00000000" w:rsidDel="00000000" w:rsidP="00000000" w:rsidRDefault="00000000" w:rsidRPr="00000000" w14:paraId="0000008D">
      <w:pPr>
        <w:tabs>
          <w:tab w:val="right" w:leader="none" w:pos="12000"/>
        </w:tabs>
        <w:rPr/>
      </w:pPr>
      <w:r w:rsidDel="00000000" w:rsidR="00000000" w:rsidRPr="00000000">
        <w:rPr>
          <w:rtl w:val="0"/>
        </w:rPr>
      </w:r>
    </w:p>
    <w:p w:rsidR="00000000" w:rsidDel="00000000" w:rsidP="00000000" w:rsidRDefault="00000000" w:rsidRPr="00000000" w14:paraId="0000008E">
      <w:pPr>
        <w:keepNext w:val="0"/>
        <w:keepLines w:val="0"/>
        <w:tabs>
          <w:tab w:val="right" w:leader="none" w:pos="12000"/>
        </w:tabs>
        <w:spacing w:after="80" w:before="360" w:lineRule="auto"/>
        <w:rPr/>
      </w:pPr>
      <w:r w:rsidDel="00000000" w:rsidR="00000000" w:rsidRPr="00000000">
        <w:rPr>
          <w:rtl w:val="0"/>
        </w:rPr>
        <w:t xml:space="preserve">The v</w:t>
      </w:r>
      <w:r w:rsidDel="00000000" w:rsidR="00000000" w:rsidRPr="00000000">
        <w:rPr>
          <w:color w:val="000000"/>
          <w:sz w:val="22"/>
          <w:szCs w:val="22"/>
          <w:rtl w:val="0"/>
        </w:rPr>
        <w:t xml:space="preserve">alue</w:t>
      </w:r>
      <w:r w:rsidDel="00000000" w:rsidR="00000000" w:rsidRPr="00000000">
        <w:rPr>
          <w:rtl w:val="0"/>
        </w:rPr>
        <w:t xml:space="preserve"> c</w:t>
      </w:r>
      <w:r w:rsidDel="00000000" w:rsidR="00000000" w:rsidRPr="00000000">
        <w:rPr>
          <w:color w:val="000000"/>
          <w:sz w:val="22"/>
          <w:szCs w:val="22"/>
          <w:rtl w:val="0"/>
        </w:rPr>
        <w:t xml:space="preserve">hain </w:t>
      </w:r>
      <w:r w:rsidDel="00000000" w:rsidR="00000000" w:rsidRPr="00000000">
        <w:rPr>
          <w:rtl w:val="0"/>
        </w:rPr>
        <w:t xml:space="preserve">a</w:t>
      </w:r>
      <w:r w:rsidDel="00000000" w:rsidR="00000000" w:rsidRPr="00000000">
        <w:rPr>
          <w:color w:val="000000"/>
          <w:sz w:val="22"/>
          <w:szCs w:val="22"/>
          <w:rtl w:val="0"/>
        </w:rPr>
        <w:t xml:space="preserve">nalysis that </w:t>
      </w:r>
      <w:r w:rsidDel="00000000" w:rsidR="00000000" w:rsidRPr="00000000">
        <w:rPr>
          <w:rtl w:val="0"/>
        </w:rPr>
        <w:t xml:space="preserve">Porter states is that organisations create value through primary and support activities that improve customer experience (Porter, 1985). The eyelash business creates value through consultation, treatment delivery and aftercare. Tesco and Aldi create value through sourcing, logistics, merchandising and checkout operations. Aldi removes unnecessary activities to reduce costs. The eyelash business adds value through personalised service which differentiates it from competitors.</w:t>
      </w:r>
    </w:p>
    <w:p w:rsidR="00000000" w:rsidDel="00000000" w:rsidP="00000000" w:rsidRDefault="00000000" w:rsidRPr="00000000" w14:paraId="0000008F">
      <w:pPr>
        <w:tabs>
          <w:tab w:val="right" w:leader="none" w:pos="12000"/>
        </w:tabs>
        <w:spacing w:after="240" w:before="240" w:lineRule="auto"/>
        <w:rPr/>
      </w:pPr>
      <w:r w:rsidDel="00000000" w:rsidR="00000000" w:rsidRPr="00000000">
        <w:rPr>
          <w:rtl w:val="0"/>
        </w:rPr>
        <w:t xml:space="preserve">Lean thinking focuses on eliminating waste to improve performance. Womack and Jones, (2003) described value as anything the customer is willing to pay for and argued that processes should remove unnecessary activities . The eyelash business reduces wasted time through efficient appointment planning. Tesco and Aldi reduce waste through stock control and supply chain design.</w:t>
      </w:r>
    </w:p>
    <w:p w:rsidR="00000000" w:rsidDel="00000000" w:rsidP="00000000" w:rsidRDefault="00000000" w:rsidRPr="00000000" w14:paraId="00000090">
      <w:pPr>
        <w:tabs>
          <w:tab w:val="right" w:leader="none" w:pos="12000"/>
        </w:tabs>
        <w:spacing w:after="240" w:before="240" w:lineRule="auto"/>
        <w:rPr>
          <w:color w:val="000000"/>
          <w:sz w:val="34"/>
          <w:szCs w:val="34"/>
        </w:rPr>
      </w:pPr>
      <w:r w:rsidDel="00000000" w:rsidR="00000000" w:rsidRPr="00000000">
        <w:rPr>
          <w:rtl w:val="0"/>
        </w:rPr>
        <w:t xml:space="preserve">Total Quality Management emphasises continuous improvement and customer focus. Oakland, (2014) says that quality is achieved when employees commit to improvement and understand customer needs . The eyelash business uses feedback to refine treatments. Tesco and Aldi apply structured quality checks to maintain consistency.</w:t>
      </w:r>
      <w:r w:rsidDel="00000000" w:rsidR="00000000" w:rsidRPr="00000000">
        <w:rPr>
          <w:rtl w:val="0"/>
        </w:rPr>
      </w:r>
    </w:p>
    <w:p w:rsidR="00000000" w:rsidDel="00000000" w:rsidP="00000000" w:rsidRDefault="00000000" w:rsidRPr="00000000" w14:paraId="00000091">
      <w:pPr>
        <w:tabs>
          <w:tab w:val="right" w:leader="none" w:pos="12000"/>
        </w:tabs>
        <w:spacing w:after="240" w:before="240" w:lineRule="auto"/>
        <w:rPr/>
      </w:pPr>
      <w:r w:rsidDel="00000000" w:rsidR="00000000" w:rsidRPr="00000000">
        <w:rPr>
          <w:rtl w:val="0"/>
        </w:rPr>
        <w:t xml:space="preserve">The DMAIC model supports problem solving through define, measure, analyse, improve and control. The eyelash business uses informal versions of DMAIC when addressing service issues or improving treatment methods. Tesco and Aldi use formal DMAIC processes across large scale operations including stock management, customer complaints and system improvements.</w:t>
      </w:r>
    </w:p>
    <w:p w:rsidR="00000000" w:rsidDel="00000000" w:rsidP="00000000" w:rsidRDefault="00000000" w:rsidRPr="00000000" w14:paraId="00000092">
      <w:pPr>
        <w:tabs>
          <w:tab w:val="right" w:leader="none" w:pos="12000"/>
        </w:tabs>
        <w:rPr/>
      </w:pPr>
      <w:r w:rsidDel="00000000" w:rsidR="00000000" w:rsidRPr="00000000">
        <w:rPr>
          <w:rtl w:val="0"/>
        </w:rPr>
        <w:t xml:space="preserve">These environmental and organisational analysis techniques show that the eyelash business responds to external pressures through personal service, adaptability and strong client relationships. Tesco and Aldi respond through large scale systems, efficiency and structured processes. Although they work in different industries the comparison shows how each organisation manages challenges to remain competitive in the UK market.</w:t>
      </w:r>
    </w:p>
    <w:p w:rsidR="00000000" w:rsidDel="00000000" w:rsidP="00000000" w:rsidRDefault="00000000" w:rsidRPr="00000000" w14:paraId="00000093">
      <w:pPr>
        <w:pStyle w:val="Heading2"/>
        <w:tabs>
          <w:tab w:val="right" w:leader="none" w:pos="12000"/>
        </w:tabs>
        <w:rPr/>
      </w:pPr>
      <w:bookmarkStart w:colFirst="0" w:colLast="0" w:name="_heading=h.hahh1hq8r9si" w:id="5"/>
      <w:bookmarkEnd w:id="5"/>
      <w:r w:rsidDel="00000000" w:rsidR="00000000" w:rsidRPr="00000000">
        <w:rPr>
          <w:rtl w:val="0"/>
        </w:rPr>
      </w:r>
    </w:p>
    <w:p w:rsidR="00000000" w:rsidDel="00000000" w:rsidP="00000000" w:rsidRDefault="00000000" w:rsidRPr="00000000" w14:paraId="00000094">
      <w:pPr>
        <w:tabs>
          <w:tab w:val="right" w:leader="none" w:pos="12000"/>
        </w:tabs>
        <w:rPr/>
      </w:pPr>
      <w:r w:rsidDel="00000000" w:rsidR="00000000" w:rsidRPr="00000000">
        <w:rPr>
          <w:rtl w:val="0"/>
        </w:rPr>
      </w:r>
    </w:p>
    <w:p w:rsidR="00000000" w:rsidDel="00000000" w:rsidP="00000000" w:rsidRDefault="00000000" w:rsidRPr="00000000" w14:paraId="00000095">
      <w:pPr>
        <w:pStyle w:val="Heading2"/>
        <w:tabs>
          <w:tab w:val="right" w:leader="none" w:pos="12000"/>
        </w:tabs>
        <w:rPr/>
      </w:pPr>
      <w:bookmarkStart w:colFirst="0" w:colLast="0" w:name="_heading=h.tlqhjobhdfs2" w:id="6"/>
      <w:bookmarkEnd w:id="6"/>
      <w:r w:rsidDel="00000000" w:rsidR="00000000" w:rsidRPr="00000000">
        <w:rPr>
          <w:rtl w:val="0"/>
        </w:rPr>
      </w:r>
    </w:p>
    <w:p w:rsidR="00000000" w:rsidDel="00000000" w:rsidP="00000000" w:rsidRDefault="00000000" w:rsidRPr="00000000" w14:paraId="00000096">
      <w:pPr>
        <w:pStyle w:val="Heading2"/>
        <w:tabs>
          <w:tab w:val="right" w:leader="none" w:pos="12000"/>
        </w:tabs>
        <w:rPr/>
      </w:pPr>
      <w:bookmarkStart w:colFirst="0" w:colLast="0" w:name="_heading=h.56tegrx4v8rc" w:id="7"/>
      <w:bookmarkEnd w:id="7"/>
      <w:r w:rsidDel="00000000" w:rsidR="00000000" w:rsidRPr="00000000">
        <w:rPr>
          <w:rtl w:val="0"/>
        </w:rPr>
      </w:r>
    </w:p>
    <w:p w:rsidR="00000000" w:rsidDel="00000000" w:rsidP="00000000" w:rsidRDefault="00000000" w:rsidRPr="00000000" w14:paraId="00000097">
      <w:pPr>
        <w:pStyle w:val="Heading2"/>
        <w:tabs>
          <w:tab w:val="right" w:leader="none" w:pos="12000"/>
        </w:tabs>
        <w:rPr/>
      </w:pPr>
      <w:bookmarkStart w:colFirst="0" w:colLast="0" w:name="_heading=h.hhqwv9998age" w:id="8"/>
      <w:bookmarkEnd w:id="8"/>
      <w:r w:rsidDel="00000000" w:rsidR="00000000" w:rsidRPr="00000000">
        <w:rPr>
          <w:rtl w:val="0"/>
        </w:rPr>
        <w:t xml:space="preserve">Critically appraise the culture and ethical behaviour present in one or more organisation</w:t>
      </w:r>
    </w:p>
    <w:p w:rsidR="00000000" w:rsidDel="00000000" w:rsidP="00000000" w:rsidRDefault="00000000" w:rsidRPr="00000000" w14:paraId="00000098">
      <w:pPr>
        <w:tabs>
          <w:tab w:val="right" w:leader="none" w:pos="12000"/>
        </w:tabs>
        <w:rPr/>
      </w:pPr>
      <w:r w:rsidDel="00000000" w:rsidR="00000000" w:rsidRPr="00000000">
        <w:rPr>
          <w:rtl w:val="0"/>
        </w:rPr>
      </w:r>
    </w:p>
    <w:p w:rsidR="00000000" w:rsidDel="00000000" w:rsidP="00000000" w:rsidRDefault="00000000" w:rsidRPr="00000000" w14:paraId="00000099">
      <w:pPr>
        <w:tabs>
          <w:tab w:val="right" w:leader="none" w:pos="12000"/>
        </w:tabs>
        <w:spacing w:after="240" w:before="240" w:lineRule="auto"/>
        <w:rPr/>
      </w:pPr>
      <w:r w:rsidDel="00000000" w:rsidR="00000000" w:rsidRPr="00000000">
        <w:rPr>
          <w:rtl w:val="0"/>
        </w:rPr>
        <w:t xml:space="preserve">Ethical behaviour is shaped by organisational culture because culture establishes expectations for what is acceptable, responsible and fair. Trevino and Nelson (2011) explained that ethical behaviour depends on both individual decision making and the organisational environment that influences those decisions. This means staff are more likely to act ethically when values are clear, leadership is consistent and systems encourage honesty. Covey stated that effective behaviour develops when actions are guided by strong principles that support trust and responsibility (Covey 2004). The eyelash business displays an ethical culture through hygiene standards, safe practices and respectful client care. Comparing this with Tesco and Aldi shows how business ethics differ depending on size and demand.</w:t>
      </w:r>
    </w:p>
    <w:p w:rsidR="00000000" w:rsidDel="00000000" w:rsidP="00000000" w:rsidRDefault="00000000" w:rsidRPr="00000000" w14:paraId="0000009A">
      <w:pPr>
        <w:tabs>
          <w:tab w:val="right" w:leader="none" w:pos="12000"/>
        </w:tabs>
        <w:spacing w:after="240" w:before="240" w:lineRule="auto"/>
        <w:rPr/>
      </w:pPr>
      <w:r w:rsidDel="00000000" w:rsidR="00000000" w:rsidRPr="00000000">
        <w:rPr>
          <w:rtl w:val="0"/>
        </w:rPr>
        <w:t xml:space="preserve">Victor and Cullen (1998) described ethical climates as shared perceptions of what is right and expected in an organisation. They identified climates such as caring, rules based and instrumental. The eyelash business demonstrates a caring climate because staff prioritise client wellbeing and support one another. It also shows a rules based climate because hygiene, safety and treatment procedures are followed closely. Tesco blends caring values with rules based practices through its community initiatives and compliance systems. Aldi leans more towards an instrumental climate because efficiency and performance targets shape behaviour. These differences reflect how organisational environments shape ethical priorities.</w:t>
      </w:r>
    </w:p>
    <w:p w:rsidR="00000000" w:rsidDel="00000000" w:rsidP="00000000" w:rsidRDefault="00000000" w:rsidRPr="00000000" w14:paraId="0000009B">
      <w:pPr>
        <w:tabs>
          <w:tab w:val="right" w:leader="none" w:pos="12000"/>
        </w:tabs>
        <w:spacing w:after="240" w:before="240" w:lineRule="auto"/>
        <w:rPr/>
      </w:pPr>
      <w:r w:rsidDel="00000000" w:rsidR="00000000" w:rsidRPr="00000000">
        <w:rPr>
          <w:rtl w:val="0"/>
        </w:rPr>
        <w:t xml:space="preserve">Organisational justice is another way to understand ethical behaviour. Colquitt (2001) described fairness as the perception that outcomes, procedures, communication and interpersonal treatment are reasonable. The eyelash business demonstrates fairness through clear pricing, transparent communication and consistent client care. Employees feel respected because the owner maintains open communication and equal treatment. Tesco uses formal processes to ensure fairness across its large workforce. Aldi embeds fairness through structured expectations and transparency about performance requirements. All three organisations show different approaches to fairness but fairness remains central to trust and motivation.</w:t>
      </w:r>
    </w:p>
    <w:p w:rsidR="00000000" w:rsidDel="00000000" w:rsidP="00000000" w:rsidRDefault="00000000" w:rsidRPr="00000000" w14:paraId="0000009C">
      <w:pPr>
        <w:tabs>
          <w:tab w:val="right" w:leader="none" w:pos="12000"/>
        </w:tabs>
        <w:spacing w:after="240" w:before="240" w:lineRule="auto"/>
        <w:rPr/>
      </w:pPr>
      <w:r w:rsidDel="00000000" w:rsidR="00000000" w:rsidRPr="00000000">
        <w:rPr>
          <w:rtl w:val="0"/>
        </w:rPr>
        <w:t xml:space="preserve">Psychological safety also influences ethical behaviour. Edmondson stated that psychological safety allows individuals to express concerns, share ideas and admit mistakes without fear of negative consequences (Edmondson 1999). The eyelash business benefits from psychological safety because the team communicate openly, support one another and contribute ideas. This supports learning across the team. Tesco promotes psychological safety through training and colleague engagement programmes. Aldi supports psychological safety by maintaining clear processes although the fast paced environment may reduce opportunities for open discussion. Psychological safety helps employees behave ethically because they feel confident raising concerns and learning from experience.</w:t>
      </w:r>
    </w:p>
    <w:p w:rsidR="00000000" w:rsidDel="00000000" w:rsidP="00000000" w:rsidRDefault="00000000" w:rsidRPr="00000000" w14:paraId="0000009D">
      <w:pPr>
        <w:tabs>
          <w:tab w:val="right" w:leader="none" w:pos="12000"/>
        </w:tabs>
        <w:spacing w:after="240" w:before="240" w:lineRule="auto"/>
        <w:rPr/>
      </w:pPr>
      <w:r w:rsidDel="00000000" w:rsidR="00000000" w:rsidRPr="00000000">
        <w:rPr>
          <w:rtl w:val="0"/>
        </w:rPr>
        <w:t xml:space="preserve">Values also shape ethical behaviour. Schwartz identified universal values that guide human behaviour including care, conformity and achievement (Schwartz 2012). Care appears in the eyelash business through the focus on support and respectful client treatment. Conformity appears in beauty industry standards and hygiene practices. Achievement appears in the motivation to meet client expectations.</w:t>
      </w:r>
    </w:p>
    <w:p w:rsidR="00000000" w:rsidDel="00000000" w:rsidP="00000000" w:rsidRDefault="00000000" w:rsidRPr="00000000" w14:paraId="0000009E">
      <w:pPr>
        <w:tabs>
          <w:tab w:val="right" w:leader="none" w:pos="12000"/>
        </w:tabs>
        <w:spacing w:after="240" w:before="240" w:lineRule="auto"/>
        <w:rPr/>
      </w:pPr>
      <w:r w:rsidDel="00000000" w:rsidR="00000000" w:rsidRPr="00000000">
        <w:rPr>
          <w:rtl w:val="0"/>
        </w:rPr>
        <w:t xml:space="preserve">Corporate social responsibility offers a wider view of ethics. Carroll described CSR as a combination of economic, legal, ethical and social responsibilities (Carroll 1991). The eyelash business fulfils economic responsibilities by offering reliable services and fair prices. It fulfils legal responsibilities by following beauty regulations. Ethical responsibilities appear through safe practice and honesty with clients. Social responsibilities can include supporting local causes or offering discounted treatments to specific groups. Tesco and Aldi also fulfil corporate social responsibility expectations through sustainability, community involvement and ethical sourcing. Corporate social responsibility highlights how organisations contribute to society beyond basic operations.</w:t>
      </w:r>
    </w:p>
    <w:p w:rsidR="00000000" w:rsidDel="00000000" w:rsidP="00000000" w:rsidRDefault="00000000" w:rsidRPr="00000000" w14:paraId="0000009F">
      <w:pPr>
        <w:tabs>
          <w:tab w:val="right" w:leader="none" w:pos="12000"/>
        </w:tabs>
        <w:spacing w:after="240" w:before="240" w:lineRule="auto"/>
        <w:rPr/>
      </w:pPr>
      <w:r w:rsidDel="00000000" w:rsidR="00000000" w:rsidRPr="00000000">
        <w:rPr>
          <w:rtl w:val="0"/>
        </w:rPr>
        <w:t xml:space="preserve">Stakeholder theory strengthens understanding of ethical behaviour. Freeman stated that organisations should consider how decisions affect all stakeholders including customers, employees and communities (Freeman et al 2010). The eyelash business applies this view by maintaining relationships with clients, ensuring staff wellbeing and contributing positively to the local area. Tesco and Aldi focus on stakeholders through customer service, employment practices and sustainability programmes. Ethical behaviour improves relationships, trust and long term success.</w:t>
      </w:r>
    </w:p>
    <w:p w:rsidR="00000000" w:rsidDel="00000000" w:rsidP="00000000" w:rsidRDefault="00000000" w:rsidRPr="00000000" w14:paraId="000000A0">
      <w:pPr>
        <w:tabs>
          <w:tab w:val="right" w:leader="none" w:pos="12000"/>
        </w:tabs>
        <w:spacing w:after="240" w:before="240" w:lineRule="auto"/>
        <w:rPr/>
      </w:pPr>
      <w:r w:rsidDel="00000000" w:rsidR="00000000" w:rsidRPr="00000000">
        <w:rPr>
          <w:rtl w:val="0"/>
        </w:rPr>
        <w:t xml:space="preserve">Evaluating all models shows their relevance in different ways. Victor and Cullen (1998) help identify ethical climate. Colquitt (2001) helps evaluate fairness. Edmondson (1999) highlights the importance of safety and trust. Carroll (1991) provides the most comprehensive perspective because it widens ethical expectations and connects business behaviour with the wider community. For the eyelash business CSR is useful because it balances compliance, quality and social responsibility. For Tesco and Aldi corporate social responsibility supports sustainability and reputation. Each organisation benefits from ethical behaviour because it strengthens performance, trust and long term stability</w:t>
      </w:r>
    </w:p>
    <w:p w:rsidR="00000000" w:rsidDel="00000000" w:rsidP="00000000" w:rsidRDefault="00000000" w:rsidRPr="00000000" w14:paraId="000000A1">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2">
      <w:pPr>
        <w:pStyle w:val="Heading2"/>
        <w:tabs>
          <w:tab w:val="right" w:leader="none" w:pos="12000"/>
        </w:tabs>
        <w:rPr/>
      </w:pPr>
      <w:bookmarkStart w:colFirst="0" w:colLast="0" w:name="_heading=h.6fb3xinakj3x" w:id="9"/>
      <w:bookmarkEnd w:id="9"/>
      <w:r w:rsidDel="00000000" w:rsidR="00000000" w:rsidRPr="00000000">
        <w:rPr>
          <w:rtl w:val="0"/>
        </w:rPr>
      </w:r>
    </w:p>
    <w:p w:rsidR="00000000" w:rsidDel="00000000" w:rsidP="00000000" w:rsidRDefault="00000000" w:rsidRPr="00000000" w14:paraId="000000A3">
      <w:pPr>
        <w:pStyle w:val="Heading2"/>
        <w:tabs>
          <w:tab w:val="right" w:leader="none" w:pos="12000"/>
        </w:tabs>
        <w:rPr/>
      </w:pPr>
      <w:bookmarkStart w:colFirst="0" w:colLast="0" w:name="_heading=h.crywzvs3fi8b" w:id="10"/>
      <w:bookmarkEnd w:id="10"/>
      <w:r w:rsidDel="00000000" w:rsidR="00000000" w:rsidRPr="00000000">
        <w:rPr>
          <w:rtl w:val="0"/>
        </w:rPr>
      </w:r>
    </w:p>
    <w:p w:rsidR="00000000" w:rsidDel="00000000" w:rsidP="00000000" w:rsidRDefault="00000000" w:rsidRPr="00000000" w14:paraId="000000A4">
      <w:pPr>
        <w:pStyle w:val="Heading2"/>
        <w:tabs>
          <w:tab w:val="right" w:leader="none" w:pos="12000"/>
        </w:tabs>
        <w:rPr/>
      </w:pPr>
      <w:bookmarkStart w:colFirst="0" w:colLast="0" w:name="_heading=h.b1fe0aib5wnm" w:id="11"/>
      <w:bookmarkEnd w:id="11"/>
      <w:r w:rsidDel="00000000" w:rsidR="00000000" w:rsidRPr="00000000">
        <w:rPr>
          <w:rtl w:val="0"/>
        </w:rPr>
        <w:t xml:space="preserve">Conclusion</w:t>
      </w:r>
    </w:p>
    <w:p w:rsidR="00000000" w:rsidDel="00000000" w:rsidP="00000000" w:rsidRDefault="00000000" w:rsidRPr="00000000" w14:paraId="000000A5">
      <w:pPr>
        <w:tabs>
          <w:tab w:val="right" w:leader="none" w:pos="12000"/>
        </w:tabs>
        <w:rPr/>
      </w:pPr>
      <w:r w:rsidDel="00000000" w:rsidR="00000000" w:rsidRPr="00000000">
        <w:rPr>
          <w:rtl w:val="0"/>
        </w:rPr>
      </w:r>
    </w:p>
    <w:p w:rsidR="00000000" w:rsidDel="00000000" w:rsidP="00000000" w:rsidRDefault="00000000" w:rsidRPr="00000000" w14:paraId="000000A6">
      <w:pPr>
        <w:tabs>
          <w:tab w:val="right" w:leader="none" w:pos="12000"/>
        </w:tabs>
        <w:spacing w:after="240" w:before="240" w:lineRule="auto"/>
        <w:rPr/>
      </w:pPr>
      <w:r w:rsidDel="00000000" w:rsidR="00000000" w:rsidRPr="00000000">
        <w:rPr>
          <w:rtl w:val="0"/>
        </w:rPr>
        <w:t xml:space="preserve">The overall review shows that the eyelash business has a strong foundation built on personal relationships, trust and consistent professional standards. Its culture supports positive behaviour because staff feel connected, valued and focused on giving clients a reliable experience. Ethical practice is visible through safe treatment routines, fairness and open communication which helps protect both clients and staff. Comparing the business with larger organisations like Tesco and Aldi shows how different workplaces develop their own ways of working based on size, goals and industry demands. Smaller businesses adapt through close client relationships and flexibility while larger retailers rely on systems and clear processes. This analysis shows that the eyelash business benefits from staying client centred, promoting learning and protecting its values. By continuing to focus on quality, responsibility and steady improvement the business can maintain its reputation, support staff wellbeing and achieve long term growth.</w:t>
      </w:r>
    </w:p>
    <w:p w:rsidR="00000000" w:rsidDel="00000000" w:rsidP="00000000" w:rsidRDefault="00000000" w:rsidRPr="00000000" w14:paraId="000000A7">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8">
      <w:pPr>
        <w:tabs>
          <w:tab w:val="right" w:leader="none" w:pos="12000"/>
        </w:tabs>
        <w:rPr/>
      </w:pPr>
      <w:r w:rsidDel="00000000" w:rsidR="00000000" w:rsidRPr="00000000">
        <w:rPr>
          <w:rtl w:val="0"/>
        </w:rPr>
      </w:r>
    </w:p>
    <w:p w:rsidR="00000000" w:rsidDel="00000000" w:rsidP="00000000" w:rsidRDefault="00000000" w:rsidRPr="00000000" w14:paraId="000000A9">
      <w:pPr>
        <w:pStyle w:val="Heading2"/>
        <w:tabs>
          <w:tab w:val="right" w:leader="none" w:pos="12000"/>
        </w:tabs>
        <w:rPr/>
      </w:pPr>
      <w:bookmarkStart w:colFirst="0" w:colLast="0" w:name="_heading=h.8vnzm743vlj3" w:id="12"/>
      <w:bookmarkEnd w:id="12"/>
      <w:r w:rsidDel="00000000" w:rsidR="00000000" w:rsidRPr="00000000">
        <w:rPr>
          <w:rtl w:val="0"/>
        </w:rPr>
      </w:r>
    </w:p>
    <w:p w:rsidR="00000000" w:rsidDel="00000000" w:rsidP="00000000" w:rsidRDefault="00000000" w:rsidRPr="00000000" w14:paraId="000000AA">
      <w:pPr>
        <w:pStyle w:val="Heading2"/>
        <w:tabs>
          <w:tab w:val="right" w:leader="none" w:pos="12000"/>
        </w:tabs>
        <w:rPr/>
      </w:pPr>
      <w:bookmarkStart w:colFirst="0" w:colLast="0" w:name="_heading=h.9bn3k7gdu2vy" w:id="13"/>
      <w:bookmarkEnd w:id="13"/>
      <w:r w:rsidDel="00000000" w:rsidR="00000000" w:rsidRPr="00000000">
        <w:rPr>
          <w:rtl w:val="0"/>
        </w:rPr>
      </w:r>
    </w:p>
    <w:p w:rsidR="00000000" w:rsidDel="00000000" w:rsidP="00000000" w:rsidRDefault="00000000" w:rsidRPr="00000000" w14:paraId="000000AB">
      <w:pPr>
        <w:pStyle w:val="Heading2"/>
        <w:tabs>
          <w:tab w:val="right" w:leader="none" w:pos="12000"/>
        </w:tabs>
        <w:rPr/>
      </w:pPr>
      <w:bookmarkStart w:colFirst="0" w:colLast="0" w:name="_heading=h.aqxktd1f6gj8" w:id="14"/>
      <w:bookmarkEnd w:id="14"/>
      <w:r w:rsidDel="00000000" w:rsidR="00000000" w:rsidRPr="00000000">
        <w:rPr>
          <w:rtl w:val="0"/>
        </w:rPr>
      </w:r>
    </w:p>
    <w:p w:rsidR="00000000" w:rsidDel="00000000" w:rsidP="00000000" w:rsidRDefault="00000000" w:rsidRPr="00000000" w14:paraId="000000AC">
      <w:pPr>
        <w:pStyle w:val="Heading2"/>
        <w:tabs>
          <w:tab w:val="right" w:leader="none" w:pos="12000"/>
        </w:tabs>
        <w:rPr/>
      </w:pPr>
      <w:bookmarkStart w:colFirst="0" w:colLast="0" w:name="_heading=h.o151rnd9jqd1" w:id="15"/>
      <w:bookmarkEnd w:id="15"/>
      <w:r w:rsidDel="00000000" w:rsidR="00000000" w:rsidRPr="00000000">
        <w:rPr>
          <w:rtl w:val="0"/>
        </w:rPr>
      </w:r>
    </w:p>
    <w:p w:rsidR="00000000" w:rsidDel="00000000" w:rsidP="00000000" w:rsidRDefault="00000000" w:rsidRPr="00000000" w14:paraId="000000AD">
      <w:pPr>
        <w:pStyle w:val="Heading2"/>
        <w:tabs>
          <w:tab w:val="right" w:leader="none" w:pos="12000"/>
        </w:tabs>
        <w:rPr/>
      </w:pPr>
      <w:bookmarkStart w:colFirst="0" w:colLast="0" w:name="_heading=h.3nisjzp0o6yb" w:id="16"/>
      <w:bookmarkEnd w:id="16"/>
      <w:r w:rsidDel="00000000" w:rsidR="00000000" w:rsidRPr="00000000">
        <w:rPr>
          <w:rtl w:val="0"/>
        </w:rPr>
        <w:t xml:space="preserve">References</w:t>
      </w:r>
    </w:p>
    <w:p w:rsidR="00000000" w:rsidDel="00000000" w:rsidP="00000000" w:rsidRDefault="00000000" w:rsidRPr="00000000" w14:paraId="000000AE">
      <w:pPr>
        <w:tabs>
          <w:tab w:val="right" w:leader="none" w:pos="12000"/>
        </w:tabs>
        <w:rPr/>
      </w:pPr>
      <w:r w:rsidDel="00000000" w:rsidR="00000000" w:rsidRPr="00000000">
        <w:rPr>
          <w:rtl w:val="0"/>
        </w:rPr>
      </w:r>
    </w:p>
    <w:p w:rsidR="00000000" w:rsidDel="00000000" w:rsidP="00000000" w:rsidRDefault="00000000" w:rsidRPr="00000000" w14:paraId="000000AF">
      <w:pPr>
        <w:numPr>
          <w:ilvl w:val="0"/>
          <w:numId w:val="1"/>
        </w:numPr>
        <w:tabs>
          <w:tab w:val="right" w:leader="none" w:pos="12000"/>
        </w:tabs>
        <w:spacing w:after="0" w:afterAutospacing="0" w:before="240" w:lineRule="auto"/>
        <w:ind w:left="720" w:hanging="360"/>
        <w:rPr/>
      </w:pPr>
      <w:r w:rsidDel="00000000" w:rsidR="00000000" w:rsidRPr="00000000">
        <w:rPr>
          <w:rtl w:val="0"/>
        </w:rPr>
        <w:t xml:space="preserve">Alvesson, M., &amp; Sveningsson, S. (2008). Changing organizational culture: Cultural change work in progress. Routledge.</w:t>
      </w:r>
    </w:p>
    <w:p w:rsidR="00000000" w:rsidDel="00000000" w:rsidP="00000000" w:rsidRDefault="00000000" w:rsidRPr="00000000" w14:paraId="000000B0">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Cameron, K. S., &amp; Quinn, R. E. (2011). Diagnosing and changing organizational culture: Based on the competing values framework (3rd ed.). Jossey Bass.</w:t>
      </w:r>
    </w:p>
    <w:p w:rsidR="00000000" w:rsidDel="00000000" w:rsidP="00000000" w:rsidRDefault="00000000" w:rsidRPr="00000000" w14:paraId="000000B1">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Carroll, A. B. (1991). The pyramid of corporate social responsibility. Business Horizons, 34(4), 39–48.</w:t>
      </w:r>
    </w:p>
    <w:p w:rsidR="00000000" w:rsidDel="00000000" w:rsidP="00000000" w:rsidRDefault="00000000" w:rsidRPr="00000000" w14:paraId="000000B2">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Colquitt, J. A. (2001). On the dimensionality of organizational justice. Journal of Applied Psychology, 86(3), 386–400.</w:t>
      </w:r>
    </w:p>
    <w:p w:rsidR="00000000" w:rsidDel="00000000" w:rsidP="00000000" w:rsidRDefault="00000000" w:rsidRPr="00000000" w14:paraId="000000B3">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Covey, S. R. (2004). </w:t>
      </w:r>
      <w:r w:rsidDel="00000000" w:rsidR="00000000" w:rsidRPr="00000000">
        <w:rPr>
          <w:i w:val="1"/>
          <w:iCs w:val="1"/>
          <w:rtl w:val="0"/>
        </w:rPr>
        <w:t xml:space="preserve">The 7 habits of highly effective people</w:t>
      </w:r>
      <w:r w:rsidDel="00000000" w:rsidR="00000000" w:rsidRPr="00000000">
        <w:rPr>
          <w:rtl w:val="0"/>
        </w:rPr>
        <w:t xml:space="preserve">. Free Press. </w:t>
      </w:r>
    </w:p>
    <w:p w:rsidR="00000000" w:rsidDel="00000000" w:rsidP="00000000" w:rsidRDefault="00000000" w:rsidRPr="00000000" w14:paraId="000000B4">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Coyle, D. (2019). The culture code. Random House Business.</w:t>
      </w:r>
    </w:p>
    <w:p w:rsidR="00000000" w:rsidDel="00000000" w:rsidP="00000000" w:rsidRDefault="00000000" w:rsidRPr="00000000" w14:paraId="000000B5">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Deal, T. E., &amp; Kennedy, A. A. (1982). Corporate cultures. Addison Wesley.</w:t>
      </w:r>
    </w:p>
    <w:p w:rsidR="00000000" w:rsidDel="00000000" w:rsidP="00000000" w:rsidRDefault="00000000" w:rsidRPr="00000000" w14:paraId="000000B6">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Denison, D. R. (1990). Corporate culture and organizational effectiveness. Wiley.</w:t>
      </w:r>
    </w:p>
    <w:p w:rsidR="00000000" w:rsidDel="00000000" w:rsidP="00000000" w:rsidRDefault="00000000" w:rsidRPr="00000000" w14:paraId="000000B7">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Edmondson, A. C. (1999). Psychological safety and learning behaviour. Administrative Science Quarterly, 44(2), 350–383.</w:t>
      </w:r>
    </w:p>
    <w:p w:rsidR="00000000" w:rsidDel="00000000" w:rsidP="00000000" w:rsidRDefault="00000000" w:rsidRPr="00000000" w14:paraId="000000B8">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Freeman, R. E., Harrison, J. S., &amp; Zyglidopoulos, S. (2010). Stakeholder theory. Cambridge University Press.</w:t>
      </w:r>
    </w:p>
    <w:p w:rsidR="00000000" w:rsidDel="00000000" w:rsidP="00000000" w:rsidRDefault="00000000" w:rsidRPr="00000000" w14:paraId="000000B9">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Giménez, A., &amp; Tamajón, L. (2019). Analysis of Schwartz values. Heliyon, 5(3), e01265.</w:t>
      </w:r>
    </w:p>
    <w:p w:rsidR="00000000" w:rsidDel="00000000" w:rsidP="00000000" w:rsidRDefault="00000000" w:rsidRPr="00000000" w14:paraId="000000BA">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Gürel, E., &amp; Tat, M. (2017). SWOT analysis. The Journal of International Social Research, 10(51), 994–1006.</w:t>
      </w:r>
    </w:p>
    <w:p w:rsidR="00000000" w:rsidDel="00000000" w:rsidP="00000000" w:rsidRDefault="00000000" w:rsidRPr="00000000" w14:paraId="000000BB">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Handy, C. (1993). Understanding organizations (4th ed.). Penguin Books.</w:t>
      </w:r>
    </w:p>
    <w:p w:rsidR="00000000" w:rsidDel="00000000" w:rsidP="00000000" w:rsidRDefault="00000000" w:rsidRPr="00000000" w14:paraId="000000BC">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Hofstede, G. (2001). Culture’s consequences (2nd ed.). Sage.</w:t>
      </w:r>
    </w:p>
    <w:p w:rsidR="00000000" w:rsidDel="00000000" w:rsidP="00000000" w:rsidRDefault="00000000" w:rsidRPr="00000000" w14:paraId="000000BD">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Lencioni, P. (2002). The five dysfunctions of a team. Jossey Bass.</w:t>
      </w:r>
    </w:p>
    <w:p w:rsidR="00000000" w:rsidDel="00000000" w:rsidP="00000000" w:rsidRDefault="00000000" w:rsidRPr="00000000" w14:paraId="000000BE">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Mullins, L. J. (2016). Management and organisational behaviour (11th ed.). Pearson.</w:t>
      </w:r>
    </w:p>
    <w:p w:rsidR="00000000" w:rsidDel="00000000" w:rsidP="00000000" w:rsidRDefault="00000000" w:rsidRPr="00000000" w14:paraId="000000BF">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Oakland, J. (2014). Total quality management and operational excellence. Routledge.</w:t>
      </w:r>
    </w:p>
    <w:p w:rsidR="00000000" w:rsidDel="00000000" w:rsidP="00000000" w:rsidRDefault="00000000" w:rsidRPr="00000000" w14:paraId="000000C0">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Schein, E. H. (2017). Organizational culture and leadership (5th ed.). Wiley.</w:t>
      </w:r>
    </w:p>
    <w:p w:rsidR="00000000" w:rsidDel="00000000" w:rsidP="00000000" w:rsidRDefault="00000000" w:rsidRPr="00000000" w14:paraId="000000C1">
      <w:pPr>
        <w:numPr>
          <w:ilvl w:val="0"/>
          <w:numId w:val="1"/>
        </w:numPr>
        <w:tabs>
          <w:tab w:val="right" w:leader="none" w:pos="12000"/>
        </w:tabs>
        <w:spacing w:after="240" w:before="0" w:beforeAutospacing="0" w:lineRule="auto"/>
        <w:ind w:left="720" w:hanging="360"/>
        <w:rPr/>
      </w:pPr>
      <w:r w:rsidDel="00000000" w:rsidR="00000000" w:rsidRPr="00000000">
        <w:rPr>
          <w:rtl w:val="0"/>
        </w:rPr>
        <w:t xml:space="preserve">Womack, J. P., &amp; Jones, D. T. (2003). Lean thinking. Simon and Schuster.</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rwq+iFX2BR9/SEh8CvFR5jYMNA==">CgMxLjAyDmguaDU5MDNkOXo4ZDN4Mg5oLjdjMDNpcGFpZWRlYzIOaC5tanV6dHI3bXMwMmUyDmgucGt0c3N2bW04NTZuMg5oLm91emU5cnhod2NiOTIOaC5oYWhoMWhxOHI5c2kyDmgudGxxaGpvYmhkZnMyMg5oLjU2dGVncng0djhyYzIOaC5oaHF3djk5OThhZ2UyDmguNmZiM3hpbmFrajN4Mg5oLmNyeXd6dnMzZmk4YjIOaC5iMWZlMGFpYjV3bm0yDmguOHZuem03NDN2bGozMg5oLjlibjNrN2dkdTJ2eTIOaC5hcXhrdGQxZjZnajgyDmgubzE1MXJuZDlqcWQxMg5oLjNuaXNqenAwbzZ5YjgAciExOWVxOEJ3MTBOVkMxUnVBaFRScW1WZXQ3VE1vc2puV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