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15A" w:rsidRDefault="0077615A" w:rsidP="0077615A">
      <w:pPr>
        <w:autoSpaceDE w:val="0"/>
        <w:autoSpaceDN w:val="0"/>
        <w:adjustRightInd w:val="0"/>
        <w:spacing w:line="252" w:lineRule="auto"/>
        <w:rPr>
          <w:rFonts w:ascii="Cambria" w:hAnsi="Cambria" w:cs="Cambria"/>
          <w:sz w:val="28"/>
          <w:szCs w:val="28"/>
          <w:lang w:val="cy-GB"/>
        </w:rPr>
      </w:pPr>
      <w:r>
        <w:rPr>
          <w:rFonts w:ascii="Cambria" w:hAnsi="Cambria" w:cs="Cambria"/>
          <w:sz w:val="28"/>
          <w:szCs w:val="28"/>
          <w:lang w:val="cy-GB"/>
        </w:rPr>
        <w:t>Ymateb adfyfyriol unigol i’r Profiad Addysgu Proffesiynol</w:t>
      </w:r>
    </w:p>
    <w:p w:rsidR="0077615A" w:rsidRDefault="0077615A" w:rsidP="0077615A">
      <w:pPr>
        <w:autoSpaceDE w:val="0"/>
        <w:autoSpaceDN w:val="0"/>
        <w:adjustRightInd w:val="0"/>
        <w:spacing w:line="252" w:lineRule="auto"/>
        <w:rPr>
          <w:rFonts w:ascii="Cambria" w:hAnsi="Cambria" w:cs="Cambria"/>
          <w:sz w:val="24"/>
          <w:szCs w:val="24"/>
          <w:lang w:val="cy-GB"/>
        </w:rPr>
      </w:pPr>
      <w:r>
        <w:rPr>
          <w:rFonts w:ascii="Cambria" w:hAnsi="Cambria" w:cs="Cambria"/>
          <w:sz w:val="24"/>
          <w:szCs w:val="24"/>
          <w:lang w:val="cy-GB"/>
        </w:rPr>
        <w:t>O fewn yr aseiniad hwn mi fyddaf yn adfyfyrio ar fy nghyfnod cyntaf o Brofiad Addysgu Proffesiynol (PAP). Mi fyddaf yn adfyfyrio ar y tair wythnos rwyf wedi arsylwi fy athrawes dosbarth a chyfleodd cefais i ddysgu rhai gwersi gwahanol. Roeddwn yn rhan o’r Cyfnod Sylfaen ar y rhan cyntaf o fy mhrofiad Addysgu Proffesiynol yn flwyddyn 2, ond roedd gwersi blwyddyn 1 a 2 wedi ei gymysgu oherwydd ei grwpiau gallu. Mae’r cyfnod hon wedi rhoi cyfle i mi ddysgu yn uniongyrchol am y wahanol strategaethau dysgu, addysgu ac ymddygiadol wahanol sydd yn cael ei ddefnyddio pob dydd o fewn ysgolion cynradd.</w:t>
      </w:r>
    </w:p>
    <w:p w:rsidR="0077615A" w:rsidRDefault="0077615A" w:rsidP="0077615A">
      <w:pPr>
        <w:autoSpaceDE w:val="0"/>
        <w:autoSpaceDN w:val="0"/>
        <w:adjustRightInd w:val="0"/>
        <w:spacing w:line="252" w:lineRule="auto"/>
        <w:rPr>
          <w:rFonts w:ascii="Cambria" w:hAnsi="Cambria" w:cs="Cambria"/>
          <w:sz w:val="24"/>
          <w:szCs w:val="24"/>
          <w:lang w:val="cy-GB"/>
        </w:rPr>
      </w:pPr>
      <w:r>
        <w:rPr>
          <w:rFonts w:ascii="Cambria" w:hAnsi="Cambria" w:cs="Cambria"/>
          <w:sz w:val="24"/>
          <w:szCs w:val="24"/>
          <w:lang w:val="cy-GB"/>
        </w:rPr>
        <w:t xml:space="preserve">Yn yr wythnos gyntaf o PAP roeddwn yn gyffrous ond braidd yn nerfus am y profiad i gyd gan nad oeddwn yn gwybod sut oedd y plant yn mynd i ymgartrefi gyda fi yn y dosbarth. Targed osodais i fy hun oedd gwneud yn siŵr bod pob un plentyn yn gyfforddus gyda fy mhresenoldeb yn y dosbarth. Cefais lawer o brofiad erbyn diwedd yr wythnos er mwyn dod i nabod y dysgwyr gan arwain rhai gweithgareddau grŵp, mynd ar ddyletswydd amser chwarae a chymryd rhan mewn clybiau allgyrsiol ar ôl ysgol. Wrth greu perthynas da gyda’r dysgwyr tu allan i’r dosbarth ddysgu bydd hyn yn medru arwain i berthynas dda tu fewn i’r dosbarth. Mae’r safon SAC S.1.2 yn datgan wrth i athrawes greu perthynas gydag unigolion bydd yn helpu’r unigolyn i wneud ei gorau o’u potensial i ddysgu (Llywodraeth Cymru, 2009). Yn ôl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Every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Child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Matters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‘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people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become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engaged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when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relationships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are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continuous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,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and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their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lives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improve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as a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result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’ (TNA 2010) sydd yn dangos ei fod yn bwysig i gael perthynas dda gyda’r dysgwyr. Mae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Grigg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hefyd yn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son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am sut ‘dylai iechyd, lles a diogelwch plentyn fod yn y brif ystyriaeth yn bopeth bu’n gwneud’ (2014). Roedd yn holl bwysig i mi nad oedd y dysgwyr gydag unrhyw bryder fy mod i yno. Er mwyn cyflawni hyn roedd rhaid gwneud yn siŵr tra roeddwn ar yr wythnos arsylwi bod y dysgwyr yn teimlo’n gyfforddus i fedru dod lan i mi i ofyn am y gwaith, unrhyw gwestiynau oedd ganddyn nhw ac am unrhyw beth ddigwyddodd amser chwarae a chinio. Llwyddais i gyflawni’r targed hon yn ystod PAP ac roeddwn yn hapus iawn erbyn diwedd yr wythnos arsylwi fy mod i wedi dysgu enw pob un dysgwr ac roedd pob un yn hapus gyda fy mhresenoldeb.</w:t>
      </w:r>
    </w:p>
    <w:p w:rsidR="0077615A" w:rsidRDefault="0077615A" w:rsidP="0077615A">
      <w:pPr>
        <w:autoSpaceDE w:val="0"/>
        <w:autoSpaceDN w:val="0"/>
        <w:adjustRightInd w:val="0"/>
        <w:spacing w:line="252" w:lineRule="auto"/>
        <w:rPr>
          <w:rFonts w:ascii="Cambria" w:hAnsi="Cambria" w:cs="Cambria"/>
          <w:sz w:val="24"/>
          <w:szCs w:val="24"/>
          <w:lang w:val="cy-GB"/>
        </w:rPr>
      </w:pPr>
      <w:r>
        <w:rPr>
          <w:rFonts w:ascii="Cambria" w:hAnsi="Cambria" w:cs="Cambria"/>
          <w:sz w:val="24"/>
          <w:szCs w:val="24"/>
          <w:lang w:val="cy-GB"/>
        </w:rPr>
        <w:t xml:space="preserve">Thema fy nosbarth yn ystod fy nghyfnod PAP oedd ‘Cripian Cropian’ a oedd yn cael ei ddefnyddio ar draws y meysydd dysgu. Llyfr Pori'r Pry Copyn oedd llyfr yr wythnos a chefais dasg ei osod i mi i greu gwers rhifedd ar gynhwysedd felly cymerais gyfle i greu gwers y tu allan yr wythnos hon, gwelaf fod y dysgwyr wedi cyffroi wrth fynd allan a oedd yn rhoi'r hyder i mi fod gan y dysgwyr diddordeb yn y wers. Ar ddechrau fy nghyfnod PAP nad oeddwn yn rhy hyderus i wahaniaethu gwaith grwpiau gallu gwahanol ond dyna oedd fy nharged diwedd yr wythnos a osodwyd gan fy mentor. Un o bryderon oedd gennaf oedd bydd y gwaith yn naill ai rhy anodd neu dim digon heriol iddyn nhw, gall wedi arwain i’r dysgwyr colli diddordeb yn y wers. Roedd dosbarth blwyddyn 1 a 2 wedi ei gymysgu o ran gallu felly roedd yna pum grŵp o 10 dysgwyr yn y ddau ddosbarth. Targed o fy mentor ar ddiwedd yr wythnos arsylwi ar gyfer fy wythnos gyntaf o ddysgu oedd gwahaniaethu'r gweithgaredd yn ôl ei grwpiau gallu.  Roedd yn anodd ddechrau i wahaniaethu'r gweithgaredd gan nad oeddwn yn hollol siŵr sut bydd pob grŵp yn ymdopi gyda’r dasg, gan fod ystod eang o wahanol allu ym mhob grŵp gallu. Yn ôl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Vygotsky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mae gwahaniaethu </w:t>
      </w:r>
      <w:r>
        <w:rPr>
          <w:rFonts w:ascii="Cambria" w:hAnsi="Cambria" w:cs="Cambria"/>
          <w:sz w:val="24"/>
          <w:szCs w:val="24"/>
          <w:lang w:val="cy-GB"/>
        </w:rPr>
        <w:lastRenderedPageBreak/>
        <w:t xml:space="preserve">o ran </w:t>
      </w:r>
      <w:r>
        <w:rPr>
          <w:rFonts w:ascii="Calibri" w:hAnsi="Calibri" w:cs="Calibri"/>
          <w:sz w:val="24"/>
          <w:szCs w:val="24"/>
          <w:lang w:val="cy-GB"/>
        </w:rPr>
        <w:t xml:space="preserve">gallu yn bwysig ond bod yna angen i wybod pa gallu sydd ganddynt hwy oherwydd </w:t>
      </w:r>
      <w:r>
        <w:rPr>
          <w:rFonts w:ascii="Calibri" w:hAnsi="Calibri" w:cs="Calibri"/>
          <w:color w:val="000000"/>
          <w:sz w:val="24"/>
          <w:szCs w:val="24"/>
        </w:rPr>
        <w:t xml:space="preserve">‘by having a knowledge of what a child already knows should inform the next stage of learning and what interventions are necessary  to enable successful learning’ (TNA 2008). </w:t>
      </w:r>
      <w:r>
        <w:rPr>
          <w:rFonts w:ascii="Cambria" w:hAnsi="Cambria" w:cs="Cambria"/>
          <w:sz w:val="24"/>
          <w:szCs w:val="24"/>
          <w:lang w:val="cy-GB"/>
        </w:rPr>
        <w:t xml:space="preserve"> Gwelaf yr her o greu gwers ar gynhwysedd yn gyfle i mi roi fwy o gyfrifoldeb i’r dysgwyr i arwain ei ddysgu sydd yn medru ysgogi’r dysgwyr i gymryd cyfrifoldeb. Yn rhan o’r wers hon roeddwn wedi gofyn i’r dysgwyr i weithio o fewn parau i gwblhau’r dasg, rhoddais y rhyddid iddyn nhw ddewis partner er mwyn osgoi unrhyw ddysgwyr i golli ysgogiad os nad oedden yn hapus gyda’i phartner. Yn ôl Prifysgol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Carnegie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Melon ‘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Positive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group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experiences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,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moreover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,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have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been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shown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to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contribute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to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student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learning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,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retention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and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overall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learning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success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’ (2016) mae’n bwysig iawn i blant i gael y cyfle i weithio gydag eraill er mwyn derbyn mwy o gefnogaeth o’i gilydd i gyflawni’r gwaith. Cytunwyd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Vygotsky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gyda hyn hefyd gan nodi fod sgaffald yn bwysig dywed bu rhyngweithio ag eraill yn ffurfio proses feddwl uwch gan nodi mai rhyngweithiadau cyfarwyddiadau cefnogol sydd yn arwain dysgu (2014).</w:t>
      </w:r>
    </w:p>
    <w:p w:rsidR="0077615A" w:rsidRDefault="0077615A" w:rsidP="0077615A">
      <w:pPr>
        <w:autoSpaceDE w:val="0"/>
        <w:autoSpaceDN w:val="0"/>
        <w:adjustRightInd w:val="0"/>
        <w:spacing w:line="252" w:lineRule="auto"/>
        <w:rPr>
          <w:rFonts w:ascii="Cambria" w:hAnsi="Cambria" w:cs="Cambria"/>
          <w:sz w:val="24"/>
          <w:szCs w:val="24"/>
          <w:lang w:val="cy-GB"/>
        </w:rPr>
      </w:pPr>
      <w:r>
        <w:rPr>
          <w:rFonts w:ascii="Cambria" w:hAnsi="Cambria" w:cs="Cambria"/>
          <w:sz w:val="24"/>
          <w:szCs w:val="24"/>
          <w:lang w:val="cy-GB"/>
        </w:rPr>
        <w:t>Cyn dechrau cyfnod PAP nad oeddwn yn hollol anymwybodol ar faint o wybodaeth pwnc oedd gennaf. Roedd yn lawer haws i mi ddechrau didoli'r wybodaeth wahanol fyddaf angen ar bob gwers wrth i fi ddechrau cynllunio'r gwersi. Roedd yn bwysig i wneud ymchwil o flaen y wers er mwyn medru ateb cwestiynau gwahanol y dysgwyr o ran ffocws y wers. Mae hyn yn cyd-fynd gyda’r Safon SAC 2.1 sef ei bod hi’n bwysig i gael gwybodaeth a dealltwriaeth o’r pwnc a'i bod wedi gwneud ‘ymchwil ar gyfer addysgu’n drwyadl yn y cam hwn o’r hyfforddiant’ (Llywodraeth Cymru, 2009). Yn ôl , mae’n hollol bwysig i gael gwybodaeth a dealltwriaeth o bwnc y wers cyn ei ddysgu i’r plant gan wneud yn siŵr fy mod yn medru ateb unrhyw gwestiwn sydd yn cael ei chodi ar hyd y wers. Welais fod hyn yn darged hirdymor sydd yn medru fod yn darged personol i fy hun targed pob un wers fyddaf yn ei gynllunio. Gwelaf fod y targed yma yn un holl bwysig oherwydd os nad ydw i yn ymwybodol o’r wybodaeth i gyd am y pwnc penodol ni fydd y plant yn medru dysgu rhyw lawer am y pwnc ohonof i.</w:t>
      </w:r>
    </w:p>
    <w:p w:rsidR="0077615A" w:rsidRDefault="0077615A" w:rsidP="0077615A">
      <w:pPr>
        <w:autoSpaceDE w:val="0"/>
        <w:autoSpaceDN w:val="0"/>
        <w:adjustRightInd w:val="0"/>
        <w:spacing w:line="252" w:lineRule="auto"/>
        <w:rPr>
          <w:rFonts w:ascii="Cambria" w:hAnsi="Cambria" w:cs="Cambria"/>
          <w:sz w:val="24"/>
          <w:szCs w:val="24"/>
          <w:lang w:val="cy-GB"/>
        </w:rPr>
      </w:pPr>
      <w:r>
        <w:rPr>
          <w:rFonts w:ascii="Cambria" w:hAnsi="Cambria" w:cs="Cambria"/>
          <w:sz w:val="24"/>
          <w:szCs w:val="24"/>
          <w:lang w:val="cy-GB"/>
        </w:rPr>
        <w:t xml:space="preserve">Pan gefais fy arsylwi gan fy Nhiwtor cefais darged o amseru’n well. Roeddwn yn hollol gytûn gyda’r targed hon oherwydd collais gofnod o’r amser felly nad oedd gennaf digon o amser i gwblhau fy nghlo i’r wers. Mae’r Safon SAC S.3.3.7 sydd yn datgan yr angen i athrawon yn medru trefnu, rheoli dysgu ac amser dysgu yn effeithiol (Llywodraeth Cymru 2009). Gan fod y wers tu allan nad oeddwn wedi cynllunio'r amser i’r dysgwyr nol ei chotiau a threfnu i fynd allan, felly erbyn y tro nesaf mae angen i mi wneud yn siŵr fy mod yn rhoi amser penodol i bob un rhan o’r wers er mwyn medru amseru’n well. Yn ôl y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Teaching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Channel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gall amser helpu i wneud strwythur pendant ar gyfer y ffordd y caiff y dosbarth ei addysgu mae amser hefyd yn helpu i gadw'r dasg ar amser i’r dysgwyr ac mae terfynau amser yn helpu i gadw'r athrawes yn drefnus ac ar amser. Y ffordd ymlaen gyda’r targed hon hefyd yw rhoi amserydd ar y bwrdd gwyn er mwyn cadw at fy nghynllun wers i wneud yn siŵr nad oes unrhyw amser addysgu yn cael ei golli. Wrth i mi arsylwi fy nghyfnod nesaf o PAP darganfyddai bod y dosbarth yn defnyddio amserydd o bryd i’w gilydd i gadw at yr amser felly ni fydd yn effeithio ar y dysgwyr i mi ddefnyddio'r dull hwn.</w:t>
      </w:r>
    </w:p>
    <w:p w:rsidR="0077615A" w:rsidRDefault="0077615A" w:rsidP="0077615A">
      <w:pPr>
        <w:autoSpaceDE w:val="0"/>
        <w:autoSpaceDN w:val="0"/>
        <w:adjustRightInd w:val="0"/>
        <w:spacing w:line="252" w:lineRule="auto"/>
        <w:rPr>
          <w:rFonts w:ascii="Cambria" w:hAnsi="Cambria" w:cs="Cambria"/>
          <w:sz w:val="24"/>
          <w:szCs w:val="24"/>
          <w:lang w:val="cy-GB"/>
        </w:rPr>
      </w:pPr>
      <w:r>
        <w:rPr>
          <w:rFonts w:ascii="Cambria" w:hAnsi="Cambria" w:cs="Cambria"/>
          <w:sz w:val="24"/>
          <w:szCs w:val="24"/>
          <w:lang w:val="cy-GB"/>
        </w:rPr>
        <w:t xml:space="preserve">Rwyf yn edrych ymlaen at y cyfnod nesaf o fy mhrofiad Addysgu Proffesiynol gan ddod mewn a strategaethau ymddygiad yn gynharach er mwyn cael fwy o hyder ar reoli’r </w:t>
      </w:r>
      <w:r>
        <w:rPr>
          <w:rFonts w:ascii="Cambria" w:hAnsi="Cambria" w:cs="Cambria"/>
          <w:sz w:val="24"/>
          <w:szCs w:val="24"/>
          <w:lang w:val="cy-GB"/>
        </w:rPr>
        <w:lastRenderedPageBreak/>
        <w:t xml:space="preserve">dosbarth. Fy ngobaith fydd i ddod mewn ag strategaethau ymddygiad positif a negatif sydd yn cyd-fynd gyda pholisi’r ysgol. Y gobaith yw fydd y dysgwyr sydd yn chwarae lan yn y dosbarth yn medru gweld fod ymddygiad da yn cael eu gwobrwyo. Mae’r dull hon yn gytûn gyda damcaniaeth </w:t>
      </w:r>
      <w:proofErr w:type="spellStart"/>
      <w:r>
        <w:rPr>
          <w:rFonts w:ascii="Cambria" w:hAnsi="Cambria" w:cs="Cambria"/>
          <w:sz w:val="24"/>
          <w:szCs w:val="24"/>
          <w:lang w:val="cy-GB"/>
        </w:rPr>
        <w:t>Burrhus</w:t>
      </w:r>
      <w:proofErr w:type="spellEnd"/>
      <w:r>
        <w:rPr>
          <w:rFonts w:ascii="Cambria" w:hAnsi="Cambria" w:cs="Cambria"/>
          <w:sz w:val="24"/>
          <w:szCs w:val="24"/>
          <w:lang w:val="cy-GB"/>
        </w:rPr>
        <w:t xml:space="preserve"> Skinner, sef ailadrodd y patrymau yma o ymddygiad da er mwyn i alluogi plentyn i ddeall y gwahaniaeth rhwng ymddygiad dymunol ac annymunol. Wrth i mi gadw at adfyfyrio fy ngwersi gallaf gadw weld y cryfderau a’r gwendidau sydd gennaf er mwyn gwneud fwy o gynnydd pob dydd. Wrth i mi fod yn ymarferwr adfyfyriol mi fydd yn rhoi’r cyfle i mi i gadw defnyddio'r elfennau sydd yn fwy llwyddiannus ac i wella'r elfennau falle nad oedd mor llwyddiannus.</w:t>
      </w:r>
    </w:p>
    <w:p w:rsidR="001362B3" w:rsidRDefault="001362B3">
      <w:bookmarkStart w:id="0" w:name="_GoBack"/>
      <w:bookmarkEnd w:id="0"/>
    </w:p>
    <w:sectPr w:rsidR="001362B3" w:rsidSect="0045231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15A"/>
    <w:rsid w:val="001362B3"/>
    <w:rsid w:val="0077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7A4D14-5A89-4266-BE8E-68354AFB8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Haf Carruthers</dc:creator>
  <cp:keywords/>
  <dc:description/>
  <cp:lastModifiedBy>Rhiannon Haf Carruthers</cp:lastModifiedBy>
  <cp:revision>1</cp:revision>
  <dcterms:created xsi:type="dcterms:W3CDTF">2019-03-21T13:02:00Z</dcterms:created>
  <dcterms:modified xsi:type="dcterms:W3CDTF">2019-03-21T15:56:00Z</dcterms:modified>
</cp:coreProperties>
</file>