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DDEBCFB">
      <w:pPr>
        <w:jc w:val="right"/>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2318942 Zihang Ye</w:t>
      </w:r>
    </w:p>
    <w:p w14:paraId="246C5945">
      <w:pPr>
        <w:jc w:val="right"/>
        <w:rPr>
          <w:rFonts w:hint="default" w:ascii="等线" w:hAnsi="等线" w:eastAsia="等线" w:cs="等线"/>
          <w:sz w:val="24"/>
          <w:szCs w:val="24"/>
          <w:lang w:val="en-US" w:eastAsia="zh-CN"/>
        </w:rPr>
      </w:pPr>
    </w:p>
    <w:p w14:paraId="561C085C">
      <w:pPr>
        <w:jc w:val="cente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Analysis of Z generations‘ Dreamcore resonance phenomenon based on collage art</w:t>
      </w:r>
    </w:p>
    <w:p w14:paraId="7502A8E6">
      <w:pPr>
        <w:rPr>
          <w:rFonts w:hint="eastAsia" w:ascii="等线" w:hAnsi="等线" w:eastAsia="等线" w:cs="等线"/>
          <w:b/>
          <w:bCs/>
          <w:sz w:val="24"/>
          <w:szCs w:val="24"/>
          <w:lang w:val="en-US" w:eastAsia="zh-CN"/>
        </w:rPr>
      </w:pPr>
    </w:p>
    <w:p w14:paraId="025A3FB6">
      <w:pPr>
        <w:rPr>
          <w:rFonts w:hint="eastAsia" w:ascii="等线" w:hAnsi="等线" w:eastAsia="等线" w:cs="等线"/>
          <w:b/>
          <w:bCs/>
          <w:sz w:val="24"/>
          <w:szCs w:val="24"/>
          <w:lang w:val="en-US" w:eastAsia="zh-CN"/>
        </w:rPr>
      </w:pPr>
    </w:p>
    <w:p w14:paraId="7E816679">
      <w:pPr>
        <w:rPr>
          <w:rFonts w:hint="default" w:ascii="等线" w:hAnsi="等线" w:eastAsia="等线" w:cs="等线"/>
          <w:b/>
          <w:bCs/>
          <w:sz w:val="24"/>
          <w:szCs w:val="24"/>
          <w:lang w:val="en-US" w:eastAsia="zh-CN"/>
        </w:rPr>
      </w:pPr>
      <w:r>
        <w:rPr>
          <w:rFonts w:hint="eastAsia" w:ascii="等线" w:hAnsi="等线" w:eastAsia="等线" w:cs="等线"/>
          <w:b/>
          <w:bCs/>
          <w:sz w:val="24"/>
          <w:szCs w:val="24"/>
          <w:lang w:val="en-US" w:eastAsia="zh-CN"/>
        </w:rPr>
        <w:t>Abstract</w:t>
      </w:r>
    </w:p>
    <w:p w14:paraId="0DA7B046">
      <w:pPr>
        <w:ind w:firstLine="480" w:firstLineChars="200"/>
        <w:rPr>
          <w:rFonts w:hint="eastAsia" w:ascii="等线" w:hAnsi="等线" w:eastAsia="等线" w:cs="等线"/>
          <w:sz w:val="24"/>
          <w:szCs w:val="24"/>
          <w:lang w:val="en-US" w:eastAsia="zh-CN"/>
        </w:rPr>
      </w:pPr>
    </w:p>
    <w:p w14:paraId="0AEB256A">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This article explains that Dreamcore is widely present in Generation Z and has a resonance phenomenon, which means a connection between young people born in the 90s and Dreamcore. This phenomenon not only began in 2018, but it has been mentioned more and more frequently. Because of the catalyst of the pandemic, the phenomenon of economic downturn began to be exposed, and the sharp decline in residents' comprehensive income and consumption level made more people tend to be conservative. The article describes and analyzes the phenomenon of Dreamcore resonance, using the methods of Autoethnography and case study to explain it. At the same time, the author also created relevant practical work to deepen the research depth of the subject, using collage artworks to further observe the recognition degree of this Dreamcore type of picture collection between viewers, and conduct the next step of analysis. The current research is in its preliminary stage, and more data needs to be collected as evidence in the future.</w:t>
      </w:r>
    </w:p>
    <w:p w14:paraId="0B85D007">
      <w:pPr>
        <w:rPr>
          <w:rFonts w:hint="eastAsia" w:ascii="等线" w:hAnsi="等线" w:eastAsia="等线" w:cs="等线"/>
          <w:sz w:val="24"/>
          <w:szCs w:val="24"/>
          <w:lang w:val="en-US" w:eastAsia="zh-CN"/>
        </w:rPr>
      </w:pPr>
    </w:p>
    <w:p w14:paraId="081A83BA">
      <w:pPr>
        <w:rPr>
          <w:rFonts w:hint="eastAsia" w:ascii="等线" w:hAnsi="等线" w:eastAsia="等线" w:cs="等线"/>
          <w:sz w:val="24"/>
          <w:szCs w:val="24"/>
          <w:lang w:val="en-US" w:eastAsia="zh-CN"/>
        </w:rPr>
      </w:pPr>
    </w:p>
    <w:p w14:paraId="52856374">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Introduction</w:t>
      </w:r>
      <w:r>
        <w:rPr>
          <w:rFonts w:hint="eastAsia" w:ascii="等线" w:hAnsi="等线" w:eastAsia="等线" w:cs="等线"/>
          <w:sz w:val="24"/>
          <w:szCs w:val="24"/>
          <w:lang w:val="en-US" w:eastAsia="zh-CN"/>
        </w:rPr>
        <w:t xml:space="preserve"> </w:t>
      </w:r>
    </w:p>
    <w:p w14:paraId="09FE9CA0">
      <w:pPr>
        <w:ind w:firstLine="480" w:firstLineChars="200"/>
        <w:rPr>
          <w:rFonts w:hint="eastAsia" w:ascii="等线" w:hAnsi="等线" w:eastAsia="等线" w:cs="等线"/>
          <w:sz w:val="24"/>
          <w:szCs w:val="24"/>
          <w:lang w:val="en-US" w:eastAsia="zh-CN"/>
        </w:rPr>
      </w:pPr>
    </w:p>
    <w:p w14:paraId="6A4AC2E7">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topic of Dreamcore Images was born from an image posted by an anonymous user on April 21, 2018. He posted an image on an online community to collect images which lead people to feel "uncomfortable", but the following comments caught the attention of the entire community (Wu H. 2022). This term started to appear on the Internet in China in 2022. It is a new subculture that appeals to the audience's nostalgia by using images of scenes or objects. This new phenomenon is a popular one among Generation Z (Sladek, S. &amp; Grabinger A. 2014).</w:t>
      </w:r>
    </w:p>
    <w:p w14:paraId="112FD862">
      <w:pPr>
        <w:ind w:firstLine="480" w:firstLineChars="200"/>
        <w:rPr>
          <w:rFonts w:hint="eastAsia" w:ascii="等线" w:hAnsi="等线" w:eastAsia="等线" w:cs="等线"/>
          <w:sz w:val="24"/>
          <w:szCs w:val="24"/>
          <w:lang w:val="en-US" w:eastAsia="zh-CN"/>
        </w:rPr>
      </w:pPr>
    </w:p>
    <w:p w14:paraId="7FDE1DD1">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economic development has brought more Z-generation groups to the benefits of development. They have seen an increase in family income, a higher level of education, and a better social cognition. After the pandemic the social economy experienced a downturn. The sense of separation caused by this shock (Novkovska B., Serafimovic G. 2018,) made citizens feel uncertain about the future. More people turned to conservatism and questioned current development policies. Retro aesthetics were popular among young groups, and Dreamcore was a phenomenon that resonated on the Internet.</w:t>
      </w:r>
    </w:p>
    <w:p w14:paraId="65DDC10E">
      <w:pPr>
        <w:ind w:firstLine="480" w:firstLineChars="200"/>
        <w:rPr>
          <w:rFonts w:hint="eastAsia" w:ascii="等线" w:hAnsi="等线" w:eastAsia="等线" w:cs="等线"/>
          <w:sz w:val="24"/>
          <w:szCs w:val="24"/>
          <w:lang w:val="en-US" w:eastAsia="zh-CN"/>
        </w:rPr>
      </w:pPr>
    </w:p>
    <w:p w14:paraId="7A66D916">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This type of popularity will become a subculture which reacts to the society and have an impact on aesthetics, innovation, clothing design, graphic designs, etc. It also has an effect on culture and social interaction. This common topic condenses and creates a circle, which can lead to new thought trends.</w:t>
      </w:r>
    </w:p>
    <w:p w14:paraId="48F56E12">
      <w:pPr>
        <w:ind w:firstLine="480" w:firstLineChars="200"/>
        <w:rPr>
          <w:rFonts w:hint="eastAsia" w:ascii="等线" w:hAnsi="等线" w:eastAsia="等线" w:cs="等线"/>
          <w:sz w:val="24"/>
          <w:szCs w:val="24"/>
          <w:lang w:val="en-US" w:eastAsia="zh-CN"/>
        </w:rPr>
      </w:pPr>
    </w:p>
    <w:p w14:paraId="71BA4DFB">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This article will describe the Autoethnography methodology. Autoethnography, a research and writing approach that focus on describing and analyzing personal experiences for better understanding cultural experience, is a form of autoethnography. (Ellis, C., Adams, T. E., &amp; Bochner, A. P. 2011). It can begin with individuals and society. It can describe and explain resonance phenomenon and make viewers understand in a way that is close to its causes. This methodology allows readers to start observing from a basic perspective, based on first-person autobiography or interview programs, and is easier to enter than other methodologies.</w:t>
      </w:r>
    </w:p>
    <w:p w14:paraId="0EC2D594">
      <w:pPr>
        <w:ind w:firstLine="480" w:firstLineChars="200"/>
        <w:rPr>
          <w:rFonts w:hint="eastAsia" w:ascii="等线" w:hAnsi="等线" w:eastAsia="等线" w:cs="等线"/>
          <w:sz w:val="24"/>
          <w:szCs w:val="24"/>
          <w:lang w:val="en-US" w:eastAsia="zh-CN"/>
        </w:rPr>
      </w:pPr>
    </w:p>
    <w:p w14:paraId="240BF533">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This article uses case study as a research method. It focuses on a single work and has affinities with other methods (GERRING, J.2004). This time, the research object is Time In Corner - a poster created in 2024 with Dreamcore elements. The author will explain in detail the Dreamcore elements of this poster and its background. The article will talk about the creative source of the work, cultural influence, experience influence, element composition, layout analysis and other aspects, and use this case study analysis to explain the cultural formation and social issues behind it.</w:t>
      </w:r>
    </w:p>
    <w:p w14:paraId="633C9C81">
      <w:pPr>
        <w:rPr>
          <w:rFonts w:hint="eastAsia" w:ascii="等线" w:hAnsi="等线" w:eastAsia="等线" w:cs="等线"/>
          <w:sz w:val="24"/>
          <w:szCs w:val="24"/>
          <w:lang w:val="en-US" w:eastAsia="zh-CN"/>
        </w:rPr>
      </w:pPr>
    </w:p>
    <w:p w14:paraId="155708B8">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Reference to concept</w:t>
      </w:r>
      <w:r>
        <w:rPr>
          <w:rFonts w:hint="eastAsia" w:ascii="等线" w:hAnsi="等线" w:eastAsia="等线" w:cs="等线"/>
          <w:sz w:val="24"/>
          <w:szCs w:val="24"/>
          <w:lang w:val="en-US" w:eastAsia="zh-CN"/>
        </w:rPr>
        <w:t xml:space="preserve">  </w:t>
      </w:r>
    </w:p>
    <w:p w14:paraId="142FFBB8">
      <w:pPr>
        <w:ind w:firstLine="480" w:firstLineChars="200"/>
        <w:rPr>
          <w:rFonts w:hint="eastAsia" w:ascii="等线" w:hAnsi="等线" w:eastAsia="等线" w:cs="等线"/>
          <w:sz w:val="24"/>
          <w:szCs w:val="24"/>
          <w:lang w:val="en-US" w:eastAsia="zh-CN"/>
        </w:rPr>
      </w:pPr>
    </w:p>
    <w:p w14:paraId="402CDACD">
      <w:pPr>
        <w:jc w:val="cente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drawing>
          <wp:inline distT="0" distB="0" distL="114300" distR="114300">
            <wp:extent cx="1827530" cy="2585085"/>
            <wp:effectExtent l="0" t="0" r="1270" b="5715"/>
            <wp:docPr id="1" name="图片 1"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2.doorss1"/>
                    <pic:cNvPicPr>
                      <a:picLocks noChangeAspect="1"/>
                    </pic:cNvPicPr>
                  </pic:nvPicPr>
                  <pic:blipFill>
                    <a:blip r:embed="rId4"/>
                    <a:stretch>
                      <a:fillRect/>
                    </a:stretch>
                  </pic:blipFill>
                  <pic:spPr>
                    <a:xfrm>
                      <a:off x="0" y="0"/>
                      <a:ext cx="1827530" cy="2585085"/>
                    </a:xfrm>
                    <a:prstGeom prst="rect">
                      <a:avLst/>
                    </a:prstGeom>
                  </pic:spPr>
                </pic:pic>
              </a:graphicData>
            </a:graphic>
          </wp:inline>
        </w:drawing>
      </w:r>
    </w:p>
    <w:p w14:paraId="10F2A463">
      <w:pPr>
        <w:ind w:firstLine="480" w:firstLineChars="200"/>
        <w:rPr>
          <w:rFonts w:hint="eastAsia" w:ascii="等线" w:hAnsi="等线" w:eastAsia="等线" w:cs="等线"/>
          <w:sz w:val="24"/>
          <w:szCs w:val="24"/>
          <w:lang w:val="en-US" w:eastAsia="zh-CN"/>
        </w:rPr>
      </w:pPr>
    </w:p>
    <w:p w14:paraId="1110CB9A">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This work creating concept base on Collage art, Dreamcore and Nostalgia. This is due to the creator's own experience and cultural influence. The author's growth environment has gone through a period of economic development, and now it is affected by the economic crisis in the post-epidemic era. The sense of tearing and fragmentation caused by this strong contrast requires the use of modern art to express emotions, and use this work to trigger topics and discussions. Among them, collage art is rooted in the creator's development background, while nostalgia and Dreamcore come from discussions on online topics.</w:t>
      </w:r>
    </w:p>
    <w:p w14:paraId="496DAFEC">
      <w:pPr>
        <w:ind w:firstLine="480" w:firstLineChars="200"/>
        <w:rPr>
          <w:rFonts w:hint="eastAsia" w:ascii="等线" w:hAnsi="等线" w:eastAsia="等线" w:cs="等线"/>
          <w:sz w:val="24"/>
          <w:szCs w:val="24"/>
          <w:lang w:val="en-US" w:eastAsia="zh-CN"/>
        </w:rPr>
      </w:pPr>
    </w:p>
    <w:p w14:paraId="48D98998">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About collage art, Collage art in the modernist sense began with Cubist painters Georges Braque and Pablo Picasso. Snippets and fragments of different and unrelated subject matter made up Cubism collages, or papier collé, which gave them a deconstructed form and appearance. (Richman-Abdou, K, 2017) The technique was advocated by Professor Walter Gropius of the Bauhaus in Germany in 1919, and later spread to countries such as the United States and Japan.</w:t>
      </w:r>
    </w:p>
    <w:p w14:paraId="116F2F89">
      <w:pPr>
        <w:ind w:firstLine="480" w:firstLineChars="200"/>
        <w:rPr>
          <w:rFonts w:hint="eastAsia" w:ascii="等线" w:hAnsi="等线" w:eastAsia="等线" w:cs="等线"/>
          <w:sz w:val="24"/>
          <w:szCs w:val="24"/>
          <w:lang w:val="en-US" w:eastAsia="zh-CN"/>
        </w:rPr>
      </w:pPr>
    </w:p>
    <w:p w14:paraId="3FFA7006">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Collage artworks have a strong modern art style. Compared with traditional figurative painting art, they focus more on the immediate expression of emotions and the interaction with the audience. This change shows that modern art has become a communication bridge between artists and viewers, instead of the one-way expression of traditional painting. The use of magazine picture collage is advocated as a communication tool aimed to build bridges across the range of language sets used by different professionals. (Williams, B. 2002) Regarding the topic of dream core, it is a phrase that focuses on feelings. It requires an artistic expression that emphasizes the interaction between emotions and the audience, and collage art is a good medium to awaken the audience's resonance and generate communication.</w:t>
      </w:r>
    </w:p>
    <w:p w14:paraId="00C4C94D">
      <w:pPr>
        <w:ind w:firstLine="480" w:firstLineChars="200"/>
        <w:rPr>
          <w:rFonts w:hint="eastAsia" w:ascii="等线" w:hAnsi="等线" w:eastAsia="等线" w:cs="等线"/>
          <w:sz w:val="24"/>
          <w:szCs w:val="24"/>
          <w:lang w:val="en-US" w:eastAsia="zh-CN"/>
        </w:rPr>
      </w:pPr>
    </w:p>
    <w:p w14:paraId="2C94DFC7">
      <w:pPr>
        <w:rPr>
          <w:rFonts w:hint="eastAsia" w:ascii="等线" w:hAnsi="等线" w:eastAsia="等线" w:cs="等线"/>
          <w:sz w:val="24"/>
          <w:szCs w:val="24"/>
          <w:lang w:val="en-US" w:eastAsia="zh-CN"/>
        </w:rPr>
      </w:pPr>
    </w:p>
    <w:p w14:paraId="7F7E53BE">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Dreamcore origin in the year 2018, this is a digital subculture in web period, it is surrounding Z generations who grow up along digital products and web prosperity. This art form aims to make “uncomfortable” feelings, which means past time，weird scene or familiar place without humans. It mainly want to rebuild a limited place to make them found a nostalgia feeling. </w:t>
      </w:r>
    </w:p>
    <w:p w14:paraId="316331DD">
      <w:pPr>
        <w:ind w:firstLine="480" w:firstLineChars="200"/>
        <w:rPr>
          <w:rFonts w:hint="eastAsia" w:ascii="等线" w:hAnsi="等线" w:eastAsia="等线" w:cs="等线"/>
          <w:sz w:val="24"/>
          <w:szCs w:val="24"/>
          <w:lang w:val="en-US" w:eastAsia="zh-CN"/>
        </w:rPr>
      </w:pPr>
    </w:p>
    <w:p w14:paraId="77E4C3A6">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essence of this phenomenon is a kind of resonance phenomenon, a psychological theory. Humans have an emotional function that other animals do not have, Resonance, which is widely present in human’s psyche. it can lead human trying to understand others</w:t>
      </w:r>
      <w:r>
        <w:rPr>
          <w:rFonts w:hint="default" w:ascii="等线" w:hAnsi="等线" w:eastAsia="等线" w:cs="等线"/>
          <w:sz w:val="24"/>
          <w:szCs w:val="24"/>
          <w:lang w:val="en-US" w:eastAsia="zh-CN"/>
        </w:rPr>
        <w:t>’</w:t>
      </w:r>
      <w:r>
        <w:rPr>
          <w:rFonts w:hint="eastAsia" w:ascii="等线" w:hAnsi="等线" w:eastAsia="等线" w:cs="等线"/>
          <w:sz w:val="24"/>
          <w:szCs w:val="24"/>
          <w:lang w:val="en-US" w:eastAsia="zh-CN"/>
        </w:rPr>
        <w:t xml:space="preserve"> emotions with they subjective perspective, this assumption offers a conclusion is that one's embeddedness in one's subjectivity actually facilitates the reciprocal and mutual processes of emotional resonance and unconscious communication by human "sameness" and relatedness.(Coburn, W. J. 2001) This psychological phenomenon causes people to resonate when they encounter images similar to their own experiences, which helps them better understand what they see. This is why Generation Z is affected to different degrees when they encounter Dreamcore images.</w:t>
      </w:r>
    </w:p>
    <w:p w14:paraId="7251363C">
      <w:pPr>
        <w:ind w:firstLine="480" w:firstLineChars="200"/>
        <w:rPr>
          <w:rFonts w:hint="eastAsia" w:ascii="等线" w:hAnsi="等线" w:eastAsia="等线" w:cs="等线"/>
          <w:sz w:val="24"/>
          <w:szCs w:val="24"/>
          <w:lang w:val="en-US" w:eastAsia="zh-CN"/>
        </w:rPr>
      </w:pPr>
    </w:p>
    <w:p w14:paraId="2EA00CF0">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About nostalgia，it</w:t>
      </w:r>
      <w:r>
        <w:rPr>
          <w:rFonts w:hint="default" w:ascii="等线" w:hAnsi="等线" w:eastAsia="等线" w:cs="等线"/>
          <w:sz w:val="24"/>
          <w:szCs w:val="24"/>
          <w:lang w:val="en-US" w:eastAsia="zh-CN"/>
        </w:rPr>
        <w:t>’</w:t>
      </w:r>
      <w:r>
        <w:rPr>
          <w:rFonts w:hint="eastAsia" w:ascii="等线" w:hAnsi="等线" w:eastAsia="等线" w:cs="等线"/>
          <w:sz w:val="24"/>
          <w:szCs w:val="24"/>
          <w:lang w:val="en-US" w:eastAsia="zh-CN"/>
        </w:rPr>
        <w:t>s a thriving phrase and more people mentioned it frequently than before in recently years in China. The leading reason is economic condition, since the pandemic, various countries received influence of economic recession. When the economy is hit, people's ideas and concepts will change, especially their consumption concepts.</w:t>
      </w:r>
    </w:p>
    <w:p w14:paraId="12CE600D">
      <w:pPr>
        <w:ind w:firstLine="480" w:firstLineChars="200"/>
        <w:rPr>
          <w:rFonts w:hint="eastAsia" w:ascii="等线" w:hAnsi="等线" w:eastAsia="等线" w:cs="等线"/>
          <w:sz w:val="24"/>
          <w:szCs w:val="24"/>
          <w:lang w:val="en-US" w:eastAsia="zh-CN"/>
        </w:rPr>
      </w:pPr>
    </w:p>
    <w:p w14:paraId="7DF9F933">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In this period, there will be less radical and optimistic consumerism, but conservatism will begin to recover. More consumers will choose cheap and practical goods rather than popular brands. There has been a bright shift in China's online consumer market, with Pinduoduo's revenue becoming the number one, surpassing Taobao which was the former ace of consumer platforms. Pinduoduo is an online shopping platform that mainly sells cheap goods. It is famous for its large number of coupons and brand image of a cheap consumption platform, so it has taken root in the low-end consumer market. The increase in its revenue in recent years represents that more and more consumers have joined in, which can prove the decline in consumption levels.</w:t>
      </w:r>
    </w:p>
    <w:p w14:paraId="1AB29E10">
      <w:pPr>
        <w:ind w:firstLine="480" w:firstLineChars="200"/>
        <w:rPr>
          <w:rFonts w:hint="eastAsia" w:ascii="等线" w:hAnsi="等线" w:eastAsia="等线" w:cs="等线"/>
          <w:sz w:val="24"/>
          <w:szCs w:val="24"/>
          <w:lang w:val="en-US" w:eastAsia="zh-CN"/>
        </w:rPr>
      </w:pPr>
    </w:p>
    <w:p w14:paraId="0AD22C9E">
      <w:pPr>
        <w:ind w:firstLine="480" w:firstLineChars="200"/>
        <w:rPr>
          <w:rFonts w:hint="default" w:ascii="等线" w:hAnsi="等线" w:eastAsia="等线" w:cs="等线"/>
          <w:sz w:val="24"/>
          <w:szCs w:val="24"/>
          <w:lang w:val="en-US" w:eastAsia="zh-CN"/>
        </w:rPr>
      </w:pPr>
      <w:r>
        <w:rPr>
          <w:rFonts w:hint="default" w:ascii="等线" w:hAnsi="等线" w:eastAsia="等线" w:cs="等线"/>
          <w:sz w:val="24"/>
          <w:szCs w:val="24"/>
          <w:lang w:val="en-US" w:eastAsia="zh-CN"/>
        </w:rPr>
        <w:t>This phenomenon is directly related to the economic environment, which is caused by the adverse changes in the economic environment. Consumption is an important manifestation of the economic environment (Rousseau, G., &amp; Venter, D. 1999). This nostalgia is essentially a conservative tendency.</w:t>
      </w:r>
    </w:p>
    <w:p w14:paraId="39795881">
      <w:pPr>
        <w:ind w:firstLine="480" w:firstLineChars="200"/>
        <w:rPr>
          <w:rFonts w:hint="default" w:ascii="等线" w:hAnsi="等线" w:eastAsia="等线" w:cs="等线"/>
          <w:sz w:val="24"/>
          <w:szCs w:val="24"/>
          <w:lang w:val="en-US" w:eastAsia="zh-CN"/>
        </w:rPr>
      </w:pPr>
    </w:p>
    <w:p w14:paraId="78E528A6">
      <w:pPr>
        <w:ind w:firstLine="480" w:firstLineChars="200"/>
        <w:rPr>
          <w:rFonts w:hint="default" w:ascii="等线" w:hAnsi="等线" w:eastAsia="等线" w:cs="等线"/>
          <w:sz w:val="24"/>
          <w:szCs w:val="24"/>
          <w:lang w:val="en-US" w:eastAsia="zh-CN"/>
        </w:rPr>
      </w:pPr>
      <w:r>
        <w:rPr>
          <w:rFonts w:hint="default" w:ascii="等线" w:hAnsi="等线" w:eastAsia="等线" w:cs="等线"/>
          <w:sz w:val="24"/>
          <w:szCs w:val="24"/>
          <w:lang w:val="en-US" w:eastAsia="zh-CN"/>
        </w:rPr>
        <w:t xml:space="preserve">Nostalgia is not a yearning for the old rules </w:t>
      </w:r>
      <w:r>
        <w:rPr>
          <w:rFonts w:hint="eastAsia" w:ascii="等线" w:hAnsi="等线" w:eastAsia="等线" w:cs="等线"/>
          <w:sz w:val="24"/>
          <w:szCs w:val="24"/>
          <w:lang w:val="en-US" w:eastAsia="zh-CN"/>
        </w:rPr>
        <w:t>or</w:t>
      </w:r>
      <w:r>
        <w:rPr>
          <w:rFonts w:hint="default" w:ascii="等线" w:hAnsi="等线" w:eastAsia="等线" w:cs="等线"/>
          <w:sz w:val="24"/>
          <w:szCs w:val="24"/>
          <w:lang w:val="en-US" w:eastAsia="zh-CN"/>
        </w:rPr>
        <w:t xml:space="preserve"> the old world, but a mourning for the dividends of the once rapid economic development. When people realize that they are facing the adversity of unemployment and reduced income, this nostalgic conservative tendency will be triggered, which is essentially dissatisfaction and helplessness with the economy, because this trend is difficult for anyone to stop.</w:t>
      </w:r>
    </w:p>
    <w:p w14:paraId="715D1A9D">
      <w:pPr>
        <w:rPr>
          <w:rFonts w:hint="default" w:ascii="等线" w:hAnsi="等线" w:eastAsia="等线" w:cs="等线"/>
          <w:sz w:val="24"/>
          <w:szCs w:val="24"/>
          <w:lang w:val="en-US" w:eastAsia="zh-CN"/>
        </w:rPr>
      </w:pPr>
    </w:p>
    <w:p w14:paraId="55C4EC0E">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nostalgic mode is characterized by a yearning for an idealized past that subconsciously influences people's identity. When society undergoes drastic changes, people begin to question their identities, and their positions, affiliations and values are impacted. Who am I, where is my place, what's wrong with society, and should I change? Nostalgia occurs because people are afraid and tired of the uncertainty of the future, and this uncertainty will produce conservative tendencies. Nostalgia seems to be a social tool used to suspend or divert the threat of identity discontinuity - that is, when a society has no confidence in itself, it will resort to nostalgia as a way of escape (Davis, 1979).</w:t>
      </w:r>
    </w:p>
    <w:p w14:paraId="06C22525">
      <w:pPr>
        <w:rPr>
          <w:rFonts w:hint="eastAsia" w:ascii="等线" w:hAnsi="等线" w:eastAsia="等线" w:cs="等线"/>
          <w:sz w:val="24"/>
          <w:szCs w:val="24"/>
          <w:lang w:val="en-US" w:eastAsia="zh-CN"/>
        </w:rPr>
      </w:pPr>
    </w:p>
    <w:p w14:paraId="348AEEA3">
      <w:pPr>
        <w:rPr>
          <w:rFonts w:hint="eastAsia" w:ascii="等线" w:hAnsi="等线" w:eastAsia="等线" w:cs="等线"/>
          <w:sz w:val="24"/>
          <w:szCs w:val="24"/>
          <w:lang w:val="en-US" w:eastAsia="zh-CN"/>
        </w:rPr>
      </w:pPr>
    </w:p>
    <w:p w14:paraId="1F457021">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Practical works</w:t>
      </w:r>
      <w:r>
        <w:rPr>
          <w:rFonts w:hint="eastAsia" w:ascii="等线" w:hAnsi="等线" w:eastAsia="等线" w:cs="等线"/>
          <w:sz w:val="24"/>
          <w:szCs w:val="24"/>
          <w:lang w:val="en-US" w:eastAsia="zh-CN"/>
        </w:rPr>
        <w:t xml:space="preserve"> </w:t>
      </w:r>
    </w:p>
    <w:p w14:paraId="649D8FCD">
      <w:pPr>
        <w:ind w:firstLine="480" w:firstLineChars="200"/>
        <w:rPr>
          <w:rFonts w:hint="eastAsia" w:ascii="等线" w:hAnsi="等线" w:eastAsia="等线" w:cs="等线"/>
          <w:sz w:val="24"/>
          <w:szCs w:val="24"/>
          <w:lang w:val="en-US" w:eastAsia="zh-CN"/>
        </w:rPr>
      </w:pPr>
    </w:p>
    <w:p w14:paraId="0252DB37">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The author grew up in Generation Z, so he is representative in the creative process. According to the author's explanation, urban construction was expanding in that period, and rapid economic development allowed children in urban areas to obtain more diverse entertainment methods and convenient lifestyles. At the same time, various manufacturers have made efforts to innovate at a fast speed (Zhu, Xiaodong. Huang, Yasheng. 2012). You can recall that the video game industry, film industry, and industry are all developing rapidly. No matter which era you were born in, you can recognize the representative movies, stars, and game characters of that era because they are so outstanding. Of course, the author believes that these developments rely on the development of network electronic technology. The communication of science and technology and the integration of culture have promoted the development of all aspects. This is a point that cannot be ignored.</w:t>
      </w:r>
    </w:p>
    <w:p w14:paraId="6A2E64F0">
      <w:pPr>
        <w:ind w:firstLine="480" w:firstLineChars="200"/>
        <w:rPr>
          <w:rFonts w:hint="eastAsia" w:ascii="等线" w:hAnsi="等线" w:eastAsia="等线" w:cs="等线"/>
          <w:sz w:val="24"/>
          <w:szCs w:val="24"/>
          <w:lang w:val="en-US" w:eastAsia="zh-CN"/>
        </w:rPr>
      </w:pPr>
    </w:p>
    <w:p w14:paraId="650284F3">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Now,</w:t>
      </w:r>
      <w:bookmarkStart w:id="0" w:name="_GoBack"/>
      <w:bookmarkEnd w:id="0"/>
      <w:r>
        <w:rPr>
          <w:rFonts w:hint="eastAsia" w:ascii="等线" w:hAnsi="等线" w:eastAsia="等线" w:cs="等线"/>
          <w:sz w:val="24"/>
          <w:szCs w:val="24"/>
          <w:lang w:val="en-US" w:eastAsia="zh-CN"/>
        </w:rPr>
        <w:t xml:space="preserve"> the economic development is almost in a state of shock, and the speed of technological development has also begun to slow down. The diversity of entertainment has begun to converge. More children have grown up with only mobile phones and tablets, and even no longer need a PC. It is also more difficult to access more excellent works that are like a hundred flowers blooming (Zhu, B.; Cheng, H.; Wanta, W.; Zhu, L. 2022).</w:t>
      </w:r>
    </w:p>
    <w:p w14:paraId="73FFFC21">
      <w:pPr>
        <w:ind w:firstLine="480" w:firstLineChars="200"/>
        <w:rPr>
          <w:rFonts w:hint="eastAsia" w:ascii="等线" w:hAnsi="等线" w:eastAsia="等线" w:cs="等线"/>
          <w:sz w:val="24"/>
          <w:szCs w:val="24"/>
          <w:lang w:val="en-US" w:eastAsia="zh-CN"/>
        </w:rPr>
      </w:pPr>
    </w:p>
    <w:p w14:paraId="7F57679F">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Nowadays, it is difficult for game manufacturers and film and television manufacturers to launch excellent works. For game manufacturers, changing the strategy of game production and release may be a wiser choice. Therefore, we can see that in recent years, game manufacturers have launched remastered editions based on their classic IP，compared with the uncertainty of developing new IP, classic IP that has been proven to be profitable is a safe option.(Neill Hoch, I.2020)（</w:t>
      </w:r>
      <w:r>
        <w:rPr>
          <w:rFonts w:hint="default" w:ascii="等线" w:hAnsi="等线" w:eastAsia="等线" w:cs="等线"/>
          <w:sz w:val="24"/>
          <w:szCs w:val="24"/>
          <w:lang w:val="en-US" w:eastAsia="zh-CN"/>
        </w:rPr>
        <w:t>Brown, L. 2024</w:t>
      </w:r>
      <w:r>
        <w:rPr>
          <w:rFonts w:hint="eastAsia" w:ascii="等线" w:hAnsi="等线" w:eastAsia="等线" w:cs="等线"/>
          <w:sz w:val="24"/>
          <w:szCs w:val="24"/>
          <w:lang w:val="en-US" w:eastAsia="zh-CN"/>
        </w:rPr>
        <w:t>）</w:t>
      </w:r>
    </w:p>
    <w:p w14:paraId="3912AAAC">
      <w:pPr>
        <w:ind w:firstLine="480" w:firstLineChars="200"/>
        <w:rPr>
          <w:rFonts w:hint="eastAsia" w:ascii="等线" w:hAnsi="等线" w:eastAsia="等线" w:cs="等线"/>
          <w:sz w:val="24"/>
          <w:szCs w:val="24"/>
          <w:lang w:val="en-US" w:eastAsia="zh-CN"/>
        </w:rPr>
      </w:pPr>
    </w:p>
    <w:p w14:paraId="3734FF81">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At the same time, the speed of innovation in film and television dramas has begun to slow down. The framework structure of many works has been discovered and popularized. The so-called "originality" has been replaced by new "reference" and "quotation". This situation has occurred widely in modern society. This phenomenon was called "bricolage" by cultural anthropologist Claude Lévi-Strauss a long time ago, and it is "inter-textualreference" in postmodern times. The update and iteration of new products are almost stagnant, while the influence of the old era still exists. This is why Z generations have a stronger Dreamcore resonance phenomenon, and this is why the author chose this topic.(Shao, Y. 2012)</w:t>
      </w:r>
    </w:p>
    <w:p w14:paraId="07A5D105">
      <w:pPr>
        <w:rPr>
          <w:rFonts w:hint="eastAsia" w:ascii="等线" w:hAnsi="等线" w:eastAsia="等线" w:cs="等线"/>
          <w:sz w:val="24"/>
          <w:szCs w:val="24"/>
          <w:lang w:val="en-US" w:eastAsia="zh-CN"/>
        </w:rPr>
      </w:pPr>
    </w:p>
    <w:p w14:paraId="61355FD2">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The purpose of this practical work is to create a work that can verify the existence of resonance. The idea is to arouse discussion among the audience about being able to identify some elements from the poster, and through this elements identification, arouse discussion and communication among the audience, and trigger more resonance. The author hopes that this work attends to inspire viewers, let them rethink about conditions around us.</w:t>
      </w:r>
    </w:p>
    <w:p w14:paraId="2CE15D10">
      <w:pPr>
        <w:rPr>
          <w:rFonts w:hint="eastAsia" w:ascii="等线" w:hAnsi="等线" w:eastAsia="等线" w:cs="等线"/>
          <w:sz w:val="24"/>
          <w:szCs w:val="24"/>
          <w:lang w:val="en-US" w:eastAsia="zh-CN"/>
        </w:rPr>
      </w:pPr>
    </w:p>
    <w:p w14:paraId="01508F4B">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In the practical work, the author chose collage art as a way of expression, collecting various Dreamcore-related pictures from the Internet, such as film and television characters, entertainment methods, daily necessities, etc., and using these elements to combine into practical work. These items were rebuilt a great living environment for the Z generations, as mentioned above, in Z generations’ living period, it is a high speed developing period of various areas. So these elements have more connection and resonance with young viewers. </w:t>
      </w:r>
    </w:p>
    <w:p w14:paraId="2B12ED4A">
      <w:pPr>
        <w:rPr>
          <w:rFonts w:hint="eastAsia" w:ascii="等线" w:hAnsi="等线" w:eastAsia="等线" w:cs="等线"/>
          <w:sz w:val="24"/>
          <w:szCs w:val="24"/>
          <w:lang w:val="en-US" w:eastAsia="zh-CN"/>
        </w:rPr>
      </w:pPr>
    </w:p>
    <w:p w14:paraId="26ED22EA">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On layout design, the author separates the elements into 2 parts, the main object and background. The main object is composed of people and objects, and the background is composed of metal security doors that were common in the millennium.</w:t>
      </w:r>
    </w:p>
    <w:p w14:paraId="304B1602">
      <w:pPr>
        <w:ind w:firstLine="480" w:firstLineChars="200"/>
        <w:rPr>
          <w:rFonts w:hint="eastAsia" w:ascii="等线" w:hAnsi="等线" w:eastAsia="等线" w:cs="等线"/>
          <w:sz w:val="24"/>
          <w:szCs w:val="24"/>
          <w:lang w:val="en-US" w:eastAsia="zh-CN"/>
        </w:rPr>
      </w:pPr>
    </w:p>
    <w:p w14:paraId="63C90315">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As for the main part, the author stacked these popular elements of the past into the shape of a hill, this is a metaphor of piles of ruins and debris. In the 2000s when society was developing rapidly，Main cities are facing modernization, so a large number of old buildings have to face demolition and reconstruction under the policy arrangement. The people living in these residential buildings are the Z generations in the city. These buildings carry the memories of a golden age, and they are the carriers of the memory of that era.</w:t>
      </w:r>
    </w:p>
    <w:p w14:paraId="488A934B">
      <w:pPr>
        <w:ind w:firstLine="480" w:firstLineChars="200"/>
        <w:rPr>
          <w:rFonts w:hint="eastAsia" w:ascii="等线" w:hAnsi="等线" w:eastAsia="等线" w:cs="等线"/>
          <w:sz w:val="24"/>
          <w:szCs w:val="24"/>
          <w:lang w:val="en-US" w:eastAsia="zh-CN"/>
        </w:rPr>
      </w:pPr>
    </w:p>
    <w:p w14:paraId="46CC943E">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entertainment activities and traces of life they are exposed to are shown in the middle of the picture. For example, daily necessities, transportation, video games, pop stars, etc.</w:t>
      </w:r>
    </w:p>
    <w:p w14:paraId="6CA35F37">
      <w:pPr>
        <w:ind w:firstLine="480" w:firstLineChars="200"/>
        <w:rPr>
          <w:rFonts w:hint="eastAsia" w:ascii="等线" w:hAnsi="等线" w:eastAsia="等线" w:cs="等线"/>
          <w:sz w:val="24"/>
          <w:szCs w:val="24"/>
          <w:lang w:val="en-US" w:eastAsia="zh-CN"/>
        </w:rPr>
      </w:pPr>
    </w:p>
    <w:p w14:paraId="5776EEC6">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About background part, this is because at that time, the instability of social security led to the insecurity of citizens, so this type of anti-theft door was more common. At the same time, due to economic and technical limitations, there were not many choices in the style and quality of metal doors on sale. In Chinese society, apartment complexes are a common living model. Residents live in a gated community composed of several buildings. There are several households in the corridors of each floor. What comes into view is these metal doors, which constitute the childhood memories of many Z generations(Wu Z, Yang L, Xu K, Zhang J, Antwi-Afari MF.2021). </w:t>
      </w:r>
    </w:p>
    <w:p w14:paraId="0E721B60">
      <w:pPr>
        <w:ind w:firstLine="480" w:firstLineChars="200"/>
        <w:rPr>
          <w:rFonts w:hint="eastAsia" w:ascii="等线" w:hAnsi="等线" w:eastAsia="等线" w:cs="等线"/>
          <w:sz w:val="24"/>
          <w:szCs w:val="24"/>
          <w:lang w:val="en-US" w:eastAsia="zh-CN"/>
        </w:rPr>
      </w:pPr>
    </w:p>
    <w:p w14:paraId="0423565D">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author collected and organized pictures of metal doors that were common in society at the time, arranged them as a background image, and showed viewers an abstract background picture of the Chinese community at the time, showing the doors with this vintage filter.</w:t>
      </w:r>
    </w:p>
    <w:p w14:paraId="0810E976">
      <w:pPr>
        <w:ind w:firstLine="480" w:firstLineChars="200"/>
        <w:rPr>
          <w:rFonts w:hint="default" w:ascii="等线" w:hAnsi="等线" w:eastAsia="等线" w:cs="等线"/>
          <w:sz w:val="24"/>
          <w:szCs w:val="24"/>
          <w:lang w:val="en-US" w:eastAsia="zh-CN"/>
        </w:rPr>
      </w:pPr>
    </w:p>
    <w:p w14:paraId="6EC792FE">
      <w:pPr>
        <w:jc w:val="cente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drawing>
          <wp:inline distT="0" distB="0" distL="114300" distR="114300">
            <wp:extent cx="1827530" cy="2585085"/>
            <wp:effectExtent l="0" t="0" r="1270" b="5715"/>
            <wp:docPr id="3" name="图片 3"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A2.doorss1"/>
                    <pic:cNvPicPr>
                      <a:picLocks noChangeAspect="1"/>
                    </pic:cNvPicPr>
                  </pic:nvPicPr>
                  <pic:blipFill>
                    <a:blip r:embed="rId4"/>
                    <a:stretch>
                      <a:fillRect/>
                    </a:stretch>
                  </pic:blipFill>
                  <pic:spPr>
                    <a:xfrm>
                      <a:off x="0" y="0"/>
                      <a:ext cx="1827530" cy="2585085"/>
                    </a:xfrm>
                    <a:prstGeom prst="rect">
                      <a:avLst/>
                    </a:prstGeom>
                  </pic:spPr>
                </pic:pic>
              </a:graphicData>
            </a:graphic>
          </wp:inline>
        </w:drawing>
      </w:r>
    </w:p>
    <w:p w14:paraId="3CE13ECA">
      <w:pPr>
        <w:jc w:val="both"/>
        <w:rPr>
          <w:rFonts w:hint="eastAsia" w:ascii="等线" w:hAnsi="等线" w:eastAsia="等线" w:cs="等线"/>
          <w:sz w:val="24"/>
          <w:szCs w:val="24"/>
          <w:lang w:val="en-US" w:eastAsia="zh-CN"/>
        </w:rPr>
      </w:pPr>
    </w:p>
    <w:p w14:paraId="3ACBC2B0">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Dreamcore elements of this work are quite diverse, involving life, entertainment, film and television, and transportation. In the main part, the characters above are selected from works that were active on the screen from 1990 to 2010. They are all classic characters, such as Robocop, Street fighter, Jackie Chan, Skywalker... These screen characters revolve around the growth process of Z generations, and it is difficult to be surpassed due to the excellent plot until now. This is because in the cycle of rapid economic development, all walks of life can get objective returns through investment, and the film and television industry is also booming. Investors are more tolerant of themes, and excellent works continue to increase.</w:t>
      </w:r>
    </w:p>
    <w:p w14:paraId="515A68DE">
      <w:pPr>
        <w:ind w:firstLine="480" w:firstLineChars="200"/>
        <w:rPr>
          <w:rFonts w:hint="eastAsia" w:ascii="等线" w:hAnsi="等线" w:eastAsia="等线" w:cs="等线"/>
          <w:sz w:val="24"/>
          <w:szCs w:val="24"/>
          <w:lang w:val="en-US" w:eastAsia="zh-CN"/>
        </w:rPr>
      </w:pPr>
    </w:p>
    <w:p w14:paraId="6663C037">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Compared to the parts just mentioned, the lower half of the main part is more focused on real life. You can see display screens, game consoles, kiosks here... They are more like the foundation of a building or mountain.</w:t>
      </w:r>
    </w:p>
    <w:p w14:paraId="068968FB">
      <w:pPr>
        <w:rPr>
          <w:rFonts w:hint="eastAsia" w:ascii="等线" w:hAnsi="等线" w:eastAsia="等线" w:cs="等线"/>
          <w:sz w:val="24"/>
          <w:szCs w:val="24"/>
          <w:lang w:val="en-US" w:eastAsia="zh-CN"/>
        </w:rPr>
      </w:pPr>
    </w:p>
    <w:p w14:paraId="5A3B9B43">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In the middle part, you can see some means of transportation here. They were the social service means of transportation that existed at that time, and the construction and operation of the city depended on them. Trucks and bulldozers are representative tools because they are purely made in China and are often seen in urban construction. It can be regarded as a microcosm of that era, with the demolition of old houses and the construction of high-rise buildings everywhere, as well as the rapid economic development.</w:t>
      </w:r>
    </w:p>
    <w:p w14:paraId="2A6CF442">
      <w:pPr>
        <w:ind w:firstLine="480" w:firstLineChars="200"/>
        <w:rPr>
          <w:rFonts w:hint="eastAsia" w:ascii="等线" w:hAnsi="等线" w:eastAsia="等线" w:cs="等线"/>
          <w:sz w:val="24"/>
          <w:szCs w:val="24"/>
          <w:lang w:val="en-US" w:eastAsia="zh-CN"/>
        </w:rPr>
      </w:pPr>
    </w:p>
    <w:p w14:paraId="22656806">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drawing>
          <wp:inline distT="0" distB="0" distL="114300" distR="114300">
            <wp:extent cx="3514090" cy="1111250"/>
            <wp:effectExtent l="0" t="0" r="6350" b="1270"/>
            <wp:docPr id="5" name="图片 5"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A2.doorss1"/>
                    <pic:cNvPicPr>
                      <a:picLocks noChangeAspect="1"/>
                    </pic:cNvPicPr>
                  </pic:nvPicPr>
                  <pic:blipFill>
                    <a:blip r:embed="rId4"/>
                    <a:srcRect t="45738" b="31909"/>
                    <a:stretch>
                      <a:fillRect/>
                    </a:stretch>
                  </pic:blipFill>
                  <pic:spPr>
                    <a:xfrm>
                      <a:off x="0" y="0"/>
                      <a:ext cx="3514090" cy="1111250"/>
                    </a:xfrm>
                    <a:prstGeom prst="rect">
                      <a:avLst/>
                    </a:prstGeom>
                  </pic:spPr>
                </pic:pic>
              </a:graphicData>
            </a:graphic>
          </wp:inline>
        </w:drawing>
      </w:r>
    </w:p>
    <w:p w14:paraId="1951B72C">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 </w:t>
      </w:r>
    </w:p>
    <w:p w14:paraId="0C116DE9">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Citroën car on the left and the Volkswagen car on the lower right were two common cars among citizens at that time. The Citroën ZX and Volkswagen Santana were not only used as taxis and police cars, but also as a kind of transportation for the general public. They are closely related to the lives of citizens. At that time, they relied on joint venture production methods and were regarded as reliable and prestigious car models. At the same time, there were not many options available to citizens with ordinary incomes in that era.</w:t>
      </w:r>
    </w:p>
    <w:p w14:paraId="351198D9">
      <w:pPr>
        <w:ind w:firstLine="480" w:firstLineChars="200"/>
        <w:rPr>
          <w:rFonts w:hint="default" w:ascii="等线" w:hAnsi="等线" w:eastAsia="等线" w:cs="等线"/>
          <w:sz w:val="24"/>
          <w:szCs w:val="24"/>
          <w:lang w:val="en-US" w:eastAsia="zh-CN"/>
        </w:rPr>
      </w:pPr>
    </w:p>
    <w:p w14:paraId="4E20E8A1">
      <w:pPr>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drawing>
          <wp:inline distT="0" distB="0" distL="114300" distR="114300">
            <wp:extent cx="1700530" cy="1062990"/>
            <wp:effectExtent l="0" t="0" r="6350" b="3810"/>
            <wp:docPr id="2" name="图片 2"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A2.doorss1"/>
                    <pic:cNvPicPr>
                      <a:picLocks noChangeAspect="1"/>
                    </pic:cNvPicPr>
                  </pic:nvPicPr>
                  <pic:blipFill>
                    <a:blip r:embed="rId4"/>
                    <a:srcRect t="51633" r="62752" b="31909"/>
                    <a:stretch>
                      <a:fillRect/>
                    </a:stretch>
                  </pic:blipFill>
                  <pic:spPr>
                    <a:xfrm>
                      <a:off x="0" y="0"/>
                      <a:ext cx="1700530" cy="1062990"/>
                    </a:xfrm>
                    <a:prstGeom prst="rect">
                      <a:avLst/>
                    </a:prstGeom>
                  </pic:spPr>
                </pic:pic>
              </a:graphicData>
            </a:graphic>
          </wp:inline>
        </w:drawing>
      </w:r>
      <w:r>
        <w:rPr>
          <w:rFonts w:hint="eastAsia" w:ascii="等线" w:hAnsi="等线" w:eastAsia="等线" w:cs="等线"/>
          <w:sz w:val="24"/>
          <w:szCs w:val="24"/>
          <w:lang w:val="en-US" w:eastAsia="zh-CN"/>
        </w:rPr>
        <w:t xml:space="preserve"> </w:t>
      </w:r>
      <w:r>
        <w:rPr>
          <w:rFonts w:hint="eastAsia" w:ascii="等线" w:hAnsi="等线" w:eastAsia="等线" w:cs="等线"/>
          <w:sz w:val="24"/>
          <w:szCs w:val="24"/>
          <w:lang w:val="en-US" w:eastAsia="zh-CN"/>
        </w:rPr>
        <w:drawing>
          <wp:inline distT="0" distB="0" distL="114300" distR="114300">
            <wp:extent cx="1810385" cy="1064895"/>
            <wp:effectExtent l="0" t="0" r="3175" b="1905"/>
            <wp:docPr id="4" name="图片 4"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A2.doorss1"/>
                    <pic:cNvPicPr>
                      <a:picLocks noChangeAspect="1"/>
                    </pic:cNvPicPr>
                  </pic:nvPicPr>
                  <pic:blipFill>
                    <a:blip r:embed="rId4"/>
                    <a:srcRect l="62439" t="74797" b="9580"/>
                    <a:stretch>
                      <a:fillRect/>
                    </a:stretch>
                  </pic:blipFill>
                  <pic:spPr>
                    <a:xfrm>
                      <a:off x="0" y="0"/>
                      <a:ext cx="1810385" cy="1064895"/>
                    </a:xfrm>
                    <a:prstGeom prst="rect">
                      <a:avLst/>
                    </a:prstGeom>
                  </pic:spPr>
                </pic:pic>
              </a:graphicData>
            </a:graphic>
          </wp:inline>
        </w:drawing>
      </w:r>
    </w:p>
    <w:p w14:paraId="576B2E32">
      <w:pPr>
        <w:ind w:firstLine="480" w:firstLineChars="200"/>
        <w:rPr>
          <w:rFonts w:hint="eastAsia" w:ascii="等线" w:hAnsi="等线" w:eastAsia="等线" w:cs="等线"/>
          <w:color w:val="0000FF"/>
          <w:sz w:val="24"/>
          <w:szCs w:val="24"/>
          <w:lang w:val="en-US" w:eastAsia="zh-CN"/>
        </w:rPr>
      </w:pPr>
    </w:p>
    <w:p w14:paraId="0451C3B1">
      <w:pPr>
        <w:ind w:firstLine="480" w:firstLineChars="200"/>
        <w:rPr>
          <w:rFonts w:hint="eastAsia" w:ascii="等线" w:hAnsi="等线" w:eastAsia="等线" w:cs="等线"/>
          <w:color w:val="auto"/>
          <w:sz w:val="24"/>
          <w:szCs w:val="24"/>
          <w:lang w:val="en-US" w:eastAsia="zh-CN"/>
        </w:rPr>
      </w:pPr>
      <w:r>
        <w:rPr>
          <w:rFonts w:hint="eastAsia" w:ascii="等线" w:hAnsi="等线" w:eastAsia="等线" w:cs="等线"/>
          <w:color w:val="auto"/>
          <w:sz w:val="24"/>
          <w:szCs w:val="24"/>
          <w:lang w:val="en-US" w:eastAsia="zh-CN"/>
        </w:rPr>
        <w:t>At the bottom and surrounding parts of the picture, the author used some daily objects, and the audience can find these details in the picture, such as paper clips, firecrackers, TV screens... In the era when computers began to emerge in China, these pictures were people’s memories at that time, when entertainment methods had not yet turned to the Internet.</w:t>
      </w:r>
    </w:p>
    <w:p w14:paraId="6DD6C66D">
      <w:pPr>
        <w:ind w:firstLine="480" w:firstLineChars="200"/>
        <w:rPr>
          <w:rFonts w:hint="eastAsia" w:ascii="等线" w:hAnsi="等线" w:eastAsia="等线" w:cs="等线"/>
          <w:color w:val="auto"/>
          <w:sz w:val="24"/>
          <w:szCs w:val="24"/>
          <w:lang w:val="en-US" w:eastAsia="zh-CN"/>
        </w:rPr>
      </w:pPr>
    </w:p>
    <w:p w14:paraId="6BC8BA66">
      <w:pPr>
        <w:ind w:firstLine="480" w:firstLineChars="200"/>
        <w:rPr>
          <w:rFonts w:hint="default" w:ascii="等线" w:hAnsi="等线" w:eastAsia="等线" w:cs="等线"/>
          <w:sz w:val="24"/>
          <w:szCs w:val="24"/>
          <w:lang w:val="en-US" w:eastAsia="zh-CN"/>
        </w:rPr>
      </w:pPr>
      <w:r>
        <w:rPr>
          <w:rFonts w:hint="eastAsia" w:ascii="等线" w:hAnsi="等线" w:eastAsia="等线" w:cs="等线"/>
          <w:color w:val="auto"/>
          <w:sz w:val="24"/>
          <w:szCs w:val="24"/>
          <w:lang w:val="en-US" w:eastAsia="zh-CN"/>
        </w:rPr>
        <w:t>In the past, when electronic technology was not yet developed, "offline entertainment" was the choice of more children, such as card games, board games, and television. This offline entertainment method has gradually been replaced by online entertainment - online games and short videos. Today's new generation of young people have a more favorable basic entertainment method compared to Z generations. In recent years, technological development is no longer rapid, and even entertainment methods are converging, making it difficult to experience the rapid changes and impacts during the previous development dividend period.</w:t>
      </w:r>
    </w:p>
    <w:p w14:paraId="51D89472">
      <w:pPr>
        <w:rPr>
          <w:rFonts w:hint="eastAsia" w:ascii="等线" w:hAnsi="等线" w:eastAsia="等线" w:cs="等线"/>
          <w:sz w:val="24"/>
          <w:szCs w:val="24"/>
          <w:lang w:val="en-US" w:eastAsia="zh-CN"/>
        </w:rPr>
      </w:pPr>
    </w:p>
    <w:p w14:paraId="5A14BD35">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drawing>
          <wp:inline distT="0" distB="0" distL="114300" distR="114300">
            <wp:extent cx="3614420" cy="1439545"/>
            <wp:effectExtent l="0" t="0" r="12700" b="8255"/>
            <wp:docPr id="7" name="图片 7" descr="A2.door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A2.doorss1"/>
                    <pic:cNvPicPr>
                      <a:picLocks noChangeAspect="1"/>
                    </pic:cNvPicPr>
                  </pic:nvPicPr>
                  <pic:blipFill>
                    <a:blip r:embed="rId4"/>
                    <a:srcRect t="59740" b="12110"/>
                    <a:stretch>
                      <a:fillRect/>
                    </a:stretch>
                  </pic:blipFill>
                  <pic:spPr>
                    <a:xfrm>
                      <a:off x="0" y="0"/>
                      <a:ext cx="3614420" cy="1439545"/>
                    </a:xfrm>
                    <a:prstGeom prst="rect">
                      <a:avLst/>
                    </a:prstGeom>
                  </pic:spPr>
                </pic:pic>
              </a:graphicData>
            </a:graphic>
          </wp:inline>
        </w:drawing>
      </w:r>
    </w:p>
    <w:p w14:paraId="6BD81B46">
      <w:pPr>
        <w:rPr>
          <w:rFonts w:hint="eastAsia" w:ascii="等线" w:hAnsi="等线" w:eastAsia="等线" w:cs="等线"/>
          <w:sz w:val="24"/>
          <w:szCs w:val="24"/>
          <w:lang w:val="en-US" w:eastAsia="zh-CN"/>
        </w:rPr>
      </w:pPr>
    </w:p>
    <w:p w14:paraId="19298BF5">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In terms of the presentation of the work, the main object uses common cold and warm filters to express the nostalgic effect. The yellow filter effect shows the mottled and yellowed old stuffs’ condition after decades, and the blue light filter also presents the cool light effect of some old films, and also echoes the warm light effect on the left to make a balance. This is a reference to a method of modern retro poster designs’ expression, they usually use warm and cold light to express two different sides of item, to distinguish relationship between items conveniently.(Pridmore R.2017)</w:t>
      </w:r>
    </w:p>
    <w:p w14:paraId="4523B483">
      <w:pPr>
        <w:ind w:firstLine="480" w:firstLineChars="200"/>
        <w:rPr>
          <w:rFonts w:hint="eastAsia" w:ascii="等线" w:hAnsi="等线" w:eastAsia="等线" w:cs="等线"/>
          <w:sz w:val="24"/>
          <w:szCs w:val="24"/>
          <w:lang w:val="en-US" w:eastAsia="zh-CN"/>
        </w:rPr>
      </w:pPr>
    </w:p>
    <w:p w14:paraId="6DF72958">
      <w:pPr>
        <w:ind w:firstLine="480" w:firstLineChars="200"/>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In the background processing technique, the author chose a warm gray filter to weaken the color performance, so as to highlight the main object. At the same time, the warm color filter will subconsciously give people a feeling of old time, which is a fading effect that comes with the sense of time passing, because most objects will begin to turn yellow after a long period of oxidation, such as paper, walls, plastic objects, etc.</w:t>
      </w:r>
    </w:p>
    <w:p w14:paraId="512A022E">
      <w:pPr>
        <w:rPr>
          <w:rFonts w:hint="eastAsia" w:ascii="等线" w:hAnsi="等线" w:eastAsia="等线" w:cs="等线"/>
          <w:sz w:val="24"/>
          <w:szCs w:val="24"/>
          <w:lang w:val="en-US" w:eastAsia="zh-CN"/>
        </w:rPr>
      </w:pPr>
    </w:p>
    <w:p w14:paraId="19929C88">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Meanwhile, this work also has drawbacks. In an ideal situation, the materials of this work should be collage art and mixed materials, with a certain degree of research and interaction, using the resonance generated by the work to anonymously interview the audience about the elements they recognize and resonate with.</w:t>
      </w:r>
    </w:p>
    <w:p w14:paraId="721E5DDC">
      <w:pPr>
        <w:ind w:firstLine="480" w:firstLineChars="200"/>
        <w:rPr>
          <w:rFonts w:hint="default" w:ascii="等线" w:hAnsi="等线" w:eastAsia="等线" w:cs="等线"/>
          <w:sz w:val="24"/>
          <w:szCs w:val="24"/>
          <w:lang w:val="en-US" w:eastAsia="zh-CN"/>
        </w:rPr>
      </w:pPr>
    </w:p>
    <w:p w14:paraId="3768FFB7">
      <w:pPr>
        <w:ind w:firstLine="480" w:firstLineChars="200"/>
        <w:rPr>
          <w:rFonts w:hint="default" w:ascii="等线" w:hAnsi="等线" w:eastAsia="等线" w:cs="等线"/>
          <w:sz w:val="24"/>
          <w:szCs w:val="24"/>
          <w:lang w:val="en-US" w:eastAsia="zh-CN"/>
        </w:rPr>
      </w:pPr>
      <w:r>
        <w:rPr>
          <w:rFonts w:hint="default" w:ascii="等线" w:hAnsi="等线" w:eastAsia="等线" w:cs="等线"/>
          <w:sz w:val="24"/>
          <w:szCs w:val="24"/>
          <w:lang w:val="en-US" w:eastAsia="zh-CN"/>
        </w:rPr>
        <w:t>In the original draft, it had a welded part as the outer frame, which could enhance the nostalgic effect. The texture of steel plus the collage arts’ broken texture can further integrate the stylized expression.</w:t>
      </w:r>
      <w:r>
        <w:rPr>
          <w:rFonts w:hint="eastAsia" w:ascii="等线" w:hAnsi="等线" w:eastAsia="等线" w:cs="等线"/>
          <w:sz w:val="24"/>
          <w:szCs w:val="24"/>
          <w:lang w:val="en-US" w:eastAsia="zh-CN"/>
        </w:rPr>
        <w:t xml:space="preserve"> </w:t>
      </w:r>
      <w:r>
        <w:rPr>
          <w:rFonts w:hint="default" w:ascii="等线" w:hAnsi="等线" w:eastAsia="等线" w:cs="等线"/>
          <w:sz w:val="24"/>
          <w:szCs w:val="24"/>
          <w:lang w:val="en-US" w:eastAsia="zh-CN"/>
        </w:rPr>
        <w:t>The existing works are only through poster print, which is mediocre and weak in the impact of expression. The visual expression is not enough to attract the audience to participate.</w:t>
      </w:r>
    </w:p>
    <w:p w14:paraId="1698CEBA">
      <w:pPr>
        <w:rPr>
          <w:rFonts w:hint="eastAsia" w:ascii="等线" w:hAnsi="等线" w:eastAsia="等线" w:cs="等线"/>
          <w:sz w:val="24"/>
          <w:szCs w:val="24"/>
          <w:lang w:val="en-US" w:eastAsia="zh-CN"/>
        </w:rPr>
      </w:pPr>
    </w:p>
    <w:p w14:paraId="48E3B39C">
      <w:pPr>
        <w:rPr>
          <w:rFonts w:hint="eastAsia" w:ascii="等线" w:hAnsi="等线" w:eastAsia="等线" w:cs="等线"/>
          <w:sz w:val="24"/>
          <w:szCs w:val="24"/>
          <w:lang w:val="en-US" w:eastAsia="zh-CN"/>
        </w:rPr>
      </w:pPr>
    </w:p>
    <w:p w14:paraId="66880404">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Discussion</w:t>
      </w:r>
    </w:p>
    <w:p w14:paraId="3DA7AD3D">
      <w:pPr>
        <w:rPr>
          <w:rFonts w:hint="eastAsia" w:ascii="等线" w:hAnsi="等线" w:eastAsia="等线" w:cs="等线"/>
          <w:sz w:val="24"/>
          <w:szCs w:val="24"/>
          <w:lang w:val="en-US" w:eastAsia="zh-CN"/>
        </w:rPr>
      </w:pPr>
    </w:p>
    <w:p w14:paraId="0FB77511">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main point of Dreamcore art is to present the sense of separation between cruel reality and beautiful memories, so as to create conditions for resonance. The audience base of Generation Z is because they can feel the sense of separation brought by the passage of time. The "high economic development" they experienced in the past no longer exists (Bin, S. and Yum, H. 2021). In the face of today's economic slowdown, the unemployment rate has begun to increase. A massive number of young people have begun to use the Internet to tell the current situation and problems of society. This Internet situation is the main reason why Dreamcore has attracted widespread attention.</w:t>
      </w:r>
    </w:p>
    <w:p w14:paraId="750669B8">
      <w:pPr>
        <w:ind w:firstLine="480" w:firstLineChars="200"/>
        <w:rPr>
          <w:rFonts w:hint="eastAsia" w:ascii="等线" w:hAnsi="等线" w:eastAsia="等线" w:cs="等线"/>
          <w:sz w:val="24"/>
          <w:szCs w:val="24"/>
          <w:lang w:val="en-US" w:eastAsia="zh-CN"/>
        </w:rPr>
      </w:pPr>
    </w:p>
    <w:p w14:paraId="508ABE09">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But the resonance of this art form will be flattened, because economic growth is starting to slow down, and the changes in the growth environment will be reduced in the new generation.(Vellore Arthi, John Parman,2021). Based on the current situation, the author believes that the growth environment of newborns will not change until they become adults, and they will accompany this economic growth rate. At the same time, the various industries and forms caused by this economic status quo will continue to remain unchanged. Such a situation is unlikely to resonate strongly again since the sense of separation between reality and memory.</w:t>
      </w:r>
    </w:p>
    <w:p w14:paraId="07C78FF8">
      <w:pPr>
        <w:rPr>
          <w:rFonts w:hint="eastAsia" w:ascii="等线" w:hAnsi="等线" w:eastAsia="等线" w:cs="等线"/>
          <w:sz w:val="24"/>
          <w:szCs w:val="24"/>
          <w:lang w:val="en-US" w:eastAsia="zh-CN"/>
        </w:rPr>
      </w:pPr>
    </w:p>
    <w:p w14:paraId="7B02B22F">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During the exhibition, this work attracted the attention of the audience. The author communicated with many viewers, many of whom said that they could recognize some objects and feel a depressed emotion. This is because these classic elements are likely to have no successors. Such reactions have met the author's initial expectations.</w:t>
      </w:r>
    </w:p>
    <w:p w14:paraId="67E45A35">
      <w:pPr>
        <w:ind w:firstLine="480" w:firstLineChars="200"/>
        <w:rPr>
          <w:rFonts w:hint="eastAsia" w:ascii="等线" w:hAnsi="等线" w:eastAsia="等线" w:cs="等线"/>
          <w:sz w:val="24"/>
          <w:szCs w:val="24"/>
          <w:lang w:val="en-US" w:eastAsia="zh-CN"/>
        </w:rPr>
      </w:pPr>
    </w:p>
    <w:p w14:paraId="608CC991">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According to the author's collection and summary of materials, the resonance of this classic element is not only present in the Z generation group in China, but also in the UK. This resonance is mainly concentrated in entertainment, such as the characters in games and movies, because these two art forms are more universal than life elements in the world. According to the author's communication with the audience, the local residents have never had gated communities, so they have no resonance with the metal door in the background and do not understand it. This phenomenon is a cultural gap - one phenomenon does not exist in another culture.</w:t>
      </w:r>
    </w:p>
    <w:p w14:paraId="28AE6FCD">
      <w:pPr>
        <w:ind w:firstLine="480" w:firstLineChars="200"/>
        <w:rPr>
          <w:rFonts w:hint="eastAsia" w:ascii="等线" w:hAnsi="等线" w:eastAsia="等线" w:cs="等线"/>
          <w:sz w:val="24"/>
          <w:szCs w:val="24"/>
          <w:lang w:val="en-US" w:eastAsia="zh-CN"/>
        </w:rPr>
      </w:pPr>
    </w:p>
    <w:p w14:paraId="22D08E07">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Although the work has preliminarily fulfilled the author's expectations during the exhibition, there are still many defects that need to be modified. From the composition of the work, although the author has a certain idea, it still looks messy and monotonous in performance. The primary and secondary relationships of the objects in the main part do not have a strong contrast, that is, it is difficult to identify the main focus, which is a defect for the audience's appreciation. The background part is complete and harmonious as a whole, which is worthy of recognition compared to the theme object part. The author hopes to add real photos of Doors in the subsequent works, expand the number horizontally, and enhance the visual effect. In terms of color, the processing of the background part is better than the theme part, because the whole tone is in a similar gray tone, while the color of the main part is much messier, although the author consciously uses filters to weaken this difference.</w:t>
      </w:r>
    </w:p>
    <w:p w14:paraId="53F84574">
      <w:pPr>
        <w:ind w:firstLine="480" w:firstLineChars="200"/>
        <w:rPr>
          <w:rFonts w:hint="eastAsia" w:ascii="等线" w:hAnsi="等线" w:eastAsia="等线" w:cs="等线"/>
          <w:sz w:val="24"/>
          <w:szCs w:val="24"/>
          <w:lang w:val="en-US" w:eastAsia="zh-CN"/>
        </w:rPr>
      </w:pPr>
    </w:p>
    <w:p w14:paraId="4917806D">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author hopes to expand the collected elements in future updates of the work, try to include everything they can touch during their growth, and add interactive projects to allow more audiences to participate in it, which is convenient for further data collection. In future research, the author will increase data analysis to prove the strong correlation between the Dream core resonance phenomenon and Generation Z. At that time, the author will conduct field surveys and questionnaires, accurately lock in Generation Z as the research group, interview around the growth environment and unique perspective of this group, and obtain relatively objective data. Then use coding to archive and analyze these data for further research.</w:t>
      </w:r>
    </w:p>
    <w:p w14:paraId="58D90E47">
      <w:pPr>
        <w:rPr>
          <w:rFonts w:hint="eastAsia" w:ascii="等线" w:hAnsi="等线" w:eastAsia="等线" w:cs="等线"/>
          <w:sz w:val="24"/>
          <w:szCs w:val="24"/>
          <w:lang w:val="en-US" w:eastAsia="zh-CN"/>
        </w:rPr>
      </w:pPr>
    </w:p>
    <w:p w14:paraId="3475AAB8">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Conclusion</w:t>
      </w:r>
      <w:r>
        <w:rPr>
          <w:rFonts w:hint="eastAsia" w:ascii="等线" w:hAnsi="等线" w:eastAsia="等线" w:cs="等线"/>
          <w:sz w:val="24"/>
          <w:szCs w:val="24"/>
          <w:lang w:val="en-US" w:eastAsia="zh-CN"/>
        </w:rPr>
        <w:t xml:space="preserve"> </w:t>
      </w:r>
    </w:p>
    <w:p w14:paraId="733D055D">
      <w:pPr>
        <w:rPr>
          <w:rFonts w:hint="eastAsia" w:ascii="等线" w:hAnsi="等线" w:eastAsia="等线" w:cs="等线"/>
          <w:sz w:val="24"/>
          <w:szCs w:val="24"/>
          <w:lang w:val="en-US" w:eastAsia="zh-CN"/>
        </w:rPr>
      </w:pPr>
    </w:p>
    <w:p w14:paraId="246B7A64">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Basically, collectively the reason Dreamcore hits so hard is because economic shifts are a harsh reality force participants to confront. The feeling of disconnect, either from the stability we could afford in the past and just as familiar social structures is a core part in what gives Dreamcore its emotional intensity and also builds on top society left with us. Reflection and criticism. The author deploys autoethnographical and case study method, using his self to interrogate this concept. The blending of this type provides a personalized touch, as well as context for the story at the societal scale which in turn allows for deeper insights into how Gen-Z engages with and understands different facets of Dreamcore. In showcasing these case studies the author provides a direct view of elements to build a Dreamcore aesthetic, from surrealist and nostalgia laden imagery — all while being drenched in alienation and lust.</w:t>
      </w:r>
    </w:p>
    <w:p w14:paraId="3F2D51E3">
      <w:pPr>
        <w:rPr>
          <w:rFonts w:hint="eastAsia" w:ascii="等线" w:hAnsi="等线" w:eastAsia="等线" w:cs="等线"/>
          <w:sz w:val="24"/>
          <w:szCs w:val="24"/>
          <w:lang w:val="en-US" w:eastAsia="zh-CN"/>
        </w:rPr>
      </w:pPr>
    </w:p>
    <w:p w14:paraId="3C3C0518">
      <w:pPr>
        <w:ind w:firstLine="480" w:firstLineChars="200"/>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The author, therefore highlights the profound influence of this work and urges audiences to question what conditions have led us into our lives — why a world is built such as it results. The author explores how these conditions affect the audience's perceptions and desires by exposing social changes, differences to show in texts is recognised for discussion and dissemination among abundant public urges them rethink.</w:t>
      </w:r>
    </w:p>
    <w:p w14:paraId="7ABE1F52">
      <w:pPr>
        <w:ind w:firstLine="480" w:firstLineChars="200"/>
        <w:rPr>
          <w:rFonts w:hint="eastAsia" w:ascii="等线" w:hAnsi="等线" w:eastAsia="等线" w:cs="等线"/>
          <w:sz w:val="24"/>
          <w:szCs w:val="24"/>
          <w:lang w:val="en-US" w:eastAsia="zh-CN"/>
        </w:rPr>
      </w:pPr>
    </w:p>
    <w:p w14:paraId="5E8928AF">
      <w:pPr>
        <w:ind w:firstLine="480" w:firstLineChars="200"/>
        <w:rPr>
          <w:rFonts w:hint="eastAsia" w:ascii="等线" w:hAnsi="等线" w:eastAsia="等线" w:cs="等线"/>
          <w:sz w:val="24"/>
          <w:szCs w:val="24"/>
          <w:lang w:val="en-US" w:eastAsia="zh-CN"/>
        </w:rPr>
      </w:pPr>
    </w:p>
    <w:p w14:paraId="75A150DD">
      <w:pPr>
        <w:rPr>
          <w:rFonts w:hint="eastAsia" w:ascii="等线" w:hAnsi="等线" w:eastAsia="等线" w:cs="等线"/>
          <w:sz w:val="24"/>
          <w:szCs w:val="24"/>
          <w:lang w:val="en-US" w:eastAsia="zh-CN"/>
        </w:rPr>
      </w:pPr>
      <w:r>
        <w:rPr>
          <w:rFonts w:hint="eastAsia" w:ascii="等线" w:hAnsi="等线" w:eastAsia="等线" w:cs="等线"/>
          <w:b/>
          <w:bCs/>
          <w:sz w:val="24"/>
          <w:szCs w:val="24"/>
          <w:lang w:val="en-US" w:eastAsia="zh-CN"/>
        </w:rPr>
        <w:t>References</w:t>
      </w:r>
      <w:r>
        <w:rPr>
          <w:rFonts w:hint="eastAsia" w:ascii="等线" w:hAnsi="等线" w:eastAsia="等线" w:cs="等线"/>
          <w:sz w:val="24"/>
          <w:szCs w:val="24"/>
          <w:lang w:val="en-US" w:eastAsia="zh-CN"/>
        </w:rPr>
        <w:t xml:space="preserve"> </w:t>
      </w:r>
    </w:p>
    <w:p w14:paraId="6CD0A235">
      <w:pPr>
        <w:rPr>
          <w:rFonts w:hint="eastAsia" w:ascii="等线" w:hAnsi="等线" w:eastAsia="等线" w:cs="等线"/>
          <w:sz w:val="24"/>
          <w:szCs w:val="24"/>
          <w:lang w:val="en-US" w:eastAsia="zh-CN"/>
        </w:rPr>
      </w:pPr>
    </w:p>
    <w:p w14:paraId="23EAEB10">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 Shao, Y. (2012). After Postmodernism: Post-Avant-Garde Visual Art (Revised Edition). Peking University Press.</w:t>
      </w:r>
    </w:p>
    <w:p w14:paraId="3273D1E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[2] Rousseau, G., &amp; Venter, D. (1999). The influence of nostalgia on consumer preference. SA Journal of Industrial Psychology, 25(1), 36-42. </w:t>
      </w:r>
    </w:p>
    <w:p w14:paraId="001B21C3">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[3] Gajanova, L., &amp; Zdenka, V. (2020). RETRO MARKETING – A PHENOMENON OF MODERN TIMES. Technology Transfer: Innovative Solutions in Social Sciences and Humanities, 42-44. </w:t>
      </w:r>
    </w:p>
    <w:p w14:paraId="0B3D292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[4] Vellore Arthi, John Parman,(2021).Disease, downturns, and wellbeing: Economic history and the long-run impacts of COVID-19,Explorations in Economic History,Volume 79,2021,101381,ISSN 0014-4983,https://doi.org/10.1016/j.eeh.2020.101381.</w:t>
      </w:r>
    </w:p>
    <w:p w14:paraId="5D43C633">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[5] Roopa, S., &amp; Rani, M. S. (2012). Questionnaire designing for a survey. Journal of Indian Orthodontic Society, 46(4_suppl1), 273-277.</w:t>
      </w:r>
    </w:p>
    <w:p w14:paraId="280DA419">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[6] Bin, S. and Yum, H. (2021) “Generational Characteristics and Fashion Trends of China’s Post-90s Generation,” Journal of Fashion business. 한국패션비즈니스학회, 25(3), pp. 1–16. doi: 10.12940/JFB.2021.25.3.1.</w:t>
      </w:r>
    </w:p>
    <w:p w14:paraId="0B8FF747">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[7] Sladek, S., &amp; Grabinger, A. (2014). Gen Z. Introducing the first Generation of the 21st Century Available at.</w:t>
      </w:r>
    </w:p>
    <w:p w14:paraId="412CB7EA">
      <w:pPr>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[8] Martin, J. (2021). Keep crafting and carry on: Nostalgia and domestic cultures in the crisis. European Journal of Cultural Studies, 24(1), 358-364. https://doi.org/10.1177/1367549420958718</w:t>
      </w:r>
    </w:p>
    <w:p w14:paraId="1E640086">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[9] Richman-Abdou, K, (2017). Exploring the cuttingedge history and evolution of collage art. My Modern Met, https://mymodernmet. com/collage-art-collage/. n.</w:t>
      </w:r>
    </w:p>
    <w:p w14:paraId="165E9862">
      <w:pPr>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[10]</w:t>
      </w:r>
      <w:r>
        <w:rPr>
          <w:rFonts w:hint="default" w:ascii="等线" w:hAnsi="等线" w:eastAsia="等线" w:cs="等线"/>
          <w:sz w:val="24"/>
          <w:szCs w:val="24"/>
          <w:lang w:val="en-US" w:eastAsia="zh-CN"/>
        </w:rPr>
        <w:t xml:space="preserve">Williams, B. </w:t>
      </w:r>
      <w:r>
        <w:rPr>
          <w:rFonts w:hint="eastAsia" w:ascii="等线" w:hAnsi="等线" w:eastAsia="等线" w:cs="等线"/>
          <w:sz w:val="24"/>
          <w:szCs w:val="24"/>
          <w:lang w:val="en-US" w:eastAsia="zh-CN"/>
        </w:rPr>
        <w:t>(</w:t>
      </w:r>
      <w:r>
        <w:rPr>
          <w:rFonts w:hint="default" w:ascii="等线" w:hAnsi="等线" w:eastAsia="等线" w:cs="等线"/>
          <w:sz w:val="24"/>
          <w:szCs w:val="24"/>
          <w:lang w:val="en-US" w:eastAsia="zh-CN"/>
        </w:rPr>
        <w:t>2002</w:t>
      </w:r>
      <w:r>
        <w:rPr>
          <w:rFonts w:hint="eastAsia" w:ascii="等线" w:hAnsi="等线" w:eastAsia="等线" w:cs="等线"/>
          <w:sz w:val="24"/>
          <w:szCs w:val="24"/>
          <w:lang w:val="en-US" w:eastAsia="zh-CN"/>
        </w:rPr>
        <w:t>).</w:t>
      </w:r>
      <w:r>
        <w:rPr>
          <w:rFonts w:hint="default" w:ascii="等线" w:hAnsi="等线" w:eastAsia="等线" w:cs="等线"/>
          <w:sz w:val="24"/>
          <w:szCs w:val="24"/>
          <w:lang w:val="en-US" w:eastAsia="zh-CN"/>
        </w:rPr>
        <w:t xml:space="preserve"> ‘Using collage art work as a common medium for communication in interprofessional workshops’, Journal of Interprofessional Care, 16(1), pp. 53–58. doi: 10.1080/13561820220104168.</w:t>
      </w:r>
    </w:p>
    <w:p w14:paraId="3217827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[11] Coburn, W. J. (2001). Subjectivity, emotional resonance, and the sense of the real. Psychoanalytic Psychology, 18(2), 303–319. https://doi.org/10.1037/0736-9735.18.2.303</w:t>
      </w:r>
    </w:p>
    <w:p w14:paraId="1BBC25A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[12] Ellis, C., Adams, T. E., &amp; Bochner, A. P. (2011). Autoethnography: An Overview. Historical Social Research / Historische Sozialforschung, 36(4 (138)), 273–290. http://www.jstor.org/stable/23032294</w:t>
      </w:r>
    </w:p>
    <w:p w14:paraId="63674AE1">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[13] GERRING, J. (2004) ‘What Is a Case Study and What Is It Good for?’, American Political Science Review, 98(2), pp. 341–354. doi:10.1017/S0003055404001182.</w:t>
      </w:r>
    </w:p>
    <w:p w14:paraId="59B11485">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[14] Brown, L. (2024). Rethinking Remakes: Value and Culture in Video Game Temporalization. Games and Culture, 19(3), 337-356. https://doi.org/10.1177/15554120231163655</w:t>
      </w:r>
    </w:p>
    <w:p w14:paraId="5A8682C1">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[15] Neill Hoch, I. (2020). NOSTALGIA FOR THE NEW: VIDEO GAME "REMAKES" AND THE LIMITS OF REFLECTION. AoIR Selected Papers of Internet Research, 2020. https://doi.org/10.5210/spir.v2020i0.11286</w:t>
      </w:r>
    </w:p>
    <w:p w14:paraId="529DF993">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[16] Paulo Daniel Pinto, João Manuel Maciel Linhares, and Sérgio Miguel Cardoso Nascimento,(2008). Correlated color temperature preferred by observers for illumination of artistic paintings, J. Opt. Soc. Am. A 25, 623-630 </w:t>
      </w:r>
    </w:p>
    <w:p w14:paraId="680E009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[17] Pridmore R.(2017.) Preferred illumination for paintings: Cool–warm balanced colour temperature predicted from radiometry and colorimetry. Lighting Research &amp; Technology. 2017;49(5):618-631. doi:10.1177/1477153516633900</w:t>
      </w:r>
    </w:p>
    <w:p w14:paraId="18181993">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[18] Zhai Q, Luo M, Liu X. (2015).The impact of illuminance and colour temperature on viewing fine art paintings under LED lighting. Lighting Research &amp; Technology. 2015;47(7):795-809. doi:10.1177/1477153514541832</w:t>
      </w:r>
    </w:p>
    <w:p w14:paraId="2461F4FE">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[19] Zhu, Xiaodong. (2012). "Understanding China's Growth: Past, Present, and Future." Journal of Economic Perspectives, 26 (4): 103–24.</w:t>
      </w:r>
    </w:p>
    <w:p w14:paraId="1C70BFE6">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[20]Huang, Yasheng. (2012). "How Did China Take Off?" Journal of Economic Perspectives, 26 (4): 147–70.</w:t>
      </w:r>
    </w:p>
    <w:p w14:paraId="59FDF6BF">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[21]Ho, W. (2003) ‘Between globalisation and localisation: a study of Hong Kong popular music’, Popular Music, 22(2), pp. 143–157. doi:10.1017/S026114300300309X.</w:t>
      </w:r>
    </w:p>
    <w:p w14:paraId="1A3C16E1">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[22]Cartier, C. (2008). Culture and the City: Hong Kong, 1997—2007. China Review, 8(1), 59–83. http://www.jstor.org/stable/23462261</w:t>
      </w:r>
    </w:p>
    <w:p w14:paraId="4DCF56DA">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[23]Zhu, B.; Cheng, H.; Wanta, W.; Zhu, L. (2022).China’s Domestic Image and Media Use: A Case Study and Empirical Analysis of China’s Post-90s Generation. Sustainability 2022, 14, 5553. https://doi.org/10.3390/su14095553</w:t>
      </w:r>
    </w:p>
    <w:p w14:paraId="4DFEEFA1">
      <w:pPr>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[24] Novkovska, B., &amp; Serafimovic, G. (2018). Recognizing the vulnerability of Generation Z to economic and social risks. UTMS Journal of Economics, 9(1), 29-37.</w:t>
      </w:r>
    </w:p>
    <w:p w14:paraId="5883457D">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[25] Turner, B. S. (1987). A Note on Nostalgia. Theory, Culture &amp; Society, 4(1), 147-156. https://doi.org/10.1177/026327687004001008</w:t>
      </w:r>
    </w:p>
    <w:p w14:paraId="7B5F56C9">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[26]Stauth, G., &amp; Turner, B. S. (1988). Nostalgia, Postmodernism and the Critique of Mass Culture. Theory, Culture &amp; Society, 5(2-3), 509-526. https://doi.org/10.1177/0263276488005002018</w:t>
      </w:r>
    </w:p>
    <w:p w14:paraId="7D905A53">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[27]</w:t>
      </w:r>
    </w:p>
    <w:p w14:paraId="1EDF15A4">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[28]Davis, Fred (1979) ‘Nostalgia, Identity and the Current Nostalgia Wave’,Journal of Popular Culture 11: 414–24.</w:t>
      </w:r>
    </w:p>
    <w:p w14:paraId="35DFFAAA">
      <w:pPr>
        <w:jc w:val="both"/>
        <w:rPr>
          <w:rFonts w:hint="default" w:ascii="等线" w:hAnsi="等线" w:eastAsia="等线" w:cs="等线"/>
          <w:sz w:val="24"/>
          <w:szCs w:val="24"/>
          <w:lang w:val="en-US" w:eastAsia="zh-CN"/>
        </w:rPr>
      </w:pPr>
      <w:r>
        <w:rPr>
          <w:rFonts w:hint="eastAsia" w:ascii="等线" w:hAnsi="等线" w:eastAsia="等线" w:cs="等线"/>
          <w:sz w:val="24"/>
          <w:szCs w:val="24"/>
          <w:lang w:val="en-US" w:eastAsia="zh-CN"/>
        </w:rPr>
        <w:t>[29] Kiesler, S., &amp; Sproull, L. S. (1986). Response effects in the electronic survey. Public Opinion Quarterly, 50(3), 402-413.</w:t>
      </w:r>
    </w:p>
    <w:p w14:paraId="6AE8C73E">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[30]Wu Z, Yang L, Xu K, Zhang J, Antwi-Afari MF. (2021).Key Factors of Opening Gated Community in Urban Area: A Case Study of China. International Journal of Environmental Research and Public Health. 2021; 18(7):3401. https://doi.org/10.3390/ijerph18073401</w:t>
      </w:r>
    </w:p>
    <w:p w14:paraId="193371BC">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 xml:space="preserve">[31] Atkinson, P. (2006). Why do Fieldwork? Sociologisk Forskning, 43(2), 128–134. </w:t>
      </w:r>
    </w:p>
    <w:p w14:paraId="5B4E982A">
      <w:pPr>
        <w:rPr>
          <w:rFonts w:hint="eastAsia" w:ascii="等线" w:hAnsi="等线" w:eastAsia="等线" w:cs="等线"/>
          <w:sz w:val="24"/>
          <w:szCs w:val="24"/>
          <w:lang w:val="en-US" w:eastAsia="zh-CN"/>
        </w:rPr>
      </w:pPr>
      <w:r>
        <w:rPr>
          <w:rFonts w:hint="eastAsia" w:ascii="等线" w:hAnsi="等线" w:eastAsia="等线" w:cs="等线"/>
          <w:sz w:val="24"/>
          <w:szCs w:val="24"/>
          <w:lang w:val="en-US" w:eastAsia="zh-CN"/>
        </w:rPr>
        <w:t>[32]Wu, H. (2022) 'Lost items and exposed shame – dreamcore's inheritance and transcendence of liminal space and defamiliarization', Journal for Cultural Research, 26(2), pp. 153–165. doi: 10.1080/14797585.2022. 2097013.</w:t>
      </w:r>
    </w:p>
    <w:p w14:paraId="7443B115">
      <w:pPr>
        <w:rPr>
          <w:rFonts w:hint="default" w:ascii="等线" w:hAnsi="等线" w:eastAsia="等线" w:cs="等线"/>
          <w:sz w:val="24"/>
          <w:szCs w:val="24"/>
          <w:lang w:val="en-US" w:eastAsia="zh-CN"/>
        </w:rPr>
      </w:pPr>
    </w:p>
    <w:p w14:paraId="542668BD">
      <w:pPr>
        <w:rPr>
          <w:rFonts w:hint="eastAsia" w:ascii="等线" w:hAnsi="等线" w:eastAsia="等线" w:cs="等线"/>
          <w:sz w:val="24"/>
          <w:szCs w:val="24"/>
          <w:lang w:val="en-US" w:eastAsia="zh-CN"/>
        </w:rPr>
      </w:pPr>
    </w:p>
    <w:p w14:paraId="2B36CA41">
      <w:pPr>
        <w:rPr>
          <w:rFonts w:hint="eastAsia" w:ascii="等线" w:hAnsi="等线" w:eastAsia="等线" w:cs="等线"/>
          <w:sz w:val="24"/>
          <w:szCs w:val="24"/>
          <w:lang w:val="en-US" w:eastAsia="zh-CN"/>
        </w:rPr>
      </w:pPr>
    </w:p>
    <w:p w14:paraId="137CA99D">
      <w:pPr>
        <w:rPr>
          <w:rFonts w:hint="eastAsia" w:ascii="等线" w:hAnsi="等线" w:eastAsia="等线" w:cs="等线"/>
          <w:sz w:val="24"/>
          <w:szCs w:val="24"/>
          <w:lang w:val="en-US" w:eastAsia="zh-CN"/>
        </w:rPr>
      </w:pPr>
    </w:p>
    <w:p w14:paraId="6489714C">
      <w:pPr>
        <w:rPr>
          <w:rFonts w:hint="eastAsia" w:ascii="等线" w:hAnsi="等线" w:eastAsia="等线" w:cs="等线"/>
          <w:sz w:val="24"/>
          <w:szCs w:val="24"/>
          <w:lang w:val="en-US" w:eastAsia="zh-CN"/>
        </w:rPr>
      </w:pPr>
    </w:p>
    <w:p w14:paraId="43E8AF25">
      <w:pPr>
        <w:rPr>
          <w:rFonts w:hint="eastAsia" w:ascii="等线" w:hAnsi="等线" w:eastAsia="等线" w:cs="等线"/>
          <w:sz w:val="24"/>
          <w:szCs w:val="24"/>
          <w:lang w:val="en-US" w:eastAsia="zh-CN"/>
        </w:rPr>
      </w:pPr>
    </w:p>
    <w:p w14:paraId="17EF48DD">
      <w:pPr>
        <w:rPr>
          <w:rFonts w:hint="eastAsia" w:ascii="等线" w:hAnsi="等线" w:eastAsia="等线" w:cs="等线"/>
          <w:sz w:val="24"/>
          <w:szCs w:val="24"/>
          <w:lang w:val="en-US" w:eastAsia="zh-CN"/>
        </w:rPr>
      </w:pPr>
    </w:p>
    <w:p w14:paraId="0E9A5806">
      <w:pPr>
        <w:rPr>
          <w:rFonts w:hint="eastAsia" w:ascii="等线" w:hAnsi="等线" w:eastAsia="等线" w:cs="等线"/>
          <w:sz w:val="24"/>
          <w:szCs w:val="24"/>
          <w:lang w:val="en-US" w:eastAsia="zh-CN"/>
        </w:rPr>
      </w:pPr>
    </w:p>
    <w:p w14:paraId="1D7ADBB8">
      <w:pPr>
        <w:rPr>
          <w:rFonts w:hint="eastAsia" w:ascii="等线" w:hAnsi="等线" w:eastAsia="等线" w:cs="等线"/>
          <w:sz w:val="24"/>
          <w:szCs w:val="24"/>
          <w:lang w:val="en-US" w:eastAsia="zh-CN"/>
        </w:rPr>
      </w:pPr>
    </w:p>
    <w:p w14:paraId="34E1A84E">
      <w:pPr>
        <w:rPr>
          <w:rFonts w:hint="eastAsia" w:ascii="等线" w:hAnsi="等线" w:eastAsia="等线" w:cs="等线"/>
          <w:sz w:val="24"/>
          <w:szCs w:val="24"/>
          <w:lang w:val="en-US" w:eastAsia="zh-CN"/>
        </w:rPr>
      </w:pPr>
    </w:p>
    <w:p w14:paraId="6D563010">
      <w:pPr>
        <w:rPr>
          <w:rFonts w:hint="eastAsia" w:ascii="等线" w:hAnsi="等线" w:eastAsia="等线" w:cs="等线"/>
          <w:sz w:val="24"/>
          <w:szCs w:val="24"/>
          <w:lang w:val="en-US" w:eastAsia="zh-CN"/>
        </w:rPr>
      </w:pPr>
    </w:p>
    <w:p w14:paraId="32B6BD07">
      <w:pPr>
        <w:rPr>
          <w:rFonts w:hint="eastAsia" w:ascii="等线" w:hAnsi="等线" w:eastAsia="等线" w:cs="等线"/>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A1NGM5MTI5NTJhMzljYmE3MmZmNWRkNDUyOTgzYzkifQ=="/>
  </w:docVars>
  <w:rsids>
    <w:rsidRoot w:val="542735F7"/>
    <w:rsid w:val="01687703"/>
    <w:rsid w:val="023B54FF"/>
    <w:rsid w:val="038F6D80"/>
    <w:rsid w:val="043A35D9"/>
    <w:rsid w:val="04D41E22"/>
    <w:rsid w:val="05C274F8"/>
    <w:rsid w:val="06412C21"/>
    <w:rsid w:val="099C619C"/>
    <w:rsid w:val="09BB7CA6"/>
    <w:rsid w:val="0A5B7E05"/>
    <w:rsid w:val="0BC1013B"/>
    <w:rsid w:val="0C935FC8"/>
    <w:rsid w:val="0CA2047E"/>
    <w:rsid w:val="0FFA3C1C"/>
    <w:rsid w:val="112E1DCF"/>
    <w:rsid w:val="1203487A"/>
    <w:rsid w:val="13821170"/>
    <w:rsid w:val="144E76AC"/>
    <w:rsid w:val="16225C7A"/>
    <w:rsid w:val="16B9038D"/>
    <w:rsid w:val="185A16FC"/>
    <w:rsid w:val="187C78C4"/>
    <w:rsid w:val="18E67433"/>
    <w:rsid w:val="19397AB5"/>
    <w:rsid w:val="1A361215"/>
    <w:rsid w:val="1AFC4CEC"/>
    <w:rsid w:val="1C03782B"/>
    <w:rsid w:val="1CB475FC"/>
    <w:rsid w:val="1D9D2966"/>
    <w:rsid w:val="1E1265D5"/>
    <w:rsid w:val="1E1616F0"/>
    <w:rsid w:val="1EBB6E34"/>
    <w:rsid w:val="1FB80B9A"/>
    <w:rsid w:val="216D2E83"/>
    <w:rsid w:val="21FE759C"/>
    <w:rsid w:val="24DE5462"/>
    <w:rsid w:val="265A3B26"/>
    <w:rsid w:val="2B3F3B04"/>
    <w:rsid w:val="2BBE5F2F"/>
    <w:rsid w:val="2C233D76"/>
    <w:rsid w:val="2CD2692A"/>
    <w:rsid w:val="2CD5539D"/>
    <w:rsid w:val="2CF06831"/>
    <w:rsid w:val="2D674490"/>
    <w:rsid w:val="2F9057F7"/>
    <w:rsid w:val="2FA21EAE"/>
    <w:rsid w:val="2FCD7158"/>
    <w:rsid w:val="30264009"/>
    <w:rsid w:val="302C1778"/>
    <w:rsid w:val="31695108"/>
    <w:rsid w:val="31955A63"/>
    <w:rsid w:val="34CE724C"/>
    <w:rsid w:val="36730100"/>
    <w:rsid w:val="368A08D9"/>
    <w:rsid w:val="387E20FD"/>
    <w:rsid w:val="3B337E5E"/>
    <w:rsid w:val="3BB45705"/>
    <w:rsid w:val="3CC80A7A"/>
    <w:rsid w:val="3CC93F3D"/>
    <w:rsid w:val="3CCE064D"/>
    <w:rsid w:val="3D711112"/>
    <w:rsid w:val="3F240D02"/>
    <w:rsid w:val="3FE1341B"/>
    <w:rsid w:val="40D10047"/>
    <w:rsid w:val="40EB0202"/>
    <w:rsid w:val="42DC527F"/>
    <w:rsid w:val="43D9356D"/>
    <w:rsid w:val="442B2FE3"/>
    <w:rsid w:val="44751CEE"/>
    <w:rsid w:val="44B5561C"/>
    <w:rsid w:val="450665E4"/>
    <w:rsid w:val="451202D7"/>
    <w:rsid w:val="45476910"/>
    <w:rsid w:val="45C73FC5"/>
    <w:rsid w:val="47F52F2A"/>
    <w:rsid w:val="489839F7"/>
    <w:rsid w:val="4A80398B"/>
    <w:rsid w:val="4B5F07FC"/>
    <w:rsid w:val="4CC96874"/>
    <w:rsid w:val="4D431EE9"/>
    <w:rsid w:val="506D7A4A"/>
    <w:rsid w:val="5146469C"/>
    <w:rsid w:val="519E5915"/>
    <w:rsid w:val="530A3743"/>
    <w:rsid w:val="534C3D5B"/>
    <w:rsid w:val="54145BB5"/>
    <w:rsid w:val="542735F7"/>
    <w:rsid w:val="572D3191"/>
    <w:rsid w:val="57323268"/>
    <w:rsid w:val="57F16585"/>
    <w:rsid w:val="59A541C5"/>
    <w:rsid w:val="59C5623B"/>
    <w:rsid w:val="5B316E66"/>
    <w:rsid w:val="5CF863E0"/>
    <w:rsid w:val="5DAD53F7"/>
    <w:rsid w:val="5DBE5856"/>
    <w:rsid w:val="5E677C9B"/>
    <w:rsid w:val="609600C2"/>
    <w:rsid w:val="612A78BE"/>
    <w:rsid w:val="6270290A"/>
    <w:rsid w:val="62851A54"/>
    <w:rsid w:val="656F0149"/>
    <w:rsid w:val="65A05841"/>
    <w:rsid w:val="66737319"/>
    <w:rsid w:val="66BF165F"/>
    <w:rsid w:val="679D092C"/>
    <w:rsid w:val="697A7DC4"/>
    <w:rsid w:val="6A401531"/>
    <w:rsid w:val="6A543544"/>
    <w:rsid w:val="6ABE50E7"/>
    <w:rsid w:val="6D797DDD"/>
    <w:rsid w:val="6EF03395"/>
    <w:rsid w:val="6F3A3EF0"/>
    <w:rsid w:val="70647569"/>
    <w:rsid w:val="712719DA"/>
    <w:rsid w:val="719A1C34"/>
    <w:rsid w:val="723637B5"/>
    <w:rsid w:val="73577E87"/>
    <w:rsid w:val="746F7452"/>
    <w:rsid w:val="75BE52F8"/>
    <w:rsid w:val="75FE3D53"/>
    <w:rsid w:val="778B722E"/>
    <w:rsid w:val="77AF64E3"/>
    <w:rsid w:val="77EF5513"/>
    <w:rsid w:val="7837153B"/>
    <w:rsid w:val="7A2B7977"/>
    <w:rsid w:val="7A6C45F9"/>
    <w:rsid w:val="7ACA4C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25</Pages>
  <Words>4509</Words>
  <Characters>24329</Characters>
  <Lines>0</Lines>
  <Paragraphs>0</Paragraphs>
  <TotalTime>11</TotalTime>
  <ScaleCrop>false</ScaleCrop>
  <LinksUpToDate>false</LinksUpToDate>
  <CharactersWithSpaces>28685</CharactersWithSpaces>
  <Application>WPS Office_12.1.0.17827_F1E327BC-269C-435d-A152-05C5408002CA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2024-08-01T20:25:00Z</dcterms:created>
  <dc:creator>诶嘿！</dc:creator>
  <cp:lastModifiedBy>诶嘿！</cp:lastModifiedBy>
  <dcterms:modified xsi:type="dcterms:W3CDTF">2024-08-22T20:37:45Z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2052-12.1.0.17827</vt:lpwstr>
  </property>
  <property fmtid="{D5CDD505-2E9C-101B-9397-08002B2CF9AE}" pid="3" name="ICV">
    <vt:lpwstr>F1BEC7A2BEB440E0852E85FB93F2C036_13</vt:lpwstr>
  </property>
</Properties>
</file>