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color w:val="222222"/>
          <w:sz w:val="32"/>
          <w:szCs w:val="32"/>
        </w:rPr>
      </w:pPr>
      <w:r w:rsidDel="00000000" w:rsidR="00000000" w:rsidRPr="00000000">
        <w:rPr>
          <w:b w:val="1"/>
          <w:color w:val="222222"/>
          <w:sz w:val="32"/>
          <w:szCs w:val="32"/>
        </w:rPr>
        <w:drawing>
          <wp:inline distB="114300" distT="114300" distL="114300" distR="114300">
            <wp:extent cx="1624360" cy="652463"/>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24360" cy="6524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b w:val="1"/>
          <w:color w:val="222222"/>
          <w:sz w:val="32"/>
          <w:szCs w:val="32"/>
        </w:rPr>
      </w:pPr>
      <w:r w:rsidDel="00000000" w:rsidR="00000000" w:rsidRPr="00000000">
        <w:rPr>
          <w:rtl w:val="0"/>
        </w:rPr>
      </w:r>
    </w:p>
    <w:p w:rsidR="00000000" w:rsidDel="00000000" w:rsidP="00000000" w:rsidRDefault="00000000" w:rsidRPr="00000000" w14:paraId="00000003">
      <w:pPr>
        <w:spacing w:line="360" w:lineRule="auto"/>
        <w:jc w:val="center"/>
        <w:rPr>
          <w:b w:val="1"/>
          <w:color w:val="222222"/>
          <w:sz w:val="32"/>
          <w:szCs w:val="32"/>
        </w:rPr>
      </w:pPr>
      <w:r w:rsidDel="00000000" w:rsidR="00000000" w:rsidRPr="00000000">
        <w:rPr>
          <w:rtl w:val="0"/>
        </w:rPr>
      </w:r>
    </w:p>
    <w:p w:rsidR="00000000" w:rsidDel="00000000" w:rsidP="00000000" w:rsidRDefault="00000000" w:rsidRPr="00000000" w14:paraId="00000004">
      <w:pPr>
        <w:spacing w:line="360" w:lineRule="auto"/>
        <w:jc w:val="center"/>
        <w:rPr>
          <w:b w:val="1"/>
          <w:color w:val="222222"/>
          <w:sz w:val="32"/>
          <w:szCs w:val="32"/>
        </w:rPr>
      </w:pPr>
      <w:r w:rsidDel="00000000" w:rsidR="00000000" w:rsidRPr="00000000">
        <w:rPr>
          <w:rtl w:val="0"/>
        </w:rPr>
      </w:r>
    </w:p>
    <w:p w:rsidR="00000000" w:rsidDel="00000000" w:rsidP="00000000" w:rsidRDefault="00000000" w:rsidRPr="00000000" w14:paraId="00000005">
      <w:pPr>
        <w:spacing w:line="360" w:lineRule="auto"/>
        <w:jc w:val="center"/>
        <w:rPr>
          <w:b w:val="1"/>
          <w:color w:val="222222"/>
          <w:sz w:val="32"/>
          <w:szCs w:val="32"/>
        </w:rPr>
      </w:pPr>
      <w:r w:rsidDel="00000000" w:rsidR="00000000" w:rsidRPr="00000000">
        <w:rPr>
          <w:rtl w:val="0"/>
        </w:rPr>
      </w:r>
    </w:p>
    <w:p w:rsidR="00000000" w:rsidDel="00000000" w:rsidP="00000000" w:rsidRDefault="00000000" w:rsidRPr="00000000" w14:paraId="00000006">
      <w:pPr>
        <w:spacing w:line="360" w:lineRule="auto"/>
        <w:jc w:val="center"/>
        <w:rPr>
          <w:b w:val="1"/>
          <w:color w:val="222222"/>
          <w:sz w:val="32"/>
          <w:szCs w:val="32"/>
        </w:rPr>
      </w:pPr>
      <w:r w:rsidDel="00000000" w:rsidR="00000000" w:rsidRPr="00000000">
        <w:rPr>
          <w:b w:val="1"/>
          <w:color w:val="222222"/>
          <w:sz w:val="32"/>
          <w:szCs w:val="32"/>
          <w:u w:val="single"/>
          <w:rtl w:val="0"/>
        </w:rPr>
        <w:t xml:space="preserve">PROBLEM SOLVING AND DECISION MAKING</w:t>
      </w:r>
      <w:r w:rsidDel="00000000" w:rsidR="00000000" w:rsidRPr="00000000">
        <w:rPr>
          <w:b w:val="1"/>
          <w:color w:val="222222"/>
          <w:sz w:val="32"/>
          <w:szCs w:val="32"/>
          <w:rtl w:val="0"/>
        </w:rPr>
        <w:t xml:space="preserve"> </w:t>
      </w:r>
    </w:p>
    <w:p w:rsidR="00000000" w:rsidDel="00000000" w:rsidP="00000000" w:rsidRDefault="00000000" w:rsidRPr="00000000" w14:paraId="00000007">
      <w:pPr>
        <w:spacing w:line="360" w:lineRule="auto"/>
        <w:jc w:val="center"/>
        <w:rPr>
          <w:b w:val="1"/>
          <w:color w:val="222222"/>
          <w:sz w:val="32"/>
          <w:szCs w:val="32"/>
        </w:rPr>
      </w:pPr>
      <w:r w:rsidDel="00000000" w:rsidR="00000000" w:rsidRPr="00000000">
        <w:rPr>
          <w:b w:val="1"/>
          <w:color w:val="222222"/>
          <w:sz w:val="32"/>
          <w:szCs w:val="32"/>
          <w:rtl w:val="0"/>
        </w:rPr>
        <w:t xml:space="preserve">Task 2: Final Report</w:t>
      </w:r>
    </w:p>
    <w:p w:rsidR="00000000" w:rsidDel="00000000" w:rsidP="00000000" w:rsidRDefault="00000000" w:rsidRPr="00000000" w14:paraId="00000008">
      <w:pPr>
        <w:spacing w:line="360" w:lineRule="auto"/>
        <w:jc w:val="center"/>
        <w:rPr>
          <w:b w:val="1"/>
          <w:color w:val="222222"/>
          <w:sz w:val="32"/>
          <w:szCs w:val="32"/>
        </w:rPr>
      </w:pPr>
      <w:r w:rsidDel="00000000" w:rsidR="00000000" w:rsidRPr="00000000">
        <w:rPr>
          <w:rtl w:val="0"/>
        </w:rPr>
      </w:r>
    </w:p>
    <w:p w:rsidR="00000000" w:rsidDel="00000000" w:rsidP="00000000" w:rsidRDefault="00000000" w:rsidRPr="00000000" w14:paraId="00000009">
      <w:pPr>
        <w:spacing w:line="360" w:lineRule="auto"/>
        <w:jc w:val="center"/>
        <w:rPr>
          <w:b w:val="1"/>
          <w:color w:val="222222"/>
          <w:sz w:val="32"/>
          <w:szCs w:val="32"/>
        </w:rPr>
      </w:pPr>
      <w:r w:rsidDel="00000000" w:rsidR="00000000" w:rsidRPr="00000000">
        <w:rPr>
          <w:rtl w:val="0"/>
        </w:rPr>
      </w:r>
    </w:p>
    <w:p w:rsidR="00000000" w:rsidDel="00000000" w:rsidP="00000000" w:rsidRDefault="00000000" w:rsidRPr="00000000" w14:paraId="0000000A">
      <w:pPr>
        <w:spacing w:line="360" w:lineRule="auto"/>
        <w:jc w:val="center"/>
        <w:rPr>
          <w:b w:val="1"/>
          <w:color w:val="222222"/>
          <w:sz w:val="26"/>
          <w:szCs w:val="26"/>
        </w:rPr>
      </w:pPr>
      <w:r w:rsidDel="00000000" w:rsidR="00000000" w:rsidRPr="00000000">
        <w:rPr>
          <w:b w:val="1"/>
          <w:color w:val="222222"/>
          <w:sz w:val="26"/>
          <w:szCs w:val="26"/>
          <w:rtl w:val="0"/>
        </w:rPr>
        <w:t xml:space="preserve">Programme: Certificate of Higher Education in Skills for the Workplace</w:t>
      </w:r>
    </w:p>
    <w:p w:rsidR="00000000" w:rsidDel="00000000" w:rsidP="00000000" w:rsidRDefault="00000000" w:rsidRPr="00000000" w14:paraId="0000000B">
      <w:pPr>
        <w:spacing w:line="360" w:lineRule="auto"/>
        <w:jc w:val="center"/>
        <w:rPr>
          <w:b w:val="1"/>
          <w:color w:val="222222"/>
          <w:sz w:val="26"/>
          <w:szCs w:val="26"/>
        </w:rPr>
      </w:pPr>
      <w:r w:rsidDel="00000000" w:rsidR="00000000" w:rsidRPr="00000000">
        <w:rPr>
          <w:b w:val="1"/>
          <w:color w:val="222222"/>
          <w:sz w:val="26"/>
          <w:szCs w:val="26"/>
          <w:rtl w:val="0"/>
        </w:rPr>
        <w:t xml:space="preserve">Module Code: BMSW 4004</w:t>
      </w:r>
    </w:p>
    <w:p w:rsidR="00000000" w:rsidDel="00000000" w:rsidP="00000000" w:rsidRDefault="00000000" w:rsidRPr="00000000" w14:paraId="0000000C">
      <w:pPr>
        <w:spacing w:line="360" w:lineRule="auto"/>
        <w:jc w:val="center"/>
        <w:rPr>
          <w:b w:val="1"/>
          <w:color w:val="222222"/>
          <w:sz w:val="26"/>
          <w:szCs w:val="26"/>
        </w:rPr>
      </w:pPr>
      <w:r w:rsidDel="00000000" w:rsidR="00000000" w:rsidRPr="00000000">
        <w:rPr>
          <w:rtl w:val="0"/>
        </w:rPr>
      </w:r>
    </w:p>
    <w:p w:rsidR="00000000" w:rsidDel="00000000" w:rsidP="00000000" w:rsidRDefault="00000000" w:rsidRPr="00000000" w14:paraId="0000000D">
      <w:pPr>
        <w:spacing w:line="360" w:lineRule="auto"/>
        <w:jc w:val="center"/>
        <w:rPr>
          <w:b w:val="1"/>
          <w:color w:val="222222"/>
          <w:sz w:val="26"/>
          <w:szCs w:val="26"/>
        </w:rPr>
      </w:pPr>
      <w:r w:rsidDel="00000000" w:rsidR="00000000" w:rsidRPr="00000000">
        <w:rPr>
          <w:rtl w:val="0"/>
        </w:rPr>
      </w:r>
    </w:p>
    <w:p w:rsidR="00000000" w:rsidDel="00000000" w:rsidP="00000000" w:rsidRDefault="00000000" w:rsidRPr="00000000" w14:paraId="0000000E">
      <w:pPr>
        <w:spacing w:line="360" w:lineRule="auto"/>
        <w:jc w:val="center"/>
        <w:rPr>
          <w:b w:val="1"/>
          <w:color w:val="222222"/>
          <w:sz w:val="32"/>
          <w:szCs w:val="32"/>
        </w:rPr>
      </w:pPr>
      <w:r w:rsidDel="00000000" w:rsidR="00000000" w:rsidRPr="00000000">
        <w:rPr>
          <w:b w:val="1"/>
          <w:color w:val="222222"/>
          <w:sz w:val="32"/>
          <w:szCs w:val="32"/>
          <w:rtl w:val="0"/>
        </w:rPr>
        <w:t xml:space="preserve">Student ID: 2110984</w:t>
      </w:r>
    </w:p>
    <w:p w:rsidR="00000000" w:rsidDel="00000000" w:rsidP="00000000" w:rsidRDefault="00000000" w:rsidRPr="00000000" w14:paraId="0000000F">
      <w:pPr>
        <w:spacing w:line="360" w:lineRule="auto"/>
        <w:jc w:val="center"/>
        <w:rPr>
          <w:b w:val="1"/>
          <w:color w:val="222222"/>
          <w:sz w:val="32"/>
          <w:szCs w:val="32"/>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color w:val="222222"/>
          <w:sz w:val="24"/>
          <w:szCs w:val="24"/>
        </w:rPr>
      </w:pPr>
      <w:r w:rsidDel="00000000" w:rsidR="00000000" w:rsidRPr="00000000">
        <w:rPr>
          <w:b w:val="1"/>
          <w:color w:val="222222"/>
          <w:sz w:val="26"/>
          <w:szCs w:val="26"/>
          <w:rtl w:val="0"/>
        </w:rPr>
        <w:t xml:space="preserve">Lecturer name: MD Hazmul Hasan</w:t>
      </w: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5">
      <w:pPr>
        <w:spacing w:line="480" w:lineRule="auto"/>
        <w:jc w:val="center"/>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7">
      <w:pPr>
        <w:spacing w:line="480" w:lineRule="auto"/>
        <w:jc w:val="both"/>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Executive summary </w:t>
      </w:r>
    </w:p>
    <w:p w:rsidR="00000000" w:rsidDel="00000000" w:rsidP="00000000" w:rsidRDefault="00000000" w:rsidRPr="00000000" w14:paraId="00000018">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In addition to this, the PESTLE analysis is incorporated in the study in order to evaluate the factors affecting the business environment. In addition to this, a cause and effect analysis has been conducted in the report to understand the reasons behind the problems caused within </w:t>
      </w:r>
      <w:r w:rsidDel="00000000" w:rsidR="00000000" w:rsidRPr="00000000">
        <w:rPr>
          <w:rFonts w:ascii="Times New Roman" w:cs="Times New Roman" w:eastAsia="Times New Roman" w:hAnsi="Times New Roman"/>
          <w:b w:val="1"/>
          <w:color w:val="222222"/>
          <w:sz w:val="24"/>
          <w:szCs w:val="24"/>
          <w:rtl w:val="0"/>
        </w:rPr>
        <w:t xml:space="preserve">Mid Cheshire Hospitals NHS foundation trust </w:t>
      </w:r>
      <w:r w:rsidDel="00000000" w:rsidR="00000000" w:rsidRPr="00000000">
        <w:rPr>
          <w:rFonts w:ascii="Times New Roman" w:cs="Times New Roman" w:eastAsia="Times New Roman" w:hAnsi="Times New Roman"/>
          <w:color w:val="222222"/>
          <w:sz w:val="24"/>
          <w:szCs w:val="24"/>
          <w:rtl w:val="0"/>
        </w:rPr>
        <w:t xml:space="preserve">corporation. In order to overcome the issue and Health organisations deal with the challenges that it has been facing in relation to the absenteeism of their employees, the report provides alternative solutions to enhance employee motivation and thereby reduce absenteeism. </w:t>
      </w:r>
    </w:p>
    <w:p w:rsidR="00000000" w:rsidDel="00000000" w:rsidP="00000000" w:rsidRDefault="00000000" w:rsidRPr="00000000" w14:paraId="00000019">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color w:val="222222"/>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center"/>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Nature and impact of the complex problem on employees and organisation</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PESTLE analysis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 Research-Informed Cause and Effect Analysis</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An evaluation of alternative solutions to absenteeism</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3">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480" w:lineRule="auto"/>
        <w:jc w:val="both"/>
        <w:rPr>
          <w:rFonts w:ascii="Times New Roman" w:cs="Times New Roman" w:eastAsia="Times New Roman" w:hAnsi="Times New Roman"/>
          <w:color w:val="222222"/>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color w:val="222222"/>
        </w:rPr>
      </w:pPr>
      <w:bookmarkStart w:colFirst="0" w:colLast="0" w:name="_heading=h.gjdgxs" w:id="0"/>
      <w:bookmarkEnd w:id="0"/>
      <w:r w:rsidDel="00000000" w:rsidR="00000000" w:rsidRPr="00000000">
        <w:rPr>
          <w:color w:val="222222"/>
          <w:rtl w:val="0"/>
        </w:rPr>
        <w:t xml:space="preserve">Task 2: Final Report</w:t>
      </w:r>
    </w:p>
    <w:p w:rsidR="00000000" w:rsidDel="00000000" w:rsidP="00000000" w:rsidRDefault="00000000" w:rsidRPr="00000000" w14:paraId="00000026">
      <w:pPr>
        <w:pStyle w:val="Heading1"/>
        <w:rPr>
          <w:b w:val="0"/>
          <w:color w:val="222222"/>
        </w:rPr>
      </w:pPr>
      <w:bookmarkStart w:colFirst="0" w:colLast="0" w:name="_heading=h.bchfgllb6x4w" w:id="1"/>
      <w:bookmarkEnd w:id="1"/>
      <w:r w:rsidDel="00000000" w:rsidR="00000000" w:rsidRPr="00000000">
        <w:rPr>
          <w:color w:val="222222"/>
          <w:rtl w:val="0"/>
        </w:rPr>
        <w:t xml:space="preserve">Introduction </w:t>
      </w:r>
      <w:r w:rsidDel="00000000" w:rsidR="00000000" w:rsidRPr="00000000">
        <w:rPr>
          <w:rtl w:val="0"/>
        </w:rPr>
      </w:r>
    </w:p>
    <w:p w:rsidR="00000000" w:rsidDel="00000000" w:rsidP="00000000" w:rsidRDefault="00000000" w:rsidRPr="00000000" w14:paraId="00000027">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Employee management is one of the most crucial factors within an organisation in order to ensure that the absenteeism and turnover rate does not impact organisational performance. In this particular report, the case study of Mid Cheshire Hospitals NHS foundation trust corporation has been studied. The organisation has been drastically affected by the absenteeism of its employees. As a result of the absenteeism and turnover rate, the company has been facing huge financial issues. In this particular report, focuses on the nature and the impact of the complex problem on the organisation as well as its employees. </w:t>
      </w:r>
    </w:p>
    <w:p w:rsidR="00000000" w:rsidDel="00000000" w:rsidP="00000000" w:rsidRDefault="00000000" w:rsidRPr="00000000" w14:paraId="00000028">
      <w:pPr>
        <w:pStyle w:val="Heading1"/>
        <w:rPr>
          <w:color w:val="222222"/>
        </w:rPr>
      </w:pPr>
      <w:bookmarkStart w:colFirst="0" w:colLast="0" w:name="_heading=h.30j0zll" w:id="2"/>
      <w:bookmarkEnd w:id="2"/>
      <w:r w:rsidDel="00000000" w:rsidR="00000000" w:rsidRPr="00000000">
        <w:rPr>
          <w:color w:val="222222"/>
          <w:rtl w:val="0"/>
        </w:rPr>
        <w:t xml:space="preserve">Nature and impact of the complex problem on employees and organisation </w:t>
      </w:r>
    </w:p>
    <w:p w:rsidR="00000000" w:rsidDel="00000000" w:rsidP="00000000" w:rsidRDefault="00000000" w:rsidRPr="00000000" w14:paraId="00000029">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Absenteeism is one of the major human resource problems that organisations face in today's hold due to improper management of its employees. As per the case study, </w:t>
      </w:r>
      <w:r w:rsidDel="00000000" w:rsidR="00000000" w:rsidRPr="00000000">
        <w:rPr>
          <w:rFonts w:ascii="Times New Roman" w:cs="Times New Roman" w:eastAsia="Times New Roman" w:hAnsi="Times New Roman"/>
          <w:b w:val="1"/>
          <w:color w:val="222222"/>
          <w:sz w:val="24"/>
          <w:szCs w:val="24"/>
          <w:rtl w:val="0"/>
        </w:rPr>
        <w:t xml:space="preserve">Mid Cheshire Hospitals NHS foundation trust </w:t>
      </w:r>
      <w:r w:rsidDel="00000000" w:rsidR="00000000" w:rsidRPr="00000000">
        <w:rPr>
          <w:rFonts w:ascii="Times New Roman" w:cs="Times New Roman" w:eastAsia="Times New Roman" w:hAnsi="Times New Roman"/>
          <w:color w:val="222222"/>
          <w:sz w:val="24"/>
          <w:szCs w:val="24"/>
          <w:rtl w:val="0"/>
        </w:rPr>
        <w:t xml:space="preserve">corporation has been dealing with issues relating to absenteeism within its business environment. Even though the organisation has been capable of achieving its target, yet fail to manage its employees efficiently due to which the organisation has been observing the increase in absenteeism of the staff (</w:t>
      </w:r>
      <w:r w:rsidDel="00000000" w:rsidR="00000000" w:rsidRPr="00000000">
        <w:rPr>
          <w:rFonts w:ascii="Times New Roman" w:cs="Times New Roman" w:eastAsia="Times New Roman" w:hAnsi="Times New Roman"/>
          <w:color w:val="222222"/>
          <w:sz w:val="24"/>
          <w:szCs w:val="24"/>
          <w:highlight w:val="white"/>
          <w:rtl w:val="0"/>
        </w:rPr>
        <w:t xml:space="preserve">Bowers et al., 2022</w:t>
      </w:r>
      <w:r w:rsidDel="00000000" w:rsidR="00000000" w:rsidRPr="00000000">
        <w:rPr>
          <w:rFonts w:ascii="Times New Roman" w:cs="Times New Roman" w:eastAsia="Times New Roman" w:hAnsi="Times New Roman"/>
          <w:color w:val="222222"/>
          <w:sz w:val="24"/>
          <w:szCs w:val="24"/>
          <w:rtl w:val="0"/>
        </w:rPr>
        <w:t xml:space="preserve">). As a result of the staff absenteeism, Mid Cheshire Hospitals NHS foundation trust corporation has faced a financial loss of about £1 million each year per percentage point. This infers the organisation has suffered the highest of absenteeism which further indicates that the company has failed to provide employee satisfaction and benefits. </w:t>
      </w:r>
    </w:p>
    <w:p w:rsidR="00000000" w:rsidDel="00000000" w:rsidP="00000000" w:rsidRDefault="00000000" w:rsidRPr="00000000" w14:paraId="0000002A">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Absenteeism of staff within an organisation directly as well as indirectly affects the organisational performance as a whole. When an organisation witnesses a huge amount of staff absenteeism within the organisation it fails to provide maximum organisational output. As a result of demotivated staff within an organisation, not only does the quality of work performance of the employees reduces but also the absenteeism increases which creates pressure on the staff members who at present within the organisation (</w:t>
      </w:r>
      <w:r w:rsidDel="00000000" w:rsidR="00000000" w:rsidRPr="00000000">
        <w:rPr>
          <w:rFonts w:ascii="Times New Roman" w:cs="Times New Roman" w:eastAsia="Times New Roman" w:hAnsi="Times New Roman"/>
          <w:color w:val="222222"/>
          <w:sz w:val="24"/>
          <w:szCs w:val="24"/>
          <w:highlight w:val="white"/>
          <w:rtl w:val="0"/>
        </w:rPr>
        <w:t xml:space="preserve">Saengchai et al., 2019</w:t>
      </w:r>
      <w:r w:rsidDel="00000000" w:rsidR="00000000" w:rsidRPr="00000000">
        <w:rPr>
          <w:rFonts w:ascii="Times New Roman" w:cs="Times New Roman" w:eastAsia="Times New Roman" w:hAnsi="Times New Roman"/>
          <w:color w:val="222222"/>
          <w:sz w:val="24"/>
          <w:szCs w:val="24"/>
          <w:rtl w:val="0"/>
        </w:rPr>
        <w:t xml:space="preserve">). It is therefore important for Mid Cheshire Hospitals NHS foundation trust corporation to understand the root cause behind the employee absenteeism such as employee this engagement burnout or the need for accommodations within the organisation to reduce employee absenteeism and enhance organisational performance through employee motivation. </w:t>
      </w:r>
    </w:p>
    <w:p w:rsidR="00000000" w:rsidDel="00000000" w:rsidP="00000000" w:rsidRDefault="00000000" w:rsidRPr="00000000" w14:paraId="0000002B">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2C">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According to the analysis of the case, there are a number of reasons due to which the absenteeism might be caused within </w:t>
      </w:r>
      <w:r w:rsidDel="00000000" w:rsidR="00000000" w:rsidRPr="00000000">
        <w:rPr>
          <w:rFonts w:ascii="Times New Roman" w:cs="Times New Roman" w:eastAsia="Times New Roman" w:hAnsi="Times New Roman"/>
          <w:b w:val="1"/>
          <w:color w:val="222222"/>
          <w:sz w:val="24"/>
          <w:szCs w:val="24"/>
          <w:rtl w:val="0"/>
        </w:rPr>
        <w:t xml:space="preserve">Mid Cheshire Hospitals NHS foundation trust </w:t>
      </w:r>
      <w:r w:rsidDel="00000000" w:rsidR="00000000" w:rsidRPr="00000000">
        <w:rPr>
          <w:rFonts w:ascii="Times New Roman" w:cs="Times New Roman" w:eastAsia="Times New Roman" w:hAnsi="Times New Roman"/>
          <w:color w:val="222222"/>
          <w:sz w:val="24"/>
          <w:szCs w:val="24"/>
          <w:rtl w:val="0"/>
        </w:rPr>
        <w:t xml:space="preserve">corporation. Some of the reasons behind staff absenteeism in the organisation might be as discussed below:</w:t>
      </w:r>
    </w:p>
    <w:p w:rsidR="00000000" w:rsidDel="00000000" w:rsidP="00000000" w:rsidRDefault="00000000" w:rsidRPr="00000000" w14:paraId="0000002D">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u w:val="single"/>
          <w:rtl w:val="0"/>
        </w:rPr>
        <w:t xml:space="preserve">Mental health: </w:t>
      </w:r>
      <w:r w:rsidDel="00000000" w:rsidR="00000000" w:rsidRPr="00000000">
        <w:rPr>
          <w:rFonts w:ascii="Times New Roman" w:cs="Times New Roman" w:eastAsia="Times New Roman" w:hAnsi="Times New Roman"/>
          <w:color w:val="222222"/>
          <w:sz w:val="24"/>
          <w:szCs w:val="24"/>
          <w:rtl w:val="0"/>
        </w:rPr>
        <w:t xml:space="preserve">Mental health is one of the real issues that a number of employees in an organisation are likely to it is important for the organisation to ensure that positive mental health is ensured among the employees with the help of a positive work environment (</w:t>
      </w:r>
      <w:r w:rsidDel="00000000" w:rsidR="00000000" w:rsidRPr="00000000">
        <w:rPr>
          <w:rFonts w:ascii="Times New Roman" w:cs="Times New Roman" w:eastAsia="Times New Roman" w:hAnsi="Times New Roman"/>
          <w:color w:val="222222"/>
          <w:sz w:val="24"/>
          <w:szCs w:val="24"/>
          <w:highlight w:val="white"/>
          <w:rtl w:val="0"/>
        </w:rPr>
        <w:t xml:space="preserve">León and Morales, 2019</w:t>
      </w: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2E">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u w:val="single"/>
          <w:rtl w:val="0"/>
        </w:rPr>
        <w:t xml:space="preserve">Harassment:</w:t>
      </w:r>
      <w:r w:rsidDel="00000000" w:rsidR="00000000" w:rsidRPr="00000000">
        <w:rPr>
          <w:rFonts w:ascii="Times New Roman" w:cs="Times New Roman" w:eastAsia="Times New Roman" w:hAnsi="Times New Roman"/>
          <w:color w:val="222222"/>
          <w:sz w:val="24"/>
          <w:szCs w:val="24"/>
          <w:rtl w:val="0"/>
        </w:rPr>
        <w:t xml:space="preserve"> Even though there are a number of organisational policies against harassment get it is one of the major reasons behind the absenteeism of employees. There are a number of times employees of organisations faced certain forms of bullying, harassment or discrimination which causes the employees to stay at home than handle the situations. </w:t>
      </w:r>
    </w:p>
    <w:p w:rsidR="00000000" w:rsidDel="00000000" w:rsidP="00000000" w:rsidRDefault="00000000" w:rsidRPr="00000000" w14:paraId="0000002F">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Low morale: Disengaged attitude and low energy of employees to work and high impact the organisational model as a whole. </w:t>
      </w:r>
    </w:p>
    <w:p w:rsidR="00000000" w:rsidDel="00000000" w:rsidP="00000000" w:rsidRDefault="00000000" w:rsidRPr="00000000" w14:paraId="00000030">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u w:val="single"/>
          <w:rtl w:val="0"/>
        </w:rPr>
        <w:t xml:space="preserve">Burnout:</w:t>
      </w:r>
      <w:r w:rsidDel="00000000" w:rsidR="00000000" w:rsidRPr="00000000">
        <w:rPr>
          <w:rFonts w:ascii="Times New Roman" w:cs="Times New Roman" w:eastAsia="Times New Roman" w:hAnsi="Times New Roman"/>
          <w:color w:val="222222"/>
          <w:sz w:val="24"/>
          <w:szCs w:val="24"/>
          <w:rtl w:val="0"/>
        </w:rPr>
        <w:t xml:space="preserve"> When employees in an organisation work under pressure for a long period of time they are likely to get demotivated or reference themselves from attending the respective job role leading towards an increase in absenteeism (</w:t>
      </w:r>
      <w:r w:rsidDel="00000000" w:rsidR="00000000" w:rsidRPr="00000000">
        <w:rPr>
          <w:rFonts w:ascii="Times New Roman" w:cs="Times New Roman" w:eastAsia="Times New Roman" w:hAnsi="Times New Roman"/>
          <w:color w:val="222222"/>
          <w:sz w:val="24"/>
          <w:szCs w:val="24"/>
          <w:highlight w:val="white"/>
          <w:rtl w:val="0"/>
        </w:rPr>
        <w:t xml:space="preserve">Løkke and Sørensen, 2021</w:t>
      </w: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31">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32">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It is therefore important for </w:t>
      </w:r>
      <w:r w:rsidDel="00000000" w:rsidR="00000000" w:rsidRPr="00000000">
        <w:rPr>
          <w:rFonts w:ascii="Times New Roman" w:cs="Times New Roman" w:eastAsia="Times New Roman" w:hAnsi="Times New Roman"/>
          <w:b w:val="1"/>
          <w:color w:val="222222"/>
          <w:sz w:val="24"/>
          <w:szCs w:val="24"/>
          <w:rtl w:val="0"/>
        </w:rPr>
        <w:t xml:space="preserve">Mid Cheshire Hospitals NHS foundation trust </w:t>
      </w:r>
      <w:r w:rsidDel="00000000" w:rsidR="00000000" w:rsidRPr="00000000">
        <w:rPr>
          <w:rFonts w:ascii="Times New Roman" w:cs="Times New Roman" w:eastAsia="Times New Roman" w:hAnsi="Times New Roman"/>
          <w:color w:val="222222"/>
          <w:sz w:val="24"/>
          <w:szCs w:val="24"/>
          <w:rtl w:val="0"/>
        </w:rPr>
        <w:t xml:space="preserve">corporation to understand the main reasons behind the increase in absenteeism among the staff in order to reduce employee absenteeism in future. </w:t>
      </w:r>
    </w:p>
    <w:p w:rsidR="00000000" w:rsidDel="00000000" w:rsidP="00000000" w:rsidRDefault="00000000" w:rsidRPr="00000000" w14:paraId="00000033">
      <w:pPr>
        <w:pStyle w:val="Heading1"/>
        <w:rPr>
          <w:color w:val="222222"/>
        </w:rPr>
      </w:pPr>
      <w:bookmarkStart w:colFirst="0" w:colLast="0" w:name="_heading=h.1fob9te" w:id="3"/>
      <w:bookmarkEnd w:id="3"/>
      <w:r w:rsidDel="00000000" w:rsidR="00000000" w:rsidRPr="00000000">
        <w:rPr>
          <w:color w:val="222222"/>
          <w:rtl w:val="0"/>
        </w:rPr>
        <w:t xml:space="preserve">PESTLE analysis</w:t>
      </w:r>
    </w:p>
    <w:p w:rsidR="00000000" w:rsidDel="00000000" w:rsidP="00000000" w:rsidRDefault="00000000" w:rsidRPr="00000000" w14:paraId="00000034">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PESTLE analysis aids in analysing the impact of external factors on businesses. The PESTLE framework of the </w:t>
      </w:r>
      <w:r w:rsidDel="00000000" w:rsidR="00000000" w:rsidRPr="00000000">
        <w:rPr>
          <w:rFonts w:ascii="Times New Roman" w:cs="Times New Roman" w:eastAsia="Times New Roman" w:hAnsi="Times New Roman"/>
          <w:b w:val="1"/>
          <w:color w:val="222222"/>
          <w:sz w:val="24"/>
          <w:szCs w:val="24"/>
          <w:rtl w:val="0"/>
        </w:rPr>
        <w:t xml:space="preserve">Mid Cheshire Hospitals NHS foundation trust </w:t>
      </w:r>
      <w:r w:rsidDel="00000000" w:rsidR="00000000" w:rsidRPr="00000000">
        <w:rPr>
          <w:rFonts w:ascii="Times New Roman" w:cs="Times New Roman" w:eastAsia="Times New Roman" w:hAnsi="Times New Roman"/>
          <w:color w:val="222222"/>
          <w:sz w:val="24"/>
          <w:szCs w:val="24"/>
          <w:rtl w:val="0"/>
        </w:rPr>
        <w:t xml:space="preserve">corporation and its commercial distributaries informs of the various medical services that are rendered by the corporation for the welfare of the common populace. Social impediments such as employee absenteeism, among others have hampered the productivity of the aforementioned corporation is an ardent need of modifications for better serving the needs of the patient demographic. </w:t>
      </w:r>
    </w:p>
    <w:p w:rsidR="00000000" w:rsidDel="00000000" w:rsidP="00000000" w:rsidRDefault="00000000" w:rsidRPr="00000000" w14:paraId="00000035">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Political: </w:t>
      </w:r>
      <w:r w:rsidDel="00000000" w:rsidR="00000000" w:rsidRPr="00000000">
        <w:rPr>
          <w:rFonts w:ascii="Times New Roman" w:cs="Times New Roman" w:eastAsia="Times New Roman" w:hAnsi="Times New Roman"/>
          <w:color w:val="222222"/>
          <w:sz w:val="24"/>
          <w:szCs w:val="24"/>
          <w:rtl w:val="0"/>
        </w:rPr>
        <w:t xml:space="preserve">A myriad assortment of political factors that are initiated by the executive decisions of political regimes can be observed to affect the productivity of the medical organization. The sociopolitical divorce of the UK nations commonly referred to as </w:t>
      </w:r>
      <w:r w:rsidDel="00000000" w:rsidR="00000000" w:rsidRPr="00000000">
        <w:rPr>
          <w:rFonts w:ascii="Times New Roman" w:cs="Times New Roman" w:eastAsia="Times New Roman" w:hAnsi="Times New Roman"/>
          <w:b w:val="1"/>
          <w:color w:val="222222"/>
          <w:sz w:val="24"/>
          <w:szCs w:val="24"/>
          <w:rtl w:val="0"/>
        </w:rPr>
        <w:t xml:space="preserve">Brexit </w:t>
      </w:r>
      <w:r w:rsidDel="00000000" w:rsidR="00000000" w:rsidRPr="00000000">
        <w:rPr>
          <w:rFonts w:ascii="Times New Roman" w:cs="Times New Roman" w:eastAsia="Times New Roman" w:hAnsi="Times New Roman"/>
          <w:color w:val="222222"/>
          <w:sz w:val="24"/>
          <w:szCs w:val="24"/>
          <w:rtl w:val="0"/>
        </w:rPr>
        <w:t xml:space="preserve">can be observed to have impeded the range of services rendered by the medical institution including a decline in employment opportunities (Fetzer, 2019). Medical professionals such as </w:t>
      </w:r>
      <w:r w:rsidDel="00000000" w:rsidR="00000000" w:rsidRPr="00000000">
        <w:rPr>
          <w:rFonts w:ascii="Times New Roman" w:cs="Times New Roman" w:eastAsia="Times New Roman" w:hAnsi="Times New Roman"/>
          <w:b w:val="1"/>
          <w:color w:val="222222"/>
          <w:sz w:val="24"/>
          <w:szCs w:val="24"/>
          <w:rtl w:val="0"/>
        </w:rPr>
        <w:t xml:space="preserve">doctors, practitioners, surgeons, nurses</w:t>
      </w:r>
      <w:r w:rsidDel="00000000" w:rsidR="00000000" w:rsidRPr="00000000">
        <w:rPr>
          <w:rFonts w:ascii="Times New Roman" w:cs="Times New Roman" w:eastAsia="Times New Roman" w:hAnsi="Times New Roman"/>
          <w:color w:val="222222"/>
          <w:sz w:val="24"/>
          <w:szCs w:val="24"/>
          <w:rtl w:val="0"/>
        </w:rPr>
        <w:t xml:space="preserve">, and others have been observed to partake in absenteeism policies owing to unpredictable changes in the political regimes that had challenged the functionality of the medical institutions.</w:t>
      </w:r>
    </w:p>
    <w:p w:rsidR="00000000" w:rsidDel="00000000" w:rsidP="00000000" w:rsidRDefault="00000000" w:rsidRPr="00000000" w14:paraId="00000036">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Economic: </w:t>
      </w:r>
      <w:r w:rsidDel="00000000" w:rsidR="00000000" w:rsidRPr="00000000">
        <w:rPr>
          <w:rFonts w:ascii="Times New Roman" w:cs="Times New Roman" w:eastAsia="Times New Roman" w:hAnsi="Times New Roman"/>
          <w:color w:val="222222"/>
          <w:sz w:val="24"/>
          <w:szCs w:val="24"/>
          <w:rtl w:val="0"/>
        </w:rPr>
        <w:t xml:space="preserve">The economic affluence of medical institutions can be observed to be subject to unpredictable changes owing to factors such as </w:t>
      </w:r>
      <w:r w:rsidDel="00000000" w:rsidR="00000000" w:rsidRPr="00000000">
        <w:rPr>
          <w:rFonts w:ascii="Times New Roman" w:cs="Times New Roman" w:eastAsia="Times New Roman" w:hAnsi="Times New Roman"/>
          <w:b w:val="1"/>
          <w:color w:val="222222"/>
          <w:sz w:val="24"/>
          <w:szCs w:val="24"/>
          <w:rtl w:val="0"/>
        </w:rPr>
        <w:t xml:space="preserve">annual revenue production, financial resources, </w:t>
      </w:r>
      <w:r w:rsidDel="00000000" w:rsidR="00000000" w:rsidRPr="00000000">
        <w:rPr>
          <w:rFonts w:ascii="Times New Roman" w:cs="Times New Roman" w:eastAsia="Times New Roman" w:hAnsi="Times New Roman"/>
          <w:color w:val="222222"/>
          <w:sz w:val="24"/>
          <w:szCs w:val="24"/>
          <w:rtl w:val="0"/>
        </w:rPr>
        <w:t xml:space="preserve">among others. The increasing nature of the pricing structure of the various medical commodities that are necessary for rendering medicational treatment to the common demographic in the UK can be observed to have led to adverse elements such as a </w:t>
      </w:r>
      <w:r w:rsidDel="00000000" w:rsidR="00000000" w:rsidRPr="00000000">
        <w:rPr>
          <w:rFonts w:ascii="Times New Roman" w:cs="Times New Roman" w:eastAsia="Times New Roman" w:hAnsi="Times New Roman"/>
          <w:b w:val="1"/>
          <w:color w:val="222222"/>
          <w:sz w:val="24"/>
          <w:szCs w:val="24"/>
          <w:rtl w:val="0"/>
        </w:rPr>
        <w:t xml:space="preserve">higher inflation rate, </w:t>
      </w:r>
      <w:r w:rsidDel="00000000" w:rsidR="00000000" w:rsidRPr="00000000">
        <w:rPr>
          <w:rFonts w:ascii="Times New Roman" w:cs="Times New Roman" w:eastAsia="Times New Roman" w:hAnsi="Times New Roman"/>
          <w:color w:val="222222"/>
          <w:sz w:val="24"/>
          <w:szCs w:val="24"/>
          <w:rtl w:val="0"/>
        </w:rPr>
        <w:t xml:space="preserve">among others. Consequently, the lack of financial balance between the rate of expenditure and earning can be observed to have demotivated several medical professionals to shift their line of services. </w:t>
      </w:r>
    </w:p>
    <w:p w:rsidR="00000000" w:rsidDel="00000000" w:rsidP="00000000" w:rsidRDefault="00000000" w:rsidRPr="00000000" w14:paraId="00000037">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Social: </w:t>
      </w:r>
      <w:r w:rsidDel="00000000" w:rsidR="00000000" w:rsidRPr="00000000">
        <w:rPr>
          <w:rFonts w:ascii="Times New Roman" w:cs="Times New Roman" w:eastAsia="Times New Roman" w:hAnsi="Times New Roman"/>
          <w:color w:val="222222"/>
          <w:sz w:val="24"/>
          <w:szCs w:val="24"/>
          <w:rtl w:val="0"/>
        </w:rPr>
        <w:t xml:space="preserve">The emergence of the Covid 19 pandemic and its resultant lockdown can be observed to have impeded the frequency and quality of services rendered by several governmental and non-governmental organizations such as mid-Cheshire hospitals NHS foundation trust, among others (Comunian, and England, 2020). The social distancing norms imposed on behalf of the welfare of the common populace can be observed to have discouraged a great proportion of the UK population from opportunities of employment. </w:t>
      </w:r>
    </w:p>
    <w:p w:rsidR="00000000" w:rsidDel="00000000" w:rsidP="00000000" w:rsidRDefault="00000000" w:rsidRPr="00000000" w14:paraId="00000038">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Technological: </w:t>
      </w:r>
      <w:r w:rsidDel="00000000" w:rsidR="00000000" w:rsidRPr="00000000">
        <w:rPr>
          <w:rFonts w:ascii="Times New Roman" w:cs="Times New Roman" w:eastAsia="Times New Roman" w:hAnsi="Times New Roman"/>
          <w:color w:val="222222"/>
          <w:sz w:val="24"/>
          <w:szCs w:val="24"/>
          <w:rtl w:val="0"/>
        </w:rPr>
        <w:t xml:space="preserve">The lack of adequate technological elements can be observed to have imposed impediments for medical institutions such as the mid-Cheshire hospitals NHS foundation trust that has resulted in a lesser acknowledgement for vocational responsibilities among the professional demographic. Moreover, an inadequate proportion of orientation programs for the staff members within the aforementioned corporation can be observed to adversely contribute towards the level of skill set exhibited by the employee demographic in an organizational paradigm. A lower stratum of employees that are engaging in medical services at a diurnal rate can be observed to deteriorate the quality of its services.</w:t>
      </w:r>
    </w:p>
    <w:p w:rsidR="00000000" w:rsidDel="00000000" w:rsidP="00000000" w:rsidRDefault="00000000" w:rsidRPr="00000000" w14:paraId="00000039">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Legal: </w:t>
      </w:r>
      <w:r w:rsidDel="00000000" w:rsidR="00000000" w:rsidRPr="00000000">
        <w:rPr>
          <w:rFonts w:ascii="Times New Roman" w:cs="Times New Roman" w:eastAsia="Times New Roman" w:hAnsi="Times New Roman"/>
          <w:color w:val="222222"/>
          <w:sz w:val="24"/>
          <w:szCs w:val="24"/>
          <w:rtl w:val="0"/>
        </w:rPr>
        <w:t xml:space="preserve">One of the primary impediments for the aforementioned medical institution can be observed to be a lack of adequate legal paperwork that refrains from informing the employed individual regarding the complete scope of their duties. Consequently, several cases of employed individuals that have been subjected to the excessive duration of services owing to a lesser number of vocational individuals being located at the workplace can be observed to demotivate the vocational individuals from the execution of their duties. </w:t>
      </w:r>
    </w:p>
    <w:p w:rsidR="00000000" w:rsidDel="00000000" w:rsidP="00000000" w:rsidRDefault="00000000" w:rsidRPr="00000000" w14:paraId="0000003A">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Environmental: </w:t>
      </w:r>
      <w:r w:rsidDel="00000000" w:rsidR="00000000" w:rsidRPr="00000000">
        <w:rPr>
          <w:rFonts w:ascii="Times New Roman" w:cs="Times New Roman" w:eastAsia="Times New Roman" w:hAnsi="Times New Roman"/>
          <w:color w:val="222222"/>
          <w:sz w:val="24"/>
          <w:szCs w:val="24"/>
          <w:rtl w:val="0"/>
        </w:rPr>
        <w:t xml:space="preserve">The introduction of the Covid 19 pandemic that has resulted in a plethora of medically fatal cases has initiated social conditions of mass panic and hysteria among the affected populace. Consequently, a greater proportion of individuals can be observed to have refrained from participating in any form of public gathering; including in their work areas as medical professionals to reduce the rate of contamination (</w:t>
      </w:r>
      <w:r w:rsidDel="00000000" w:rsidR="00000000" w:rsidRPr="00000000">
        <w:rPr>
          <w:rFonts w:ascii="Times New Roman" w:cs="Times New Roman" w:eastAsia="Times New Roman" w:hAnsi="Times New Roman"/>
          <w:color w:val="222222"/>
          <w:sz w:val="24"/>
          <w:szCs w:val="24"/>
          <w:highlight w:val="white"/>
          <w:rtl w:val="0"/>
        </w:rPr>
        <w:t xml:space="preserve">Labrague et al., 2020</w:t>
      </w: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3B">
      <w:pPr>
        <w:pStyle w:val="Heading1"/>
        <w:rPr>
          <w:color w:val="222222"/>
        </w:rPr>
      </w:pPr>
      <w:bookmarkStart w:colFirst="0" w:colLast="0" w:name="_heading=h.3znysh7" w:id="4"/>
      <w:bookmarkEnd w:id="4"/>
      <w:r w:rsidDel="00000000" w:rsidR="00000000" w:rsidRPr="00000000">
        <w:rPr>
          <w:color w:val="222222"/>
          <w:rtl w:val="0"/>
        </w:rPr>
        <w:t xml:space="preserve">A Research-Informed Cause and Effect Analysis</w:t>
      </w:r>
    </w:p>
    <w:p w:rsidR="00000000" w:rsidDel="00000000" w:rsidP="00000000" w:rsidRDefault="00000000" w:rsidRPr="00000000" w14:paraId="0000003C">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Mid Cheshire Hospital NHS Foundation Trust is facing an absenteeism problem that is affecting the hospital's reputation. This research will give an idea of the reasons behind absenteeism by employees.</w:t>
      </w:r>
    </w:p>
    <w:p w:rsidR="00000000" w:rsidDel="00000000" w:rsidP="00000000" w:rsidRDefault="00000000" w:rsidRPr="00000000" w14:paraId="0000003D">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3E">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3F">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Cause-Effect Analysis </w:t>
      </w:r>
      <w:r w:rsidDel="00000000" w:rsidR="00000000" w:rsidRPr="00000000">
        <w:rPr>
          <w:rtl w:val="0"/>
        </w:rPr>
      </w:r>
    </w:p>
    <w:p w:rsidR="00000000" w:rsidDel="00000000" w:rsidP="00000000" w:rsidRDefault="00000000" w:rsidRPr="00000000" w14:paraId="00000040">
      <w:pPr>
        <w:numPr>
          <w:ilvl w:val="0"/>
          <w:numId w:val="1"/>
        </w:numPr>
        <w:spacing w:line="480" w:lineRule="auto"/>
        <w:ind w:left="36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Identifying the problem</w:t>
      </w:r>
      <w:r w:rsidDel="00000000" w:rsidR="00000000" w:rsidRPr="00000000">
        <w:rPr>
          <w:rFonts w:ascii="Times New Roman" w:cs="Times New Roman" w:eastAsia="Times New Roman" w:hAnsi="Times New Roman"/>
          <w:color w:val="222222"/>
          <w:sz w:val="24"/>
          <w:szCs w:val="24"/>
          <w:rtl w:val="0"/>
        </w:rPr>
        <w:t xml:space="preserve">- The staff at NHS hospital are fatigued with the continuous workload without holidays. Patient caring 24x7 has been a highly tiring job </w:t>
      </w:r>
      <w:r w:rsidDel="00000000" w:rsidR="00000000" w:rsidRPr="00000000">
        <w:rPr>
          <w:rFonts w:ascii="Times New Roman" w:cs="Times New Roman" w:eastAsia="Times New Roman" w:hAnsi="Times New Roman"/>
          <w:color w:val="222222"/>
          <w:sz w:val="24"/>
          <w:szCs w:val="24"/>
          <w:highlight w:val="white"/>
          <w:rtl w:val="0"/>
        </w:rPr>
        <w:t xml:space="preserve">(Silva et al., 2019)</w:t>
      </w:r>
      <w:r w:rsidDel="00000000" w:rsidR="00000000" w:rsidRPr="00000000">
        <w:rPr>
          <w:rFonts w:ascii="Times New Roman" w:cs="Times New Roman" w:eastAsia="Times New Roman" w:hAnsi="Times New Roman"/>
          <w:color w:val="222222"/>
          <w:sz w:val="24"/>
          <w:szCs w:val="24"/>
          <w:rtl w:val="0"/>
        </w:rPr>
        <w:t xml:space="preserve">. The continuous flow of patients inside the hospital has been a challenge to staff. </w:t>
      </w:r>
    </w:p>
    <w:p w:rsidR="00000000" w:rsidDel="00000000" w:rsidP="00000000" w:rsidRDefault="00000000" w:rsidRPr="00000000" w14:paraId="00000041">
      <w:pPr>
        <w:numPr>
          <w:ilvl w:val="0"/>
          <w:numId w:val="1"/>
        </w:numPr>
        <w:spacing w:line="480" w:lineRule="auto"/>
        <w:ind w:left="36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Key factors of the problem</w:t>
      </w:r>
      <w:r w:rsidDel="00000000" w:rsidR="00000000" w:rsidRPr="00000000">
        <w:rPr>
          <w:rFonts w:ascii="Times New Roman" w:cs="Times New Roman" w:eastAsia="Times New Roman" w:hAnsi="Times New Roman"/>
          <w:color w:val="222222"/>
          <w:sz w:val="24"/>
          <w:szCs w:val="24"/>
          <w:rtl w:val="0"/>
        </w:rPr>
        <w:t xml:space="preserve">- The problem of absenteeism may be due to the following factors;</w:t>
      </w:r>
    </w:p>
    <w:p w:rsidR="00000000" w:rsidDel="00000000" w:rsidP="00000000" w:rsidRDefault="00000000" w:rsidRPr="00000000" w14:paraId="00000042">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Excessive workload</w:t>
      </w:r>
    </w:p>
    <w:p w:rsidR="00000000" w:rsidDel="00000000" w:rsidP="00000000" w:rsidRDefault="00000000" w:rsidRPr="00000000" w14:paraId="00000043">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Domestic pressure of attending children at home or family pressure.</w:t>
      </w:r>
    </w:p>
    <w:p w:rsidR="00000000" w:rsidDel="00000000" w:rsidP="00000000" w:rsidRDefault="00000000" w:rsidRPr="00000000" w14:paraId="00000044">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Mental frustration of monotonous work.</w:t>
      </w:r>
    </w:p>
    <w:p w:rsidR="00000000" w:rsidDel="00000000" w:rsidP="00000000" w:rsidRDefault="00000000" w:rsidRPr="00000000" w14:paraId="00000045">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Health issues</w:t>
      </w:r>
    </w:p>
    <w:p w:rsidR="00000000" w:rsidDel="00000000" w:rsidP="00000000" w:rsidRDefault="00000000" w:rsidRPr="00000000" w14:paraId="00000046">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Low salary issues</w:t>
      </w:r>
    </w:p>
    <w:p w:rsidR="00000000" w:rsidDel="00000000" w:rsidP="00000000" w:rsidRDefault="00000000" w:rsidRPr="00000000" w14:paraId="00000047">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Appraisal issues</w:t>
      </w:r>
    </w:p>
    <w:p w:rsidR="00000000" w:rsidDel="00000000" w:rsidP="00000000" w:rsidRDefault="00000000" w:rsidRPr="00000000" w14:paraId="00000048">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Excessive Deaths of patients create panic in staff.</w:t>
      </w:r>
    </w:p>
    <w:p w:rsidR="00000000" w:rsidDel="00000000" w:rsidP="00000000" w:rsidRDefault="00000000" w:rsidRPr="00000000" w14:paraId="00000049">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hospital environment is unhygienic </w:t>
      </w:r>
      <w:r w:rsidDel="00000000" w:rsidR="00000000" w:rsidRPr="00000000">
        <w:rPr>
          <w:rFonts w:ascii="Times New Roman" w:cs="Times New Roman" w:eastAsia="Times New Roman" w:hAnsi="Times New Roman"/>
          <w:color w:val="222222"/>
          <w:sz w:val="24"/>
          <w:szCs w:val="24"/>
          <w:highlight w:val="white"/>
          <w:rtl w:val="0"/>
        </w:rPr>
        <w:t xml:space="preserve">(Onyusheva et al., 2019)</w:t>
      </w:r>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4A">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Ill behaviour of patient’s family</w:t>
      </w:r>
    </w:p>
    <w:p w:rsidR="00000000" w:rsidDel="00000000" w:rsidP="00000000" w:rsidRDefault="00000000" w:rsidRPr="00000000" w14:paraId="0000004B">
      <w:pPr>
        <w:numPr>
          <w:ilvl w:val="0"/>
          <w:numId w:val="3"/>
        </w:numPr>
        <w:spacing w:line="480" w:lineRule="auto"/>
        <w:ind w:left="720" w:hanging="360"/>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Failure to rotate</w:t>
      </w:r>
    </w:p>
    <w:p w:rsidR="00000000" w:rsidDel="00000000" w:rsidP="00000000" w:rsidRDefault="00000000" w:rsidRPr="00000000" w14:paraId="0000004C">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Effects</w:t>
      </w:r>
      <w:r w:rsidDel="00000000" w:rsidR="00000000" w:rsidRPr="00000000">
        <w:rPr>
          <w:rFonts w:ascii="Times New Roman" w:cs="Times New Roman" w:eastAsia="Times New Roman" w:hAnsi="Times New Roman"/>
          <w:color w:val="222222"/>
          <w:sz w:val="24"/>
          <w:szCs w:val="24"/>
          <w:rtl w:val="0"/>
        </w:rPr>
        <w:t xml:space="preserve">- The above problems may be the cause of absenteeism by staff. The effect is the depressed behaviour of the staff; the HR of the organization leading to demotivated staff did not do staff motivation. HR. did not address the demotivated staff. Further, the problems of staff have not listened which resulted to anger and negative attitude towards the hospital management. The absenteeism increase was the ultimate effect that resulted out of continuous discouragement and negligence by the hospital </w:t>
      </w:r>
      <w:r w:rsidDel="00000000" w:rsidR="00000000" w:rsidRPr="00000000">
        <w:rPr>
          <w:rFonts w:ascii="Times New Roman" w:cs="Times New Roman" w:eastAsia="Times New Roman" w:hAnsi="Times New Roman"/>
          <w:color w:val="222222"/>
          <w:sz w:val="24"/>
          <w:szCs w:val="24"/>
          <w:highlight w:val="white"/>
          <w:rtl w:val="0"/>
        </w:rPr>
        <w:t xml:space="preserve">(Petersen et al., 2019)</w:t>
      </w:r>
      <w:r w:rsidDel="00000000" w:rsidR="00000000" w:rsidRPr="00000000">
        <w:rPr>
          <w:rFonts w:ascii="Times New Roman" w:cs="Times New Roman" w:eastAsia="Times New Roman" w:hAnsi="Times New Roman"/>
          <w:color w:val="222222"/>
          <w:sz w:val="24"/>
          <w:szCs w:val="24"/>
          <w:rtl w:val="0"/>
        </w:rPr>
        <w:t xml:space="preserve">. No appraisal or salary renovation by the hospital has resulted in the insecurity of the staff. The staff felt dejected and deprived. Keeping the staff dissatisfied for a long time has resulted in this irregularity. </w:t>
      </w:r>
    </w:p>
    <w:p w:rsidR="00000000" w:rsidDel="00000000" w:rsidP="00000000" w:rsidRDefault="00000000" w:rsidRPr="00000000" w14:paraId="0000004D">
      <w:pPr>
        <w:spacing w:line="480" w:lineRule="auto"/>
        <w:jc w:val="center"/>
        <w:rPr>
          <w:rFonts w:ascii="Times New Roman" w:cs="Times New Roman" w:eastAsia="Times New Roman" w:hAnsi="Times New Roman"/>
          <w:color w:val="222222"/>
          <w:sz w:val="24"/>
          <w:szCs w:val="24"/>
          <w:highlight w:val="yellow"/>
        </w:rPr>
      </w:pPr>
      <w:r w:rsidDel="00000000" w:rsidR="00000000" w:rsidRPr="00000000">
        <w:rPr>
          <w:color w:val="222222"/>
          <w:highlight w:val="yellow"/>
        </w:rPr>
        <w:drawing>
          <wp:inline distB="0" distT="0" distL="0" distR="0">
            <wp:extent cx="5943600" cy="2872740"/>
            <wp:effectExtent b="0" l="0" r="0" t="0"/>
            <wp:docPr descr="Cause and Effect Diagram: Reasons for Resign - Edraw" id="2" name="image2.png"/>
            <a:graphic>
              <a:graphicData uri="http://schemas.openxmlformats.org/drawingml/2006/picture">
                <pic:pic>
                  <pic:nvPicPr>
                    <pic:cNvPr descr="Cause and Effect Diagram: Reasons for Resign - Edraw" id="0" name="image2.png"/>
                    <pic:cNvPicPr preferRelativeResize="0"/>
                  </pic:nvPicPr>
                  <pic:blipFill>
                    <a:blip r:embed="rId8"/>
                    <a:srcRect b="15375" l="0" r="0" t="16161"/>
                    <a:stretch>
                      <a:fillRect/>
                    </a:stretch>
                  </pic:blipFill>
                  <pic:spPr>
                    <a:xfrm>
                      <a:off x="0" y="0"/>
                      <a:ext cx="5943600" cy="287274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line="480" w:lineRule="auto"/>
        <w:jc w:val="center"/>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Figure 1: Fish bone diagram</w:t>
      </w:r>
    </w:p>
    <w:p w:rsidR="00000000" w:rsidDel="00000000" w:rsidP="00000000" w:rsidRDefault="00000000" w:rsidRPr="00000000" w14:paraId="0000004F">
      <w:pPr>
        <w:spacing w:line="480" w:lineRule="auto"/>
        <w:jc w:val="center"/>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(Source: Case study)</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58"/>
        <w:gridCol w:w="1558"/>
        <w:gridCol w:w="1558"/>
        <w:gridCol w:w="1558"/>
        <w:gridCol w:w="1559"/>
        <w:gridCol w:w="1559"/>
        <w:tblGridChange w:id="0">
          <w:tblGrid>
            <w:gridCol w:w="1558"/>
            <w:gridCol w:w="1558"/>
            <w:gridCol w:w="1558"/>
            <w:gridCol w:w="1558"/>
            <w:gridCol w:w="1559"/>
            <w:gridCol w:w="1559"/>
          </w:tblGrid>
        </w:tblGridChange>
      </w:tblGrid>
      <w:tr>
        <w:trPr>
          <w:cantSplit w:val="0"/>
          <w:tblHeader w:val="0"/>
        </w:trPr>
        <w:tc>
          <w:tcPr/>
          <w:p w:rsidR="00000000" w:rsidDel="00000000" w:rsidP="00000000" w:rsidRDefault="00000000" w:rsidRPr="00000000" w14:paraId="00000050">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Factors:</w:t>
            </w:r>
          </w:p>
        </w:tc>
        <w:tc>
          <w:tcPr/>
          <w:p w:rsidR="00000000" w:rsidDel="00000000" w:rsidP="00000000" w:rsidRDefault="00000000" w:rsidRPr="00000000" w14:paraId="00000051">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Work load</w:t>
            </w:r>
          </w:p>
        </w:tc>
        <w:tc>
          <w:tcPr/>
          <w:p w:rsidR="00000000" w:rsidDel="00000000" w:rsidP="00000000" w:rsidRDefault="00000000" w:rsidRPr="00000000" w14:paraId="00000052">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Less pay</w:t>
            </w:r>
          </w:p>
        </w:tc>
        <w:tc>
          <w:tcPr/>
          <w:p w:rsidR="00000000" w:rsidDel="00000000" w:rsidP="00000000" w:rsidRDefault="00000000" w:rsidRPr="00000000" w14:paraId="00000053">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No incentives</w:t>
            </w:r>
          </w:p>
        </w:tc>
        <w:tc>
          <w:tcPr/>
          <w:p w:rsidR="00000000" w:rsidDel="00000000" w:rsidP="00000000" w:rsidRDefault="00000000" w:rsidRPr="00000000" w14:paraId="00000054">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Negative work environment</w:t>
            </w:r>
          </w:p>
        </w:tc>
        <w:tc>
          <w:tcPr/>
          <w:p w:rsidR="00000000" w:rsidDel="00000000" w:rsidP="00000000" w:rsidRDefault="00000000" w:rsidRPr="00000000" w14:paraId="00000055">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Total </w:t>
            </w:r>
          </w:p>
        </w:tc>
      </w:tr>
      <w:tr>
        <w:trPr>
          <w:cantSplit w:val="0"/>
          <w:tblHeader w:val="0"/>
        </w:trPr>
        <w:tc>
          <w:tcPr/>
          <w:p w:rsidR="00000000" w:rsidDel="00000000" w:rsidP="00000000" w:rsidRDefault="00000000" w:rsidRPr="00000000" w14:paraId="00000056">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Weight: </w:t>
            </w:r>
          </w:p>
        </w:tc>
        <w:tc>
          <w:tcPr/>
          <w:p w:rsidR="00000000" w:rsidDel="00000000" w:rsidP="00000000" w:rsidRDefault="00000000" w:rsidRPr="00000000" w14:paraId="00000057">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10</w:t>
            </w:r>
          </w:p>
        </w:tc>
        <w:tc>
          <w:tcPr/>
          <w:p w:rsidR="00000000" w:rsidDel="00000000" w:rsidP="00000000" w:rsidRDefault="00000000" w:rsidRPr="00000000" w14:paraId="00000058">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9</w:t>
            </w:r>
          </w:p>
        </w:tc>
        <w:tc>
          <w:tcPr/>
          <w:p w:rsidR="00000000" w:rsidDel="00000000" w:rsidP="00000000" w:rsidRDefault="00000000" w:rsidRPr="00000000" w14:paraId="00000059">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4</w:t>
            </w:r>
          </w:p>
        </w:tc>
        <w:tc>
          <w:tcPr/>
          <w:p w:rsidR="00000000" w:rsidDel="00000000" w:rsidP="00000000" w:rsidRDefault="00000000" w:rsidRPr="00000000" w14:paraId="0000005A">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6</w:t>
            </w:r>
          </w:p>
        </w:tc>
        <w:tc>
          <w:tcPr/>
          <w:p w:rsidR="00000000" w:rsidDel="00000000" w:rsidP="00000000" w:rsidRDefault="00000000" w:rsidRPr="00000000" w14:paraId="0000005B">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tl w:val="0"/>
              </w:rPr>
            </w:r>
          </w:p>
        </w:tc>
      </w:tr>
      <w:tr>
        <w:trPr>
          <w:cantSplit w:val="0"/>
          <w:tblHeader w:val="0"/>
        </w:trPr>
        <w:tc>
          <w:tcPr/>
          <w:p w:rsidR="00000000" w:rsidDel="00000000" w:rsidP="00000000" w:rsidRDefault="00000000" w:rsidRPr="00000000" w14:paraId="0000005C">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Employee A</w:t>
            </w:r>
          </w:p>
        </w:tc>
        <w:tc>
          <w:tcPr/>
          <w:p w:rsidR="00000000" w:rsidDel="00000000" w:rsidP="00000000" w:rsidRDefault="00000000" w:rsidRPr="00000000" w14:paraId="0000005D">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50 </w:t>
            </w:r>
          </w:p>
        </w:tc>
        <w:tc>
          <w:tcPr/>
          <w:p w:rsidR="00000000" w:rsidDel="00000000" w:rsidP="00000000" w:rsidRDefault="00000000" w:rsidRPr="00000000" w14:paraId="0000005E">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63 </w:t>
            </w:r>
          </w:p>
        </w:tc>
        <w:tc>
          <w:tcPr/>
          <w:p w:rsidR="00000000" w:rsidDel="00000000" w:rsidP="00000000" w:rsidRDefault="00000000" w:rsidRPr="00000000" w14:paraId="0000005F">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40 </w:t>
            </w:r>
          </w:p>
        </w:tc>
        <w:tc>
          <w:tcPr/>
          <w:p w:rsidR="00000000" w:rsidDel="00000000" w:rsidP="00000000" w:rsidRDefault="00000000" w:rsidRPr="00000000" w14:paraId="00000060">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36</w:t>
            </w:r>
          </w:p>
        </w:tc>
        <w:tc>
          <w:tcPr/>
          <w:p w:rsidR="00000000" w:rsidDel="00000000" w:rsidP="00000000" w:rsidRDefault="00000000" w:rsidRPr="00000000" w14:paraId="00000061">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189</w:t>
            </w:r>
          </w:p>
        </w:tc>
      </w:tr>
      <w:tr>
        <w:trPr>
          <w:cantSplit w:val="0"/>
          <w:tblHeader w:val="0"/>
        </w:trPr>
        <w:tc>
          <w:tcPr/>
          <w:p w:rsidR="00000000" w:rsidDel="00000000" w:rsidP="00000000" w:rsidRDefault="00000000" w:rsidRPr="00000000" w14:paraId="00000062">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Employee B</w:t>
            </w:r>
          </w:p>
        </w:tc>
        <w:tc>
          <w:tcPr/>
          <w:p w:rsidR="00000000" w:rsidDel="00000000" w:rsidP="00000000" w:rsidRDefault="00000000" w:rsidRPr="00000000" w14:paraId="00000063">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80 </w:t>
            </w:r>
          </w:p>
        </w:tc>
        <w:tc>
          <w:tcPr/>
          <w:p w:rsidR="00000000" w:rsidDel="00000000" w:rsidP="00000000" w:rsidRDefault="00000000" w:rsidRPr="00000000" w14:paraId="00000064">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63 </w:t>
            </w:r>
          </w:p>
        </w:tc>
        <w:tc>
          <w:tcPr/>
          <w:p w:rsidR="00000000" w:rsidDel="00000000" w:rsidP="00000000" w:rsidRDefault="00000000" w:rsidRPr="00000000" w14:paraId="00000065">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8</w:t>
            </w:r>
          </w:p>
        </w:tc>
        <w:tc>
          <w:tcPr/>
          <w:p w:rsidR="00000000" w:rsidDel="00000000" w:rsidP="00000000" w:rsidRDefault="00000000" w:rsidRPr="00000000" w14:paraId="00000066">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60</w:t>
            </w:r>
          </w:p>
        </w:tc>
        <w:tc>
          <w:tcPr/>
          <w:p w:rsidR="00000000" w:rsidDel="00000000" w:rsidP="00000000" w:rsidRDefault="00000000" w:rsidRPr="00000000" w14:paraId="00000067">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211</w:t>
            </w:r>
          </w:p>
        </w:tc>
      </w:tr>
      <w:tr>
        <w:trPr>
          <w:cantSplit w:val="0"/>
          <w:tblHeader w:val="0"/>
        </w:trPr>
        <w:tc>
          <w:tcPr/>
          <w:p w:rsidR="00000000" w:rsidDel="00000000" w:rsidP="00000000" w:rsidRDefault="00000000" w:rsidRPr="00000000" w14:paraId="00000068">
            <w:pPr>
              <w:spacing w:line="480" w:lineRule="auto"/>
              <w:jc w:val="both"/>
              <w:rPr>
                <w:rFonts w:ascii="Times New Roman" w:cs="Times New Roman" w:eastAsia="Times New Roman" w:hAnsi="Times New Roman"/>
                <w:b w:val="1"/>
                <w:color w:val="222222"/>
                <w:sz w:val="24"/>
                <w:szCs w:val="24"/>
                <w:highlight w:val="yellow"/>
              </w:rPr>
            </w:pPr>
            <w:r w:rsidDel="00000000" w:rsidR="00000000" w:rsidRPr="00000000">
              <w:rPr>
                <w:rFonts w:ascii="Times New Roman" w:cs="Times New Roman" w:eastAsia="Times New Roman" w:hAnsi="Times New Roman"/>
                <w:b w:val="1"/>
                <w:color w:val="222222"/>
                <w:sz w:val="24"/>
                <w:szCs w:val="24"/>
                <w:highlight w:val="yellow"/>
                <w:rtl w:val="0"/>
              </w:rPr>
              <w:t xml:space="preserve">Employee C</w:t>
            </w:r>
          </w:p>
        </w:tc>
        <w:tc>
          <w:tcPr/>
          <w:p w:rsidR="00000000" w:rsidDel="00000000" w:rsidP="00000000" w:rsidRDefault="00000000" w:rsidRPr="00000000" w14:paraId="00000069">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30 </w:t>
            </w:r>
          </w:p>
        </w:tc>
        <w:tc>
          <w:tcPr/>
          <w:p w:rsidR="00000000" w:rsidDel="00000000" w:rsidP="00000000" w:rsidRDefault="00000000" w:rsidRPr="00000000" w14:paraId="0000006A">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90 </w:t>
            </w:r>
          </w:p>
        </w:tc>
        <w:tc>
          <w:tcPr/>
          <w:p w:rsidR="00000000" w:rsidDel="00000000" w:rsidP="00000000" w:rsidRDefault="00000000" w:rsidRPr="00000000" w14:paraId="0000006B">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24</w:t>
            </w:r>
          </w:p>
        </w:tc>
        <w:tc>
          <w:tcPr/>
          <w:p w:rsidR="00000000" w:rsidDel="00000000" w:rsidP="00000000" w:rsidRDefault="00000000" w:rsidRPr="00000000" w14:paraId="0000006C">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42</w:t>
            </w:r>
          </w:p>
        </w:tc>
        <w:tc>
          <w:tcPr/>
          <w:p w:rsidR="00000000" w:rsidDel="00000000" w:rsidP="00000000" w:rsidRDefault="00000000" w:rsidRPr="00000000" w14:paraId="0000006D">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186</w:t>
            </w:r>
          </w:p>
        </w:tc>
      </w:tr>
    </w:tbl>
    <w:p w:rsidR="00000000" w:rsidDel="00000000" w:rsidP="00000000" w:rsidRDefault="00000000" w:rsidRPr="00000000" w14:paraId="0000006E">
      <w:pPr>
        <w:spacing w:line="480" w:lineRule="auto"/>
        <w:jc w:val="center"/>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Table 1: Grid analysis</w:t>
      </w:r>
    </w:p>
    <w:p w:rsidR="00000000" w:rsidDel="00000000" w:rsidP="00000000" w:rsidRDefault="00000000" w:rsidRPr="00000000" w14:paraId="0000006F">
      <w:pPr>
        <w:spacing w:line="480" w:lineRule="auto"/>
        <w:jc w:val="center"/>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highlight w:val="yellow"/>
          <w:rtl w:val="0"/>
        </w:rPr>
        <w:t xml:space="preserve">(Source: As created by researcher)</w:t>
      </w:r>
      <w:r w:rsidDel="00000000" w:rsidR="00000000" w:rsidRPr="00000000">
        <w:rPr>
          <w:rtl w:val="0"/>
        </w:rPr>
      </w:r>
    </w:p>
    <w:p w:rsidR="00000000" w:rsidDel="00000000" w:rsidP="00000000" w:rsidRDefault="00000000" w:rsidRPr="00000000" w14:paraId="00000070">
      <w:pPr>
        <w:pStyle w:val="Heading1"/>
        <w:rPr>
          <w:color w:val="222222"/>
        </w:rPr>
      </w:pPr>
      <w:bookmarkStart w:colFirst="0" w:colLast="0" w:name="_heading=h.2et92p0" w:id="5"/>
      <w:bookmarkEnd w:id="5"/>
      <w:r w:rsidDel="00000000" w:rsidR="00000000" w:rsidRPr="00000000">
        <w:rPr>
          <w:color w:val="222222"/>
          <w:rtl w:val="0"/>
        </w:rPr>
        <w:t xml:space="preserve">An evaluation of alternative solutions to absenteeism</w:t>
      </w:r>
    </w:p>
    <w:p w:rsidR="00000000" w:rsidDel="00000000" w:rsidP="00000000" w:rsidRDefault="00000000" w:rsidRPr="00000000" w14:paraId="00000071">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Mid Cheshire Hospitals should focus on a few strategies that will facilitate the Healthcare sector to reduce absenteeism. Mid Cheshire Hospitals will extensively benefit from overcoming the issues that will help the health institution to strengthen their business operations in minimizing absenteeism and turnover rates.</w:t>
      </w:r>
    </w:p>
    <w:p w:rsidR="00000000" w:rsidDel="00000000" w:rsidP="00000000" w:rsidRDefault="00000000" w:rsidRPr="00000000" w14:paraId="00000072">
      <w:pPr>
        <w:spacing w:line="480" w:lineRule="auto"/>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These include-</w:t>
      </w:r>
    </w:p>
    <w:p w:rsidR="00000000" w:rsidDel="00000000" w:rsidP="00000000" w:rsidRDefault="00000000" w:rsidRPr="00000000" w14:paraId="00000073">
      <w:pPr>
        <w:numPr>
          <w:ilvl w:val="0"/>
          <w:numId w:val="2"/>
        </w:numPr>
        <w:spacing w:line="480" w:lineRule="auto"/>
        <w:ind w:left="360" w:hanging="360"/>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Improving employee wellbeing with the implementation of different health-related policies and procedures.</w:t>
      </w:r>
    </w:p>
    <w:p w:rsidR="00000000" w:rsidDel="00000000" w:rsidP="00000000" w:rsidRDefault="00000000" w:rsidRPr="00000000" w14:paraId="00000074">
      <w:pPr>
        <w:numPr>
          <w:ilvl w:val="0"/>
          <w:numId w:val="2"/>
        </w:numPr>
        <w:spacing w:line="480" w:lineRule="auto"/>
        <w:ind w:left="360" w:hanging="360"/>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Focusing on the policies to explore flexible schedules that will facilitate the employees working comfortably.</w:t>
      </w:r>
    </w:p>
    <w:p w:rsidR="00000000" w:rsidDel="00000000" w:rsidP="00000000" w:rsidRDefault="00000000" w:rsidRPr="00000000" w14:paraId="00000075">
      <w:pPr>
        <w:numPr>
          <w:ilvl w:val="0"/>
          <w:numId w:val="2"/>
        </w:numPr>
        <w:spacing w:line="480" w:lineRule="auto"/>
        <w:ind w:left="360" w:hanging="360"/>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Introducing training and induction procedure to enhance awareness </w:t>
      </w:r>
    </w:p>
    <w:p w:rsidR="00000000" w:rsidDel="00000000" w:rsidP="00000000" w:rsidRDefault="00000000" w:rsidRPr="00000000" w14:paraId="00000076">
      <w:pPr>
        <w:numPr>
          <w:ilvl w:val="0"/>
          <w:numId w:val="2"/>
        </w:numPr>
        <w:spacing w:line="480" w:lineRule="auto"/>
        <w:ind w:left="360" w:hanging="360"/>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Providing rewards, recognition and monetary compensation to the employees in boosting the confidence to enhance productivity (Kornas et al., 2019).</w:t>
      </w:r>
    </w:p>
    <w:p w:rsidR="00000000" w:rsidDel="00000000" w:rsidP="00000000" w:rsidRDefault="00000000" w:rsidRPr="00000000" w14:paraId="00000077">
      <w:pPr>
        <w:numPr>
          <w:ilvl w:val="0"/>
          <w:numId w:val="2"/>
        </w:numPr>
        <w:spacing w:line="480" w:lineRule="auto"/>
        <w:ind w:left="360" w:hanging="360"/>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Setting a disciplinary procedure and policy that will help in managing employee absenteeism using robust management tools.</w:t>
      </w:r>
    </w:p>
    <w:p w:rsidR="00000000" w:rsidDel="00000000" w:rsidP="00000000" w:rsidRDefault="00000000" w:rsidRPr="00000000" w14:paraId="00000078">
      <w:pPr>
        <w:numPr>
          <w:ilvl w:val="0"/>
          <w:numId w:val="2"/>
        </w:numPr>
        <w:spacing w:line="480" w:lineRule="auto"/>
        <w:ind w:left="360" w:hanging="360"/>
        <w:jc w:val="both"/>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yellow"/>
          <w:rtl w:val="0"/>
        </w:rPr>
        <w:t xml:space="preserve">Strengthening HR database to manage workplace productivity.</w:t>
      </w:r>
    </w:p>
    <w:p w:rsidR="00000000" w:rsidDel="00000000" w:rsidP="00000000" w:rsidRDefault="00000000" w:rsidRPr="00000000" w14:paraId="00000079">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above-discussed alternatives can be applied within Mid Cheshire Hospitals that will facilitate the brand in minimising the issue of absenteeism and high employee turnover rates. Further focusing on the selection of proper </w:t>
      </w:r>
      <w:r w:rsidDel="00000000" w:rsidR="00000000" w:rsidRPr="00000000">
        <w:rPr>
          <w:rFonts w:ascii="Times New Roman" w:cs="Times New Roman" w:eastAsia="Times New Roman" w:hAnsi="Times New Roman"/>
          <w:i w:val="1"/>
          <w:color w:val="222222"/>
          <w:sz w:val="24"/>
          <w:szCs w:val="24"/>
          <w:rtl w:val="0"/>
        </w:rPr>
        <w:t xml:space="preserve">introduction of training and induction process </w:t>
      </w:r>
      <w:r w:rsidDel="00000000" w:rsidR="00000000" w:rsidRPr="00000000">
        <w:rPr>
          <w:rFonts w:ascii="Times New Roman" w:cs="Times New Roman" w:eastAsia="Times New Roman" w:hAnsi="Times New Roman"/>
          <w:color w:val="222222"/>
          <w:sz w:val="24"/>
          <w:szCs w:val="24"/>
          <w:rtl w:val="0"/>
        </w:rPr>
        <w:t xml:space="preserve">the healthcare sector will be able to enhance awareness regarding the significant contribution of Healthcare entities including nursing staff and medical practitioners. Focusing on the implementation of this particular strategy Mid Cheshire Hospitals will also be able to strengthen their policies and procedures regarding employee well-being that will help the Healthcare institution to improve their operations in coping with the issue of absenteeism and increase turnover rates. </w:t>
      </w:r>
    </w:p>
    <w:p w:rsidR="00000000" w:rsidDel="00000000" w:rsidP="00000000" w:rsidRDefault="00000000" w:rsidRPr="00000000" w14:paraId="0000007A">
      <w:pPr>
        <w:pStyle w:val="Heading1"/>
        <w:rPr>
          <w:color w:val="222222"/>
        </w:rPr>
      </w:pPr>
      <w:bookmarkStart w:colFirst="0" w:colLast="0" w:name="_heading=h.tyjcwt" w:id="6"/>
      <w:bookmarkEnd w:id="6"/>
      <w:r w:rsidDel="00000000" w:rsidR="00000000" w:rsidRPr="00000000">
        <w:rPr>
          <w:color w:val="222222"/>
          <w:rtl w:val="0"/>
        </w:rPr>
        <w:t xml:space="preserve">Conclusion</w:t>
      </w:r>
    </w:p>
    <w:p w:rsidR="00000000" w:rsidDel="00000000" w:rsidP="00000000" w:rsidRDefault="00000000" w:rsidRPr="00000000" w14:paraId="0000007B">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From the above report, it can be concluded that absenteeism of employees within an organisation can negatively impact the organisational performance as a whole and it is highly important for the organisation to analyse the root cause in order to overcome the issue. With the help of the PESTLE analysis and the cause-effect analysis, it can be concluded that </w:t>
      </w:r>
      <w:r w:rsidDel="00000000" w:rsidR="00000000" w:rsidRPr="00000000">
        <w:rPr>
          <w:rFonts w:ascii="Times New Roman" w:cs="Times New Roman" w:eastAsia="Times New Roman" w:hAnsi="Times New Roman"/>
          <w:b w:val="1"/>
          <w:color w:val="222222"/>
          <w:sz w:val="24"/>
          <w:szCs w:val="24"/>
          <w:rtl w:val="0"/>
        </w:rPr>
        <w:t xml:space="preserve">Mid Cheshire Hospitals NHS foundation trust </w:t>
      </w:r>
      <w:r w:rsidDel="00000000" w:rsidR="00000000" w:rsidRPr="00000000">
        <w:rPr>
          <w:rFonts w:ascii="Times New Roman" w:cs="Times New Roman" w:eastAsia="Times New Roman" w:hAnsi="Times New Roman"/>
          <w:color w:val="222222"/>
          <w:sz w:val="24"/>
          <w:szCs w:val="24"/>
          <w:rtl w:val="0"/>
        </w:rPr>
        <w:t xml:space="preserve">corporation organisation needs to consider better human resource management within the work environment in order to reduce absenteeism and carry out better employee administration. </w:t>
      </w: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rPr>
          <w:color w:val="222222"/>
        </w:rPr>
      </w:pPr>
      <w:bookmarkStart w:colFirst="0" w:colLast="0" w:name="_heading=h.3dy6vkm" w:id="7"/>
      <w:bookmarkEnd w:id="7"/>
      <w:r w:rsidDel="00000000" w:rsidR="00000000" w:rsidRPr="00000000">
        <w:rPr>
          <w:color w:val="222222"/>
          <w:rtl w:val="0"/>
        </w:rPr>
        <w:t xml:space="preserve">References</w:t>
      </w:r>
    </w:p>
    <w:p w:rsidR="00000000" w:rsidDel="00000000" w:rsidP="00000000" w:rsidRDefault="00000000" w:rsidRPr="00000000" w14:paraId="0000007D">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Bowers, A., Wu, J., Lustig, S. and Nemecek, D., (2022). Loneliness influences avoidable absenteeism and turnover intention reported by adult workers in the United States.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Organizational Effectiveness: People and Performance</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7E">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Comunian, R. and England, L., (2020). Creative and cultural work without filters: Covid-19 and exposed precarity in the creative economy. </w:t>
      </w:r>
      <w:r w:rsidDel="00000000" w:rsidR="00000000" w:rsidRPr="00000000">
        <w:rPr>
          <w:rFonts w:ascii="Times New Roman" w:cs="Times New Roman" w:eastAsia="Times New Roman" w:hAnsi="Times New Roman"/>
          <w:i w:val="1"/>
          <w:color w:val="222222"/>
          <w:sz w:val="24"/>
          <w:szCs w:val="24"/>
          <w:rtl w:val="0"/>
        </w:rPr>
        <w:t xml:space="preserve">Cultural Trends</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color w:val="222222"/>
          <w:sz w:val="24"/>
          <w:szCs w:val="24"/>
          <w:rtl w:val="0"/>
        </w:rPr>
        <w:t xml:space="preserve">29</w:t>
      </w:r>
      <w:r w:rsidDel="00000000" w:rsidR="00000000" w:rsidRPr="00000000">
        <w:rPr>
          <w:rFonts w:ascii="Times New Roman" w:cs="Times New Roman" w:eastAsia="Times New Roman" w:hAnsi="Times New Roman"/>
          <w:color w:val="222222"/>
          <w:sz w:val="24"/>
          <w:szCs w:val="24"/>
          <w:rtl w:val="0"/>
        </w:rPr>
        <w:t xml:space="preserve">(2), pp.112-128.</w:t>
      </w:r>
    </w:p>
    <w:p w:rsidR="00000000" w:rsidDel="00000000" w:rsidP="00000000" w:rsidRDefault="00000000" w:rsidRPr="00000000" w14:paraId="0000007F">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Dias, M.C., Keiller, A.N., Postel-Vinay, F. and Xu, X., (2020). Job vacancies during the Covid-19 pandemic. </w:t>
      </w:r>
      <w:r w:rsidDel="00000000" w:rsidR="00000000" w:rsidRPr="00000000">
        <w:rPr>
          <w:rFonts w:ascii="Times New Roman" w:cs="Times New Roman" w:eastAsia="Times New Roman" w:hAnsi="Times New Roman"/>
          <w:i w:val="1"/>
          <w:color w:val="222222"/>
          <w:sz w:val="24"/>
          <w:szCs w:val="24"/>
          <w:rtl w:val="0"/>
        </w:rPr>
        <w:t xml:space="preserve">Institute for Fiscal Studies (IFS), Briefing Note</w:t>
      </w:r>
      <w:r w:rsidDel="00000000" w:rsidR="00000000" w:rsidRPr="00000000">
        <w:rPr>
          <w:rFonts w:ascii="Times New Roman" w:cs="Times New Roman" w:eastAsia="Times New Roman" w:hAnsi="Times New Roman"/>
          <w:color w:val="222222"/>
          <w:sz w:val="24"/>
          <w:szCs w:val="24"/>
          <w:rtl w:val="0"/>
        </w:rPr>
        <w:t xml:space="preserve">, (289).</w:t>
      </w:r>
    </w:p>
    <w:p w:rsidR="00000000" w:rsidDel="00000000" w:rsidP="00000000" w:rsidRDefault="00000000" w:rsidRPr="00000000" w14:paraId="00000080">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Fetzer, T., (2019). Did austerity cause Brexit?. </w:t>
      </w:r>
      <w:r w:rsidDel="00000000" w:rsidR="00000000" w:rsidRPr="00000000">
        <w:rPr>
          <w:rFonts w:ascii="Times New Roman" w:cs="Times New Roman" w:eastAsia="Times New Roman" w:hAnsi="Times New Roman"/>
          <w:i w:val="1"/>
          <w:color w:val="222222"/>
          <w:sz w:val="24"/>
          <w:szCs w:val="24"/>
          <w:rtl w:val="0"/>
        </w:rPr>
        <w:t xml:space="preserve">American Economic Review</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color w:val="222222"/>
          <w:sz w:val="24"/>
          <w:szCs w:val="24"/>
          <w:rtl w:val="0"/>
        </w:rPr>
        <w:t xml:space="preserve">109</w:t>
      </w:r>
      <w:r w:rsidDel="00000000" w:rsidR="00000000" w:rsidRPr="00000000">
        <w:rPr>
          <w:rFonts w:ascii="Times New Roman" w:cs="Times New Roman" w:eastAsia="Times New Roman" w:hAnsi="Times New Roman"/>
          <w:color w:val="222222"/>
          <w:sz w:val="24"/>
          <w:szCs w:val="24"/>
          <w:rtl w:val="0"/>
        </w:rPr>
        <w:t xml:space="preserve">(11), pp.3849-86.</w:t>
      </w:r>
    </w:p>
    <w:p w:rsidR="00000000" w:rsidDel="00000000" w:rsidP="00000000" w:rsidRDefault="00000000" w:rsidRPr="00000000" w14:paraId="00000081">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Kornas, T., Daub, R., Karamat, M.Z., Thiede, S. and Herrmann, C., (2019), August. Data-and expert-driven analysis of cause-effect relationships in the production of lithium-ion batteries. In </w:t>
      </w:r>
      <w:r w:rsidDel="00000000" w:rsidR="00000000" w:rsidRPr="00000000">
        <w:rPr>
          <w:rFonts w:ascii="Times New Roman" w:cs="Times New Roman" w:eastAsia="Times New Roman" w:hAnsi="Times New Roman"/>
          <w:i w:val="1"/>
          <w:color w:val="222222"/>
          <w:sz w:val="24"/>
          <w:szCs w:val="24"/>
          <w:rtl w:val="0"/>
        </w:rPr>
        <w:t xml:space="preserve">2019 IEEE 15th International Conference on Automation Science and Engineering (CASE)</w:t>
      </w:r>
      <w:r w:rsidDel="00000000" w:rsidR="00000000" w:rsidRPr="00000000">
        <w:rPr>
          <w:rFonts w:ascii="Times New Roman" w:cs="Times New Roman" w:eastAsia="Times New Roman" w:hAnsi="Times New Roman"/>
          <w:color w:val="222222"/>
          <w:sz w:val="24"/>
          <w:szCs w:val="24"/>
          <w:rtl w:val="0"/>
        </w:rPr>
        <w:t xml:space="preserve"> (pp. 380-385). IEEE.</w:t>
      </w:r>
    </w:p>
    <w:p w:rsidR="00000000" w:rsidDel="00000000" w:rsidP="00000000" w:rsidRDefault="00000000" w:rsidRPr="00000000" w14:paraId="00000082">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Labrague, L.J., Nwafor, C.E. and Tsaras, K., (2020). Influence of toxic and transformational leadership practices on nurses' job satisfaction, job stress, absenteeism and turnover intention: A cross</w:t>
      </w:r>
      <w:r w:rsidDel="00000000" w:rsidR="00000000" w:rsidRPr="00000000">
        <w:rPr>
          <w:rFonts w:ascii="Cambria Math" w:cs="Cambria Math" w:eastAsia="Cambria Math" w:hAnsi="Cambria Math"/>
          <w:color w:val="222222"/>
          <w:sz w:val="24"/>
          <w:szCs w:val="24"/>
          <w:highlight w:val="white"/>
          <w:rtl w:val="0"/>
        </w:rPr>
        <w:t xml:space="preserve">‐</w:t>
      </w:r>
      <w:r w:rsidDel="00000000" w:rsidR="00000000" w:rsidRPr="00000000">
        <w:rPr>
          <w:rFonts w:ascii="Times New Roman" w:cs="Times New Roman" w:eastAsia="Times New Roman" w:hAnsi="Times New Roman"/>
          <w:color w:val="222222"/>
          <w:sz w:val="24"/>
          <w:szCs w:val="24"/>
          <w:highlight w:val="white"/>
          <w:rtl w:val="0"/>
        </w:rPr>
        <w:t xml:space="preserve">sectional study. </w:t>
      </w:r>
      <w:r w:rsidDel="00000000" w:rsidR="00000000" w:rsidRPr="00000000">
        <w:rPr>
          <w:rFonts w:ascii="Times New Roman" w:cs="Times New Roman" w:eastAsia="Times New Roman" w:hAnsi="Times New Roman"/>
          <w:i w:val="1"/>
          <w:color w:val="222222"/>
          <w:sz w:val="24"/>
          <w:szCs w:val="24"/>
          <w:highlight w:val="white"/>
          <w:rtl w:val="0"/>
        </w:rPr>
        <w:t xml:space="preserve">Journal of Nursing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(5), pp.1104-1113.</w:t>
      </w:r>
    </w:p>
    <w:p w:rsidR="00000000" w:rsidDel="00000000" w:rsidP="00000000" w:rsidRDefault="00000000" w:rsidRPr="00000000" w14:paraId="00000083">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León, F.R. and Morales, O., (2019). The moderating role of tenure on the effects of job insecurity and employability on turnover intentions and absenteeism. </w:t>
      </w:r>
      <w:r w:rsidDel="00000000" w:rsidR="00000000" w:rsidRPr="00000000">
        <w:rPr>
          <w:rFonts w:ascii="Times New Roman" w:cs="Times New Roman" w:eastAsia="Times New Roman" w:hAnsi="Times New Roman"/>
          <w:i w:val="1"/>
          <w:color w:val="222222"/>
          <w:sz w:val="24"/>
          <w:szCs w:val="24"/>
          <w:highlight w:val="white"/>
          <w:rtl w:val="0"/>
        </w:rPr>
        <w:t xml:space="preserve">Academia Revista Latinoamericana de Administración</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84">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Løkke, A.K. and Sørensen, K.L., (2021). Top management turnover and its effect on employee absenteeism: Understanding the process of change. </w:t>
      </w:r>
      <w:r w:rsidDel="00000000" w:rsidR="00000000" w:rsidRPr="00000000">
        <w:rPr>
          <w:rFonts w:ascii="Times New Roman" w:cs="Times New Roman" w:eastAsia="Times New Roman" w:hAnsi="Times New Roman"/>
          <w:i w:val="1"/>
          <w:color w:val="222222"/>
          <w:sz w:val="24"/>
          <w:szCs w:val="24"/>
          <w:highlight w:val="white"/>
          <w:rtl w:val="0"/>
        </w:rPr>
        <w:t xml:space="preserve">Review of Public Personnel Administration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41</w:t>
      </w:r>
      <w:r w:rsidDel="00000000" w:rsidR="00000000" w:rsidRPr="00000000">
        <w:rPr>
          <w:rFonts w:ascii="Times New Roman" w:cs="Times New Roman" w:eastAsia="Times New Roman" w:hAnsi="Times New Roman"/>
          <w:color w:val="222222"/>
          <w:sz w:val="24"/>
          <w:szCs w:val="24"/>
          <w:highlight w:val="white"/>
          <w:rtl w:val="0"/>
        </w:rPr>
        <w:t xml:space="preserve">(4), pp.723-746.</w:t>
      </w:r>
    </w:p>
    <w:p w:rsidR="00000000" w:rsidDel="00000000" w:rsidP="00000000" w:rsidRDefault="00000000" w:rsidRPr="00000000" w14:paraId="00000085">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Onyusheva, I., Naing, C.T. and Zaw, A.L., (2019). The US-China Trade War: Cause-Effect Analysis. </w:t>
      </w:r>
      <w:r w:rsidDel="00000000" w:rsidR="00000000" w:rsidRPr="00000000">
        <w:rPr>
          <w:rFonts w:ascii="Times New Roman" w:cs="Times New Roman" w:eastAsia="Times New Roman" w:hAnsi="Times New Roman"/>
          <w:i w:val="1"/>
          <w:color w:val="222222"/>
          <w:sz w:val="24"/>
          <w:szCs w:val="24"/>
          <w:highlight w:val="white"/>
          <w:rtl w:val="0"/>
        </w:rPr>
        <w:t xml:space="preserve">The EUrASEANs: journal on global socio-economic dynamics</w:t>
      </w:r>
      <w:r w:rsidDel="00000000" w:rsidR="00000000" w:rsidRPr="00000000">
        <w:rPr>
          <w:rFonts w:ascii="Times New Roman" w:cs="Times New Roman" w:eastAsia="Times New Roman" w:hAnsi="Times New Roman"/>
          <w:color w:val="222222"/>
          <w:sz w:val="24"/>
          <w:szCs w:val="24"/>
          <w:highlight w:val="white"/>
          <w:rtl w:val="0"/>
        </w:rPr>
        <w:t xml:space="preserve">, (1 (14)), pp.07-15.</w:t>
      </w:r>
    </w:p>
    <w:p w:rsidR="00000000" w:rsidDel="00000000" w:rsidP="00000000" w:rsidRDefault="00000000" w:rsidRPr="00000000" w14:paraId="00000086">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Petersen, E.J., Hirsch, C., Elliott, J.T., Krug, H.F., Aengenheister, L., Arif, A.T., Bogni, A., Kinsner-Ovaskainen, A., May, S., Walser, T. and Wick, P., (2019). Cause-and-effect analysis as a tool to improve the reproducibility of nanobioassays: Four case studies. </w:t>
      </w:r>
      <w:r w:rsidDel="00000000" w:rsidR="00000000" w:rsidRPr="00000000">
        <w:rPr>
          <w:rFonts w:ascii="Times New Roman" w:cs="Times New Roman" w:eastAsia="Times New Roman" w:hAnsi="Times New Roman"/>
          <w:i w:val="1"/>
          <w:color w:val="222222"/>
          <w:sz w:val="24"/>
          <w:szCs w:val="24"/>
          <w:highlight w:val="white"/>
          <w:rtl w:val="0"/>
        </w:rPr>
        <w:t xml:space="preserve">Chemical Research in Toxicology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(5), pp.1039-1054.</w:t>
      </w:r>
    </w:p>
    <w:p w:rsidR="00000000" w:rsidDel="00000000" w:rsidP="00000000" w:rsidRDefault="00000000" w:rsidRPr="00000000" w14:paraId="0000008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Saengchai, S., Duangkaew, S. and Jermsittiparsert, K., (2019). Consequences of the Recruitment and Selection Process on Employee Turnover &amp; Absenteeism: Profitability in the Textile Sector of Indonesia.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Innovation, Creativity and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pp.40-57.</w:t>
      </w:r>
    </w:p>
    <w:p w:rsidR="00000000" w:rsidDel="00000000" w:rsidP="00000000" w:rsidRDefault="00000000" w:rsidRPr="00000000" w14:paraId="00000088">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Silva, D.A.L., Nunes, A.O., Piekarski, C.M., da Silva Moris, V.A., de Souza, L.S.M. and Rodrigues, T.O., (2019). Why using different Life Cycle Assessment software tools can generate different results for the same product system? A cause–effect analysis of the problem. </w:t>
      </w:r>
      <w:r w:rsidDel="00000000" w:rsidR="00000000" w:rsidRPr="00000000">
        <w:rPr>
          <w:rFonts w:ascii="Times New Roman" w:cs="Times New Roman" w:eastAsia="Times New Roman" w:hAnsi="Times New Roman"/>
          <w:i w:val="1"/>
          <w:color w:val="222222"/>
          <w:sz w:val="24"/>
          <w:szCs w:val="24"/>
          <w:highlight w:val="white"/>
          <w:rtl w:val="0"/>
        </w:rPr>
        <w:t xml:space="preserve">Sustainable Production and Consumption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 pp.304-315.</w:t>
      </w:r>
    </w:p>
    <w:p w:rsidR="00000000" w:rsidDel="00000000" w:rsidP="00000000" w:rsidRDefault="00000000" w:rsidRPr="00000000" w14:paraId="00000089">
      <w:pPr>
        <w:spacing w:line="48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color w:val="222222"/>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Math">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48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rsid w:val="00B2510E"/>
    <w:pPr>
      <w:keepNext w:val="1"/>
      <w:keepLines w:val="1"/>
      <w:spacing w:after="120" w:before="400" w:line="480" w:lineRule="auto"/>
      <w:jc w:val="both"/>
      <w:outlineLvl w:val="0"/>
    </w:pPr>
    <w:rPr>
      <w:rFonts w:ascii="Times New Roman" w:hAnsi="Times New Roman"/>
      <w:b w:val="1"/>
      <w:sz w:val="24"/>
      <w:szCs w:val="40"/>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TOCHeading">
    <w:name w:val="TOC Heading"/>
    <w:basedOn w:val="Heading1"/>
    <w:next w:val="Normal"/>
    <w:uiPriority w:val="39"/>
    <w:unhideWhenUsed w:val="1"/>
    <w:qFormat w:val="1"/>
    <w:rsid w:val="0094682D"/>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94682D"/>
    <w:pPr>
      <w:spacing w:after="100"/>
    </w:pPr>
  </w:style>
  <w:style w:type="character" w:styleId="Hyperlink">
    <w:name w:val="Hyperlink"/>
    <w:basedOn w:val="DefaultParagraphFont"/>
    <w:uiPriority w:val="99"/>
    <w:unhideWhenUsed w:val="1"/>
    <w:rsid w:val="0094682D"/>
    <w:rPr>
      <w:color w:val="0000ff" w:themeColor="hyperlink"/>
      <w:u w:val="single"/>
    </w:rPr>
  </w:style>
  <w:style w:type="table" w:styleId="TableGrid">
    <w:name w:val="Table Grid"/>
    <w:basedOn w:val="TableNormal"/>
    <w:uiPriority w:val="39"/>
    <w:rsid w:val="00EF14DC"/>
    <w:pPr>
      <w:spacing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bzsoOow51yMJvxw/3nbS/PqHWhg==">AMUW2mVbgo9EfglRwWgmzh53iB6USlWayjgUaePTTHPC4RslJYatYDblhEin++8czr3h22s2gAj+lYRVYHRZ6yL/k34cFD6MVFgql0ewzt1bmgUXBccf90J8w3D0FWplH7x9968QepuKm9DzppxPkz/EWPa+wpL+xblJ5xbXqKTOA3cHA1K2dw4hvRWGlRvSept4ezIzTHpCg3ubnKoNg5vLmf0WOktWF8WpmgDwg1lWWw8G6wOGK28=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2022-02-28T16:52:00Z</dcterms:created>
  <dc:creator>USER</dc:creator>
</cp:coreProperties>
</file>