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0576254" w14:textId="32E32AE1" w:rsidR="006B336C" w:rsidRDefault="00182CB7" w:rsidP="00182CB7">
      <w:pPr>
        <w:jc w:val="center"/>
        <w:rPr>
          <w:rFonts w:ascii="Times New Roman" w:hAnsi="Times New Roman" w:cs="Times New Roman"/>
          <w:sz w:val="48"/>
          <w:szCs w:val="48"/>
        </w:rPr>
      </w:pPr>
      <w:r w:rsidRPr="00182CB7">
        <w:rPr>
          <w:rFonts w:ascii="Times New Roman" w:hAnsi="Times New Roman" w:cs="Times New Roman"/>
          <w:sz w:val="48"/>
          <w:szCs w:val="48"/>
        </w:rPr>
        <w:t>Managing Business Information</w:t>
      </w:r>
    </w:p>
    <w:p w14:paraId="4721B2B0" w14:textId="77777777" w:rsidR="00182CB7" w:rsidRDefault="00182CB7" w:rsidP="00182CB7">
      <w:pPr>
        <w:jc w:val="center"/>
        <w:rPr>
          <w:rFonts w:ascii="Times New Roman" w:hAnsi="Times New Roman" w:cs="Times New Roman"/>
          <w:sz w:val="48"/>
          <w:szCs w:val="48"/>
        </w:rPr>
      </w:pPr>
    </w:p>
    <w:p w14:paraId="54266ACC" w14:textId="77777777" w:rsidR="00182CB7" w:rsidRDefault="00182CB7" w:rsidP="00182CB7">
      <w:pPr>
        <w:jc w:val="center"/>
        <w:rPr>
          <w:rFonts w:ascii="Times New Roman" w:hAnsi="Times New Roman" w:cs="Times New Roman"/>
          <w:sz w:val="48"/>
          <w:szCs w:val="48"/>
        </w:rPr>
      </w:pPr>
    </w:p>
    <w:p w14:paraId="73802FB3" w14:textId="77777777" w:rsidR="00182CB7" w:rsidRDefault="00182CB7" w:rsidP="00182CB7">
      <w:pPr>
        <w:jc w:val="center"/>
        <w:rPr>
          <w:rFonts w:ascii="Times New Roman" w:hAnsi="Times New Roman" w:cs="Times New Roman"/>
          <w:sz w:val="48"/>
          <w:szCs w:val="48"/>
        </w:rPr>
      </w:pPr>
    </w:p>
    <w:p w14:paraId="4581F3D1" w14:textId="77777777" w:rsidR="00182CB7" w:rsidRDefault="00182CB7" w:rsidP="00182CB7">
      <w:pPr>
        <w:jc w:val="center"/>
        <w:rPr>
          <w:rFonts w:ascii="Times New Roman" w:hAnsi="Times New Roman" w:cs="Times New Roman"/>
          <w:sz w:val="48"/>
          <w:szCs w:val="48"/>
        </w:rPr>
      </w:pPr>
    </w:p>
    <w:p w14:paraId="5B3161EA" w14:textId="77777777" w:rsidR="00182CB7" w:rsidRDefault="00182CB7" w:rsidP="00182CB7">
      <w:pPr>
        <w:jc w:val="center"/>
        <w:rPr>
          <w:rFonts w:ascii="Times New Roman" w:hAnsi="Times New Roman" w:cs="Times New Roman"/>
          <w:sz w:val="48"/>
          <w:szCs w:val="48"/>
        </w:rPr>
      </w:pPr>
    </w:p>
    <w:p w14:paraId="072C1091" w14:textId="77777777" w:rsidR="00182CB7" w:rsidRDefault="00182CB7" w:rsidP="00182CB7">
      <w:pPr>
        <w:jc w:val="center"/>
        <w:rPr>
          <w:rFonts w:ascii="Times New Roman" w:hAnsi="Times New Roman" w:cs="Times New Roman"/>
          <w:sz w:val="48"/>
          <w:szCs w:val="48"/>
        </w:rPr>
      </w:pPr>
    </w:p>
    <w:p w14:paraId="2BD59567" w14:textId="77777777" w:rsidR="00182CB7" w:rsidRDefault="00182CB7" w:rsidP="00182CB7">
      <w:pPr>
        <w:jc w:val="center"/>
        <w:rPr>
          <w:rFonts w:ascii="Times New Roman" w:hAnsi="Times New Roman" w:cs="Times New Roman"/>
          <w:sz w:val="48"/>
          <w:szCs w:val="48"/>
        </w:rPr>
      </w:pPr>
    </w:p>
    <w:p w14:paraId="69A471A4" w14:textId="77777777" w:rsidR="00182CB7" w:rsidRDefault="00182CB7" w:rsidP="00182CB7">
      <w:pPr>
        <w:jc w:val="center"/>
        <w:rPr>
          <w:rFonts w:ascii="Times New Roman" w:hAnsi="Times New Roman" w:cs="Times New Roman"/>
          <w:sz w:val="48"/>
          <w:szCs w:val="48"/>
        </w:rPr>
      </w:pPr>
    </w:p>
    <w:p w14:paraId="31C2E622" w14:textId="77777777" w:rsidR="00182CB7" w:rsidRDefault="00182CB7" w:rsidP="00182CB7">
      <w:pPr>
        <w:jc w:val="center"/>
        <w:rPr>
          <w:rFonts w:ascii="Times New Roman" w:hAnsi="Times New Roman" w:cs="Times New Roman"/>
          <w:sz w:val="48"/>
          <w:szCs w:val="48"/>
        </w:rPr>
      </w:pPr>
    </w:p>
    <w:p w14:paraId="7394E172" w14:textId="77777777" w:rsidR="00F715D9" w:rsidRPr="00F715D9" w:rsidRDefault="00F715D9" w:rsidP="00182CB7">
      <w:pPr>
        <w:jc w:val="center"/>
        <w:rPr>
          <w:rFonts w:ascii="Times New Roman" w:hAnsi="Times New Roman" w:cs="Times New Roman"/>
          <w:sz w:val="48"/>
          <w:szCs w:val="48"/>
          <w:lang w:val="ru-RU"/>
        </w:rPr>
      </w:pPr>
    </w:p>
    <w:p w14:paraId="25997D47" w14:textId="77777777" w:rsidR="00182CB7" w:rsidRDefault="00182CB7" w:rsidP="00182CB7">
      <w:pPr>
        <w:jc w:val="center"/>
        <w:rPr>
          <w:rFonts w:ascii="Times New Roman" w:hAnsi="Times New Roman" w:cs="Times New Roman"/>
          <w:sz w:val="48"/>
          <w:szCs w:val="48"/>
        </w:rPr>
      </w:pPr>
    </w:p>
    <w:p w14:paraId="0738DB59" w14:textId="1021908B" w:rsidR="00182CB7" w:rsidRDefault="00182CB7" w:rsidP="00182CB7">
      <w:pPr>
        <w:rPr>
          <w:rFonts w:ascii="Times New Roman" w:hAnsi="Times New Roman" w:cs="Times New Roman"/>
        </w:rPr>
      </w:pPr>
      <w:r>
        <w:rPr>
          <w:rFonts w:ascii="Times New Roman" w:hAnsi="Times New Roman" w:cs="Times New Roman"/>
        </w:rPr>
        <w:t>Student name:</w:t>
      </w:r>
      <w:r w:rsidR="00F715D9">
        <w:rPr>
          <w:rFonts w:ascii="Times New Roman" w:hAnsi="Times New Roman" w:cs="Times New Roman"/>
        </w:rPr>
        <w:t>Cebotari Denis</w:t>
      </w:r>
    </w:p>
    <w:p w14:paraId="284230FF" w14:textId="77777777" w:rsidR="00182CB7" w:rsidRDefault="00182CB7" w:rsidP="00182CB7">
      <w:pPr>
        <w:rPr>
          <w:rFonts w:ascii="Times New Roman" w:hAnsi="Times New Roman" w:cs="Times New Roman"/>
        </w:rPr>
      </w:pPr>
    </w:p>
    <w:p w14:paraId="55381642" w14:textId="77777777" w:rsidR="00182CB7" w:rsidRDefault="00182CB7" w:rsidP="00182CB7">
      <w:pPr>
        <w:rPr>
          <w:rFonts w:ascii="Times New Roman" w:hAnsi="Times New Roman" w:cs="Times New Roman"/>
        </w:rPr>
      </w:pPr>
    </w:p>
    <w:p w14:paraId="0E090F7F" w14:textId="7E1D6C46" w:rsidR="00182CB7" w:rsidRDefault="00182CB7" w:rsidP="00182CB7">
      <w:pPr>
        <w:rPr>
          <w:rFonts w:ascii="Times New Roman" w:hAnsi="Times New Roman" w:cs="Times New Roman"/>
        </w:rPr>
      </w:pPr>
      <w:r>
        <w:rPr>
          <w:rFonts w:ascii="Times New Roman" w:hAnsi="Times New Roman" w:cs="Times New Roman"/>
        </w:rPr>
        <w:t>Student number:</w:t>
      </w:r>
      <w:r w:rsidR="00F715D9">
        <w:rPr>
          <w:rFonts w:ascii="Times New Roman" w:hAnsi="Times New Roman" w:cs="Times New Roman"/>
        </w:rPr>
        <w:t xml:space="preserve"> 2410494</w:t>
      </w:r>
    </w:p>
    <w:p w14:paraId="45A89227" w14:textId="77777777" w:rsidR="00182CB7" w:rsidRDefault="00182CB7" w:rsidP="00182CB7">
      <w:pPr>
        <w:rPr>
          <w:rFonts w:ascii="Times New Roman" w:hAnsi="Times New Roman" w:cs="Times New Roman"/>
        </w:rPr>
      </w:pPr>
    </w:p>
    <w:p w14:paraId="4D342A32" w14:textId="77777777" w:rsidR="00182CB7" w:rsidRDefault="00182CB7" w:rsidP="00182CB7">
      <w:pPr>
        <w:rPr>
          <w:rFonts w:ascii="Times New Roman" w:hAnsi="Times New Roman" w:cs="Times New Roman"/>
        </w:rPr>
      </w:pPr>
    </w:p>
    <w:p w14:paraId="6EDC59FF" w14:textId="77777777" w:rsidR="00182CB7" w:rsidRDefault="00182CB7" w:rsidP="00182CB7">
      <w:pPr>
        <w:rPr>
          <w:rFonts w:ascii="Times New Roman" w:hAnsi="Times New Roman" w:cs="Times New Roman"/>
        </w:rPr>
      </w:pPr>
    </w:p>
    <w:p w14:paraId="3499DED7" w14:textId="77777777" w:rsidR="00182CB7" w:rsidRDefault="00182CB7" w:rsidP="00182CB7">
      <w:pPr>
        <w:rPr>
          <w:rFonts w:ascii="Times New Roman" w:hAnsi="Times New Roman" w:cs="Times New Roman"/>
        </w:rPr>
      </w:pPr>
    </w:p>
    <w:p w14:paraId="2F871639" w14:textId="77777777" w:rsidR="00182CB7" w:rsidRDefault="00182CB7" w:rsidP="00182CB7">
      <w:pPr>
        <w:rPr>
          <w:rFonts w:ascii="Times New Roman" w:hAnsi="Times New Roman" w:cs="Times New Roman"/>
        </w:rPr>
      </w:pPr>
    </w:p>
    <w:p w14:paraId="10BAB853" w14:textId="77777777" w:rsidR="00182CB7" w:rsidRDefault="00182CB7" w:rsidP="00182CB7">
      <w:pPr>
        <w:rPr>
          <w:rFonts w:ascii="Times New Roman" w:hAnsi="Times New Roman" w:cs="Times New Roman"/>
        </w:rPr>
      </w:pPr>
    </w:p>
    <w:p w14:paraId="74EACA23" w14:textId="77777777" w:rsidR="00182CB7" w:rsidRDefault="00182CB7" w:rsidP="00182CB7">
      <w:pPr>
        <w:rPr>
          <w:rFonts w:ascii="Times New Roman" w:hAnsi="Times New Roman" w:cs="Times New Roman"/>
        </w:rPr>
      </w:pPr>
    </w:p>
    <w:p w14:paraId="7EBBB1E9" w14:textId="77777777" w:rsidR="00182CB7" w:rsidRDefault="00182CB7" w:rsidP="00182CB7">
      <w:pPr>
        <w:rPr>
          <w:rFonts w:ascii="Times New Roman" w:hAnsi="Times New Roman" w:cs="Times New Roman"/>
        </w:rPr>
      </w:pPr>
    </w:p>
    <w:p w14:paraId="3759F43D" w14:textId="77777777" w:rsidR="00182CB7" w:rsidRDefault="00182CB7" w:rsidP="00182CB7">
      <w:pPr>
        <w:rPr>
          <w:rFonts w:ascii="Times New Roman" w:hAnsi="Times New Roman" w:cs="Times New Roman"/>
        </w:rPr>
      </w:pPr>
    </w:p>
    <w:p w14:paraId="204659DB" w14:textId="77777777" w:rsidR="00182CB7" w:rsidRDefault="00182CB7" w:rsidP="00182CB7">
      <w:pPr>
        <w:rPr>
          <w:rFonts w:ascii="Times New Roman" w:hAnsi="Times New Roman" w:cs="Times New Roman"/>
        </w:rPr>
      </w:pPr>
    </w:p>
    <w:p w14:paraId="6A7A1A9C" w14:textId="77777777" w:rsidR="00182CB7" w:rsidRDefault="00182CB7" w:rsidP="00182CB7">
      <w:pPr>
        <w:rPr>
          <w:rFonts w:ascii="Times New Roman" w:hAnsi="Times New Roman" w:cs="Times New Roman"/>
        </w:rPr>
      </w:pPr>
    </w:p>
    <w:p w14:paraId="0306296E" w14:textId="77777777" w:rsidR="00182CB7" w:rsidRDefault="00182CB7" w:rsidP="00182CB7">
      <w:pPr>
        <w:rPr>
          <w:rFonts w:ascii="Times New Roman" w:hAnsi="Times New Roman" w:cs="Times New Roman"/>
        </w:rPr>
      </w:pPr>
    </w:p>
    <w:p w14:paraId="4CB01FA8" w14:textId="77777777" w:rsidR="00182CB7" w:rsidRDefault="00182CB7" w:rsidP="00182CB7">
      <w:pPr>
        <w:rPr>
          <w:rFonts w:ascii="Times New Roman" w:hAnsi="Times New Roman" w:cs="Times New Roman"/>
        </w:rPr>
      </w:pPr>
    </w:p>
    <w:p w14:paraId="791C780E" w14:textId="77777777" w:rsidR="00182CB7" w:rsidRDefault="00182CB7" w:rsidP="00182CB7">
      <w:pPr>
        <w:rPr>
          <w:rFonts w:ascii="Times New Roman" w:hAnsi="Times New Roman" w:cs="Times New Roman"/>
        </w:rPr>
      </w:pPr>
    </w:p>
    <w:p w14:paraId="4EC6B1E0" w14:textId="77777777" w:rsidR="00182CB7" w:rsidRDefault="00182CB7" w:rsidP="00182CB7">
      <w:pPr>
        <w:rPr>
          <w:rFonts w:ascii="Times New Roman" w:hAnsi="Times New Roman" w:cs="Times New Roman"/>
        </w:rPr>
      </w:pPr>
    </w:p>
    <w:p w14:paraId="7B75E5A3" w14:textId="77777777" w:rsidR="00182CB7" w:rsidRDefault="00182CB7" w:rsidP="00182CB7">
      <w:pPr>
        <w:rPr>
          <w:rFonts w:ascii="Times New Roman" w:hAnsi="Times New Roman" w:cs="Times New Roman"/>
        </w:rPr>
      </w:pPr>
    </w:p>
    <w:p w14:paraId="59013200" w14:textId="77777777" w:rsidR="00182CB7" w:rsidRDefault="00182CB7" w:rsidP="00182CB7">
      <w:pPr>
        <w:rPr>
          <w:rFonts w:ascii="Times New Roman" w:hAnsi="Times New Roman" w:cs="Times New Roman"/>
        </w:rPr>
      </w:pPr>
    </w:p>
    <w:p w14:paraId="6BBC802F" w14:textId="77777777" w:rsidR="00182CB7" w:rsidRDefault="00182CB7" w:rsidP="00182CB7">
      <w:pPr>
        <w:rPr>
          <w:rFonts w:ascii="Times New Roman" w:hAnsi="Times New Roman" w:cs="Times New Roman"/>
        </w:rPr>
      </w:pPr>
    </w:p>
    <w:p w14:paraId="2C0939F9" w14:textId="77777777" w:rsidR="00182CB7" w:rsidRDefault="00182CB7" w:rsidP="00182CB7">
      <w:pPr>
        <w:rPr>
          <w:rFonts w:ascii="Times New Roman" w:hAnsi="Times New Roman" w:cs="Times New Roman"/>
        </w:rPr>
      </w:pPr>
    </w:p>
    <w:p w14:paraId="560BAD5C" w14:textId="77777777" w:rsidR="00182CB7" w:rsidRDefault="00182CB7" w:rsidP="00182CB7">
      <w:pPr>
        <w:rPr>
          <w:rFonts w:ascii="Times New Roman" w:hAnsi="Times New Roman" w:cs="Times New Roman"/>
        </w:rPr>
      </w:pPr>
    </w:p>
    <w:p w14:paraId="2BB9C6E8" w14:textId="77777777" w:rsidR="00182CB7" w:rsidRDefault="00182CB7" w:rsidP="00182CB7">
      <w:pPr>
        <w:rPr>
          <w:rFonts w:ascii="Times New Roman" w:hAnsi="Times New Roman" w:cs="Times New Roman"/>
        </w:rPr>
      </w:pPr>
    </w:p>
    <w:p w14:paraId="3FEB34D1" w14:textId="77777777" w:rsidR="00182CB7" w:rsidRDefault="00182CB7" w:rsidP="00182CB7">
      <w:pPr>
        <w:rPr>
          <w:rFonts w:ascii="Times New Roman" w:hAnsi="Times New Roman" w:cs="Times New Roman"/>
        </w:rPr>
      </w:pPr>
    </w:p>
    <w:p w14:paraId="05744418" w14:textId="77777777" w:rsidR="00E07F89" w:rsidRDefault="00E07F89" w:rsidP="00182CB7">
      <w:pPr>
        <w:rPr>
          <w:rFonts w:ascii="Times New Roman" w:hAnsi="Times New Roman" w:cs="Times New Roman"/>
        </w:rPr>
      </w:pPr>
    </w:p>
    <w:sdt>
      <w:sdtPr>
        <w:rPr>
          <w:rFonts w:asciiTheme="minorHAnsi" w:eastAsiaTheme="minorHAnsi" w:hAnsiTheme="minorHAnsi" w:cstheme="minorBidi"/>
          <w:b w:val="0"/>
          <w:bCs w:val="0"/>
          <w:color w:val="auto"/>
          <w:kern w:val="2"/>
          <w:sz w:val="24"/>
          <w:szCs w:val="24"/>
          <w:lang w:val="en-GB"/>
          <w14:ligatures w14:val="standardContextual"/>
        </w:rPr>
        <w:id w:val="1971169396"/>
        <w:docPartObj>
          <w:docPartGallery w:val="Table of Contents"/>
          <w:docPartUnique/>
        </w:docPartObj>
      </w:sdtPr>
      <w:sdtEndPr>
        <w:rPr>
          <w:noProof/>
        </w:rPr>
      </w:sdtEndPr>
      <w:sdtContent>
        <w:p w14:paraId="2581AE98" w14:textId="5FE04B8C" w:rsidR="00E07F89" w:rsidRDefault="00E07F89">
          <w:pPr>
            <w:pStyle w:val="TOCHeading"/>
          </w:pPr>
          <w:r>
            <w:t>Table of Contents</w:t>
          </w:r>
        </w:p>
        <w:p w14:paraId="78868E2D" w14:textId="184E8760" w:rsidR="00E07F89" w:rsidRDefault="00E07F89">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8152744" w:history="1">
            <w:r w:rsidRPr="00CA40F2">
              <w:rPr>
                <w:rStyle w:val="Hyperlink"/>
                <w:rFonts w:eastAsia="Times New Roman"/>
                <w:noProof/>
                <w:lang w:eastAsia="en-GB"/>
              </w:rPr>
              <w:t>1. Introduction</w:t>
            </w:r>
            <w:r>
              <w:rPr>
                <w:noProof/>
                <w:webHidden/>
              </w:rPr>
              <w:tab/>
            </w:r>
            <w:r>
              <w:rPr>
                <w:noProof/>
                <w:webHidden/>
              </w:rPr>
              <w:fldChar w:fldCharType="begin"/>
            </w:r>
            <w:r>
              <w:rPr>
                <w:noProof/>
                <w:webHidden/>
              </w:rPr>
              <w:instrText xml:space="preserve"> PAGEREF _Toc238152744 \h </w:instrText>
            </w:r>
            <w:r>
              <w:rPr>
                <w:noProof/>
                <w:webHidden/>
              </w:rPr>
            </w:r>
            <w:r>
              <w:rPr>
                <w:noProof/>
                <w:webHidden/>
              </w:rPr>
              <w:fldChar w:fldCharType="separate"/>
            </w:r>
            <w:r>
              <w:rPr>
                <w:noProof/>
                <w:webHidden/>
              </w:rPr>
              <w:t>2</w:t>
            </w:r>
            <w:r>
              <w:rPr>
                <w:noProof/>
                <w:webHidden/>
              </w:rPr>
              <w:fldChar w:fldCharType="end"/>
            </w:r>
          </w:hyperlink>
        </w:p>
        <w:p w14:paraId="5D093F92" w14:textId="43E3FBB6" w:rsidR="00E07F89" w:rsidRDefault="00E07F89">
          <w:pPr>
            <w:pStyle w:val="TOC1"/>
            <w:tabs>
              <w:tab w:val="right" w:leader="dot" w:pos="9016"/>
            </w:tabs>
            <w:rPr>
              <w:rFonts w:eastAsiaTheme="minorEastAsia"/>
              <w:b w:val="0"/>
              <w:bCs w:val="0"/>
              <w:i w:val="0"/>
              <w:iCs w:val="0"/>
              <w:noProof/>
              <w:lang w:eastAsia="en-GB"/>
            </w:rPr>
          </w:pPr>
          <w:hyperlink w:anchor="_Toc238152745" w:history="1">
            <w:r w:rsidRPr="00CA40F2">
              <w:rPr>
                <w:rStyle w:val="Hyperlink"/>
                <w:rFonts w:eastAsia="Times New Roman"/>
                <w:noProof/>
                <w:lang w:eastAsia="en-GB"/>
              </w:rPr>
              <w:t>2. Evaluation of Existing Information Systems</w:t>
            </w:r>
            <w:r>
              <w:rPr>
                <w:noProof/>
                <w:webHidden/>
              </w:rPr>
              <w:tab/>
            </w:r>
            <w:r>
              <w:rPr>
                <w:noProof/>
                <w:webHidden/>
              </w:rPr>
              <w:fldChar w:fldCharType="begin"/>
            </w:r>
            <w:r>
              <w:rPr>
                <w:noProof/>
                <w:webHidden/>
              </w:rPr>
              <w:instrText xml:space="preserve"> PAGEREF _Toc238152745 \h </w:instrText>
            </w:r>
            <w:r>
              <w:rPr>
                <w:noProof/>
                <w:webHidden/>
              </w:rPr>
            </w:r>
            <w:r>
              <w:rPr>
                <w:noProof/>
                <w:webHidden/>
              </w:rPr>
              <w:fldChar w:fldCharType="separate"/>
            </w:r>
            <w:r>
              <w:rPr>
                <w:noProof/>
                <w:webHidden/>
              </w:rPr>
              <w:t>3</w:t>
            </w:r>
            <w:r>
              <w:rPr>
                <w:noProof/>
                <w:webHidden/>
              </w:rPr>
              <w:fldChar w:fldCharType="end"/>
            </w:r>
          </w:hyperlink>
        </w:p>
        <w:p w14:paraId="46D89B2E" w14:textId="4F987B31" w:rsidR="00E07F89" w:rsidRDefault="00E07F89">
          <w:pPr>
            <w:pStyle w:val="TOC2"/>
            <w:tabs>
              <w:tab w:val="right" w:leader="dot" w:pos="9016"/>
            </w:tabs>
            <w:rPr>
              <w:rFonts w:eastAsiaTheme="minorEastAsia"/>
              <w:b w:val="0"/>
              <w:bCs w:val="0"/>
              <w:noProof/>
              <w:sz w:val="24"/>
              <w:szCs w:val="24"/>
              <w:lang w:eastAsia="en-GB"/>
            </w:rPr>
          </w:pPr>
          <w:hyperlink w:anchor="_Toc238152746" w:history="1">
            <w:r w:rsidRPr="00CA40F2">
              <w:rPr>
                <w:rStyle w:val="Hyperlink"/>
                <w:rFonts w:eastAsia="Times New Roman"/>
                <w:noProof/>
                <w:lang w:eastAsia="en-GB"/>
              </w:rPr>
              <w:t>2.1 Current information-system architecture</w:t>
            </w:r>
            <w:r>
              <w:rPr>
                <w:noProof/>
                <w:webHidden/>
              </w:rPr>
              <w:tab/>
            </w:r>
            <w:r>
              <w:rPr>
                <w:noProof/>
                <w:webHidden/>
              </w:rPr>
              <w:fldChar w:fldCharType="begin"/>
            </w:r>
            <w:r>
              <w:rPr>
                <w:noProof/>
                <w:webHidden/>
              </w:rPr>
              <w:instrText xml:space="preserve"> PAGEREF _Toc238152746 \h </w:instrText>
            </w:r>
            <w:r>
              <w:rPr>
                <w:noProof/>
                <w:webHidden/>
              </w:rPr>
            </w:r>
            <w:r>
              <w:rPr>
                <w:noProof/>
                <w:webHidden/>
              </w:rPr>
              <w:fldChar w:fldCharType="separate"/>
            </w:r>
            <w:r>
              <w:rPr>
                <w:noProof/>
                <w:webHidden/>
              </w:rPr>
              <w:t>3</w:t>
            </w:r>
            <w:r>
              <w:rPr>
                <w:noProof/>
                <w:webHidden/>
              </w:rPr>
              <w:fldChar w:fldCharType="end"/>
            </w:r>
          </w:hyperlink>
        </w:p>
        <w:p w14:paraId="7EC61710" w14:textId="49D827C3" w:rsidR="00E07F89" w:rsidRDefault="00E07F89">
          <w:pPr>
            <w:pStyle w:val="TOC2"/>
            <w:tabs>
              <w:tab w:val="right" w:leader="dot" w:pos="9016"/>
            </w:tabs>
            <w:rPr>
              <w:rFonts w:eastAsiaTheme="minorEastAsia"/>
              <w:b w:val="0"/>
              <w:bCs w:val="0"/>
              <w:noProof/>
              <w:sz w:val="24"/>
              <w:szCs w:val="24"/>
              <w:lang w:eastAsia="en-GB"/>
            </w:rPr>
          </w:pPr>
          <w:hyperlink w:anchor="_Toc238152747" w:history="1">
            <w:r w:rsidRPr="00CA40F2">
              <w:rPr>
                <w:rStyle w:val="Hyperlink"/>
                <w:rFonts w:eastAsia="Times New Roman"/>
                <w:noProof/>
                <w:lang w:eastAsia="en-GB"/>
              </w:rPr>
              <w:t>2.2 Inventory and omnichannel weaknesses</w:t>
            </w:r>
            <w:r>
              <w:rPr>
                <w:noProof/>
                <w:webHidden/>
              </w:rPr>
              <w:tab/>
            </w:r>
            <w:r>
              <w:rPr>
                <w:noProof/>
                <w:webHidden/>
              </w:rPr>
              <w:fldChar w:fldCharType="begin"/>
            </w:r>
            <w:r>
              <w:rPr>
                <w:noProof/>
                <w:webHidden/>
              </w:rPr>
              <w:instrText xml:space="preserve"> PAGEREF _Toc238152747 \h </w:instrText>
            </w:r>
            <w:r>
              <w:rPr>
                <w:noProof/>
                <w:webHidden/>
              </w:rPr>
            </w:r>
            <w:r>
              <w:rPr>
                <w:noProof/>
                <w:webHidden/>
              </w:rPr>
              <w:fldChar w:fldCharType="separate"/>
            </w:r>
            <w:r>
              <w:rPr>
                <w:noProof/>
                <w:webHidden/>
              </w:rPr>
              <w:t>3</w:t>
            </w:r>
            <w:r>
              <w:rPr>
                <w:noProof/>
                <w:webHidden/>
              </w:rPr>
              <w:fldChar w:fldCharType="end"/>
            </w:r>
          </w:hyperlink>
        </w:p>
        <w:p w14:paraId="106FBB79" w14:textId="63772D08" w:rsidR="00E07F89" w:rsidRDefault="00E07F89">
          <w:pPr>
            <w:pStyle w:val="TOC2"/>
            <w:tabs>
              <w:tab w:val="right" w:leader="dot" w:pos="9016"/>
            </w:tabs>
            <w:rPr>
              <w:rFonts w:eastAsiaTheme="minorEastAsia"/>
              <w:b w:val="0"/>
              <w:bCs w:val="0"/>
              <w:noProof/>
              <w:sz w:val="24"/>
              <w:szCs w:val="24"/>
              <w:lang w:eastAsia="en-GB"/>
            </w:rPr>
          </w:pPr>
          <w:hyperlink w:anchor="_Toc238152748" w:history="1">
            <w:r w:rsidRPr="00CA40F2">
              <w:rPr>
                <w:rStyle w:val="Hyperlink"/>
                <w:rFonts w:eastAsia="Times New Roman"/>
                <w:noProof/>
                <w:lang w:eastAsia="en-GB"/>
              </w:rPr>
              <w:t>2.3 CRM and customer-data fragmentation</w:t>
            </w:r>
            <w:r>
              <w:rPr>
                <w:noProof/>
                <w:webHidden/>
              </w:rPr>
              <w:tab/>
            </w:r>
            <w:r>
              <w:rPr>
                <w:noProof/>
                <w:webHidden/>
              </w:rPr>
              <w:fldChar w:fldCharType="begin"/>
            </w:r>
            <w:r>
              <w:rPr>
                <w:noProof/>
                <w:webHidden/>
              </w:rPr>
              <w:instrText xml:space="preserve"> PAGEREF _Toc238152748 \h </w:instrText>
            </w:r>
            <w:r>
              <w:rPr>
                <w:noProof/>
                <w:webHidden/>
              </w:rPr>
            </w:r>
            <w:r>
              <w:rPr>
                <w:noProof/>
                <w:webHidden/>
              </w:rPr>
              <w:fldChar w:fldCharType="separate"/>
            </w:r>
            <w:r>
              <w:rPr>
                <w:noProof/>
                <w:webHidden/>
              </w:rPr>
              <w:t>3</w:t>
            </w:r>
            <w:r>
              <w:rPr>
                <w:noProof/>
                <w:webHidden/>
              </w:rPr>
              <w:fldChar w:fldCharType="end"/>
            </w:r>
          </w:hyperlink>
        </w:p>
        <w:p w14:paraId="2977D1C6" w14:textId="30E1F381" w:rsidR="00E07F89" w:rsidRDefault="00E07F89">
          <w:pPr>
            <w:pStyle w:val="TOC2"/>
            <w:tabs>
              <w:tab w:val="right" w:leader="dot" w:pos="9016"/>
            </w:tabs>
            <w:rPr>
              <w:rFonts w:eastAsiaTheme="minorEastAsia"/>
              <w:b w:val="0"/>
              <w:bCs w:val="0"/>
              <w:noProof/>
              <w:sz w:val="24"/>
              <w:szCs w:val="24"/>
              <w:lang w:eastAsia="en-GB"/>
            </w:rPr>
          </w:pPr>
          <w:hyperlink w:anchor="_Toc238152749" w:history="1">
            <w:r w:rsidRPr="00CA40F2">
              <w:rPr>
                <w:rStyle w:val="Hyperlink"/>
                <w:rFonts w:eastAsia="Times New Roman"/>
                <w:noProof/>
                <w:lang w:eastAsia="en-GB"/>
              </w:rPr>
              <w:t>2.4 Decision-making and business intelligence gap</w:t>
            </w:r>
            <w:r>
              <w:rPr>
                <w:noProof/>
                <w:webHidden/>
              </w:rPr>
              <w:tab/>
            </w:r>
            <w:r>
              <w:rPr>
                <w:noProof/>
                <w:webHidden/>
              </w:rPr>
              <w:fldChar w:fldCharType="begin"/>
            </w:r>
            <w:r>
              <w:rPr>
                <w:noProof/>
                <w:webHidden/>
              </w:rPr>
              <w:instrText xml:space="preserve"> PAGEREF _Toc238152749 \h </w:instrText>
            </w:r>
            <w:r>
              <w:rPr>
                <w:noProof/>
                <w:webHidden/>
              </w:rPr>
            </w:r>
            <w:r>
              <w:rPr>
                <w:noProof/>
                <w:webHidden/>
              </w:rPr>
              <w:fldChar w:fldCharType="separate"/>
            </w:r>
            <w:r>
              <w:rPr>
                <w:noProof/>
                <w:webHidden/>
              </w:rPr>
              <w:t>4</w:t>
            </w:r>
            <w:r>
              <w:rPr>
                <w:noProof/>
                <w:webHidden/>
              </w:rPr>
              <w:fldChar w:fldCharType="end"/>
            </w:r>
          </w:hyperlink>
        </w:p>
        <w:p w14:paraId="74B750F9" w14:textId="3792F912" w:rsidR="00E07F89" w:rsidRDefault="00E07F89">
          <w:pPr>
            <w:pStyle w:val="TOC2"/>
            <w:tabs>
              <w:tab w:val="right" w:leader="dot" w:pos="9016"/>
            </w:tabs>
            <w:rPr>
              <w:rFonts w:eastAsiaTheme="minorEastAsia"/>
              <w:b w:val="0"/>
              <w:bCs w:val="0"/>
              <w:noProof/>
              <w:sz w:val="24"/>
              <w:szCs w:val="24"/>
              <w:lang w:eastAsia="en-GB"/>
            </w:rPr>
          </w:pPr>
          <w:hyperlink w:anchor="_Toc238152750" w:history="1">
            <w:r w:rsidRPr="00CA40F2">
              <w:rPr>
                <w:rStyle w:val="Hyperlink"/>
                <w:rFonts w:eastAsia="Times New Roman"/>
                <w:noProof/>
                <w:lang w:eastAsia="en-GB"/>
              </w:rPr>
              <w:t>2.5 Cybersecurity, GDPR and ethical risks</w:t>
            </w:r>
            <w:r>
              <w:rPr>
                <w:noProof/>
                <w:webHidden/>
              </w:rPr>
              <w:tab/>
            </w:r>
            <w:r>
              <w:rPr>
                <w:noProof/>
                <w:webHidden/>
              </w:rPr>
              <w:fldChar w:fldCharType="begin"/>
            </w:r>
            <w:r>
              <w:rPr>
                <w:noProof/>
                <w:webHidden/>
              </w:rPr>
              <w:instrText xml:space="preserve"> PAGEREF _Toc238152750 \h </w:instrText>
            </w:r>
            <w:r>
              <w:rPr>
                <w:noProof/>
                <w:webHidden/>
              </w:rPr>
            </w:r>
            <w:r>
              <w:rPr>
                <w:noProof/>
                <w:webHidden/>
              </w:rPr>
              <w:fldChar w:fldCharType="separate"/>
            </w:r>
            <w:r>
              <w:rPr>
                <w:noProof/>
                <w:webHidden/>
              </w:rPr>
              <w:t>4</w:t>
            </w:r>
            <w:r>
              <w:rPr>
                <w:noProof/>
                <w:webHidden/>
              </w:rPr>
              <w:fldChar w:fldCharType="end"/>
            </w:r>
          </w:hyperlink>
        </w:p>
        <w:p w14:paraId="37AA5B91" w14:textId="2626218E" w:rsidR="00E07F89" w:rsidRDefault="00E07F89">
          <w:pPr>
            <w:pStyle w:val="TOC2"/>
            <w:tabs>
              <w:tab w:val="right" w:leader="dot" w:pos="9016"/>
            </w:tabs>
            <w:rPr>
              <w:rFonts w:eastAsiaTheme="minorEastAsia"/>
              <w:b w:val="0"/>
              <w:bCs w:val="0"/>
              <w:noProof/>
              <w:sz w:val="24"/>
              <w:szCs w:val="24"/>
              <w:lang w:eastAsia="en-GB"/>
            </w:rPr>
          </w:pPr>
          <w:hyperlink w:anchor="_Toc238152751" w:history="1">
            <w:r w:rsidRPr="00CA40F2">
              <w:rPr>
                <w:rStyle w:val="Hyperlink"/>
                <w:rFonts w:eastAsia="Times New Roman"/>
                <w:noProof/>
                <w:lang w:eastAsia="en-GB"/>
              </w:rPr>
              <w:t>2.6 Root-cause synthesis</w:t>
            </w:r>
            <w:r>
              <w:rPr>
                <w:noProof/>
                <w:webHidden/>
              </w:rPr>
              <w:tab/>
            </w:r>
            <w:r>
              <w:rPr>
                <w:noProof/>
                <w:webHidden/>
              </w:rPr>
              <w:fldChar w:fldCharType="begin"/>
            </w:r>
            <w:r>
              <w:rPr>
                <w:noProof/>
                <w:webHidden/>
              </w:rPr>
              <w:instrText xml:space="preserve"> PAGEREF _Toc238152751 \h </w:instrText>
            </w:r>
            <w:r>
              <w:rPr>
                <w:noProof/>
                <w:webHidden/>
              </w:rPr>
            </w:r>
            <w:r>
              <w:rPr>
                <w:noProof/>
                <w:webHidden/>
              </w:rPr>
              <w:fldChar w:fldCharType="separate"/>
            </w:r>
            <w:r>
              <w:rPr>
                <w:noProof/>
                <w:webHidden/>
              </w:rPr>
              <w:t>4</w:t>
            </w:r>
            <w:r>
              <w:rPr>
                <w:noProof/>
                <w:webHidden/>
              </w:rPr>
              <w:fldChar w:fldCharType="end"/>
            </w:r>
          </w:hyperlink>
        </w:p>
        <w:p w14:paraId="1D878DF0" w14:textId="3E492934" w:rsidR="00E07F89" w:rsidRDefault="00E07F89">
          <w:pPr>
            <w:pStyle w:val="TOC1"/>
            <w:tabs>
              <w:tab w:val="right" w:leader="dot" w:pos="9016"/>
            </w:tabs>
            <w:rPr>
              <w:rFonts w:eastAsiaTheme="minorEastAsia"/>
              <w:b w:val="0"/>
              <w:bCs w:val="0"/>
              <w:i w:val="0"/>
              <w:iCs w:val="0"/>
              <w:noProof/>
              <w:lang w:eastAsia="en-GB"/>
            </w:rPr>
          </w:pPr>
          <w:hyperlink w:anchor="_Toc238152752" w:history="1">
            <w:r w:rsidRPr="00CA40F2">
              <w:rPr>
                <w:rStyle w:val="Hyperlink"/>
                <w:rFonts w:eastAsia="Times New Roman"/>
                <w:noProof/>
                <w:lang w:eastAsia="en-GB"/>
              </w:rPr>
              <w:t>3. Recommended Information System Solution</w:t>
            </w:r>
            <w:r>
              <w:rPr>
                <w:noProof/>
                <w:webHidden/>
              </w:rPr>
              <w:tab/>
            </w:r>
            <w:r>
              <w:rPr>
                <w:noProof/>
                <w:webHidden/>
              </w:rPr>
              <w:fldChar w:fldCharType="begin"/>
            </w:r>
            <w:r>
              <w:rPr>
                <w:noProof/>
                <w:webHidden/>
              </w:rPr>
              <w:instrText xml:space="preserve"> PAGEREF _Toc238152752 \h </w:instrText>
            </w:r>
            <w:r>
              <w:rPr>
                <w:noProof/>
                <w:webHidden/>
              </w:rPr>
            </w:r>
            <w:r>
              <w:rPr>
                <w:noProof/>
                <w:webHidden/>
              </w:rPr>
              <w:fldChar w:fldCharType="separate"/>
            </w:r>
            <w:r>
              <w:rPr>
                <w:noProof/>
                <w:webHidden/>
              </w:rPr>
              <w:t>4</w:t>
            </w:r>
            <w:r>
              <w:rPr>
                <w:noProof/>
                <w:webHidden/>
              </w:rPr>
              <w:fldChar w:fldCharType="end"/>
            </w:r>
          </w:hyperlink>
        </w:p>
        <w:p w14:paraId="745CF5DE" w14:textId="04D04FEF" w:rsidR="00E07F89" w:rsidRDefault="00E07F89">
          <w:pPr>
            <w:pStyle w:val="TOC2"/>
            <w:tabs>
              <w:tab w:val="right" w:leader="dot" w:pos="9016"/>
            </w:tabs>
            <w:rPr>
              <w:rFonts w:eastAsiaTheme="minorEastAsia"/>
              <w:b w:val="0"/>
              <w:bCs w:val="0"/>
              <w:noProof/>
              <w:sz w:val="24"/>
              <w:szCs w:val="24"/>
              <w:lang w:eastAsia="en-GB"/>
            </w:rPr>
          </w:pPr>
          <w:hyperlink w:anchor="_Toc238152753" w:history="1">
            <w:r w:rsidRPr="00CA40F2">
              <w:rPr>
                <w:rStyle w:val="Hyperlink"/>
                <w:rFonts w:eastAsia="Times New Roman"/>
                <w:noProof/>
                <w:lang w:eastAsia="en-GB"/>
              </w:rPr>
              <w:t>3.1 Solution requirements</w:t>
            </w:r>
            <w:r>
              <w:rPr>
                <w:noProof/>
                <w:webHidden/>
              </w:rPr>
              <w:tab/>
            </w:r>
            <w:r>
              <w:rPr>
                <w:noProof/>
                <w:webHidden/>
              </w:rPr>
              <w:fldChar w:fldCharType="begin"/>
            </w:r>
            <w:r>
              <w:rPr>
                <w:noProof/>
                <w:webHidden/>
              </w:rPr>
              <w:instrText xml:space="preserve"> PAGEREF _Toc238152753 \h </w:instrText>
            </w:r>
            <w:r>
              <w:rPr>
                <w:noProof/>
                <w:webHidden/>
              </w:rPr>
            </w:r>
            <w:r>
              <w:rPr>
                <w:noProof/>
                <w:webHidden/>
              </w:rPr>
              <w:fldChar w:fldCharType="separate"/>
            </w:r>
            <w:r>
              <w:rPr>
                <w:noProof/>
                <w:webHidden/>
              </w:rPr>
              <w:t>4</w:t>
            </w:r>
            <w:r>
              <w:rPr>
                <w:noProof/>
                <w:webHidden/>
              </w:rPr>
              <w:fldChar w:fldCharType="end"/>
            </w:r>
          </w:hyperlink>
        </w:p>
        <w:p w14:paraId="2D514301" w14:textId="34D7B820" w:rsidR="00E07F89" w:rsidRDefault="00E07F89">
          <w:pPr>
            <w:pStyle w:val="TOC2"/>
            <w:tabs>
              <w:tab w:val="right" w:leader="dot" w:pos="9016"/>
            </w:tabs>
            <w:rPr>
              <w:rFonts w:eastAsiaTheme="minorEastAsia"/>
              <w:b w:val="0"/>
              <w:bCs w:val="0"/>
              <w:noProof/>
              <w:sz w:val="24"/>
              <w:szCs w:val="24"/>
              <w:lang w:eastAsia="en-GB"/>
            </w:rPr>
          </w:pPr>
          <w:hyperlink w:anchor="_Toc238152754" w:history="1">
            <w:r w:rsidRPr="00CA40F2">
              <w:rPr>
                <w:rStyle w:val="Hyperlink"/>
                <w:rFonts w:eastAsia="Times New Roman"/>
                <w:noProof/>
                <w:lang w:eastAsia="en-GB"/>
              </w:rPr>
              <w:t>3.2 Evaluation of alternative information systems</w:t>
            </w:r>
            <w:r>
              <w:rPr>
                <w:noProof/>
                <w:webHidden/>
              </w:rPr>
              <w:tab/>
            </w:r>
            <w:r>
              <w:rPr>
                <w:noProof/>
                <w:webHidden/>
              </w:rPr>
              <w:fldChar w:fldCharType="begin"/>
            </w:r>
            <w:r>
              <w:rPr>
                <w:noProof/>
                <w:webHidden/>
              </w:rPr>
              <w:instrText xml:space="preserve"> PAGEREF _Toc238152754 \h </w:instrText>
            </w:r>
            <w:r>
              <w:rPr>
                <w:noProof/>
                <w:webHidden/>
              </w:rPr>
            </w:r>
            <w:r>
              <w:rPr>
                <w:noProof/>
                <w:webHidden/>
              </w:rPr>
              <w:fldChar w:fldCharType="separate"/>
            </w:r>
            <w:r>
              <w:rPr>
                <w:noProof/>
                <w:webHidden/>
              </w:rPr>
              <w:t>5</w:t>
            </w:r>
            <w:r>
              <w:rPr>
                <w:noProof/>
                <w:webHidden/>
              </w:rPr>
              <w:fldChar w:fldCharType="end"/>
            </w:r>
          </w:hyperlink>
        </w:p>
        <w:p w14:paraId="218452DC" w14:textId="152667F6" w:rsidR="00E07F89" w:rsidRDefault="00E07F89">
          <w:pPr>
            <w:pStyle w:val="TOC2"/>
            <w:tabs>
              <w:tab w:val="right" w:leader="dot" w:pos="9016"/>
            </w:tabs>
            <w:rPr>
              <w:rFonts w:eastAsiaTheme="minorEastAsia"/>
              <w:b w:val="0"/>
              <w:bCs w:val="0"/>
              <w:noProof/>
              <w:sz w:val="24"/>
              <w:szCs w:val="24"/>
              <w:lang w:eastAsia="en-GB"/>
            </w:rPr>
          </w:pPr>
          <w:hyperlink w:anchor="_Toc238152755" w:history="1">
            <w:r w:rsidRPr="00CA40F2">
              <w:rPr>
                <w:rStyle w:val="Hyperlink"/>
                <w:rFonts w:eastAsia="Times New Roman"/>
                <w:noProof/>
                <w:lang w:eastAsia="en-GB"/>
              </w:rPr>
              <w:t>3.3 Recommended architecture</w:t>
            </w:r>
            <w:r>
              <w:rPr>
                <w:noProof/>
                <w:webHidden/>
              </w:rPr>
              <w:tab/>
            </w:r>
            <w:r>
              <w:rPr>
                <w:noProof/>
                <w:webHidden/>
              </w:rPr>
              <w:fldChar w:fldCharType="begin"/>
            </w:r>
            <w:r>
              <w:rPr>
                <w:noProof/>
                <w:webHidden/>
              </w:rPr>
              <w:instrText xml:space="preserve"> PAGEREF _Toc238152755 \h </w:instrText>
            </w:r>
            <w:r>
              <w:rPr>
                <w:noProof/>
                <w:webHidden/>
              </w:rPr>
            </w:r>
            <w:r>
              <w:rPr>
                <w:noProof/>
                <w:webHidden/>
              </w:rPr>
              <w:fldChar w:fldCharType="separate"/>
            </w:r>
            <w:r>
              <w:rPr>
                <w:noProof/>
                <w:webHidden/>
              </w:rPr>
              <w:t>6</w:t>
            </w:r>
            <w:r>
              <w:rPr>
                <w:noProof/>
                <w:webHidden/>
              </w:rPr>
              <w:fldChar w:fldCharType="end"/>
            </w:r>
          </w:hyperlink>
        </w:p>
        <w:p w14:paraId="6C6B7F10" w14:textId="25926136" w:rsidR="00E07F89" w:rsidRDefault="00E07F89">
          <w:pPr>
            <w:pStyle w:val="TOC2"/>
            <w:tabs>
              <w:tab w:val="right" w:leader="dot" w:pos="9016"/>
            </w:tabs>
            <w:rPr>
              <w:rFonts w:eastAsiaTheme="minorEastAsia"/>
              <w:b w:val="0"/>
              <w:bCs w:val="0"/>
              <w:noProof/>
              <w:sz w:val="24"/>
              <w:szCs w:val="24"/>
              <w:lang w:eastAsia="en-GB"/>
            </w:rPr>
          </w:pPr>
          <w:hyperlink w:anchor="_Toc238152756" w:history="1">
            <w:r w:rsidRPr="00CA40F2">
              <w:rPr>
                <w:rStyle w:val="Hyperlink"/>
                <w:rFonts w:eastAsia="Times New Roman"/>
                <w:noProof/>
                <w:lang w:eastAsia="en-GB"/>
              </w:rPr>
              <w:t>3.4 Business justification</w:t>
            </w:r>
            <w:r>
              <w:rPr>
                <w:noProof/>
                <w:webHidden/>
              </w:rPr>
              <w:tab/>
            </w:r>
            <w:r>
              <w:rPr>
                <w:noProof/>
                <w:webHidden/>
              </w:rPr>
              <w:fldChar w:fldCharType="begin"/>
            </w:r>
            <w:r>
              <w:rPr>
                <w:noProof/>
                <w:webHidden/>
              </w:rPr>
              <w:instrText xml:space="preserve"> PAGEREF _Toc238152756 \h </w:instrText>
            </w:r>
            <w:r>
              <w:rPr>
                <w:noProof/>
                <w:webHidden/>
              </w:rPr>
            </w:r>
            <w:r>
              <w:rPr>
                <w:noProof/>
                <w:webHidden/>
              </w:rPr>
              <w:fldChar w:fldCharType="separate"/>
            </w:r>
            <w:r>
              <w:rPr>
                <w:noProof/>
                <w:webHidden/>
              </w:rPr>
              <w:t>6</w:t>
            </w:r>
            <w:r>
              <w:rPr>
                <w:noProof/>
                <w:webHidden/>
              </w:rPr>
              <w:fldChar w:fldCharType="end"/>
            </w:r>
          </w:hyperlink>
        </w:p>
        <w:p w14:paraId="72F66B0A" w14:textId="7C61A350" w:rsidR="00E07F89" w:rsidRDefault="00E07F89">
          <w:pPr>
            <w:pStyle w:val="TOC2"/>
            <w:tabs>
              <w:tab w:val="right" w:leader="dot" w:pos="9016"/>
            </w:tabs>
            <w:rPr>
              <w:rFonts w:eastAsiaTheme="minorEastAsia"/>
              <w:b w:val="0"/>
              <w:bCs w:val="0"/>
              <w:noProof/>
              <w:sz w:val="24"/>
              <w:szCs w:val="24"/>
              <w:lang w:eastAsia="en-GB"/>
            </w:rPr>
          </w:pPr>
          <w:hyperlink w:anchor="_Toc238152757" w:history="1">
            <w:r w:rsidRPr="00CA40F2">
              <w:rPr>
                <w:rStyle w:val="Hyperlink"/>
                <w:rFonts w:eastAsia="Times New Roman"/>
                <w:noProof/>
                <w:lang w:eastAsia="en-GB"/>
              </w:rPr>
              <w:t>3.5 Scalability, operations and data management</w:t>
            </w:r>
            <w:r>
              <w:rPr>
                <w:noProof/>
                <w:webHidden/>
              </w:rPr>
              <w:tab/>
            </w:r>
            <w:r>
              <w:rPr>
                <w:noProof/>
                <w:webHidden/>
              </w:rPr>
              <w:fldChar w:fldCharType="begin"/>
            </w:r>
            <w:r>
              <w:rPr>
                <w:noProof/>
                <w:webHidden/>
              </w:rPr>
              <w:instrText xml:space="preserve"> PAGEREF _Toc238152757 \h </w:instrText>
            </w:r>
            <w:r>
              <w:rPr>
                <w:noProof/>
                <w:webHidden/>
              </w:rPr>
            </w:r>
            <w:r>
              <w:rPr>
                <w:noProof/>
                <w:webHidden/>
              </w:rPr>
              <w:fldChar w:fldCharType="separate"/>
            </w:r>
            <w:r>
              <w:rPr>
                <w:noProof/>
                <w:webHidden/>
              </w:rPr>
              <w:t>6</w:t>
            </w:r>
            <w:r>
              <w:rPr>
                <w:noProof/>
                <w:webHidden/>
              </w:rPr>
              <w:fldChar w:fldCharType="end"/>
            </w:r>
          </w:hyperlink>
        </w:p>
        <w:p w14:paraId="727563ED" w14:textId="0317EDB2" w:rsidR="00E07F89" w:rsidRDefault="00E07F89">
          <w:pPr>
            <w:pStyle w:val="TOC2"/>
            <w:tabs>
              <w:tab w:val="right" w:leader="dot" w:pos="9016"/>
            </w:tabs>
            <w:rPr>
              <w:rFonts w:eastAsiaTheme="minorEastAsia"/>
              <w:b w:val="0"/>
              <w:bCs w:val="0"/>
              <w:noProof/>
              <w:sz w:val="24"/>
              <w:szCs w:val="24"/>
              <w:lang w:eastAsia="en-GB"/>
            </w:rPr>
          </w:pPr>
          <w:hyperlink w:anchor="_Toc238152758" w:history="1">
            <w:r w:rsidRPr="00CA40F2">
              <w:rPr>
                <w:rStyle w:val="Hyperlink"/>
                <w:rFonts w:eastAsia="Times New Roman"/>
                <w:noProof/>
                <w:lang w:eastAsia="en-GB"/>
              </w:rPr>
              <w:t>3.6 Decision-making and BI</w:t>
            </w:r>
            <w:r>
              <w:rPr>
                <w:noProof/>
                <w:webHidden/>
              </w:rPr>
              <w:tab/>
            </w:r>
            <w:r>
              <w:rPr>
                <w:noProof/>
                <w:webHidden/>
              </w:rPr>
              <w:fldChar w:fldCharType="begin"/>
            </w:r>
            <w:r>
              <w:rPr>
                <w:noProof/>
                <w:webHidden/>
              </w:rPr>
              <w:instrText xml:space="preserve"> PAGEREF _Toc238152758 \h </w:instrText>
            </w:r>
            <w:r>
              <w:rPr>
                <w:noProof/>
                <w:webHidden/>
              </w:rPr>
            </w:r>
            <w:r>
              <w:rPr>
                <w:noProof/>
                <w:webHidden/>
              </w:rPr>
              <w:fldChar w:fldCharType="separate"/>
            </w:r>
            <w:r>
              <w:rPr>
                <w:noProof/>
                <w:webHidden/>
              </w:rPr>
              <w:t>6</w:t>
            </w:r>
            <w:r>
              <w:rPr>
                <w:noProof/>
                <w:webHidden/>
              </w:rPr>
              <w:fldChar w:fldCharType="end"/>
            </w:r>
          </w:hyperlink>
        </w:p>
        <w:p w14:paraId="1C8780B3" w14:textId="3C733F78" w:rsidR="00E07F89" w:rsidRDefault="00E07F89">
          <w:pPr>
            <w:pStyle w:val="TOC2"/>
            <w:tabs>
              <w:tab w:val="right" w:leader="dot" w:pos="9016"/>
            </w:tabs>
            <w:rPr>
              <w:rFonts w:eastAsiaTheme="minorEastAsia"/>
              <w:b w:val="0"/>
              <w:bCs w:val="0"/>
              <w:noProof/>
              <w:sz w:val="24"/>
              <w:szCs w:val="24"/>
              <w:lang w:eastAsia="en-GB"/>
            </w:rPr>
          </w:pPr>
          <w:hyperlink w:anchor="_Toc238152759" w:history="1">
            <w:r w:rsidRPr="00CA40F2">
              <w:rPr>
                <w:rStyle w:val="Hyperlink"/>
                <w:rFonts w:eastAsia="Times New Roman"/>
                <w:noProof/>
                <w:lang w:eastAsia="en-GB"/>
              </w:rPr>
              <w:t>3.7 Security, ethics and sustainability</w:t>
            </w:r>
            <w:r>
              <w:rPr>
                <w:noProof/>
                <w:webHidden/>
              </w:rPr>
              <w:tab/>
            </w:r>
            <w:r>
              <w:rPr>
                <w:noProof/>
                <w:webHidden/>
              </w:rPr>
              <w:fldChar w:fldCharType="begin"/>
            </w:r>
            <w:r>
              <w:rPr>
                <w:noProof/>
                <w:webHidden/>
              </w:rPr>
              <w:instrText xml:space="preserve"> PAGEREF _Toc238152759 \h </w:instrText>
            </w:r>
            <w:r>
              <w:rPr>
                <w:noProof/>
                <w:webHidden/>
              </w:rPr>
            </w:r>
            <w:r>
              <w:rPr>
                <w:noProof/>
                <w:webHidden/>
              </w:rPr>
              <w:fldChar w:fldCharType="separate"/>
            </w:r>
            <w:r>
              <w:rPr>
                <w:noProof/>
                <w:webHidden/>
              </w:rPr>
              <w:t>7</w:t>
            </w:r>
            <w:r>
              <w:rPr>
                <w:noProof/>
                <w:webHidden/>
              </w:rPr>
              <w:fldChar w:fldCharType="end"/>
            </w:r>
          </w:hyperlink>
        </w:p>
        <w:p w14:paraId="15610169" w14:textId="1261F4DE" w:rsidR="00E07F89" w:rsidRDefault="00E07F89">
          <w:pPr>
            <w:pStyle w:val="TOC1"/>
            <w:tabs>
              <w:tab w:val="right" w:leader="dot" w:pos="9016"/>
            </w:tabs>
            <w:rPr>
              <w:rFonts w:eastAsiaTheme="minorEastAsia"/>
              <w:b w:val="0"/>
              <w:bCs w:val="0"/>
              <w:i w:val="0"/>
              <w:iCs w:val="0"/>
              <w:noProof/>
              <w:lang w:eastAsia="en-GB"/>
            </w:rPr>
          </w:pPr>
          <w:hyperlink w:anchor="_Toc238152760" w:history="1">
            <w:r w:rsidRPr="00CA40F2">
              <w:rPr>
                <w:rStyle w:val="Hyperlink"/>
                <w:rFonts w:eastAsia="Times New Roman"/>
                <w:noProof/>
                <w:lang w:eastAsia="en-GB"/>
              </w:rPr>
              <w:t>4. Implementation Plan</w:t>
            </w:r>
            <w:r>
              <w:rPr>
                <w:noProof/>
                <w:webHidden/>
              </w:rPr>
              <w:tab/>
            </w:r>
            <w:r>
              <w:rPr>
                <w:noProof/>
                <w:webHidden/>
              </w:rPr>
              <w:fldChar w:fldCharType="begin"/>
            </w:r>
            <w:r>
              <w:rPr>
                <w:noProof/>
                <w:webHidden/>
              </w:rPr>
              <w:instrText xml:space="preserve"> PAGEREF _Toc238152760 \h </w:instrText>
            </w:r>
            <w:r>
              <w:rPr>
                <w:noProof/>
                <w:webHidden/>
              </w:rPr>
            </w:r>
            <w:r>
              <w:rPr>
                <w:noProof/>
                <w:webHidden/>
              </w:rPr>
              <w:fldChar w:fldCharType="separate"/>
            </w:r>
            <w:r>
              <w:rPr>
                <w:noProof/>
                <w:webHidden/>
              </w:rPr>
              <w:t>7</w:t>
            </w:r>
            <w:r>
              <w:rPr>
                <w:noProof/>
                <w:webHidden/>
              </w:rPr>
              <w:fldChar w:fldCharType="end"/>
            </w:r>
          </w:hyperlink>
        </w:p>
        <w:p w14:paraId="457FDD54" w14:textId="193F8DB2" w:rsidR="00E07F89" w:rsidRDefault="00E07F89">
          <w:pPr>
            <w:pStyle w:val="TOC2"/>
            <w:tabs>
              <w:tab w:val="right" w:leader="dot" w:pos="9016"/>
            </w:tabs>
            <w:rPr>
              <w:rFonts w:eastAsiaTheme="minorEastAsia"/>
              <w:b w:val="0"/>
              <w:bCs w:val="0"/>
              <w:noProof/>
              <w:sz w:val="24"/>
              <w:szCs w:val="24"/>
              <w:lang w:eastAsia="en-GB"/>
            </w:rPr>
          </w:pPr>
          <w:hyperlink w:anchor="_Toc238152761" w:history="1">
            <w:r w:rsidRPr="00CA40F2">
              <w:rPr>
                <w:rStyle w:val="Hyperlink"/>
                <w:rFonts w:eastAsia="Times New Roman"/>
                <w:noProof/>
                <w:lang w:eastAsia="en-GB"/>
              </w:rPr>
              <w:t>4.1 Requirements and Governance</w:t>
            </w:r>
            <w:r>
              <w:rPr>
                <w:noProof/>
                <w:webHidden/>
              </w:rPr>
              <w:tab/>
            </w:r>
            <w:r>
              <w:rPr>
                <w:noProof/>
                <w:webHidden/>
              </w:rPr>
              <w:fldChar w:fldCharType="begin"/>
            </w:r>
            <w:r>
              <w:rPr>
                <w:noProof/>
                <w:webHidden/>
              </w:rPr>
              <w:instrText xml:space="preserve"> PAGEREF _Toc238152761 \h </w:instrText>
            </w:r>
            <w:r>
              <w:rPr>
                <w:noProof/>
                <w:webHidden/>
              </w:rPr>
            </w:r>
            <w:r>
              <w:rPr>
                <w:noProof/>
                <w:webHidden/>
              </w:rPr>
              <w:fldChar w:fldCharType="separate"/>
            </w:r>
            <w:r>
              <w:rPr>
                <w:noProof/>
                <w:webHidden/>
              </w:rPr>
              <w:t>7</w:t>
            </w:r>
            <w:r>
              <w:rPr>
                <w:noProof/>
                <w:webHidden/>
              </w:rPr>
              <w:fldChar w:fldCharType="end"/>
            </w:r>
          </w:hyperlink>
        </w:p>
        <w:p w14:paraId="555AC498" w14:textId="454DA155" w:rsidR="00E07F89" w:rsidRDefault="00E07F89">
          <w:pPr>
            <w:pStyle w:val="TOC2"/>
            <w:tabs>
              <w:tab w:val="right" w:leader="dot" w:pos="9016"/>
            </w:tabs>
            <w:rPr>
              <w:rFonts w:eastAsiaTheme="minorEastAsia"/>
              <w:b w:val="0"/>
              <w:bCs w:val="0"/>
              <w:noProof/>
              <w:sz w:val="24"/>
              <w:szCs w:val="24"/>
              <w:lang w:eastAsia="en-GB"/>
            </w:rPr>
          </w:pPr>
          <w:hyperlink w:anchor="_Toc238152762" w:history="1">
            <w:r w:rsidRPr="00CA40F2">
              <w:rPr>
                <w:rStyle w:val="Hyperlink"/>
                <w:rFonts w:eastAsia="Times New Roman"/>
                <w:noProof/>
                <w:lang w:eastAsia="en-GB"/>
              </w:rPr>
              <w:t>4.2 Data Cleansing and Migration</w:t>
            </w:r>
            <w:r>
              <w:rPr>
                <w:noProof/>
                <w:webHidden/>
              </w:rPr>
              <w:tab/>
            </w:r>
            <w:r>
              <w:rPr>
                <w:noProof/>
                <w:webHidden/>
              </w:rPr>
              <w:fldChar w:fldCharType="begin"/>
            </w:r>
            <w:r>
              <w:rPr>
                <w:noProof/>
                <w:webHidden/>
              </w:rPr>
              <w:instrText xml:space="preserve"> PAGEREF _Toc238152762 \h </w:instrText>
            </w:r>
            <w:r>
              <w:rPr>
                <w:noProof/>
                <w:webHidden/>
              </w:rPr>
            </w:r>
            <w:r>
              <w:rPr>
                <w:noProof/>
                <w:webHidden/>
              </w:rPr>
              <w:fldChar w:fldCharType="separate"/>
            </w:r>
            <w:r>
              <w:rPr>
                <w:noProof/>
                <w:webHidden/>
              </w:rPr>
              <w:t>7</w:t>
            </w:r>
            <w:r>
              <w:rPr>
                <w:noProof/>
                <w:webHidden/>
              </w:rPr>
              <w:fldChar w:fldCharType="end"/>
            </w:r>
          </w:hyperlink>
        </w:p>
        <w:p w14:paraId="1634D656" w14:textId="171E1BD0" w:rsidR="00E07F89" w:rsidRDefault="00E07F89">
          <w:pPr>
            <w:pStyle w:val="TOC2"/>
            <w:tabs>
              <w:tab w:val="right" w:leader="dot" w:pos="9016"/>
            </w:tabs>
            <w:rPr>
              <w:rFonts w:eastAsiaTheme="minorEastAsia"/>
              <w:b w:val="0"/>
              <w:bCs w:val="0"/>
              <w:noProof/>
              <w:sz w:val="24"/>
              <w:szCs w:val="24"/>
              <w:lang w:eastAsia="en-GB"/>
            </w:rPr>
          </w:pPr>
          <w:hyperlink w:anchor="_Toc238152763" w:history="1">
            <w:r w:rsidRPr="00CA40F2">
              <w:rPr>
                <w:rStyle w:val="Hyperlink"/>
                <w:rFonts w:eastAsia="Times New Roman"/>
                <w:noProof/>
                <w:lang w:eastAsia="en-GB"/>
              </w:rPr>
              <w:t>4.3 Integration and Configuration</w:t>
            </w:r>
            <w:r>
              <w:rPr>
                <w:noProof/>
                <w:webHidden/>
              </w:rPr>
              <w:tab/>
            </w:r>
            <w:r>
              <w:rPr>
                <w:noProof/>
                <w:webHidden/>
              </w:rPr>
              <w:fldChar w:fldCharType="begin"/>
            </w:r>
            <w:r>
              <w:rPr>
                <w:noProof/>
                <w:webHidden/>
              </w:rPr>
              <w:instrText xml:space="preserve"> PAGEREF _Toc238152763 \h </w:instrText>
            </w:r>
            <w:r>
              <w:rPr>
                <w:noProof/>
                <w:webHidden/>
              </w:rPr>
            </w:r>
            <w:r>
              <w:rPr>
                <w:noProof/>
                <w:webHidden/>
              </w:rPr>
              <w:fldChar w:fldCharType="separate"/>
            </w:r>
            <w:r>
              <w:rPr>
                <w:noProof/>
                <w:webHidden/>
              </w:rPr>
              <w:t>8</w:t>
            </w:r>
            <w:r>
              <w:rPr>
                <w:noProof/>
                <w:webHidden/>
              </w:rPr>
              <w:fldChar w:fldCharType="end"/>
            </w:r>
          </w:hyperlink>
        </w:p>
        <w:p w14:paraId="040F4FED" w14:textId="05ACE4A6" w:rsidR="00E07F89" w:rsidRDefault="00E07F89">
          <w:pPr>
            <w:pStyle w:val="TOC2"/>
            <w:tabs>
              <w:tab w:val="right" w:leader="dot" w:pos="9016"/>
            </w:tabs>
            <w:rPr>
              <w:rFonts w:eastAsiaTheme="minorEastAsia"/>
              <w:b w:val="0"/>
              <w:bCs w:val="0"/>
              <w:noProof/>
              <w:sz w:val="24"/>
              <w:szCs w:val="24"/>
              <w:lang w:eastAsia="en-GB"/>
            </w:rPr>
          </w:pPr>
          <w:hyperlink w:anchor="_Toc238152764" w:history="1">
            <w:r w:rsidRPr="00CA40F2">
              <w:rPr>
                <w:rStyle w:val="Hyperlink"/>
                <w:rFonts w:eastAsia="Times New Roman"/>
                <w:noProof/>
                <w:lang w:eastAsia="en-GB"/>
              </w:rPr>
              <w:t>4.4 Pilot and Testing</w:t>
            </w:r>
            <w:r>
              <w:rPr>
                <w:noProof/>
                <w:webHidden/>
              </w:rPr>
              <w:tab/>
            </w:r>
            <w:r>
              <w:rPr>
                <w:noProof/>
                <w:webHidden/>
              </w:rPr>
              <w:fldChar w:fldCharType="begin"/>
            </w:r>
            <w:r>
              <w:rPr>
                <w:noProof/>
                <w:webHidden/>
              </w:rPr>
              <w:instrText xml:space="preserve"> PAGEREF _Toc238152764 \h </w:instrText>
            </w:r>
            <w:r>
              <w:rPr>
                <w:noProof/>
                <w:webHidden/>
              </w:rPr>
            </w:r>
            <w:r>
              <w:rPr>
                <w:noProof/>
                <w:webHidden/>
              </w:rPr>
              <w:fldChar w:fldCharType="separate"/>
            </w:r>
            <w:r>
              <w:rPr>
                <w:noProof/>
                <w:webHidden/>
              </w:rPr>
              <w:t>8</w:t>
            </w:r>
            <w:r>
              <w:rPr>
                <w:noProof/>
                <w:webHidden/>
              </w:rPr>
              <w:fldChar w:fldCharType="end"/>
            </w:r>
          </w:hyperlink>
        </w:p>
        <w:p w14:paraId="5A79F0CB" w14:textId="41E127E1" w:rsidR="00E07F89" w:rsidRDefault="00E07F89">
          <w:pPr>
            <w:pStyle w:val="TOC2"/>
            <w:tabs>
              <w:tab w:val="right" w:leader="dot" w:pos="9016"/>
            </w:tabs>
            <w:rPr>
              <w:rFonts w:eastAsiaTheme="minorEastAsia"/>
              <w:b w:val="0"/>
              <w:bCs w:val="0"/>
              <w:noProof/>
              <w:sz w:val="24"/>
              <w:szCs w:val="24"/>
              <w:lang w:eastAsia="en-GB"/>
            </w:rPr>
          </w:pPr>
          <w:hyperlink w:anchor="_Toc238152765" w:history="1">
            <w:r w:rsidRPr="00CA40F2">
              <w:rPr>
                <w:rStyle w:val="Hyperlink"/>
                <w:rFonts w:eastAsia="Times New Roman"/>
                <w:noProof/>
                <w:lang w:eastAsia="en-GB"/>
              </w:rPr>
              <w:t>4.5 Training and Change Management</w:t>
            </w:r>
            <w:r>
              <w:rPr>
                <w:noProof/>
                <w:webHidden/>
              </w:rPr>
              <w:tab/>
            </w:r>
            <w:r>
              <w:rPr>
                <w:noProof/>
                <w:webHidden/>
              </w:rPr>
              <w:fldChar w:fldCharType="begin"/>
            </w:r>
            <w:r>
              <w:rPr>
                <w:noProof/>
                <w:webHidden/>
              </w:rPr>
              <w:instrText xml:space="preserve"> PAGEREF _Toc238152765 \h </w:instrText>
            </w:r>
            <w:r>
              <w:rPr>
                <w:noProof/>
                <w:webHidden/>
              </w:rPr>
            </w:r>
            <w:r>
              <w:rPr>
                <w:noProof/>
                <w:webHidden/>
              </w:rPr>
              <w:fldChar w:fldCharType="separate"/>
            </w:r>
            <w:r>
              <w:rPr>
                <w:noProof/>
                <w:webHidden/>
              </w:rPr>
              <w:t>8</w:t>
            </w:r>
            <w:r>
              <w:rPr>
                <w:noProof/>
                <w:webHidden/>
              </w:rPr>
              <w:fldChar w:fldCharType="end"/>
            </w:r>
          </w:hyperlink>
        </w:p>
        <w:p w14:paraId="13177058" w14:textId="70181797" w:rsidR="00E07F89" w:rsidRDefault="00E07F89">
          <w:pPr>
            <w:pStyle w:val="TOC2"/>
            <w:tabs>
              <w:tab w:val="right" w:leader="dot" w:pos="9016"/>
            </w:tabs>
            <w:rPr>
              <w:rFonts w:eastAsiaTheme="minorEastAsia"/>
              <w:b w:val="0"/>
              <w:bCs w:val="0"/>
              <w:noProof/>
              <w:sz w:val="24"/>
              <w:szCs w:val="24"/>
              <w:lang w:eastAsia="en-GB"/>
            </w:rPr>
          </w:pPr>
          <w:hyperlink w:anchor="_Toc238152766" w:history="1">
            <w:r w:rsidRPr="00CA40F2">
              <w:rPr>
                <w:rStyle w:val="Hyperlink"/>
                <w:rFonts w:eastAsia="Times New Roman"/>
                <w:noProof/>
                <w:lang w:eastAsia="en-GB"/>
              </w:rPr>
              <w:t>4.6 Rollout, Monitoring and Continuous Improvement</w:t>
            </w:r>
            <w:r>
              <w:rPr>
                <w:noProof/>
                <w:webHidden/>
              </w:rPr>
              <w:tab/>
            </w:r>
            <w:r>
              <w:rPr>
                <w:noProof/>
                <w:webHidden/>
              </w:rPr>
              <w:fldChar w:fldCharType="begin"/>
            </w:r>
            <w:r>
              <w:rPr>
                <w:noProof/>
                <w:webHidden/>
              </w:rPr>
              <w:instrText xml:space="preserve"> PAGEREF _Toc238152766 \h </w:instrText>
            </w:r>
            <w:r>
              <w:rPr>
                <w:noProof/>
                <w:webHidden/>
              </w:rPr>
            </w:r>
            <w:r>
              <w:rPr>
                <w:noProof/>
                <w:webHidden/>
              </w:rPr>
              <w:fldChar w:fldCharType="separate"/>
            </w:r>
            <w:r>
              <w:rPr>
                <w:noProof/>
                <w:webHidden/>
              </w:rPr>
              <w:t>8</w:t>
            </w:r>
            <w:r>
              <w:rPr>
                <w:noProof/>
                <w:webHidden/>
              </w:rPr>
              <w:fldChar w:fldCharType="end"/>
            </w:r>
          </w:hyperlink>
        </w:p>
        <w:p w14:paraId="053D9639" w14:textId="364A1782" w:rsidR="00E07F89" w:rsidRDefault="00E07F89">
          <w:pPr>
            <w:pStyle w:val="TOC2"/>
            <w:tabs>
              <w:tab w:val="right" w:leader="dot" w:pos="9016"/>
            </w:tabs>
            <w:rPr>
              <w:rFonts w:eastAsiaTheme="minorEastAsia"/>
              <w:b w:val="0"/>
              <w:bCs w:val="0"/>
              <w:noProof/>
              <w:sz w:val="24"/>
              <w:szCs w:val="24"/>
              <w:lang w:eastAsia="en-GB"/>
            </w:rPr>
          </w:pPr>
          <w:hyperlink w:anchor="_Toc238152767" w:history="1">
            <w:r w:rsidRPr="00CA40F2">
              <w:rPr>
                <w:rStyle w:val="Hyperlink"/>
                <w:rFonts w:eastAsia="Times New Roman"/>
                <w:noProof/>
                <w:lang w:eastAsia="en-GB"/>
              </w:rPr>
              <w:t>4.7 Implementation Risks</w:t>
            </w:r>
            <w:r>
              <w:rPr>
                <w:noProof/>
                <w:webHidden/>
              </w:rPr>
              <w:tab/>
            </w:r>
            <w:r>
              <w:rPr>
                <w:noProof/>
                <w:webHidden/>
              </w:rPr>
              <w:fldChar w:fldCharType="begin"/>
            </w:r>
            <w:r>
              <w:rPr>
                <w:noProof/>
                <w:webHidden/>
              </w:rPr>
              <w:instrText xml:space="preserve"> PAGEREF _Toc238152767 \h </w:instrText>
            </w:r>
            <w:r>
              <w:rPr>
                <w:noProof/>
                <w:webHidden/>
              </w:rPr>
            </w:r>
            <w:r>
              <w:rPr>
                <w:noProof/>
                <w:webHidden/>
              </w:rPr>
              <w:fldChar w:fldCharType="separate"/>
            </w:r>
            <w:r>
              <w:rPr>
                <w:noProof/>
                <w:webHidden/>
              </w:rPr>
              <w:t>8</w:t>
            </w:r>
            <w:r>
              <w:rPr>
                <w:noProof/>
                <w:webHidden/>
              </w:rPr>
              <w:fldChar w:fldCharType="end"/>
            </w:r>
          </w:hyperlink>
        </w:p>
        <w:p w14:paraId="26B8A94D" w14:textId="3B6012B5" w:rsidR="00E07F89" w:rsidRDefault="00E07F89">
          <w:pPr>
            <w:pStyle w:val="TOC1"/>
            <w:tabs>
              <w:tab w:val="right" w:leader="dot" w:pos="9016"/>
            </w:tabs>
            <w:rPr>
              <w:rFonts w:eastAsiaTheme="minorEastAsia"/>
              <w:b w:val="0"/>
              <w:bCs w:val="0"/>
              <w:i w:val="0"/>
              <w:iCs w:val="0"/>
              <w:noProof/>
              <w:lang w:eastAsia="en-GB"/>
            </w:rPr>
          </w:pPr>
          <w:hyperlink w:anchor="_Toc238152768" w:history="1">
            <w:r w:rsidRPr="00CA40F2">
              <w:rPr>
                <w:rStyle w:val="Hyperlink"/>
                <w:rFonts w:eastAsia="Times New Roman"/>
                <w:noProof/>
                <w:lang w:eastAsia="en-GB"/>
              </w:rPr>
              <w:t>5. Conclusion</w:t>
            </w:r>
            <w:r>
              <w:rPr>
                <w:noProof/>
                <w:webHidden/>
              </w:rPr>
              <w:tab/>
            </w:r>
            <w:r>
              <w:rPr>
                <w:noProof/>
                <w:webHidden/>
              </w:rPr>
              <w:fldChar w:fldCharType="begin"/>
            </w:r>
            <w:r>
              <w:rPr>
                <w:noProof/>
                <w:webHidden/>
              </w:rPr>
              <w:instrText xml:space="preserve"> PAGEREF _Toc238152768 \h </w:instrText>
            </w:r>
            <w:r>
              <w:rPr>
                <w:noProof/>
                <w:webHidden/>
              </w:rPr>
            </w:r>
            <w:r>
              <w:rPr>
                <w:noProof/>
                <w:webHidden/>
              </w:rPr>
              <w:fldChar w:fldCharType="separate"/>
            </w:r>
            <w:r>
              <w:rPr>
                <w:noProof/>
                <w:webHidden/>
              </w:rPr>
              <w:t>9</w:t>
            </w:r>
            <w:r>
              <w:rPr>
                <w:noProof/>
                <w:webHidden/>
              </w:rPr>
              <w:fldChar w:fldCharType="end"/>
            </w:r>
          </w:hyperlink>
        </w:p>
        <w:p w14:paraId="1543C957" w14:textId="5F0FAA24" w:rsidR="00E07F89" w:rsidRDefault="00E07F89">
          <w:pPr>
            <w:pStyle w:val="TOC1"/>
            <w:tabs>
              <w:tab w:val="right" w:leader="dot" w:pos="9016"/>
            </w:tabs>
            <w:rPr>
              <w:rFonts w:eastAsiaTheme="minorEastAsia"/>
              <w:b w:val="0"/>
              <w:bCs w:val="0"/>
              <w:i w:val="0"/>
              <w:iCs w:val="0"/>
              <w:noProof/>
              <w:lang w:eastAsia="en-GB"/>
            </w:rPr>
          </w:pPr>
          <w:hyperlink w:anchor="_Toc238152769" w:history="1">
            <w:r w:rsidRPr="00CA40F2">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_Toc238152769 \h </w:instrText>
            </w:r>
            <w:r>
              <w:rPr>
                <w:noProof/>
                <w:webHidden/>
              </w:rPr>
            </w:r>
            <w:r>
              <w:rPr>
                <w:noProof/>
                <w:webHidden/>
              </w:rPr>
              <w:fldChar w:fldCharType="separate"/>
            </w:r>
            <w:r>
              <w:rPr>
                <w:noProof/>
                <w:webHidden/>
              </w:rPr>
              <w:t>10</w:t>
            </w:r>
            <w:r>
              <w:rPr>
                <w:noProof/>
                <w:webHidden/>
              </w:rPr>
              <w:fldChar w:fldCharType="end"/>
            </w:r>
          </w:hyperlink>
        </w:p>
        <w:p w14:paraId="7B13D2A2" w14:textId="648FC454" w:rsidR="00E07F89" w:rsidRDefault="00E07F89">
          <w:r>
            <w:rPr>
              <w:b/>
              <w:bCs/>
              <w:noProof/>
            </w:rPr>
            <w:fldChar w:fldCharType="end"/>
          </w:r>
        </w:p>
      </w:sdtContent>
    </w:sdt>
    <w:p w14:paraId="32F0F06D" w14:textId="77777777" w:rsidR="00E07F89" w:rsidRDefault="00E07F89" w:rsidP="00182CB7">
      <w:pPr>
        <w:rPr>
          <w:rFonts w:ascii="Times New Roman" w:hAnsi="Times New Roman" w:cs="Times New Roman"/>
        </w:rPr>
      </w:pPr>
    </w:p>
    <w:p w14:paraId="1125DD62" w14:textId="77777777" w:rsidR="00E07F89" w:rsidRDefault="00E07F89" w:rsidP="003006F6">
      <w:pPr>
        <w:pStyle w:val="Heading1"/>
        <w:rPr>
          <w:rFonts w:eastAsia="Times New Roman"/>
          <w:lang w:eastAsia="en-GB"/>
        </w:rPr>
      </w:pPr>
      <w:bookmarkStart w:id="0" w:name="_Toc238152744"/>
    </w:p>
    <w:p w14:paraId="7CEBF10F" w14:textId="50DEDF35" w:rsidR="00182CB7" w:rsidRPr="003006F6" w:rsidRDefault="00182CB7" w:rsidP="003006F6">
      <w:pPr>
        <w:pStyle w:val="Heading1"/>
        <w:rPr>
          <w:rFonts w:eastAsia="Times New Roman"/>
          <w:kern w:val="0"/>
          <w:lang w:eastAsia="en-GB"/>
        </w:rPr>
      </w:pPr>
      <w:r w:rsidRPr="003006F6">
        <w:rPr>
          <w:rFonts w:eastAsia="Times New Roman"/>
          <w:lang w:eastAsia="en-GB"/>
        </w:rPr>
        <w:t>1. Introduction</w:t>
      </w:r>
      <w:bookmarkEnd w:id="0"/>
      <w:r w:rsidRPr="003006F6">
        <w:rPr>
          <w:rFonts w:eastAsia="Times New Roman"/>
          <w:lang w:eastAsia="en-GB"/>
        </w:rPr>
        <w:t xml:space="preserve"> </w:t>
      </w:r>
    </w:p>
    <w:p w14:paraId="028BB8CD" w14:textId="757F8CFF" w:rsidR="00182CB7" w:rsidRPr="003006F6" w:rsidRDefault="0020145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 xml:space="preserve">Maldiva Ltd is a fast-paced consumer electronics retailer with 30 brick-and-mortar stores and an online store. The lack of development of its information systems has further restricted its growth ambitions, which have not kept up with the growth of the business. The omnichannel retail is based on successful customer channel integration, information flows and operations and is hindered by fragmented systems as a significant obstacle to scalable growth (Cakir et al., 2021). The manual inventory operations in Maldiva lead to misleading stock visibility, and decentralized customer records, spreadsheet-driven reporting, and poor GDPR controls and data silos per department all lead to cancelled orders, inefficient decision making and bad customer experiences. Omnichannel activities demand the availability of efficient information streams and real-time information on the channels and inventory (McKinsey &amp; Company, 2021). This report also assesses the existing information environment at Maldiva and recommends a combined </w:t>
      </w:r>
      <w:r w:rsidR="003006F6" w:rsidRPr="003006F6">
        <w:rPr>
          <w:rFonts w:ascii="Times New Roman" w:hAnsi="Times New Roman" w:cs="Times New Roman"/>
          <w:kern w:val="0"/>
          <w:lang w:eastAsia="en-GB"/>
        </w:rPr>
        <w:t>cloud-based</w:t>
      </w:r>
      <w:r w:rsidRPr="003006F6">
        <w:rPr>
          <w:rFonts w:ascii="Times New Roman" w:hAnsi="Times New Roman" w:cs="Times New Roman"/>
          <w:kern w:val="0"/>
          <w:lang w:eastAsia="en-GB"/>
        </w:rPr>
        <w:t xml:space="preserve"> architecture of ERP, CRM and business intelligence features with more robust data governance and access controls.</w:t>
      </w:r>
    </w:p>
    <w:p w14:paraId="5AED15AD" w14:textId="42CF94EC" w:rsidR="00182CB7" w:rsidRPr="003006F6" w:rsidRDefault="00182CB7" w:rsidP="003006F6">
      <w:pPr>
        <w:pStyle w:val="Heading1"/>
        <w:rPr>
          <w:rFonts w:eastAsia="Times New Roman"/>
          <w:kern w:val="0"/>
          <w:lang w:eastAsia="en-GB"/>
        </w:rPr>
      </w:pPr>
      <w:bookmarkStart w:id="1" w:name="_Toc238152745"/>
      <w:r w:rsidRPr="003006F6">
        <w:rPr>
          <w:rFonts w:eastAsia="Times New Roman"/>
          <w:lang w:eastAsia="en-GB"/>
        </w:rPr>
        <w:t>2. Evaluation of Existing Information Systems</w:t>
      </w:r>
      <w:bookmarkEnd w:id="1"/>
    </w:p>
    <w:p w14:paraId="69D86CEC" w14:textId="77777777" w:rsidR="00201456" w:rsidRPr="003006F6" w:rsidRDefault="00201456" w:rsidP="003006F6">
      <w:pPr>
        <w:pStyle w:val="Heading2"/>
        <w:rPr>
          <w:rFonts w:eastAsia="Times New Roman"/>
          <w:lang w:eastAsia="en-GB"/>
        </w:rPr>
      </w:pPr>
      <w:bookmarkStart w:id="2" w:name="_Toc238152746"/>
      <w:r w:rsidRPr="003006F6">
        <w:rPr>
          <w:rFonts w:eastAsia="Times New Roman"/>
          <w:lang w:eastAsia="en-GB"/>
        </w:rPr>
        <w:t>2.1 Current information-system architecture</w:t>
      </w:r>
      <w:bookmarkEnd w:id="2"/>
    </w:p>
    <w:p w14:paraId="3584D000" w14:textId="77777777" w:rsidR="00F5687E" w:rsidRPr="003006F6" w:rsidRDefault="00F5687E"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The information environment of Maldiva is disintegrated in terms of people, processes, technology, data and organisational functions. Paper records of inventory, isolated customer databases, spreadsheets and discrete sales, finance and inventory software have their employees manually transfer data. Assessment scenario demonstrates that this leads to redundancy and inaccuracy, which means that the main weakness is not the individual software but the lack of business processes and information flows. In turn, Maldiva does not have an effective enterprise-wide outlook on operations.</w:t>
      </w:r>
    </w:p>
    <w:p w14:paraId="1BC9F0F2" w14:textId="10375356" w:rsidR="00201456" w:rsidRPr="003006F6" w:rsidRDefault="00201456" w:rsidP="003006F6">
      <w:pPr>
        <w:pStyle w:val="Heading2"/>
        <w:rPr>
          <w:rFonts w:eastAsia="Times New Roman"/>
          <w:lang w:eastAsia="en-GB"/>
        </w:rPr>
      </w:pPr>
      <w:bookmarkStart w:id="3" w:name="_Toc238152747"/>
      <w:r w:rsidRPr="003006F6">
        <w:rPr>
          <w:rFonts w:eastAsia="Times New Roman"/>
          <w:lang w:eastAsia="en-GB"/>
        </w:rPr>
        <w:t>2.2 Inventory and omnichannel weaknesses</w:t>
      </w:r>
      <w:bookmarkEnd w:id="3"/>
    </w:p>
    <w:p w14:paraId="1755094F" w14:textId="77777777" w:rsidR="00F5687E" w:rsidRPr="003006F6" w:rsidRDefault="00F5687E"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The issue of inventory fragmentation is especially troublesome since stock information is vital to stores and e-commerce. Inventory research in omnichannel emphasizes the complexity of physical and online demand sharing inventory with their positioning and replacement (Harsha et al., 2022). In the absence of real-time synchronisation, Maldiva will be able to sell products that are not available online and have surplus inventory at other locations. Inaccuracies in stock consequently translate to cancellations, repayments, delays in fulfilment and poorer forecasting as opposed to being a technical inconvenience.</w:t>
      </w:r>
    </w:p>
    <w:p w14:paraId="3AB6FD32" w14:textId="74F93437" w:rsidR="00201456" w:rsidRPr="003006F6" w:rsidRDefault="00201456" w:rsidP="003006F6">
      <w:pPr>
        <w:pStyle w:val="Heading2"/>
        <w:rPr>
          <w:rFonts w:eastAsia="Times New Roman"/>
          <w:lang w:eastAsia="en-GB"/>
        </w:rPr>
      </w:pPr>
      <w:bookmarkStart w:id="4" w:name="_Toc238152748"/>
      <w:r w:rsidRPr="003006F6">
        <w:rPr>
          <w:rFonts w:eastAsia="Times New Roman"/>
          <w:lang w:eastAsia="en-GB"/>
        </w:rPr>
        <w:t>2.3 CRM and customer-data fragmentation</w:t>
      </w:r>
      <w:bookmarkEnd w:id="4"/>
    </w:p>
    <w:p w14:paraId="5A89AFE0" w14:textId="77777777" w:rsidR="00F5687E" w:rsidRPr="003006F6" w:rsidRDefault="00F5687E"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 xml:space="preserve">Lack of connected customer records also hinder a trustworthy single customer view. Cocco and Demoulin (2022) discovered that the integration of </w:t>
      </w:r>
      <w:proofErr w:type="spellStart"/>
      <w:r w:rsidRPr="003006F6">
        <w:rPr>
          <w:rFonts w:ascii="Times New Roman" w:hAnsi="Times New Roman" w:cs="Times New Roman"/>
          <w:kern w:val="0"/>
          <w:lang w:eastAsia="en-GB"/>
        </w:rPr>
        <w:t>omnichannels</w:t>
      </w:r>
      <w:proofErr w:type="spellEnd"/>
      <w:r w:rsidRPr="003006F6">
        <w:rPr>
          <w:rFonts w:ascii="Times New Roman" w:hAnsi="Times New Roman" w:cs="Times New Roman"/>
          <w:kern w:val="0"/>
          <w:lang w:eastAsia="en-GB"/>
        </w:rPr>
        <w:t xml:space="preserve"> directly affects how customers perceive a seamless shopping experience and the behavioural results of this experience. In the case of Maldiva, a personalisation and complaint resolution is limited by incomplete purchase histories, and duplicate records may also limit the reliability of the data. The implication is both operational and commercial in the sense that lack of unified customer information may undermine the service consistency, engagement and retention prospects.</w:t>
      </w:r>
    </w:p>
    <w:p w14:paraId="6B587C25" w14:textId="606D41FF" w:rsidR="00201456" w:rsidRPr="003006F6" w:rsidRDefault="00201456" w:rsidP="003006F6">
      <w:pPr>
        <w:pStyle w:val="Heading2"/>
        <w:rPr>
          <w:rFonts w:eastAsia="Times New Roman"/>
          <w:lang w:eastAsia="en-GB"/>
        </w:rPr>
      </w:pPr>
      <w:bookmarkStart w:id="5" w:name="_Toc238152749"/>
      <w:r w:rsidRPr="003006F6">
        <w:rPr>
          <w:rFonts w:eastAsia="Times New Roman"/>
          <w:lang w:eastAsia="en-GB"/>
        </w:rPr>
        <w:t>2.4 Decision-making and business intelligence gap</w:t>
      </w:r>
      <w:bookmarkEnd w:id="5"/>
    </w:p>
    <w:p w14:paraId="2F82E0B6" w14:textId="77777777" w:rsidR="00F5687E" w:rsidRPr="003006F6" w:rsidRDefault="00F5687E"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Despite the flexibility and low implementation costs of spreadsheets, reliance on manually prepared spreadsheet becomes problematic when information that is to be shared and in a timely manner is needed. Poon et al. (2024) report that the issue of the quality of spreadsheets is significant since spreadsheets are widely used to assist with organisational decision-making. The manual reporting in Maldiva consequently adds latency, version-control and risks of errors. The management possesses the data, but the lack of integrated analytical infrastructure to transform the data into information, insight and decisions with real-time KPIs and reliable forecasting.</w:t>
      </w:r>
    </w:p>
    <w:p w14:paraId="50F10D9E" w14:textId="6D429CB6" w:rsidR="00201456" w:rsidRPr="003006F6" w:rsidRDefault="00201456" w:rsidP="003006F6">
      <w:pPr>
        <w:pStyle w:val="Heading2"/>
        <w:rPr>
          <w:rFonts w:eastAsia="Times New Roman"/>
          <w:lang w:eastAsia="en-GB"/>
        </w:rPr>
      </w:pPr>
      <w:bookmarkStart w:id="6" w:name="_Toc238152750"/>
      <w:r w:rsidRPr="003006F6">
        <w:rPr>
          <w:rFonts w:eastAsia="Times New Roman"/>
          <w:lang w:eastAsia="en-GB"/>
        </w:rPr>
        <w:t>2.5 Cybersecurity, GDPR and ethical risks</w:t>
      </w:r>
      <w:bookmarkEnd w:id="6"/>
    </w:p>
    <w:p w14:paraId="534E320D" w14:textId="77777777" w:rsidR="00F5687E" w:rsidRPr="003006F6" w:rsidRDefault="00F5687E"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There is further legal and ethical exposure due to weak access controls. UK GDPR stipulates that the personal data should be sufficiently precise, adequately safeguarded against unauthorized processing and properly handled by using adequate technical and organisational controls (ICO, 2024). The fragmented customer information of Maldives thus poses a risk to confidentiality, integrity and accountability and unregulated access can result in compromising the reasonable expectations of customers to have their data handled responsibly.</w:t>
      </w:r>
    </w:p>
    <w:p w14:paraId="1A8352DC" w14:textId="6F1D54E1" w:rsidR="00201456" w:rsidRPr="003006F6" w:rsidRDefault="00201456" w:rsidP="003006F6">
      <w:pPr>
        <w:pStyle w:val="Heading2"/>
        <w:rPr>
          <w:rFonts w:eastAsia="Times New Roman"/>
          <w:lang w:eastAsia="en-GB"/>
        </w:rPr>
      </w:pPr>
      <w:bookmarkStart w:id="7" w:name="_Toc238152751"/>
      <w:r w:rsidRPr="003006F6">
        <w:rPr>
          <w:rFonts w:eastAsia="Times New Roman"/>
          <w:lang w:eastAsia="en-GB"/>
        </w:rPr>
        <w:t>2.6 Root-cause synthesis</w:t>
      </w:r>
      <w:bookmarkEnd w:id="7"/>
    </w:p>
    <w:p w14:paraId="54657D57" w14:textId="1DBD86E8" w:rsidR="00182CB7" w:rsidRPr="003006F6" w:rsidRDefault="00F5687E"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Combined, these vulnerabilities signify a single issue: lack of enterprise-wide integration and data governance. Maldiva needs more than remote software updates. It requires an integrated information architecture that unites operational, customer and management information and ensures proper security and governance.</w:t>
      </w:r>
    </w:p>
    <w:p w14:paraId="2FFA8786" w14:textId="77777777" w:rsidR="00606EE9" w:rsidRPr="003006F6" w:rsidRDefault="00606EE9" w:rsidP="003006F6">
      <w:pPr>
        <w:pStyle w:val="Heading1"/>
        <w:rPr>
          <w:rFonts w:eastAsia="Times New Roman"/>
          <w:lang w:eastAsia="en-GB"/>
        </w:rPr>
      </w:pPr>
      <w:bookmarkStart w:id="8" w:name="_Toc238152752"/>
      <w:r w:rsidRPr="003006F6">
        <w:rPr>
          <w:rFonts w:eastAsia="Times New Roman"/>
          <w:lang w:eastAsia="en-GB"/>
        </w:rPr>
        <w:t>3. Recommended Information System Solution</w:t>
      </w:r>
      <w:bookmarkEnd w:id="8"/>
    </w:p>
    <w:p w14:paraId="392DDA59" w14:textId="77777777" w:rsidR="00606EE9" w:rsidRPr="003006F6" w:rsidRDefault="00606EE9" w:rsidP="003006F6">
      <w:pPr>
        <w:pStyle w:val="Heading2"/>
        <w:rPr>
          <w:rFonts w:eastAsia="Times New Roman"/>
          <w:lang w:eastAsia="en-GB"/>
        </w:rPr>
      </w:pPr>
      <w:bookmarkStart w:id="9" w:name="_Toc238152753"/>
      <w:r w:rsidRPr="003006F6">
        <w:rPr>
          <w:rFonts w:eastAsia="Times New Roman"/>
          <w:lang w:eastAsia="en-GB"/>
        </w:rPr>
        <w:t>3.1 Solution requirements</w:t>
      </w:r>
      <w:bookmarkEnd w:id="9"/>
    </w:p>
    <w:p w14:paraId="54EF2F1F" w14:textId="77777777" w:rsidR="00C760B1" w:rsidRPr="003006F6" w:rsidRDefault="00C760B1"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The shortcomings noted in the current systems adopted by Maldiva implies that it would not be adequate to substitute individual applications. The new information environment should offer real-time inventory tracking, centralised customer data, integrated sales, finance and inventory data, automated business processes, business intelligence (BI), e-commerce connectivity and secure role-based access. These needs are indicative of the desire of Maldiva to connect information among business functions instead of using different data silos.</w:t>
      </w:r>
    </w:p>
    <w:p w14:paraId="3CF394C9" w14:textId="312AE064" w:rsidR="00606EE9" w:rsidRPr="003006F6" w:rsidRDefault="00606EE9" w:rsidP="003006F6">
      <w:pPr>
        <w:pStyle w:val="Heading2"/>
        <w:rPr>
          <w:rFonts w:eastAsia="Times New Roman"/>
          <w:lang w:eastAsia="en-GB"/>
        </w:rPr>
      </w:pPr>
      <w:bookmarkStart w:id="10" w:name="_Toc238152754"/>
      <w:r w:rsidRPr="003006F6">
        <w:rPr>
          <w:rFonts w:eastAsia="Times New Roman"/>
          <w:lang w:eastAsia="en-GB"/>
        </w:rPr>
        <w:t>3.2 Evaluation of alternative information systems</w:t>
      </w:r>
      <w:bookmarkEnd w:id="10"/>
    </w:p>
    <w:p w14:paraId="01AA5230" w14:textId="77777777" w:rsidR="00C760B1" w:rsidRPr="003006F6" w:rsidRDefault="00C760B1"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There are three options to be taken into consideration. To begin with, Maldiva can implement independent best-of-breed inventory, CRM and BI solutions. This method provides expert functionality and will enable it to be implemented step by step, which may minimise disruption. But disaggregated applications would still need further integration between databases and may replicate the piecemeal information streams that are giving operational issues at present.</w:t>
      </w:r>
    </w:p>
    <w:p w14:paraId="7E1FA2FF" w14:textId="2CB3DBE7" w:rsidR="00C760B1" w:rsidRPr="003006F6" w:rsidRDefault="00C760B1"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 xml:space="preserve">Second, an integrated </w:t>
      </w:r>
      <w:r w:rsidR="003006F6" w:rsidRPr="003006F6">
        <w:rPr>
          <w:rFonts w:ascii="Times New Roman" w:hAnsi="Times New Roman" w:cs="Times New Roman"/>
          <w:kern w:val="0"/>
          <w:lang w:eastAsia="en-GB"/>
        </w:rPr>
        <w:t>on-premises</w:t>
      </w:r>
      <w:r w:rsidRPr="003006F6">
        <w:rPr>
          <w:rFonts w:ascii="Times New Roman" w:hAnsi="Times New Roman" w:cs="Times New Roman"/>
          <w:kern w:val="0"/>
          <w:lang w:eastAsia="en-GB"/>
        </w:rPr>
        <w:t xml:space="preserve"> ERP would be able to provide shared sales, inventory, purchasing and finance processes and information and to bridge CRM and BI functions. Integration of business processes through ERP systems has the potential to enhance the performance of organisations, although the results are determined by factors such as process redesign, management support, training and organisational fit (</w:t>
      </w:r>
      <w:proofErr w:type="spellStart"/>
      <w:r w:rsidRPr="003006F6">
        <w:rPr>
          <w:rFonts w:ascii="Times New Roman" w:hAnsi="Times New Roman" w:cs="Times New Roman"/>
          <w:kern w:val="0"/>
          <w:lang w:eastAsia="en-GB"/>
        </w:rPr>
        <w:t>AlMuhayfith</w:t>
      </w:r>
      <w:proofErr w:type="spellEnd"/>
      <w:r w:rsidRPr="003006F6">
        <w:rPr>
          <w:rFonts w:ascii="Times New Roman" w:hAnsi="Times New Roman" w:cs="Times New Roman"/>
          <w:kern w:val="0"/>
          <w:lang w:eastAsia="en-GB"/>
        </w:rPr>
        <w:t xml:space="preserve"> and </w:t>
      </w:r>
      <w:proofErr w:type="spellStart"/>
      <w:r w:rsidRPr="003006F6">
        <w:rPr>
          <w:rFonts w:ascii="Times New Roman" w:hAnsi="Times New Roman" w:cs="Times New Roman"/>
          <w:kern w:val="0"/>
          <w:lang w:eastAsia="en-GB"/>
        </w:rPr>
        <w:t>Shaiti</w:t>
      </w:r>
      <w:proofErr w:type="spellEnd"/>
      <w:r w:rsidRPr="003006F6">
        <w:rPr>
          <w:rFonts w:ascii="Times New Roman" w:hAnsi="Times New Roman" w:cs="Times New Roman"/>
          <w:kern w:val="0"/>
          <w:lang w:eastAsia="en-GB"/>
        </w:rPr>
        <w:t>, 2020). The downside of this to Maldiva is the increased maintenance and implementation costs of infrastructure as the organisation grows.</w:t>
      </w:r>
    </w:p>
    <w:p w14:paraId="4762E80E" w14:textId="3796CA75" w:rsidR="00606EE9" w:rsidRPr="003006F6" w:rsidRDefault="00C760B1"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 xml:space="preserve">Third, cloud ERP integrates enterprise with computing facilities that are delivered remotely. Cost, scalability and ease of access are some of the factors that </w:t>
      </w:r>
      <w:proofErr w:type="spellStart"/>
      <w:r w:rsidRPr="003006F6">
        <w:rPr>
          <w:rFonts w:ascii="Times New Roman" w:hAnsi="Times New Roman" w:cs="Times New Roman"/>
          <w:kern w:val="0"/>
          <w:lang w:eastAsia="en-GB"/>
        </w:rPr>
        <w:t>Qutaishat</w:t>
      </w:r>
      <w:proofErr w:type="spellEnd"/>
      <w:r w:rsidRPr="003006F6">
        <w:rPr>
          <w:rFonts w:ascii="Times New Roman" w:hAnsi="Times New Roman" w:cs="Times New Roman"/>
          <w:kern w:val="0"/>
          <w:lang w:eastAsia="en-GB"/>
        </w:rPr>
        <w:t xml:space="preserve"> et al. (2023) outline as supporting cloud-ERP adoption. However, the attractiveness of adoption can be decreased by security concerns, complexity of implementation and vendor-</w:t>
      </w:r>
      <w:r w:rsidR="003006F6" w:rsidRPr="003006F6">
        <w:rPr>
          <w:rFonts w:ascii="Times New Roman" w:hAnsi="Times New Roman" w:cs="Times New Roman"/>
          <w:kern w:val="0"/>
          <w:lang w:eastAsia="en-GB"/>
        </w:rPr>
        <w:t>dependence. choice</w:t>
      </w:r>
      <w:r w:rsidRPr="003006F6">
        <w:rPr>
          <w:rFonts w:ascii="Times New Roman" w:hAnsi="Times New Roman" w:cs="Times New Roman"/>
          <w:kern w:val="0"/>
          <w:lang w:eastAsia="en-GB"/>
        </w:rPr>
        <w:t xml:space="preserve"> of cloud deployment should thus be made due to its suitability to the needs of Maldiva and not necessarily because it is newer technology.</w:t>
      </w:r>
    </w:p>
    <w:p w14:paraId="25A831E3" w14:textId="77777777" w:rsidR="00C760B1" w:rsidRPr="003006F6" w:rsidRDefault="00C760B1" w:rsidP="003006F6">
      <w:pPr>
        <w:spacing w:line="360" w:lineRule="auto"/>
        <w:jc w:val="both"/>
        <w:rPr>
          <w:rFonts w:ascii="Times New Roman" w:hAnsi="Times New Roman" w:cs="Times New Roman"/>
          <w:kern w:val="0"/>
          <w:lang w:eastAsia="en-GB"/>
        </w:rPr>
      </w:pPr>
    </w:p>
    <w:tbl>
      <w:tblPr>
        <w:tblStyle w:val="TableGrid"/>
        <w:tblW w:w="0" w:type="auto"/>
        <w:tblLook w:val="04A0" w:firstRow="1" w:lastRow="0" w:firstColumn="1" w:lastColumn="0" w:noHBand="0" w:noVBand="1"/>
      </w:tblPr>
      <w:tblGrid>
        <w:gridCol w:w="2356"/>
        <w:gridCol w:w="2103"/>
        <w:gridCol w:w="1943"/>
        <w:gridCol w:w="1303"/>
      </w:tblGrid>
      <w:tr w:rsidR="00606EE9" w:rsidRPr="003006F6" w14:paraId="0820ED93" w14:textId="77777777" w:rsidTr="00E139A6">
        <w:tc>
          <w:tcPr>
            <w:tcW w:w="0" w:type="auto"/>
            <w:hideMark/>
          </w:tcPr>
          <w:p w14:paraId="386D3621"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Criterion</w:t>
            </w:r>
          </w:p>
        </w:tc>
        <w:tc>
          <w:tcPr>
            <w:tcW w:w="0" w:type="auto"/>
            <w:hideMark/>
          </w:tcPr>
          <w:p w14:paraId="50C2700C"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Standalone systems</w:t>
            </w:r>
          </w:p>
        </w:tc>
        <w:tc>
          <w:tcPr>
            <w:tcW w:w="0" w:type="auto"/>
            <w:hideMark/>
          </w:tcPr>
          <w:p w14:paraId="4E5150F4" w14:textId="3BBC5205" w:rsidR="00606EE9" w:rsidRPr="003006F6" w:rsidRDefault="003006F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On-premises</w:t>
            </w:r>
            <w:r w:rsidR="00606EE9" w:rsidRPr="003006F6">
              <w:rPr>
                <w:rFonts w:ascii="Times New Roman" w:hAnsi="Times New Roman" w:cs="Times New Roman"/>
                <w:kern w:val="0"/>
                <w:lang w:eastAsia="en-GB"/>
              </w:rPr>
              <w:t xml:space="preserve"> ERP</w:t>
            </w:r>
          </w:p>
        </w:tc>
        <w:tc>
          <w:tcPr>
            <w:tcW w:w="0" w:type="auto"/>
            <w:hideMark/>
          </w:tcPr>
          <w:p w14:paraId="209B7D41"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Cloud ERP</w:t>
            </w:r>
          </w:p>
        </w:tc>
      </w:tr>
      <w:tr w:rsidR="00606EE9" w:rsidRPr="003006F6" w14:paraId="0CB31DDE" w14:textId="77777777" w:rsidTr="00E139A6">
        <w:tc>
          <w:tcPr>
            <w:tcW w:w="0" w:type="auto"/>
            <w:hideMark/>
          </w:tcPr>
          <w:p w14:paraId="7246D466"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Integration</w:t>
            </w:r>
          </w:p>
        </w:tc>
        <w:tc>
          <w:tcPr>
            <w:tcW w:w="0" w:type="auto"/>
            <w:hideMark/>
          </w:tcPr>
          <w:p w14:paraId="224F4F82"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Low</w:t>
            </w:r>
          </w:p>
        </w:tc>
        <w:tc>
          <w:tcPr>
            <w:tcW w:w="0" w:type="auto"/>
            <w:hideMark/>
          </w:tcPr>
          <w:p w14:paraId="57A9EAD8"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High</w:t>
            </w:r>
          </w:p>
        </w:tc>
        <w:tc>
          <w:tcPr>
            <w:tcW w:w="0" w:type="auto"/>
            <w:hideMark/>
          </w:tcPr>
          <w:p w14:paraId="2CA33849"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High</w:t>
            </w:r>
          </w:p>
        </w:tc>
      </w:tr>
      <w:tr w:rsidR="00606EE9" w:rsidRPr="003006F6" w14:paraId="6AFEA5CA" w14:textId="77777777" w:rsidTr="00E139A6">
        <w:tc>
          <w:tcPr>
            <w:tcW w:w="0" w:type="auto"/>
            <w:hideMark/>
          </w:tcPr>
          <w:p w14:paraId="4E8D7CDA"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Scalability</w:t>
            </w:r>
          </w:p>
        </w:tc>
        <w:tc>
          <w:tcPr>
            <w:tcW w:w="0" w:type="auto"/>
            <w:hideMark/>
          </w:tcPr>
          <w:p w14:paraId="24FBA1AC"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Medium</w:t>
            </w:r>
          </w:p>
        </w:tc>
        <w:tc>
          <w:tcPr>
            <w:tcW w:w="0" w:type="auto"/>
            <w:hideMark/>
          </w:tcPr>
          <w:p w14:paraId="6475FB3B"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Medium</w:t>
            </w:r>
          </w:p>
        </w:tc>
        <w:tc>
          <w:tcPr>
            <w:tcW w:w="0" w:type="auto"/>
            <w:hideMark/>
          </w:tcPr>
          <w:p w14:paraId="1D33E5AB"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High</w:t>
            </w:r>
          </w:p>
        </w:tc>
      </w:tr>
      <w:tr w:rsidR="00606EE9" w:rsidRPr="003006F6" w14:paraId="199D2A7C" w14:textId="77777777" w:rsidTr="00E139A6">
        <w:tc>
          <w:tcPr>
            <w:tcW w:w="0" w:type="auto"/>
            <w:hideMark/>
          </w:tcPr>
          <w:p w14:paraId="462B19F6"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Initial investment</w:t>
            </w:r>
          </w:p>
        </w:tc>
        <w:tc>
          <w:tcPr>
            <w:tcW w:w="0" w:type="auto"/>
            <w:hideMark/>
          </w:tcPr>
          <w:p w14:paraId="7E8FDBA3"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Medium</w:t>
            </w:r>
          </w:p>
        </w:tc>
        <w:tc>
          <w:tcPr>
            <w:tcW w:w="0" w:type="auto"/>
            <w:hideMark/>
          </w:tcPr>
          <w:p w14:paraId="6FEA0448"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High</w:t>
            </w:r>
          </w:p>
        </w:tc>
        <w:tc>
          <w:tcPr>
            <w:tcW w:w="0" w:type="auto"/>
            <w:hideMark/>
          </w:tcPr>
          <w:p w14:paraId="7FB338F6"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Medium</w:t>
            </w:r>
          </w:p>
        </w:tc>
      </w:tr>
      <w:tr w:rsidR="00606EE9" w:rsidRPr="003006F6" w14:paraId="2DFBEE63" w14:textId="77777777" w:rsidTr="00E139A6">
        <w:tc>
          <w:tcPr>
            <w:tcW w:w="0" w:type="auto"/>
            <w:hideMark/>
          </w:tcPr>
          <w:p w14:paraId="3D7386ED"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Real-time information</w:t>
            </w:r>
          </w:p>
        </w:tc>
        <w:tc>
          <w:tcPr>
            <w:tcW w:w="0" w:type="auto"/>
            <w:hideMark/>
          </w:tcPr>
          <w:p w14:paraId="140C0E90"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Medium</w:t>
            </w:r>
          </w:p>
        </w:tc>
        <w:tc>
          <w:tcPr>
            <w:tcW w:w="0" w:type="auto"/>
            <w:hideMark/>
          </w:tcPr>
          <w:p w14:paraId="2D976356"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High</w:t>
            </w:r>
          </w:p>
        </w:tc>
        <w:tc>
          <w:tcPr>
            <w:tcW w:w="0" w:type="auto"/>
            <w:hideMark/>
          </w:tcPr>
          <w:p w14:paraId="23CA967D"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High</w:t>
            </w:r>
          </w:p>
        </w:tc>
      </w:tr>
      <w:tr w:rsidR="00606EE9" w:rsidRPr="003006F6" w14:paraId="3ED43149" w14:textId="77777777" w:rsidTr="00E139A6">
        <w:tc>
          <w:tcPr>
            <w:tcW w:w="0" w:type="auto"/>
            <w:hideMark/>
          </w:tcPr>
          <w:p w14:paraId="34F50F8D"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Strategic fit</w:t>
            </w:r>
          </w:p>
        </w:tc>
        <w:tc>
          <w:tcPr>
            <w:tcW w:w="0" w:type="auto"/>
            <w:hideMark/>
          </w:tcPr>
          <w:p w14:paraId="386267EB"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Medium</w:t>
            </w:r>
          </w:p>
        </w:tc>
        <w:tc>
          <w:tcPr>
            <w:tcW w:w="0" w:type="auto"/>
            <w:hideMark/>
          </w:tcPr>
          <w:p w14:paraId="32397817"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High</w:t>
            </w:r>
          </w:p>
        </w:tc>
        <w:tc>
          <w:tcPr>
            <w:tcW w:w="0" w:type="auto"/>
            <w:hideMark/>
          </w:tcPr>
          <w:p w14:paraId="61C0DC66" w14:textId="77777777" w:rsidR="00606EE9" w:rsidRPr="003006F6" w:rsidRDefault="00606EE9"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High</w:t>
            </w:r>
          </w:p>
        </w:tc>
      </w:tr>
    </w:tbl>
    <w:p w14:paraId="4D0B3544" w14:textId="77777777" w:rsidR="00C760B1" w:rsidRPr="003006F6" w:rsidRDefault="00C760B1"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The overall strategic fit is that cloud ERP offers the best strategic fit since Maldiva needs cross-functional integration and a system that can sustain further growth.</w:t>
      </w:r>
    </w:p>
    <w:p w14:paraId="076E2B7E" w14:textId="1DB53DA9" w:rsidR="00606EE9" w:rsidRPr="003006F6" w:rsidRDefault="00606EE9" w:rsidP="003006F6">
      <w:pPr>
        <w:pStyle w:val="Heading2"/>
        <w:rPr>
          <w:rFonts w:eastAsia="Times New Roman"/>
          <w:lang w:eastAsia="en-GB"/>
        </w:rPr>
      </w:pPr>
      <w:bookmarkStart w:id="11" w:name="_Toc238152755"/>
      <w:r w:rsidRPr="003006F6">
        <w:rPr>
          <w:rFonts w:eastAsia="Times New Roman"/>
          <w:lang w:eastAsia="en-GB"/>
        </w:rPr>
        <w:t>3.3 Recommended architecture</w:t>
      </w:r>
      <w:bookmarkEnd w:id="11"/>
    </w:p>
    <w:p w14:paraId="2D2E769E" w14:textId="77777777" w:rsidR="00C760B1" w:rsidRPr="003006F6" w:rsidRDefault="00C760B1"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Maldiva should thus adopt a combined cloud-based ERP system which includes inventory management system, CRM and BI. A common data and ERP environment should be fed with store POS and e-commerce transactions. Inventory would manage stock and purchasing and fulfilment, and CRM would organize customer profiles, interactions and purchases. BI dashboards would transform integrated operational data into information for management decisions. The governance of security and data should be cross architectural.</w:t>
      </w:r>
    </w:p>
    <w:p w14:paraId="66F4C106" w14:textId="63D63EA7" w:rsidR="00606EE9" w:rsidRPr="003006F6" w:rsidRDefault="00606EE9" w:rsidP="003006F6">
      <w:pPr>
        <w:pStyle w:val="Heading2"/>
        <w:rPr>
          <w:rFonts w:eastAsia="Times New Roman"/>
          <w:lang w:eastAsia="en-GB"/>
        </w:rPr>
      </w:pPr>
      <w:bookmarkStart w:id="12" w:name="_Toc238152756"/>
      <w:r w:rsidRPr="003006F6">
        <w:rPr>
          <w:rFonts w:eastAsia="Times New Roman"/>
          <w:lang w:eastAsia="en-GB"/>
        </w:rPr>
        <w:t>3.4 Business justification</w:t>
      </w:r>
      <w:bookmarkEnd w:id="12"/>
    </w:p>
    <w:p w14:paraId="75DC1DA0" w14:textId="77777777" w:rsidR="00C760B1" w:rsidRPr="003006F6" w:rsidRDefault="00C760B1"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The weaknesses in the operations of Maldiva are directly handled by the proposed architecture. The loss of time between the physical and online stock records would be mitigated by real-time inventory synchronisation, and the redundant entry would be minimised through automated information flows among sales, inventory and finance. Integration of CRM would enable marketing and customer-service workers to have a more consistent customer perspective.</w:t>
      </w:r>
    </w:p>
    <w:p w14:paraId="01D01382" w14:textId="550E260C" w:rsidR="00606EE9" w:rsidRPr="003006F6" w:rsidRDefault="00C760B1"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Nevertheless, these advantages should be evaluated in the light of the Total Cost of Ownership that incorporates licences, migration, integration, training, maintenance and organisational change. Organisational and technical challenges may influence successful adoption, yet cloud ERP may offer a flexible and cost-beneficial approach (Awan et al., 2021). In the absence of the financial information of the Maldiva it would be inappropriate to say that there was an accurate ROI. Instead, the management should consider measures of anticipated elimination of inventory mistakes, cancellations and administrative work versus implementation and repetitive expenses</w:t>
      </w:r>
      <w:r w:rsidR="00606EE9" w:rsidRPr="003006F6">
        <w:rPr>
          <w:rFonts w:ascii="Times New Roman" w:hAnsi="Times New Roman" w:cs="Times New Roman"/>
          <w:kern w:val="0"/>
          <w:lang w:eastAsia="en-GB"/>
        </w:rPr>
        <w:t>.</w:t>
      </w:r>
    </w:p>
    <w:p w14:paraId="26891CE6" w14:textId="77777777" w:rsidR="00606EE9" w:rsidRPr="003006F6" w:rsidRDefault="00606EE9" w:rsidP="003006F6">
      <w:pPr>
        <w:pStyle w:val="Heading2"/>
        <w:rPr>
          <w:rFonts w:eastAsia="Times New Roman"/>
          <w:lang w:eastAsia="en-GB"/>
        </w:rPr>
      </w:pPr>
      <w:bookmarkStart w:id="13" w:name="_Toc238152757"/>
      <w:r w:rsidRPr="003006F6">
        <w:rPr>
          <w:rFonts w:eastAsia="Times New Roman"/>
          <w:lang w:eastAsia="en-GB"/>
        </w:rPr>
        <w:t>3.5 Scalability, operations and data management</w:t>
      </w:r>
      <w:bookmarkEnd w:id="13"/>
    </w:p>
    <w:p w14:paraId="35BDCA50" w14:textId="64F8512B" w:rsidR="0062491B" w:rsidRPr="003006F6" w:rsidRDefault="0062491B"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Scalability is another key factor since Maldiva already has 30 stores, an online store and plans to grow. Cloud architecture would enable other locations to share shared processes and information without the need to establish new departmental databases. Operationally, a purchase made online might update shared inventory in real time, enhancing the displayed availability and aiding replenishment. On the same note, consolidated CRM records would allow the marketing and customer-service departments to retrieve uniform data based on their respective permissions</w:t>
      </w:r>
      <w:r w:rsidR="00D23C0F" w:rsidRPr="003006F6">
        <w:rPr>
          <w:rFonts w:ascii="Times New Roman" w:hAnsi="Times New Roman" w:cs="Times New Roman"/>
          <w:kern w:val="0"/>
          <w:lang w:eastAsia="en-GB"/>
        </w:rPr>
        <w:t xml:space="preserve"> </w:t>
      </w:r>
      <w:r w:rsidR="00D23C0F" w:rsidRPr="003006F6">
        <w:rPr>
          <w:rFonts w:ascii="Times New Roman" w:hAnsi="Times New Roman" w:cs="Times New Roman"/>
        </w:rPr>
        <w:t>(Harsha et al., 2022).</w:t>
      </w:r>
    </w:p>
    <w:p w14:paraId="5C3047B5" w14:textId="7F1A79C1" w:rsidR="00606EE9" w:rsidRPr="003006F6" w:rsidRDefault="00606EE9" w:rsidP="003006F6">
      <w:pPr>
        <w:pStyle w:val="Heading2"/>
        <w:rPr>
          <w:rFonts w:eastAsia="Times New Roman"/>
          <w:lang w:eastAsia="en-GB"/>
        </w:rPr>
      </w:pPr>
      <w:bookmarkStart w:id="14" w:name="_Toc238152758"/>
      <w:r w:rsidRPr="003006F6">
        <w:rPr>
          <w:rFonts w:eastAsia="Times New Roman"/>
          <w:lang w:eastAsia="en-GB"/>
        </w:rPr>
        <w:t>3.6 Decision-making and BI</w:t>
      </w:r>
      <w:bookmarkEnd w:id="14"/>
    </w:p>
    <w:p w14:paraId="45F3AE51" w14:textId="77777777" w:rsidR="00D23C0F" w:rsidRPr="003006F6" w:rsidRDefault="00D23C0F"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ERP would mainly involve capturing and integrating transactions, but BI would facilitate managerial interpretation. Dashboards might track store and product sales, inventory turnover, customer trends, stock exceptions and forecasting indicators. Studies show that BI has the potential to enhance decision-making in organisations by transforming organisational data into valuable information and analysis (</w:t>
      </w:r>
      <w:proofErr w:type="spellStart"/>
      <w:r w:rsidRPr="003006F6">
        <w:rPr>
          <w:rFonts w:ascii="Times New Roman" w:hAnsi="Times New Roman" w:cs="Times New Roman"/>
          <w:kern w:val="0"/>
          <w:lang w:eastAsia="en-GB"/>
        </w:rPr>
        <w:t>Ragazou</w:t>
      </w:r>
      <w:proofErr w:type="spellEnd"/>
      <w:r w:rsidRPr="003006F6">
        <w:rPr>
          <w:rFonts w:ascii="Times New Roman" w:hAnsi="Times New Roman" w:cs="Times New Roman"/>
          <w:kern w:val="0"/>
          <w:lang w:eastAsia="en-GB"/>
        </w:rPr>
        <w:t xml:space="preserve"> et al., 2023). This would take Maldiva out of the past-based spreadsheet reporting to evidence-based decisions in time.</w:t>
      </w:r>
    </w:p>
    <w:p w14:paraId="693C3282" w14:textId="0829C83E" w:rsidR="00606EE9" w:rsidRPr="003006F6" w:rsidRDefault="00606EE9" w:rsidP="003006F6">
      <w:pPr>
        <w:pStyle w:val="Heading2"/>
        <w:rPr>
          <w:rFonts w:eastAsia="Times New Roman"/>
          <w:lang w:eastAsia="en-GB"/>
        </w:rPr>
      </w:pPr>
      <w:bookmarkStart w:id="15" w:name="_Toc238152759"/>
      <w:r w:rsidRPr="003006F6">
        <w:rPr>
          <w:rFonts w:eastAsia="Times New Roman"/>
          <w:lang w:eastAsia="en-GB"/>
        </w:rPr>
        <w:t>3.7 Security, ethics and sustainability</w:t>
      </w:r>
      <w:bookmarkEnd w:id="15"/>
    </w:p>
    <w:p w14:paraId="2ED727F9" w14:textId="670D1D22" w:rsidR="00182CB7" w:rsidRPr="003006F6" w:rsidRDefault="00D23C0F"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It is also through integration that valuable organisational and customer information is concentrated and this enhances the relevance of governance. Role-based access, multi-factor authentication, encryption, audit logging and recovery controls should be implemented by Maldiva. The NIST Cybersecurity Framework 2.0 focuses on the management of cybersecurity risk, as well as the identification, protection, detection, response to and recovery of threats (NIST, 2024). Customer profiling must also adhere to GDPR data minimisation and purpose limitation, where personalisation is not used as a justification to collect or access data that is not necessary. In terms of sustainability, cloud infrastructure can possibly cut down the local hardware needs of Maldiva, but the environmental impact should not be presumed as the energy consumption in data-centre is still a considerable factor. Altogether, cloud ERP has the best fit as long as Maldiva is active in terms of migration, security and user adoption, as well as in relation to vendor dependency.</w:t>
      </w:r>
    </w:p>
    <w:p w14:paraId="77892903" w14:textId="77777777" w:rsidR="00216776" w:rsidRPr="003006F6" w:rsidRDefault="00216776" w:rsidP="003006F6">
      <w:pPr>
        <w:pStyle w:val="Heading1"/>
        <w:rPr>
          <w:rFonts w:eastAsia="Times New Roman"/>
          <w:lang w:eastAsia="en-GB"/>
        </w:rPr>
      </w:pPr>
      <w:bookmarkStart w:id="16" w:name="_Toc238152760"/>
      <w:r w:rsidRPr="003006F6">
        <w:rPr>
          <w:rFonts w:eastAsia="Times New Roman"/>
          <w:lang w:eastAsia="en-GB"/>
        </w:rPr>
        <w:t>4. Implementation Plan</w:t>
      </w:r>
      <w:bookmarkEnd w:id="16"/>
    </w:p>
    <w:p w14:paraId="63F75658" w14:textId="77777777" w:rsidR="00216776" w:rsidRPr="003006F6" w:rsidRDefault="00216776" w:rsidP="003006F6">
      <w:pPr>
        <w:pStyle w:val="Heading2"/>
        <w:rPr>
          <w:rFonts w:eastAsia="Times New Roman"/>
          <w:lang w:eastAsia="en-GB"/>
        </w:rPr>
      </w:pPr>
      <w:bookmarkStart w:id="17" w:name="_Toc238152761"/>
      <w:r w:rsidRPr="003006F6">
        <w:rPr>
          <w:rFonts w:eastAsia="Times New Roman"/>
          <w:lang w:eastAsia="en-GB"/>
        </w:rPr>
        <w:t>4.1 Requirements and Governance</w:t>
      </w:r>
      <w:bookmarkEnd w:id="17"/>
    </w:p>
    <w:p w14:paraId="54CA2B83" w14:textId="77777777" w:rsidR="00EE7744" w:rsidRPr="003006F6" w:rsidRDefault="00EE7744"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They should start with a senior executive sponsor and cross-functional project team which is the IT, stores, inventory, sales, finance, marketing and customer service. The team must map the current processes, establish both functional and security requirements, develop KPIs and Total Cost of Ownership (TCO), and review the vendors against integration and scalability needs of Maldiva. Project management and interdepartmental collaboration, as well as commitment of the top-management is considered to be key ERP success factors (</w:t>
      </w:r>
      <w:proofErr w:type="spellStart"/>
      <w:r w:rsidRPr="003006F6">
        <w:rPr>
          <w:rFonts w:ascii="Times New Roman" w:hAnsi="Times New Roman" w:cs="Times New Roman"/>
          <w:kern w:val="0"/>
          <w:lang w:eastAsia="en-GB"/>
        </w:rPr>
        <w:t>Butarbutar</w:t>
      </w:r>
      <w:proofErr w:type="spellEnd"/>
      <w:r w:rsidRPr="003006F6">
        <w:rPr>
          <w:rFonts w:ascii="Times New Roman" w:hAnsi="Times New Roman" w:cs="Times New Roman"/>
          <w:kern w:val="0"/>
          <w:lang w:eastAsia="en-GB"/>
        </w:rPr>
        <w:t xml:space="preserve"> et al., 2023).</w:t>
      </w:r>
    </w:p>
    <w:p w14:paraId="13095D7A" w14:textId="4BB0B2DA" w:rsidR="00216776" w:rsidRPr="003006F6" w:rsidRDefault="00216776" w:rsidP="003006F6">
      <w:pPr>
        <w:pStyle w:val="Heading2"/>
        <w:rPr>
          <w:rFonts w:eastAsia="Times New Roman"/>
          <w:lang w:eastAsia="en-GB"/>
        </w:rPr>
      </w:pPr>
      <w:bookmarkStart w:id="18" w:name="_Toc238152762"/>
      <w:r w:rsidRPr="003006F6">
        <w:rPr>
          <w:rFonts w:eastAsia="Times New Roman"/>
          <w:lang w:eastAsia="en-GB"/>
        </w:rPr>
        <w:t>4.2 Data Cleansing and Migration</w:t>
      </w:r>
      <w:bookmarkEnd w:id="18"/>
    </w:p>
    <w:p w14:paraId="14B50E6A" w14:textId="44B5474A" w:rsidR="00EE7744" w:rsidRPr="003006F6" w:rsidRDefault="00EE7744"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 xml:space="preserve">Prior to migration, Maldiva ought to determine data sources, eliminate duplications, standardise data formats and verify customer, product and inventory details. The quality of ERP data may become compromised, and this may affect the performance of other systems interconnected </w:t>
      </w:r>
      <w:r w:rsidRPr="00925C42">
        <w:rPr>
          <w:rFonts w:ascii="Times New Roman" w:hAnsi="Times New Roman" w:cs="Times New Roman"/>
          <w:kern w:val="0"/>
          <w:lang w:eastAsia="en-GB"/>
        </w:rPr>
        <w:t>(</w:t>
      </w:r>
      <w:proofErr w:type="spellStart"/>
      <w:r w:rsidR="00925C42" w:rsidRPr="00925C42">
        <w:rPr>
          <w:rFonts w:ascii="Times New Roman" w:hAnsi="Times New Roman" w:cs="Times New Roman"/>
        </w:rPr>
        <w:t>AlMuhayfith</w:t>
      </w:r>
      <w:proofErr w:type="spellEnd"/>
      <w:r w:rsidR="00925C42" w:rsidRPr="00925C42">
        <w:rPr>
          <w:rFonts w:ascii="Times New Roman" w:hAnsi="Times New Roman" w:cs="Times New Roman"/>
        </w:rPr>
        <w:t xml:space="preserve"> and </w:t>
      </w:r>
      <w:proofErr w:type="spellStart"/>
      <w:r w:rsidR="00925C42" w:rsidRPr="00925C42">
        <w:rPr>
          <w:rFonts w:ascii="Times New Roman" w:hAnsi="Times New Roman" w:cs="Times New Roman"/>
        </w:rPr>
        <w:t>Shaiti</w:t>
      </w:r>
      <w:proofErr w:type="spellEnd"/>
      <w:r w:rsidR="00925C42" w:rsidRPr="00925C42">
        <w:rPr>
          <w:rFonts w:ascii="Times New Roman" w:hAnsi="Times New Roman" w:cs="Times New Roman"/>
        </w:rPr>
        <w:t xml:space="preserve"> </w:t>
      </w:r>
      <w:r w:rsidRPr="00925C42">
        <w:rPr>
          <w:rFonts w:ascii="Times New Roman" w:hAnsi="Times New Roman" w:cs="Times New Roman"/>
          <w:kern w:val="0"/>
          <w:lang w:eastAsia="en-GB"/>
        </w:rPr>
        <w:t>, 202</w:t>
      </w:r>
      <w:r w:rsidR="00925C42" w:rsidRPr="00925C42">
        <w:rPr>
          <w:rFonts w:ascii="Times New Roman" w:hAnsi="Times New Roman" w:cs="Times New Roman"/>
          <w:kern w:val="0"/>
          <w:lang w:eastAsia="en-GB"/>
        </w:rPr>
        <w:t>0</w:t>
      </w:r>
      <w:r w:rsidRPr="00925C42">
        <w:rPr>
          <w:rFonts w:ascii="Times New Roman" w:hAnsi="Times New Roman" w:cs="Times New Roman"/>
          <w:kern w:val="0"/>
          <w:lang w:eastAsia="en-GB"/>
        </w:rPr>
        <w:t>).</w:t>
      </w:r>
      <w:r w:rsidRPr="003006F6">
        <w:rPr>
          <w:rFonts w:ascii="Times New Roman" w:hAnsi="Times New Roman" w:cs="Times New Roman"/>
          <w:kern w:val="0"/>
          <w:lang w:eastAsia="en-GB"/>
        </w:rPr>
        <w:t xml:space="preserve"> Migration must thus incorporate reconciliation and accuracy testing as opposed to bringing the current errors to the new platform.</w:t>
      </w:r>
    </w:p>
    <w:p w14:paraId="4FA00189" w14:textId="42A6D137" w:rsidR="00216776" w:rsidRPr="003006F6" w:rsidRDefault="00216776" w:rsidP="003006F6">
      <w:pPr>
        <w:pStyle w:val="Heading2"/>
        <w:rPr>
          <w:rFonts w:eastAsia="Times New Roman"/>
          <w:lang w:eastAsia="en-GB"/>
        </w:rPr>
      </w:pPr>
      <w:bookmarkStart w:id="19" w:name="_Toc238152763"/>
      <w:r w:rsidRPr="003006F6">
        <w:rPr>
          <w:rFonts w:eastAsia="Times New Roman"/>
          <w:lang w:eastAsia="en-GB"/>
        </w:rPr>
        <w:t>4.3 Integration and Configuration</w:t>
      </w:r>
      <w:bookmarkEnd w:id="19"/>
    </w:p>
    <w:p w14:paraId="2FB78856" w14:textId="77777777" w:rsidR="00EE7744" w:rsidRPr="003006F6" w:rsidRDefault="00EE7744"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This should be then integrated into POS, e-commerce, inventory, CRM, finance and BI using appropriate interfaces or APIs in the cloud ERP. The configuration of role-based access is supposed to be based on the responsibilities of employees. The fact that system integration is a key success factor in ERP requires continuous integration, which means that integration testing must be done prior to operational use (</w:t>
      </w:r>
      <w:proofErr w:type="spellStart"/>
      <w:r w:rsidRPr="003006F6">
        <w:rPr>
          <w:rFonts w:ascii="Times New Roman" w:hAnsi="Times New Roman" w:cs="Times New Roman"/>
          <w:kern w:val="0"/>
          <w:lang w:eastAsia="en-GB"/>
        </w:rPr>
        <w:t>Butarbutar</w:t>
      </w:r>
      <w:proofErr w:type="spellEnd"/>
      <w:r w:rsidRPr="003006F6">
        <w:rPr>
          <w:rFonts w:ascii="Times New Roman" w:hAnsi="Times New Roman" w:cs="Times New Roman"/>
          <w:kern w:val="0"/>
          <w:lang w:eastAsia="en-GB"/>
        </w:rPr>
        <w:t xml:space="preserve"> et al., 2023).</w:t>
      </w:r>
    </w:p>
    <w:p w14:paraId="51F95676" w14:textId="46FE956E" w:rsidR="00216776" w:rsidRPr="003006F6" w:rsidRDefault="00216776" w:rsidP="003006F6">
      <w:pPr>
        <w:pStyle w:val="Heading2"/>
        <w:rPr>
          <w:rFonts w:eastAsia="Times New Roman"/>
          <w:lang w:eastAsia="en-GB"/>
        </w:rPr>
      </w:pPr>
      <w:bookmarkStart w:id="20" w:name="_Toc238152764"/>
      <w:r w:rsidRPr="003006F6">
        <w:rPr>
          <w:rFonts w:eastAsia="Times New Roman"/>
          <w:lang w:eastAsia="en-GB"/>
        </w:rPr>
        <w:t>4.4 Pilot and Testing</w:t>
      </w:r>
      <w:bookmarkEnd w:id="20"/>
    </w:p>
    <w:p w14:paraId="024696E3" w14:textId="77777777" w:rsidR="00EE7744" w:rsidRPr="003006F6" w:rsidRDefault="00EE7744"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Instead of rolling out the system company-wide, Maldiva should test it in a few stores and in the applicable e-commerce operations. Integration, functional, migration, security, performance, and user-acceptance testing must spot failures prior to broader deployment. This gradual process lowers the operational impact of testing a system that is not tested in all its 30 stores.</w:t>
      </w:r>
    </w:p>
    <w:p w14:paraId="17CBE9C6" w14:textId="312C0EF5" w:rsidR="00216776" w:rsidRPr="003006F6" w:rsidRDefault="00216776" w:rsidP="003006F6">
      <w:pPr>
        <w:pStyle w:val="Heading2"/>
        <w:rPr>
          <w:rFonts w:eastAsia="Times New Roman"/>
          <w:lang w:eastAsia="en-GB"/>
        </w:rPr>
      </w:pPr>
      <w:bookmarkStart w:id="21" w:name="_Toc238152765"/>
      <w:r w:rsidRPr="003006F6">
        <w:rPr>
          <w:rFonts w:eastAsia="Times New Roman"/>
          <w:lang w:eastAsia="en-GB"/>
        </w:rPr>
        <w:t>4.5 Training and Change Management</w:t>
      </w:r>
      <w:bookmarkEnd w:id="21"/>
    </w:p>
    <w:p w14:paraId="325CCBC0" w14:textId="77777777" w:rsidR="00EE7744" w:rsidRPr="003006F6" w:rsidRDefault="00EE7744"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 xml:space="preserve">Technology in itself will fail to provide the desired benefits. Implementation should be accompanied by role-specific training, user champions, documentation, feedback and continual support. The three most significant post-implementation success factors of ERP identified by </w:t>
      </w:r>
      <w:proofErr w:type="spellStart"/>
      <w:r w:rsidRPr="003006F6">
        <w:rPr>
          <w:rFonts w:ascii="Times New Roman" w:hAnsi="Times New Roman" w:cs="Times New Roman"/>
          <w:kern w:val="0"/>
          <w:lang w:eastAsia="en-GB"/>
        </w:rPr>
        <w:t>Butarbutar</w:t>
      </w:r>
      <w:proofErr w:type="spellEnd"/>
      <w:r w:rsidRPr="003006F6">
        <w:rPr>
          <w:rFonts w:ascii="Times New Roman" w:hAnsi="Times New Roman" w:cs="Times New Roman"/>
          <w:kern w:val="0"/>
          <w:lang w:eastAsia="en-GB"/>
        </w:rPr>
        <w:t xml:space="preserve"> et al. (2023) include post-implementation training and user participation. Maldiva should thus engage employees during implementation other than considering resistance as an issue that occurs only when the implementation has been effected.</w:t>
      </w:r>
    </w:p>
    <w:p w14:paraId="581274EA" w14:textId="05CD5C5B" w:rsidR="00216776" w:rsidRPr="003006F6" w:rsidRDefault="00216776" w:rsidP="003006F6">
      <w:pPr>
        <w:pStyle w:val="Heading2"/>
        <w:rPr>
          <w:rFonts w:eastAsia="Times New Roman"/>
          <w:lang w:eastAsia="en-GB"/>
        </w:rPr>
      </w:pPr>
      <w:bookmarkStart w:id="22" w:name="_Toc238152766"/>
      <w:r w:rsidRPr="003006F6">
        <w:rPr>
          <w:rFonts w:eastAsia="Times New Roman"/>
          <w:lang w:eastAsia="en-GB"/>
        </w:rPr>
        <w:t>4.6 Rollout, Monitoring and Continuous Improvement</w:t>
      </w:r>
      <w:bookmarkEnd w:id="22"/>
    </w:p>
    <w:p w14:paraId="02A52E6A" w14:textId="77777777" w:rsidR="00EE7744" w:rsidRPr="003006F6" w:rsidRDefault="00EE7744"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After a successful pilot, it should be rolled out in phases. Inventory accuracy, stockouts, cancellations, fulfilment time, CRM completeness, reporting time, forecast accuracy, uptime, security incidents and customer satisfaction are some of the factors that the management should monitor. ERP implementation is to be viewed as a continuous organisational process that needs to be reviewed and refined post-go-live (</w:t>
      </w:r>
      <w:proofErr w:type="spellStart"/>
      <w:r w:rsidRPr="003006F6">
        <w:rPr>
          <w:rFonts w:ascii="Times New Roman" w:hAnsi="Times New Roman" w:cs="Times New Roman"/>
          <w:kern w:val="0"/>
          <w:lang w:eastAsia="en-GB"/>
        </w:rPr>
        <w:t>Butarbutar</w:t>
      </w:r>
      <w:proofErr w:type="spellEnd"/>
      <w:r w:rsidRPr="003006F6">
        <w:rPr>
          <w:rFonts w:ascii="Times New Roman" w:hAnsi="Times New Roman" w:cs="Times New Roman"/>
          <w:kern w:val="0"/>
          <w:lang w:eastAsia="en-GB"/>
        </w:rPr>
        <w:t xml:space="preserve"> et al., 2023).</w:t>
      </w:r>
    </w:p>
    <w:p w14:paraId="6A4FEE0E" w14:textId="64E6BB1D" w:rsidR="00216776" w:rsidRPr="003006F6" w:rsidRDefault="00216776" w:rsidP="003006F6">
      <w:pPr>
        <w:pStyle w:val="Heading2"/>
        <w:rPr>
          <w:rFonts w:eastAsia="Times New Roman"/>
          <w:lang w:eastAsia="en-GB"/>
        </w:rPr>
      </w:pPr>
      <w:bookmarkStart w:id="23" w:name="_Toc238152767"/>
      <w:r w:rsidRPr="003006F6">
        <w:rPr>
          <w:rFonts w:eastAsia="Times New Roman"/>
          <w:lang w:eastAsia="en-GB"/>
        </w:rPr>
        <w:t>4.7 Implementation Risks</w:t>
      </w:r>
      <w:bookmarkEnd w:id="23"/>
    </w:p>
    <w:tbl>
      <w:tblPr>
        <w:tblStyle w:val="TableGrid"/>
        <w:tblW w:w="0" w:type="auto"/>
        <w:tblLook w:val="04A0" w:firstRow="1" w:lastRow="0" w:firstColumn="1" w:lastColumn="0" w:noHBand="0" w:noVBand="1"/>
      </w:tblPr>
      <w:tblGrid>
        <w:gridCol w:w="2489"/>
        <w:gridCol w:w="2383"/>
        <w:gridCol w:w="3169"/>
      </w:tblGrid>
      <w:tr w:rsidR="00216776" w:rsidRPr="003006F6" w14:paraId="68EFED05" w14:textId="77777777" w:rsidTr="00EE7744">
        <w:tc>
          <w:tcPr>
            <w:tcW w:w="0" w:type="auto"/>
            <w:hideMark/>
          </w:tcPr>
          <w:p w14:paraId="176C7391"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Risk</w:t>
            </w:r>
          </w:p>
        </w:tc>
        <w:tc>
          <w:tcPr>
            <w:tcW w:w="0" w:type="auto"/>
            <w:hideMark/>
          </w:tcPr>
          <w:p w14:paraId="369A4B68"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Business effect</w:t>
            </w:r>
          </w:p>
        </w:tc>
        <w:tc>
          <w:tcPr>
            <w:tcW w:w="0" w:type="auto"/>
            <w:hideMark/>
          </w:tcPr>
          <w:p w14:paraId="584BA46E"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Mitigation</w:t>
            </w:r>
          </w:p>
        </w:tc>
      </w:tr>
      <w:tr w:rsidR="00216776" w:rsidRPr="003006F6" w14:paraId="4867D6ED" w14:textId="77777777" w:rsidTr="00EE7744">
        <w:tc>
          <w:tcPr>
            <w:tcW w:w="0" w:type="auto"/>
            <w:hideMark/>
          </w:tcPr>
          <w:p w14:paraId="5764C995"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Migration errors</w:t>
            </w:r>
          </w:p>
        </w:tc>
        <w:tc>
          <w:tcPr>
            <w:tcW w:w="0" w:type="auto"/>
            <w:hideMark/>
          </w:tcPr>
          <w:p w14:paraId="50964121"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Inaccurate data</w:t>
            </w:r>
          </w:p>
        </w:tc>
        <w:tc>
          <w:tcPr>
            <w:tcW w:w="0" w:type="auto"/>
            <w:hideMark/>
          </w:tcPr>
          <w:p w14:paraId="2F4D6D53"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Cleanse, validate, reconcile</w:t>
            </w:r>
          </w:p>
        </w:tc>
      </w:tr>
      <w:tr w:rsidR="00216776" w:rsidRPr="003006F6" w14:paraId="0D115FA9" w14:textId="77777777" w:rsidTr="00EE7744">
        <w:tc>
          <w:tcPr>
            <w:tcW w:w="0" w:type="auto"/>
            <w:hideMark/>
          </w:tcPr>
          <w:p w14:paraId="52AD30C4"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Staff resistance</w:t>
            </w:r>
          </w:p>
        </w:tc>
        <w:tc>
          <w:tcPr>
            <w:tcW w:w="0" w:type="auto"/>
            <w:hideMark/>
          </w:tcPr>
          <w:p w14:paraId="5934B3E8"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Low adoption</w:t>
            </w:r>
          </w:p>
        </w:tc>
        <w:tc>
          <w:tcPr>
            <w:tcW w:w="0" w:type="auto"/>
            <w:hideMark/>
          </w:tcPr>
          <w:p w14:paraId="55E6A9EA"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Training and user champions</w:t>
            </w:r>
          </w:p>
        </w:tc>
      </w:tr>
      <w:tr w:rsidR="00216776" w:rsidRPr="003006F6" w14:paraId="78C850B7" w14:textId="77777777" w:rsidTr="00EE7744">
        <w:tc>
          <w:tcPr>
            <w:tcW w:w="0" w:type="auto"/>
            <w:hideMark/>
          </w:tcPr>
          <w:p w14:paraId="6E8F8E37"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Integration failure</w:t>
            </w:r>
          </w:p>
        </w:tc>
        <w:tc>
          <w:tcPr>
            <w:tcW w:w="0" w:type="auto"/>
            <w:hideMark/>
          </w:tcPr>
          <w:p w14:paraId="144FBA30"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Operational disruption</w:t>
            </w:r>
          </w:p>
        </w:tc>
        <w:tc>
          <w:tcPr>
            <w:tcW w:w="0" w:type="auto"/>
            <w:hideMark/>
          </w:tcPr>
          <w:p w14:paraId="51A66D9F"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Pilot and integration testing</w:t>
            </w:r>
          </w:p>
        </w:tc>
      </w:tr>
      <w:tr w:rsidR="00216776" w:rsidRPr="003006F6" w14:paraId="4D95E521" w14:textId="77777777" w:rsidTr="00EE7744">
        <w:tc>
          <w:tcPr>
            <w:tcW w:w="0" w:type="auto"/>
            <w:hideMark/>
          </w:tcPr>
          <w:p w14:paraId="37CD6229"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Cybersecurity exposure</w:t>
            </w:r>
          </w:p>
        </w:tc>
        <w:tc>
          <w:tcPr>
            <w:tcW w:w="0" w:type="auto"/>
            <w:hideMark/>
          </w:tcPr>
          <w:p w14:paraId="5D3B851A"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Data breach</w:t>
            </w:r>
          </w:p>
        </w:tc>
        <w:tc>
          <w:tcPr>
            <w:tcW w:w="0" w:type="auto"/>
            <w:hideMark/>
          </w:tcPr>
          <w:p w14:paraId="4F6E17DA"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RBAC, MFA and encryption</w:t>
            </w:r>
          </w:p>
        </w:tc>
      </w:tr>
      <w:tr w:rsidR="00216776" w:rsidRPr="003006F6" w14:paraId="652D0A23" w14:textId="77777777" w:rsidTr="00EE7744">
        <w:tc>
          <w:tcPr>
            <w:tcW w:w="0" w:type="auto"/>
            <w:hideMark/>
          </w:tcPr>
          <w:p w14:paraId="0A840227"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Cost overrun</w:t>
            </w:r>
          </w:p>
        </w:tc>
        <w:tc>
          <w:tcPr>
            <w:tcW w:w="0" w:type="auto"/>
            <w:hideMark/>
          </w:tcPr>
          <w:p w14:paraId="05533982"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Reduced return</w:t>
            </w:r>
          </w:p>
        </w:tc>
        <w:tc>
          <w:tcPr>
            <w:tcW w:w="0" w:type="auto"/>
            <w:hideMark/>
          </w:tcPr>
          <w:p w14:paraId="64D1F190"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Phased rollout and governance</w:t>
            </w:r>
          </w:p>
        </w:tc>
      </w:tr>
      <w:tr w:rsidR="00216776" w:rsidRPr="003006F6" w14:paraId="21224C57" w14:textId="77777777" w:rsidTr="00EE7744">
        <w:tc>
          <w:tcPr>
            <w:tcW w:w="0" w:type="auto"/>
            <w:hideMark/>
          </w:tcPr>
          <w:p w14:paraId="0BEABEFA"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Vendor dependence</w:t>
            </w:r>
          </w:p>
        </w:tc>
        <w:tc>
          <w:tcPr>
            <w:tcW w:w="0" w:type="auto"/>
            <w:hideMark/>
          </w:tcPr>
          <w:p w14:paraId="47AD43A1"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Reduced flexibility</w:t>
            </w:r>
          </w:p>
        </w:tc>
        <w:tc>
          <w:tcPr>
            <w:tcW w:w="0" w:type="auto"/>
            <w:hideMark/>
          </w:tcPr>
          <w:p w14:paraId="5D0843EA" w14:textId="77777777" w:rsidR="00216776" w:rsidRPr="003006F6" w:rsidRDefault="00216776"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SLA and exit planning</w:t>
            </w:r>
          </w:p>
        </w:tc>
      </w:tr>
    </w:tbl>
    <w:p w14:paraId="69827C28" w14:textId="12560178" w:rsidR="00182CB7" w:rsidRPr="003006F6" w:rsidRDefault="00182CB7" w:rsidP="003006F6">
      <w:pPr>
        <w:spacing w:line="360" w:lineRule="auto"/>
        <w:jc w:val="both"/>
        <w:rPr>
          <w:rFonts w:ascii="Times New Roman" w:hAnsi="Times New Roman" w:cs="Times New Roman"/>
          <w:kern w:val="0"/>
          <w:lang w:eastAsia="en-GB"/>
        </w:rPr>
      </w:pPr>
    </w:p>
    <w:p w14:paraId="395B715F" w14:textId="77777777" w:rsidR="000101E7" w:rsidRPr="003006F6" w:rsidRDefault="000101E7" w:rsidP="003006F6">
      <w:pPr>
        <w:pStyle w:val="Heading1"/>
        <w:rPr>
          <w:rFonts w:eastAsia="Times New Roman"/>
          <w:lang w:eastAsia="en-GB"/>
        </w:rPr>
      </w:pPr>
      <w:bookmarkStart w:id="24" w:name="_Toc238152768"/>
      <w:r w:rsidRPr="003006F6">
        <w:rPr>
          <w:rFonts w:eastAsia="Times New Roman"/>
          <w:lang w:eastAsia="en-GB"/>
        </w:rPr>
        <w:t>5. Conclusion</w:t>
      </w:r>
      <w:bookmarkEnd w:id="24"/>
    </w:p>
    <w:p w14:paraId="5A10E49F" w14:textId="3C7248F0" w:rsidR="00182CB7" w:rsidRDefault="00E37E54" w:rsidP="003006F6">
      <w:pPr>
        <w:spacing w:line="360" w:lineRule="auto"/>
        <w:jc w:val="both"/>
        <w:rPr>
          <w:rFonts w:ascii="Times New Roman" w:hAnsi="Times New Roman" w:cs="Times New Roman"/>
          <w:kern w:val="0"/>
          <w:lang w:eastAsia="en-GB"/>
        </w:rPr>
      </w:pPr>
      <w:r w:rsidRPr="003006F6">
        <w:rPr>
          <w:rFonts w:ascii="Times New Roman" w:hAnsi="Times New Roman" w:cs="Times New Roman"/>
          <w:kern w:val="0"/>
          <w:lang w:eastAsia="en-GB"/>
        </w:rPr>
        <w:t>The current information architecture in the Maldiva Ltd is unsustainable due to the expansion of its store network, e-commerce operation and information demands. A unified cloud ERP platform with an inventory system, CRM and BI provides the best strategic fit as it links previously disjointed processes and information. The suggested system must enhance inventory accuracy, customer care, quicker reporting, decision-making, data security and scalability and enhance GDPR compliance. Not all of this can be achieved just by technology alone to ensure better business operations. Dependency on the proper data migration, redesigning of the processes, its adoption by the employees, strong governance and cybersecurity measures, are the anticipated benefits. Nevertheless, performance monitoring must be repeated in order to make sure that implementation generates operational and strategic value that can be measured.</w:t>
      </w:r>
    </w:p>
    <w:p w14:paraId="0D19BB42" w14:textId="77777777" w:rsidR="002E4230" w:rsidRDefault="002E4230" w:rsidP="003006F6">
      <w:pPr>
        <w:spacing w:line="360" w:lineRule="auto"/>
        <w:jc w:val="both"/>
        <w:rPr>
          <w:rFonts w:ascii="Times New Roman" w:hAnsi="Times New Roman" w:cs="Times New Roman"/>
          <w:kern w:val="0"/>
          <w:lang w:eastAsia="en-GB"/>
        </w:rPr>
      </w:pPr>
    </w:p>
    <w:p w14:paraId="1B02962D" w14:textId="77777777" w:rsidR="002E4230" w:rsidRDefault="002E4230" w:rsidP="003006F6">
      <w:pPr>
        <w:spacing w:line="360" w:lineRule="auto"/>
        <w:jc w:val="both"/>
        <w:rPr>
          <w:rFonts w:ascii="Times New Roman" w:hAnsi="Times New Roman" w:cs="Times New Roman"/>
          <w:kern w:val="0"/>
          <w:lang w:eastAsia="en-GB"/>
        </w:rPr>
      </w:pPr>
    </w:p>
    <w:p w14:paraId="5D9FAE1D" w14:textId="77777777" w:rsidR="002E4230" w:rsidRDefault="002E4230" w:rsidP="003006F6">
      <w:pPr>
        <w:spacing w:line="360" w:lineRule="auto"/>
        <w:jc w:val="both"/>
        <w:rPr>
          <w:rFonts w:ascii="Times New Roman" w:hAnsi="Times New Roman" w:cs="Times New Roman"/>
          <w:kern w:val="0"/>
          <w:lang w:eastAsia="en-GB"/>
        </w:rPr>
      </w:pPr>
    </w:p>
    <w:p w14:paraId="37BE23FA" w14:textId="77777777" w:rsidR="002E4230" w:rsidRDefault="002E4230" w:rsidP="003006F6">
      <w:pPr>
        <w:spacing w:line="360" w:lineRule="auto"/>
        <w:jc w:val="both"/>
        <w:rPr>
          <w:rFonts w:ascii="Times New Roman" w:hAnsi="Times New Roman" w:cs="Times New Roman"/>
          <w:kern w:val="0"/>
          <w:lang w:eastAsia="en-GB"/>
        </w:rPr>
      </w:pPr>
    </w:p>
    <w:p w14:paraId="3300CC00" w14:textId="77777777" w:rsidR="002E4230" w:rsidRDefault="002E4230" w:rsidP="003006F6">
      <w:pPr>
        <w:spacing w:line="360" w:lineRule="auto"/>
        <w:jc w:val="both"/>
        <w:rPr>
          <w:rFonts w:ascii="Times New Roman" w:hAnsi="Times New Roman" w:cs="Times New Roman"/>
          <w:kern w:val="0"/>
          <w:lang w:eastAsia="en-GB"/>
        </w:rPr>
      </w:pPr>
    </w:p>
    <w:p w14:paraId="2E63BE1B" w14:textId="77777777" w:rsidR="002E4230" w:rsidRDefault="002E4230" w:rsidP="003006F6">
      <w:pPr>
        <w:spacing w:line="360" w:lineRule="auto"/>
        <w:jc w:val="both"/>
        <w:rPr>
          <w:rFonts w:ascii="Times New Roman" w:hAnsi="Times New Roman" w:cs="Times New Roman"/>
          <w:kern w:val="0"/>
          <w:lang w:eastAsia="en-GB"/>
        </w:rPr>
      </w:pPr>
    </w:p>
    <w:p w14:paraId="40C3B4AC" w14:textId="77777777" w:rsidR="002E4230" w:rsidRDefault="002E4230" w:rsidP="003006F6">
      <w:pPr>
        <w:spacing w:line="360" w:lineRule="auto"/>
        <w:jc w:val="both"/>
        <w:rPr>
          <w:rFonts w:ascii="Times New Roman" w:hAnsi="Times New Roman" w:cs="Times New Roman"/>
          <w:kern w:val="0"/>
          <w:lang w:eastAsia="en-GB"/>
        </w:rPr>
      </w:pPr>
    </w:p>
    <w:p w14:paraId="53570DE1" w14:textId="77777777" w:rsidR="002E4230" w:rsidRDefault="002E4230" w:rsidP="003006F6">
      <w:pPr>
        <w:spacing w:line="360" w:lineRule="auto"/>
        <w:jc w:val="both"/>
        <w:rPr>
          <w:rFonts w:ascii="Times New Roman" w:hAnsi="Times New Roman" w:cs="Times New Roman"/>
          <w:kern w:val="0"/>
          <w:lang w:eastAsia="en-GB"/>
        </w:rPr>
      </w:pPr>
    </w:p>
    <w:p w14:paraId="4B57E382" w14:textId="77777777" w:rsidR="002E4230" w:rsidRDefault="002E4230" w:rsidP="003006F6">
      <w:pPr>
        <w:spacing w:line="360" w:lineRule="auto"/>
        <w:jc w:val="both"/>
        <w:rPr>
          <w:rFonts w:ascii="Times New Roman" w:hAnsi="Times New Roman" w:cs="Times New Roman"/>
          <w:kern w:val="0"/>
          <w:lang w:eastAsia="en-GB"/>
        </w:rPr>
      </w:pPr>
    </w:p>
    <w:p w14:paraId="28554D40" w14:textId="77777777" w:rsidR="002E4230" w:rsidRPr="003006F6" w:rsidRDefault="002E4230" w:rsidP="003006F6">
      <w:pPr>
        <w:spacing w:line="360" w:lineRule="auto"/>
        <w:jc w:val="both"/>
        <w:rPr>
          <w:rFonts w:ascii="Times New Roman" w:hAnsi="Times New Roman" w:cs="Times New Roman"/>
          <w:kern w:val="0"/>
          <w:lang w:eastAsia="en-GB"/>
        </w:rPr>
      </w:pPr>
    </w:p>
    <w:p w14:paraId="551F9887" w14:textId="3F89EE9F" w:rsidR="00182CB7" w:rsidRPr="003006F6" w:rsidRDefault="00182CB7" w:rsidP="003006F6">
      <w:pPr>
        <w:pStyle w:val="Heading1"/>
        <w:rPr>
          <w:rFonts w:eastAsia="Times New Roman"/>
          <w:lang w:eastAsia="en-GB"/>
        </w:rPr>
      </w:pPr>
      <w:bookmarkStart w:id="25" w:name="_Toc238152769"/>
      <w:r w:rsidRPr="003006F6">
        <w:rPr>
          <w:rFonts w:eastAsia="Times New Roman"/>
          <w:lang w:eastAsia="en-GB"/>
        </w:rPr>
        <w:t>References</w:t>
      </w:r>
      <w:bookmarkEnd w:id="25"/>
      <w:r w:rsidRPr="003006F6">
        <w:rPr>
          <w:rFonts w:eastAsia="Times New Roman"/>
          <w:lang w:eastAsia="en-GB"/>
        </w:rPr>
        <w:t> </w:t>
      </w:r>
    </w:p>
    <w:p w14:paraId="798A8D97" w14:textId="52C94E28" w:rsidR="002E4230" w:rsidRDefault="002E4230" w:rsidP="00E07F89">
      <w:pPr>
        <w:pStyle w:val="NormalWeb"/>
        <w:spacing w:line="360" w:lineRule="auto"/>
      </w:pPr>
      <w:proofErr w:type="spellStart"/>
      <w:r>
        <w:t>AlMuhayfith</w:t>
      </w:r>
      <w:proofErr w:type="spellEnd"/>
      <w:r>
        <w:t xml:space="preserve">, S. and </w:t>
      </w:r>
      <w:proofErr w:type="spellStart"/>
      <w:r>
        <w:t>Shaiti</w:t>
      </w:r>
      <w:proofErr w:type="spellEnd"/>
      <w:r>
        <w:t xml:space="preserve">, H. (2020) ‘The impact of enterprise resource planning on business performance: With the discussion on its relationship with open innovation’, </w:t>
      </w:r>
      <w:r>
        <w:rPr>
          <w:rStyle w:val="Emphasis"/>
          <w:rFonts w:eastAsiaTheme="majorEastAsia"/>
        </w:rPr>
        <w:t>Journal of Open Innovation: Technology, Market, and Complexity</w:t>
      </w:r>
      <w:r>
        <w:t xml:space="preserve">, 6(3), p. 87. </w:t>
      </w:r>
    </w:p>
    <w:p w14:paraId="5366C2FB" w14:textId="0FC829CE" w:rsidR="002E4230" w:rsidRDefault="002E4230" w:rsidP="00E07F89">
      <w:pPr>
        <w:pStyle w:val="NormalWeb"/>
        <w:spacing w:line="360" w:lineRule="auto"/>
      </w:pPr>
      <w:r>
        <w:t xml:space="preserve">Awan, M., Ullah, N., Ali, S., Abbasi, I.A., Hassan, M.S., Khattak, H. and Huang, J. (2021) ‘An empirical investigation of the challenges of cloud-based ERP adoption in Pakistani SMEs’, </w:t>
      </w:r>
      <w:r>
        <w:rPr>
          <w:rStyle w:val="Emphasis"/>
          <w:rFonts w:eastAsiaTheme="majorEastAsia"/>
        </w:rPr>
        <w:t>Scientific Programming</w:t>
      </w:r>
      <w:r>
        <w:t xml:space="preserve">, 2021, Article 5547237. </w:t>
      </w:r>
    </w:p>
    <w:p w14:paraId="2852EB08" w14:textId="0CF86C13" w:rsidR="002E4230" w:rsidRDefault="002E4230" w:rsidP="00E07F89">
      <w:pPr>
        <w:pStyle w:val="NormalWeb"/>
        <w:spacing w:line="360" w:lineRule="auto"/>
      </w:pPr>
      <w:proofErr w:type="spellStart"/>
      <w:r>
        <w:t>Butarbutar</w:t>
      </w:r>
      <w:proofErr w:type="spellEnd"/>
      <w:r>
        <w:t xml:space="preserve">, Z.T., </w:t>
      </w:r>
      <w:proofErr w:type="spellStart"/>
      <w:r>
        <w:t>Handayani</w:t>
      </w:r>
      <w:proofErr w:type="spellEnd"/>
      <w:r>
        <w:t xml:space="preserve">, P.W., </w:t>
      </w:r>
      <w:proofErr w:type="spellStart"/>
      <w:r>
        <w:t>Suryono</w:t>
      </w:r>
      <w:proofErr w:type="spellEnd"/>
      <w:r>
        <w:t xml:space="preserve">, R.R. and </w:t>
      </w:r>
      <w:proofErr w:type="spellStart"/>
      <w:r>
        <w:t>Wibowo</w:t>
      </w:r>
      <w:proofErr w:type="spellEnd"/>
      <w:r>
        <w:t xml:space="preserve">, W.S. (2023) ‘Systematic literature review of critical success factors on enterprise resource planning post implementation’, </w:t>
      </w:r>
      <w:r>
        <w:rPr>
          <w:rStyle w:val="Emphasis"/>
          <w:rFonts w:eastAsiaTheme="majorEastAsia"/>
        </w:rPr>
        <w:t>Cogent Business &amp; Management</w:t>
      </w:r>
      <w:r>
        <w:t xml:space="preserve">, 10, Article 2264001. </w:t>
      </w:r>
    </w:p>
    <w:p w14:paraId="100F4F33" w14:textId="3156DD22" w:rsidR="002E4230" w:rsidRDefault="002E4230" w:rsidP="00E07F89">
      <w:pPr>
        <w:pStyle w:val="NormalWeb"/>
        <w:spacing w:line="360" w:lineRule="auto"/>
      </w:pPr>
      <w:r>
        <w:t xml:space="preserve">Cakir, G., Iftikhar, R., </w:t>
      </w:r>
      <w:proofErr w:type="spellStart"/>
      <w:r>
        <w:t>Bielozorov</w:t>
      </w:r>
      <w:proofErr w:type="spellEnd"/>
      <w:r>
        <w:t xml:space="preserve">, A., </w:t>
      </w:r>
      <w:proofErr w:type="spellStart"/>
      <w:r>
        <w:t>Pourzolfaghar</w:t>
      </w:r>
      <w:proofErr w:type="spellEnd"/>
      <w:r>
        <w:t xml:space="preserve">, Z. and Helfert, M. (2021) ‘Omnichannel retailing: Digital transformation of a medium-sized retailer’, </w:t>
      </w:r>
      <w:r>
        <w:rPr>
          <w:rStyle w:val="Emphasis"/>
          <w:rFonts w:eastAsiaTheme="majorEastAsia"/>
        </w:rPr>
        <w:t>Journal of Information Technology Teaching Cases</w:t>
      </w:r>
      <w:r>
        <w:t xml:space="preserve">, 11(2), pp. 122–126. </w:t>
      </w:r>
    </w:p>
    <w:p w14:paraId="365E2155" w14:textId="6C6E3F16" w:rsidR="002E4230" w:rsidRDefault="002E4230" w:rsidP="00E07F89">
      <w:pPr>
        <w:pStyle w:val="NormalWeb"/>
        <w:spacing w:line="360" w:lineRule="auto"/>
      </w:pPr>
      <w:r>
        <w:t xml:space="preserve">Cocco, H. and Demoulin, N.T.M. (2022) ‘Designing a seamless shopping journey through omnichannel retailer integration’, </w:t>
      </w:r>
      <w:r>
        <w:rPr>
          <w:rStyle w:val="Emphasis"/>
          <w:rFonts w:eastAsiaTheme="majorEastAsia"/>
        </w:rPr>
        <w:t>Journal of Business Research</w:t>
      </w:r>
      <w:r>
        <w:t xml:space="preserve">, 150, pp. 461–475. </w:t>
      </w:r>
    </w:p>
    <w:p w14:paraId="48E611E2" w14:textId="73131B22" w:rsidR="002E4230" w:rsidRDefault="002E4230" w:rsidP="00E07F89">
      <w:pPr>
        <w:pStyle w:val="pdq2pgselectionanchorcontainer"/>
        <w:spacing w:line="360" w:lineRule="auto"/>
      </w:pPr>
      <w:r>
        <w:t xml:space="preserve">Harsha, P., Koc, A., Narayanaswami, C., </w:t>
      </w:r>
      <w:proofErr w:type="spellStart"/>
      <w:r>
        <w:t>Quanz</w:t>
      </w:r>
      <w:proofErr w:type="spellEnd"/>
      <w:r>
        <w:t xml:space="preserve">, B., Ramakrishna, M., Shah, D. and Subramanian, S. (2022) ‘Inventory management in omnichannel supply chains’, </w:t>
      </w:r>
      <w:r>
        <w:rPr>
          <w:rStyle w:val="Emphasis"/>
          <w:rFonts w:eastAsiaTheme="majorEastAsia"/>
        </w:rPr>
        <w:t>INFORMS 2022</w:t>
      </w:r>
      <w:r>
        <w:t xml:space="preserve">, 16 October 2022. Available at: </w:t>
      </w:r>
      <w:hyperlink r:id="rId8" w:tgtFrame="_blank" w:history="1">
        <w:r>
          <w:rPr>
            <w:rStyle w:val="Hyperlink"/>
            <w:rFonts w:eastAsiaTheme="majorEastAsia"/>
          </w:rPr>
          <w:t>https://research.ibm.com/publications/inventory-management-in-omnichannel-supply-chains</w:t>
        </w:r>
      </w:hyperlink>
      <w:r>
        <w:t xml:space="preserve"> (Accessed: </w:t>
      </w:r>
      <w:r w:rsidR="00103E67">
        <w:t>15</w:t>
      </w:r>
      <w:r>
        <w:t xml:space="preserve"> August 2026).</w:t>
      </w:r>
    </w:p>
    <w:p w14:paraId="3D48D7E7" w14:textId="77777777" w:rsidR="002E4230" w:rsidRDefault="002E4230" w:rsidP="00E07F89">
      <w:pPr>
        <w:pStyle w:val="NormalWeb"/>
        <w:spacing w:line="360" w:lineRule="auto"/>
      </w:pPr>
      <w:r>
        <w:t xml:space="preserve">Information Commissioner’s Office (ICO) (2024) </w:t>
      </w:r>
      <w:r>
        <w:rPr>
          <w:rStyle w:val="Emphasis"/>
          <w:rFonts w:eastAsiaTheme="majorEastAsia"/>
        </w:rPr>
        <w:t>Guide to the UK General Data Protection Regulation (UK GDPR)</w:t>
      </w:r>
      <w:r>
        <w:t xml:space="preserve">. Wilmslow: Information Commissioner’s Office. Available at: </w:t>
      </w:r>
      <w:hyperlink r:id="rId9" w:tgtFrame="_blank" w:history="1">
        <w:r>
          <w:rPr>
            <w:rStyle w:val="Hyperlink"/>
            <w:rFonts w:eastAsiaTheme="majorEastAsia"/>
          </w:rPr>
          <w:t>https://ico.org.uk/for-organisations/uk-gdpr-guidance-and-resources/</w:t>
        </w:r>
      </w:hyperlink>
      <w:r>
        <w:t xml:space="preserve"> (Accessed: 20 August 2026).</w:t>
      </w:r>
    </w:p>
    <w:p w14:paraId="2E8F99BA" w14:textId="47F5ED36" w:rsidR="002E4230" w:rsidRDefault="002E4230" w:rsidP="00E07F89">
      <w:pPr>
        <w:pStyle w:val="NormalWeb"/>
        <w:spacing w:line="360" w:lineRule="auto"/>
      </w:pPr>
      <w:r>
        <w:t xml:space="preserve">McKinsey &amp; Company (2021) </w:t>
      </w:r>
      <w:r>
        <w:rPr>
          <w:rStyle w:val="Emphasis"/>
          <w:rFonts w:eastAsiaTheme="majorEastAsia"/>
        </w:rPr>
        <w:t>Into the fast lane: How to master the omnichannel supply chain</w:t>
      </w:r>
      <w:r>
        <w:t xml:space="preserve">. Available at: </w:t>
      </w:r>
      <w:hyperlink r:id="rId10" w:tgtFrame="_blank" w:history="1">
        <w:r>
          <w:rPr>
            <w:rStyle w:val="Hyperlink"/>
            <w:rFonts w:eastAsiaTheme="majorEastAsia"/>
          </w:rPr>
          <w:t>https://www.mckinsey.com/industries/retail/our-insights/into-the-fast-lane-how-to-master-the-omnichannel-supply-chain</w:t>
        </w:r>
      </w:hyperlink>
      <w:r>
        <w:t xml:space="preserve"> (Accessed: </w:t>
      </w:r>
      <w:r w:rsidR="00103E67">
        <w:t>14</w:t>
      </w:r>
      <w:r>
        <w:t xml:space="preserve"> August 2026).</w:t>
      </w:r>
    </w:p>
    <w:p w14:paraId="0963657B" w14:textId="409A1672" w:rsidR="002E4230" w:rsidRDefault="002E4230" w:rsidP="00E07F89">
      <w:pPr>
        <w:pStyle w:val="NormalWeb"/>
        <w:spacing w:line="360" w:lineRule="auto"/>
      </w:pPr>
      <w:r>
        <w:t xml:space="preserve">National Institute of Standards and Technology (NIST) (2024) </w:t>
      </w:r>
      <w:r>
        <w:rPr>
          <w:rStyle w:val="Emphasis"/>
          <w:rFonts w:eastAsiaTheme="majorEastAsia"/>
        </w:rPr>
        <w:t>The NIST Cybersecurity Framework (CSF) 2.0</w:t>
      </w:r>
      <w:r>
        <w:t xml:space="preserve">. NIST CSWP 29. Gaithersburg, MD: National Institute of Standards and Technology. </w:t>
      </w:r>
    </w:p>
    <w:p w14:paraId="4538C30D" w14:textId="725BE77B" w:rsidR="002E4230" w:rsidRDefault="002E4230" w:rsidP="00E07F89">
      <w:pPr>
        <w:pStyle w:val="NormalWeb"/>
        <w:spacing w:line="360" w:lineRule="auto"/>
      </w:pPr>
      <w:r>
        <w:t xml:space="preserve">Poon, P-L., Lau, M.F., Yu, Y.T. and Tang, S-F. (2024) ‘Spreadsheet quality assurance: A literature review’, </w:t>
      </w:r>
      <w:r>
        <w:rPr>
          <w:rStyle w:val="Emphasis"/>
          <w:rFonts w:eastAsiaTheme="majorEastAsia"/>
        </w:rPr>
        <w:t>Frontiers of Computer Science</w:t>
      </w:r>
      <w:r>
        <w:t xml:space="preserve">, 18, Article 182203. </w:t>
      </w:r>
    </w:p>
    <w:p w14:paraId="2D9F995F" w14:textId="4ACC523E" w:rsidR="002E4230" w:rsidRDefault="002E4230" w:rsidP="00E07F89">
      <w:pPr>
        <w:pStyle w:val="NormalWeb"/>
        <w:spacing w:line="360" w:lineRule="auto"/>
      </w:pPr>
      <w:proofErr w:type="spellStart"/>
      <w:r>
        <w:t>Qutaishat</w:t>
      </w:r>
      <w:proofErr w:type="spellEnd"/>
      <w:r>
        <w:t xml:space="preserve">, F., </w:t>
      </w:r>
      <w:proofErr w:type="spellStart"/>
      <w:r>
        <w:t>Abushakra</w:t>
      </w:r>
      <w:proofErr w:type="spellEnd"/>
      <w:r>
        <w:t xml:space="preserve">, A., Anaya, L. and Al-Omari, M. (2023) ‘Investigating the factors affecting the intention to adopt cloud-based ERP systems during the COVID-19 era: Evidence from Jordan’, </w:t>
      </w:r>
      <w:r>
        <w:rPr>
          <w:rStyle w:val="Emphasis"/>
          <w:rFonts w:eastAsiaTheme="majorEastAsia"/>
        </w:rPr>
        <w:t>Business Process Management Journal</w:t>
      </w:r>
      <w:r>
        <w:t xml:space="preserve">, 29(3), pp. 653–670. </w:t>
      </w:r>
    </w:p>
    <w:p w14:paraId="5ECBAE92" w14:textId="1B7BF868" w:rsidR="002E4230" w:rsidRDefault="002E4230" w:rsidP="00E07F89">
      <w:pPr>
        <w:pStyle w:val="NormalWeb"/>
        <w:spacing w:line="360" w:lineRule="auto"/>
      </w:pPr>
      <w:proofErr w:type="spellStart"/>
      <w:r>
        <w:t>Ragazou</w:t>
      </w:r>
      <w:proofErr w:type="spellEnd"/>
      <w:r>
        <w:t xml:space="preserve">, K., Passas, I., </w:t>
      </w:r>
      <w:proofErr w:type="spellStart"/>
      <w:r>
        <w:t>Garefalakis</w:t>
      </w:r>
      <w:proofErr w:type="spellEnd"/>
      <w:r>
        <w:t xml:space="preserve">, A. and </w:t>
      </w:r>
      <w:proofErr w:type="spellStart"/>
      <w:r>
        <w:t>Zopounidis</w:t>
      </w:r>
      <w:proofErr w:type="spellEnd"/>
      <w:r>
        <w:t xml:space="preserve">, C. (2023) ‘Business intelligence model empowering SMEs to make better decisions and enhance their competitive advantage’, </w:t>
      </w:r>
      <w:r>
        <w:rPr>
          <w:rStyle w:val="Emphasis"/>
          <w:rFonts w:eastAsiaTheme="majorEastAsia"/>
        </w:rPr>
        <w:t>Discover Analytics</w:t>
      </w:r>
      <w:r>
        <w:t xml:space="preserve">, 1, Article 2. </w:t>
      </w:r>
    </w:p>
    <w:p w14:paraId="2A6B1B15" w14:textId="77777777" w:rsidR="00182CB7" w:rsidRPr="003006F6" w:rsidRDefault="00182CB7" w:rsidP="00E07F89">
      <w:pPr>
        <w:spacing w:line="360" w:lineRule="auto"/>
        <w:jc w:val="both"/>
        <w:rPr>
          <w:rFonts w:ascii="Times New Roman" w:hAnsi="Times New Roman" w:cs="Times New Roman"/>
        </w:rPr>
      </w:pPr>
    </w:p>
    <w:sectPr w:rsidR="00182CB7" w:rsidRPr="003006F6">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74C133E" w14:textId="77777777" w:rsidR="00EF71F5" w:rsidRDefault="00EF71F5" w:rsidP="00182CB7">
      <w:r>
        <w:separator/>
      </w:r>
    </w:p>
  </w:endnote>
  <w:endnote w:type="continuationSeparator" w:id="0">
    <w:p w14:paraId="46A58C80" w14:textId="77777777" w:rsidR="00EF71F5" w:rsidRDefault="00EF71F5" w:rsidP="00182C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48098466"/>
      <w:docPartObj>
        <w:docPartGallery w:val="Page Numbers (Bottom of Page)"/>
        <w:docPartUnique/>
      </w:docPartObj>
    </w:sdtPr>
    <w:sdtContent>
      <w:p w14:paraId="1533A40D" w14:textId="401A4C23" w:rsidR="00182CB7" w:rsidRDefault="00182CB7" w:rsidP="00A2609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AD160D" w14:textId="77777777" w:rsidR="00182CB7" w:rsidRDefault="00182CB7" w:rsidP="00182CB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1507307"/>
      <w:docPartObj>
        <w:docPartGallery w:val="Page Numbers (Bottom of Page)"/>
        <w:docPartUnique/>
      </w:docPartObj>
    </w:sdtPr>
    <w:sdtContent>
      <w:p w14:paraId="3BD9E01D" w14:textId="087A1E13" w:rsidR="00182CB7" w:rsidRDefault="00182CB7" w:rsidP="00A2609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E9511F" w14:textId="77777777" w:rsidR="00182CB7" w:rsidRDefault="00182CB7" w:rsidP="00182CB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4F17D33" w14:textId="77777777" w:rsidR="00EF71F5" w:rsidRDefault="00EF71F5" w:rsidP="00182CB7">
      <w:r>
        <w:separator/>
      </w:r>
    </w:p>
  </w:footnote>
  <w:footnote w:type="continuationSeparator" w:id="0">
    <w:p w14:paraId="0886E572" w14:textId="77777777" w:rsidR="00EF71F5" w:rsidRDefault="00EF71F5" w:rsidP="00182C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903B6D"/>
    <w:multiLevelType w:val="multilevel"/>
    <w:tmpl w:val="2B1AF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C6C23"/>
    <w:multiLevelType w:val="multilevel"/>
    <w:tmpl w:val="7304C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D432D8"/>
    <w:multiLevelType w:val="multilevel"/>
    <w:tmpl w:val="763E9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1C0F73"/>
    <w:multiLevelType w:val="multilevel"/>
    <w:tmpl w:val="DBD64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0F2E4F"/>
    <w:multiLevelType w:val="multilevel"/>
    <w:tmpl w:val="92985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225A15"/>
    <w:multiLevelType w:val="multilevel"/>
    <w:tmpl w:val="4394D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107988"/>
    <w:multiLevelType w:val="multilevel"/>
    <w:tmpl w:val="47B2E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971F11"/>
    <w:multiLevelType w:val="multilevel"/>
    <w:tmpl w:val="21D8D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1E0C0A"/>
    <w:multiLevelType w:val="multilevel"/>
    <w:tmpl w:val="2E247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3D0290"/>
    <w:multiLevelType w:val="multilevel"/>
    <w:tmpl w:val="FC3AE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602706"/>
    <w:multiLevelType w:val="multilevel"/>
    <w:tmpl w:val="9C90C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60034F"/>
    <w:multiLevelType w:val="multilevel"/>
    <w:tmpl w:val="34807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15506D"/>
    <w:multiLevelType w:val="multilevel"/>
    <w:tmpl w:val="45DA1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FF1EC0"/>
    <w:multiLevelType w:val="multilevel"/>
    <w:tmpl w:val="CDB2B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B7688E"/>
    <w:multiLevelType w:val="multilevel"/>
    <w:tmpl w:val="9844E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9C3908"/>
    <w:multiLevelType w:val="multilevel"/>
    <w:tmpl w:val="3FA63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A6440B"/>
    <w:multiLevelType w:val="multilevel"/>
    <w:tmpl w:val="4614D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073BDA"/>
    <w:multiLevelType w:val="multilevel"/>
    <w:tmpl w:val="D2000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8D538A"/>
    <w:multiLevelType w:val="multilevel"/>
    <w:tmpl w:val="4162D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9581D4F"/>
    <w:multiLevelType w:val="multilevel"/>
    <w:tmpl w:val="5046E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EF3A88"/>
    <w:multiLevelType w:val="multilevel"/>
    <w:tmpl w:val="465A3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B61B17"/>
    <w:multiLevelType w:val="multilevel"/>
    <w:tmpl w:val="C9D21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F579A9"/>
    <w:multiLevelType w:val="multilevel"/>
    <w:tmpl w:val="5AC6C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3E5C5F"/>
    <w:multiLevelType w:val="multilevel"/>
    <w:tmpl w:val="DC9E5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84F3B18"/>
    <w:multiLevelType w:val="multilevel"/>
    <w:tmpl w:val="ACE69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1217596">
    <w:abstractNumId w:val="10"/>
  </w:num>
  <w:num w:numId="2" w16cid:durableId="266155309">
    <w:abstractNumId w:val="23"/>
  </w:num>
  <w:num w:numId="3" w16cid:durableId="2076589568">
    <w:abstractNumId w:val="12"/>
  </w:num>
  <w:num w:numId="4" w16cid:durableId="1145243138">
    <w:abstractNumId w:val="18"/>
  </w:num>
  <w:num w:numId="5" w16cid:durableId="2052876775">
    <w:abstractNumId w:val="7"/>
  </w:num>
  <w:num w:numId="6" w16cid:durableId="135801122">
    <w:abstractNumId w:val="8"/>
  </w:num>
  <w:num w:numId="7" w16cid:durableId="1523670563">
    <w:abstractNumId w:val="11"/>
  </w:num>
  <w:num w:numId="8" w16cid:durableId="1261840012">
    <w:abstractNumId w:val="24"/>
  </w:num>
  <w:num w:numId="9" w16cid:durableId="1699041417">
    <w:abstractNumId w:val="1"/>
  </w:num>
  <w:num w:numId="10" w16cid:durableId="2048483397">
    <w:abstractNumId w:val="21"/>
  </w:num>
  <w:num w:numId="11" w16cid:durableId="1060666314">
    <w:abstractNumId w:val="4"/>
  </w:num>
  <w:num w:numId="12" w16cid:durableId="1862208872">
    <w:abstractNumId w:val="13"/>
  </w:num>
  <w:num w:numId="13" w16cid:durableId="169026820">
    <w:abstractNumId w:val="2"/>
  </w:num>
  <w:num w:numId="14" w16cid:durableId="561408062">
    <w:abstractNumId w:val="14"/>
  </w:num>
  <w:num w:numId="15" w16cid:durableId="1125193041">
    <w:abstractNumId w:val="17"/>
  </w:num>
  <w:num w:numId="16" w16cid:durableId="944726913">
    <w:abstractNumId w:val="20"/>
  </w:num>
  <w:num w:numId="17" w16cid:durableId="1154294050">
    <w:abstractNumId w:val="9"/>
  </w:num>
  <w:num w:numId="18" w16cid:durableId="1376125993">
    <w:abstractNumId w:val="6"/>
  </w:num>
  <w:num w:numId="19" w16cid:durableId="23481052">
    <w:abstractNumId w:val="15"/>
  </w:num>
  <w:num w:numId="20" w16cid:durableId="976880629">
    <w:abstractNumId w:val="5"/>
  </w:num>
  <w:num w:numId="21" w16cid:durableId="168375258">
    <w:abstractNumId w:val="0"/>
  </w:num>
  <w:num w:numId="22" w16cid:durableId="787239193">
    <w:abstractNumId w:val="22"/>
  </w:num>
  <w:num w:numId="23" w16cid:durableId="708646453">
    <w:abstractNumId w:val="19"/>
  </w:num>
  <w:num w:numId="24" w16cid:durableId="1345474865">
    <w:abstractNumId w:val="16"/>
  </w:num>
  <w:num w:numId="25" w16cid:durableId="68382462">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8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CB7"/>
    <w:rsid w:val="00003D14"/>
    <w:rsid w:val="000101E7"/>
    <w:rsid w:val="00103E67"/>
    <w:rsid w:val="001043BC"/>
    <w:rsid w:val="00182CB7"/>
    <w:rsid w:val="00184FF1"/>
    <w:rsid w:val="00201456"/>
    <w:rsid w:val="00216776"/>
    <w:rsid w:val="002E4230"/>
    <w:rsid w:val="003006F6"/>
    <w:rsid w:val="00347F9F"/>
    <w:rsid w:val="003B3BFD"/>
    <w:rsid w:val="00515FD9"/>
    <w:rsid w:val="00606EE9"/>
    <w:rsid w:val="0062491B"/>
    <w:rsid w:val="006467B7"/>
    <w:rsid w:val="00692B26"/>
    <w:rsid w:val="006B336C"/>
    <w:rsid w:val="0078008D"/>
    <w:rsid w:val="00925C42"/>
    <w:rsid w:val="00B10BCD"/>
    <w:rsid w:val="00C760B1"/>
    <w:rsid w:val="00D23C0F"/>
    <w:rsid w:val="00E07F89"/>
    <w:rsid w:val="00E139A6"/>
    <w:rsid w:val="00E37E54"/>
    <w:rsid w:val="00E5733C"/>
    <w:rsid w:val="00EE7744"/>
    <w:rsid w:val="00EF71F5"/>
    <w:rsid w:val="00F17B83"/>
    <w:rsid w:val="00F31E52"/>
    <w:rsid w:val="00F5687E"/>
    <w:rsid w:val="00F71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5EFC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2C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2C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82C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2C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2C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2C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2C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2C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2C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C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2C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82C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2C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2C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2C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2C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2C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2CB7"/>
    <w:rPr>
      <w:rFonts w:eastAsiaTheme="majorEastAsia" w:cstheme="majorBidi"/>
      <w:color w:val="272727" w:themeColor="text1" w:themeTint="D8"/>
    </w:rPr>
  </w:style>
  <w:style w:type="paragraph" w:styleId="Title">
    <w:name w:val="Title"/>
    <w:basedOn w:val="Normal"/>
    <w:next w:val="Normal"/>
    <w:link w:val="TitleChar"/>
    <w:uiPriority w:val="10"/>
    <w:qFormat/>
    <w:rsid w:val="00182C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2C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2C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2C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2C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82CB7"/>
    <w:rPr>
      <w:i/>
      <w:iCs/>
      <w:color w:val="404040" w:themeColor="text1" w:themeTint="BF"/>
    </w:rPr>
  </w:style>
  <w:style w:type="paragraph" w:styleId="ListParagraph">
    <w:name w:val="List Paragraph"/>
    <w:basedOn w:val="Normal"/>
    <w:uiPriority w:val="34"/>
    <w:qFormat/>
    <w:rsid w:val="00182CB7"/>
    <w:pPr>
      <w:ind w:left="720"/>
      <w:contextualSpacing/>
    </w:pPr>
  </w:style>
  <w:style w:type="character" w:styleId="IntenseEmphasis">
    <w:name w:val="Intense Emphasis"/>
    <w:basedOn w:val="DefaultParagraphFont"/>
    <w:uiPriority w:val="21"/>
    <w:qFormat/>
    <w:rsid w:val="00182CB7"/>
    <w:rPr>
      <w:i/>
      <w:iCs/>
      <w:color w:val="0F4761" w:themeColor="accent1" w:themeShade="BF"/>
    </w:rPr>
  </w:style>
  <w:style w:type="paragraph" w:styleId="IntenseQuote">
    <w:name w:val="Intense Quote"/>
    <w:basedOn w:val="Normal"/>
    <w:next w:val="Normal"/>
    <w:link w:val="IntenseQuoteChar"/>
    <w:uiPriority w:val="30"/>
    <w:qFormat/>
    <w:rsid w:val="00182C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2CB7"/>
    <w:rPr>
      <w:i/>
      <w:iCs/>
      <w:color w:val="0F4761" w:themeColor="accent1" w:themeShade="BF"/>
    </w:rPr>
  </w:style>
  <w:style w:type="character" w:styleId="IntenseReference">
    <w:name w:val="Intense Reference"/>
    <w:basedOn w:val="DefaultParagraphFont"/>
    <w:uiPriority w:val="32"/>
    <w:qFormat/>
    <w:rsid w:val="00182CB7"/>
    <w:rPr>
      <w:b/>
      <w:bCs/>
      <w:smallCaps/>
      <w:color w:val="0F4761" w:themeColor="accent1" w:themeShade="BF"/>
      <w:spacing w:val="5"/>
    </w:rPr>
  </w:style>
  <w:style w:type="paragraph" w:styleId="Footer">
    <w:name w:val="footer"/>
    <w:basedOn w:val="Normal"/>
    <w:link w:val="FooterChar"/>
    <w:uiPriority w:val="99"/>
    <w:unhideWhenUsed/>
    <w:rsid w:val="00182CB7"/>
    <w:pPr>
      <w:tabs>
        <w:tab w:val="center" w:pos="4513"/>
        <w:tab w:val="right" w:pos="9026"/>
      </w:tabs>
    </w:pPr>
  </w:style>
  <w:style w:type="character" w:customStyle="1" w:styleId="FooterChar">
    <w:name w:val="Footer Char"/>
    <w:basedOn w:val="DefaultParagraphFont"/>
    <w:link w:val="Footer"/>
    <w:uiPriority w:val="99"/>
    <w:rsid w:val="00182CB7"/>
  </w:style>
  <w:style w:type="character" w:styleId="PageNumber">
    <w:name w:val="page number"/>
    <w:basedOn w:val="DefaultParagraphFont"/>
    <w:uiPriority w:val="99"/>
    <w:semiHidden/>
    <w:unhideWhenUsed/>
    <w:rsid w:val="00182CB7"/>
  </w:style>
  <w:style w:type="paragraph" w:styleId="NormalWeb">
    <w:name w:val="Normal (Web)"/>
    <w:basedOn w:val="Normal"/>
    <w:uiPriority w:val="99"/>
    <w:semiHidden/>
    <w:unhideWhenUsed/>
    <w:rsid w:val="00182CB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82CB7"/>
  </w:style>
  <w:style w:type="character" w:styleId="Strong">
    <w:name w:val="Strong"/>
    <w:basedOn w:val="DefaultParagraphFont"/>
    <w:uiPriority w:val="22"/>
    <w:qFormat/>
    <w:rsid w:val="00182CB7"/>
    <w:rPr>
      <w:b/>
      <w:bCs/>
    </w:rPr>
  </w:style>
  <w:style w:type="character" w:styleId="Emphasis">
    <w:name w:val="Emphasis"/>
    <w:basedOn w:val="DefaultParagraphFont"/>
    <w:uiPriority w:val="20"/>
    <w:qFormat/>
    <w:rsid w:val="00182CB7"/>
    <w:rPr>
      <w:i/>
      <w:iCs/>
    </w:rPr>
  </w:style>
  <w:style w:type="table" w:styleId="TableGrid">
    <w:name w:val="Table Grid"/>
    <w:basedOn w:val="TableNormal"/>
    <w:uiPriority w:val="39"/>
    <w:rsid w:val="00E139A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006F6"/>
  </w:style>
  <w:style w:type="character" w:customStyle="1" w:styleId="contents">
    <w:name w:val="contents"/>
    <w:basedOn w:val="DefaultParagraphFont"/>
    <w:rsid w:val="002E4230"/>
  </w:style>
  <w:style w:type="character" w:styleId="Hyperlink">
    <w:name w:val="Hyperlink"/>
    <w:basedOn w:val="DefaultParagraphFont"/>
    <w:uiPriority w:val="99"/>
    <w:unhideWhenUsed/>
    <w:rsid w:val="002E4230"/>
    <w:rPr>
      <w:color w:val="0000FF"/>
      <w:u w:val="single"/>
    </w:rPr>
  </w:style>
  <w:style w:type="paragraph" w:customStyle="1" w:styleId="pdq2pgselectionanchorcontainer">
    <w:name w:val="pdq2pg_selectionanchorcontainer"/>
    <w:basedOn w:val="Normal"/>
    <w:rsid w:val="002E4230"/>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103E67"/>
    <w:rPr>
      <w:color w:val="96607D" w:themeColor="followedHyperlink"/>
      <w:u w:val="single"/>
    </w:rPr>
  </w:style>
  <w:style w:type="paragraph" w:styleId="TOCHeading">
    <w:name w:val="TOC Heading"/>
    <w:basedOn w:val="Heading1"/>
    <w:next w:val="Normal"/>
    <w:uiPriority w:val="39"/>
    <w:unhideWhenUsed/>
    <w:qFormat/>
    <w:rsid w:val="00E07F8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07F89"/>
    <w:pPr>
      <w:spacing w:before="120"/>
    </w:pPr>
    <w:rPr>
      <w:b/>
      <w:bCs/>
      <w:i/>
      <w:iCs/>
    </w:rPr>
  </w:style>
  <w:style w:type="paragraph" w:styleId="TOC2">
    <w:name w:val="toc 2"/>
    <w:basedOn w:val="Normal"/>
    <w:next w:val="Normal"/>
    <w:autoRedefine/>
    <w:uiPriority w:val="39"/>
    <w:unhideWhenUsed/>
    <w:rsid w:val="00E07F89"/>
    <w:pPr>
      <w:spacing w:before="120"/>
      <w:ind w:left="240"/>
    </w:pPr>
    <w:rPr>
      <w:b/>
      <w:bCs/>
      <w:sz w:val="22"/>
      <w:szCs w:val="22"/>
    </w:rPr>
  </w:style>
  <w:style w:type="paragraph" w:styleId="TOC3">
    <w:name w:val="toc 3"/>
    <w:basedOn w:val="Normal"/>
    <w:next w:val="Normal"/>
    <w:autoRedefine/>
    <w:uiPriority w:val="39"/>
    <w:semiHidden/>
    <w:unhideWhenUsed/>
    <w:rsid w:val="00E07F89"/>
    <w:pPr>
      <w:ind w:left="480"/>
    </w:pPr>
    <w:rPr>
      <w:sz w:val="20"/>
      <w:szCs w:val="20"/>
    </w:rPr>
  </w:style>
  <w:style w:type="paragraph" w:styleId="TOC4">
    <w:name w:val="toc 4"/>
    <w:basedOn w:val="Normal"/>
    <w:next w:val="Normal"/>
    <w:autoRedefine/>
    <w:uiPriority w:val="39"/>
    <w:semiHidden/>
    <w:unhideWhenUsed/>
    <w:rsid w:val="00E07F89"/>
    <w:pPr>
      <w:ind w:left="720"/>
    </w:pPr>
    <w:rPr>
      <w:sz w:val="20"/>
      <w:szCs w:val="20"/>
    </w:rPr>
  </w:style>
  <w:style w:type="paragraph" w:styleId="TOC5">
    <w:name w:val="toc 5"/>
    <w:basedOn w:val="Normal"/>
    <w:next w:val="Normal"/>
    <w:autoRedefine/>
    <w:uiPriority w:val="39"/>
    <w:semiHidden/>
    <w:unhideWhenUsed/>
    <w:rsid w:val="00E07F89"/>
    <w:pPr>
      <w:ind w:left="960"/>
    </w:pPr>
    <w:rPr>
      <w:sz w:val="20"/>
      <w:szCs w:val="20"/>
    </w:rPr>
  </w:style>
  <w:style w:type="paragraph" w:styleId="TOC6">
    <w:name w:val="toc 6"/>
    <w:basedOn w:val="Normal"/>
    <w:next w:val="Normal"/>
    <w:autoRedefine/>
    <w:uiPriority w:val="39"/>
    <w:semiHidden/>
    <w:unhideWhenUsed/>
    <w:rsid w:val="00E07F89"/>
    <w:pPr>
      <w:ind w:left="1200"/>
    </w:pPr>
    <w:rPr>
      <w:sz w:val="20"/>
      <w:szCs w:val="20"/>
    </w:rPr>
  </w:style>
  <w:style w:type="paragraph" w:styleId="TOC7">
    <w:name w:val="toc 7"/>
    <w:basedOn w:val="Normal"/>
    <w:next w:val="Normal"/>
    <w:autoRedefine/>
    <w:uiPriority w:val="39"/>
    <w:semiHidden/>
    <w:unhideWhenUsed/>
    <w:rsid w:val="00E07F89"/>
    <w:pPr>
      <w:ind w:left="1440"/>
    </w:pPr>
    <w:rPr>
      <w:sz w:val="20"/>
      <w:szCs w:val="20"/>
    </w:rPr>
  </w:style>
  <w:style w:type="paragraph" w:styleId="TOC8">
    <w:name w:val="toc 8"/>
    <w:basedOn w:val="Normal"/>
    <w:next w:val="Normal"/>
    <w:autoRedefine/>
    <w:uiPriority w:val="39"/>
    <w:semiHidden/>
    <w:unhideWhenUsed/>
    <w:rsid w:val="00E07F89"/>
    <w:pPr>
      <w:ind w:left="1680"/>
    </w:pPr>
    <w:rPr>
      <w:sz w:val="20"/>
      <w:szCs w:val="20"/>
    </w:rPr>
  </w:style>
  <w:style w:type="paragraph" w:styleId="TOC9">
    <w:name w:val="toc 9"/>
    <w:basedOn w:val="Normal"/>
    <w:next w:val="Normal"/>
    <w:autoRedefine/>
    <w:uiPriority w:val="39"/>
    <w:semiHidden/>
    <w:unhideWhenUsed/>
    <w:rsid w:val="00E07F89"/>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ibm.com/publications/inventory-management-in-omnichannel-supply-chains?utm_source=chatgpt.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mckinsey.com/industries/retail/our-insights/into-the-fast-lane-how-to-master-the-omnichannel-supply-chain?utm_source=chatgpt.com" TargetMode="External"/><Relationship Id="rId4" Type="http://schemas.openxmlformats.org/officeDocument/2006/relationships/settings" Target="settings.xml"/><Relationship Id="rId9" Type="http://schemas.openxmlformats.org/officeDocument/2006/relationships/hyperlink" Target="https://ico.org.uk/for-organisations/uk-gdpr-guidance-and-resources/?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EFA9E-E073-684F-A838-EAFE8F5CF23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3236</Words>
  <Characters>18447</Characters>
  <Application>Microsoft Office Word</Application>
  <DocSecurity>0</DocSecurity>
  <Lines>153</Lines>
  <Paragraphs>43</Paragraphs>
  <ScaleCrop>false</ScaleCrop>
  <Company/>
  <LinksUpToDate>false</LinksUpToDate>
  <CharactersWithSpaces>21640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2026-08-20T19:48:00Z</dcterms:created>
  <dcterms:modified xsi:type="dcterms:W3CDTF">2026-08-21T12:13:00Z</dcterms:modified>
</cp:coreProperties>
</file>