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360" w:lineRule="auto"/>
        <w:jc w:val="center"/>
        <w:rPr>
          <w:b w:val="1"/>
          <w:bCs w:val="1"/>
          <w:sz w:val="36"/>
          <w:szCs w:val="36"/>
        </w:rPr>
      </w:pPr>
      <w:r w:rsidDel="00000000" w:rsidR="00000000" w:rsidRPr="00000000">
        <w:rPr>
          <w:rtl w:val="0"/>
        </w:rPr>
      </w:r>
    </w:p>
    <w:p w:rsidR="00000000" w:rsidDel="00000000" w:rsidP="00000000" w:rsidRDefault="00000000" w:rsidRPr="00000000" w14:paraId="00000002">
      <w:pPr>
        <w:spacing w:after="200" w:before="200" w:line="360" w:lineRule="auto"/>
        <w:jc w:val="center"/>
        <w:rPr>
          <w:b w:val="1"/>
          <w:bCs w:val="1"/>
          <w:sz w:val="36"/>
          <w:szCs w:val="36"/>
        </w:rPr>
      </w:pPr>
      <w:r w:rsidDel="00000000" w:rsidR="00000000" w:rsidRPr="00000000">
        <w:rPr>
          <w:b w:val="1"/>
          <w:bCs w:val="1"/>
          <w:sz w:val="36"/>
          <w:szCs w:val="36"/>
        </w:rPr>
        <w:drawing>
          <wp:anchor allowOverlap="1" behindDoc="0" distB="19050" distT="19050" distL="19050" distR="19050" hidden="0" layoutInCell="1" locked="0" relativeHeight="0" simplePos="0">
            <wp:simplePos x="0" y="0"/>
            <wp:positionH relativeFrom="page">
              <wp:posOffset>390525</wp:posOffset>
            </wp:positionH>
            <wp:positionV relativeFrom="page">
              <wp:posOffset>390525</wp:posOffset>
            </wp:positionV>
            <wp:extent cx="1305433" cy="522148"/>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305433" cy="522148"/>
                    </a:xfrm>
                    <a:prstGeom prst="rect"/>
                    <a:ln/>
                  </pic:spPr>
                </pic:pic>
              </a:graphicData>
            </a:graphic>
          </wp:anchor>
        </w:drawing>
      </w:r>
      <w:r w:rsidDel="00000000" w:rsidR="00000000" w:rsidRPr="00000000">
        <w:rPr>
          <w:b w:val="1"/>
          <w:bCs w:val="1"/>
          <w:sz w:val="36"/>
          <w:szCs w:val="36"/>
          <w:rtl w:val="0"/>
        </w:rPr>
        <w:t xml:space="preserve">MODULE CODE: LCLM4004</w:t>
      </w:r>
    </w:p>
    <w:p w:rsidR="00000000" w:rsidDel="00000000" w:rsidP="00000000" w:rsidRDefault="00000000" w:rsidRPr="00000000" w14:paraId="00000003">
      <w:pPr>
        <w:spacing w:after="200" w:before="200" w:line="360" w:lineRule="auto"/>
        <w:jc w:val="center"/>
        <w:rPr>
          <w:b w:val="1"/>
          <w:bCs w:val="1"/>
          <w:sz w:val="36"/>
          <w:szCs w:val="36"/>
        </w:rPr>
      </w:pPr>
      <w:r w:rsidDel="00000000" w:rsidR="00000000" w:rsidRPr="00000000">
        <w:rPr>
          <w:b w:val="1"/>
          <w:bCs w:val="1"/>
          <w:sz w:val="36"/>
          <w:szCs w:val="36"/>
          <w:rtl w:val="0"/>
        </w:rPr>
        <w:t xml:space="preserve">MODULE TITLE: PROBLEM SOLVING AND DECISION MAKING</w:t>
      </w:r>
    </w:p>
    <w:p w:rsidR="00000000" w:rsidDel="00000000" w:rsidP="00000000" w:rsidRDefault="00000000" w:rsidRPr="00000000" w14:paraId="00000004">
      <w:pPr>
        <w:spacing w:after="200" w:before="200" w:line="360" w:lineRule="auto"/>
        <w:jc w:val="center"/>
        <w:rPr>
          <w:b w:val="1"/>
          <w:bCs w:val="1"/>
          <w:sz w:val="36"/>
          <w:szCs w:val="36"/>
        </w:rPr>
      </w:pPr>
      <w:r w:rsidDel="00000000" w:rsidR="00000000" w:rsidRPr="00000000">
        <w:rPr>
          <w:b w:val="1"/>
          <w:bCs w:val="1"/>
          <w:sz w:val="36"/>
          <w:szCs w:val="36"/>
          <w:rtl w:val="0"/>
        </w:rPr>
        <w:t xml:space="preserve">MODULE LEADER: THOMAS ADEYEMI</w:t>
      </w:r>
    </w:p>
    <w:p w:rsidR="00000000" w:rsidDel="00000000" w:rsidP="00000000" w:rsidRDefault="00000000" w:rsidRPr="00000000" w14:paraId="00000005">
      <w:pPr>
        <w:spacing w:after="200" w:before="200" w:line="360" w:lineRule="auto"/>
        <w:jc w:val="center"/>
        <w:rPr>
          <w:b w:val="1"/>
          <w:bCs w:val="1"/>
          <w:sz w:val="36"/>
          <w:szCs w:val="36"/>
        </w:rPr>
      </w:pPr>
      <w:r w:rsidDel="00000000" w:rsidR="00000000" w:rsidRPr="00000000">
        <w:rPr>
          <w:b w:val="1"/>
          <w:bCs w:val="1"/>
          <w:sz w:val="36"/>
          <w:szCs w:val="36"/>
          <w:rtl w:val="0"/>
        </w:rPr>
        <w:t xml:space="preserve">COMPONENT 2: INDIVIDUAL REPORT (BASIL’S BAKERY)</w:t>
      </w:r>
    </w:p>
    <w:p w:rsidR="00000000" w:rsidDel="00000000" w:rsidP="00000000" w:rsidRDefault="00000000" w:rsidRPr="00000000" w14:paraId="00000006">
      <w:pPr>
        <w:spacing w:after="200" w:before="200" w:line="360" w:lineRule="auto"/>
        <w:jc w:val="center"/>
        <w:rPr>
          <w:b w:val="1"/>
          <w:bCs w:val="1"/>
          <w:sz w:val="36"/>
          <w:szCs w:val="36"/>
        </w:rPr>
      </w:pPr>
      <w:r w:rsidDel="00000000" w:rsidR="00000000" w:rsidRPr="00000000">
        <w:rPr>
          <w:rtl w:val="0"/>
        </w:rPr>
      </w:r>
    </w:p>
    <w:p w:rsidR="00000000" w:rsidDel="00000000" w:rsidP="00000000" w:rsidRDefault="00000000" w:rsidRPr="00000000" w14:paraId="00000007">
      <w:pPr>
        <w:spacing w:after="200" w:before="200" w:line="360" w:lineRule="auto"/>
        <w:jc w:val="center"/>
        <w:rPr>
          <w:b w:val="1"/>
          <w:bCs w:val="1"/>
          <w:sz w:val="36"/>
          <w:szCs w:val="36"/>
        </w:rPr>
      </w:pPr>
      <w:r w:rsidDel="00000000" w:rsidR="00000000" w:rsidRPr="00000000">
        <w:rPr>
          <w:rtl w:val="0"/>
        </w:rPr>
      </w:r>
    </w:p>
    <w:p w:rsidR="00000000" w:rsidDel="00000000" w:rsidP="00000000" w:rsidRDefault="00000000" w:rsidRPr="00000000" w14:paraId="00000008">
      <w:pPr>
        <w:spacing w:after="200" w:before="200" w:line="360" w:lineRule="auto"/>
        <w:jc w:val="center"/>
        <w:rPr>
          <w:b w:val="1"/>
          <w:bCs w:val="1"/>
          <w:sz w:val="36"/>
          <w:szCs w:val="36"/>
        </w:rPr>
      </w:pPr>
      <w:r w:rsidDel="00000000" w:rsidR="00000000" w:rsidRPr="00000000">
        <w:rPr>
          <w:rtl w:val="0"/>
        </w:rPr>
      </w:r>
    </w:p>
    <w:p w:rsidR="00000000" w:rsidDel="00000000" w:rsidP="00000000" w:rsidRDefault="00000000" w:rsidRPr="00000000" w14:paraId="00000009">
      <w:pPr>
        <w:spacing w:after="200" w:before="200" w:line="360" w:lineRule="auto"/>
        <w:jc w:val="center"/>
        <w:rPr>
          <w:b w:val="1"/>
          <w:bCs w:val="1"/>
          <w:sz w:val="36"/>
          <w:szCs w:val="36"/>
        </w:rPr>
      </w:pPr>
      <w:r w:rsidDel="00000000" w:rsidR="00000000" w:rsidRPr="00000000">
        <w:rPr>
          <w:b w:val="1"/>
          <w:bCs w:val="1"/>
          <w:sz w:val="36"/>
          <w:szCs w:val="36"/>
          <w:rtl w:val="0"/>
        </w:rPr>
        <w:t xml:space="preserve">STUDENT NAME: CRISTINA LILIANA TALMACIU</w:t>
      </w:r>
    </w:p>
    <w:p w:rsidR="00000000" w:rsidDel="00000000" w:rsidP="00000000" w:rsidRDefault="00000000" w:rsidRPr="00000000" w14:paraId="0000000A">
      <w:pPr>
        <w:spacing w:after="200" w:before="200" w:line="360" w:lineRule="auto"/>
        <w:jc w:val="center"/>
        <w:rPr>
          <w:b w:val="1"/>
          <w:bCs w:val="1"/>
          <w:sz w:val="36"/>
          <w:szCs w:val="36"/>
        </w:rPr>
      </w:pPr>
      <w:r w:rsidDel="00000000" w:rsidR="00000000" w:rsidRPr="00000000">
        <w:rPr>
          <w:b w:val="1"/>
          <w:bCs w:val="1"/>
          <w:sz w:val="36"/>
          <w:szCs w:val="36"/>
          <w:rtl w:val="0"/>
        </w:rPr>
        <w:t xml:space="preserve">STUDENT ID: 2533988</w:t>
      </w:r>
    </w:p>
    <w:p w:rsidR="00000000" w:rsidDel="00000000" w:rsidP="00000000" w:rsidRDefault="00000000" w:rsidRPr="00000000" w14:paraId="0000000B">
      <w:pPr>
        <w:pStyle w:val="Heading1"/>
        <w:rPr>
          <w:rFonts w:ascii="Arial" w:cs="Arial" w:eastAsia="Arial" w:hAnsi="Arial"/>
        </w:rPr>
      </w:pPr>
      <w:bookmarkStart w:colFirst="0" w:colLast="0" w:name="_llve541xqyx3" w:id="0"/>
      <w:bookmarkEnd w:id="0"/>
      <w:r w:rsidDel="00000000" w:rsidR="00000000" w:rsidRPr="00000000">
        <w:br w:type="page"/>
      </w:r>
      <w:r w:rsidDel="00000000" w:rsidR="00000000" w:rsidRPr="00000000">
        <w:rPr>
          <w:rtl w:val="0"/>
        </w:rPr>
      </w:r>
    </w:p>
    <w:sdt>
      <w:sdtPr>
        <w:id w:val="1475523975"/>
        <w:docPartObj>
          <w:docPartGallery w:val="Table of Contents"/>
          <w:docPartUnique w:val="1"/>
        </w:docPartObj>
      </w:sdtPr>
      <w:sdtContent>
        <w:p w:rsidR="00000000" w:rsidDel="00000000" w:rsidP="00000000" w:rsidRDefault="00000000" w:rsidRPr="00000000" w14:paraId="0000000C">
          <w:pPr>
            <w:widowControl w:val="0"/>
            <w:tabs>
              <w:tab w:val="right" w:leader="none" w:pos="9360"/>
            </w:tabs>
            <w:spacing w:after="200" w:before="60" w:line="360" w:lineRule="auto"/>
            <w:jc w:val="center"/>
            <w:rPr>
              <w:b w:val="1"/>
              <w:bCs w:val="1"/>
              <w:sz w:val="28"/>
              <w:szCs w:val="28"/>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b w:val="1"/>
              <w:bCs w:val="1"/>
              <w:sz w:val="28"/>
              <w:szCs w:val="28"/>
              <w:rtl w:val="0"/>
            </w:rPr>
            <w:t xml:space="preserve">Table of Contents</w:t>
          </w:r>
        </w:p>
        <w:p w:rsidR="00000000" w:rsidDel="00000000" w:rsidP="00000000" w:rsidRDefault="00000000" w:rsidRPr="00000000" w14:paraId="0000000D">
          <w:pPr>
            <w:widowControl w:val="0"/>
            <w:tabs>
              <w:tab w:val="right" w:leader="none" w:pos="9360"/>
            </w:tabs>
            <w:spacing w:after="200" w:before="60" w:line="360" w:lineRule="auto"/>
            <w:jc w:val="both"/>
            <w:rPr>
              <w:color w:val="000000"/>
              <w:sz w:val="24"/>
              <w:szCs w:val="24"/>
            </w:rPr>
          </w:pPr>
          <w:hyperlink w:anchor="_f1bfbkbung29">
            <w:r w:rsidDel="00000000" w:rsidR="00000000" w:rsidRPr="00000000">
              <w:rPr>
                <w:color w:val="000000"/>
                <w:sz w:val="24"/>
                <w:szCs w:val="24"/>
                <w:rtl w:val="0"/>
              </w:rPr>
              <w:t xml:space="preserve">Introduction</w:t>
              <w:tab/>
            </w:r>
          </w:hyperlink>
          <w:r w:rsidDel="00000000" w:rsidR="00000000" w:rsidRPr="00000000">
            <w:fldChar w:fldCharType="begin"/>
            <w:instrText xml:space="preserve"> PAGEREF _f1bfbkbung29 \h </w:instrText>
            <w:fldChar w:fldCharType="separate"/>
          </w:r>
          <w:r w:rsidDel="00000000" w:rsidR="00000000" w:rsidRPr="00000000">
            <w:rPr>
              <w:sz w:val="24"/>
              <w:szCs w:val="24"/>
              <w:rtl w:val="0"/>
            </w:rPr>
            <w:t xml:space="preserve">1</w:t>
          </w:r>
          <w:r w:rsidDel="00000000" w:rsidR="00000000" w:rsidRPr="00000000">
            <w:fldChar w:fldCharType="begin"/>
            <w:instrText xml:space="preserve"> HYPERLINK \l "_f1bfbkbung29"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1eanoronat72">
            <w:r w:rsidDel="00000000" w:rsidR="00000000" w:rsidRPr="00000000">
              <w:rPr>
                <w:color w:val="000000"/>
                <w:sz w:val="24"/>
                <w:szCs w:val="24"/>
                <w:rtl w:val="0"/>
              </w:rPr>
              <w:t xml:space="preserve">Case Study Overview &amp; Nature of the Problem</w:t>
              <w:tab/>
            </w:r>
          </w:hyperlink>
          <w:r w:rsidDel="00000000" w:rsidR="00000000" w:rsidRPr="00000000">
            <w:fldChar w:fldCharType="begin"/>
            <w:instrText xml:space="preserve"> PAGEREF _1eanoronat72 \h </w:instrText>
            <w:fldChar w:fldCharType="separate"/>
          </w:r>
          <w:r w:rsidDel="00000000" w:rsidR="00000000" w:rsidRPr="00000000">
            <w:rPr>
              <w:sz w:val="24"/>
              <w:szCs w:val="24"/>
              <w:rtl w:val="0"/>
            </w:rPr>
            <w:t xml:space="preserve">1</w:t>
          </w:r>
          <w:r w:rsidDel="00000000" w:rsidR="00000000" w:rsidRPr="00000000">
            <w:fldChar w:fldCharType="begin"/>
            <w:instrText xml:space="preserve"> HYPERLINK \l "_1eanoronat72"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yem51kzgi4j9">
            <w:r w:rsidDel="00000000" w:rsidR="00000000" w:rsidRPr="00000000">
              <w:rPr>
                <w:color w:val="000000"/>
                <w:sz w:val="24"/>
                <w:szCs w:val="24"/>
                <w:rtl w:val="0"/>
              </w:rPr>
              <w:t xml:space="preserve">Proposed Solutions</w:t>
              <w:tab/>
            </w:r>
          </w:hyperlink>
          <w:r w:rsidDel="00000000" w:rsidR="00000000" w:rsidRPr="00000000">
            <w:fldChar w:fldCharType="begin"/>
            <w:instrText xml:space="preserve"> PAGEREF _yem51kzgi4j9 \h </w:instrText>
            <w:fldChar w:fldCharType="separate"/>
          </w:r>
          <w:r w:rsidDel="00000000" w:rsidR="00000000" w:rsidRPr="00000000">
            <w:rPr>
              <w:sz w:val="24"/>
              <w:szCs w:val="24"/>
              <w:rtl w:val="0"/>
            </w:rPr>
            <w:t xml:space="preserve">2</w:t>
          </w:r>
          <w:r w:rsidDel="00000000" w:rsidR="00000000" w:rsidRPr="00000000">
            <w:fldChar w:fldCharType="begin"/>
            <w:instrText xml:space="preserve"> HYPERLINK \l "_yem51kzgi4j9"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159z8j7fisua">
            <w:r w:rsidDel="00000000" w:rsidR="00000000" w:rsidRPr="00000000">
              <w:rPr>
                <w:color w:val="000000"/>
                <w:sz w:val="24"/>
                <w:szCs w:val="24"/>
                <w:rtl w:val="0"/>
              </w:rPr>
              <w:t xml:space="preserve">Evaluation of Solutions</w:t>
              <w:tab/>
            </w:r>
          </w:hyperlink>
          <w:r w:rsidDel="00000000" w:rsidR="00000000" w:rsidRPr="00000000">
            <w:fldChar w:fldCharType="begin"/>
            <w:instrText xml:space="preserve"> PAGEREF _159z8j7fisua \h </w:instrText>
            <w:fldChar w:fldCharType="separate"/>
          </w:r>
          <w:r w:rsidDel="00000000" w:rsidR="00000000" w:rsidRPr="00000000">
            <w:rPr>
              <w:sz w:val="24"/>
              <w:szCs w:val="24"/>
              <w:rtl w:val="0"/>
            </w:rPr>
            <w:t xml:space="preserve">3</w:t>
          </w:r>
          <w:r w:rsidDel="00000000" w:rsidR="00000000" w:rsidRPr="00000000">
            <w:fldChar w:fldCharType="begin"/>
            <w:instrText xml:space="preserve"> HYPERLINK \l "_159z8j7fisua"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360"/>
            </w:tabs>
            <w:spacing w:after="200" w:before="60" w:line="360" w:lineRule="auto"/>
            <w:ind w:left="360" w:firstLine="0"/>
            <w:jc w:val="both"/>
            <w:rPr>
              <w:color w:val="000000"/>
              <w:sz w:val="24"/>
              <w:szCs w:val="24"/>
            </w:rPr>
          </w:pPr>
          <w:r w:rsidDel="00000000" w:rsidR="00000000" w:rsidRPr="00000000">
            <w:fldChar w:fldCharType="end"/>
          </w:r>
          <w:hyperlink w:anchor="_ctp1a5dvxkpm">
            <w:r w:rsidDel="00000000" w:rsidR="00000000" w:rsidRPr="00000000">
              <w:rPr>
                <w:color w:val="000000"/>
                <w:sz w:val="24"/>
                <w:szCs w:val="24"/>
                <w:rtl w:val="0"/>
              </w:rPr>
              <w:t xml:space="preserve">Grid Analysis</w:t>
              <w:tab/>
            </w:r>
          </w:hyperlink>
          <w:r w:rsidDel="00000000" w:rsidR="00000000" w:rsidRPr="00000000">
            <w:fldChar w:fldCharType="begin"/>
            <w:instrText xml:space="preserve"> PAGEREF _ctp1a5dvxkpm \h </w:instrText>
            <w:fldChar w:fldCharType="separate"/>
          </w:r>
          <w:r w:rsidDel="00000000" w:rsidR="00000000" w:rsidRPr="00000000">
            <w:rPr>
              <w:sz w:val="24"/>
              <w:szCs w:val="24"/>
              <w:rtl w:val="0"/>
            </w:rPr>
            <w:t xml:space="preserve">3</w:t>
          </w:r>
          <w:r w:rsidDel="00000000" w:rsidR="00000000" w:rsidRPr="00000000">
            <w:fldChar w:fldCharType="begin"/>
            <w:instrText xml:space="preserve"> HYPERLINK \l "_ctp1a5dvxkpm"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360"/>
            </w:tabs>
            <w:spacing w:after="200" w:before="60" w:line="360" w:lineRule="auto"/>
            <w:ind w:left="360" w:firstLine="0"/>
            <w:jc w:val="both"/>
            <w:rPr>
              <w:color w:val="000000"/>
              <w:sz w:val="24"/>
              <w:szCs w:val="24"/>
            </w:rPr>
          </w:pPr>
          <w:r w:rsidDel="00000000" w:rsidR="00000000" w:rsidRPr="00000000">
            <w:fldChar w:fldCharType="end"/>
          </w:r>
          <w:hyperlink w:anchor="_7nr1fzukie6p">
            <w:r w:rsidDel="00000000" w:rsidR="00000000" w:rsidRPr="00000000">
              <w:rPr>
                <w:color w:val="000000"/>
                <w:sz w:val="24"/>
                <w:szCs w:val="24"/>
                <w:rtl w:val="0"/>
              </w:rPr>
              <w:t xml:space="preserve">Preferred Solution</w:t>
              <w:tab/>
            </w:r>
          </w:hyperlink>
          <w:r w:rsidDel="00000000" w:rsidR="00000000" w:rsidRPr="00000000">
            <w:fldChar w:fldCharType="begin"/>
            <w:instrText xml:space="preserve"> PAGEREF _7nr1fzukie6p \h </w:instrText>
            <w:fldChar w:fldCharType="separate"/>
          </w:r>
          <w:r w:rsidDel="00000000" w:rsidR="00000000" w:rsidRPr="00000000">
            <w:rPr>
              <w:sz w:val="24"/>
              <w:szCs w:val="24"/>
              <w:rtl w:val="0"/>
            </w:rPr>
            <w:t xml:space="preserve">3</w:t>
          </w:r>
          <w:r w:rsidDel="00000000" w:rsidR="00000000" w:rsidRPr="00000000">
            <w:fldChar w:fldCharType="begin"/>
            <w:instrText xml:space="preserve"> HYPERLINK \l "_7nr1fzukie6p"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wy1fl4kncxoj">
            <w:r w:rsidDel="00000000" w:rsidR="00000000" w:rsidRPr="00000000">
              <w:rPr>
                <w:color w:val="000000"/>
                <w:sz w:val="24"/>
                <w:szCs w:val="24"/>
                <w:rtl w:val="0"/>
              </w:rPr>
              <w:t xml:space="preserve">Risk Analysis &amp; Feasibility</w:t>
              <w:tab/>
            </w:r>
          </w:hyperlink>
          <w:r w:rsidDel="00000000" w:rsidR="00000000" w:rsidRPr="00000000">
            <w:fldChar w:fldCharType="begin"/>
            <w:instrText xml:space="preserve"> PAGEREF _wy1fl4kncxoj \h </w:instrText>
            <w:fldChar w:fldCharType="separate"/>
          </w:r>
          <w:r w:rsidDel="00000000" w:rsidR="00000000" w:rsidRPr="00000000">
            <w:rPr>
              <w:sz w:val="24"/>
              <w:szCs w:val="24"/>
              <w:rtl w:val="0"/>
            </w:rPr>
            <w:t xml:space="preserve">4</w:t>
          </w:r>
          <w:r w:rsidDel="00000000" w:rsidR="00000000" w:rsidRPr="00000000">
            <w:fldChar w:fldCharType="begin"/>
            <w:instrText xml:space="preserve"> HYPERLINK \l "_wy1fl4kncxoj"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after="200" w:before="60" w:line="360" w:lineRule="auto"/>
            <w:ind w:left="360" w:firstLine="0"/>
            <w:jc w:val="both"/>
            <w:rPr>
              <w:color w:val="000000"/>
              <w:sz w:val="24"/>
              <w:szCs w:val="24"/>
            </w:rPr>
          </w:pPr>
          <w:r w:rsidDel="00000000" w:rsidR="00000000" w:rsidRPr="00000000">
            <w:fldChar w:fldCharType="end"/>
          </w:r>
          <w:hyperlink w:anchor="_logevkog0s97">
            <w:r w:rsidDel="00000000" w:rsidR="00000000" w:rsidRPr="00000000">
              <w:rPr>
                <w:color w:val="000000"/>
                <w:sz w:val="24"/>
                <w:szCs w:val="24"/>
                <w:rtl w:val="0"/>
              </w:rPr>
              <w:t xml:space="preserve">Risk Analysis</w:t>
              <w:tab/>
            </w:r>
          </w:hyperlink>
          <w:r w:rsidDel="00000000" w:rsidR="00000000" w:rsidRPr="00000000">
            <w:fldChar w:fldCharType="begin"/>
            <w:instrText xml:space="preserve"> PAGEREF _logevkog0s97 \h </w:instrText>
            <w:fldChar w:fldCharType="separate"/>
          </w:r>
          <w:r w:rsidDel="00000000" w:rsidR="00000000" w:rsidRPr="00000000">
            <w:rPr>
              <w:sz w:val="24"/>
              <w:szCs w:val="24"/>
              <w:rtl w:val="0"/>
            </w:rPr>
            <w:t xml:space="preserve">4</w:t>
          </w:r>
          <w:r w:rsidDel="00000000" w:rsidR="00000000" w:rsidRPr="00000000">
            <w:fldChar w:fldCharType="begin"/>
            <w:instrText xml:space="preserve"> HYPERLINK \l "_logevkog0s97"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360"/>
            </w:tabs>
            <w:spacing w:after="200" w:before="60" w:line="360" w:lineRule="auto"/>
            <w:ind w:left="360" w:firstLine="0"/>
            <w:jc w:val="both"/>
            <w:rPr>
              <w:color w:val="000000"/>
              <w:sz w:val="24"/>
              <w:szCs w:val="24"/>
            </w:rPr>
          </w:pPr>
          <w:r w:rsidDel="00000000" w:rsidR="00000000" w:rsidRPr="00000000">
            <w:fldChar w:fldCharType="end"/>
          </w:r>
          <w:hyperlink w:anchor="_rhputuxhh7x1">
            <w:r w:rsidDel="00000000" w:rsidR="00000000" w:rsidRPr="00000000">
              <w:rPr>
                <w:color w:val="000000"/>
                <w:sz w:val="24"/>
                <w:szCs w:val="24"/>
                <w:rtl w:val="0"/>
              </w:rPr>
              <w:t xml:space="preserve">Feasibility</w:t>
              <w:tab/>
            </w:r>
          </w:hyperlink>
          <w:r w:rsidDel="00000000" w:rsidR="00000000" w:rsidRPr="00000000">
            <w:fldChar w:fldCharType="begin"/>
            <w:instrText xml:space="preserve"> PAGEREF _rhputuxhh7x1 \h </w:instrText>
            <w:fldChar w:fldCharType="separate"/>
          </w:r>
          <w:r w:rsidDel="00000000" w:rsidR="00000000" w:rsidRPr="00000000">
            <w:rPr>
              <w:sz w:val="24"/>
              <w:szCs w:val="24"/>
              <w:rtl w:val="0"/>
            </w:rPr>
            <w:t xml:space="preserve">5</w:t>
          </w:r>
          <w:r w:rsidDel="00000000" w:rsidR="00000000" w:rsidRPr="00000000">
            <w:fldChar w:fldCharType="begin"/>
            <w:instrText xml:space="preserve"> HYPERLINK \l "_rhputuxhh7x1"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3rr44q8o3t5p">
            <w:r w:rsidDel="00000000" w:rsidR="00000000" w:rsidRPr="00000000">
              <w:rPr>
                <w:color w:val="000000"/>
                <w:sz w:val="24"/>
                <w:szCs w:val="24"/>
                <w:rtl w:val="0"/>
              </w:rPr>
              <w:t xml:space="preserve">Implementation Plan</w:t>
              <w:tab/>
            </w:r>
          </w:hyperlink>
          <w:r w:rsidDel="00000000" w:rsidR="00000000" w:rsidRPr="00000000">
            <w:fldChar w:fldCharType="begin"/>
            <w:instrText xml:space="preserve"> PAGEREF _3rr44q8o3t5p \h </w:instrText>
            <w:fldChar w:fldCharType="separate"/>
          </w:r>
          <w:r w:rsidDel="00000000" w:rsidR="00000000" w:rsidRPr="00000000">
            <w:rPr>
              <w:sz w:val="24"/>
              <w:szCs w:val="24"/>
              <w:rtl w:val="0"/>
            </w:rPr>
            <w:t xml:space="preserve">6</w:t>
          </w:r>
          <w:r w:rsidDel="00000000" w:rsidR="00000000" w:rsidRPr="00000000">
            <w:fldChar w:fldCharType="begin"/>
            <w:instrText xml:space="preserve"> HYPERLINK \l "_3rr44q8o3t5p"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360"/>
            </w:tabs>
            <w:spacing w:after="200" w:before="60" w:line="360" w:lineRule="auto"/>
            <w:ind w:left="360" w:firstLine="0"/>
            <w:jc w:val="both"/>
            <w:rPr>
              <w:color w:val="000000"/>
              <w:sz w:val="24"/>
              <w:szCs w:val="24"/>
            </w:rPr>
          </w:pPr>
          <w:r w:rsidDel="00000000" w:rsidR="00000000" w:rsidRPr="00000000">
            <w:fldChar w:fldCharType="end"/>
          </w:r>
          <w:hyperlink w:anchor="_giyvnrx62oom">
            <w:r w:rsidDel="00000000" w:rsidR="00000000" w:rsidRPr="00000000">
              <w:rPr>
                <w:color w:val="000000"/>
                <w:sz w:val="24"/>
                <w:szCs w:val="24"/>
                <w:rtl w:val="0"/>
              </w:rPr>
              <w:t xml:space="preserve">Implementation Guidance</w:t>
              <w:tab/>
            </w:r>
          </w:hyperlink>
          <w:r w:rsidDel="00000000" w:rsidR="00000000" w:rsidRPr="00000000">
            <w:fldChar w:fldCharType="begin"/>
            <w:instrText xml:space="preserve"> PAGEREF _giyvnrx62oom \h </w:instrText>
            <w:fldChar w:fldCharType="separate"/>
          </w:r>
          <w:r w:rsidDel="00000000" w:rsidR="00000000" w:rsidRPr="00000000">
            <w:rPr>
              <w:sz w:val="24"/>
              <w:szCs w:val="24"/>
              <w:rtl w:val="0"/>
            </w:rPr>
            <w:t xml:space="preserve">6</w:t>
          </w:r>
          <w:r w:rsidDel="00000000" w:rsidR="00000000" w:rsidRPr="00000000">
            <w:fldChar w:fldCharType="begin"/>
            <w:instrText xml:space="preserve"> HYPERLINK \l "_giyvnrx62oom"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360"/>
            </w:tabs>
            <w:spacing w:after="200" w:before="60" w:line="360" w:lineRule="auto"/>
            <w:ind w:left="360" w:firstLine="0"/>
            <w:jc w:val="both"/>
            <w:rPr>
              <w:color w:val="000000"/>
              <w:sz w:val="24"/>
              <w:szCs w:val="24"/>
            </w:rPr>
          </w:pPr>
          <w:r w:rsidDel="00000000" w:rsidR="00000000" w:rsidRPr="00000000">
            <w:fldChar w:fldCharType="end"/>
          </w:r>
          <w:hyperlink w:anchor="_qgw6wkrxr1hi">
            <w:r w:rsidDel="00000000" w:rsidR="00000000" w:rsidRPr="00000000">
              <w:rPr>
                <w:color w:val="000000"/>
                <w:sz w:val="24"/>
                <w:szCs w:val="24"/>
                <w:rtl w:val="0"/>
              </w:rPr>
              <w:t xml:space="preserve">Justification of the Plan</w:t>
              <w:tab/>
            </w:r>
          </w:hyperlink>
          <w:r w:rsidDel="00000000" w:rsidR="00000000" w:rsidRPr="00000000">
            <w:fldChar w:fldCharType="begin"/>
            <w:instrText xml:space="preserve"> PAGEREF _qgw6wkrxr1hi \h </w:instrText>
            <w:fldChar w:fldCharType="separate"/>
          </w:r>
          <w:r w:rsidDel="00000000" w:rsidR="00000000" w:rsidRPr="00000000">
            <w:rPr>
              <w:sz w:val="24"/>
              <w:szCs w:val="24"/>
              <w:rtl w:val="0"/>
            </w:rPr>
            <w:t xml:space="preserve">6</w:t>
          </w:r>
          <w:r w:rsidDel="00000000" w:rsidR="00000000" w:rsidRPr="00000000">
            <w:fldChar w:fldCharType="begin"/>
            <w:instrText xml:space="preserve"> HYPERLINK \l "_qgw6wkrxr1hi"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94cnmzo4v6yl">
            <w:r w:rsidDel="00000000" w:rsidR="00000000" w:rsidRPr="00000000">
              <w:rPr>
                <w:color w:val="000000"/>
                <w:sz w:val="24"/>
                <w:szCs w:val="24"/>
                <w:rtl w:val="0"/>
              </w:rPr>
              <w:t xml:space="preserve">Performance Measurement</w:t>
              <w:tab/>
            </w:r>
          </w:hyperlink>
          <w:r w:rsidDel="00000000" w:rsidR="00000000" w:rsidRPr="00000000">
            <w:fldChar w:fldCharType="begin"/>
            <w:instrText xml:space="preserve"> PAGEREF _94cnmzo4v6yl \h </w:instrText>
            <w:fldChar w:fldCharType="separate"/>
          </w:r>
          <w:r w:rsidDel="00000000" w:rsidR="00000000" w:rsidRPr="00000000">
            <w:rPr>
              <w:sz w:val="24"/>
              <w:szCs w:val="24"/>
              <w:rtl w:val="0"/>
            </w:rPr>
            <w:t xml:space="preserve">7</w:t>
          </w:r>
          <w:r w:rsidDel="00000000" w:rsidR="00000000" w:rsidRPr="00000000">
            <w:fldChar w:fldCharType="begin"/>
            <w:instrText xml:space="preserve"> HYPERLINK \l "_94cnmzo4v6yl"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360"/>
            </w:tabs>
            <w:spacing w:after="200" w:before="60" w:line="360" w:lineRule="auto"/>
            <w:ind w:left="360" w:firstLine="0"/>
            <w:jc w:val="both"/>
            <w:rPr>
              <w:color w:val="000000"/>
              <w:sz w:val="24"/>
              <w:szCs w:val="24"/>
            </w:rPr>
          </w:pPr>
          <w:r w:rsidDel="00000000" w:rsidR="00000000" w:rsidRPr="00000000">
            <w:fldChar w:fldCharType="end"/>
          </w:r>
          <w:hyperlink w:anchor="_tyg5ggt5a0yy">
            <w:r w:rsidDel="00000000" w:rsidR="00000000" w:rsidRPr="00000000">
              <w:rPr>
                <w:color w:val="000000"/>
                <w:sz w:val="24"/>
                <w:szCs w:val="24"/>
                <w:rtl w:val="0"/>
              </w:rPr>
              <w:t xml:space="preserve">KPI and SMART Objectives</w:t>
              <w:tab/>
            </w:r>
          </w:hyperlink>
          <w:r w:rsidDel="00000000" w:rsidR="00000000" w:rsidRPr="00000000">
            <w:fldChar w:fldCharType="begin"/>
            <w:instrText xml:space="preserve"> PAGEREF _tyg5ggt5a0yy \h </w:instrText>
            <w:fldChar w:fldCharType="separate"/>
          </w:r>
          <w:r w:rsidDel="00000000" w:rsidR="00000000" w:rsidRPr="00000000">
            <w:rPr>
              <w:sz w:val="24"/>
              <w:szCs w:val="24"/>
              <w:rtl w:val="0"/>
            </w:rPr>
            <w:t xml:space="preserve">7</w:t>
          </w:r>
          <w:r w:rsidDel="00000000" w:rsidR="00000000" w:rsidRPr="00000000">
            <w:fldChar w:fldCharType="begin"/>
            <w:instrText xml:space="preserve"> HYPERLINK \l "_tyg5ggt5a0yy"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360"/>
            </w:tabs>
            <w:spacing w:after="200" w:before="60" w:line="360" w:lineRule="auto"/>
            <w:ind w:left="360" w:firstLine="0"/>
            <w:jc w:val="both"/>
            <w:rPr>
              <w:color w:val="000000"/>
              <w:sz w:val="24"/>
              <w:szCs w:val="24"/>
            </w:rPr>
          </w:pPr>
          <w:r w:rsidDel="00000000" w:rsidR="00000000" w:rsidRPr="00000000">
            <w:fldChar w:fldCharType="end"/>
          </w:r>
          <w:hyperlink w:anchor="_6ar8r4wzpixq">
            <w:r w:rsidDel="00000000" w:rsidR="00000000" w:rsidRPr="00000000">
              <w:rPr>
                <w:color w:val="000000"/>
                <w:sz w:val="24"/>
                <w:szCs w:val="24"/>
                <w:rtl w:val="0"/>
              </w:rPr>
              <w:t xml:space="preserve">Monitoring &amp; Evaluation</w:t>
              <w:tab/>
            </w:r>
          </w:hyperlink>
          <w:r w:rsidDel="00000000" w:rsidR="00000000" w:rsidRPr="00000000">
            <w:fldChar w:fldCharType="begin"/>
            <w:instrText xml:space="preserve"> PAGEREF _6ar8r4wzpixq \h </w:instrText>
            <w:fldChar w:fldCharType="separate"/>
          </w:r>
          <w:r w:rsidDel="00000000" w:rsidR="00000000" w:rsidRPr="00000000">
            <w:rPr>
              <w:sz w:val="24"/>
              <w:szCs w:val="24"/>
              <w:rtl w:val="0"/>
            </w:rPr>
            <w:t xml:space="preserve">7</w:t>
          </w:r>
          <w:r w:rsidDel="00000000" w:rsidR="00000000" w:rsidRPr="00000000">
            <w:fldChar w:fldCharType="begin"/>
            <w:instrText xml:space="preserve"> HYPERLINK \l "_6ar8r4wzpixq"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sj4aenknstjn">
            <w:r w:rsidDel="00000000" w:rsidR="00000000" w:rsidRPr="00000000">
              <w:rPr>
                <w:color w:val="000000"/>
                <w:sz w:val="24"/>
                <w:szCs w:val="24"/>
                <w:rtl w:val="0"/>
              </w:rPr>
              <w:t xml:space="preserve">Summary of Key Findings</w:t>
              <w:tab/>
            </w:r>
          </w:hyperlink>
          <w:r w:rsidDel="00000000" w:rsidR="00000000" w:rsidRPr="00000000">
            <w:fldChar w:fldCharType="begin"/>
            <w:instrText xml:space="preserve"> PAGEREF _sj4aenknstjn \h </w:instrText>
            <w:fldChar w:fldCharType="separate"/>
          </w:r>
          <w:r w:rsidDel="00000000" w:rsidR="00000000" w:rsidRPr="00000000">
            <w:rPr>
              <w:sz w:val="24"/>
              <w:szCs w:val="24"/>
              <w:rtl w:val="0"/>
            </w:rPr>
            <w:t xml:space="preserve">8</w:t>
          </w:r>
          <w:r w:rsidDel="00000000" w:rsidR="00000000" w:rsidRPr="00000000">
            <w:fldChar w:fldCharType="begin"/>
            <w:instrText xml:space="preserve"> HYPERLINK \l "_sj4aenknstjn"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4pn8s2uvmpqz">
            <w:r w:rsidDel="00000000" w:rsidR="00000000" w:rsidRPr="00000000">
              <w:rPr>
                <w:color w:val="000000"/>
                <w:sz w:val="24"/>
                <w:szCs w:val="24"/>
                <w:rtl w:val="0"/>
              </w:rPr>
              <w:t xml:space="preserve">Conclusion</w:t>
              <w:tab/>
            </w:r>
          </w:hyperlink>
          <w:r w:rsidDel="00000000" w:rsidR="00000000" w:rsidRPr="00000000">
            <w:fldChar w:fldCharType="begin"/>
            <w:instrText xml:space="preserve"> PAGEREF _4pn8s2uvmpqz \h </w:instrText>
            <w:fldChar w:fldCharType="separate"/>
          </w:r>
          <w:r w:rsidDel="00000000" w:rsidR="00000000" w:rsidRPr="00000000">
            <w:rPr>
              <w:sz w:val="24"/>
              <w:szCs w:val="24"/>
              <w:rtl w:val="0"/>
            </w:rPr>
            <w:t xml:space="preserve">8</w:t>
          </w:r>
          <w:r w:rsidDel="00000000" w:rsidR="00000000" w:rsidRPr="00000000">
            <w:fldChar w:fldCharType="begin"/>
            <w:instrText xml:space="preserve"> HYPERLINK \l "_4pn8s2uvmpqz"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yzn9ox7pd1z4">
            <w:r w:rsidDel="00000000" w:rsidR="00000000" w:rsidRPr="00000000">
              <w:rPr>
                <w:color w:val="000000"/>
                <w:sz w:val="24"/>
                <w:szCs w:val="24"/>
                <w:rtl w:val="0"/>
              </w:rPr>
              <w:t xml:space="preserve">Reference List</w:t>
              <w:tab/>
            </w:r>
          </w:hyperlink>
          <w:r w:rsidDel="00000000" w:rsidR="00000000" w:rsidRPr="00000000">
            <w:fldChar w:fldCharType="begin"/>
            <w:instrText xml:space="preserve"> PAGEREF _yzn9ox7pd1z4 \h </w:instrText>
            <w:fldChar w:fldCharType="separate"/>
          </w:r>
          <w:r w:rsidDel="00000000" w:rsidR="00000000" w:rsidRPr="00000000">
            <w:rPr>
              <w:sz w:val="24"/>
              <w:szCs w:val="24"/>
              <w:rtl w:val="0"/>
            </w:rPr>
            <w:t xml:space="preserve">9</w:t>
          </w:r>
          <w:r w:rsidDel="00000000" w:rsidR="00000000" w:rsidRPr="00000000">
            <w:fldChar w:fldCharType="begin"/>
            <w:instrText xml:space="preserve"> HYPERLINK \l "_yzn9ox7pd1z4"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360"/>
            </w:tabs>
            <w:spacing w:after="200" w:before="60" w:line="360" w:lineRule="auto"/>
            <w:jc w:val="both"/>
            <w:rPr>
              <w:color w:val="000000"/>
              <w:sz w:val="24"/>
              <w:szCs w:val="24"/>
            </w:rPr>
          </w:pPr>
          <w:r w:rsidDel="00000000" w:rsidR="00000000" w:rsidRPr="00000000">
            <w:fldChar w:fldCharType="end"/>
          </w:r>
          <w:hyperlink w:anchor="_l88nonhgzwr6">
            <w:r w:rsidDel="00000000" w:rsidR="00000000" w:rsidRPr="00000000">
              <w:rPr>
                <w:color w:val="000000"/>
                <w:sz w:val="24"/>
                <w:szCs w:val="24"/>
                <w:rtl w:val="0"/>
              </w:rPr>
              <w:t xml:space="preserve">Appendices</w:t>
              <w:tab/>
            </w:r>
          </w:hyperlink>
          <w:r w:rsidDel="00000000" w:rsidR="00000000" w:rsidRPr="00000000">
            <w:fldChar w:fldCharType="begin"/>
            <w:instrText xml:space="preserve"> PAGEREF _l88nonhgzwr6 \h </w:instrText>
            <w:fldChar w:fldCharType="separate"/>
          </w:r>
          <w:r w:rsidDel="00000000" w:rsidR="00000000" w:rsidRPr="00000000">
            <w:rPr>
              <w:sz w:val="24"/>
              <w:szCs w:val="24"/>
              <w:rtl w:val="0"/>
            </w:rPr>
            <w:t xml:space="preserve">10</w:t>
          </w:r>
          <w:r w:rsidDel="00000000" w:rsidR="00000000" w:rsidRPr="00000000">
            <w:fldChar w:fldCharType="begin"/>
            <w:instrText xml:space="preserve"> HYPERLINK \l "_l88nonhgzwr6"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360"/>
            </w:tabs>
            <w:spacing w:after="200" w:before="60" w:line="360" w:lineRule="auto"/>
            <w:ind w:left="360" w:firstLine="0"/>
            <w:jc w:val="both"/>
            <w:rPr/>
          </w:pPr>
          <w:r w:rsidDel="00000000" w:rsidR="00000000" w:rsidRPr="00000000">
            <w:fldChar w:fldCharType="end"/>
          </w:r>
          <w:hyperlink w:anchor="_j7432lvlwls7">
            <w:r w:rsidDel="00000000" w:rsidR="00000000" w:rsidRPr="00000000">
              <w:rPr>
                <w:color w:val="000000"/>
                <w:sz w:val="24"/>
                <w:szCs w:val="24"/>
                <w:rtl w:val="0"/>
              </w:rPr>
              <w:t xml:space="preserve">Action Plan</w:t>
              <w:tab/>
            </w:r>
          </w:hyperlink>
          <w:r w:rsidDel="00000000" w:rsidR="00000000" w:rsidRPr="00000000">
            <w:fldChar w:fldCharType="begin"/>
            <w:instrText xml:space="preserve"> PAGEREF _j7432lvlwls7 \h </w:instrText>
            <w:fldChar w:fldCharType="separate"/>
          </w:r>
          <w:r w:rsidDel="00000000" w:rsidR="00000000" w:rsidRPr="00000000">
            <w:rPr>
              <w:sz w:val="24"/>
              <w:szCs w:val="24"/>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pStyle w:val="Heading1"/>
        <w:rPr>
          <w:rFonts w:ascii="Arial" w:cs="Arial" w:eastAsia="Arial" w:hAnsi="Arial"/>
        </w:rPr>
      </w:pPr>
      <w:bookmarkStart w:colFirst="0" w:colLast="0" w:name="_f1bfbkbung29" w:id="1"/>
      <w:bookmarkEnd w:id="1"/>
      <w:r w:rsidDel="00000000" w:rsidR="00000000" w:rsidRPr="00000000">
        <w:rPr>
          <w:rFonts w:ascii="Arial" w:cs="Arial" w:eastAsia="Arial" w:hAnsi="Arial"/>
          <w:rtl w:val="0"/>
        </w:rPr>
        <w:t xml:space="preserve">Introduction</w:t>
      </w:r>
    </w:p>
    <w:p w:rsidR="00000000" w:rsidDel="00000000" w:rsidP="00000000" w:rsidRDefault="00000000" w:rsidRPr="00000000" w14:paraId="00000022">
      <w:pPr>
        <w:spacing w:after="200" w:before="200" w:line="360" w:lineRule="auto"/>
        <w:jc w:val="both"/>
        <w:rPr>
          <w:color w:val="1f1f1f"/>
          <w:sz w:val="24"/>
          <w:szCs w:val="24"/>
        </w:rPr>
      </w:pPr>
      <w:r w:rsidDel="00000000" w:rsidR="00000000" w:rsidRPr="00000000">
        <w:rPr>
          <w:sz w:val="24"/>
          <w:szCs w:val="24"/>
          <w:rtl w:val="0"/>
        </w:rPr>
        <w:t xml:space="preserve">This report is being produced by an appointed business consultant who is hired to take the business of Basil's Bakery back on track. The main goal is to look at the negative effects that the changing habits of consumers, in particular working remotely, have on an independent retail bakery. It is suggested that a product pivot must be done to overcome the drop of the number of visitors. The viability of this pivot is thoroughly assessed, with the help of quantitative frameworks: using Grid Analysis, for decision making purposes, and a Risk Analysis matrix, to ensure long-term commercial viability. In the end, this report recommends a strategic course of action that can help overcome current operational hurdles, improve cash flow, and create sustainable new revenue streams.</w:t>
      </w:r>
      <w:r w:rsidDel="00000000" w:rsidR="00000000" w:rsidRPr="00000000">
        <w:rPr>
          <w:rtl w:val="0"/>
        </w:rPr>
      </w:r>
    </w:p>
    <w:p w:rsidR="00000000" w:rsidDel="00000000" w:rsidP="00000000" w:rsidRDefault="00000000" w:rsidRPr="00000000" w14:paraId="00000023">
      <w:pPr>
        <w:pStyle w:val="Heading1"/>
        <w:rPr>
          <w:rFonts w:ascii="Arial" w:cs="Arial" w:eastAsia="Arial" w:hAnsi="Arial"/>
        </w:rPr>
      </w:pPr>
      <w:bookmarkStart w:colFirst="0" w:colLast="0" w:name="_1eanoronat72" w:id="2"/>
      <w:bookmarkEnd w:id="2"/>
      <w:r w:rsidDel="00000000" w:rsidR="00000000" w:rsidRPr="00000000">
        <w:rPr>
          <w:rFonts w:ascii="Arial" w:cs="Arial" w:eastAsia="Arial" w:hAnsi="Arial"/>
          <w:rtl w:val="0"/>
        </w:rPr>
        <w:t xml:space="preserve">Case Study Overview &amp; Nature of the Problem </w:t>
      </w:r>
    </w:p>
    <w:p w:rsidR="00000000" w:rsidDel="00000000" w:rsidP="00000000" w:rsidRDefault="00000000" w:rsidRPr="00000000" w14:paraId="00000024">
      <w:pPr>
        <w:spacing w:after="200" w:before="200" w:line="360" w:lineRule="auto"/>
        <w:jc w:val="both"/>
        <w:rPr>
          <w:sz w:val="24"/>
          <w:szCs w:val="24"/>
        </w:rPr>
      </w:pPr>
      <w:r w:rsidDel="00000000" w:rsidR="00000000" w:rsidRPr="00000000">
        <w:rPr>
          <w:sz w:val="24"/>
          <w:szCs w:val="24"/>
          <w:rtl w:val="0"/>
        </w:rPr>
        <w:t xml:space="preserve">Basil's Bakery is an independent artisan bakery that uses organic ingredients which are frequently of questionable quality (Basil's Bakery, 2021). The business is currently under massive pressures from the external market with a declining local retail park, a large number of stores being closed. Also, old loyal customers of the office are now working from home several days per week, and so are permanently reducing the daily footfall and walk in sales.</w:t>
      </w:r>
    </w:p>
    <w:p w:rsidR="00000000" w:rsidDel="00000000" w:rsidP="00000000" w:rsidRDefault="00000000" w:rsidRPr="00000000" w14:paraId="00000025">
      <w:pPr>
        <w:spacing w:after="200" w:before="200" w:line="360" w:lineRule="auto"/>
        <w:jc w:val="both"/>
        <w:rPr>
          <w:color w:val="1f1f1f"/>
          <w:sz w:val="24"/>
          <w:szCs w:val="24"/>
        </w:rPr>
      </w:pPr>
      <w:r w:rsidDel="00000000" w:rsidR="00000000" w:rsidRPr="00000000">
        <w:rPr>
          <w:sz w:val="24"/>
          <w:szCs w:val="24"/>
          <w:rtl w:val="0"/>
        </w:rPr>
        <w:t xml:space="preserve">The bakery is not operating efficiently and has a revenue shortfall of 25% compared to the pre pandemic period. Long wait times during busy periods lead to customer attrition, and during these periods, multiple phone orders can be missed as the only baker is busy at the oven (Robin, 2025). The current business model is not commercially viable due to this mix of increasing organic overheads and declining daily transactions.</w:t>
      </w:r>
      <w:r w:rsidDel="00000000" w:rsidR="00000000" w:rsidRPr="00000000">
        <w:rPr>
          <w:rtl w:val="0"/>
        </w:rPr>
      </w:r>
    </w:p>
    <w:p w:rsidR="00000000" w:rsidDel="00000000" w:rsidP="00000000" w:rsidRDefault="00000000" w:rsidRPr="00000000" w14:paraId="00000026">
      <w:pPr>
        <w:pStyle w:val="Heading1"/>
        <w:rPr>
          <w:rFonts w:ascii="Arial" w:cs="Arial" w:eastAsia="Arial" w:hAnsi="Arial"/>
        </w:rPr>
      </w:pPr>
      <w:bookmarkStart w:colFirst="0" w:colLast="0" w:name="_yem51kzgi4j9" w:id="3"/>
      <w:bookmarkEnd w:id="3"/>
      <w:r w:rsidDel="00000000" w:rsidR="00000000" w:rsidRPr="00000000">
        <w:rPr>
          <w:rFonts w:ascii="Arial" w:cs="Arial" w:eastAsia="Arial" w:hAnsi="Arial"/>
          <w:rtl w:val="0"/>
        </w:rPr>
        <w:t xml:space="preserve">Proposed Solutions </w:t>
      </w:r>
    </w:p>
    <w:p w:rsidR="00000000" w:rsidDel="00000000" w:rsidP="00000000" w:rsidRDefault="00000000" w:rsidRPr="00000000" w14:paraId="00000027">
      <w:pPr>
        <w:spacing w:after="200" w:before="200" w:line="360" w:lineRule="auto"/>
        <w:jc w:val="both"/>
        <w:rPr>
          <w:sz w:val="24"/>
          <w:szCs w:val="24"/>
        </w:rPr>
      </w:pPr>
      <w:r w:rsidDel="00000000" w:rsidR="00000000" w:rsidRPr="00000000">
        <w:rPr>
          <w:sz w:val="24"/>
          <w:szCs w:val="24"/>
          <w:rtl w:val="0"/>
        </w:rPr>
        <w:t xml:space="preserve">Two revenue generating solutions are suggested to overcome the revenue deficit and the existing limitations.</w:t>
      </w:r>
    </w:p>
    <w:p w:rsidR="00000000" w:rsidDel="00000000" w:rsidP="00000000" w:rsidRDefault="00000000" w:rsidRPr="00000000" w14:paraId="00000028">
      <w:pPr>
        <w:spacing w:after="200" w:before="200" w:line="360" w:lineRule="auto"/>
        <w:jc w:val="both"/>
        <w:rPr>
          <w:b w:val="1"/>
          <w:bCs w:val="1"/>
          <w:sz w:val="24"/>
          <w:szCs w:val="24"/>
        </w:rPr>
      </w:pPr>
      <w:r w:rsidDel="00000000" w:rsidR="00000000" w:rsidRPr="00000000">
        <w:rPr>
          <w:b w:val="1"/>
          <w:bCs w:val="1"/>
          <w:sz w:val="24"/>
          <w:szCs w:val="24"/>
          <w:rtl w:val="0"/>
        </w:rPr>
        <w:t xml:space="preserve">Solution A: Bake at Home Subscription Boxes.</w:t>
      </w:r>
    </w:p>
    <w:p w:rsidR="00000000" w:rsidDel="00000000" w:rsidP="00000000" w:rsidRDefault="00000000" w:rsidRPr="00000000" w14:paraId="00000029">
      <w:pPr>
        <w:spacing w:after="200" w:before="200" w:line="360" w:lineRule="auto"/>
        <w:jc w:val="both"/>
        <w:rPr>
          <w:sz w:val="24"/>
          <w:szCs w:val="24"/>
        </w:rPr>
      </w:pPr>
      <w:r w:rsidDel="00000000" w:rsidR="00000000" w:rsidRPr="00000000">
        <w:rPr>
          <w:sz w:val="24"/>
          <w:szCs w:val="24"/>
          <w:rtl w:val="0"/>
        </w:rPr>
        <w:t xml:space="preserve">The strategy is directly taking advantage of the remote-work demographic and offers weekly boxes of part-baked organic pastries and artisan breads (Merrell, Quinn and Carman, 2026). The customer completes the baking in his/her own oven and thus maintains the freshness of the product. Most importantly these boxes are ordered online, paid for up-front and sent through a local next day delivery. This method completely bypasses the issue of having to deal with queues of traffic merging into the retail park and a need to manage the number of customers at the front of the park.</w:t>
      </w:r>
    </w:p>
    <w:p w:rsidR="00000000" w:rsidDel="00000000" w:rsidP="00000000" w:rsidRDefault="00000000" w:rsidRPr="00000000" w14:paraId="0000002A">
      <w:pPr>
        <w:spacing w:after="200" w:before="200" w:line="360" w:lineRule="auto"/>
        <w:jc w:val="both"/>
        <w:rPr>
          <w:b w:val="1"/>
          <w:bCs w:val="1"/>
          <w:sz w:val="24"/>
          <w:szCs w:val="24"/>
        </w:rPr>
      </w:pPr>
      <w:r w:rsidDel="00000000" w:rsidR="00000000" w:rsidRPr="00000000">
        <w:rPr>
          <w:b w:val="1"/>
          <w:bCs w:val="1"/>
          <w:sz w:val="24"/>
          <w:szCs w:val="24"/>
          <w:rtl w:val="0"/>
        </w:rPr>
        <w:t xml:space="preserve">Solution B:  Weekend Baking Training Sessions</w:t>
      </w:r>
    </w:p>
    <w:p w:rsidR="00000000" w:rsidDel="00000000" w:rsidP="00000000" w:rsidRDefault="00000000" w:rsidRPr="00000000" w14:paraId="0000002B">
      <w:pPr>
        <w:spacing w:after="200" w:before="200" w:line="360" w:lineRule="auto"/>
        <w:jc w:val="both"/>
        <w:rPr>
          <w:color w:val="1f1f1f"/>
          <w:sz w:val="24"/>
          <w:szCs w:val="24"/>
        </w:rPr>
      </w:pPr>
      <w:r w:rsidDel="00000000" w:rsidR="00000000" w:rsidRPr="00000000">
        <w:rPr>
          <w:sz w:val="24"/>
          <w:szCs w:val="24"/>
          <w:rtl w:val="0"/>
        </w:rPr>
        <w:t xml:space="preserve">Weekends have significantly fewer people passing through the retail store, so space can be put to the service of offering paid, ticketed baking sessions for local residents to attend and be instructed by during an off-peak period; this creates a new revenue stream with existing equipment and skills that have a high margin (Trasberg, 2022). It optimizes the revenue from the rented retail space without spending on costly new inventory, which would otherwise be necessary to cover the increased costs of the premises.</w:t>
      </w:r>
      <w:r w:rsidDel="00000000" w:rsidR="00000000" w:rsidRPr="00000000">
        <w:rPr>
          <w:rtl w:val="0"/>
        </w:rPr>
      </w:r>
    </w:p>
    <w:p w:rsidR="00000000" w:rsidDel="00000000" w:rsidP="00000000" w:rsidRDefault="00000000" w:rsidRPr="00000000" w14:paraId="0000002C">
      <w:pPr>
        <w:pStyle w:val="Heading1"/>
        <w:rPr>
          <w:rFonts w:ascii="Arial" w:cs="Arial" w:eastAsia="Arial" w:hAnsi="Arial"/>
        </w:rPr>
      </w:pPr>
      <w:bookmarkStart w:colFirst="0" w:colLast="0" w:name="_159z8j7fisua" w:id="4"/>
      <w:bookmarkEnd w:id="4"/>
      <w:r w:rsidDel="00000000" w:rsidR="00000000" w:rsidRPr="00000000">
        <w:rPr>
          <w:rFonts w:ascii="Arial" w:cs="Arial" w:eastAsia="Arial" w:hAnsi="Arial"/>
          <w:rtl w:val="0"/>
        </w:rPr>
        <w:t xml:space="preserve">Evaluation of Solutions</w:t>
      </w:r>
    </w:p>
    <w:p w:rsidR="00000000" w:rsidDel="00000000" w:rsidP="00000000" w:rsidRDefault="00000000" w:rsidRPr="00000000" w14:paraId="0000002D">
      <w:pPr>
        <w:pStyle w:val="Heading2"/>
        <w:rPr>
          <w:rFonts w:ascii="Arial" w:cs="Arial" w:eastAsia="Arial" w:hAnsi="Arial"/>
          <w:color w:val="1f1f1f"/>
        </w:rPr>
      </w:pPr>
      <w:bookmarkStart w:colFirst="0" w:colLast="0" w:name="_ctp1a5dvxkpm" w:id="5"/>
      <w:bookmarkEnd w:id="5"/>
      <w:r w:rsidDel="00000000" w:rsidR="00000000" w:rsidRPr="00000000">
        <w:rPr>
          <w:rFonts w:ascii="Arial" w:cs="Arial" w:eastAsia="Arial" w:hAnsi="Arial"/>
          <w:rtl w:val="0"/>
        </w:rPr>
        <w:t xml:space="preserve">Grid Analysis</w:t>
      </w:r>
      <w:r w:rsidDel="00000000" w:rsidR="00000000" w:rsidRPr="00000000">
        <w:rPr>
          <w:rtl w:val="0"/>
        </w:rPr>
      </w:r>
    </w:p>
    <w:tbl>
      <w:tblPr>
        <w:tblStyle w:val="Table1"/>
        <w:tblW w:w="93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880"/>
        <w:gridCol w:w="1170"/>
        <w:gridCol w:w="2304"/>
        <w:gridCol w:w="1935"/>
        <w:gridCol w:w="1080"/>
        <w:tblGridChange w:id="0">
          <w:tblGrid>
            <w:gridCol w:w="2880"/>
            <w:gridCol w:w="1170"/>
            <w:gridCol w:w="2304"/>
            <w:gridCol w:w="1935"/>
            <w:gridCol w:w="1080"/>
          </w:tblGrid>
        </w:tblGridChange>
      </w:tblGrid>
      <w:tr>
        <w:trPr>
          <w:cantSplit w:val="0"/>
          <w:trHeight w:val="720" w:hRule="atLeast"/>
          <w:tblHeader w:val="0"/>
        </w:trPr>
        <w:tc>
          <w:tcPr/>
          <w:p w:rsidR="00000000" w:rsidDel="00000000" w:rsidP="00000000" w:rsidRDefault="00000000" w:rsidRPr="00000000" w14:paraId="0000002E">
            <w:pPr>
              <w:spacing w:line="360" w:lineRule="auto"/>
              <w:jc w:val="center"/>
              <w:rPr>
                <w:color w:val="1f1f1f"/>
                <w:sz w:val="24"/>
                <w:szCs w:val="24"/>
              </w:rPr>
            </w:pPr>
            <w:r w:rsidDel="00000000" w:rsidR="00000000" w:rsidRPr="00000000">
              <w:rPr>
                <w:b w:val="1"/>
                <w:bCs w:val="1"/>
                <w:color w:val="1f1f1f"/>
                <w:sz w:val="24"/>
                <w:szCs w:val="24"/>
                <w:rtl w:val="0"/>
              </w:rPr>
              <w:t xml:space="preserve">Criteria</w:t>
            </w:r>
            <w:r w:rsidDel="00000000" w:rsidR="00000000" w:rsidRPr="00000000">
              <w:rPr>
                <w:rtl w:val="0"/>
              </w:rPr>
            </w:r>
          </w:p>
        </w:tc>
        <w:tc>
          <w:tcPr/>
          <w:p w:rsidR="00000000" w:rsidDel="00000000" w:rsidP="00000000" w:rsidRDefault="00000000" w:rsidRPr="00000000" w14:paraId="0000002F">
            <w:pPr>
              <w:spacing w:line="360" w:lineRule="auto"/>
              <w:jc w:val="center"/>
              <w:rPr>
                <w:color w:val="1f1f1f"/>
                <w:sz w:val="24"/>
                <w:szCs w:val="24"/>
              </w:rPr>
            </w:pPr>
            <w:r w:rsidDel="00000000" w:rsidR="00000000" w:rsidRPr="00000000">
              <w:rPr>
                <w:b w:val="1"/>
                <w:bCs w:val="1"/>
                <w:color w:val="1f1f1f"/>
                <w:sz w:val="24"/>
                <w:szCs w:val="24"/>
                <w:rtl w:val="0"/>
              </w:rPr>
              <w:t xml:space="preserve">Cost (Initial Setup)</w:t>
            </w:r>
            <w:r w:rsidDel="00000000" w:rsidR="00000000" w:rsidRPr="00000000">
              <w:rPr>
                <w:rtl w:val="0"/>
              </w:rPr>
            </w:r>
          </w:p>
        </w:tc>
        <w:tc>
          <w:tcPr/>
          <w:p w:rsidR="00000000" w:rsidDel="00000000" w:rsidP="00000000" w:rsidRDefault="00000000" w:rsidRPr="00000000" w14:paraId="00000030">
            <w:pPr>
              <w:spacing w:line="360" w:lineRule="auto"/>
              <w:jc w:val="center"/>
              <w:rPr>
                <w:color w:val="1f1f1f"/>
                <w:sz w:val="24"/>
                <w:szCs w:val="24"/>
              </w:rPr>
            </w:pPr>
            <w:r w:rsidDel="00000000" w:rsidR="00000000" w:rsidRPr="00000000">
              <w:rPr>
                <w:b w:val="1"/>
                <w:bCs w:val="1"/>
                <w:color w:val="1f1f1f"/>
                <w:sz w:val="24"/>
                <w:szCs w:val="24"/>
                <w:rtl w:val="0"/>
              </w:rPr>
              <w:t xml:space="preserve">Time (Implementation)</w:t>
            </w:r>
            <w:r w:rsidDel="00000000" w:rsidR="00000000" w:rsidRPr="00000000">
              <w:rPr>
                <w:rtl w:val="0"/>
              </w:rPr>
            </w:r>
          </w:p>
        </w:tc>
        <w:tc>
          <w:tcPr/>
          <w:p w:rsidR="00000000" w:rsidDel="00000000" w:rsidP="00000000" w:rsidRDefault="00000000" w:rsidRPr="00000000" w14:paraId="00000031">
            <w:pPr>
              <w:spacing w:line="360" w:lineRule="auto"/>
              <w:jc w:val="center"/>
              <w:rPr>
                <w:color w:val="1f1f1f"/>
                <w:sz w:val="24"/>
                <w:szCs w:val="24"/>
              </w:rPr>
            </w:pPr>
            <w:r w:rsidDel="00000000" w:rsidR="00000000" w:rsidRPr="00000000">
              <w:rPr>
                <w:b w:val="1"/>
                <w:bCs w:val="1"/>
                <w:color w:val="1f1f1f"/>
                <w:sz w:val="24"/>
                <w:szCs w:val="24"/>
                <w:rtl w:val="0"/>
              </w:rPr>
              <w:t xml:space="preserve">Convenience (Operational)</w:t>
            </w:r>
            <w:r w:rsidDel="00000000" w:rsidR="00000000" w:rsidRPr="00000000">
              <w:rPr>
                <w:rtl w:val="0"/>
              </w:rPr>
            </w:r>
          </w:p>
        </w:tc>
        <w:tc>
          <w:tcPr/>
          <w:p w:rsidR="00000000" w:rsidDel="00000000" w:rsidP="00000000" w:rsidRDefault="00000000" w:rsidRPr="00000000" w14:paraId="00000032">
            <w:pPr>
              <w:spacing w:line="360" w:lineRule="auto"/>
              <w:jc w:val="center"/>
              <w:rPr>
                <w:color w:val="1f1f1f"/>
                <w:sz w:val="24"/>
                <w:szCs w:val="24"/>
              </w:rPr>
            </w:pPr>
            <w:r w:rsidDel="00000000" w:rsidR="00000000" w:rsidRPr="00000000">
              <w:rPr>
                <w:b w:val="1"/>
                <w:bCs w:val="1"/>
                <w:color w:val="1f1f1f"/>
                <w:sz w:val="24"/>
                <w:szCs w:val="24"/>
                <w:rtl w:val="0"/>
              </w:rPr>
              <w:t xml:space="preserve">Total Score</w:t>
            </w:r>
            <w:r w:rsidDel="00000000" w:rsidR="00000000" w:rsidRPr="00000000">
              <w:rPr>
                <w:rtl w:val="0"/>
              </w:rPr>
            </w:r>
          </w:p>
        </w:tc>
      </w:tr>
      <w:tr>
        <w:trPr>
          <w:cantSplit w:val="0"/>
          <w:trHeight w:val="720" w:hRule="atLeast"/>
          <w:tblHeader w:val="0"/>
        </w:trPr>
        <w:tc>
          <w:tcPr/>
          <w:p w:rsidR="00000000" w:rsidDel="00000000" w:rsidP="00000000" w:rsidRDefault="00000000" w:rsidRPr="00000000" w14:paraId="00000033">
            <w:pPr>
              <w:spacing w:line="360" w:lineRule="auto"/>
              <w:jc w:val="center"/>
              <w:rPr>
                <w:color w:val="1f1f1f"/>
                <w:sz w:val="24"/>
                <w:szCs w:val="24"/>
              </w:rPr>
            </w:pPr>
            <w:r w:rsidDel="00000000" w:rsidR="00000000" w:rsidRPr="00000000">
              <w:rPr>
                <w:b w:val="1"/>
                <w:bCs w:val="1"/>
                <w:color w:val="1f1f1f"/>
                <w:sz w:val="24"/>
                <w:szCs w:val="24"/>
                <w:rtl w:val="0"/>
              </w:rPr>
              <w:t xml:space="preserve">Step 1 &amp; 2: Weight</w:t>
            </w:r>
            <w:r w:rsidDel="00000000" w:rsidR="00000000" w:rsidRPr="00000000">
              <w:rPr>
                <w:rtl w:val="0"/>
              </w:rPr>
            </w:r>
          </w:p>
        </w:tc>
        <w:tc>
          <w:tcPr/>
          <w:p w:rsidR="00000000" w:rsidDel="00000000" w:rsidP="00000000" w:rsidRDefault="00000000" w:rsidRPr="00000000" w14:paraId="00000034">
            <w:pPr>
              <w:spacing w:line="360" w:lineRule="auto"/>
              <w:jc w:val="center"/>
              <w:rPr>
                <w:color w:val="1f1f1f"/>
                <w:sz w:val="24"/>
                <w:szCs w:val="24"/>
              </w:rPr>
            </w:pPr>
            <w:r w:rsidDel="00000000" w:rsidR="00000000" w:rsidRPr="00000000">
              <w:rPr>
                <w:b w:val="1"/>
                <w:bCs w:val="1"/>
                <w:color w:val="1f1f1f"/>
                <w:sz w:val="24"/>
                <w:szCs w:val="24"/>
                <w:rtl w:val="0"/>
              </w:rPr>
              <w:t xml:space="preserve">4</w:t>
            </w:r>
            <w:r w:rsidDel="00000000" w:rsidR="00000000" w:rsidRPr="00000000">
              <w:rPr>
                <w:rtl w:val="0"/>
              </w:rPr>
            </w:r>
          </w:p>
        </w:tc>
        <w:tc>
          <w:tcPr/>
          <w:p w:rsidR="00000000" w:rsidDel="00000000" w:rsidP="00000000" w:rsidRDefault="00000000" w:rsidRPr="00000000" w14:paraId="00000035">
            <w:pPr>
              <w:spacing w:line="360" w:lineRule="auto"/>
              <w:jc w:val="center"/>
              <w:rPr>
                <w:color w:val="1f1f1f"/>
                <w:sz w:val="24"/>
                <w:szCs w:val="24"/>
              </w:rPr>
            </w:pPr>
            <w:r w:rsidDel="00000000" w:rsidR="00000000" w:rsidRPr="00000000">
              <w:rPr>
                <w:b w:val="1"/>
                <w:bCs w:val="1"/>
                <w:color w:val="1f1f1f"/>
                <w:sz w:val="24"/>
                <w:szCs w:val="24"/>
                <w:rtl w:val="0"/>
              </w:rPr>
              <w:t xml:space="preserve">5</w:t>
            </w:r>
            <w:r w:rsidDel="00000000" w:rsidR="00000000" w:rsidRPr="00000000">
              <w:rPr>
                <w:rtl w:val="0"/>
              </w:rPr>
            </w:r>
          </w:p>
        </w:tc>
        <w:tc>
          <w:tcPr/>
          <w:p w:rsidR="00000000" w:rsidDel="00000000" w:rsidP="00000000" w:rsidRDefault="00000000" w:rsidRPr="00000000" w14:paraId="00000036">
            <w:pPr>
              <w:spacing w:line="360" w:lineRule="auto"/>
              <w:jc w:val="center"/>
              <w:rPr>
                <w:color w:val="1f1f1f"/>
                <w:sz w:val="24"/>
                <w:szCs w:val="24"/>
              </w:rPr>
            </w:pPr>
            <w:r w:rsidDel="00000000" w:rsidR="00000000" w:rsidRPr="00000000">
              <w:rPr>
                <w:b w:val="1"/>
                <w:bCs w:val="1"/>
                <w:color w:val="1f1f1f"/>
                <w:sz w:val="24"/>
                <w:szCs w:val="24"/>
                <w:rtl w:val="0"/>
              </w:rPr>
              <w:t xml:space="preserve">4</w:t>
            </w:r>
            <w:r w:rsidDel="00000000" w:rsidR="00000000" w:rsidRPr="00000000">
              <w:rPr>
                <w:rtl w:val="0"/>
              </w:rPr>
            </w:r>
          </w:p>
        </w:tc>
        <w:tc>
          <w:tcPr/>
          <w:p w:rsidR="00000000" w:rsidDel="00000000" w:rsidP="00000000" w:rsidRDefault="00000000" w:rsidRPr="00000000" w14:paraId="00000037">
            <w:pPr>
              <w:spacing w:line="360" w:lineRule="auto"/>
              <w:jc w:val="center"/>
              <w:rPr>
                <w:color w:val="1f1f1f"/>
                <w:sz w:val="24"/>
                <w:szCs w:val="24"/>
              </w:rPr>
            </w:pPr>
            <w:r w:rsidDel="00000000" w:rsidR="00000000" w:rsidRPr="00000000">
              <w:rPr>
                <w:rtl w:val="0"/>
              </w:rPr>
            </w:r>
          </w:p>
        </w:tc>
      </w:tr>
      <w:tr>
        <w:trPr>
          <w:cantSplit w:val="0"/>
          <w:trHeight w:val="720" w:hRule="atLeast"/>
          <w:tblHeader w:val="0"/>
        </w:trPr>
        <w:tc>
          <w:tcPr/>
          <w:p w:rsidR="00000000" w:rsidDel="00000000" w:rsidP="00000000" w:rsidRDefault="00000000" w:rsidRPr="00000000" w14:paraId="00000038">
            <w:pPr>
              <w:spacing w:line="360" w:lineRule="auto"/>
              <w:jc w:val="center"/>
              <w:rPr>
                <w:color w:val="1f1f1f"/>
                <w:sz w:val="24"/>
                <w:szCs w:val="24"/>
              </w:rPr>
            </w:pPr>
            <w:r w:rsidDel="00000000" w:rsidR="00000000" w:rsidRPr="00000000">
              <w:rPr>
                <w:b w:val="1"/>
                <w:bCs w:val="1"/>
                <w:color w:val="1f1f1f"/>
                <w:sz w:val="24"/>
                <w:szCs w:val="24"/>
                <w:rtl w:val="0"/>
              </w:rPr>
              <w:t xml:space="preserve">Sol A: Subscription Boxes</w:t>
            </w:r>
            <w:r w:rsidDel="00000000" w:rsidR="00000000" w:rsidRPr="00000000">
              <w:rPr>
                <w:rtl w:val="0"/>
              </w:rPr>
            </w:r>
          </w:p>
        </w:tc>
        <w:tc>
          <w:tcPr/>
          <w:p w:rsidR="00000000" w:rsidDel="00000000" w:rsidP="00000000" w:rsidRDefault="00000000" w:rsidRPr="00000000" w14:paraId="00000039">
            <w:pPr>
              <w:spacing w:line="360" w:lineRule="auto"/>
              <w:jc w:val="center"/>
              <w:rPr>
                <w:color w:val="1f1f1f"/>
                <w:sz w:val="24"/>
                <w:szCs w:val="24"/>
              </w:rPr>
            </w:pPr>
            <w:r w:rsidDel="00000000" w:rsidR="00000000" w:rsidRPr="00000000">
              <w:rPr>
                <w:color w:val="1f1f1f"/>
                <w:sz w:val="24"/>
                <w:szCs w:val="24"/>
                <w:rtl w:val="0"/>
              </w:rPr>
              <w:t xml:space="preserve">2 </w:t>
            </w:r>
            <w:r w:rsidDel="00000000" w:rsidR="00000000" w:rsidRPr="00000000">
              <w:rPr>
                <w:i w:val="1"/>
                <w:iCs w:val="1"/>
                <w:color w:val="1f1f1f"/>
                <w:sz w:val="24"/>
                <w:szCs w:val="24"/>
                <w:rtl w:val="0"/>
              </w:rPr>
              <w:t xml:space="preserve">(8)</w:t>
            </w:r>
            <w:r w:rsidDel="00000000" w:rsidR="00000000" w:rsidRPr="00000000">
              <w:rPr>
                <w:rtl w:val="0"/>
              </w:rPr>
            </w:r>
          </w:p>
        </w:tc>
        <w:tc>
          <w:tcPr/>
          <w:p w:rsidR="00000000" w:rsidDel="00000000" w:rsidP="00000000" w:rsidRDefault="00000000" w:rsidRPr="00000000" w14:paraId="0000003A">
            <w:pPr>
              <w:spacing w:line="360" w:lineRule="auto"/>
              <w:jc w:val="center"/>
              <w:rPr>
                <w:color w:val="1f1f1f"/>
                <w:sz w:val="24"/>
                <w:szCs w:val="24"/>
              </w:rPr>
            </w:pPr>
            <w:r w:rsidDel="00000000" w:rsidR="00000000" w:rsidRPr="00000000">
              <w:rPr>
                <w:color w:val="1f1f1f"/>
                <w:sz w:val="24"/>
                <w:szCs w:val="24"/>
                <w:rtl w:val="0"/>
              </w:rPr>
              <w:t xml:space="preserve">2 </w:t>
            </w:r>
            <w:r w:rsidDel="00000000" w:rsidR="00000000" w:rsidRPr="00000000">
              <w:rPr>
                <w:i w:val="1"/>
                <w:iCs w:val="1"/>
                <w:color w:val="1f1f1f"/>
                <w:sz w:val="24"/>
                <w:szCs w:val="24"/>
                <w:rtl w:val="0"/>
              </w:rPr>
              <w:t xml:space="preserve">(10)</w:t>
            </w:r>
            <w:r w:rsidDel="00000000" w:rsidR="00000000" w:rsidRPr="00000000">
              <w:rPr>
                <w:rtl w:val="0"/>
              </w:rPr>
            </w:r>
          </w:p>
        </w:tc>
        <w:tc>
          <w:tcPr/>
          <w:p w:rsidR="00000000" w:rsidDel="00000000" w:rsidP="00000000" w:rsidRDefault="00000000" w:rsidRPr="00000000" w14:paraId="0000003B">
            <w:pPr>
              <w:spacing w:line="360" w:lineRule="auto"/>
              <w:jc w:val="center"/>
              <w:rPr>
                <w:color w:val="1f1f1f"/>
                <w:sz w:val="24"/>
                <w:szCs w:val="24"/>
              </w:rPr>
            </w:pPr>
            <w:r w:rsidDel="00000000" w:rsidR="00000000" w:rsidRPr="00000000">
              <w:rPr>
                <w:color w:val="1f1f1f"/>
                <w:sz w:val="24"/>
                <w:szCs w:val="24"/>
                <w:rtl w:val="0"/>
              </w:rPr>
              <w:t xml:space="preserve">3 </w:t>
            </w:r>
            <w:r w:rsidDel="00000000" w:rsidR="00000000" w:rsidRPr="00000000">
              <w:rPr>
                <w:i w:val="1"/>
                <w:iCs w:val="1"/>
                <w:color w:val="1f1f1f"/>
                <w:sz w:val="24"/>
                <w:szCs w:val="24"/>
                <w:rtl w:val="0"/>
              </w:rPr>
              <w:t xml:space="preserve">(12)</w:t>
            </w:r>
            <w:r w:rsidDel="00000000" w:rsidR="00000000" w:rsidRPr="00000000">
              <w:rPr>
                <w:rtl w:val="0"/>
              </w:rPr>
            </w:r>
          </w:p>
        </w:tc>
        <w:tc>
          <w:tcPr/>
          <w:p w:rsidR="00000000" w:rsidDel="00000000" w:rsidP="00000000" w:rsidRDefault="00000000" w:rsidRPr="00000000" w14:paraId="0000003C">
            <w:pPr>
              <w:spacing w:line="360" w:lineRule="auto"/>
              <w:jc w:val="center"/>
              <w:rPr>
                <w:color w:val="1f1f1f"/>
                <w:sz w:val="24"/>
                <w:szCs w:val="24"/>
              </w:rPr>
            </w:pPr>
            <w:r w:rsidDel="00000000" w:rsidR="00000000" w:rsidRPr="00000000">
              <w:rPr>
                <w:b w:val="1"/>
                <w:bCs w:val="1"/>
                <w:color w:val="1f1f1f"/>
                <w:sz w:val="24"/>
                <w:szCs w:val="24"/>
                <w:rtl w:val="0"/>
              </w:rPr>
              <w:t xml:space="preserve">30</w:t>
            </w:r>
            <w:r w:rsidDel="00000000" w:rsidR="00000000" w:rsidRPr="00000000">
              <w:rPr>
                <w:rtl w:val="0"/>
              </w:rPr>
            </w:r>
          </w:p>
        </w:tc>
      </w:tr>
      <w:tr>
        <w:trPr>
          <w:cantSplit w:val="0"/>
          <w:trHeight w:val="720" w:hRule="atLeast"/>
          <w:tblHeader w:val="0"/>
        </w:trPr>
        <w:tc>
          <w:tcPr/>
          <w:p w:rsidR="00000000" w:rsidDel="00000000" w:rsidP="00000000" w:rsidRDefault="00000000" w:rsidRPr="00000000" w14:paraId="0000003D">
            <w:pPr>
              <w:spacing w:line="360" w:lineRule="auto"/>
              <w:jc w:val="center"/>
              <w:rPr>
                <w:color w:val="1f1f1f"/>
                <w:sz w:val="24"/>
                <w:szCs w:val="24"/>
              </w:rPr>
            </w:pPr>
            <w:r w:rsidDel="00000000" w:rsidR="00000000" w:rsidRPr="00000000">
              <w:rPr>
                <w:b w:val="1"/>
                <w:bCs w:val="1"/>
                <w:color w:val="1f1f1f"/>
                <w:sz w:val="24"/>
                <w:szCs w:val="24"/>
                <w:rtl w:val="0"/>
              </w:rPr>
              <w:t xml:space="preserve">Sol B: Weekend Masterclasses</w:t>
            </w:r>
            <w:r w:rsidDel="00000000" w:rsidR="00000000" w:rsidRPr="00000000">
              <w:rPr>
                <w:rtl w:val="0"/>
              </w:rPr>
            </w:r>
          </w:p>
        </w:tc>
        <w:tc>
          <w:tcPr/>
          <w:p w:rsidR="00000000" w:rsidDel="00000000" w:rsidP="00000000" w:rsidRDefault="00000000" w:rsidRPr="00000000" w14:paraId="0000003E">
            <w:pPr>
              <w:spacing w:line="360" w:lineRule="auto"/>
              <w:jc w:val="center"/>
              <w:rPr>
                <w:color w:val="1f1f1f"/>
                <w:sz w:val="24"/>
                <w:szCs w:val="24"/>
              </w:rPr>
            </w:pPr>
            <w:r w:rsidDel="00000000" w:rsidR="00000000" w:rsidRPr="00000000">
              <w:rPr>
                <w:color w:val="1f1f1f"/>
                <w:sz w:val="24"/>
                <w:szCs w:val="24"/>
                <w:rtl w:val="0"/>
              </w:rPr>
              <w:t xml:space="preserve">3 </w:t>
            </w:r>
            <w:r w:rsidDel="00000000" w:rsidR="00000000" w:rsidRPr="00000000">
              <w:rPr>
                <w:i w:val="1"/>
                <w:iCs w:val="1"/>
                <w:color w:val="1f1f1f"/>
                <w:sz w:val="24"/>
                <w:szCs w:val="24"/>
                <w:rtl w:val="0"/>
              </w:rPr>
              <w:t xml:space="preserve">(12)</w:t>
            </w:r>
            <w:r w:rsidDel="00000000" w:rsidR="00000000" w:rsidRPr="00000000">
              <w:rPr>
                <w:rtl w:val="0"/>
              </w:rPr>
            </w:r>
          </w:p>
        </w:tc>
        <w:tc>
          <w:tcPr/>
          <w:p w:rsidR="00000000" w:rsidDel="00000000" w:rsidP="00000000" w:rsidRDefault="00000000" w:rsidRPr="00000000" w14:paraId="0000003F">
            <w:pPr>
              <w:spacing w:line="360" w:lineRule="auto"/>
              <w:jc w:val="center"/>
              <w:rPr>
                <w:color w:val="1f1f1f"/>
                <w:sz w:val="24"/>
                <w:szCs w:val="24"/>
              </w:rPr>
            </w:pPr>
            <w:r w:rsidDel="00000000" w:rsidR="00000000" w:rsidRPr="00000000">
              <w:rPr>
                <w:color w:val="1f1f1f"/>
                <w:sz w:val="24"/>
                <w:szCs w:val="24"/>
                <w:rtl w:val="0"/>
              </w:rPr>
              <w:t xml:space="preserve">0 </w:t>
            </w:r>
            <w:r w:rsidDel="00000000" w:rsidR="00000000" w:rsidRPr="00000000">
              <w:rPr>
                <w:i w:val="1"/>
                <w:iCs w:val="1"/>
                <w:color w:val="1f1f1f"/>
                <w:sz w:val="24"/>
                <w:szCs w:val="24"/>
                <w:rtl w:val="0"/>
              </w:rPr>
              <w:t xml:space="preserve">(0)</w:t>
            </w:r>
            <w:r w:rsidDel="00000000" w:rsidR="00000000" w:rsidRPr="00000000">
              <w:rPr>
                <w:rtl w:val="0"/>
              </w:rPr>
            </w:r>
          </w:p>
        </w:tc>
        <w:tc>
          <w:tcPr/>
          <w:p w:rsidR="00000000" w:rsidDel="00000000" w:rsidP="00000000" w:rsidRDefault="00000000" w:rsidRPr="00000000" w14:paraId="00000040">
            <w:pPr>
              <w:spacing w:line="360" w:lineRule="auto"/>
              <w:jc w:val="center"/>
              <w:rPr>
                <w:color w:val="1f1f1f"/>
                <w:sz w:val="24"/>
                <w:szCs w:val="24"/>
              </w:rPr>
            </w:pPr>
            <w:r w:rsidDel="00000000" w:rsidR="00000000" w:rsidRPr="00000000">
              <w:rPr>
                <w:color w:val="1f1f1f"/>
                <w:sz w:val="24"/>
                <w:szCs w:val="24"/>
                <w:rtl w:val="0"/>
              </w:rPr>
              <w:t xml:space="preserve">1 </w:t>
            </w:r>
            <w:r w:rsidDel="00000000" w:rsidR="00000000" w:rsidRPr="00000000">
              <w:rPr>
                <w:i w:val="1"/>
                <w:iCs w:val="1"/>
                <w:color w:val="1f1f1f"/>
                <w:sz w:val="24"/>
                <w:szCs w:val="24"/>
                <w:rtl w:val="0"/>
              </w:rPr>
              <w:t xml:space="preserve">(4)</w:t>
            </w:r>
            <w:r w:rsidDel="00000000" w:rsidR="00000000" w:rsidRPr="00000000">
              <w:rPr>
                <w:rtl w:val="0"/>
              </w:rPr>
            </w:r>
          </w:p>
        </w:tc>
        <w:tc>
          <w:tcPr/>
          <w:p w:rsidR="00000000" w:rsidDel="00000000" w:rsidP="00000000" w:rsidRDefault="00000000" w:rsidRPr="00000000" w14:paraId="00000041">
            <w:pPr>
              <w:spacing w:line="360" w:lineRule="auto"/>
              <w:jc w:val="center"/>
              <w:rPr>
                <w:color w:val="1f1f1f"/>
                <w:sz w:val="24"/>
                <w:szCs w:val="24"/>
              </w:rPr>
            </w:pPr>
            <w:r w:rsidDel="00000000" w:rsidR="00000000" w:rsidRPr="00000000">
              <w:rPr>
                <w:b w:val="1"/>
                <w:bCs w:val="1"/>
                <w:color w:val="1f1f1f"/>
                <w:sz w:val="24"/>
                <w:szCs w:val="24"/>
                <w:rtl w:val="0"/>
              </w:rPr>
              <w:t xml:space="preserve">16</w:t>
            </w:r>
            <w:r w:rsidDel="00000000" w:rsidR="00000000" w:rsidRPr="00000000">
              <w:rPr>
                <w:rtl w:val="0"/>
              </w:rPr>
            </w:r>
          </w:p>
        </w:tc>
      </w:tr>
    </w:tbl>
    <w:p w:rsidR="00000000" w:rsidDel="00000000" w:rsidP="00000000" w:rsidRDefault="00000000" w:rsidRPr="00000000" w14:paraId="00000042">
      <w:pPr>
        <w:spacing w:after="200" w:before="200" w:line="360" w:lineRule="auto"/>
        <w:jc w:val="center"/>
        <w:rPr>
          <w:b w:val="1"/>
          <w:bCs w:val="1"/>
          <w:color w:val="1f1f1f"/>
          <w:sz w:val="24"/>
          <w:szCs w:val="24"/>
        </w:rPr>
      </w:pPr>
      <w:r w:rsidDel="00000000" w:rsidR="00000000" w:rsidRPr="00000000">
        <w:rPr>
          <w:b w:val="1"/>
          <w:bCs w:val="1"/>
          <w:color w:val="1f1f1f"/>
          <w:sz w:val="24"/>
          <w:szCs w:val="24"/>
          <w:rtl w:val="0"/>
        </w:rPr>
        <w:t xml:space="preserve">Table 1: Grid Analysis</w:t>
      </w:r>
    </w:p>
    <w:p w:rsidR="00000000" w:rsidDel="00000000" w:rsidP="00000000" w:rsidRDefault="00000000" w:rsidRPr="00000000" w14:paraId="00000043">
      <w:pPr>
        <w:spacing w:after="200" w:before="200" w:line="360" w:lineRule="auto"/>
        <w:jc w:val="center"/>
        <w:rPr>
          <w:color w:val="1f1f1f"/>
          <w:sz w:val="24"/>
          <w:szCs w:val="24"/>
        </w:rPr>
      </w:pPr>
      <w:r w:rsidDel="00000000" w:rsidR="00000000" w:rsidRPr="00000000">
        <w:rPr>
          <w:color w:val="1f1f1f"/>
          <w:sz w:val="24"/>
          <w:szCs w:val="24"/>
          <w:rtl w:val="0"/>
        </w:rPr>
        <w:t xml:space="preserve">(Source: Learner)</w:t>
      </w:r>
    </w:p>
    <w:p w:rsidR="00000000" w:rsidDel="00000000" w:rsidP="00000000" w:rsidRDefault="00000000" w:rsidRPr="00000000" w14:paraId="00000044">
      <w:pPr>
        <w:spacing w:after="200" w:before="200" w:line="360" w:lineRule="auto"/>
        <w:jc w:val="both"/>
        <w:rPr>
          <w:color w:val="1f1f1f"/>
          <w:sz w:val="24"/>
          <w:szCs w:val="24"/>
        </w:rPr>
      </w:pPr>
      <w:r w:rsidDel="00000000" w:rsidR="00000000" w:rsidRPr="00000000">
        <w:rPr>
          <w:color w:val="1f1f1f"/>
          <w:sz w:val="24"/>
          <w:szCs w:val="24"/>
          <w:rtl w:val="0"/>
        </w:rPr>
        <w:t xml:space="preserve">The Grid Analysis compares two different solutions by using three weighted criteria: Cost, Time, and Convenience. The total score for Solution A, Subscription Boxes is 30, which is much higher than the total score of 16 for Solution B, Weekend Masterclasses. Solution A has been the absolute best strategic pivot, providing dominance with its high operational convenience and excellent time efficiency, resolving all the current business bottlenecks (Lahey, 2024). </w:t>
      </w:r>
    </w:p>
    <w:p w:rsidR="00000000" w:rsidDel="00000000" w:rsidP="00000000" w:rsidRDefault="00000000" w:rsidRPr="00000000" w14:paraId="00000045">
      <w:pPr>
        <w:pStyle w:val="Heading2"/>
        <w:rPr>
          <w:rFonts w:ascii="Arial" w:cs="Arial" w:eastAsia="Arial" w:hAnsi="Arial"/>
        </w:rPr>
      </w:pPr>
      <w:bookmarkStart w:colFirst="0" w:colLast="0" w:name="_7nr1fzukie6p" w:id="6"/>
      <w:bookmarkEnd w:id="6"/>
      <w:r w:rsidDel="00000000" w:rsidR="00000000" w:rsidRPr="00000000">
        <w:rPr>
          <w:rFonts w:ascii="Arial" w:cs="Arial" w:eastAsia="Arial" w:hAnsi="Arial"/>
          <w:rtl w:val="0"/>
        </w:rPr>
        <w:t xml:space="preserve">Preferred Solution</w:t>
      </w:r>
    </w:p>
    <w:p w:rsidR="00000000" w:rsidDel="00000000" w:rsidP="00000000" w:rsidRDefault="00000000" w:rsidRPr="00000000" w14:paraId="00000046">
      <w:pPr>
        <w:spacing w:after="200" w:before="200" w:line="360" w:lineRule="auto"/>
        <w:jc w:val="both"/>
        <w:rPr>
          <w:color w:val="1f1f1f"/>
          <w:sz w:val="24"/>
          <w:szCs w:val="24"/>
        </w:rPr>
      </w:pPr>
      <w:r w:rsidDel="00000000" w:rsidR="00000000" w:rsidRPr="00000000">
        <w:rPr>
          <w:sz w:val="24"/>
          <w:szCs w:val="24"/>
          <w:rtl w:val="0"/>
        </w:rPr>
        <w:t xml:space="preserve">Solution A, the Subscription Boxes, is the definitely preferred solution, according to the analytical scoring. This is a solution that directly addresses the issue of remote work, eliminating the need to wait for elusive customers to come to the bakery (Melesse and Orrù, 2025). Moreover, it effectively addresses critical waste and cost of budgeting challenges of volatile organic ingredients. The subscription boxes are pre-ordered and pre-paid, so the number of boxes and stock they need are known ahead of time. So the only costly organic materials needed are bought, preventing waste.</w:t>
      </w:r>
      <w:r w:rsidDel="00000000" w:rsidR="00000000" w:rsidRPr="00000000">
        <w:rPr>
          <w:rtl w:val="0"/>
        </w:rPr>
      </w:r>
    </w:p>
    <w:p w:rsidR="00000000" w:rsidDel="00000000" w:rsidP="00000000" w:rsidRDefault="00000000" w:rsidRPr="00000000" w14:paraId="00000047">
      <w:pPr>
        <w:pStyle w:val="Heading1"/>
        <w:rPr>
          <w:rFonts w:ascii="Arial" w:cs="Arial" w:eastAsia="Arial" w:hAnsi="Arial"/>
        </w:rPr>
      </w:pPr>
      <w:bookmarkStart w:colFirst="0" w:colLast="0" w:name="_wy1fl4kncxoj" w:id="7"/>
      <w:bookmarkEnd w:id="7"/>
      <w:r w:rsidDel="00000000" w:rsidR="00000000" w:rsidRPr="00000000">
        <w:rPr>
          <w:rFonts w:ascii="Arial" w:cs="Arial" w:eastAsia="Arial" w:hAnsi="Arial"/>
          <w:rtl w:val="0"/>
        </w:rPr>
        <w:t xml:space="preserve">Risk Analysis &amp; Feasibility</w:t>
      </w:r>
    </w:p>
    <w:p w:rsidR="00000000" w:rsidDel="00000000" w:rsidP="00000000" w:rsidRDefault="00000000" w:rsidRPr="00000000" w14:paraId="00000048">
      <w:pPr>
        <w:pStyle w:val="Heading2"/>
        <w:rPr>
          <w:rFonts w:ascii="Arial" w:cs="Arial" w:eastAsia="Arial" w:hAnsi="Arial"/>
          <w:color w:val="1f1f1f"/>
        </w:rPr>
      </w:pPr>
      <w:bookmarkStart w:colFirst="0" w:colLast="0" w:name="_logevkog0s97" w:id="8"/>
      <w:bookmarkEnd w:id="8"/>
      <w:r w:rsidDel="00000000" w:rsidR="00000000" w:rsidRPr="00000000">
        <w:rPr>
          <w:rFonts w:ascii="Arial" w:cs="Arial" w:eastAsia="Arial" w:hAnsi="Arial"/>
          <w:rtl w:val="0"/>
        </w:rPr>
        <w:t xml:space="preserve">Risk Analysis </w:t>
      </w:r>
      <w:r w:rsidDel="00000000" w:rsidR="00000000" w:rsidRPr="00000000">
        <w:rPr>
          <w:rtl w:val="0"/>
        </w:rPr>
      </w:r>
    </w:p>
    <w:tbl>
      <w:tblPr>
        <w:tblStyle w:val="Table2"/>
        <w:tblW w:w="936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638"/>
        <w:gridCol w:w="1624"/>
        <w:gridCol w:w="1151"/>
        <w:gridCol w:w="1565"/>
        <w:gridCol w:w="1728"/>
        <w:gridCol w:w="1654"/>
        <w:tblGridChange w:id="0">
          <w:tblGrid>
            <w:gridCol w:w="1638"/>
            <w:gridCol w:w="1624"/>
            <w:gridCol w:w="1151"/>
            <w:gridCol w:w="1565"/>
            <w:gridCol w:w="1728"/>
            <w:gridCol w:w="1654"/>
          </w:tblGrid>
        </w:tblGridChange>
      </w:tblGrid>
      <w:tr>
        <w:trPr>
          <w:cantSplit w:val="0"/>
          <w:trHeight w:val="144" w:hRule="atLeast"/>
          <w:tblHeader w:val="0"/>
        </w:trPr>
        <w:tc>
          <w:tcPr/>
          <w:p w:rsidR="00000000" w:rsidDel="00000000" w:rsidP="00000000" w:rsidRDefault="00000000" w:rsidRPr="00000000" w14:paraId="00000049">
            <w:pPr>
              <w:spacing w:line="360" w:lineRule="auto"/>
              <w:jc w:val="center"/>
              <w:rPr>
                <w:color w:val="1f1f1f"/>
                <w:sz w:val="24"/>
                <w:szCs w:val="24"/>
              </w:rPr>
            </w:pPr>
            <w:r w:rsidDel="00000000" w:rsidR="00000000" w:rsidRPr="00000000">
              <w:rPr>
                <w:b w:val="1"/>
                <w:bCs w:val="1"/>
                <w:color w:val="1f1f1f"/>
                <w:sz w:val="24"/>
                <w:szCs w:val="24"/>
                <w:rtl w:val="0"/>
              </w:rPr>
              <w:t xml:space="preserve">What could cause a risk?</w:t>
            </w:r>
            <w:r w:rsidDel="00000000" w:rsidR="00000000" w:rsidRPr="00000000">
              <w:rPr>
                <w:rtl w:val="0"/>
              </w:rPr>
            </w:r>
          </w:p>
        </w:tc>
        <w:tc>
          <w:tcPr/>
          <w:p w:rsidR="00000000" w:rsidDel="00000000" w:rsidP="00000000" w:rsidRDefault="00000000" w:rsidRPr="00000000" w14:paraId="0000004A">
            <w:pPr>
              <w:spacing w:line="360" w:lineRule="auto"/>
              <w:jc w:val="center"/>
              <w:rPr>
                <w:color w:val="1f1f1f"/>
                <w:sz w:val="24"/>
                <w:szCs w:val="24"/>
              </w:rPr>
            </w:pPr>
            <w:r w:rsidDel="00000000" w:rsidR="00000000" w:rsidRPr="00000000">
              <w:rPr>
                <w:b w:val="1"/>
                <w:bCs w:val="1"/>
                <w:color w:val="1f1f1f"/>
                <w:sz w:val="24"/>
                <w:szCs w:val="24"/>
                <w:rtl w:val="0"/>
              </w:rPr>
              <w:t xml:space="preserve">What is the likelihood of the risk occurring? (1–5)</w:t>
            </w:r>
            <w:r w:rsidDel="00000000" w:rsidR="00000000" w:rsidRPr="00000000">
              <w:rPr>
                <w:rtl w:val="0"/>
              </w:rPr>
            </w:r>
          </w:p>
        </w:tc>
        <w:tc>
          <w:tcPr/>
          <w:p w:rsidR="00000000" w:rsidDel="00000000" w:rsidP="00000000" w:rsidRDefault="00000000" w:rsidRPr="00000000" w14:paraId="0000004B">
            <w:pPr>
              <w:spacing w:line="360" w:lineRule="auto"/>
              <w:jc w:val="center"/>
              <w:rPr>
                <w:color w:val="1f1f1f"/>
                <w:sz w:val="24"/>
                <w:szCs w:val="24"/>
              </w:rPr>
            </w:pPr>
            <w:r w:rsidDel="00000000" w:rsidR="00000000" w:rsidRPr="00000000">
              <w:rPr>
                <w:b w:val="1"/>
                <w:bCs w:val="1"/>
                <w:color w:val="1f1f1f"/>
                <w:sz w:val="24"/>
                <w:szCs w:val="24"/>
                <w:rtl w:val="0"/>
              </w:rPr>
              <w:t xml:space="preserve">What is the impact of this risk? (1–5)</w:t>
            </w:r>
            <w:r w:rsidDel="00000000" w:rsidR="00000000" w:rsidRPr="00000000">
              <w:rPr>
                <w:rtl w:val="0"/>
              </w:rPr>
            </w:r>
          </w:p>
        </w:tc>
        <w:tc>
          <w:tcPr/>
          <w:p w:rsidR="00000000" w:rsidDel="00000000" w:rsidP="00000000" w:rsidRDefault="00000000" w:rsidRPr="00000000" w14:paraId="0000004C">
            <w:pPr>
              <w:spacing w:line="360" w:lineRule="auto"/>
              <w:jc w:val="center"/>
              <w:rPr>
                <w:color w:val="1f1f1f"/>
                <w:sz w:val="24"/>
                <w:szCs w:val="24"/>
              </w:rPr>
            </w:pPr>
            <w:r w:rsidDel="00000000" w:rsidR="00000000" w:rsidRPr="00000000">
              <w:rPr>
                <w:b w:val="1"/>
                <w:bCs w:val="1"/>
                <w:color w:val="1f1f1f"/>
                <w:sz w:val="24"/>
                <w:szCs w:val="24"/>
                <w:rtl w:val="0"/>
              </w:rPr>
              <w:t xml:space="preserve">Risk Factor = Likelihood X Impact</w:t>
            </w:r>
            <w:r w:rsidDel="00000000" w:rsidR="00000000" w:rsidRPr="00000000">
              <w:rPr>
                <w:rtl w:val="0"/>
              </w:rPr>
            </w:r>
          </w:p>
        </w:tc>
        <w:tc>
          <w:tcPr/>
          <w:p w:rsidR="00000000" w:rsidDel="00000000" w:rsidP="00000000" w:rsidRDefault="00000000" w:rsidRPr="00000000" w14:paraId="0000004D">
            <w:pPr>
              <w:spacing w:line="360" w:lineRule="auto"/>
              <w:jc w:val="center"/>
              <w:rPr>
                <w:color w:val="1f1f1f"/>
                <w:sz w:val="24"/>
                <w:szCs w:val="24"/>
              </w:rPr>
            </w:pPr>
            <w:r w:rsidDel="00000000" w:rsidR="00000000" w:rsidRPr="00000000">
              <w:rPr>
                <w:b w:val="1"/>
                <w:bCs w:val="1"/>
                <w:color w:val="1f1f1f"/>
                <w:sz w:val="24"/>
                <w:szCs w:val="24"/>
                <w:rtl w:val="0"/>
              </w:rPr>
              <w:t xml:space="preserve">What can you do to reduce this risk from happening?</w:t>
            </w:r>
            <w:r w:rsidDel="00000000" w:rsidR="00000000" w:rsidRPr="00000000">
              <w:rPr>
                <w:rtl w:val="0"/>
              </w:rPr>
            </w:r>
          </w:p>
        </w:tc>
        <w:tc>
          <w:tcPr/>
          <w:p w:rsidR="00000000" w:rsidDel="00000000" w:rsidP="00000000" w:rsidRDefault="00000000" w:rsidRPr="00000000" w14:paraId="0000004E">
            <w:pPr>
              <w:spacing w:line="360" w:lineRule="auto"/>
              <w:jc w:val="center"/>
              <w:rPr>
                <w:color w:val="1f1f1f"/>
                <w:sz w:val="24"/>
                <w:szCs w:val="24"/>
              </w:rPr>
            </w:pPr>
            <w:r w:rsidDel="00000000" w:rsidR="00000000" w:rsidRPr="00000000">
              <w:rPr>
                <w:b w:val="1"/>
                <w:bCs w:val="1"/>
                <w:color w:val="1f1f1f"/>
                <w:sz w:val="24"/>
                <w:szCs w:val="24"/>
                <w:rtl w:val="0"/>
              </w:rPr>
              <w:t xml:space="preserve">If it happens – what can you do to minimise the impact?</w:t>
            </w:r>
            <w:r w:rsidDel="00000000" w:rsidR="00000000" w:rsidRPr="00000000">
              <w:rPr>
                <w:rtl w:val="0"/>
              </w:rPr>
            </w:r>
          </w:p>
        </w:tc>
      </w:tr>
      <w:tr>
        <w:trPr>
          <w:cantSplit w:val="0"/>
          <w:trHeight w:val="144" w:hRule="atLeast"/>
          <w:tblHeader w:val="0"/>
        </w:trPr>
        <w:tc>
          <w:tcPr/>
          <w:p w:rsidR="00000000" w:rsidDel="00000000" w:rsidP="00000000" w:rsidRDefault="00000000" w:rsidRPr="00000000" w14:paraId="0000004F">
            <w:pPr>
              <w:spacing w:line="360" w:lineRule="auto"/>
              <w:jc w:val="center"/>
              <w:rPr>
                <w:b w:val="1"/>
                <w:bCs w:val="1"/>
                <w:color w:val="1f1f1f"/>
                <w:sz w:val="24"/>
                <w:szCs w:val="24"/>
              </w:rPr>
            </w:pPr>
            <w:r w:rsidDel="00000000" w:rsidR="00000000" w:rsidRPr="00000000">
              <w:rPr>
                <w:b w:val="1"/>
                <w:bCs w:val="1"/>
                <w:color w:val="1f1f1f"/>
                <w:sz w:val="24"/>
                <w:szCs w:val="24"/>
                <w:rtl w:val="0"/>
              </w:rPr>
              <w:t xml:space="preserve">Post delay which leads to spoiled, melting pastries</w:t>
            </w:r>
          </w:p>
        </w:tc>
        <w:tc>
          <w:tcPr/>
          <w:p w:rsidR="00000000" w:rsidDel="00000000" w:rsidP="00000000" w:rsidRDefault="00000000" w:rsidRPr="00000000" w14:paraId="00000050">
            <w:pPr>
              <w:spacing w:line="360" w:lineRule="auto"/>
              <w:jc w:val="center"/>
              <w:rPr>
                <w:color w:val="1f1f1f"/>
                <w:sz w:val="24"/>
                <w:szCs w:val="24"/>
              </w:rPr>
            </w:pPr>
            <w:r w:rsidDel="00000000" w:rsidR="00000000" w:rsidRPr="00000000">
              <w:rPr>
                <w:color w:val="1f1f1f"/>
                <w:sz w:val="24"/>
                <w:szCs w:val="24"/>
                <w:rtl w:val="0"/>
              </w:rPr>
              <w:t xml:space="preserve">3</w:t>
            </w:r>
          </w:p>
        </w:tc>
        <w:tc>
          <w:tcPr/>
          <w:p w:rsidR="00000000" w:rsidDel="00000000" w:rsidP="00000000" w:rsidRDefault="00000000" w:rsidRPr="00000000" w14:paraId="00000051">
            <w:pPr>
              <w:spacing w:line="360" w:lineRule="auto"/>
              <w:jc w:val="center"/>
              <w:rPr>
                <w:color w:val="1f1f1f"/>
                <w:sz w:val="24"/>
                <w:szCs w:val="24"/>
              </w:rPr>
            </w:pPr>
            <w:r w:rsidDel="00000000" w:rsidR="00000000" w:rsidRPr="00000000">
              <w:rPr>
                <w:color w:val="1f1f1f"/>
                <w:sz w:val="24"/>
                <w:szCs w:val="24"/>
                <w:rtl w:val="0"/>
              </w:rPr>
              <w:t xml:space="preserve">5</w:t>
            </w:r>
          </w:p>
        </w:tc>
        <w:tc>
          <w:tcPr/>
          <w:p w:rsidR="00000000" w:rsidDel="00000000" w:rsidP="00000000" w:rsidRDefault="00000000" w:rsidRPr="00000000" w14:paraId="00000052">
            <w:pPr>
              <w:spacing w:line="360" w:lineRule="auto"/>
              <w:jc w:val="center"/>
              <w:rPr>
                <w:color w:val="1f1f1f"/>
                <w:sz w:val="24"/>
                <w:szCs w:val="24"/>
              </w:rPr>
            </w:pPr>
            <w:r w:rsidDel="00000000" w:rsidR="00000000" w:rsidRPr="00000000">
              <w:rPr>
                <w:b w:val="1"/>
                <w:bCs w:val="1"/>
                <w:color w:val="1f1f1f"/>
                <w:sz w:val="24"/>
                <w:szCs w:val="24"/>
                <w:rtl w:val="0"/>
              </w:rPr>
              <w:t xml:space="preserve">15</w:t>
            </w:r>
            <w:r w:rsidDel="00000000" w:rsidR="00000000" w:rsidRPr="00000000">
              <w:rPr>
                <w:rtl w:val="0"/>
              </w:rPr>
            </w:r>
          </w:p>
        </w:tc>
        <w:tc>
          <w:tcPr/>
          <w:p w:rsidR="00000000" w:rsidDel="00000000" w:rsidP="00000000" w:rsidRDefault="00000000" w:rsidRPr="00000000" w14:paraId="00000053">
            <w:pPr>
              <w:spacing w:line="360" w:lineRule="auto"/>
              <w:jc w:val="center"/>
              <w:rPr>
                <w:color w:val="1f1f1f"/>
                <w:sz w:val="24"/>
                <w:szCs w:val="24"/>
              </w:rPr>
            </w:pPr>
            <w:r w:rsidDel="00000000" w:rsidR="00000000" w:rsidRPr="00000000">
              <w:rPr>
                <w:color w:val="1f1f1f"/>
                <w:sz w:val="24"/>
                <w:szCs w:val="24"/>
                <w:rtl w:val="0"/>
              </w:rPr>
              <w:t xml:space="preserve">Work only with a top local food delivery company that provides next day food delivery.</w:t>
            </w:r>
          </w:p>
        </w:tc>
        <w:tc>
          <w:tcPr/>
          <w:p w:rsidR="00000000" w:rsidDel="00000000" w:rsidP="00000000" w:rsidRDefault="00000000" w:rsidRPr="00000000" w14:paraId="00000054">
            <w:pPr>
              <w:spacing w:line="360" w:lineRule="auto"/>
              <w:jc w:val="center"/>
              <w:rPr>
                <w:color w:val="1f1f1f"/>
                <w:sz w:val="24"/>
                <w:szCs w:val="24"/>
              </w:rPr>
            </w:pPr>
            <w:r w:rsidDel="00000000" w:rsidR="00000000" w:rsidRPr="00000000">
              <w:rPr>
                <w:color w:val="1f1f1f"/>
                <w:sz w:val="24"/>
                <w:szCs w:val="24"/>
                <w:rtl w:val="0"/>
              </w:rPr>
              <w:t xml:space="preserve">Immediately refund the customer, replace the box free of charge on the next dispatch day (Zhan and Zhang, 2023).</w:t>
            </w:r>
          </w:p>
        </w:tc>
      </w:tr>
      <w:tr>
        <w:trPr>
          <w:cantSplit w:val="0"/>
          <w:trHeight w:val="144" w:hRule="atLeast"/>
          <w:tblHeader w:val="0"/>
        </w:trPr>
        <w:tc>
          <w:tcPr/>
          <w:p w:rsidR="00000000" w:rsidDel="00000000" w:rsidP="00000000" w:rsidRDefault="00000000" w:rsidRPr="00000000" w14:paraId="00000055">
            <w:pPr>
              <w:spacing w:line="360" w:lineRule="auto"/>
              <w:jc w:val="center"/>
              <w:rPr>
                <w:b w:val="1"/>
                <w:bCs w:val="1"/>
                <w:color w:val="1f1f1f"/>
                <w:sz w:val="24"/>
                <w:szCs w:val="24"/>
              </w:rPr>
            </w:pPr>
            <w:r w:rsidDel="00000000" w:rsidR="00000000" w:rsidRPr="00000000">
              <w:rPr>
                <w:b w:val="1"/>
                <w:bCs w:val="1"/>
                <w:color w:val="1f1f1f"/>
                <w:sz w:val="24"/>
                <w:szCs w:val="24"/>
                <w:rtl w:val="0"/>
              </w:rPr>
              <w:t xml:space="preserve">Upfront sourcing cost of custom eco-</w:t>
            </w:r>
          </w:p>
          <w:p w:rsidR="00000000" w:rsidDel="00000000" w:rsidP="00000000" w:rsidRDefault="00000000" w:rsidRPr="00000000" w14:paraId="00000056">
            <w:pPr>
              <w:spacing w:line="360" w:lineRule="auto"/>
              <w:jc w:val="center"/>
              <w:rPr>
                <w:b w:val="1"/>
                <w:bCs w:val="1"/>
                <w:color w:val="1f1f1f"/>
                <w:sz w:val="24"/>
                <w:szCs w:val="24"/>
              </w:rPr>
            </w:pPr>
            <w:r w:rsidDel="00000000" w:rsidR="00000000" w:rsidRPr="00000000">
              <w:rPr>
                <w:b w:val="1"/>
                <w:bCs w:val="1"/>
                <w:color w:val="1f1f1f"/>
                <w:sz w:val="24"/>
                <w:szCs w:val="24"/>
                <w:rtl w:val="0"/>
              </w:rPr>
              <w:t xml:space="preserve">packaging is high.</w:t>
            </w:r>
          </w:p>
        </w:tc>
        <w:tc>
          <w:tcPr/>
          <w:p w:rsidR="00000000" w:rsidDel="00000000" w:rsidP="00000000" w:rsidRDefault="00000000" w:rsidRPr="00000000" w14:paraId="00000057">
            <w:pPr>
              <w:spacing w:line="360" w:lineRule="auto"/>
              <w:jc w:val="center"/>
              <w:rPr>
                <w:color w:val="1f1f1f"/>
                <w:sz w:val="24"/>
                <w:szCs w:val="24"/>
              </w:rPr>
            </w:pPr>
            <w:r w:rsidDel="00000000" w:rsidR="00000000" w:rsidRPr="00000000">
              <w:rPr>
                <w:color w:val="1f1f1f"/>
                <w:sz w:val="24"/>
                <w:szCs w:val="24"/>
                <w:rtl w:val="0"/>
              </w:rPr>
              <w:t xml:space="preserve">4</w:t>
            </w:r>
          </w:p>
        </w:tc>
        <w:tc>
          <w:tcPr/>
          <w:p w:rsidR="00000000" w:rsidDel="00000000" w:rsidP="00000000" w:rsidRDefault="00000000" w:rsidRPr="00000000" w14:paraId="00000058">
            <w:pPr>
              <w:spacing w:line="360" w:lineRule="auto"/>
              <w:jc w:val="center"/>
              <w:rPr>
                <w:color w:val="1f1f1f"/>
                <w:sz w:val="24"/>
                <w:szCs w:val="24"/>
              </w:rPr>
            </w:pPr>
            <w:r w:rsidDel="00000000" w:rsidR="00000000" w:rsidRPr="00000000">
              <w:rPr>
                <w:color w:val="1f1f1f"/>
                <w:sz w:val="24"/>
                <w:szCs w:val="24"/>
                <w:rtl w:val="0"/>
              </w:rPr>
              <w:t xml:space="preserve">3</w:t>
            </w:r>
          </w:p>
        </w:tc>
        <w:tc>
          <w:tcPr/>
          <w:p w:rsidR="00000000" w:rsidDel="00000000" w:rsidP="00000000" w:rsidRDefault="00000000" w:rsidRPr="00000000" w14:paraId="00000059">
            <w:pPr>
              <w:spacing w:line="360" w:lineRule="auto"/>
              <w:jc w:val="center"/>
              <w:rPr>
                <w:color w:val="1f1f1f"/>
                <w:sz w:val="24"/>
                <w:szCs w:val="24"/>
              </w:rPr>
            </w:pPr>
            <w:r w:rsidDel="00000000" w:rsidR="00000000" w:rsidRPr="00000000">
              <w:rPr>
                <w:b w:val="1"/>
                <w:bCs w:val="1"/>
                <w:color w:val="1f1f1f"/>
                <w:sz w:val="24"/>
                <w:szCs w:val="24"/>
                <w:rtl w:val="0"/>
              </w:rPr>
              <w:t xml:space="preserve">12</w:t>
            </w:r>
            <w:r w:rsidDel="00000000" w:rsidR="00000000" w:rsidRPr="00000000">
              <w:rPr>
                <w:rtl w:val="0"/>
              </w:rPr>
            </w:r>
          </w:p>
        </w:tc>
        <w:tc>
          <w:tcPr/>
          <w:p w:rsidR="00000000" w:rsidDel="00000000" w:rsidP="00000000" w:rsidRDefault="00000000" w:rsidRPr="00000000" w14:paraId="0000005A">
            <w:pPr>
              <w:spacing w:line="360" w:lineRule="auto"/>
              <w:jc w:val="center"/>
              <w:rPr>
                <w:color w:val="1f1f1f"/>
                <w:sz w:val="24"/>
                <w:szCs w:val="24"/>
              </w:rPr>
            </w:pPr>
            <w:r w:rsidDel="00000000" w:rsidR="00000000" w:rsidRPr="00000000">
              <w:rPr>
                <w:color w:val="1f1f1f"/>
                <w:sz w:val="24"/>
                <w:szCs w:val="24"/>
                <w:rtl w:val="0"/>
              </w:rPr>
              <w:t xml:space="preserve">Do a small pilot (50 boxes) with generic packaging materials that are insulated but not branded.</w:t>
            </w:r>
          </w:p>
        </w:tc>
        <w:tc>
          <w:tcPr/>
          <w:p w:rsidR="00000000" w:rsidDel="00000000" w:rsidP="00000000" w:rsidRDefault="00000000" w:rsidRPr="00000000" w14:paraId="0000005B">
            <w:pPr>
              <w:spacing w:line="360" w:lineRule="auto"/>
              <w:jc w:val="center"/>
              <w:rPr>
                <w:color w:val="1f1f1f"/>
                <w:sz w:val="24"/>
                <w:szCs w:val="24"/>
              </w:rPr>
            </w:pPr>
            <w:r w:rsidDel="00000000" w:rsidR="00000000" w:rsidRPr="00000000">
              <w:rPr>
                <w:color w:val="1f1f1f"/>
                <w:sz w:val="24"/>
                <w:szCs w:val="24"/>
                <w:rtl w:val="0"/>
              </w:rPr>
              <w:t xml:space="preserve">Since the subscriber growth, negotiate with packaging supplier discount rates in bulk.</w:t>
            </w:r>
          </w:p>
        </w:tc>
      </w:tr>
      <w:tr>
        <w:trPr>
          <w:cantSplit w:val="0"/>
          <w:trHeight w:val="144" w:hRule="atLeast"/>
          <w:tblHeader w:val="0"/>
        </w:trPr>
        <w:tc>
          <w:tcPr/>
          <w:p w:rsidR="00000000" w:rsidDel="00000000" w:rsidP="00000000" w:rsidRDefault="00000000" w:rsidRPr="00000000" w14:paraId="0000005C">
            <w:pPr>
              <w:spacing w:line="360" w:lineRule="auto"/>
              <w:jc w:val="center"/>
              <w:rPr>
                <w:b w:val="1"/>
                <w:bCs w:val="1"/>
                <w:color w:val="1f1f1f"/>
                <w:sz w:val="24"/>
                <w:szCs w:val="24"/>
              </w:rPr>
            </w:pPr>
            <w:r w:rsidDel="00000000" w:rsidR="00000000" w:rsidRPr="00000000">
              <w:rPr>
                <w:b w:val="1"/>
                <w:bCs w:val="1"/>
                <w:color w:val="1f1f1f"/>
                <w:sz w:val="24"/>
                <w:szCs w:val="24"/>
                <w:rtl w:val="0"/>
              </w:rPr>
              <w:t xml:space="preserve">Failure of subscription site due to tech reasons</w:t>
            </w:r>
          </w:p>
        </w:tc>
        <w:tc>
          <w:tcPr/>
          <w:p w:rsidR="00000000" w:rsidDel="00000000" w:rsidP="00000000" w:rsidRDefault="00000000" w:rsidRPr="00000000" w14:paraId="0000005D">
            <w:pPr>
              <w:spacing w:line="360" w:lineRule="auto"/>
              <w:jc w:val="center"/>
              <w:rPr>
                <w:color w:val="1f1f1f"/>
                <w:sz w:val="24"/>
                <w:szCs w:val="24"/>
              </w:rPr>
            </w:pPr>
            <w:r w:rsidDel="00000000" w:rsidR="00000000" w:rsidRPr="00000000">
              <w:rPr>
                <w:color w:val="1f1f1f"/>
                <w:sz w:val="24"/>
                <w:szCs w:val="24"/>
                <w:rtl w:val="0"/>
              </w:rPr>
              <w:t xml:space="preserve">2</w:t>
            </w:r>
          </w:p>
        </w:tc>
        <w:tc>
          <w:tcPr/>
          <w:p w:rsidR="00000000" w:rsidDel="00000000" w:rsidP="00000000" w:rsidRDefault="00000000" w:rsidRPr="00000000" w14:paraId="0000005E">
            <w:pPr>
              <w:spacing w:line="360" w:lineRule="auto"/>
              <w:jc w:val="center"/>
              <w:rPr>
                <w:color w:val="1f1f1f"/>
                <w:sz w:val="24"/>
                <w:szCs w:val="24"/>
              </w:rPr>
            </w:pPr>
            <w:r w:rsidDel="00000000" w:rsidR="00000000" w:rsidRPr="00000000">
              <w:rPr>
                <w:color w:val="1f1f1f"/>
                <w:sz w:val="24"/>
                <w:szCs w:val="24"/>
                <w:rtl w:val="0"/>
              </w:rPr>
              <w:t xml:space="preserve">4</w:t>
            </w:r>
          </w:p>
        </w:tc>
        <w:tc>
          <w:tcPr/>
          <w:p w:rsidR="00000000" w:rsidDel="00000000" w:rsidP="00000000" w:rsidRDefault="00000000" w:rsidRPr="00000000" w14:paraId="0000005F">
            <w:pPr>
              <w:spacing w:line="360" w:lineRule="auto"/>
              <w:jc w:val="center"/>
              <w:rPr>
                <w:color w:val="1f1f1f"/>
                <w:sz w:val="24"/>
                <w:szCs w:val="24"/>
              </w:rPr>
            </w:pPr>
            <w:r w:rsidDel="00000000" w:rsidR="00000000" w:rsidRPr="00000000">
              <w:rPr>
                <w:b w:val="1"/>
                <w:bCs w:val="1"/>
                <w:color w:val="1f1f1f"/>
                <w:sz w:val="24"/>
                <w:szCs w:val="24"/>
                <w:rtl w:val="0"/>
              </w:rPr>
              <w:t xml:space="preserve">8</w:t>
            </w:r>
            <w:r w:rsidDel="00000000" w:rsidR="00000000" w:rsidRPr="00000000">
              <w:rPr>
                <w:rtl w:val="0"/>
              </w:rPr>
            </w:r>
          </w:p>
        </w:tc>
        <w:tc>
          <w:tcPr/>
          <w:p w:rsidR="00000000" w:rsidDel="00000000" w:rsidP="00000000" w:rsidRDefault="00000000" w:rsidRPr="00000000" w14:paraId="00000060">
            <w:pPr>
              <w:spacing w:line="360" w:lineRule="auto"/>
              <w:jc w:val="center"/>
              <w:rPr>
                <w:color w:val="1f1f1f"/>
                <w:sz w:val="24"/>
                <w:szCs w:val="24"/>
              </w:rPr>
            </w:pPr>
            <w:r w:rsidDel="00000000" w:rsidR="00000000" w:rsidRPr="00000000">
              <w:rPr>
                <w:color w:val="1f1f1f"/>
                <w:sz w:val="24"/>
                <w:szCs w:val="24"/>
                <w:rtl w:val="0"/>
              </w:rPr>
              <w:t xml:space="preserve">Use a trusted and hosted e-commerce site (Shopify) not a custom built site.</w:t>
            </w:r>
          </w:p>
        </w:tc>
        <w:tc>
          <w:tcPr/>
          <w:p w:rsidR="00000000" w:rsidDel="00000000" w:rsidP="00000000" w:rsidRDefault="00000000" w:rsidRPr="00000000" w14:paraId="00000061">
            <w:pPr>
              <w:spacing w:line="360" w:lineRule="auto"/>
              <w:jc w:val="center"/>
              <w:rPr>
                <w:color w:val="1f1f1f"/>
                <w:sz w:val="24"/>
                <w:szCs w:val="24"/>
              </w:rPr>
            </w:pPr>
            <w:r w:rsidDel="00000000" w:rsidR="00000000" w:rsidRPr="00000000">
              <w:rPr>
                <w:color w:val="1f1f1f"/>
                <w:sz w:val="24"/>
                <w:szCs w:val="24"/>
                <w:rtl w:val="0"/>
              </w:rPr>
              <w:t xml:space="preserve">Provide a direct email address on the website for issuing manual orders in the event of a downtime (Kuppam, 2024).</w:t>
            </w:r>
          </w:p>
        </w:tc>
      </w:tr>
    </w:tbl>
    <w:p w:rsidR="00000000" w:rsidDel="00000000" w:rsidP="00000000" w:rsidRDefault="00000000" w:rsidRPr="00000000" w14:paraId="00000062">
      <w:pPr>
        <w:spacing w:after="200" w:before="200" w:line="360" w:lineRule="auto"/>
        <w:jc w:val="center"/>
        <w:rPr>
          <w:b w:val="1"/>
          <w:bCs w:val="1"/>
          <w:color w:val="1f1f1f"/>
          <w:sz w:val="24"/>
          <w:szCs w:val="24"/>
        </w:rPr>
      </w:pPr>
      <w:r w:rsidDel="00000000" w:rsidR="00000000" w:rsidRPr="00000000">
        <w:rPr>
          <w:b w:val="1"/>
          <w:bCs w:val="1"/>
          <w:color w:val="1f1f1f"/>
          <w:sz w:val="24"/>
          <w:szCs w:val="24"/>
          <w:rtl w:val="0"/>
        </w:rPr>
        <w:t xml:space="preserve">Table 2: Risk Analysis</w:t>
      </w:r>
    </w:p>
    <w:p w:rsidR="00000000" w:rsidDel="00000000" w:rsidP="00000000" w:rsidRDefault="00000000" w:rsidRPr="00000000" w14:paraId="00000063">
      <w:pPr>
        <w:spacing w:after="240" w:before="240" w:line="360" w:lineRule="auto"/>
        <w:jc w:val="center"/>
        <w:rPr>
          <w:color w:val="1f1f1f"/>
          <w:sz w:val="24"/>
          <w:szCs w:val="24"/>
        </w:rPr>
      </w:pPr>
      <w:r w:rsidDel="00000000" w:rsidR="00000000" w:rsidRPr="00000000">
        <w:rPr>
          <w:color w:val="1f1f1f"/>
          <w:sz w:val="24"/>
          <w:szCs w:val="24"/>
          <w:rtl w:val="0"/>
        </w:rPr>
        <w:t xml:space="preserve">(Source: Learner)</w:t>
      </w:r>
    </w:p>
    <w:p w:rsidR="00000000" w:rsidDel="00000000" w:rsidP="00000000" w:rsidRDefault="00000000" w:rsidRPr="00000000" w14:paraId="00000064">
      <w:pPr>
        <w:spacing w:after="240" w:before="240" w:line="360" w:lineRule="auto"/>
        <w:jc w:val="both"/>
        <w:rPr>
          <w:color w:val="1f1f1f"/>
          <w:sz w:val="24"/>
          <w:szCs w:val="24"/>
        </w:rPr>
      </w:pPr>
      <w:r w:rsidDel="00000000" w:rsidR="00000000" w:rsidRPr="00000000">
        <w:rPr>
          <w:color w:val="1f1f1f"/>
          <w:sz w:val="24"/>
          <w:szCs w:val="24"/>
          <w:rtl w:val="0"/>
        </w:rPr>
        <w:t xml:space="preserve">The Risk Analysis reveals 3 major risks to the subscription model. The greatest risk factor is at 15, which is the time limit for courier delays; the need for premium transit partnerships and immediate refund contingencies to maintain brand reputation is crucial (Tijana et al., 2025).. Packaging costs are high and the risk level is moderate (12) but is effectively neutralised by limited initial test runs. Finally, Web technical failures have the lowest factor of 8, and can be readily addressed with known hosted platforms and manual alternatives.</w:t>
      </w:r>
    </w:p>
    <w:p w:rsidR="00000000" w:rsidDel="00000000" w:rsidP="00000000" w:rsidRDefault="00000000" w:rsidRPr="00000000" w14:paraId="00000065">
      <w:pPr>
        <w:pStyle w:val="Heading2"/>
        <w:rPr>
          <w:rFonts w:ascii="Arial" w:cs="Arial" w:eastAsia="Arial" w:hAnsi="Arial"/>
        </w:rPr>
      </w:pPr>
      <w:bookmarkStart w:colFirst="0" w:colLast="0" w:name="_rhputuxhh7x1" w:id="9"/>
      <w:bookmarkEnd w:id="9"/>
      <w:r w:rsidDel="00000000" w:rsidR="00000000" w:rsidRPr="00000000">
        <w:rPr>
          <w:rFonts w:ascii="Arial" w:cs="Arial" w:eastAsia="Arial" w:hAnsi="Arial"/>
          <w:rtl w:val="0"/>
        </w:rPr>
        <w:t xml:space="preserve">Feasibility</w:t>
      </w:r>
    </w:p>
    <w:p w:rsidR="00000000" w:rsidDel="00000000" w:rsidP="00000000" w:rsidRDefault="00000000" w:rsidRPr="00000000" w14:paraId="00000066">
      <w:pPr>
        <w:spacing w:after="200" w:before="200" w:line="360" w:lineRule="auto"/>
        <w:jc w:val="both"/>
        <w:rPr>
          <w:color w:val="1f1f1f"/>
          <w:sz w:val="24"/>
          <w:szCs w:val="24"/>
        </w:rPr>
      </w:pPr>
      <w:r w:rsidDel="00000000" w:rsidR="00000000" w:rsidRPr="00000000">
        <w:rPr>
          <w:color w:val="1f1f1f"/>
          <w:sz w:val="24"/>
          <w:szCs w:val="24"/>
          <w:rtl w:val="0"/>
        </w:rPr>
        <w:t xml:space="preserve">Solution A, although logistical risks have been identified, is very feasible and commercially sound. A well-established local courier is used to ensure a transit time risk is minimized. Additionally, by introducing the program on a small scale (e.g., 50 boxes per week), the financial exposure to packaging investments is extremely low. Most significantly, the pre-paid aspect of the subscription model provides positive cash flow to the bakery without putting them at risk for unsold daily stock (Hight, 2026).</w:t>
      </w:r>
    </w:p>
    <w:p w:rsidR="00000000" w:rsidDel="00000000" w:rsidP="00000000" w:rsidRDefault="00000000" w:rsidRPr="00000000" w14:paraId="00000067">
      <w:pPr>
        <w:pStyle w:val="Heading1"/>
        <w:rPr>
          <w:rFonts w:ascii="Arial" w:cs="Arial" w:eastAsia="Arial" w:hAnsi="Arial"/>
        </w:rPr>
      </w:pPr>
      <w:bookmarkStart w:colFirst="0" w:colLast="0" w:name="_3rr44q8o3t5p" w:id="10"/>
      <w:bookmarkEnd w:id="10"/>
      <w:r w:rsidDel="00000000" w:rsidR="00000000" w:rsidRPr="00000000">
        <w:rPr>
          <w:rFonts w:ascii="Arial" w:cs="Arial" w:eastAsia="Arial" w:hAnsi="Arial"/>
          <w:rtl w:val="0"/>
        </w:rPr>
        <w:t xml:space="preserve">Implementation Plan </w:t>
      </w:r>
    </w:p>
    <w:p w:rsidR="00000000" w:rsidDel="00000000" w:rsidP="00000000" w:rsidRDefault="00000000" w:rsidRPr="00000000" w14:paraId="00000068">
      <w:pPr>
        <w:pStyle w:val="Heading2"/>
        <w:rPr>
          <w:rFonts w:ascii="Arial" w:cs="Arial" w:eastAsia="Arial" w:hAnsi="Arial"/>
        </w:rPr>
      </w:pPr>
      <w:bookmarkStart w:colFirst="0" w:colLast="0" w:name="_giyvnrx62oom" w:id="11"/>
      <w:bookmarkEnd w:id="11"/>
      <w:r w:rsidDel="00000000" w:rsidR="00000000" w:rsidRPr="00000000">
        <w:rPr>
          <w:rFonts w:ascii="Arial" w:cs="Arial" w:eastAsia="Arial" w:hAnsi="Arial"/>
          <w:rtl w:val="0"/>
        </w:rPr>
        <w:t xml:space="preserve">Implementation Guidance </w:t>
      </w:r>
    </w:p>
    <w:p w:rsidR="00000000" w:rsidDel="00000000" w:rsidP="00000000" w:rsidRDefault="00000000" w:rsidRPr="00000000" w14:paraId="00000069">
      <w:pPr>
        <w:spacing w:after="200" w:before="200" w:line="360" w:lineRule="auto"/>
        <w:jc w:val="both"/>
        <w:rPr>
          <w:sz w:val="24"/>
          <w:szCs w:val="24"/>
        </w:rPr>
      </w:pPr>
      <w:r w:rsidDel="00000000" w:rsidR="00000000" w:rsidRPr="00000000">
        <w:rPr>
          <w:sz w:val="24"/>
          <w:szCs w:val="24"/>
          <w:rtl w:val="0"/>
        </w:rPr>
        <w:t xml:space="preserve">Rollout will take place strategically over a period of one month, ensuring a stable operation.</w:t>
      </w:r>
    </w:p>
    <w:p w:rsidR="00000000" w:rsidDel="00000000" w:rsidP="00000000" w:rsidRDefault="00000000" w:rsidRPr="00000000" w14:paraId="0000006A">
      <w:pPr>
        <w:numPr>
          <w:ilvl w:val="0"/>
          <w:numId w:val="1"/>
        </w:numPr>
        <w:spacing w:after="200" w:before="200" w:line="360" w:lineRule="auto"/>
        <w:ind w:left="720" w:hanging="360"/>
        <w:jc w:val="both"/>
        <w:rPr>
          <w:sz w:val="24"/>
          <w:szCs w:val="24"/>
        </w:rPr>
      </w:pPr>
      <w:r w:rsidDel="00000000" w:rsidR="00000000" w:rsidRPr="00000000">
        <w:rPr>
          <w:b w:val="1"/>
          <w:bCs w:val="1"/>
          <w:sz w:val="24"/>
          <w:szCs w:val="24"/>
          <w:rtl w:val="0"/>
        </w:rPr>
        <w:t xml:space="preserve">Phase 1: </w:t>
      </w:r>
      <w:r w:rsidDel="00000000" w:rsidR="00000000" w:rsidRPr="00000000">
        <w:rPr>
          <w:sz w:val="24"/>
          <w:szCs w:val="24"/>
          <w:rtl w:val="0"/>
        </w:rPr>
        <w:t xml:space="preserve">Product R&amp;D (Weeks 1-2): This is entirely the product R&amp;D phase in which the freezing and shipping tolerances of part-baked products are tested to ensure superior product quality when received.</w:t>
      </w:r>
    </w:p>
    <w:p w:rsidR="00000000" w:rsidDel="00000000" w:rsidP="00000000" w:rsidRDefault="00000000" w:rsidRPr="00000000" w14:paraId="0000006B">
      <w:pPr>
        <w:numPr>
          <w:ilvl w:val="0"/>
          <w:numId w:val="1"/>
        </w:numPr>
        <w:spacing w:after="200" w:line="360" w:lineRule="auto"/>
        <w:ind w:left="720" w:hanging="360"/>
        <w:jc w:val="both"/>
        <w:rPr>
          <w:sz w:val="24"/>
          <w:szCs w:val="24"/>
        </w:rPr>
      </w:pPr>
      <w:r w:rsidDel="00000000" w:rsidR="00000000" w:rsidRPr="00000000">
        <w:rPr>
          <w:b w:val="1"/>
          <w:bCs w:val="1"/>
          <w:sz w:val="24"/>
          <w:szCs w:val="24"/>
          <w:rtl w:val="0"/>
        </w:rPr>
        <w:t xml:space="preserve">Phase 2:</w:t>
      </w:r>
      <w:r w:rsidDel="00000000" w:rsidR="00000000" w:rsidRPr="00000000">
        <w:rPr>
          <w:sz w:val="24"/>
          <w:szCs w:val="24"/>
          <w:rtl w:val="0"/>
        </w:rPr>
        <w:t xml:space="preserve"> Sourcing (Week 3) involves finding stable suppliers and ordering branded, well-insulated boxes that can have a positive impact on preserving the integrity of the products (Hossain, 2025).</w:t>
      </w:r>
    </w:p>
    <w:p w:rsidR="00000000" w:rsidDel="00000000" w:rsidP="00000000" w:rsidRDefault="00000000" w:rsidRPr="00000000" w14:paraId="0000006C">
      <w:pPr>
        <w:numPr>
          <w:ilvl w:val="0"/>
          <w:numId w:val="1"/>
        </w:numPr>
        <w:spacing w:after="200" w:line="360" w:lineRule="auto"/>
        <w:ind w:left="720" w:hanging="360"/>
        <w:jc w:val="both"/>
        <w:rPr>
          <w:sz w:val="24"/>
          <w:szCs w:val="24"/>
        </w:rPr>
      </w:pPr>
      <w:r w:rsidDel="00000000" w:rsidR="00000000" w:rsidRPr="00000000">
        <w:rPr>
          <w:b w:val="1"/>
          <w:bCs w:val="1"/>
          <w:sz w:val="24"/>
          <w:szCs w:val="24"/>
          <w:rtl w:val="0"/>
        </w:rPr>
        <w:t xml:space="preserve">Phase 3:</w:t>
      </w:r>
      <w:r w:rsidDel="00000000" w:rsidR="00000000" w:rsidRPr="00000000">
        <w:rPr>
          <w:sz w:val="24"/>
          <w:szCs w:val="24"/>
          <w:rtl w:val="0"/>
        </w:rPr>
        <w:t xml:space="preserve"> Tech Set Up (Week 4); An automated subscription system with platforms like Shopify will be embedded within the current bakery site. This ensures that the bakery telephone doesn't ring when the oven is busy.</w:t>
      </w:r>
    </w:p>
    <w:p w:rsidR="00000000" w:rsidDel="00000000" w:rsidP="00000000" w:rsidRDefault="00000000" w:rsidRPr="00000000" w14:paraId="0000006D">
      <w:pPr>
        <w:numPr>
          <w:ilvl w:val="0"/>
          <w:numId w:val="1"/>
        </w:numPr>
        <w:spacing w:after="200" w:before="200" w:line="360" w:lineRule="auto"/>
        <w:ind w:left="720" w:hanging="360"/>
        <w:jc w:val="both"/>
        <w:rPr>
          <w:sz w:val="24"/>
          <w:szCs w:val="24"/>
        </w:rPr>
      </w:pPr>
      <w:r w:rsidDel="00000000" w:rsidR="00000000" w:rsidRPr="00000000">
        <w:rPr>
          <w:b w:val="1"/>
          <w:bCs w:val="1"/>
          <w:sz w:val="24"/>
          <w:szCs w:val="24"/>
          <w:rtl w:val="0"/>
        </w:rPr>
        <w:t xml:space="preserve">Phase 4: </w:t>
      </w:r>
      <w:r w:rsidDel="00000000" w:rsidR="00000000" w:rsidRPr="00000000">
        <w:rPr>
          <w:sz w:val="24"/>
          <w:szCs w:val="24"/>
          <w:rtl w:val="0"/>
        </w:rPr>
        <w:t xml:space="preserve">Launch (End of Month 1); an email marketing strategy will be sent directly to the loyal buyer base officially introducing the brand new remote work delivery option. </w:t>
      </w:r>
    </w:p>
    <w:p w:rsidR="00000000" w:rsidDel="00000000" w:rsidP="00000000" w:rsidRDefault="00000000" w:rsidRPr="00000000" w14:paraId="0000006E">
      <w:pPr>
        <w:pStyle w:val="Heading2"/>
        <w:rPr>
          <w:rFonts w:ascii="Arial" w:cs="Arial" w:eastAsia="Arial" w:hAnsi="Arial"/>
        </w:rPr>
      </w:pPr>
      <w:bookmarkStart w:colFirst="0" w:colLast="0" w:name="_qgw6wkrxr1hi" w:id="12"/>
      <w:bookmarkEnd w:id="12"/>
      <w:r w:rsidDel="00000000" w:rsidR="00000000" w:rsidRPr="00000000">
        <w:rPr>
          <w:rFonts w:ascii="Arial" w:cs="Arial" w:eastAsia="Arial" w:hAnsi="Arial"/>
          <w:rtl w:val="0"/>
        </w:rPr>
        <w:t xml:space="preserve">Justification of the Plan </w:t>
      </w:r>
    </w:p>
    <w:p w:rsidR="00000000" w:rsidDel="00000000" w:rsidP="00000000" w:rsidRDefault="00000000" w:rsidRPr="00000000" w14:paraId="0000006F">
      <w:pPr>
        <w:spacing w:after="200" w:before="200" w:line="360" w:lineRule="auto"/>
        <w:jc w:val="both"/>
        <w:rPr>
          <w:color w:val="1f1f1f"/>
          <w:sz w:val="24"/>
          <w:szCs w:val="24"/>
        </w:rPr>
      </w:pPr>
      <w:r w:rsidDel="00000000" w:rsidR="00000000" w:rsidRPr="00000000">
        <w:rPr>
          <w:color w:val="1f1f1f"/>
          <w:sz w:val="24"/>
          <w:szCs w:val="24"/>
          <w:rtl w:val="0"/>
        </w:rPr>
        <w:t xml:space="preserve">Operational safety is a very good argument for the chronological order of this implementation plan. Obviously, Research and Development should be done first, because nothing would be worse for the brand if they were shipping substandard products from the artisans (Deka, 2026). Secondly, it is important that the web site should be completed in digital format prior to public launch. This particular sequence ensures that the new orders that come in are handled all online and without any manual orders taken over the phone. Therefore, there is no more constraints during the operation before sales are started.</w:t>
      </w:r>
    </w:p>
    <w:p w:rsidR="00000000" w:rsidDel="00000000" w:rsidP="00000000" w:rsidRDefault="00000000" w:rsidRPr="00000000" w14:paraId="00000070">
      <w:pPr>
        <w:pStyle w:val="Heading1"/>
        <w:rPr>
          <w:rFonts w:ascii="Arial" w:cs="Arial" w:eastAsia="Arial" w:hAnsi="Arial"/>
        </w:rPr>
      </w:pPr>
      <w:bookmarkStart w:colFirst="0" w:colLast="0" w:name="_94cnmzo4v6yl" w:id="13"/>
      <w:bookmarkEnd w:id="13"/>
      <w:r w:rsidDel="00000000" w:rsidR="00000000" w:rsidRPr="00000000">
        <w:rPr>
          <w:rFonts w:ascii="Arial" w:cs="Arial" w:eastAsia="Arial" w:hAnsi="Arial"/>
          <w:rtl w:val="0"/>
        </w:rPr>
        <w:t xml:space="preserve">Performance Measurement </w:t>
      </w:r>
    </w:p>
    <w:p w:rsidR="00000000" w:rsidDel="00000000" w:rsidP="00000000" w:rsidRDefault="00000000" w:rsidRPr="00000000" w14:paraId="00000071">
      <w:pPr>
        <w:pStyle w:val="Heading2"/>
        <w:rPr>
          <w:rFonts w:ascii="Arial" w:cs="Arial" w:eastAsia="Arial" w:hAnsi="Arial"/>
        </w:rPr>
      </w:pPr>
      <w:bookmarkStart w:colFirst="0" w:colLast="0" w:name="_tyg5ggt5a0yy" w:id="14"/>
      <w:bookmarkEnd w:id="14"/>
      <w:r w:rsidDel="00000000" w:rsidR="00000000" w:rsidRPr="00000000">
        <w:rPr>
          <w:rFonts w:ascii="Arial" w:cs="Arial" w:eastAsia="Arial" w:hAnsi="Arial"/>
          <w:rtl w:val="0"/>
        </w:rPr>
        <w:t xml:space="preserve">KPI and SMART Objectives</w:t>
      </w:r>
    </w:p>
    <w:p w:rsidR="00000000" w:rsidDel="00000000" w:rsidP="00000000" w:rsidRDefault="00000000" w:rsidRPr="00000000" w14:paraId="00000072">
      <w:pPr>
        <w:spacing w:after="200" w:before="200" w:line="360" w:lineRule="auto"/>
        <w:jc w:val="both"/>
        <w:rPr>
          <w:color w:val="1f1f1f"/>
          <w:sz w:val="24"/>
          <w:szCs w:val="24"/>
        </w:rPr>
      </w:pPr>
      <w:r w:rsidDel="00000000" w:rsidR="00000000" w:rsidRPr="00000000">
        <w:rPr>
          <w:b w:val="1"/>
          <w:bCs w:val="1"/>
          <w:color w:val="1f1f1f"/>
          <w:sz w:val="24"/>
          <w:szCs w:val="24"/>
          <w:rtl w:val="0"/>
        </w:rPr>
        <w:t xml:space="preserve">Key Performance Indicator (KPI):</w:t>
      </w:r>
      <w:r w:rsidDel="00000000" w:rsidR="00000000" w:rsidRPr="00000000">
        <w:rPr>
          <w:color w:val="1f1f1f"/>
          <w:sz w:val="24"/>
          <w:szCs w:val="24"/>
          <w:rtl w:val="0"/>
        </w:rPr>
        <w:t xml:space="preserve"> Active Monthly Subscribers.</w:t>
      </w:r>
    </w:p>
    <w:tbl>
      <w:tblPr>
        <w:tblStyle w:val="Table3"/>
        <w:tblW w:w="92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40"/>
        <w:gridCol w:w="7488"/>
        <w:tblGridChange w:id="0">
          <w:tblGrid>
            <w:gridCol w:w="1740"/>
            <w:gridCol w:w="7488"/>
          </w:tblGrid>
        </w:tblGridChange>
      </w:tblGrid>
      <w:tr>
        <w:trPr>
          <w:cantSplit w:val="0"/>
          <w:trHeight w:val="144" w:hRule="atLeast"/>
          <w:tblHeader w:val="0"/>
        </w:trPr>
        <w:tc>
          <w:tcPr/>
          <w:p w:rsidR="00000000" w:rsidDel="00000000" w:rsidP="00000000" w:rsidRDefault="00000000" w:rsidRPr="00000000" w14:paraId="00000073">
            <w:pPr>
              <w:spacing w:line="360" w:lineRule="auto"/>
              <w:jc w:val="center"/>
              <w:rPr>
                <w:color w:val="1f1f1f"/>
                <w:sz w:val="24"/>
                <w:szCs w:val="24"/>
              </w:rPr>
            </w:pPr>
            <w:r w:rsidDel="00000000" w:rsidR="00000000" w:rsidRPr="00000000">
              <w:rPr>
                <w:b w:val="1"/>
                <w:bCs w:val="1"/>
                <w:color w:val="1f1f1f"/>
                <w:sz w:val="24"/>
                <w:szCs w:val="24"/>
                <w:rtl w:val="0"/>
              </w:rPr>
              <w:t xml:space="preserve">Criteria</w:t>
            </w:r>
            <w:r w:rsidDel="00000000" w:rsidR="00000000" w:rsidRPr="00000000">
              <w:rPr>
                <w:rtl w:val="0"/>
              </w:rPr>
            </w:r>
          </w:p>
        </w:tc>
        <w:tc>
          <w:tcPr/>
          <w:p w:rsidR="00000000" w:rsidDel="00000000" w:rsidP="00000000" w:rsidRDefault="00000000" w:rsidRPr="00000000" w14:paraId="00000074">
            <w:pPr>
              <w:spacing w:line="360" w:lineRule="auto"/>
              <w:jc w:val="center"/>
              <w:rPr>
                <w:color w:val="1f1f1f"/>
                <w:sz w:val="24"/>
                <w:szCs w:val="24"/>
              </w:rPr>
            </w:pPr>
            <w:r w:rsidDel="00000000" w:rsidR="00000000" w:rsidRPr="00000000">
              <w:rPr>
                <w:b w:val="1"/>
                <w:bCs w:val="1"/>
                <w:color w:val="1f1f1f"/>
                <w:sz w:val="24"/>
                <w:szCs w:val="24"/>
                <w:rtl w:val="0"/>
              </w:rPr>
              <w:t xml:space="preserve">Description</w:t>
            </w:r>
            <w:r w:rsidDel="00000000" w:rsidR="00000000" w:rsidRPr="00000000">
              <w:rPr>
                <w:rtl w:val="0"/>
              </w:rPr>
            </w:r>
          </w:p>
        </w:tc>
      </w:tr>
      <w:tr>
        <w:trPr>
          <w:cantSplit w:val="0"/>
          <w:trHeight w:val="144" w:hRule="atLeast"/>
          <w:tblHeader w:val="0"/>
        </w:trPr>
        <w:tc>
          <w:tcPr/>
          <w:p w:rsidR="00000000" w:rsidDel="00000000" w:rsidP="00000000" w:rsidRDefault="00000000" w:rsidRPr="00000000" w14:paraId="00000075">
            <w:pPr>
              <w:spacing w:line="360" w:lineRule="auto"/>
              <w:jc w:val="center"/>
              <w:rPr>
                <w:color w:val="1f1f1f"/>
                <w:sz w:val="24"/>
                <w:szCs w:val="24"/>
              </w:rPr>
            </w:pPr>
            <w:r w:rsidDel="00000000" w:rsidR="00000000" w:rsidRPr="00000000">
              <w:rPr>
                <w:b w:val="1"/>
                <w:bCs w:val="1"/>
                <w:color w:val="1f1f1f"/>
                <w:sz w:val="24"/>
                <w:szCs w:val="24"/>
                <w:rtl w:val="0"/>
              </w:rPr>
              <w:t xml:space="preserve">Specific</w:t>
            </w:r>
            <w:r w:rsidDel="00000000" w:rsidR="00000000" w:rsidRPr="00000000">
              <w:rPr>
                <w:rtl w:val="0"/>
              </w:rPr>
            </w:r>
          </w:p>
        </w:tc>
        <w:tc>
          <w:tcPr/>
          <w:p w:rsidR="00000000" w:rsidDel="00000000" w:rsidP="00000000" w:rsidRDefault="00000000" w:rsidRPr="00000000" w14:paraId="00000076">
            <w:pPr>
              <w:spacing w:line="360" w:lineRule="auto"/>
              <w:jc w:val="both"/>
              <w:rPr>
                <w:color w:val="1f1f1f"/>
                <w:sz w:val="24"/>
                <w:szCs w:val="24"/>
              </w:rPr>
            </w:pPr>
            <w:r w:rsidDel="00000000" w:rsidR="00000000" w:rsidRPr="00000000">
              <w:rPr>
                <w:color w:val="1f1f1f"/>
                <w:sz w:val="24"/>
                <w:szCs w:val="24"/>
                <w:rtl w:val="0"/>
              </w:rPr>
              <w:t xml:space="preserve">Encourage regular weekly Bake-at-Home subscribers, thereby creating consistent, predictable up-front revenue (Husain, 2026).</w:t>
            </w:r>
          </w:p>
        </w:tc>
      </w:tr>
      <w:tr>
        <w:trPr>
          <w:cantSplit w:val="0"/>
          <w:trHeight w:val="144" w:hRule="atLeast"/>
          <w:tblHeader w:val="0"/>
        </w:trPr>
        <w:tc>
          <w:tcPr/>
          <w:p w:rsidR="00000000" w:rsidDel="00000000" w:rsidP="00000000" w:rsidRDefault="00000000" w:rsidRPr="00000000" w14:paraId="00000077">
            <w:pPr>
              <w:spacing w:line="360" w:lineRule="auto"/>
              <w:jc w:val="center"/>
              <w:rPr>
                <w:color w:val="1f1f1f"/>
                <w:sz w:val="24"/>
                <w:szCs w:val="24"/>
              </w:rPr>
            </w:pPr>
            <w:r w:rsidDel="00000000" w:rsidR="00000000" w:rsidRPr="00000000">
              <w:rPr>
                <w:b w:val="1"/>
                <w:bCs w:val="1"/>
                <w:color w:val="1f1f1f"/>
                <w:sz w:val="24"/>
                <w:szCs w:val="24"/>
                <w:rtl w:val="0"/>
              </w:rPr>
              <w:t xml:space="preserve">Measurable</w:t>
            </w:r>
            <w:r w:rsidDel="00000000" w:rsidR="00000000" w:rsidRPr="00000000">
              <w:rPr>
                <w:rtl w:val="0"/>
              </w:rPr>
            </w:r>
          </w:p>
        </w:tc>
        <w:tc>
          <w:tcPr/>
          <w:p w:rsidR="00000000" w:rsidDel="00000000" w:rsidP="00000000" w:rsidRDefault="00000000" w:rsidRPr="00000000" w14:paraId="00000078">
            <w:pPr>
              <w:spacing w:line="360" w:lineRule="auto"/>
              <w:jc w:val="both"/>
              <w:rPr>
                <w:color w:val="1f1f1f"/>
                <w:sz w:val="24"/>
                <w:szCs w:val="24"/>
              </w:rPr>
            </w:pPr>
            <w:r w:rsidDel="00000000" w:rsidR="00000000" w:rsidRPr="00000000">
              <w:rPr>
                <w:color w:val="1f1f1f"/>
                <w:sz w:val="24"/>
                <w:szCs w:val="24"/>
                <w:rtl w:val="0"/>
              </w:rPr>
              <w:t xml:space="preserve">Have 40 active subscribers at an exact time.</w:t>
            </w:r>
          </w:p>
        </w:tc>
      </w:tr>
      <w:tr>
        <w:trPr>
          <w:cantSplit w:val="0"/>
          <w:trHeight w:val="144" w:hRule="atLeast"/>
          <w:tblHeader w:val="0"/>
        </w:trPr>
        <w:tc>
          <w:tcPr/>
          <w:p w:rsidR="00000000" w:rsidDel="00000000" w:rsidP="00000000" w:rsidRDefault="00000000" w:rsidRPr="00000000" w14:paraId="00000079">
            <w:pPr>
              <w:spacing w:line="360" w:lineRule="auto"/>
              <w:jc w:val="center"/>
              <w:rPr>
                <w:color w:val="1f1f1f"/>
                <w:sz w:val="24"/>
                <w:szCs w:val="24"/>
              </w:rPr>
            </w:pPr>
            <w:r w:rsidDel="00000000" w:rsidR="00000000" w:rsidRPr="00000000">
              <w:rPr>
                <w:b w:val="1"/>
                <w:bCs w:val="1"/>
                <w:color w:val="1f1f1f"/>
                <w:sz w:val="24"/>
                <w:szCs w:val="24"/>
                <w:rtl w:val="0"/>
              </w:rPr>
              <w:t xml:space="preserve">Achievable</w:t>
            </w:r>
            <w:r w:rsidDel="00000000" w:rsidR="00000000" w:rsidRPr="00000000">
              <w:rPr>
                <w:rtl w:val="0"/>
              </w:rPr>
            </w:r>
          </w:p>
        </w:tc>
        <w:tc>
          <w:tcPr/>
          <w:p w:rsidR="00000000" w:rsidDel="00000000" w:rsidP="00000000" w:rsidRDefault="00000000" w:rsidRPr="00000000" w14:paraId="0000007A">
            <w:pPr>
              <w:spacing w:line="360" w:lineRule="auto"/>
              <w:jc w:val="both"/>
              <w:rPr>
                <w:color w:val="1f1f1f"/>
                <w:sz w:val="24"/>
                <w:szCs w:val="24"/>
              </w:rPr>
            </w:pPr>
            <w:r w:rsidDel="00000000" w:rsidR="00000000" w:rsidRPr="00000000">
              <w:rPr>
                <w:color w:val="1f1f1f"/>
                <w:sz w:val="24"/>
                <w:szCs w:val="24"/>
                <w:rtl w:val="0"/>
              </w:rPr>
              <w:t xml:space="preserve">Forty captures a realistic fraction of the target population, which is displaced local office population.</w:t>
            </w:r>
          </w:p>
        </w:tc>
      </w:tr>
      <w:tr>
        <w:trPr>
          <w:cantSplit w:val="0"/>
          <w:trHeight w:val="144" w:hRule="atLeast"/>
          <w:tblHeader w:val="0"/>
        </w:trPr>
        <w:tc>
          <w:tcPr/>
          <w:p w:rsidR="00000000" w:rsidDel="00000000" w:rsidP="00000000" w:rsidRDefault="00000000" w:rsidRPr="00000000" w14:paraId="0000007B">
            <w:pPr>
              <w:spacing w:line="360" w:lineRule="auto"/>
              <w:jc w:val="center"/>
              <w:rPr>
                <w:color w:val="1f1f1f"/>
                <w:sz w:val="24"/>
                <w:szCs w:val="24"/>
              </w:rPr>
            </w:pPr>
            <w:r w:rsidDel="00000000" w:rsidR="00000000" w:rsidRPr="00000000">
              <w:rPr>
                <w:b w:val="1"/>
                <w:bCs w:val="1"/>
                <w:color w:val="1f1f1f"/>
                <w:sz w:val="24"/>
                <w:szCs w:val="24"/>
                <w:rtl w:val="0"/>
              </w:rPr>
              <w:t xml:space="preserve">Relevant</w:t>
            </w:r>
            <w:r w:rsidDel="00000000" w:rsidR="00000000" w:rsidRPr="00000000">
              <w:rPr>
                <w:rtl w:val="0"/>
              </w:rPr>
            </w:r>
          </w:p>
        </w:tc>
        <w:tc>
          <w:tcPr/>
          <w:p w:rsidR="00000000" w:rsidDel="00000000" w:rsidP="00000000" w:rsidRDefault="00000000" w:rsidRPr="00000000" w14:paraId="0000007C">
            <w:pPr>
              <w:spacing w:line="360" w:lineRule="auto"/>
              <w:jc w:val="both"/>
              <w:rPr>
                <w:color w:val="1f1f1f"/>
                <w:sz w:val="24"/>
                <w:szCs w:val="24"/>
              </w:rPr>
            </w:pPr>
            <w:r w:rsidDel="00000000" w:rsidR="00000000" w:rsidRPr="00000000">
              <w:rPr>
                <w:color w:val="1f1f1f"/>
                <w:sz w:val="24"/>
                <w:szCs w:val="24"/>
                <w:rtl w:val="0"/>
              </w:rPr>
              <w:t xml:space="preserve">Solves problems of unpredictable cash flows and wastage of organic ingredients directly.</w:t>
            </w:r>
          </w:p>
        </w:tc>
      </w:tr>
      <w:tr>
        <w:trPr>
          <w:cantSplit w:val="0"/>
          <w:trHeight w:val="144" w:hRule="atLeast"/>
          <w:tblHeader w:val="0"/>
        </w:trPr>
        <w:tc>
          <w:tcPr/>
          <w:p w:rsidR="00000000" w:rsidDel="00000000" w:rsidP="00000000" w:rsidRDefault="00000000" w:rsidRPr="00000000" w14:paraId="0000007D">
            <w:pPr>
              <w:spacing w:line="360" w:lineRule="auto"/>
              <w:jc w:val="center"/>
              <w:rPr>
                <w:color w:val="1f1f1f"/>
                <w:sz w:val="24"/>
                <w:szCs w:val="24"/>
              </w:rPr>
            </w:pPr>
            <w:r w:rsidDel="00000000" w:rsidR="00000000" w:rsidRPr="00000000">
              <w:rPr>
                <w:b w:val="1"/>
                <w:bCs w:val="1"/>
                <w:color w:val="1f1f1f"/>
                <w:sz w:val="24"/>
                <w:szCs w:val="24"/>
                <w:rtl w:val="0"/>
              </w:rPr>
              <w:t xml:space="preserve">Time-bound</w:t>
            </w:r>
            <w:r w:rsidDel="00000000" w:rsidR="00000000" w:rsidRPr="00000000">
              <w:rPr>
                <w:rtl w:val="0"/>
              </w:rPr>
            </w:r>
          </w:p>
        </w:tc>
        <w:tc>
          <w:tcPr/>
          <w:p w:rsidR="00000000" w:rsidDel="00000000" w:rsidP="00000000" w:rsidRDefault="00000000" w:rsidRPr="00000000" w14:paraId="0000007E">
            <w:pPr>
              <w:spacing w:line="360" w:lineRule="auto"/>
              <w:jc w:val="both"/>
              <w:rPr>
                <w:color w:val="1f1f1f"/>
                <w:sz w:val="24"/>
                <w:szCs w:val="24"/>
              </w:rPr>
            </w:pPr>
            <w:r w:rsidDel="00000000" w:rsidR="00000000" w:rsidRPr="00000000">
              <w:rPr>
                <w:color w:val="1f1f1f"/>
                <w:sz w:val="24"/>
                <w:szCs w:val="24"/>
                <w:rtl w:val="0"/>
              </w:rPr>
              <w:t xml:space="preserve">To be completed within the first 60 days of the official launch.</w:t>
            </w:r>
          </w:p>
        </w:tc>
      </w:tr>
    </w:tbl>
    <w:p w:rsidR="00000000" w:rsidDel="00000000" w:rsidP="00000000" w:rsidRDefault="00000000" w:rsidRPr="00000000" w14:paraId="0000007F">
      <w:pPr>
        <w:spacing w:after="200" w:before="200" w:line="360" w:lineRule="auto"/>
        <w:jc w:val="center"/>
        <w:rPr>
          <w:b w:val="1"/>
          <w:bCs w:val="1"/>
          <w:color w:val="1f1f1f"/>
          <w:sz w:val="24"/>
          <w:szCs w:val="24"/>
        </w:rPr>
      </w:pPr>
      <w:r w:rsidDel="00000000" w:rsidR="00000000" w:rsidRPr="00000000">
        <w:rPr>
          <w:b w:val="1"/>
          <w:bCs w:val="1"/>
          <w:sz w:val="24"/>
          <w:szCs w:val="24"/>
          <w:rtl w:val="0"/>
        </w:rPr>
        <w:t xml:space="preserve">Table 3: </w:t>
      </w:r>
      <w:r w:rsidDel="00000000" w:rsidR="00000000" w:rsidRPr="00000000">
        <w:rPr>
          <w:b w:val="1"/>
          <w:bCs w:val="1"/>
          <w:color w:val="1f1f1f"/>
          <w:sz w:val="24"/>
          <w:szCs w:val="24"/>
          <w:rtl w:val="0"/>
        </w:rPr>
        <w:t xml:space="preserve">SMART Objective</w:t>
      </w:r>
    </w:p>
    <w:p w:rsidR="00000000" w:rsidDel="00000000" w:rsidP="00000000" w:rsidRDefault="00000000" w:rsidRPr="00000000" w14:paraId="00000080">
      <w:pPr>
        <w:spacing w:after="240" w:before="240" w:line="360" w:lineRule="auto"/>
        <w:jc w:val="center"/>
        <w:rPr>
          <w:b w:val="1"/>
          <w:bCs w:val="1"/>
          <w:color w:val="1f1f1f"/>
          <w:sz w:val="24"/>
          <w:szCs w:val="24"/>
        </w:rPr>
      </w:pPr>
      <w:r w:rsidDel="00000000" w:rsidR="00000000" w:rsidRPr="00000000">
        <w:rPr>
          <w:color w:val="1f1f1f"/>
          <w:sz w:val="24"/>
          <w:szCs w:val="24"/>
          <w:rtl w:val="0"/>
        </w:rPr>
        <w:t xml:space="preserve">(Source: Learner)</w:t>
      </w:r>
      <w:r w:rsidDel="00000000" w:rsidR="00000000" w:rsidRPr="00000000">
        <w:rPr>
          <w:rtl w:val="0"/>
        </w:rPr>
      </w:r>
    </w:p>
    <w:p w:rsidR="00000000" w:rsidDel="00000000" w:rsidP="00000000" w:rsidRDefault="00000000" w:rsidRPr="00000000" w14:paraId="00000081">
      <w:pPr>
        <w:pStyle w:val="Heading2"/>
        <w:rPr>
          <w:rFonts w:ascii="Arial" w:cs="Arial" w:eastAsia="Arial" w:hAnsi="Arial"/>
        </w:rPr>
      </w:pPr>
      <w:bookmarkStart w:colFirst="0" w:colLast="0" w:name="_6ar8r4wzpixq" w:id="15"/>
      <w:bookmarkEnd w:id="15"/>
      <w:r w:rsidDel="00000000" w:rsidR="00000000" w:rsidRPr="00000000">
        <w:rPr>
          <w:rFonts w:ascii="Arial" w:cs="Arial" w:eastAsia="Arial" w:hAnsi="Arial"/>
          <w:rtl w:val="0"/>
        </w:rPr>
        <w:t xml:space="preserve">Monitoring &amp; Evaluation</w:t>
      </w:r>
    </w:p>
    <w:p w:rsidR="00000000" w:rsidDel="00000000" w:rsidP="00000000" w:rsidRDefault="00000000" w:rsidRPr="00000000" w14:paraId="00000082">
      <w:pPr>
        <w:spacing w:after="200" w:before="200" w:line="360" w:lineRule="auto"/>
        <w:jc w:val="both"/>
        <w:rPr>
          <w:color w:val="1f1f1f"/>
          <w:sz w:val="24"/>
          <w:szCs w:val="24"/>
        </w:rPr>
      </w:pPr>
      <w:r w:rsidDel="00000000" w:rsidR="00000000" w:rsidRPr="00000000">
        <w:rPr>
          <w:color w:val="1f1f1f"/>
          <w:sz w:val="24"/>
          <w:szCs w:val="24"/>
          <w:rtl w:val="0"/>
        </w:rPr>
        <w:t xml:space="preserve">Ongoing monitoring is necessary to ensure that the objective is on track. Subscribers shall be monitored weekly on the digital e-commerce dashboard in an extremely careful manner to keep track of the subscriber retention and determine the exact churn rate (Zeinali, Ramezani Asli and Khalili, 2026). If the figure is high, it will definitely be the first question to go up to the reliability of the courier and the quality of the products. In addition, actual physical loss of organic ingredients will be monitored and audited monthly. Bulk organic wastage should go down significantly because of the strict pre-order subscription model. </w:t>
      </w:r>
    </w:p>
    <w:p w:rsidR="00000000" w:rsidDel="00000000" w:rsidP="00000000" w:rsidRDefault="00000000" w:rsidRPr="00000000" w14:paraId="00000083">
      <w:pPr>
        <w:pStyle w:val="Heading1"/>
        <w:rPr>
          <w:rFonts w:ascii="Arial" w:cs="Arial" w:eastAsia="Arial" w:hAnsi="Arial"/>
        </w:rPr>
      </w:pPr>
      <w:bookmarkStart w:colFirst="0" w:colLast="0" w:name="_sj4aenknstjn" w:id="16"/>
      <w:bookmarkEnd w:id="16"/>
      <w:r w:rsidDel="00000000" w:rsidR="00000000" w:rsidRPr="00000000">
        <w:rPr>
          <w:rFonts w:ascii="Arial" w:cs="Arial" w:eastAsia="Arial" w:hAnsi="Arial"/>
          <w:rtl w:val="0"/>
        </w:rPr>
        <w:t xml:space="preserve">Summary of Key Findings </w:t>
      </w:r>
    </w:p>
    <w:p w:rsidR="00000000" w:rsidDel="00000000" w:rsidP="00000000" w:rsidRDefault="00000000" w:rsidRPr="00000000" w14:paraId="00000084">
      <w:pPr>
        <w:spacing w:after="200" w:before="200" w:line="360" w:lineRule="auto"/>
        <w:jc w:val="both"/>
        <w:rPr>
          <w:sz w:val="24"/>
          <w:szCs w:val="24"/>
        </w:rPr>
      </w:pPr>
      <w:r w:rsidDel="00000000" w:rsidR="00000000" w:rsidRPr="00000000">
        <w:rPr>
          <w:sz w:val="24"/>
          <w:szCs w:val="24"/>
          <w:rtl w:val="0"/>
        </w:rPr>
        <w:t xml:space="preserve">The main findings of the comprehensive evaluation are summarised below:</w:t>
      </w:r>
    </w:p>
    <w:p w:rsidR="00000000" w:rsidDel="00000000" w:rsidP="00000000" w:rsidRDefault="00000000" w:rsidRPr="00000000" w14:paraId="00000085">
      <w:pPr>
        <w:numPr>
          <w:ilvl w:val="0"/>
          <w:numId w:val="2"/>
        </w:numPr>
        <w:spacing w:after="200" w:before="200" w:line="360" w:lineRule="auto"/>
        <w:ind w:left="720" w:hanging="360"/>
        <w:jc w:val="both"/>
        <w:rPr>
          <w:sz w:val="24"/>
          <w:szCs w:val="24"/>
        </w:rPr>
      </w:pPr>
      <w:r w:rsidDel="00000000" w:rsidR="00000000" w:rsidRPr="00000000">
        <w:rPr>
          <w:sz w:val="24"/>
          <w:szCs w:val="24"/>
          <w:rtl w:val="0"/>
        </w:rPr>
        <w:t xml:space="preserve">Everyday walk-in sales are being permanently, seriously inhibited by remote work trends and nearby retail store closures.</w:t>
      </w:r>
    </w:p>
    <w:p w:rsidR="00000000" w:rsidDel="00000000" w:rsidP="00000000" w:rsidRDefault="00000000" w:rsidRPr="00000000" w14:paraId="00000086">
      <w:pPr>
        <w:numPr>
          <w:ilvl w:val="0"/>
          <w:numId w:val="2"/>
        </w:numPr>
        <w:spacing w:after="200" w:line="360" w:lineRule="auto"/>
        <w:ind w:left="720" w:hanging="360"/>
        <w:jc w:val="both"/>
        <w:rPr>
          <w:sz w:val="24"/>
          <w:szCs w:val="24"/>
        </w:rPr>
      </w:pPr>
      <w:r w:rsidDel="00000000" w:rsidR="00000000" w:rsidRPr="00000000">
        <w:rPr>
          <w:sz w:val="24"/>
          <w:szCs w:val="24"/>
          <w:rtl w:val="0"/>
        </w:rPr>
        <w:t xml:space="preserve">The displaced remote-working demographic is just as ripe for the picking with a ‘Bake-at-Home’ subscription box, giving you an opportunity to recover lost revenue.</w:t>
      </w:r>
    </w:p>
    <w:p w:rsidR="00000000" w:rsidDel="00000000" w:rsidP="00000000" w:rsidRDefault="00000000" w:rsidRPr="00000000" w14:paraId="00000087">
      <w:pPr>
        <w:numPr>
          <w:ilvl w:val="0"/>
          <w:numId w:val="2"/>
        </w:numPr>
        <w:spacing w:after="200" w:line="360" w:lineRule="auto"/>
        <w:ind w:left="720" w:hanging="360"/>
        <w:jc w:val="both"/>
        <w:rPr>
          <w:sz w:val="24"/>
          <w:szCs w:val="24"/>
        </w:rPr>
      </w:pPr>
      <w:r w:rsidDel="00000000" w:rsidR="00000000" w:rsidRPr="00000000">
        <w:rPr>
          <w:sz w:val="24"/>
          <w:szCs w:val="24"/>
          <w:rtl w:val="0"/>
        </w:rPr>
        <w:t xml:space="preserve">Because the subscription solution is pre-paid, pre-ordered, customers have the opportunity to effectively avoid costly organic ingredient wastage.</w:t>
      </w:r>
    </w:p>
    <w:p w:rsidR="00000000" w:rsidDel="00000000" w:rsidP="00000000" w:rsidRDefault="00000000" w:rsidRPr="00000000" w14:paraId="00000088">
      <w:pPr>
        <w:numPr>
          <w:ilvl w:val="0"/>
          <w:numId w:val="2"/>
        </w:numPr>
        <w:spacing w:after="200" w:before="200" w:line="360" w:lineRule="auto"/>
        <w:ind w:left="720" w:hanging="360"/>
        <w:jc w:val="both"/>
        <w:rPr>
          <w:sz w:val="24"/>
          <w:szCs w:val="24"/>
        </w:rPr>
      </w:pPr>
      <w:r w:rsidDel="00000000" w:rsidR="00000000" w:rsidRPr="00000000">
        <w:rPr>
          <w:sz w:val="24"/>
          <w:szCs w:val="24"/>
          <w:rtl w:val="0"/>
        </w:rPr>
        <w:t xml:space="preserve">An expert logistics risk in transit is shipping delay and it must be handled very carefully by hiring only a trusted courier service</w:t>
      </w:r>
      <w:r w:rsidDel="00000000" w:rsidR="00000000" w:rsidRPr="00000000">
        <w:rPr>
          <w:color w:val="1f1f1f"/>
          <w:sz w:val="24"/>
          <w:szCs w:val="24"/>
          <w:rtl w:val="0"/>
        </w:rPr>
        <w:t xml:space="preserve">.</w:t>
      </w:r>
      <w:r w:rsidDel="00000000" w:rsidR="00000000" w:rsidRPr="00000000">
        <w:rPr>
          <w:rtl w:val="0"/>
        </w:rPr>
      </w:r>
    </w:p>
    <w:p w:rsidR="00000000" w:rsidDel="00000000" w:rsidP="00000000" w:rsidRDefault="00000000" w:rsidRPr="00000000" w14:paraId="00000089">
      <w:pPr>
        <w:pStyle w:val="Heading1"/>
        <w:rPr>
          <w:rFonts w:ascii="Arial" w:cs="Arial" w:eastAsia="Arial" w:hAnsi="Arial"/>
        </w:rPr>
      </w:pPr>
      <w:bookmarkStart w:colFirst="0" w:colLast="0" w:name="_4pn8s2uvmpqz" w:id="17"/>
      <w:bookmarkEnd w:id="17"/>
      <w:r w:rsidDel="00000000" w:rsidR="00000000" w:rsidRPr="00000000">
        <w:rPr>
          <w:rFonts w:ascii="Arial" w:cs="Arial" w:eastAsia="Arial" w:hAnsi="Arial"/>
          <w:rtl w:val="0"/>
        </w:rPr>
        <w:t xml:space="preserve">Conclusion</w:t>
      </w:r>
    </w:p>
    <w:p w:rsidR="00000000" w:rsidDel="00000000" w:rsidP="00000000" w:rsidRDefault="00000000" w:rsidRPr="00000000" w14:paraId="0000008A">
      <w:pPr>
        <w:spacing w:after="200" w:before="200" w:line="360" w:lineRule="auto"/>
        <w:jc w:val="both"/>
        <w:rPr>
          <w:color w:val="1f1f1f"/>
          <w:sz w:val="24"/>
          <w:szCs w:val="24"/>
        </w:rPr>
      </w:pPr>
      <w:r w:rsidDel="00000000" w:rsidR="00000000" w:rsidRPr="00000000">
        <w:rPr>
          <w:color w:val="1f1f1f"/>
          <w:sz w:val="24"/>
          <w:szCs w:val="24"/>
          <w:rtl w:val="0"/>
        </w:rPr>
        <w:t xml:space="preserve">The business can therefore adapt the delivery mechanism, albeit there is no ability for an independent business to push consumers back into a retail park that is in decline. The bakery manages to move part of their business to a pre-paid digital subscription model, which allows them to gain control over unpredictable cash flows and avoid a businesses' internal phone answering bottleneck altogether; this shift from traditional sales to direct-to-consumer delivery enables a highly scalable and financially feasible future for the artisan product line without having to expand physical retail space and/or increase operational staff.</w:t>
      </w:r>
    </w:p>
    <w:p w:rsidR="00000000" w:rsidDel="00000000" w:rsidP="00000000" w:rsidRDefault="00000000" w:rsidRPr="00000000" w14:paraId="0000008B">
      <w:pPr>
        <w:pStyle w:val="Heading1"/>
        <w:rPr>
          <w:rFonts w:ascii="Arial" w:cs="Arial" w:eastAsia="Arial" w:hAnsi="Arial"/>
        </w:rPr>
      </w:pPr>
      <w:bookmarkStart w:colFirst="0" w:colLast="0" w:name="_e3i9wcrducva" w:id="18"/>
      <w:bookmarkEnd w:id="18"/>
      <w:r w:rsidDel="00000000" w:rsidR="00000000" w:rsidRPr="00000000">
        <w:br w:type="page"/>
      </w:r>
      <w:r w:rsidDel="00000000" w:rsidR="00000000" w:rsidRPr="00000000">
        <w:rPr>
          <w:rtl w:val="0"/>
        </w:rPr>
      </w:r>
    </w:p>
    <w:p w:rsidR="00000000" w:rsidDel="00000000" w:rsidP="00000000" w:rsidRDefault="00000000" w:rsidRPr="00000000" w14:paraId="0000008C">
      <w:pPr>
        <w:pStyle w:val="Heading1"/>
        <w:rPr>
          <w:rFonts w:ascii="Arial" w:cs="Arial" w:eastAsia="Arial" w:hAnsi="Arial"/>
        </w:rPr>
      </w:pPr>
      <w:bookmarkStart w:colFirst="0" w:colLast="0" w:name="_yzn9ox7pd1z4" w:id="19"/>
      <w:bookmarkEnd w:id="19"/>
      <w:r w:rsidDel="00000000" w:rsidR="00000000" w:rsidRPr="00000000">
        <w:rPr>
          <w:rFonts w:ascii="Arial" w:cs="Arial" w:eastAsia="Arial" w:hAnsi="Arial"/>
          <w:rtl w:val="0"/>
        </w:rPr>
        <w:t xml:space="preserve">Reference List</w:t>
      </w:r>
    </w:p>
    <w:p w:rsidR="00000000" w:rsidDel="00000000" w:rsidP="00000000" w:rsidRDefault="00000000" w:rsidRPr="00000000" w14:paraId="0000008D">
      <w:pPr>
        <w:spacing w:after="200" w:before="200" w:line="360" w:lineRule="auto"/>
        <w:jc w:val="both"/>
        <w:rPr>
          <w:sz w:val="24"/>
          <w:szCs w:val="24"/>
        </w:rPr>
      </w:pPr>
      <w:r w:rsidDel="00000000" w:rsidR="00000000" w:rsidRPr="00000000">
        <w:rPr>
          <w:sz w:val="24"/>
          <w:szCs w:val="24"/>
          <w:rtl w:val="0"/>
        </w:rPr>
        <w:t xml:space="preserve">Basil’s Bakery. (2021). [online] Basil’s Bakery. Available at: https://www.basilsbakery.co.uk/about [Accessed 6 Aug. 2026].</w:t>
      </w:r>
    </w:p>
    <w:p w:rsidR="00000000" w:rsidDel="00000000" w:rsidP="00000000" w:rsidRDefault="00000000" w:rsidRPr="00000000" w14:paraId="0000008E">
      <w:pPr>
        <w:spacing w:after="200" w:before="200" w:line="360" w:lineRule="auto"/>
        <w:jc w:val="both"/>
        <w:rPr>
          <w:sz w:val="24"/>
          <w:szCs w:val="24"/>
        </w:rPr>
      </w:pPr>
      <w:r w:rsidDel="00000000" w:rsidR="00000000" w:rsidRPr="00000000">
        <w:rPr>
          <w:sz w:val="24"/>
          <w:szCs w:val="24"/>
          <w:rtl w:val="0"/>
        </w:rPr>
        <w:t xml:space="preserve">Deka, P., (2026). Beyond the Handmade Effect: Analyzing Consumer Preference for Factory-Made Goods and Scalable Models for Sustainable Artisan Economies. Available at SSRN 6645320.</w:t>
      </w:r>
    </w:p>
    <w:p w:rsidR="00000000" w:rsidDel="00000000" w:rsidP="00000000" w:rsidRDefault="00000000" w:rsidRPr="00000000" w14:paraId="0000008F">
      <w:pPr>
        <w:spacing w:after="200" w:before="200" w:line="360" w:lineRule="auto"/>
        <w:jc w:val="both"/>
        <w:rPr>
          <w:sz w:val="24"/>
          <w:szCs w:val="24"/>
        </w:rPr>
      </w:pPr>
      <w:r w:rsidDel="00000000" w:rsidR="00000000" w:rsidRPr="00000000">
        <w:rPr>
          <w:sz w:val="24"/>
          <w:szCs w:val="24"/>
          <w:rtl w:val="0"/>
        </w:rPr>
        <w:t xml:space="preserve">Hight, S.K., (2026). Challenges and benefits of food and beverage pop-ups: an entrepreneur’s perspective. International Hospitality Review, pp.1-21.</w:t>
      </w:r>
    </w:p>
    <w:p w:rsidR="00000000" w:rsidDel="00000000" w:rsidP="00000000" w:rsidRDefault="00000000" w:rsidRPr="00000000" w14:paraId="00000090">
      <w:pPr>
        <w:spacing w:after="200" w:before="200" w:line="360" w:lineRule="auto"/>
        <w:jc w:val="both"/>
        <w:rPr>
          <w:sz w:val="24"/>
          <w:szCs w:val="24"/>
        </w:rPr>
      </w:pPr>
      <w:r w:rsidDel="00000000" w:rsidR="00000000" w:rsidRPr="00000000">
        <w:rPr>
          <w:sz w:val="24"/>
          <w:szCs w:val="24"/>
          <w:rtl w:val="0"/>
        </w:rPr>
        <w:t xml:space="preserve">Hossain, M.I., (2025). Green Raw Material Sourcing to Green Supply Chain Management:“A Sustainable Approach in The Textile and Apparel Business Sector”.</w:t>
      </w:r>
    </w:p>
    <w:p w:rsidR="00000000" w:rsidDel="00000000" w:rsidP="00000000" w:rsidRDefault="00000000" w:rsidRPr="00000000" w14:paraId="00000091">
      <w:pPr>
        <w:spacing w:after="200" w:before="200" w:line="360" w:lineRule="auto"/>
        <w:jc w:val="both"/>
        <w:rPr>
          <w:sz w:val="24"/>
          <w:szCs w:val="24"/>
        </w:rPr>
      </w:pPr>
      <w:r w:rsidDel="00000000" w:rsidR="00000000" w:rsidRPr="00000000">
        <w:rPr>
          <w:sz w:val="24"/>
          <w:szCs w:val="24"/>
          <w:rtl w:val="0"/>
        </w:rPr>
        <w:t xml:space="preserve">Husain, A., (2026). Tell Me How You Eat: Food, Power and the Will to Live. Random House.</w:t>
      </w:r>
    </w:p>
    <w:p w:rsidR="00000000" w:rsidDel="00000000" w:rsidP="00000000" w:rsidRDefault="00000000" w:rsidRPr="00000000" w14:paraId="00000092">
      <w:pPr>
        <w:spacing w:after="200" w:before="200" w:line="360" w:lineRule="auto"/>
        <w:jc w:val="both"/>
        <w:rPr>
          <w:sz w:val="24"/>
          <w:szCs w:val="24"/>
        </w:rPr>
      </w:pPr>
      <w:r w:rsidDel="00000000" w:rsidR="00000000" w:rsidRPr="00000000">
        <w:rPr>
          <w:sz w:val="24"/>
          <w:szCs w:val="24"/>
          <w:rtl w:val="0"/>
        </w:rPr>
        <w:t xml:space="preserve">Kuppam, M., (2024). Enterprise Digital Reliability: Building Security, Usability, and Digital Trust. Springer Nature.</w:t>
      </w:r>
    </w:p>
    <w:p w:rsidR="00000000" w:rsidDel="00000000" w:rsidP="00000000" w:rsidRDefault="00000000" w:rsidRPr="00000000" w14:paraId="00000093">
      <w:pPr>
        <w:spacing w:after="200" w:before="200" w:line="360" w:lineRule="auto"/>
        <w:jc w:val="both"/>
        <w:rPr>
          <w:sz w:val="24"/>
          <w:szCs w:val="24"/>
        </w:rPr>
      </w:pPr>
      <w:r w:rsidDel="00000000" w:rsidR="00000000" w:rsidRPr="00000000">
        <w:rPr>
          <w:sz w:val="24"/>
          <w:szCs w:val="24"/>
          <w:rtl w:val="0"/>
        </w:rPr>
        <w:t xml:space="preserve">Lahey, J., (2024). My bread: the revolutionary no-work, no-knead method. WW Norton &amp; Company.</w:t>
      </w:r>
    </w:p>
    <w:p w:rsidR="00000000" w:rsidDel="00000000" w:rsidP="00000000" w:rsidRDefault="00000000" w:rsidRPr="00000000" w14:paraId="00000094">
      <w:pPr>
        <w:spacing w:after="200" w:before="200" w:line="360" w:lineRule="auto"/>
        <w:jc w:val="both"/>
        <w:rPr>
          <w:sz w:val="24"/>
          <w:szCs w:val="24"/>
        </w:rPr>
      </w:pPr>
      <w:r w:rsidDel="00000000" w:rsidR="00000000" w:rsidRPr="00000000">
        <w:rPr>
          <w:sz w:val="24"/>
          <w:szCs w:val="24"/>
          <w:rtl w:val="0"/>
        </w:rPr>
        <w:t xml:space="preserve">Melesse, T.Y. and Orrù, P.F., (2025). The digital revolution in the bakery sector: Innovations, challenges, and opportunities from Industry 4.0. Foods, 14(3), p.526.</w:t>
      </w:r>
    </w:p>
    <w:p w:rsidR="00000000" w:rsidDel="00000000" w:rsidP="00000000" w:rsidRDefault="00000000" w:rsidRPr="00000000" w14:paraId="00000095">
      <w:pPr>
        <w:spacing w:after="200" w:before="200" w:line="360" w:lineRule="auto"/>
        <w:jc w:val="both"/>
        <w:rPr>
          <w:sz w:val="24"/>
          <w:szCs w:val="24"/>
        </w:rPr>
      </w:pPr>
      <w:r w:rsidDel="00000000" w:rsidR="00000000" w:rsidRPr="00000000">
        <w:rPr>
          <w:sz w:val="24"/>
          <w:szCs w:val="24"/>
          <w:rtl w:val="0"/>
        </w:rPr>
        <w:t xml:space="preserve">Merrell, M., Quinn, R.B. and Carman, L., (2026). Self-rising: The Magic Rise Behind Biscuit and Cornbread Culture. University Press of Kentucky.</w:t>
      </w:r>
    </w:p>
    <w:p w:rsidR="00000000" w:rsidDel="00000000" w:rsidP="00000000" w:rsidRDefault="00000000" w:rsidRPr="00000000" w14:paraId="00000096">
      <w:pPr>
        <w:spacing w:after="200" w:before="200" w:line="360" w:lineRule="auto"/>
        <w:jc w:val="both"/>
        <w:rPr>
          <w:sz w:val="24"/>
          <w:szCs w:val="24"/>
        </w:rPr>
      </w:pPr>
      <w:r w:rsidDel="00000000" w:rsidR="00000000" w:rsidRPr="00000000">
        <w:rPr>
          <w:sz w:val="24"/>
          <w:szCs w:val="24"/>
          <w:rtl w:val="0"/>
        </w:rPr>
        <w:t xml:space="preserve">Robin, E.E., (2025). From oven to market: a case study on Baker’s Plus business establishment, encountering challenges and sustaining growth.</w:t>
      </w:r>
    </w:p>
    <w:p w:rsidR="00000000" w:rsidDel="00000000" w:rsidP="00000000" w:rsidRDefault="00000000" w:rsidRPr="00000000" w14:paraId="00000097">
      <w:pPr>
        <w:spacing w:after="200" w:before="200" w:line="360" w:lineRule="auto"/>
        <w:jc w:val="both"/>
        <w:rPr>
          <w:sz w:val="24"/>
          <w:szCs w:val="24"/>
        </w:rPr>
      </w:pPr>
      <w:r w:rsidDel="00000000" w:rsidR="00000000" w:rsidRPr="00000000">
        <w:rPr>
          <w:sz w:val="24"/>
          <w:szCs w:val="24"/>
          <w:rtl w:val="0"/>
        </w:rPr>
        <w:t xml:space="preserve">Tijana, I., Aleksandar, T., Larysa, N. and Sreten, S., (2025). Factors Influencing Courier Drivers’ Preferences and Safety Perceptions in Urban Deliveries. Logistics, 9(4), p.145.</w:t>
      </w:r>
    </w:p>
    <w:p w:rsidR="00000000" w:rsidDel="00000000" w:rsidP="00000000" w:rsidRDefault="00000000" w:rsidRPr="00000000" w14:paraId="00000098">
      <w:pPr>
        <w:spacing w:after="200" w:before="200" w:line="360" w:lineRule="auto"/>
        <w:jc w:val="both"/>
        <w:rPr>
          <w:sz w:val="24"/>
          <w:szCs w:val="24"/>
        </w:rPr>
      </w:pPr>
      <w:r w:rsidDel="00000000" w:rsidR="00000000" w:rsidRPr="00000000">
        <w:rPr>
          <w:sz w:val="24"/>
          <w:szCs w:val="24"/>
          <w:rtl w:val="0"/>
        </w:rPr>
        <w:t xml:space="preserve">Trasberg, T., (2022). Exploring Britain’s Retail Landscape Using New Forms of Data (Doctoral dissertation, UCL (University College London)).</w:t>
      </w:r>
    </w:p>
    <w:p w:rsidR="00000000" w:rsidDel="00000000" w:rsidP="00000000" w:rsidRDefault="00000000" w:rsidRPr="00000000" w14:paraId="00000099">
      <w:pPr>
        <w:spacing w:after="200" w:before="200" w:line="360" w:lineRule="auto"/>
        <w:jc w:val="both"/>
        <w:rPr>
          <w:sz w:val="24"/>
          <w:szCs w:val="24"/>
        </w:rPr>
      </w:pPr>
      <w:r w:rsidDel="00000000" w:rsidR="00000000" w:rsidRPr="00000000">
        <w:rPr>
          <w:sz w:val="24"/>
          <w:szCs w:val="24"/>
          <w:rtl w:val="0"/>
        </w:rPr>
        <w:t xml:space="preserve">Zeinali, M., Ramezani Asli, L. and Khalili, M.A., (2026). Integrating Business Intelligence and CRM Systems With a Machine Learning Approach for Predictive Customer Retention in E</w:t>
      </w:r>
      <w:r w:rsidDel="00000000" w:rsidR="00000000" w:rsidRPr="00000000">
        <w:rPr>
          <w:rFonts w:ascii="Cambria Math" w:cs="Cambria Math" w:eastAsia="Cambria Math" w:hAnsi="Cambria Math"/>
          <w:sz w:val="24"/>
          <w:szCs w:val="24"/>
          <w:rtl w:val="0"/>
        </w:rPr>
        <w:t xml:space="preserve">‐</w:t>
      </w:r>
      <w:r w:rsidDel="00000000" w:rsidR="00000000" w:rsidRPr="00000000">
        <w:rPr>
          <w:sz w:val="24"/>
          <w:szCs w:val="24"/>
          <w:rtl w:val="0"/>
        </w:rPr>
        <w:t xml:space="preserve">Commerce. The Scientific World Journal, 2026(1), p.1946904.</w:t>
      </w:r>
    </w:p>
    <w:p w:rsidR="00000000" w:rsidDel="00000000" w:rsidP="00000000" w:rsidRDefault="00000000" w:rsidRPr="00000000" w14:paraId="0000009A">
      <w:pPr>
        <w:spacing w:after="200" w:before="200" w:line="360" w:lineRule="auto"/>
        <w:jc w:val="both"/>
        <w:rPr>
          <w:sz w:val="24"/>
          <w:szCs w:val="24"/>
        </w:rPr>
      </w:pPr>
      <w:r w:rsidDel="00000000" w:rsidR="00000000" w:rsidRPr="00000000">
        <w:rPr>
          <w:sz w:val="24"/>
          <w:szCs w:val="24"/>
          <w:rtl w:val="0"/>
        </w:rPr>
        <w:t xml:space="preserve">Zhan, Y. and Zhang, Z., (2023). A study on pre-charging strategy for appointment scheduling problem with no-shows. Journal of the Operational Research Society, 74(3), pp.811-825.</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1"/>
        <w:rPr>
          <w:rFonts w:ascii="Arial" w:cs="Arial" w:eastAsia="Arial" w:hAnsi="Arial"/>
        </w:rPr>
      </w:pPr>
      <w:bookmarkStart w:colFirst="0" w:colLast="0" w:name="_oa1mdx9acc0v" w:id="20"/>
      <w:bookmarkEnd w:id="20"/>
      <w:r w:rsidDel="00000000" w:rsidR="00000000" w:rsidRPr="00000000">
        <w:br w:type="page"/>
      </w:r>
      <w:r w:rsidDel="00000000" w:rsidR="00000000" w:rsidRPr="00000000">
        <w:rPr>
          <w:rtl w:val="0"/>
        </w:rPr>
      </w:r>
    </w:p>
    <w:p w:rsidR="00000000" w:rsidDel="00000000" w:rsidP="00000000" w:rsidRDefault="00000000" w:rsidRPr="00000000" w14:paraId="0000009D">
      <w:pPr>
        <w:pStyle w:val="Heading1"/>
        <w:rPr>
          <w:rFonts w:ascii="Arial" w:cs="Arial" w:eastAsia="Arial" w:hAnsi="Arial"/>
        </w:rPr>
      </w:pPr>
      <w:bookmarkStart w:colFirst="0" w:colLast="0" w:name="_l88nonhgzwr6" w:id="21"/>
      <w:bookmarkEnd w:id="21"/>
      <w:r w:rsidDel="00000000" w:rsidR="00000000" w:rsidRPr="00000000">
        <w:rPr>
          <w:rFonts w:ascii="Arial" w:cs="Arial" w:eastAsia="Arial" w:hAnsi="Arial"/>
          <w:rtl w:val="0"/>
        </w:rPr>
        <w:t xml:space="preserve">Appendices</w:t>
      </w:r>
    </w:p>
    <w:p w:rsidR="00000000" w:rsidDel="00000000" w:rsidP="00000000" w:rsidRDefault="00000000" w:rsidRPr="00000000" w14:paraId="0000009E">
      <w:pPr>
        <w:pStyle w:val="Heading2"/>
        <w:rPr>
          <w:rFonts w:ascii="Arial" w:cs="Arial" w:eastAsia="Arial" w:hAnsi="Arial"/>
        </w:rPr>
      </w:pPr>
      <w:bookmarkStart w:colFirst="0" w:colLast="0" w:name="_j7432lvlwls7" w:id="22"/>
      <w:bookmarkEnd w:id="22"/>
      <w:r w:rsidDel="00000000" w:rsidR="00000000" w:rsidRPr="00000000">
        <w:rPr>
          <w:rFonts w:ascii="Arial" w:cs="Arial" w:eastAsia="Arial" w:hAnsi="Arial"/>
          <w:rtl w:val="0"/>
        </w:rPr>
        <w:t xml:space="preserve">Action Plan </w:t>
      </w:r>
    </w:p>
    <w:tbl>
      <w:tblPr>
        <w:tblStyle w:val="Table4"/>
        <w:tblW w:w="93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140"/>
        <w:gridCol w:w="4464"/>
        <w:gridCol w:w="1470"/>
        <w:gridCol w:w="2265"/>
        <w:tblGridChange w:id="0">
          <w:tblGrid>
            <w:gridCol w:w="1140"/>
            <w:gridCol w:w="4464"/>
            <w:gridCol w:w="1470"/>
            <w:gridCol w:w="2265"/>
          </w:tblGrid>
        </w:tblGridChange>
      </w:tblGrid>
      <w:tr>
        <w:trPr>
          <w:cantSplit w:val="0"/>
          <w:trHeight w:val="144" w:hRule="atLeast"/>
          <w:tblHeader w:val="0"/>
        </w:trPr>
        <w:tc>
          <w:tcPr/>
          <w:p w:rsidR="00000000" w:rsidDel="00000000" w:rsidP="00000000" w:rsidRDefault="00000000" w:rsidRPr="00000000" w14:paraId="0000009F">
            <w:pPr>
              <w:spacing w:line="360" w:lineRule="auto"/>
              <w:jc w:val="center"/>
              <w:rPr>
                <w:color w:val="1f1f1f"/>
                <w:sz w:val="24"/>
                <w:szCs w:val="24"/>
              </w:rPr>
            </w:pPr>
            <w:r w:rsidDel="00000000" w:rsidR="00000000" w:rsidRPr="00000000">
              <w:rPr>
                <w:b w:val="1"/>
                <w:bCs w:val="1"/>
                <w:color w:val="1f1f1f"/>
                <w:sz w:val="24"/>
                <w:szCs w:val="24"/>
                <w:rtl w:val="0"/>
              </w:rPr>
              <w:t xml:space="preserve">Phase</w:t>
            </w:r>
            <w:r w:rsidDel="00000000" w:rsidR="00000000" w:rsidRPr="00000000">
              <w:rPr>
                <w:rtl w:val="0"/>
              </w:rPr>
            </w:r>
          </w:p>
        </w:tc>
        <w:tc>
          <w:tcPr/>
          <w:p w:rsidR="00000000" w:rsidDel="00000000" w:rsidP="00000000" w:rsidRDefault="00000000" w:rsidRPr="00000000" w14:paraId="000000A0">
            <w:pPr>
              <w:spacing w:line="360" w:lineRule="auto"/>
              <w:jc w:val="center"/>
              <w:rPr>
                <w:color w:val="1f1f1f"/>
                <w:sz w:val="24"/>
                <w:szCs w:val="24"/>
              </w:rPr>
            </w:pPr>
            <w:r w:rsidDel="00000000" w:rsidR="00000000" w:rsidRPr="00000000">
              <w:rPr>
                <w:b w:val="1"/>
                <w:bCs w:val="1"/>
                <w:color w:val="1f1f1f"/>
                <w:sz w:val="24"/>
                <w:szCs w:val="24"/>
                <w:rtl w:val="0"/>
              </w:rPr>
              <w:t xml:space="preserve">Activity / Task</w:t>
            </w:r>
            <w:r w:rsidDel="00000000" w:rsidR="00000000" w:rsidRPr="00000000">
              <w:rPr>
                <w:rtl w:val="0"/>
              </w:rPr>
            </w:r>
          </w:p>
        </w:tc>
        <w:tc>
          <w:tcPr/>
          <w:p w:rsidR="00000000" w:rsidDel="00000000" w:rsidP="00000000" w:rsidRDefault="00000000" w:rsidRPr="00000000" w14:paraId="000000A1">
            <w:pPr>
              <w:spacing w:line="360" w:lineRule="auto"/>
              <w:jc w:val="center"/>
              <w:rPr>
                <w:color w:val="1f1f1f"/>
                <w:sz w:val="24"/>
                <w:szCs w:val="24"/>
              </w:rPr>
            </w:pPr>
            <w:r w:rsidDel="00000000" w:rsidR="00000000" w:rsidRPr="00000000">
              <w:rPr>
                <w:b w:val="1"/>
                <w:bCs w:val="1"/>
                <w:color w:val="1f1f1f"/>
                <w:sz w:val="24"/>
                <w:szCs w:val="24"/>
                <w:rtl w:val="0"/>
              </w:rPr>
              <w:t xml:space="preserve">Timeline</w:t>
            </w:r>
            <w:r w:rsidDel="00000000" w:rsidR="00000000" w:rsidRPr="00000000">
              <w:rPr>
                <w:rtl w:val="0"/>
              </w:rPr>
            </w:r>
          </w:p>
        </w:tc>
        <w:tc>
          <w:tcPr/>
          <w:p w:rsidR="00000000" w:rsidDel="00000000" w:rsidP="00000000" w:rsidRDefault="00000000" w:rsidRPr="00000000" w14:paraId="000000A2">
            <w:pPr>
              <w:spacing w:line="360" w:lineRule="auto"/>
              <w:jc w:val="center"/>
              <w:rPr>
                <w:color w:val="1f1f1f"/>
                <w:sz w:val="24"/>
                <w:szCs w:val="24"/>
              </w:rPr>
            </w:pPr>
            <w:r w:rsidDel="00000000" w:rsidR="00000000" w:rsidRPr="00000000">
              <w:rPr>
                <w:b w:val="1"/>
                <w:bCs w:val="1"/>
                <w:color w:val="1f1f1f"/>
                <w:sz w:val="24"/>
                <w:szCs w:val="24"/>
                <w:rtl w:val="0"/>
              </w:rPr>
              <w:t xml:space="preserve">Responsibility</w:t>
            </w:r>
            <w:r w:rsidDel="00000000" w:rsidR="00000000" w:rsidRPr="00000000">
              <w:rPr>
                <w:rtl w:val="0"/>
              </w:rPr>
            </w:r>
          </w:p>
        </w:tc>
      </w:tr>
      <w:tr>
        <w:trPr>
          <w:cantSplit w:val="0"/>
          <w:trHeight w:val="144" w:hRule="atLeast"/>
          <w:tblHeader w:val="0"/>
        </w:trPr>
        <w:tc>
          <w:tcPr/>
          <w:p w:rsidR="00000000" w:rsidDel="00000000" w:rsidP="00000000" w:rsidRDefault="00000000" w:rsidRPr="00000000" w14:paraId="000000A3">
            <w:pPr>
              <w:spacing w:line="360" w:lineRule="auto"/>
              <w:jc w:val="center"/>
              <w:rPr>
                <w:color w:val="1f1f1f"/>
                <w:sz w:val="24"/>
                <w:szCs w:val="24"/>
              </w:rPr>
            </w:pPr>
            <w:r w:rsidDel="00000000" w:rsidR="00000000" w:rsidRPr="00000000">
              <w:rPr>
                <w:b w:val="1"/>
                <w:bCs w:val="1"/>
                <w:color w:val="1f1f1f"/>
                <w:sz w:val="24"/>
                <w:szCs w:val="24"/>
                <w:rtl w:val="0"/>
              </w:rPr>
              <w:t xml:space="preserve">Phase 1</w:t>
            </w:r>
            <w:r w:rsidDel="00000000" w:rsidR="00000000" w:rsidRPr="00000000">
              <w:rPr>
                <w:rtl w:val="0"/>
              </w:rPr>
            </w:r>
          </w:p>
        </w:tc>
        <w:tc>
          <w:tcPr/>
          <w:p w:rsidR="00000000" w:rsidDel="00000000" w:rsidP="00000000" w:rsidRDefault="00000000" w:rsidRPr="00000000" w14:paraId="000000A4">
            <w:pPr>
              <w:spacing w:line="360" w:lineRule="auto"/>
              <w:jc w:val="both"/>
              <w:rPr>
                <w:sz w:val="24"/>
                <w:szCs w:val="24"/>
              </w:rPr>
            </w:pPr>
            <w:r w:rsidDel="00000000" w:rsidR="00000000" w:rsidRPr="00000000">
              <w:rPr>
                <w:b w:val="1"/>
                <w:bCs w:val="1"/>
                <w:sz w:val="24"/>
                <w:szCs w:val="24"/>
                <w:rtl w:val="0"/>
              </w:rPr>
              <w:t xml:space="preserve">Product R&amp;D: </w:t>
            </w:r>
            <w:r w:rsidDel="00000000" w:rsidR="00000000" w:rsidRPr="00000000">
              <w:rPr>
                <w:sz w:val="24"/>
                <w:szCs w:val="24"/>
                <w:rtl w:val="0"/>
              </w:rPr>
              <w:t xml:space="preserve">Bake, freeze and ship test product locally to test thaw and quality retention.</w:t>
            </w:r>
          </w:p>
        </w:tc>
        <w:tc>
          <w:tcPr/>
          <w:p w:rsidR="00000000" w:rsidDel="00000000" w:rsidP="00000000" w:rsidRDefault="00000000" w:rsidRPr="00000000" w14:paraId="000000A5">
            <w:pPr>
              <w:spacing w:line="360" w:lineRule="auto"/>
              <w:jc w:val="center"/>
              <w:rPr>
                <w:color w:val="1f1f1f"/>
                <w:sz w:val="24"/>
                <w:szCs w:val="24"/>
              </w:rPr>
            </w:pPr>
            <w:r w:rsidDel="00000000" w:rsidR="00000000" w:rsidRPr="00000000">
              <w:rPr>
                <w:color w:val="1f1f1f"/>
                <w:sz w:val="24"/>
                <w:szCs w:val="24"/>
                <w:rtl w:val="0"/>
              </w:rPr>
              <w:t xml:space="preserve">Weeks</w:t>
            </w:r>
          </w:p>
          <w:p w:rsidR="00000000" w:rsidDel="00000000" w:rsidP="00000000" w:rsidRDefault="00000000" w:rsidRPr="00000000" w14:paraId="000000A6">
            <w:pPr>
              <w:spacing w:line="360" w:lineRule="auto"/>
              <w:jc w:val="center"/>
              <w:rPr>
                <w:color w:val="1f1f1f"/>
                <w:sz w:val="24"/>
                <w:szCs w:val="24"/>
              </w:rPr>
            </w:pPr>
            <w:r w:rsidDel="00000000" w:rsidR="00000000" w:rsidRPr="00000000">
              <w:rPr>
                <w:color w:val="1f1f1f"/>
                <w:sz w:val="24"/>
                <w:szCs w:val="24"/>
                <w:rtl w:val="0"/>
              </w:rPr>
              <w:t xml:space="preserve">1 - 2</w:t>
            </w:r>
          </w:p>
        </w:tc>
        <w:tc>
          <w:tcPr/>
          <w:p w:rsidR="00000000" w:rsidDel="00000000" w:rsidP="00000000" w:rsidRDefault="00000000" w:rsidRPr="00000000" w14:paraId="000000A7">
            <w:pPr>
              <w:spacing w:line="360" w:lineRule="auto"/>
              <w:jc w:val="center"/>
              <w:rPr>
                <w:color w:val="1f1f1f"/>
                <w:sz w:val="24"/>
                <w:szCs w:val="24"/>
              </w:rPr>
            </w:pPr>
            <w:r w:rsidDel="00000000" w:rsidR="00000000" w:rsidRPr="00000000">
              <w:rPr>
                <w:color w:val="1f1f1f"/>
                <w:sz w:val="24"/>
                <w:szCs w:val="24"/>
                <w:rtl w:val="0"/>
              </w:rPr>
              <w:t xml:space="preserve">Head Baker</w:t>
            </w:r>
          </w:p>
        </w:tc>
      </w:tr>
      <w:tr>
        <w:trPr>
          <w:cantSplit w:val="0"/>
          <w:trHeight w:val="144" w:hRule="atLeast"/>
          <w:tblHeader w:val="0"/>
        </w:trPr>
        <w:tc>
          <w:tcPr/>
          <w:p w:rsidR="00000000" w:rsidDel="00000000" w:rsidP="00000000" w:rsidRDefault="00000000" w:rsidRPr="00000000" w14:paraId="000000A8">
            <w:pPr>
              <w:spacing w:line="360" w:lineRule="auto"/>
              <w:jc w:val="center"/>
              <w:rPr>
                <w:color w:val="1f1f1f"/>
                <w:sz w:val="24"/>
                <w:szCs w:val="24"/>
              </w:rPr>
            </w:pPr>
            <w:r w:rsidDel="00000000" w:rsidR="00000000" w:rsidRPr="00000000">
              <w:rPr>
                <w:b w:val="1"/>
                <w:bCs w:val="1"/>
                <w:color w:val="1f1f1f"/>
                <w:sz w:val="24"/>
                <w:szCs w:val="24"/>
                <w:rtl w:val="0"/>
              </w:rPr>
              <w:t xml:space="preserve">Phase 2</w:t>
            </w:r>
            <w:r w:rsidDel="00000000" w:rsidR="00000000" w:rsidRPr="00000000">
              <w:rPr>
                <w:rtl w:val="0"/>
              </w:rPr>
            </w:r>
          </w:p>
        </w:tc>
        <w:tc>
          <w:tcPr/>
          <w:p w:rsidR="00000000" w:rsidDel="00000000" w:rsidP="00000000" w:rsidRDefault="00000000" w:rsidRPr="00000000" w14:paraId="000000A9">
            <w:pPr>
              <w:spacing w:line="360" w:lineRule="auto"/>
              <w:jc w:val="both"/>
              <w:rPr>
                <w:sz w:val="24"/>
                <w:szCs w:val="24"/>
              </w:rPr>
            </w:pPr>
            <w:r w:rsidDel="00000000" w:rsidR="00000000" w:rsidRPr="00000000">
              <w:rPr>
                <w:b w:val="1"/>
                <w:bCs w:val="1"/>
                <w:sz w:val="24"/>
                <w:szCs w:val="24"/>
                <w:rtl w:val="0"/>
              </w:rPr>
              <w:t xml:space="preserve">Sourcing:</w:t>
            </w:r>
            <w:r w:rsidDel="00000000" w:rsidR="00000000" w:rsidRPr="00000000">
              <w:rPr>
                <w:sz w:val="24"/>
                <w:szCs w:val="24"/>
                <w:rtl w:val="0"/>
              </w:rPr>
              <w:t xml:space="preserve"> Find suppliers for the shipping boxes and dry ice pack – both should be insulated and preferably eco-friendly.</w:t>
            </w:r>
          </w:p>
        </w:tc>
        <w:tc>
          <w:tcPr/>
          <w:p w:rsidR="00000000" w:rsidDel="00000000" w:rsidP="00000000" w:rsidRDefault="00000000" w:rsidRPr="00000000" w14:paraId="000000AA">
            <w:pPr>
              <w:spacing w:line="360" w:lineRule="auto"/>
              <w:jc w:val="center"/>
              <w:rPr>
                <w:color w:val="1f1f1f"/>
                <w:sz w:val="24"/>
                <w:szCs w:val="24"/>
              </w:rPr>
            </w:pPr>
            <w:r w:rsidDel="00000000" w:rsidR="00000000" w:rsidRPr="00000000">
              <w:rPr>
                <w:color w:val="1f1f1f"/>
                <w:sz w:val="24"/>
                <w:szCs w:val="24"/>
                <w:rtl w:val="0"/>
              </w:rPr>
              <w:t xml:space="preserve">Week 3</w:t>
            </w:r>
          </w:p>
        </w:tc>
        <w:tc>
          <w:tcPr/>
          <w:p w:rsidR="00000000" w:rsidDel="00000000" w:rsidP="00000000" w:rsidRDefault="00000000" w:rsidRPr="00000000" w14:paraId="000000AB">
            <w:pPr>
              <w:spacing w:line="360" w:lineRule="auto"/>
              <w:jc w:val="center"/>
              <w:rPr>
                <w:color w:val="1f1f1f"/>
                <w:sz w:val="24"/>
                <w:szCs w:val="24"/>
              </w:rPr>
            </w:pPr>
            <w:r w:rsidDel="00000000" w:rsidR="00000000" w:rsidRPr="00000000">
              <w:rPr>
                <w:color w:val="1f1f1f"/>
                <w:sz w:val="24"/>
                <w:szCs w:val="24"/>
                <w:rtl w:val="0"/>
              </w:rPr>
              <w:t xml:space="preserve">Business Manager</w:t>
            </w:r>
          </w:p>
        </w:tc>
      </w:tr>
      <w:tr>
        <w:trPr>
          <w:cantSplit w:val="0"/>
          <w:trHeight w:val="144" w:hRule="atLeast"/>
          <w:tblHeader w:val="0"/>
        </w:trPr>
        <w:tc>
          <w:tcPr/>
          <w:p w:rsidR="00000000" w:rsidDel="00000000" w:rsidP="00000000" w:rsidRDefault="00000000" w:rsidRPr="00000000" w14:paraId="000000AC">
            <w:pPr>
              <w:spacing w:line="360" w:lineRule="auto"/>
              <w:jc w:val="center"/>
              <w:rPr>
                <w:color w:val="1f1f1f"/>
                <w:sz w:val="24"/>
                <w:szCs w:val="24"/>
              </w:rPr>
            </w:pPr>
            <w:r w:rsidDel="00000000" w:rsidR="00000000" w:rsidRPr="00000000">
              <w:rPr>
                <w:b w:val="1"/>
                <w:bCs w:val="1"/>
                <w:color w:val="1f1f1f"/>
                <w:sz w:val="24"/>
                <w:szCs w:val="24"/>
                <w:rtl w:val="0"/>
              </w:rPr>
              <w:t xml:space="preserve">Phase 3</w:t>
            </w:r>
            <w:r w:rsidDel="00000000" w:rsidR="00000000" w:rsidRPr="00000000">
              <w:rPr>
                <w:rtl w:val="0"/>
              </w:rPr>
            </w:r>
          </w:p>
        </w:tc>
        <w:tc>
          <w:tcPr/>
          <w:p w:rsidR="00000000" w:rsidDel="00000000" w:rsidP="00000000" w:rsidRDefault="00000000" w:rsidRPr="00000000" w14:paraId="000000AD">
            <w:pPr>
              <w:spacing w:line="360" w:lineRule="auto"/>
              <w:jc w:val="both"/>
              <w:rPr>
                <w:sz w:val="24"/>
                <w:szCs w:val="24"/>
              </w:rPr>
            </w:pPr>
            <w:r w:rsidDel="00000000" w:rsidR="00000000" w:rsidRPr="00000000">
              <w:rPr>
                <w:b w:val="1"/>
                <w:bCs w:val="1"/>
                <w:sz w:val="24"/>
                <w:szCs w:val="24"/>
                <w:rtl w:val="0"/>
              </w:rPr>
              <w:t xml:space="preserve">Tech Setup:</w:t>
            </w:r>
            <w:r w:rsidDel="00000000" w:rsidR="00000000" w:rsidRPr="00000000">
              <w:rPr>
                <w:sz w:val="24"/>
                <w:szCs w:val="24"/>
                <w:rtl w:val="0"/>
              </w:rPr>
              <w:t xml:space="preserve"> Connect to a subscription payment tool in the bakery site to complete automate ordering.</w:t>
            </w:r>
          </w:p>
        </w:tc>
        <w:tc>
          <w:tcPr/>
          <w:p w:rsidR="00000000" w:rsidDel="00000000" w:rsidP="00000000" w:rsidRDefault="00000000" w:rsidRPr="00000000" w14:paraId="000000AE">
            <w:pPr>
              <w:spacing w:line="360" w:lineRule="auto"/>
              <w:jc w:val="center"/>
              <w:rPr>
                <w:color w:val="1f1f1f"/>
                <w:sz w:val="24"/>
                <w:szCs w:val="24"/>
              </w:rPr>
            </w:pPr>
            <w:r w:rsidDel="00000000" w:rsidR="00000000" w:rsidRPr="00000000">
              <w:rPr>
                <w:color w:val="1f1f1f"/>
                <w:sz w:val="24"/>
                <w:szCs w:val="24"/>
                <w:rtl w:val="0"/>
              </w:rPr>
              <w:t xml:space="preserve">Week 4</w:t>
            </w:r>
          </w:p>
        </w:tc>
        <w:tc>
          <w:tcPr/>
          <w:p w:rsidR="00000000" w:rsidDel="00000000" w:rsidP="00000000" w:rsidRDefault="00000000" w:rsidRPr="00000000" w14:paraId="000000AF">
            <w:pPr>
              <w:spacing w:line="360" w:lineRule="auto"/>
              <w:jc w:val="center"/>
              <w:rPr>
                <w:color w:val="1f1f1f"/>
                <w:sz w:val="24"/>
                <w:szCs w:val="24"/>
              </w:rPr>
            </w:pPr>
            <w:r w:rsidDel="00000000" w:rsidR="00000000" w:rsidRPr="00000000">
              <w:rPr>
                <w:color w:val="1f1f1f"/>
                <w:sz w:val="24"/>
                <w:szCs w:val="24"/>
                <w:rtl w:val="0"/>
              </w:rPr>
              <w:t xml:space="preserve">Web Developer / Consultant</w:t>
            </w:r>
          </w:p>
        </w:tc>
      </w:tr>
      <w:tr>
        <w:trPr>
          <w:cantSplit w:val="0"/>
          <w:trHeight w:val="144" w:hRule="atLeast"/>
          <w:tblHeader w:val="0"/>
        </w:trPr>
        <w:tc>
          <w:tcPr/>
          <w:p w:rsidR="00000000" w:rsidDel="00000000" w:rsidP="00000000" w:rsidRDefault="00000000" w:rsidRPr="00000000" w14:paraId="000000B0">
            <w:pPr>
              <w:spacing w:line="360" w:lineRule="auto"/>
              <w:jc w:val="center"/>
              <w:rPr>
                <w:color w:val="1f1f1f"/>
                <w:sz w:val="24"/>
                <w:szCs w:val="24"/>
              </w:rPr>
            </w:pPr>
            <w:r w:rsidDel="00000000" w:rsidR="00000000" w:rsidRPr="00000000">
              <w:rPr>
                <w:b w:val="1"/>
                <w:bCs w:val="1"/>
                <w:color w:val="1f1f1f"/>
                <w:sz w:val="24"/>
                <w:szCs w:val="24"/>
                <w:rtl w:val="0"/>
              </w:rPr>
              <w:t xml:space="preserve">Phase 4</w:t>
            </w:r>
            <w:r w:rsidDel="00000000" w:rsidR="00000000" w:rsidRPr="00000000">
              <w:rPr>
                <w:rtl w:val="0"/>
              </w:rPr>
            </w:r>
          </w:p>
        </w:tc>
        <w:tc>
          <w:tcPr/>
          <w:p w:rsidR="00000000" w:rsidDel="00000000" w:rsidP="00000000" w:rsidRDefault="00000000" w:rsidRPr="00000000" w14:paraId="000000B1">
            <w:pPr>
              <w:spacing w:line="360" w:lineRule="auto"/>
              <w:jc w:val="both"/>
              <w:rPr>
                <w:sz w:val="24"/>
                <w:szCs w:val="24"/>
              </w:rPr>
            </w:pPr>
            <w:r w:rsidDel="00000000" w:rsidR="00000000" w:rsidRPr="00000000">
              <w:rPr>
                <w:b w:val="1"/>
                <w:bCs w:val="1"/>
                <w:sz w:val="24"/>
                <w:szCs w:val="24"/>
                <w:rtl w:val="0"/>
              </w:rPr>
              <w:t xml:space="preserve">Launch:</w:t>
            </w:r>
            <w:r w:rsidDel="00000000" w:rsidR="00000000" w:rsidRPr="00000000">
              <w:rPr>
                <w:sz w:val="24"/>
                <w:szCs w:val="24"/>
                <w:rtl w:val="0"/>
              </w:rPr>
              <w:t xml:space="preserve"> Start an announcement e-mail marketing campaign to the current loyal prospect database.</w:t>
            </w:r>
          </w:p>
        </w:tc>
        <w:tc>
          <w:tcPr/>
          <w:p w:rsidR="00000000" w:rsidDel="00000000" w:rsidP="00000000" w:rsidRDefault="00000000" w:rsidRPr="00000000" w14:paraId="000000B2">
            <w:pPr>
              <w:spacing w:line="360" w:lineRule="auto"/>
              <w:jc w:val="center"/>
              <w:rPr>
                <w:color w:val="1f1f1f"/>
                <w:sz w:val="24"/>
                <w:szCs w:val="24"/>
              </w:rPr>
            </w:pPr>
            <w:r w:rsidDel="00000000" w:rsidR="00000000" w:rsidRPr="00000000">
              <w:rPr>
                <w:color w:val="1f1f1f"/>
                <w:sz w:val="24"/>
                <w:szCs w:val="24"/>
                <w:rtl w:val="0"/>
              </w:rPr>
              <w:t xml:space="preserve">End of Month 1</w:t>
            </w:r>
          </w:p>
        </w:tc>
        <w:tc>
          <w:tcPr/>
          <w:p w:rsidR="00000000" w:rsidDel="00000000" w:rsidP="00000000" w:rsidRDefault="00000000" w:rsidRPr="00000000" w14:paraId="000000B3">
            <w:pPr>
              <w:spacing w:line="360" w:lineRule="auto"/>
              <w:jc w:val="center"/>
              <w:rPr>
                <w:color w:val="1f1f1f"/>
                <w:sz w:val="24"/>
                <w:szCs w:val="24"/>
              </w:rPr>
            </w:pPr>
            <w:r w:rsidDel="00000000" w:rsidR="00000000" w:rsidRPr="00000000">
              <w:rPr>
                <w:color w:val="1f1f1f"/>
                <w:sz w:val="24"/>
                <w:szCs w:val="24"/>
                <w:rtl w:val="0"/>
              </w:rPr>
              <w:t xml:space="preserve">Marketing / Consultant</w:t>
            </w:r>
          </w:p>
        </w:tc>
      </w:tr>
    </w:tbl>
    <w:p w:rsidR="00000000" w:rsidDel="00000000" w:rsidP="00000000" w:rsidRDefault="00000000" w:rsidRPr="00000000" w14:paraId="000000B4">
      <w:pPr>
        <w:spacing w:after="200" w:before="200" w:line="360" w:lineRule="auto"/>
        <w:jc w:val="both"/>
        <w:rPr>
          <w:sz w:val="24"/>
          <w:szCs w:val="24"/>
        </w:rPr>
      </w:pPr>
      <w:r w:rsidDel="00000000" w:rsidR="00000000" w:rsidRPr="00000000">
        <w:rPr>
          <w:rtl w:val="0"/>
        </w:rPr>
      </w:r>
    </w:p>
    <w:sectPr>
      <w:footerReference r:id="rId7" w:type="default"/>
      <w:footerReference r:id="rId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jc w:val="right"/>
      <w:rPr>
        <w:rFonts w:ascii="Calibri" w:cs="Calibri" w:eastAsia="Calibri" w:hAnsi="Calibri"/>
        <w:sz w:val="24"/>
        <w:szCs w:val="24"/>
      </w:rPr>
    </w:pP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00" w:before="200" w:line="360" w:lineRule="auto"/>
      <w:jc w:val="both"/>
    </w:pPr>
    <w:rPr>
      <w:rFonts w:ascii="Calibri" w:cs="Calibri" w:eastAsia="Calibri" w:hAnsi="Calibri"/>
      <w:b w:val="1"/>
      <w:bCs w:val="1"/>
      <w:color w:val="1f1f1f"/>
      <w:sz w:val="24"/>
      <w:szCs w:val="24"/>
    </w:rPr>
  </w:style>
  <w:style w:type="paragraph" w:styleId="Heading2">
    <w:name w:val="heading 2"/>
    <w:basedOn w:val="Normal"/>
    <w:next w:val="Normal"/>
    <w:pPr>
      <w:keepNext w:val="1"/>
      <w:keepLines w:val="1"/>
      <w:spacing w:after="200" w:before="200" w:line="360" w:lineRule="auto"/>
      <w:jc w:val="both"/>
    </w:pPr>
    <w:rPr>
      <w:rFonts w:ascii="Calibri" w:cs="Calibri" w:eastAsia="Calibri" w:hAnsi="Calibri"/>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tcPr>
      <w:shd w:fill="f2dbdb" w:val="clear"/>
    </w:tcPr>
    <w:tblStylePr w:type="band1Horz">
      <w:tcPr>
        <w:shd w:fill="e5b8b7" w:val="clear"/>
      </w:tcPr>
    </w:tblStylePr>
    <w:tblStylePr w:type="band1Vert">
      <w:tcPr>
        <w:shd w:fill="e5b8b7"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c0504d"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c0504d"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c0504d"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c0504d" w:val="clear"/>
      </w:tcPr>
    </w:tblStyle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tcPr>
      <w:shd w:fill="f2dbdb" w:val="clear"/>
    </w:tcPr>
    <w:tblStylePr w:type="band1Horz">
      <w:tcPr>
        <w:shd w:fill="e5b8b7" w:val="clear"/>
      </w:tcPr>
    </w:tblStylePr>
    <w:tblStylePr w:type="band1Vert">
      <w:tcPr>
        <w:shd w:fill="e5b8b7"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c0504d"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c0504d"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c0504d"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c0504d" w:val="clear"/>
      </w:tcPr>
    </w:tblStyle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tcPr>
      <w:shd w:fill="f2dbdb" w:val="clear"/>
    </w:tcPr>
    <w:tblStylePr w:type="band1Horz">
      <w:tcPr>
        <w:shd w:fill="e5b8b7" w:val="clear"/>
      </w:tcPr>
    </w:tblStylePr>
    <w:tblStylePr w:type="band1Vert">
      <w:tcPr>
        <w:shd w:fill="e5b8b7"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c0504d"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c0504d"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c0504d"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c0504d" w:val="clear"/>
      </w:tcPr>
    </w:tblStyle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tcPr>
      <w:shd w:fill="f2dbdb" w:val="clear"/>
    </w:tcPr>
    <w:tblStylePr w:type="band1Horz">
      <w:tcPr>
        <w:shd w:fill="e5b8b7" w:val="clear"/>
      </w:tcPr>
    </w:tblStylePr>
    <w:tblStylePr w:type="band1Vert">
      <w:tcPr>
        <w:shd w:fill="e5b8b7"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c0504d"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c0504d"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c0504d"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c0504d"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