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8BDBC" w14:textId="77777777" w:rsidR="006224BA" w:rsidRPr="006224BA" w:rsidRDefault="006224BA" w:rsidP="006224BA">
      <w:pPr>
        <w:spacing w:after="160" w:line="480" w:lineRule="auto"/>
        <w:jc w:val="center"/>
        <w:rPr>
          <w:rFonts w:ascii="Times New Roman" w:eastAsiaTheme="minorHAnsi" w:hAnsi="Times New Roman" w:cs="Times New Roman"/>
          <w:b/>
          <w:bCs/>
          <w:i/>
          <w:iCs/>
          <w:sz w:val="42"/>
          <w:szCs w:val="42"/>
          <w:lang w:eastAsia="en-US"/>
        </w:rPr>
      </w:pPr>
    </w:p>
    <w:p w14:paraId="3703C8FD" w14:textId="77777777" w:rsidR="006224BA" w:rsidRPr="006224BA" w:rsidRDefault="006224BA" w:rsidP="006224BA">
      <w:pPr>
        <w:spacing w:after="160" w:line="480" w:lineRule="auto"/>
        <w:jc w:val="center"/>
        <w:rPr>
          <w:rFonts w:ascii="Times New Roman" w:eastAsiaTheme="minorHAnsi" w:hAnsi="Times New Roman" w:cs="Times New Roman"/>
          <w:b/>
          <w:bCs/>
          <w:i/>
          <w:iCs/>
          <w:sz w:val="42"/>
          <w:szCs w:val="42"/>
          <w:u w:val="single"/>
          <w:lang w:eastAsia="en-US"/>
        </w:rPr>
      </w:pPr>
      <w:r w:rsidRPr="006224BA">
        <w:rPr>
          <w:rFonts w:ascii="Times New Roman" w:eastAsiaTheme="minorHAnsi" w:hAnsi="Times New Roman" w:cs="Times New Roman"/>
          <w:b/>
          <w:bCs/>
          <w:i/>
          <w:iCs/>
          <w:sz w:val="42"/>
          <w:szCs w:val="42"/>
          <w:u w:val="single"/>
          <w:lang w:eastAsia="en-US"/>
        </w:rPr>
        <w:t>Navigating the Challenges and Potential of the Hinkley Point C Project</w:t>
      </w:r>
    </w:p>
    <w:p w14:paraId="187E21B1" w14:textId="56549D56" w:rsidR="006224BA" w:rsidRPr="00EF1516" w:rsidRDefault="006224BA" w:rsidP="006224BA">
      <w:pPr>
        <w:spacing w:after="160" w:line="480" w:lineRule="auto"/>
        <w:jc w:val="center"/>
        <w:rPr>
          <w:rFonts w:ascii="Times New Roman" w:eastAsiaTheme="minorHAnsi" w:hAnsi="Times New Roman" w:cs="Times New Roman"/>
          <w:b/>
          <w:bCs/>
          <w:i/>
          <w:iCs/>
          <w:sz w:val="42"/>
          <w:szCs w:val="42"/>
          <w:lang w:eastAsia="en-US"/>
        </w:rPr>
      </w:pPr>
    </w:p>
    <w:p w14:paraId="27969366" w14:textId="344E58DF" w:rsidR="006224BA" w:rsidRPr="00EF1516" w:rsidRDefault="006224BA" w:rsidP="006224BA">
      <w:pPr>
        <w:spacing w:after="160" w:line="480" w:lineRule="auto"/>
        <w:jc w:val="center"/>
        <w:rPr>
          <w:rFonts w:ascii="Times New Roman" w:eastAsiaTheme="minorHAnsi" w:hAnsi="Times New Roman" w:cs="Times New Roman"/>
          <w:b/>
          <w:bCs/>
          <w:i/>
          <w:iCs/>
          <w:sz w:val="42"/>
          <w:szCs w:val="42"/>
          <w:lang w:eastAsia="en-US"/>
        </w:rPr>
      </w:pPr>
      <w:proofErr w:type="spellStart"/>
      <w:r w:rsidRPr="00EF1516">
        <w:rPr>
          <w:rFonts w:ascii="Times New Roman" w:eastAsiaTheme="minorHAnsi" w:hAnsi="Times New Roman" w:cs="Times New Roman"/>
          <w:b/>
          <w:bCs/>
          <w:i/>
          <w:iCs/>
          <w:sz w:val="42"/>
          <w:szCs w:val="42"/>
          <w:lang w:eastAsia="en-US"/>
        </w:rPr>
        <w:t>Kiril</w:t>
      </w:r>
      <w:proofErr w:type="spellEnd"/>
      <w:r w:rsidRPr="00EF1516">
        <w:rPr>
          <w:rFonts w:ascii="Times New Roman" w:eastAsiaTheme="minorHAnsi" w:hAnsi="Times New Roman" w:cs="Times New Roman"/>
          <w:b/>
          <w:bCs/>
          <w:i/>
          <w:iCs/>
          <w:sz w:val="42"/>
          <w:szCs w:val="42"/>
          <w:lang w:eastAsia="en-US"/>
        </w:rPr>
        <w:t xml:space="preserve"> </w:t>
      </w:r>
      <w:proofErr w:type="spellStart"/>
      <w:r w:rsidRPr="00EF1516">
        <w:rPr>
          <w:rFonts w:ascii="Times New Roman" w:eastAsiaTheme="minorHAnsi" w:hAnsi="Times New Roman" w:cs="Times New Roman"/>
          <w:b/>
          <w:bCs/>
          <w:i/>
          <w:iCs/>
          <w:sz w:val="42"/>
          <w:szCs w:val="42"/>
          <w:lang w:eastAsia="en-US"/>
        </w:rPr>
        <w:t>Angelov</w:t>
      </w:r>
      <w:proofErr w:type="spellEnd"/>
      <w:r w:rsidRPr="00EF1516">
        <w:rPr>
          <w:rFonts w:ascii="Times New Roman" w:eastAsiaTheme="minorHAnsi" w:hAnsi="Times New Roman" w:cs="Times New Roman"/>
          <w:b/>
          <w:bCs/>
          <w:i/>
          <w:iCs/>
          <w:sz w:val="42"/>
          <w:szCs w:val="42"/>
          <w:lang w:eastAsia="en-US"/>
        </w:rPr>
        <w:t xml:space="preserve"> </w:t>
      </w:r>
    </w:p>
    <w:p w14:paraId="67F43B5C" w14:textId="7E58951A" w:rsidR="006224BA" w:rsidRPr="00EF1516" w:rsidRDefault="006224BA" w:rsidP="006224BA">
      <w:pPr>
        <w:spacing w:after="160" w:line="480" w:lineRule="auto"/>
        <w:jc w:val="center"/>
        <w:rPr>
          <w:rFonts w:ascii="Times New Roman" w:eastAsiaTheme="minorHAnsi" w:hAnsi="Times New Roman" w:cs="Times New Roman"/>
          <w:b/>
          <w:bCs/>
          <w:i/>
          <w:iCs/>
          <w:sz w:val="42"/>
          <w:szCs w:val="42"/>
          <w:lang w:eastAsia="en-US"/>
        </w:rPr>
      </w:pPr>
      <w:r w:rsidRPr="00EF1516">
        <w:rPr>
          <w:rFonts w:ascii="Times New Roman" w:eastAsiaTheme="minorHAnsi" w:hAnsi="Times New Roman" w:cs="Times New Roman"/>
          <w:b/>
          <w:bCs/>
          <w:i/>
          <w:iCs/>
          <w:sz w:val="42"/>
          <w:szCs w:val="42"/>
          <w:lang w:eastAsia="en-US"/>
        </w:rPr>
        <w:t>20</w:t>
      </w:r>
      <w:r w:rsidR="00DB0295" w:rsidRPr="00EF1516">
        <w:rPr>
          <w:rFonts w:ascii="Times New Roman" w:eastAsiaTheme="minorHAnsi" w:hAnsi="Times New Roman" w:cs="Times New Roman"/>
          <w:b/>
          <w:bCs/>
          <w:i/>
          <w:iCs/>
          <w:sz w:val="42"/>
          <w:szCs w:val="42"/>
          <w:lang w:eastAsia="en-US"/>
        </w:rPr>
        <w:t>28274</w:t>
      </w:r>
    </w:p>
    <w:p w14:paraId="1CA49358" w14:textId="77777777" w:rsidR="00885CC0" w:rsidRPr="00EF1516" w:rsidRDefault="00885CC0" w:rsidP="006224BA">
      <w:pPr>
        <w:spacing w:after="160" w:line="480" w:lineRule="auto"/>
        <w:jc w:val="center"/>
        <w:rPr>
          <w:rFonts w:ascii="Times New Roman" w:eastAsiaTheme="minorHAnsi" w:hAnsi="Times New Roman" w:cs="Times New Roman"/>
          <w:b/>
          <w:bCs/>
          <w:i/>
          <w:iCs/>
          <w:sz w:val="42"/>
          <w:szCs w:val="42"/>
          <w:lang w:eastAsia="en-US"/>
        </w:rPr>
      </w:pPr>
    </w:p>
    <w:p w14:paraId="76744364" w14:textId="72872EC2" w:rsidR="00885CC0" w:rsidRPr="006224BA" w:rsidRDefault="00885CC0" w:rsidP="006224BA">
      <w:pPr>
        <w:spacing w:after="160" w:line="480" w:lineRule="auto"/>
        <w:jc w:val="center"/>
        <w:rPr>
          <w:rFonts w:ascii="Times New Roman" w:eastAsiaTheme="minorHAnsi" w:hAnsi="Times New Roman" w:cs="Times New Roman"/>
          <w:i/>
          <w:iCs/>
          <w:sz w:val="42"/>
          <w:szCs w:val="42"/>
          <w:lang w:eastAsia="en-US"/>
        </w:rPr>
      </w:pPr>
      <w:r w:rsidRPr="00EF1516">
        <w:rPr>
          <w:rFonts w:ascii="Times New Roman" w:eastAsiaTheme="minorHAnsi" w:hAnsi="Times New Roman" w:cs="Times New Roman"/>
          <w:b/>
          <w:bCs/>
          <w:i/>
          <w:iCs/>
          <w:sz w:val="42"/>
          <w:szCs w:val="42"/>
          <w:lang w:eastAsia="en-US"/>
        </w:rPr>
        <w:t xml:space="preserve">LCBB5005 Project Management </w:t>
      </w:r>
    </w:p>
    <w:p w14:paraId="39DF30C8" w14:textId="77777777" w:rsidR="006224BA" w:rsidRPr="006224BA" w:rsidRDefault="006224BA" w:rsidP="006224BA">
      <w:pPr>
        <w:spacing w:after="160" w:line="480" w:lineRule="auto"/>
        <w:rPr>
          <w:rFonts w:ascii="Times New Roman" w:eastAsiaTheme="minorHAnsi" w:hAnsi="Times New Roman" w:cs="Times New Roman"/>
          <w:b/>
          <w:bCs/>
          <w:sz w:val="24"/>
          <w:szCs w:val="24"/>
          <w:lang w:eastAsia="en-US"/>
        </w:rPr>
      </w:pPr>
      <w:r w:rsidRPr="006224BA">
        <w:rPr>
          <w:rFonts w:ascii="Times New Roman" w:eastAsiaTheme="minorHAnsi" w:hAnsi="Times New Roman" w:cs="Times New Roman"/>
          <w:b/>
          <w:bCs/>
          <w:kern w:val="0"/>
          <w:sz w:val="24"/>
          <w:szCs w:val="24"/>
          <w:lang w:eastAsia="en-US"/>
          <w14:ligatures w14:val="none"/>
        </w:rPr>
        <w:br w:type="page"/>
      </w:r>
    </w:p>
    <w:p w14:paraId="425F4C50" w14:textId="77777777" w:rsidR="006224BA" w:rsidRPr="006224BA" w:rsidRDefault="006224BA" w:rsidP="006224BA">
      <w:pPr>
        <w:spacing w:after="160" w:line="480" w:lineRule="auto"/>
        <w:jc w:val="center"/>
        <w:rPr>
          <w:rFonts w:ascii="Times New Roman" w:eastAsiaTheme="minorHAnsi" w:hAnsi="Times New Roman" w:cs="Times New Roman"/>
          <w:b/>
          <w:bCs/>
          <w:sz w:val="24"/>
          <w:szCs w:val="24"/>
          <w:lang w:eastAsia="en-US"/>
        </w:rPr>
      </w:pPr>
      <w:r w:rsidRPr="006224BA">
        <w:rPr>
          <w:rFonts w:ascii="Times New Roman" w:eastAsiaTheme="minorHAnsi" w:hAnsi="Times New Roman" w:cs="Times New Roman"/>
          <w:b/>
          <w:bCs/>
          <w:sz w:val="24"/>
          <w:szCs w:val="24"/>
          <w:lang w:eastAsia="en-US"/>
        </w:rPr>
        <w:lastRenderedPageBreak/>
        <w:t>Introduction</w:t>
      </w:r>
    </w:p>
    <w:p w14:paraId="5CFF62DE" w14:textId="11735C50" w:rsidR="006224BA" w:rsidRPr="006224BA" w:rsidRDefault="006224BA" w:rsidP="006224BA">
      <w:pPr>
        <w:spacing w:after="160" w:line="480" w:lineRule="auto"/>
        <w:ind w:firstLine="720"/>
        <w:rPr>
          <w:rFonts w:ascii="Times New Roman" w:eastAsiaTheme="minorHAnsi" w:hAnsi="Times New Roman" w:cs="Times New Roman"/>
          <w:sz w:val="24"/>
          <w:szCs w:val="24"/>
          <w:lang w:eastAsia="en-US"/>
        </w:rPr>
      </w:pPr>
      <w:r w:rsidRPr="006224BA">
        <w:rPr>
          <w:rFonts w:ascii="Times New Roman" w:eastAsiaTheme="minorHAnsi" w:hAnsi="Times New Roman" w:cs="Times New Roman"/>
          <w:sz w:val="24"/>
          <w:szCs w:val="24"/>
          <w:lang w:eastAsia="en-US"/>
        </w:rPr>
        <w:t xml:space="preserve">The Hinkley Point C Project is significant in achieving a sustainable and reliable energy future in the United Kingdom. The ramifications of this project's success or failure are substantial, given the nation's escalating energy demands and its heightened dedication to carbon emissions reduction. This assessment aims to thoroughly examine the Hinkley Point C Project, encompassing its present state of advancement, its implications for the energy industry in the United Kingdom, and ultimately, whether it should be classified as a success or failure. The methodology employed for this assessment will entail a systematic examination, encompassing a comprehensive evaluation of several aspects of the project's evolution. In this analysis, we shall explore the historical backdrop, present condition, and encountered problems and extract valuable insights from the experiences of the subject matter. This research aims to present a knowledgeable and logical viewpoint on the Hinkley Point C Project to provide recommendations that can be </w:t>
      </w:r>
      <w:r w:rsidR="00E46314" w:rsidRPr="006224BA">
        <w:rPr>
          <w:rFonts w:ascii="Times New Roman" w:eastAsiaTheme="minorHAnsi" w:hAnsi="Times New Roman" w:cs="Times New Roman"/>
          <w:sz w:val="24"/>
          <w:szCs w:val="24"/>
          <w:lang w:eastAsia="en-US"/>
        </w:rPr>
        <w:t>utilised</w:t>
      </w:r>
      <w:r w:rsidRPr="006224BA">
        <w:rPr>
          <w:rFonts w:ascii="Times New Roman" w:eastAsiaTheme="minorHAnsi" w:hAnsi="Times New Roman" w:cs="Times New Roman"/>
          <w:sz w:val="24"/>
          <w:szCs w:val="24"/>
          <w:lang w:eastAsia="en-US"/>
        </w:rPr>
        <w:t xml:space="preserve"> as guidance for future undertakings in the energy sector.</w:t>
      </w:r>
    </w:p>
    <w:p w14:paraId="4C80B544" w14:textId="77777777" w:rsidR="006224BA" w:rsidRPr="006224BA" w:rsidRDefault="006224BA" w:rsidP="006224BA">
      <w:pPr>
        <w:spacing w:after="160" w:line="480" w:lineRule="auto"/>
        <w:rPr>
          <w:rFonts w:ascii="Times New Roman" w:eastAsiaTheme="minorHAnsi" w:hAnsi="Times New Roman" w:cs="Times New Roman"/>
          <w:b/>
          <w:bCs/>
          <w:sz w:val="24"/>
          <w:szCs w:val="24"/>
          <w:lang w:eastAsia="en-US"/>
        </w:rPr>
      </w:pPr>
      <w:r w:rsidRPr="006224BA">
        <w:rPr>
          <w:rFonts w:ascii="Times New Roman" w:eastAsiaTheme="minorHAnsi" w:hAnsi="Times New Roman" w:cs="Times New Roman"/>
          <w:b/>
          <w:bCs/>
          <w:sz w:val="24"/>
          <w:szCs w:val="24"/>
          <w:lang w:eastAsia="en-US"/>
        </w:rPr>
        <w:t>A. Project Background and Progress</w:t>
      </w:r>
    </w:p>
    <w:p w14:paraId="00B6CAA6" w14:textId="088E563E" w:rsidR="006224BA" w:rsidRPr="006224BA" w:rsidRDefault="006224BA" w:rsidP="006224BA">
      <w:pPr>
        <w:spacing w:after="160" w:line="480" w:lineRule="auto"/>
        <w:ind w:firstLine="720"/>
        <w:rPr>
          <w:rFonts w:ascii="Times New Roman" w:eastAsiaTheme="minorHAnsi" w:hAnsi="Times New Roman" w:cs="Times New Roman"/>
          <w:sz w:val="24"/>
          <w:szCs w:val="24"/>
          <w:lang w:eastAsia="en-US"/>
        </w:rPr>
      </w:pPr>
      <w:r w:rsidRPr="006224BA">
        <w:rPr>
          <w:rFonts w:ascii="Times New Roman" w:eastAsiaTheme="minorHAnsi" w:hAnsi="Times New Roman" w:cs="Times New Roman"/>
          <w:sz w:val="24"/>
          <w:szCs w:val="24"/>
          <w:lang w:eastAsia="en-US"/>
        </w:rPr>
        <w:t xml:space="preserve">The Hinkley Point C Project in Somerset, England, manifests the United Kingdom's enduring imperative to update and enhance its energy infrastructure. Originally </w:t>
      </w:r>
      <w:r w:rsidR="00E46314" w:rsidRPr="006224BA">
        <w:rPr>
          <w:rFonts w:ascii="Times New Roman" w:eastAsiaTheme="minorHAnsi" w:hAnsi="Times New Roman" w:cs="Times New Roman"/>
          <w:sz w:val="24"/>
          <w:szCs w:val="24"/>
          <w:lang w:eastAsia="en-US"/>
        </w:rPr>
        <w:t>conceptualised</w:t>
      </w:r>
      <w:r w:rsidRPr="006224BA">
        <w:rPr>
          <w:rFonts w:ascii="Times New Roman" w:eastAsiaTheme="minorHAnsi" w:hAnsi="Times New Roman" w:cs="Times New Roman"/>
          <w:sz w:val="24"/>
          <w:szCs w:val="24"/>
          <w:lang w:eastAsia="en-US"/>
        </w:rPr>
        <w:t xml:space="preserve"> as a component of the nation's </w:t>
      </w:r>
      <w:r w:rsidR="00E46314" w:rsidRPr="006224BA">
        <w:rPr>
          <w:rFonts w:ascii="Times New Roman" w:eastAsiaTheme="minorHAnsi" w:hAnsi="Times New Roman" w:cs="Times New Roman"/>
          <w:sz w:val="24"/>
          <w:szCs w:val="24"/>
          <w:lang w:eastAsia="en-US"/>
        </w:rPr>
        <w:t>endeavours</w:t>
      </w:r>
      <w:r w:rsidRPr="006224BA">
        <w:rPr>
          <w:rFonts w:ascii="Times New Roman" w:eastAsiaTheme="minorHAnsi" w:hAnsi="Times New Roman" w:cs="Times New Roman"/>
          <w:sz w:val="24"/>
          <w:szCs w:val="24"/>
          <w:lang w:eastAsia="en-US"/>
        </w:rPr>
        <w:t xml:space="preserve"> to shift towards a low-carbon energy framework, the undertaking garnered impetus as a fundamental element of the United Kingdom's energy strategy (EDF, 2015). Despite encountering many obstacles and experiencing delays, the project has demonstrated substantial advancements since its initiation. The plant's construction has advanced, although not without many hurdles. The project is on track and aligns with the originally projected timetable established during its first planning phases. To gain a more comprehensive understanding of the project's historical </w:t>
      </w:r>
      <w:r w:rsidRPr="006224BA">
        <w:rPr>
          <w:rFonts w:ascii="Times New Roman" w:eastAsiaTheme="minorHAnsi" w:hAnsi="Times New Roman" w:cs="Times New Roman"/>
          <w:sz w:val="24"/>
          <w:szCs w:val="24"/>
          <w:lang w:eastAsia="en-US"/>
        </w:rPr>
        <w:lastRenderedPageBreak/>
        <w:t xml:space="preserve">background and its present state, it is imperative to </w:t>
      </w:r>
      <w:r w:rsidR="00E46314" w:rsidRPr="006224BA">
        <w:rPr>
          <w:rFonts w:ascii="Times New Roman" w:eastAsiaTheme="minorHAnsi" w:hAnsi="Times New Roman" w:cs="Times New Roman"/>
          <w:sz w:val="24"/>
          <w:szCs w:val="24"/>
          <w:lang w:eastAsia="en-US"/>
        </w:rPr>
        <w:t>scrutinise</w:t>
      </w:r>
      <w:r w:rsidRPr="006224BA">
        <w:rPr>
          <w:rFonts w:ascii="Times New Roman" w:eastAsiaTheme="minorHAnsi" w:hAnsi="Times New Roman" w:cs="Times New Roman"/>
          <w:sz w:val="24"/>
          <w:szCs w:val="24"/>
          <w:lang w:eastAsia="en-US"/>
        </w:rPr>
        <w:t xml:space="preserve"> the original </w:t>
      </w:r>
      <w:r w:rsidR="00E46314" w:rsidRPr="006224BA">
        <w:rPr>
          <w:rFonts w:ascii="Times New Roman" w:eastAsiaTheme="minorHAnsi" w:hAnsi="Times New Roman" w:cs="Times New Roman"/>
          <w:sz w:val="24"/>
          <w:szCs w:val="24"/>
          <w:lang w:eastAsia="en-US"/>
        </w:rPr>
        <w:t>conceptualisation</w:t>
      </w:r>
      <w:r w:rsidRPr="006224BA">
        <w:rPr>
          <w:rFonts w:ascii="Times New Roman" w:eastAsiaTheme="minorHAnsi" w:hAnsi="Times New Roman" w:cs="Times New Roman"/>
          <w:sz w:val="24"/>
          <w:szCs w:val="24"/>
          <w:lang w:eastAsia="en-US"/>
        </w:rPr>
        <w:t xml:space="preserve"> of Hinkley Point C. This undertaking was conceived as a strategic response to two prominent predicaments confronting the energy industry in the United Kingdom: the imperative to satisfy escalating energy requirements and curtail carbon emissions.</w:t>
      </w:r>
    </w:p>
    <w:p w14:paraId="7F88E6B7" w14:textId="77777777" w:rsidR="006224BA" w:rsidRPr="006224BA" w:rsidRDefault="006224BA" w:rsidP="006224BA">
      <w:pPr>
        <w:spacing w:after="160" w:line="480" w:lineRule="auto"/>
        <w:rPr>
          <w:rFonts w:ascii="Times New Roman" w:eastAsiaTheme="minorHAnsi" w:hAnsi="Times New Roman" w:cs="Times New Roman"/>
          <w:b/>
          <w:bCs/>
          <w:sz w:val="24"/>
          <w:szCs w:val="24"/>
          <w:lang w:eastAsia="en-US"/>
        </w:rPr>
      </w:pPr>
      <w:r w:rsidRPr="006224BA">
        <w:rPr>
          <w:rFonts w:ascii="Times New Roman" w:eastAsiaTheme="minorHAnsi" w:hAnsi="Times New Roman" w:cs="Times New Roman"/>
          <w:b/>
          <w:bCs/>
          <w:sz w:val="24"/>
          <w:szCs w:val="24"/>
          <w:lang w:eastAsia="en-US"/>
        </w:rPr>
        <w:t>B. Significance of Hinkley Point C</w:t>
      </w:r>
    </w:p>
    <w:p w14:paraId="42080553" w14:textId="74323341" w:rsidR="006224BA" w:rsidRPr="006224BA" w:rsidRDefault="006224BA" w:rsidP="006224BA">
      <w:pPr>
        <w:spacing w:after="160" w:line="480" w:lineRule="auto"/>
        <w:ind w:firstLine="720"/>
        <w:rPr>
          <w:rFonts w:ascii="Times New Roman" w:eastAsiaTheme="minorHAnsi" w:hAnsi="Times New Roman" w:cs="Times New Roman"/>
          <w:b/>
          <w:bCs/>
          <w:sz w:val="24"/>
          <w:szCs w:val="24"/>
          <w:lang w:eastAsia="en-US"/>
        </w:rPr>
      </w:pPr>
      <w:r w:rsidRPr="006224BA">
        <w:rPr>
          <w:rFonts w:ascii="Times New Roman" w:eastAsiaTheme="minorHAnsi" w:hAnsi="Times New Roman" w:cs="Times New Roman"/>
          <w:sz w:val="24"/>
          <w:szCs w:val="24"/>
          <w:lang w:eastAsia="en-US"/>
        </w:rPr>
        <w:t xml:space="preserve">The Hinkley Point C Project holds significant importance for the United Kingdom. First and foremost, it acknowledges the urgent requirement to ensure the security of the country's energy supply. The necessity of introducing new energy generation sources arises from the aging of current power plants and the persistent increase in electricity consumption to avert potential shortages in supply (EDF, 2015). It holds significant importance within the United Kingdom's objective to gradually eliminate coal-fired power facilities and diminish its reliance on fossil fuels. Additionally, the project is following the United Kingdom's dedication to addressing the issue of climate change. Hinkley Point C has the potential to substantially reduce carbon emissions compared to power generation reliant on fossil fuels under its </w:t>
      </w:r>
      <w:r w:rsidR="00E46314" w:rsidRPr="006224BA">
        <w:rPr>
          <w:rFonts w:ascii="Times New Roman" w:eastAsiaTheme="minorHAnsi" w:hAnsi="Times New Roman" w:cs="Times New Roman"/>
          <w:sz w:val="24"/>
          <w:szCs w:val="24"/>
          <w:lang w:eastAsia="en-US"/>
        </w:rPr>
        <w:t>utilisation</w:t>
      </w:r>
      <w:r w:rsidRPr="006224BA">
        <w:rPr>
          <w:rFonts w:ascii="Times New Roman" w:eastAsiaTheme="minorHAnsi" w:hAnsi="Times New Roman" w:cs="Times New Roman"/>
          <w:sz w:val="24"/>
          <w:szCs w:val="24"/>
          <w:lang w:eastAsia="en-US"/>
        </w:rPr>
        <w:t xml:space="preserve"> of nuclear power for electricity production. Implementing this decrease is crucial in attaining the climate objectives of the United Kingdom, which encompass the legally mandated need to achieve a state of net-zero carbon emissions by the year 2050. The Hinkley Point C Project has attained several significant accomplishments, which are pivotal in evaluating its total influence on the energy industry of the United Kingdom. The achievements underscore the project's </w:t>
      </w:r>
      <w:r w:rsidR="00E46314" w:rsidRPr="006224BA">
        <w:rPr>
          <w:rFonts w:ascii="Times New Roman" w:eastAsiaTheme="minorHAnsi" w:hAnsi="Times New Roman" w:cs="Times New Roman"/>
          <w:sz w:val="24"/>
          <w:szCs w:val="24"/>
          <w:lang w:eastAsia="en-US"/>
        </w:rPr>
        <w:t>favourable</w:t>
      </w:r>
      <w:r w:rsidRPr="006224BA">
        <w:rPr>
          <w:rFonts w:ascii="Times New Roman" w:eastAsiaTheme="minorHAnsi" w:hAnsi="Times New Roman" w:cs="Times New Roman"/>
          <w:sz w:val="24"/>
          <w:szCs w:val="24"/>
          <w:lang w:eastAsia="en-US"/>
        </w:rPr>
        <w:t xml:space="preserve"> impact on the country's energy sector.</w:t>
      </w:r>
    </w:p>
    <w:p w14:paraId="48C11658" w14:textId="77777777" w:rsidR="006224BA" w:rsidRPr="006224BA" w:rsidRDefault="006224BA" w:rsidP="006224BA">
      <w:pPr>
        <w:spacing w:after="160" w:line="480" w:lineRule="auto"/>
        <w:rPr>
          <w:rFonts w:ascii="Times New Roman" w:eastAsiaTheme="minorHAnsi" w:hAnsi="Times New Roman" w:cs="Times New Roman"/>
          <w:b/>
          <w:bCs/>
          <w:sz w:val="24"/>
          <w:szCs w:val="24"/>
          <w:lang w:eastAsia="en-US"/>
        </w:rPr>
      </w:pPr>
      <w:r w:rsidRPr="006224BA">
        <w:rPr>
          <w:rFonts w:ascii="Times New Roman" w:eastAsiaTheme="minorHAnsi" w:hAnsi="Times New Roman" w:cs="Times New Roman"/>
          <w:b/>
          <w:bCs/>
          <w:sz w:val="24"/>
          <w:szCs w:val="24"/>
          <w:lang w:eastAsia="en-US"/>
        </w:rPr>
        <w:t>C. Achieving Project Milestones</w:t>
      </w:r>
    </w:p>
    <w:p w14:paraId="32831BF7" w14:textId="77777777" w:rsidR="006224BA" w:rsidRPr="006224BA" w:rsidRDefault="006224BA" w:rsidP="006224BA">
      <w:pPr>
        <w:spacing w:after="160" w:line="480" w:lineRule="auto"/>
        <w:ind w:firstLine="720"/>
        <w:rPr>
          <w:rFonts w:ascii="Times New Roman" w:eastAsiaTheme="minorHAnsi" w:hAnsi="Times New Roman" w:cs="Times New Roman"/>
          <w:sz w:val="24"/>
          <w:szCs w:val="24"/>
          <w:lang w:eastAsia="en-US"/>
        </w:rPr>
      </w:pPr>
      <w:r w:rsidRPr="006224BA">
        <w:rPr>
          <w:rFonts w:ascii="Times New Roman" w:eastAsiaTheme="minorHAnsi" w:hAnsi="Times New Roman" w:cs="Times New Roman"/>
          <w:sz w:val="24"/>
          <w:szCs w:val="24"/>
          <w:lang w:eastAsia="en-US"/>
        </w:rPr>
        <w:t xml:space="preserve">The ability to reach essential milestones is considered a crucial factor in determining the success of a project. In this context, Hinkley Point C has exhibited significant advancements. The project has achieved several essential construction milestones, such as </w:t>
      </w:r>
      <w:r w:rsidRPr="006224BA">
        <w:rPr>
          <w:rFonts w:ascii="Times New Roman" w:eastAsiaTheme="minorHAnsi" w:hAnsi="Times New Roman" w:cs="Times New Roman"/>
          <w:sz w:val="24"/>
          <w:szCs w:val="24"/>
          <w:lang w:eastAsia="en-US"/>
        </w:rPr>
        <w:lastRenderedPageBreak/>
        <w:t>successfully installing the initial nuclear reactor and completing important infrastructural components. The accomplishments demonstrate the project's capacity to handle intricate engineering assignments effectively. Furthermore, this exemplifies the dedication exhibited by all parties involved, including EDF Energy as the developer and the multitude of contractors and personnel present at the site (Verdict Media Limited, 2013). Nevertheless, it is crucial to acknowledge that the achievement of these milestones does not automatically ensure the project's enduring success, as substantial obstacles need to be overcome in the future.</w:t>
      </w:r>
    </w:p>
    <w:p w14:paraId="6AD49F15" w14:textId="77777777" w:rsidR="006224BA" w:rsidRPr="006224BA" w:rsidRDefault="006224BA" w:rsidP="006224BA">
      <w:pPr>
        <w:spacing w:after="160" w:line="480" w:lineRule="auto"/>
        <w:rPr>
          <w:rFonts w:ascii="Times New Roman" w:eastAsiaTheme="minorHAnsi" w:hAnsi="Times New Roman" w:cs="Times New Roman"/>
          <w:b/>
          <w:bCs/>
          <w:sz w:val="24"/>
          <w:szCs w:val="24"/>
          <w:lang w:eastAsia="en-US"/>
        </w:rPr>
      </w:pPr>
      <w:r w:rsidRPr="006224BA">
        <w:rPr>
          <w:rFonts w:ascii="Times New Roman" w:eastAsiaTheme="minorHAnsi" w:hAnsi="Times New Roman" w:cs="Times New Roman"/>
          <w:b/>
          <w:bCs/>
          <w:sz w:val="24"/>
          <w:szCs w:val="24"/>
          <w:lang w:eastAsia="en-US"/>
        </w:rPr>
        <w:t>Achieving Success in Investment and Financing</w:t>
      </w:r>
    </w:p>
    <w:p w14:paraId="79E7C5FD" w14:textId="153C5E6B" w:rsidR="006224BA" w:rsidRPr="006224BA" w:rsidRDefault="006224BA" w:rsidP="006224BA">
      <w:pPr>
        <w:spacing w:after="160" w:line="480" w:lineRule="auto"/>
        <w:ind w:firstLine="720"/>
        <w:rPr>
          <w:rFonts w:ascii="Times New Roman" w:eastAsiaTheme="minorHAnsi" w:hAnsi="Times New Roman" w:cs="Times New Roman"/>
          <w:sz w:val="24"/>
          <w:szCs w:val="24"/>
          <w:lang w:eastAsia="en-US"/>
        </w:rPr>
      </w:pPr>
      <w:r w:rsidRPr="006224BA">
        <w:rPr>
          <w:rFonts w:ascii="Times New Roman" w:eastAsiaTheme="minorHAnsi" w:hAnsi="Times New Roman" w:cs="Times New Roman"/>
          <w:sz w:val="24"/>
          <w:szCs w:val="24"/>
          <w:lang w:eastAsia="en-US"/>
        </w:rPr>
        <w:t xml:space="preserve">The Hinkley Point C Project has successfully attracted considerable investment and money. The magnitude of the undertaking necessitated a significant monetary dedication, which was accomplished by </w:t>
      </w:r>
      <w:r w:rsidR="00E46314" w:rsidRPr="006224BA">
        <w:rPr>
          <w:rFonts w:ascii="Times New Roman" w:eastAsiaTheme="minorHAnsi" w:hAnsi="Times New Roman" w:cs="Times New Roman"/>
          <w:sz w:val="24"/>
          <w:szCs w:val="24"/>
          <w:lang w:eastAsia="en-US"/>
        </w:rPr>
        <w:t>utilising</w:t>
      </w:r>
      <w:r w:rsidRPr="006224BA">
        <w:rPr>
          <w:rFonts w:ascii="Times New Roman" w:eastAsiaTheme="minorHAnsi" w:hAnsi="Times New Roman" w:cs="Times New Roman"/>
          <w:sz w:val="24"/>
          <w:szCs w:val="24"/>
          <w:lang w:eastAsia="en-US"/>
        </w:rPr>
        <w:t xml:space="preserve"> a confluence of private acquisitions, governmental backing, and collaborations on an international level. The investors' willingness to provide financial support underscores the project's economic feasibility and potential for long-term profits. The provision of financial support has facilitated the project's advancement, notwithstanding the obstacles posed by budgetary constraints and excessive expenditures, which will be further elaborated upon in subsequent sections of this evaluation. The topic of job creation and its associated economic benefits is essential in academic discourse. The result of employment opportunities and the subsequent positive impact on the economy have been widely studied and </w:t>
      </w:r>
      <w:proofErr w:type="spellStart"/>
      <w:r w:rsidRPr="006224BA">
        <w:rPr>
          <w:rFonts w:ascii="Times New Roman" w:eastAsiaTheme="minorHAnsi" w:hAnsi="Times New Roman" w:cs="Times New Roman"/>
          <w:sz w:val="24"/>
          <w:szCs w:val="24"/>
          <w:lang w:eastAsia="en-US"/>
        </w:rPr>
        <w:t>analyzed</w:t>
      </w:r>
      <w:proofErr w:type="spellEnd"/>
      <w:r w:rsidRPr="006224BA">
        <w:rPr>
          <w:rFonts w:ascii="Times New Roman" w:eastAsiaTheme="minorHAnsi" w:hAnsi="Times New Roman" w:cs="Times New Roman"/>
          <w:sz w:val="24"/>
          <w:szCs w:val="24"/>
          <w:lang w:eastAsia="en-US"/>
        </w:rPr>
        <w:t xml:space="preserve">. Large-scale infrastructure projects like Hinkley Point C frequently yield substantial economic advantages beyond the primary objective of power generation. One of the noteworthy accomplishments of the project has been generating employment opportunities and promoting economic growth at both the local and national levels. The establishment and functioning of Hinkley Point C have resulted in numerous work possibilities, hence addressing the employment needs within a region facing economic </w:t>
      </w:r>
      <w:r w:rsidRPr="006224BA">
        <w:rPr>
          <w:rFonts w:ascii="Times New Roman" w:eastAsiaTheme="minorHAnsi" w:hAnsi="Times New Roman" w:cs="Times New Roman"/>
          <w:sz w:val="24"/>
          <w:szCs w:val="24"/>
          <w:lang w:eastAsia="en-US"/>
        </w:rPr>
        <w:lastRenderedPageBreak/>
        <w:t xml:space="preserve">difficulties. The creation of employment opportunities has not only enhanced the well-being of individuals but has also yielded </w:t>
      </w:r>
      <w:r w:rsidR="00AB6B80" w:rsidRPr="006224BA">
        <w:rPr>
          <w:rFonts w:ascii="Times New Roman" w:eastAsiaTheme="minorHAnsi" w:hAnsi="Times New Roman" w:cs="Times New Roman"/>
          <w:sz w:val="24"/>
          <w:szCs w:val="24"/>
          <w:lang w:eastAsia="en-US"/>
        </w:rPr>
        <w:t>favourable</w:t>
      </w:r>
      <w:r w:rsidRPr="006224BA">
        <w:rPr>
          <w:rFonts w:ascii="Times New Roman" w:eastAsiaTheme="minorHAnsi" w:hAnsi="Times New Roman" w:cs="Times New Roman"/>
          <w:sz w:val="24"/>
          <w:szCs w:val="24"/>
          <w:lang w:eastAsia="en-US"/>
        </w:rPr>
        <w:t xml:space="preserve"> outcomes for the </w:t>
      </w:r>
      <w:r w:rsidR="00AB6B80" w:rsidRPr="006224BA">
        <w:rPr>
          <w:rFonts w:ascii="Times New Roman" w:eastAsiaTheme="minorHAnsi" w:hAnsi="Times New Roman" w:cs="Times New Roman"/>
          <w:sz w:val="24"/>
          <w:szCs w:val="24"/>
          <w:lang w:eastAsia="en-US"/>
        </w:rPr>
        <w:t>neighbouring</w:t>
      </w:r>
      <w:r w:rsidRPr="006224BA">
        <w:rPr>
          <w:rFonts w:ascii="Times New Roman" w:eastAsiaTheme="minorHAnsi" w:hAnsi="Times New Roman" w:cs="Times New Roman"/>
          <w:sz w:val="24"/>
          <w:szCs w:val="24"/>
          <w:lang w:eastAsia="en-US"/>
        </w:rPr>
        <w:t xml:space="preserve"> towns.</w:t>
      </w:r>
    </w:p>
    <w:p w14:paraId="4BA36130" w14:textId="77777777" w:rsidR="006224BA" w:rsidRPr="006224BA" w:rsidRDefault="006224BA" w:rsidP="006224BA">
      <w:pPr>
        <w:spacing w:after="160" w:line="480" w:lineRule="auto"/>
        <w:rPr>
          <w:rFonts w:ascii="Times New Roman" w:eastAsiaTheme="minorHAnsi" w:hAnsi="Times New Roman" w:cs="Times New Roman"/>
          <w:b/>
          <w:bCs/>
          <w:sz w:val="24"/>
          <w:szCs w:val="24"/>
          <w:lang w:eastAsia="en-US"/>
        </w:rPr>
      </w:pPr>
      <w:r w:rsidRPr="006224BA">
        <w:rPr>
          <w:rFonts w:ascii="Times New Roman" w:eastAsiaTheme="minorHAnsi" w:hAnsi="Times New Roman" w:cs="Times New Roman"/>
          <w:b/>
          <w:bCs/>
          <w:sz w:val="24"/>
          <w:szCs w:val="24"/>
          <w:lang w:eastAsia="en-US"/>
        </w:rPr>
        <w:t>D. Challenges and Delays</w:t>
      </w:r>
    </w:p>
    <w:p w14:paraId="55D44607" w14:textId="47B9219B" w:rsidR="006224BA" w:rsidRPr="006224BA" w:rsidRDefault="006224BA" w:rsidP="006224BA">
      <w:pPr>
        <w:spacing w:after="160" w:line="480" w:lineRule="auto"/>
        <w:ind w:firstLine="720"/>
        <w:rPr>
          <w:rFonts w:ascii="Times New Roman" w:eastAsiaTheme="minorHAnsi" w:hAnsi="Times New Roman" w:cs="Times New Roman"/>
          <w:sz w:val="24"/>
          <w:szCs w:val="24"/>
          <w:lang w:eastAsia="en-US"/>
        </w:rPr>
      </w:pPr>
      <w:r w:rsidRPr="006224BA">
        <w:rPr>
          <w:rFonts w:ascii="Times New Roman" w:eastAsiaTheme="minorHAnsi" w:hAnsi="Times New Roman" w:cs="Times New Roman"/>
          <w:sz w:val="24"/>
          <w:szCs w:val="24"/>
          <w:lang w:eastAsia="en-US"/>
        </w:rPr>
        <w:t xml:space="preserve">Nevertheless, it is imperative to acknowledge that the Hinkley Point C Project has encountered several obstacles and experienced delays. The challenges have subjected the project to rigorous testing, shedding insight into the intricate nature of such ambitious </w:t>
      </w:r>
      <w:r w:rsidR="00AB6B80">
        <w:rPr>
          <w:rFonts w:ascii="Times New Roman" w:eastAsiaTheme="minorHAnsi" w:hAnsi="Times New Roman" w:cs="Times New Roman"/>
          <w:sz w:val="24"/>
          <w:szCs w:val="24"/>
          <w:lang w:eastAsia="en-US"/>
        </w:rPr>
        <w:t>endeavours</w:t>
      </w:r>
      <w:r w:rsidRPr="006224BA">
        <w:rPr>
          <w:rFonts w:ascii="Times New Roman" w:eastAsiaTheme="minorHAnsi" w:hAnsi="Times New Roman" w:cs="Times New Roman"/>
          <w:sz w:val="24"/>
          <w:szCs w:val="24"/>
          <w:lang w:eastAsia="en-US"/>
        </w:rPr>
        <w:t xml:space="preserve">. The presence of technical obstacles poses a significant challenge in the context of this study. The project has encountered a notable obstacle, mainly of a technological character. Building a nuclear power station of such magnitude necessitates intricate engineering and meticulous construction processes. Hinkley Point C has faced various technical challenges regarding reactor design, safety protocols, and the assimilation of novel technologies. Furthermore, the extensive magnitude of the project has posed logistical obstacles, including the procurement of </w:t>
      </w:r>
      <w:r w:rsidR="00AB6B80" w:rsidRPr="006224BA">
        <w:rPr>
          <w:rFonts w:ascii="Times New Roman" w:eastAsiaTheme="minorHAnsi" w:hAnsi="Times New Roman" w:cs="Times New Roman"/>
          <w:sz w:val="24"/>
          <w:szCs w:val="24"/>
          <w:lang w:eastAsia="en-US"/>
        </w:rPr>
        <w:t>specialised</w:t>
      </w:r>
      <w:r w:rsidRPr="006224BA">
        <w:rPr>
          <w:rFonts w:ascii="Times New Roman" w:eastAsiaTheme="minorHAnsi" w:hAnsi="Times New Roman" w:cs="Times New Roman"/>
          <w:sz w:val="24"/>
          <w:szCs w:val="24"/>
          <w:lang w:eastAsia="en-US"/>
        </w:rPr>
        <w:t xml:space="preserve"> materials and the sophisticated management of the supply chain essential for constructing nuclear power plants (World Nuclear News, 2022). Successfully resolving these technical obstacles has necessitated meticulous strategic planning and technological knowledge, while the project has had to adjust to unanticipated engineering difficulties. Environmental considerations have significantly influenced the Hinkley Point C Project. Historically, nuclear power facilities have elicited ecological concerns about the disposal of radioactive waste, the potential occurrence of accidents, and the repercussions on nearby ecosystems.</w:t>
      </w:r>
    </w:p>
    <w:p w14:paraId="4B8F6158" w14:textId="6F8FE875" w:rsidR="006224BA" w:rsidRPr="006224BA" w:rsidRDefault="006224BA" w:rsidP="006224BA">
      <w:pPr>
        <w:spacing w:after="160" w:line="480" w:lineRule="auto"/>
        <w:ind w:firstLine="720"/>
        <w:rPr>
          <w:rFonts w:ascii="Times New Roman" w:eastAsiaTheme="minorHAnsi" w:hAnsi="Times New Roman" w:cs="Times New Roman"/>
          <w:sz w:val="24"/>
          <w:szCs w:val="24"/>
          <w:lang w:eastAsia="en-US"/>
        </w:rPr>
      </w:pPr>
      <w:r w:rsidRPr="006224BA">
        <w:rPr>
          <w:rFonts w:ascii="Times New Roman" w:eastAsiaTheme="minorHAnsi" w:hAnsi="Times New Roman" w:cs="Times New Roman"/>
          <w:sz w:val="24"/>
          <w:szCs w:val="24"/>
          <w:lang w:eastAsia="en-US"/>
        </w:rPr>
        <w:t xml:space="preserve">Concerns have been raised over the Hinkley Point C project's close proximity to maritime areas and its potential consequences on marine ecosystems. The coastal position of the project prompts inquiries over the possible discharge of hot water into the Bristol Channel and its potential impact on the indigenous marine ecosystem. Regulatory and political </w:t>
      </w:r>
      <w:r w:rsidRPr="006224BA">
        <w:rPr>
          <w:rFonts w:ascii="Times New Roman" w:eastAsiaTheme="minorHAnsi" w:hAnsi="Times New Roman" w:cs="Times New Roman"/>
          <w:sz w:val="24"/>
          <w:szCs w:val="24"/>
          <w:lang w:eastAsia="en-US"/>
        </w:rPr>
        <w:lastRenderedPageBreak/>
        <w:t xml:space="preserve">obstacles have influenced the project's development. The energy sector in the United Kingdom has experienced substantial policy transformations over time, resulting in varying objectives and governmental initiatives that have impacted the Hinkley Point C Project. Fluctuations in political governance and alterations in energy policy have engendered a sense of unpredictability over the prospective trajectory of the project on several occasions. The presence of this uncertainty possesses the capacity to influence investor confidence and project schedules. Moreover, regulatory obstacles regarding safety standards and environmental compliance have further complicated the project's progress. The project's capacity to effectively negotiate the legal and political challenges it has encountered serves as a tribute to its resilience. However, this experience also underscores the importance of comprehensive planning and risk management in large-scale infrastructure </w:t>
      </w:r>
      <w:r w:rsidR="00AB6B80">
        <w:rPr>
          <w:rFonts w:ascii="Times New Roman" w:eastAsiaTheme="minorHAnsi" w:hAnsi="Times New Roman" w:cs="Times New Roman"/>
          <w:sz w:val="24"/>
          <w:szCs w:val="24"/>
          <w:lang w:eastAsia="en-US"/>
        </w:rPr>
        <w:t>endeavours</w:t>
      </w:r>
      <w:r w:rsidRPr="006224BA">
        <w:rPr>
          <w:rFonts w:ascii="Times New Roman" w:eastAsiaTheme="minorHAnsi" w:hAnsi="Times New Roman" w:cs="Times New Roman"/>
          <w:sz w:val="24"/>
          <w:szCs w:val="24"/>
          <w:lang w:eastAsia="en-US"/>
        </w:rPr>
        <w:t>. </w:t>
      </w:r>
    </w:p>
    <w:p w14:paraId="56964EE6" w14:textId="77777777" w:rsidR="006224BA" w:rsidRPr="006224BA" w:rsidRDefault="006224BA" w:rsidP="006224BA">
      <w:pPr>
        <w:spacing w:after="160" w:line="480" w:lineRule="auto"/>
        <w:rPr>
          <w:rFonts w:ascii="Times New Roman" w:eastAsiaTheme="minorHAnsi" w:hAnsi="Times New Roman" w:cs="Times New Roman"/>
          <w:b/>
          <w:bCs/>
          <w:sz w:val="24"/>
          <w:szCs w:val="24"/>
          <w:lang w:eastAsia="en-US"/>
        </w:rPr>
      </w:pPr>
      <w:r w:rsidRPr="006224BA">
        <w:rPr>
          <w:rFonts w:ascii="Times New Roman" w:eastAsiaTheme="minorHAnsi" w:hAnsi="Times New Roman" w:cs="Times New Roman"/>
          <w:b/>
          <w:bCs/>
          <w:sz w:val="24"/>
          <w:szCs w:val="24"/>
          <w:lang w:eastAsia="en-US"/>
        </w:rPr>
        <w:t>E. Cost overruns and financial worries</w:t>
      </w:r>
    </w:p>
    <w:p w14:paraId="5F5DB6E7" w14:textId="77777777" w:rsidR="006224BA" w:rsidRPr="006224BA" w:rsidRDefault="006224BA" w:rsidP="006224BA">
      <w:pPr>
        <w:spacing w:after="160" w:line="480" w:lineRule="auto"/>
        <w:rPr>
          <w:rFonts w:ascii="Times New Roman" w:eastAsiaTheme="minorHAnsi" w:hAnsi="Times New Roman" w:cs="Times New Roman"/>
          <w:b/>
          <w:bCs/>
          <w:sz w:val="24"/>
          <w:szCs w:val="24"/>
          <w:lang w:eastAsia="en-US"/>
        </w:rPr>
      </w:pPr>
      <w:r w:rsidRPr="006224BA">
        <w:rPr>
          <w:rFonts w:ascii="Times New Roman" w:eastAsiaTheme="minorHAnsi" w:hAnsi="Times New Roman" w:cs="Times New Roman"/>
          <w:b/>
          <w:bCs/>
          <w:sz w:val="24"/>
          <w:szCs w:val="24"/>
          <w:lang w:eastAsia="en-US"/>
        </w:rPr>
        <w:t>Actual Costs Versus First Projections</w:t>
      </w:r>
    </w:p>
    <w:p w14:paraId="293EA498" w14:textId="77777777" w:rsidR="006224BA" w:rsidRPr="006224BA" w:rsidRDefault="006224BA" w:rsidP="006224BA">
      <w:pPr>
        <w:spacing w:after="160" w:line="480" w:lineRule="auto"/>
        <w:rPr>
          <w:rFonts w:ascii="Times New Roman" w:eastAsiaTheme="minorHAnsi" w:hAnsi="Times New Roman" w:cs="Times New Roman"/>
          <w:sz w:val="24"/>
          <w:szCs w:val="24"/>
          <w:lang w:eastAsia="en-US"/>
        </w:rPr>
      </w:pPr>
      <w:r w:rsidRPr="006224BA">
        <w:rPr>
          <w:rFonts w:ascii="Times New Roman" w:eastAsiaTheme="minorHAnsi" w:hAnsi="Times New Roman" w:cs="Times New Roman"/>
          <w:sz w:val="24"/>
          <w:szCs w:val="24"/>
          <w:lang w:eastAsia="en-US"/>
        </w:rPr>
        <w:t xml:space="preserve"> </w:t>
      </w:r>
      <w:r w:rsidRPr="006224BA">
        <w:rPr>
          <w:rFonts w:ascii="Times New Roman" w:eastAsiaTheme="minorHAnsi" w:hAnsi="Times New Roman" w:cs="Times New Roman"/>
          <w:sz w:val="24"/>
          <w:szCs w:val="24"/>
          <w:lang w:eastAsia="en-US"/>
        </w:rPr>
        <w:tab/>
        <w:t>Compared to earlier projections, the Hinkley Point C nuclear project in southwest England has incurred considerable cost overruns. The project's estimated cost has increased from its initial budgeted amount of £20.5 billion to approximately $40 billion (£33 billion) due to variables including inflation (</w:t>
      </w:r>
      <w:proofErr w:type="spellStart"/>
      <w:r w:rsidRPr="006224BA">
        <w:rPr>
          <w:rFonts w:ascii="Times New Roman" w:eastAsiaTheme="minorHAnsi" w:hAnsi="Times New Roman" w:cs="Times New Roman"/>
          <w:sz w:val="24"/>
          <w:szCs w:val="24"/>
          <w:lang w:eastAsia="en-US"/>
        </w:rPr>
        <w:t>Cossins-Smith</w:t>
      </w:r>
      <w:proofErr w:type="spellEnd"/>
      <w:r w:rsidRPr="006224BA">
        <w:rPr>
          <w:rFonts w:ascii="Times New Roman" w:eastAsiaTheme="minorHAnsi" w:hAnsi="Times New Roman" w:cs="Times New Roman"/>
          <w:sz w:val="24"/>
          <w:szCs w:val="24"/>
          <w:lang w:eastAsia="en-US"/>
        </w:rPr>
        <w:t xml:space="preserve">, 2023, np). This considerable increase raises questions about the reliability of earlier expense estimates. These cost overruns can be linked to factors such as inflation, unanticipated delays, and project scope modifications. </w:t>
      </w:r>
    </w:p>
    <w:p w14:paraId="633D2B8A" w14:textId="67D7ADFD" w:rsidR="006224BA" w:rsidRPr="006224BA" w:rsidRDefault="006224BA" w:rsidP="006224BA">
      <w:pPr>
        <w:spacing w:after="160" w:line="480" w:lineRule="auto"/>
        <w:rPr>
          <w:rFonts w:ascii="Times New Roman" w:eastAsiaTheme="minorHAnsi" w:hAnsi="Times New Roman" w:cs="Times New Roman"/>
          <w:b/>
          <w:bCs/>
          <w:sz w:val="24"/>
          <w:szCs w:val="24"/>
          <w:lang w:eastAsia="en-US"/>
        </w:rPr>
      </w:pPr>
      <w:r w:rsidRPr="006224BA">
        <w:rPr>
          <w:rFonts w:ascii="Times New Roman" w:eastAsiaTheme="minorHAnsi" w:hAnsi="Times New Roman" w:cs="Times New Roman"/>
          <w:b/>
          <w:bCs/>
          <w:sz w:val="24"/>
          <w:szCs w:val="24"/>
          <w:lang w:eastAsia="en-US"/>
        </w:rPr>
        <w:t xml:space="preserve">Impact On Funding </w:t>
      </w:r>
      <w:r w:rsidR="00AB6B80" w:rsidRPr="006224BA">
        <w:rPr>
          <w:rFonts w:ascii="Times New Roman" w:eastAsiaTheme="minorHAnsi" w:hAnsi="Times New Roman" w:cs="Times New Roman"/>
          <w:b/>
          <w:bCs/>
          <w:sz w:val="24"/>
          <w:szCs w:val="24"/>
          <w:lang w:eastAsia="en-US"/>
        </w:rPr>
        <w:t>and</w:t>
      </w:r>
      <w:r w:rsidRPr="006224BA">
        <w:rPr>
          <w:rFonts w:ascii="Times New Roman" w:eastAsiaTheme="minorHAnsi" w:hAnsi="Times New Roman" w:cs="Times New Roman"/>
          <w:b/>
          <w:bCs/>
          <w:sz w:val="24"/>
          <w:szCs w:val="24"/>
          <w:lang w:eastAsia="en-US"/>
        </w:rPr>
        <w:t xml:space="preserve"> Public Opinion</w:t>
      </w:r>
    </w:p>
    <w:p w14:paraId="3CBC428C" w14:textId="77777777" w:rsidR="006224BA" w:rsidRPr="006224BA" w:rsidRDefault="006224BA" w:rsidP="006224BA">
      <w:pPr>
        <w:spacing w:after="160" w:line="480" w:lineRule="auto"/>
        <w:ind w:firstLine="720"/>
        <w:rPr>
          <w:rFonts w:ascii="Times New Roman" w:eastAsiaTheme="minorHAnsi" w:hAnsi="Times New Roman" w:cs="Times New Roman"/>
          <w:sz w:val="24"/>
          <w:szCs w:val="24"/>
          <w:lang w:eastAsia="en-US"/>
        </w:rPr>
      </w:pPr>
      <w:r w:rsidRPr="006224BA">
        <w:rPr>
          <w:rFonts w:ascii="Times New Roman" w:eastAsiaTheme="minorHAnsi" w:hAnsi="Times New Roman" w:cs="Times New Roman"/>
          <w:sz w:val="24"/>
          <w:szCs w:val="24"/>
          <w:lang w:eastAsia="en-US"/>
        </w:rPr>
        <w:t xml:space="preserve">The growing expenses of the Hinkley Point C project have several effects. First, it has stoked skepticism about the dependability and legitimacy of significant infrastructure projects, which threatens to undermine public confidence. The glaring discrepancy between the initial budget projections and the expenses incurred raises these concerns. Concerns have </w:t>
      </w:r>
      <w:r w:rsidRPr="006224BA">
        <w:rPr>
          <w:rFonts w:ascii="Times New Roman" w:eastAsiaTheme="minorHAnsi" w:hAnsi="Times New Roman" w:cs="Times New Roman"/>
          <w:sz w:val="24"/>
          <w:szCs w:val="24"/>
          <w:lang w:eastAsia="en-US"/>
        </w:rPr>
        <w:lastRenderedPageBreak/>
        <w:t>also been raised about the project's financial viability and capacity to draw additional investment due to the shifting costs.</w:t>
      </w:r>
    </w:p>
    <w:p w14:paraId="1D51C08A" w14:textId="5F1C5853" w:rsidR="006224BA" w:rsidRPr="006224BA" w:rsidRDefault="006224BA" w:rsidP="006224BA">
      <w:pPr>
        <w:spacing w:after="160" w:line="480" w:lineRule="auto"/>
        <w:ind w:firstLine="720"/>
        <w:rPr>
          <w:rFonts w:ascii="Times New Roman" w:eastAsiaTheme="minorHAnsi" w:hAnsi="Times New Roman" w:cs="Times New Roman"/>
          <w:sz w:val="24"/>
          <w:szCs w:val="24"/>
          <w:lang w:eastAsia="en-US"/>
        </w:rPr>
      </w:pPr>
      <w:r w:rsidRPr="006224BA">
        <w:rPr>
          <w:rFonts w:ascii="Times New Roman" w:eastAsiaTheme="minorHAnsi" w:hAnsi="Times New Roman" w:cs="Times New Roman"/>
          <w:sz w:val="24"/>
          <w:szCs w:val="24"/>
          <w:lang w:eastAsia="en-US"/>
        </w:rPr>
        <w:t xml:space="preserve">Cost overruns also directly affect how the project will be funded. The General Nuclear Power Group (CGN) of China's role in this matter is significant. EDF, the project's primary backer, may look to CGN for more funding if actual costs are higher than anticipated. However, BBC (2022), asserts that considering their recent record net loss, EDF may struggle to pay the excess expenses if CGN refuses to make more investments. Additionally, the cost overruns have political ramifications. Projects like Hinkley Point C are necessary for the UK government's ambitious goals to increase nuclear power generation to </w:t>
      </w:r>
      <w:r w:rsidR="00AB6B80">
        <w:rPr>
          <w:rFonts w:ascii="Times New Roman" w:eastAsiaTheme="minorHAnsi" w:hAnsi="Times New Roman" w:cs="Times New Roman"/>
          <w:sz w:val="24"/>
          <w:szCs w:val="24"/>
          <w:lang w:eastAsia="en-US"/>
        </w:rPr>
        <w:t>fulfil</w:t>
      </w:r>
      <w:r w:rsidRPr="006224BA">
        <w:rPr>
          <w:rFonts w:ascii="Times New Roman" w:eastAsiaTheme="minorHAnsi" w:hAnsi="Times New Roman" w:cs="Times New Roman"/>
          <w:sz w:val="24"/>
          <w:szCs w:val="24"/>
          <w:lang w:eastAsia="en-US"/>
        </w:rPr>
        <w:t xml:space="preserve"> energy security and emissions targets. Delays and fiscal issues might undermine these policy objectives, which would draw public and political scrutiny. The Hinkley Point C nuclear project's significant cost overruns compared to earlier projections have created financial and political issues and cast doubt on the project's management. This instance </w:t>
      </w:r>
      <w:r w:rsidR="00AB6B80">
        <w:rPr>
          <w:rFonts w:ascii="Times New Roman" w:eastAsiaTheme="minorHAnsi" w:hAnsi="Times New Roman" w:cs="Times New Roman"/>
          <w:sz w:val="24"/>
          <w:szCs w:val="24"/>
          <w:lang w:eastAsia="en-US"/>
        </w:rPr>
        <w:t>emphasises</w:t>
      </w:r>
      <w:r w:rsidRPr="006224BA">
        <w:rPr>
          <w:rFonts w:ascii="Times New Roman" w:eastAsiaTheme="minorHAnsi" w:hAnsi="Times New Roman" w:cs="Times New Roman"/>
          <w:sz w:val="24"/>
          <w:szCs w:val="24"/>
          <w:lang w:eastAsia="en-US"/>
        </w:rPr>
        <w:t xml:space="preserve"> the necessity of precise initial budgeting, successful risk management, and open communication to preserve public confidence and project sustainability.</w:t>
      </w:r>
    </w:p>
    <w:p w14:paraId="64543324" w14:textId="7ACCCCC3" w:rsidR="006224BA" w:rsidRPr="006224BA" w:rsidRDefault="006224BA" w:rsidP="006224BA">
      <w:pPr>
        <w:spacing w:after="160" w:line="480" w:lineRule="auto"/>
        <w:ind w:firstLine="720"/>
        <w:rPr>
          <w:rFonts w:ascii="Times New Roman" w:eastAsiaTheme="minorHAnsi" w:hAnsi="Times New Roman" w:cs="Times New Roman"/>
          <w:sz w:val="24"/>
          <w:szCs w:val="24"/>
          <w:lang w:eastAsia="en-US"/>
        </w:rPr>
      </w:pPr>
      <w:r w:rsidRPr="006224BA">
        <w:rPr>
          <w:rFonts w:ascii="Times New Roman" w:eastAsiaTheme="minorHAnsi" w:hAnsi="Times New Roman" w:cs="Times New Roman"/>
          <w:sz w:val="24"/>
          <w:szCs w:val="24"/>
          <w:lang w:eastAsia="en-US"/>
        </w:rPr>
        <w:t xml:space="preserve">Cost </w:t>
      </w:r>
      <w:r w:rsidR="00AB6B80" w:rsidRPr="006224BA">
        <w:rPr>
          <w:rFonts w:ascii="Times New Roman" w:eastAsiaTheme="minorHAnsi" w:hAnsi="Times New Roman" w:cs="Times New Roman"/>
          <w:sz w:val="24"/>
          <w:szCs w:val="24"/>
          <w:lang w:eastAsia="en-US"/>
        </w:rPr>
        <w:t>overruns emerged</w:t>
      </w:r>
      <w:r w:rsidRPr="006224BA">
        <w:rPr>
          <w:rFonts w:ascii="Times New Roman" w:eastAsiaTheme="minorHAnsi" w:hAnsi="Times New Roman" w:cs="Times New Roman"/>
          <w:sz w:val="24"/>
          <w:szCs w:val="24"/>
          <w:lang w:eastAsia="en-US"/>
        </w:rPr>
        <w:t xml:space="preserve"> as a prominent and well-documented concern afflicting the Hinkley Point C Project. The initial cost projections for the project were far lower than the actual costs accrued during the construction phase. The budgetary predicament has engendered critique and sparked inquiries over the project's financial viability. The primary causes of the cost overruns can be linked to various variables, such as the intricate technicalities involved in constructing nuclear power plants, project scope and design alterations, and supply chain disruptions leading to delays (</w:t>
      </w:r>
      <w:proofErr w:type="spellStart"/>
      <w:r w:rsidRPr="006224BA">
        <w:rPr>
          <w:rFonts w:ascii="Times New Roman" w:eastAsiaTheme="minorHAnsi" w:hAnsi="Times New Roman" w:cs="Times New Roman"/>
          <w:sz w:val="24"/>
          <w:szCs w:val="24"/>
          <w:lang w:eastAsia="en-US"/>
        </w:rPr>
        <w:t>Cossins-Smith</w:t>
      </w:r>
      <w:proofErr w:type="spellEnd"/>
      <w:r w:rsidRPr="006224BA">
        <w:rPr>
          <w:rFonts w:ascii="Times New Roman" w:eastAsiaTheme="minorHAnsi" w:hAnsi="Times New Roman" w:cs="Times New Roman"/>
          <w:sz w:val="24"/>
          <w:szCs w:val="24"/>
          <w:lang w:eastAsia="en-US"/>
        </w:rPr>
        <w:t xml:space="preserve">, 2023). Furthermore, the cost increase might be attributed to the impact of inflationary pressures and fluctuations in currency exchange rates. Although cost overruns are frequent in big infrastructure projects, the substantial scale of the financial escalation has garnered </w:t>
      </w:r>
      <w:r w:rsidRPr="006224BA">
        <w:rPr>
          <w:rFonts w:ascii="Times New Roman" w:eastAsiaTheme="minorHAnsi" w:hAnsi="Times New Roman" w:cs="Times New Roman"/>
          <w:sz w:val="24"/>
          <w:szCs w:val="24"/>
          <w:lang w:eastAsia="en-US"/>
        </w:rPr>
        <w:lastRenderedPageBreak/>
        <w:t>significant scrutiny. The effective management of these financial problems and the maintenance of the project's economic viability throughout its operational lifespan will be crucial for its sustained success in the long run.</w:t>
      </w:r>
    </w:p>
    <w:p w14:paraId="0D3AD116" w14:textId="11098450" w:rsidR="006224BA" w:rsidRPr="006224BA" w:rsidRDefault="006224BA" w:rsidP="006224BA">
      <w:pPr>
        <w:spacing w:after="160" w:line="480" w:lineRule="auto"/>
        <w:rPr>
          <w:rFonts w:ascii="Times New Roman" w:eastAsiaTheme="minorHAnsi" w:hAnsi="Times New Roman" w:cs="Times New Roman"/>
          <w:sz w:val="24"/>
          <w:szCs w:val="24"/>
          <w:lang w:eastAsia="en-US"/>
        </w:rPr>
      </w:pPr>
      <w:r w:rsidRPr="006224BA">
        <w:rPr>
          <w:rFonts w:ascii="Times New Roman" w:eastAsiaTheme="minorHAnsi" w:hAnsi="Times New Roman" w:cs="Times New Roman"/>
          <w:b/>
          <w:bCs/>
          <w:sz w:val="24"/>
          <w:szCs w:val="24"/>
          <w:lang w:eastAsia="en-US"/>
        </w:rPr>
        <w:t xml:space="preserve">F. The Environmental Consequences </w:t>
      </w:r>
      <w:r w:rsidR="00AB6B80" w:rsidRPr="006224BA">
        <w:rPr>
          <w:rFonts w:ascii="Times New Roman" w:eastAsiaTheme="minorHAnsi" w:hAnsi="Times New Roman" w:cs="Times New Roman"/>
          <w:b/>
          <w:bCs/>
          <w:sz w:val="24"/>
          <w:szCs w:val="24"/>
          <w:lang w:eastAsia="en-US"/>
        </w:rPr>
        <w:t>and</w:t>
      </w:r>
      <w:r w:rsidRPr="006224BA">
        <w:rPr>
          <w:rFonts w:ascii="Times New Roman" w:eastAsiaTheme="minorHAnsi" w:hAnsi="Times New Roman" w:cs="Times New Roman"/>
          <w:b/>
          <w:bCs/>
          <w:sz w:val="24"/>
          <w:szCs w:val="24"/>
          <w:lang w:eastAsia="en-US"/>
        </w:rPr>
        <w:t xml:space="preserve"> Long-Term Viability</w:t>
      </w:r>
    </w:p>
    <w:p w14:paraId="2473E6C6" w14:textId="77777777" w:rsidR="006224BA" w:rsidRPr="006224BA" w:rsidRDefault="006224BA" w:rsidP="006224BA">
      <w:pPr>
        <w:spacing w:after="160" w:line="480" w:lineRule="auto"/>
        <w:ind w:firstLine="720"/>
        <w:rPr>
          <w:rFonts w:ascii="Times New Roman" w:eastAsiaTheme="minorHAnsi" w:hAnsi="Times New Roman" w:cs="Times New Roman"/>
          <w:sz w:val="24"/>
          <w:szCs w:val="24"/>
          <w:lang w:eastAsia="en-US"/>
        </w:rPr>
      </w:pPr>
      <w:r w:rsidRPr="006224BA">
        <w:rPr>
          <w:rFonts w:ascii="Times New Roman" w:eastAsiaTheme="minorHAnsi" w:hAnsi="Times New Roman" w:cs="Times New Roman"/>
          <w:sz w:val="24"/>
          <w:szCs w:val="24"/>
          <w:lang w:eastAsia="en-US"/>
        </w:rPr>
        <w:t>The incorporation of environmental impact studies has played a crucial role in the progression of the Hinkley Point C Project. The geographical positioning of the project along the coastal region and its close closeness to marine ecosystems have elicited apprehensions regarding its potential ecological ramifications. The topic of discussion pertains to environmental assessments and the corresponding mitigation measures. To mitigate these concerns, the project has undergone thorough ecological checks. The analyses have encompassed investigations about the effects of heated water discharge on marine organisms, the possibility of radiation emission, and the sustainable handling of nuclear waste in the long run (Hinkley Point C Stakeholder Reference Group, 2021, p.20). To address the environmental consequences, the project has implemented various initiatives. As an illustration, the industry has devised cooling devices to mitigate the temperature rise observed in adjacent water bodies. Furthermore, comprehensive strategies have been formulated to address the secure containment and proper disposal of nuclear waste, guaranteeing the facility's enduring viability and safety.</w:t>
      </w:r>
    </w:p>
    <w:p w14:paraId="0D691319" w14:textId="77777777" w:rsidR="006224BA" w:rsidRPr="006224BA" w:rsidRDefault="006224BA" w:rsidP="006224BA">
      <w:pPr>
        <w:spacing w:after="160" w:line="480" w:lineRule="auto"/>
        <w:rPr>
          <w:rFonts w:ascii="Times New Roman" w:eastAsiaTheme="minorHAnsi" w:hAnsi="Times New Roman" w:cs="Times New Roman"/>
          <w:b/>
          <w:bCs/>
          <w:sz w:val="24"/>
          <w:szCs w:val="24"/>
          <w:lang w:eastAsia="en-US"/>
        </w:rPr>
      </w:pPr>
      <w:r w:rsidRPr="006224BA">
        <w:rPr>
          <w:rFonts w:ascii="Times New Roman" w:eastAsiaTheme="minorHAnsi" w:hAnsi="Times New Roman" w:cs="Times New Roman"/>
          <w:b/>
          <w:bCs/>
          <w:sz w:val="24"/>
          <w:szCs w:val="24"/>
          <w:lang w:eastAsia="en-US"/>
        </w:rPr>
        <w:t>The Potential Long-Term Ecological Consequences</w:t>
      </w:r>
    </w:p>
    <w:p w14:paraId="130E5F68" w14:textId="014866BF" w:rsidR="006224BA" w:rsidRPr="006224BA" w:rsidRDefault="006224BA" w:rsidP="006224BA">
      <w:pPr>
        <w:spacing w:after="160" w:line="480" w:lineRule="auto"/>
        <w:ind w:firstLine="720"/>
        <w:rPr>
          <w:rFonts w:ascii="Times New Roman" w:eastAsiaTheme="minorHAnsi" w:hAnsi="Times New Roman" w:cs="Times New Roman"/>
          <w:sz w:val="24"/>
          <w:szCs w:val="24"/>
          <w:lang w:eastAsia="en-US"/>
        </w:rPr>
      </w:pPr>
      <w:r w:rsidRPr="006224BA">
        <w:rPr>
          <w:rFonts w:ascii="Times New Roman" w:eastAsiaTheme="minorHAnsi" w:hAnsi="Times New Roman" w:cs="Times New Roman"/>
          <w:sz w:val="24"/>
          <w:szCs w:val="24"/>
          <w:lang w:eastAsia="en-US"/>
        </w:rPr>
        <w:t xml:space="preserve">Despite implementing these measures to reduce negative impacts, lingering uncertainties persist over the enduring ecological ramifications associated with Hinkley Point C. It is essential to acknowledge that nuclear power facilities generate radioactive waste, necessitating the establishment of robust and closely supervised storage mechanisms that can endure for millennia (Hinkley Point C Stakeholder Reference Group, 2021, p. 42). The </w:t>
      </w:r>
      <w:r w:rsidRPr="006224BA">
        <w:rPr>
          <w:rFonts w:ascii="Times New Roman" w:eastAsiaTheme="minorHAnsi" w:hAnsi="Times New Roman" w:cs="Times New Roman"/>
          <w:sz w:val="24"/>
          <w:szCs w:val="24"/>
          <w:lang w:eastAsia="en-US"/>
        </w:rPr>
        <w:lastRenderedPageBreak/>
        <w:t xml:space="preserve">project's sustainability heavily relies on the imperative task of effectively managing and maintaining the safety of this trash. In addition, the enduring consequences of heated water flow on marine ecosystems are currently being investigated and regarded as a subject of ongoing research and apprehension (Hinkley Point C Stakeholder Reference Group, 2021, p.55). Although the initiative </w:t>
      </w:r>
      <w:r w:rsidR="00AB6B80">
        <w:rPr>
          <w:rFonts w:ascii="Times New Roman" w:eastAsiaTheme="minorHAnsi" w:hAnsi="Times New Roman" w:cs="Times New Roman"/>
          <w:sz w:val="24"/>
          <w:szCs w:val="24"/>
          <w:lang w:eastAsia="en-US"/>
        </w:rPr>
        <w:t>endeavours</w:t>
      </w:r>
      <w:r w:rsidRPr="006224BA">
        <w:rPr>
          <w:rFonts w:ascii="Times New Roman" w:eastAsiaTheme="minorHAnsi" w:hAnsi="Times New Roman" w:cs="Times New Roman"/>
          <w:sz w:val="24"/>
          <w:szCs w:val="24"/>
          <w:lang w:eastAsia="en-US"/>
        </w:rPr>
        <w:t xml:space="preserve"> to mitigate these effects, a comprehensive understanding of the ecological ramifications may not be attained until several years have elapsed.</w:t>
      </w:r>
    </w:p>
    <w:p w14:paraId="296ECA89" w14:textId="77777777" w:rsidR="006224BA" w:rsidRPr="006224BA" w:rsidRDefault="006224BA" w:rsidP="006224BA">
      <w:pPr>
        <w:spacing w:after="160" w:line="480" w:lineRule="auto"/>
        <w:rPr>
          <w:rFonts w:ascii="Times New Roman" w:eastAsiaTheme="minorHAnsi" w:hAnsi="Times New Roman" w:cs="Times New Roman"/>
          <w:b/>
          <w:bCs/>
          <w:sz w:val="24"/>
          <w:szCs w:val="24"/>
          <w:lang w:eastAsia="en-US"/>
        </w:rPr>
      </w:pPr>
      <w:r w:rsidRPr="006224BA">
        <w:rPr>
          <w:rFonts w:ascii="Times New Roman" w:eastAsiaTheme="minorHAnsi" w:hAnsi="Times New Roman" w:cs="Times New Roman"/>
          <w:b/>
          <w:bCs/>
          <w:sz w:val="24"/>
          <w:szCs w:val="24"/>
          <w:lang w:eastAsia="en-US"/>
        </w:rPr>
        <w:t>G. Key Insights Gained</w:t>
      </w:r>
    </w:p>
    <w:p w14:paraId="1A5CB4A0" w14:textId="48986AFC" w:rsidR="006224BA" w:rsidRDefault="006224BA" w:rsidP="006224BA">
      <w:pPr>
        <w:spacing w:after="160" w:line="480" w:lineRule="auto"/>
        <w:rPr>
          <w:rFonts w:ascii="Times New Roman" w:eastAsiaTheme="minorHAnsi" w:hAnsi="Times New Roman" w:cs="Times New Roman"/>
          <w:sz w:val="24"/>
          <w:szCs w:val="24"/>
          <w:lang w:eastAsia="en-US"/>
        </w:rPr>
      </w:pPr>
      <w:r w:rsidRPr="006224BA">
        <w:rPr>
          <w:rFonts w:ascii="Times New Roman" w:eastAsiaTheme="minorHAnsi" w:hAnsi="Times New Roman" w:cs="Times New Roman"/>
          <w:sz w:val="24"/>
          <w:szCs w:val="24"/>
          <w:lang w:eastAsia="en-US"/>
        </w:rPr>
        <w:t xml:space="preserve">The Hinkley Point C Project presents significant insights for forthcoming large-scale energy </w:t>
      </w:r>
      <w:r w:rsidR="00AB6B80">
        <w:rPr>
          <w:rFonts w:ascii="Times New Roman" w:eastAsiaTheme="minorHAnsi" w:hAnsi="Times New Roman" w:cs="Times New Roman"/>
          <w:sz w:val="24"/>
          <w:szCs w:val="24"/>
          <w:lang w:eastAsia="en-US"/>
        </w:rPr>
        <w:t>endeavours</w:t>
      </w:r>
      <w:r w:rsidRPr="006224BA">
        <w:rPr>
          <w:rFonts w:ascii="Times New Roman" w:eastAsiaTheme="minorHAnsi" w:hAnsi="Times New Roman" w:cs="Times New Roman"/>
          <w:sz w:val="24"/>
          <w:szCs w:val="24"/>
          <w:lang w:eastAsia="en-US"/>
        </w:rPr>
        <w:t xml:space="preserve"> in the United Kingdom and globally. These lessons have the potential to provide valuable insights and guidance for implementing optimal practices and techniques in the management of comparable projects in subsequent </w:t>
      </w:r>
      <w:r w:rsidR="00AB6B80">
        <w:rPr>
          <w:rFonts w:ascii="Times New Roman" w:eastAsiaTheme="minorHAnsi" w:hAnsi="Times New Roman" w:cs="Times New Roman"/>
          <w:sz w:val="24"/>
          <w:szCs w:val="24"/>
          <w:lang w:eastAsia="en-US"/>
        </w:rPr>
        <w:t>endeavours</w:t>
      </w:r>
      <w:r w:rsidRPr="006224BA">
        <w:rPr>
          <w:rFonts w:ascii="Times New Roman" w:eastAsiaTheme="minorHAnsi" w:hAnsi="Times New Roman" w:cs="Times New Roman"/>
          <w:sz w:val="24"/>
          <w:szCs w:val="24"/>
          <w:lang w:eastAsia="en-US"/>
        </w:rPr>
        <w:t xml:space="preserve">. Risk management strategies refer to </w:t>
      </w:r>
      <w:r w:rsidR="00AB6B80">
        <w:rPr>
          <w:rFonts w:ascii="Times New Roman" w:eastAsiaTheme="minorHAnsi" w:hAnsi="Times New Roman" w:cs="Times New Roman"/>
          <w:sz w:val="24"/>
          <w:szCs w:val="24"/>
          <w:lang w:eastAsia="en-US"/>
        </w:rPr>
        <w:t>organisations</w:t>
      </w:r>
      <w:r w:rsidRPr="006224BA">
        <w:rPr>
          <w:rFonts w:ascii="Times New Roman" w:eastAsiaTheme="minorHAnsi" w:hAnsi="Times New Roman" w:cs="Times New Roman"/>
          <w:sz w:val="24"/>
          <w:szCs w:val="24"/>
          <w:lang w:eastAsia="en-US"/>
        </w:rPr>
        <w:t xml:space="preserve"> systematic approaches and measures to identify, assess, and mitigate any risks that may impact their operations, objectives, or stakeholders. One primary lesson from the Hinkley Point C project is the significance of implementing resilient risk management strategies (Belgium, 2018,). Significant infrastructure projects inherently encompass elements of uncertainty and unanticipated obstacles. This project highlights the importance of early identification of potential risks, formulation of contingency plans, and ongoing monitoring and management of these risks throughout the project's lifecycle. The comprehensive evaluation of risks should span various dimensions, including technological, financial, environmental, and regulatory aspects (Office for Nuclear Regulation, 2014, p.5). Implementing efficient risk management strategies enables project teams to proactively confront and mitigate difficulties as they emerge, averting potential delays and cost overruns.</w:t>
      </w:r>
    </w:p>
    <w:p w14:paraId="3167EC8F" w14:textId="77777777" w:rsidR="00DB0295" w:rsidRPr="006224BA" w:rsidRDefault="00DB0295" w:rsidP="006224BA">
      <w:pPr>
        <w:spacing w:after="160" w:line="480" w:lineRule="auto"/>
        <w:rPr>
          <w:rFonts w:ascii="Times New Roman" w:eastAsiaTheme="minorHAnsi" w:hAnsi="Times New Roman" w:cs="Times New Roman"/>
          <w:sz w:val="24"/>
          <w:szCs w:val="24"/>
          <w:lang w:eastAsia="en-US"/>
        </w:rPr>
      </w:pPr>
    </w:p>
    <w:p w14:paraId="718A2335" w14:textId="77777777" w:rsidR="006224BA" w:rsidRPr="006224BA" w:rsidRDefault="006224BA" w:rsidP="006224BA">
      <w:pPr>
        <w:spacing w:after="160" w:line="480" w:lineRule="auto"/>
        <w:rPr>
          <w:rFonts w:ascii="Times New Roman" w:eastAsiaTheme="minorHAnsi" w:hAnsi="Times New Roman" w:cs="Times New Roman"/>
          <w:b/>
          <w:bCs/>
          <w:sz w:val="24"/>
          <w:szCs w:val="24"/>
          <w:lang w:eastAsia="en-US"/>
        </w:rPr>
      </w:pPr>
      <w:r w:rsidRPr="006224BA">
        <w:rPr>
          <w:rFonts w:ascii="Times New Roman" w:eastAsiaTheme="minorHAnsi" w:hAnsi="Times New Roman" w:cs="Times New Roman"/>
          <w:b/>
          <w:bCs/>
          <w:sz w:val="24"/>
          <w:szCs w:val="24"/>
          <w:lang w:eastAsia="en-US"/>
        </w:rPr>
        <w:lastRenderedPageBreak/>
        <w:t xml:space="preserve">H. Recommendations </w:t>
      </w:r>
    </w:p>
    <w:p w14:paraId="5B759439" w14:textId="77777777" w:rsidR="006224BA" w:rsidRPr="006224BA" w:rsidRDefault="006224BA" w:rsidP="006224BA">
      <w:pPr>
        <w:spacing w:after="160" w:line="480" w:lineRule="auto"/>
        <w:rPr>
          <w:rFonts w:ascii="Times New Roman" w:eastAsiaTheme="minorHAnsi" w:hAnsi="Times New Roman" w:cs="Times New Roman"/>
          <w:b/>
          <w:bCs/>
          <w:sz w:val="24"/>
          <w:szCs w:val="24"/>
          <w:lang w:eastAsia="en-US"/>
        </w:rPr>
      </w:pPr>
      <w:r w:rsidRPr="006224BA">
        <w:rPr>
          <w:rFonts w:ascii="Times New Roman" w:eastAsiaTheme="minorHAnsi" w:hAnsi="Times New Roman" w:cs="Times New Roman"/>
          <w:b/>
          <w:bCs/>
          <w:sz w:val="24"/>
          <w:szCs w:val="24"/>
          <w:lang w:eastAsia="en-US"/>
        </w:rPr>
        <w:t>Pre-project Planning and Feasibility Studies</w:t>
      </w:r>
    </w:p>
    <w:p w14:paraId="48C4452B" w14:textId="77777777" w:rsidR="006224BA" w:rsidRPr="006224BA" w:rsidRDefault="006224BA" w:rsidP="006224BA">
      <w:pPr>
        <w:spacing w:after="160" w:line="480" w:lineRule="auto"/>
        <w:ind w:firstLine="720"/>
        <w:rPr>
          <w:rFonts w:ascii="Times New Roman" w:eastAsiaTheme="minorHAnsi" w:hAnsi="Times New Roman" w:cs="Times New Roman"/>
          <w:sz w:val="24"/>
          <w:szCs w:val="24"/>
          <w:lang w:eastAsia="en-US"/>
        </w:rPr>
      </w:pPr>
      <w:r w:rsidRPr="006224BA">
        <w:rPr>
          <w:rFonts w:ascii="Times New Roman" w:eastAsiaTheme="minorHAnsi" w:hAnsi="Times New Roman" w:cs="Times New Roman"/>
          <w:sz w:val="24"/>
          <w:szCs w:val="24"/>
          <w:lang w:eastAsia="en-US"/>
        </w:rPr>
        <w:t xml:space="preserve">Before starting a significant energy infrastructure project, thorough pre-project planning and feasibility studies should be carried out. This includes evaluating the project's long-term sustainability, environmental effect, and economic viability. Concerns have been voiced over the cost-effectiveness of Hinkley Point C. As a result, it's crucial to examine the financial issues and look into affordable options carefully. For instance, according to Vaughan (2018), the idea put out by EDF Energy for a less expensive plant at </w:t>
      </w:r>
      <w:proofErr w:type="spellStart"/>
      <w:r w:rsidRPr="006224BA">
        <w:rPr>
          <w:rFonts w:ascii="Times New Roman" w:eastAsiaTheme="minorHAnsi" w:hAnsi="Times New Roman" w:cs="Times New Roman"/>
          <w:sz w:val="24"/>
          <w:szCs w:val="24"/>
          <w:lang w:eastAsia="en-US"/>
        </w:rPr>
        <w:t>Sizewell</w:t>
      </w:r>
      <w:proofErr w:type="spellEnd"/>
      <w:r w:rsidRPr="006224BA">
        <w:rPr>
          <w:rFonts w:ascii="Times New Roman" w:eastAsiaTheme="minorHAnsi" w:hAnsi="Times New Roman" w:cs="Times New Roman"/>
          <w:sz w:val="24"/>
          <w:szCs w:val="24"/>
          <w:lang w:eastAsia="en-US"/>
        </w:rPr>
        <w:t xml:space="preserve"> merits consideration and has to go through a thorough feasibility study.</w:t>
      </w:r>
    </w:p>
    <w:p w14:paraId="2C9E6321" w14:textId="77777777" w:rsidR="006224BA" w:rsidRPr="006224BA" w:rsidRDefault="006224BA" w:rsidP="006224BA">
      <w:pPr>
        <w:spacing w:after="160" w:line="480" w:lineRule="auto"/>
        <w:rPr>
          <w:rFonts w:ascii="Times New Roman" w:eastAsiaTheme="minorHAnsi" w:hAnsi="Times New Roman" w:cs="Times New Roman"/>
          <w:b/>
          <w:bCs/>
          <w:sz w:val="24"/>
          <w:szCs w:val="24"/>
          <w:lang w:eastAsia="en-US"/>
        </w:rPr>
      </w:pPr>
      <w:r w:rsidRPr="006224BA">
        <w:rPr>
          <w:rFonts w:ascii="Times New Roman" w:eastAsiaTheme="minorHAnsi" w:hAnsi="Times New Roman" w:cs="Times New Roman"/>
          <w:b/>
          <w:bCs/>
          <w:sz w:val="24"/>
          <w:szCs w:val="24"/>
          <w:lang w:eastAsia="en-US"/>
        </w:rPr>
        <w:t>Continuous Monitoring and Adaptation</w:t>
      </w:r>
    </w:p>
    <w:p w14:paraId="534DC107" w14:textId="77777777" w:rsidR="006224BA" w:rsidRPr="006224BA" w:rsidRDefault="006224BA" w:rsidP="006224BA">
      <w:pPr>
        <w:spacing w:after="160" w:line="480" w:lineRule="auto"/>
        <w:ind w:firstLine="720"/>
        <w:rPr>
          <w:rFonts w:ascii="Times New Roman" w:eastAsiaTheme="minorHAnsi" w:hAnsi="Times New Roman" w:cs="Times New Roman"/>
          <w:sz w:val="24"/>
          <w:szCs w:val="24"/>
          <w:lang w:eastAsia="en-US"/>
        </w:rPr>
      </w:pPr>
      <w:r w:rsidRPr="006224BA">
        <w:rPr>
          <w:rFonts w:ascii="Times New Roman" w:eastAsiaTheme="minorHAnsi" w:hAnsi="Times New Roman" w:cs="Times New Roman"/>
          <w:sz w:val="24"/>
          <w:szCs w:val="24"/>
          <w:lang w:eastAsia="en-US"/>
        </w:rPr>
        <w:t>Energy projects, especially those with a long lifespan like nuclear power stations, must incorporate continuous monitoring and adaptation mechanisms. This means regularly assessing the project's progress, cost, and safety standards. If there are significant delays or cost overruns, as seen in the Hinkley Point C project, prompt adjustments should be made to mitigate these issues and ensure success.</w:t>
      </w:r>
    </w:p>
    <w:p w14:paraId="68F313CA" w14:textId="77777777" w:rsidR="006224BA" w:rsidRPr="006224BA" w:rsidRDefault="006224BA" w:rsidP="006224BA">
      <w:pPr>
        <w:spacing w:after="160" w:line="480" w:lineRule="auto"/>
        <w:rPr>
          <w:rFonts w:ascii="Times New Roman" w:eastAsiaTheme="minorHAnsi" w:hAnsi="Times New Roman" w:cs="Times New Roman"/>
          <w:b/>
          <w:bCs/>
          <w:sz w:val="24"/>
          <w:szCs w:val="24"/>
          <w:lang w:eastAsia="en-US"/>
        </w:rPr>
      </w:pPr>
      <w:r w:rsidRPr="006224BA">
        <w:rPr>
          <w:rFonts w:ascii="Times New Roman" w:eastAsiaTheme="minorHAnsi" w:hAnsi="Times New Roman" w:cs="Times New Roman"/>
          <w:b/>
          <w:bCs/>
          <w:sz w:val="24"/>
          <w:szCs w:val="24"/>
          <w:lang w:eastAsia="en-US"/>
        </w:rPr>
        <w:t>Engagement of the Public and Relevant Stakeholders</w:t>
      </w:r>
    </w:p>
    <w:p w14:paraId="504B1BF3" w14:textId="77777777" w:rsidR="006224BA" w:rsidRPr="006224BA" w:rsidRDefault="006224BA" w:rsidP="006224BA">
      <w:pPr>
        <w:spacing w:after="160" w:line="480" w:lineRule="auto"/>
        <w:ind w:firstLine="720"/>
        <w:rPr>
          <w:rFonts w:ascii="Times New Roman" w:eastAsiaTheme="minorHAnsi" w:hAnsi="Times New Roman" w:cs="Times New Roman"/>
          <w:sz w:val="24"/>
          <w:szCs w:val="24"/>
          <w:lang w:eastAsia="en-US"/>
        </w:rPr>
      </w:pPr>
      <w:r w:rsidRPr="006224BA">
        <w:rPr>
          <w:rFonts w:ascii="Times New Roman" w:eastAsiaTheme="minorHAnsi" w:hAnsi="Times New Roman" w:cs="Times New Roman"/>
          <w:sz w:val="24"/>
          <w:szCs w:val="24"/>
          <w:lang w:eastAsia="en-US"/>
        </w:rPr>
        <w:t xml:space="preserve">When working on energy infrastructure projects, involving the public and pertinent stakeholders is essential. This participation should occur at every project development stage, from planning to execution. Open and transparent communication mechanisms should be established to address these issues and solicit community feedback. Option options like renewable energy sources and public consultations might be considered to guarantee further that the project meets social demands and expectations. A cautious and informed approach is necessary for projects like nuclear power plants or other large-scale energy infrastructure. Ensuring that the selected project aligns with economic, environmental, and societal goals </w:t>
      </w:r>
      <w:r w:rsidRPr="006224BA">
        <w:rPr>
          <w:rFonts w:ascii="Times New Roman" w:eastAsiaTheme="minorHAnsi" w:hAnsi="Times New Roman" w:cs="Times New Roman"/>
          <w:sz w:val="24"/>
          <w:szCs w:val="24"/>
          <w:lang w:eastAsia="en-US"/>
        </w:rPr>
        <w:lastRenderedPageBreak/>
        <w:t>entails careful planning, ongoing evaluation, and active involvement with the public and stakeholders.</w:t>
      </w:r>
    </w:p>
    <w:p w14:paraId="6C7C24DF" w14:textId="77777777" w:rsidR="006224BA" w:rsidRPr="006224BA" w:rsidRDefault="006224BA" w:rsidP="006224BA">
      <w:pPr>
        <w:spacing w:after="160" w:line="480" w:lineRule="auto"/>
        <w:jc w:val="center"/>
        <w:rPr>
          <w:rFonts w:ascii="Times New Roman" w:eastAsiaTheme="minorHAnsi" w:hAnsi="Times New Roman" w:cs="Times New Roman"/>
          <w:sz w:val="24"/>
          <w:szCs w:val="24"/>
          <w:lang w:eastAsia="en-US"/>
        </w:rPr>
      </w:pPr>
      <w:r w:rsidRPr="006224BA">
        <w:rPr>
          <w:rFonts w:ascii="Times New Roman" w:eastAsiaTheme="minorHAnsi" w:hAnsi="Times New Roman" w:cs="Times New Roman"/>
          <w:b/>
          <w:bCs/>
          <w:sz w:val="24"/>
          <w:szCs w:val="24"/>
          <w:lang w:eastAsia="en-US"/>
        </w:rPr>
        <w:t>Conclusion</w:t>
      </w:r>
    </w:p>
    <w:p w14:paraId="719F78EB" w14:textId="6802261A" w:rsidR="006224BA" w:rsidRPr="006224BA" w:rsidRDefault="006224BA" w:rsidP="006224BA">
      <w:pPr>
        <w:spacing w:after="160" w:line="480" w:lineRule="auto"/>
        <w:ind w:firstLine="720"/>
        <w:rPr>
          <w:rFonts w:ascii="Times New Roman" w:eastAsiaTheme="minorHAnsi" w:hAnsi="Times New Roman" w:cs="Times New Roman"/>
          <w:sz w:val="24"/>
          <w:szCs w:val="24"/>
          <w:lang w:eastAsia="en-US"/>
        </w:rPr>
      </w:pPr>
      <w:r w:rsidRPr="006224BA">
        <w:rPr>
          <w:rFonts w:ascii="Times New Roman" w:eastAsiaTheme="minorHAnsi" w:hAnsi="Times New Roman" w:cs="Times New Roman"/>
          <w:sz w:val="24"/>
          <w:szCs w:val="24"/>
          <w:lang w:eastAsia="en-US"/>
        </w:rPr>
        <w:t xml:space="preserve">The Hinkley Point C Project holds a significant position within the energy sector of the United Kingdom. Its importance in addressing energy security and mitigating carbon emissions cannot be </w:t>
      </w:r>
      <w:r w:rsidR="00DB0295">
        <w:rPr>
          <w:rFonts w:ascii="Times New Roman" w:eastAsiaTheme="minorHAnsi" w:hAnsi="Times New Roman" w:cs="Times New Roman"/>
          <w:sz w:val="24"/>
          <w:szCs w:val="24"/>
          <w:lang w:eastAsia="en-US"/>
        </w:rPr>
        <w:t>emphasised</w:t>
      </w:r>
      <w:r w:rsidRPr="006224BA">
        <w:rPr>
          <w:rFonts w:ascii="Times New Roman" w:eastAsiaTheme="minorHAnsi" w:hAnsi="Times New Roman" w:cs="Times New Roman"/>
          <w:sz w:val="24"/>
          <w:szCs w:val="24"/>
          <w:lang w:eastAsia="en-US"/>
        </w:rPr>
        <w:t xml:space="preserve">. Nevertheless, its development trajectory has been riddled with many obstacles, encompassing intricate technical intricacies, financial discrepancies, and apprehensions regarding its environmental impact. While it may be premature to definitively classify the project as either a resounding success or a complete failure at this stage, the current state of its progress presents a combination of positive and negative indications. The final evaluation of its efficacy will be contingent upon the capacity to effectively manage these obstacles and achieve enduring advantages for the energy industry in the United Kingdom. The Hinkley Point C Project ought to be regarded as a paradigm for forthcoming extensive energy </w:t>
      </w:r>
      <w:r w:rsidR="00DB0295">
        <w:rPr>
          <w:rFonts w:ascii="Times New Roman" w:eastAsiaTheme="minorHAnsi" w:hAnsi="Times New Roman" w:cs="Times New Roman"/>
          <w:sz w:val="24"/>
          <w:szCs w:val="24"/>
          <w:lang w:eastAsia="en-US"/>
        </w:rPr>
        <w:t>endeavours</w:t>
      </w:r>
      <w:r w:rsidRPr="006224BA">
        <w:rPr>
          <w:rFonts w:ascii="Times New Roman" w:eastAsiaTheme="minorHAnsi" w:hAnsi="Times New Roman" w:cs="Times New Roman"/>
          <w:sz w:val="24"/>
          <w:szCs w:val="24"/>
          <w:lang w:eastAsia="en-US"/>
        </w:rPr>
        <w:t>, underscoring the imperative of meticulous strategic planning, effective risk mitigation, and active involvement of stakeholders (EDF, 2015). By learning from past experiences, the United Kingdom can enhance its ability to effectively tackle its energy requirements while concurrently addressing environmental and economic considerations.</w:t>
      </w:r>
    </w:p>
    <w:p w14:paraId="0DEEBD98" w14:textId="07EE680E" w:rsidR="006224BA" w:rsidRPr="006224BA" w:rsidRDefault="006224BA" w:rsidP="006224BA">
      <w:pPr>
        <w:spacing w:after="160" w:line="480" w:lineRule="auto"/>
        <w:ind w:firstLine="720"/>
        <w:rPr>
          <w:rFonts w:ascii="Times New Roman" w:eastAsiaTheme="minorHAnsi" w:hAnsi="Times New Roman" w:cs="Times New Roman"/>
          <w:sz w:val="24"/>
          <w:szCs w:val="24"/>
          <w:lang w:eastAsia="en-US"/>
        </w:rPr>
      </w:pPr>
      <w:r w:rsidRPr="006224BA">
        <w:rPr>
          <w:rFonts w:ascii="Times New Roman" w:eastAsiaTheme="minorHAnsi" w:hAnsi="Times New Roman" w:cs="Times New Roman"/>
          <w:sz w:val="24"/>
          <w:szCs w:val="24"/>
          <w:lang w:eastAsia="en-US"/>
        </w:rPr>
        <w:t xml:space="preserve">It is clear that, although it offers the UK's energy future considerable potential, it is not without substantial difficulties. The project's capacity to handle these difficulties through careful management and adaptability will determine its ultimate success. A crucial step toward ensuring energy security in the UK, lowering carbon emissions, and diversifying the energy mix is Hinkley Point C. Its accomplishments in achieving significant milestones, luring </w:t>
      </w:r>
      <w:r w:rsidR="00DB0295">
        <w:rPr>
          <w:rFonts w:ascii="Times New Roman" w:eastAsiaTheme="minorHAnsi" w:hAnsi="Times New Roman" w:cs="Times New Roman"/>
          <w:sz w:val="24"/>
          <w:szCs w:val="24"/>
          <w:lang w:eastAsia="en-US"/>
        </w:rPr>
        <w:t>sizeable</w:t>
      </w:r>
      <w:r w:rsidRPr="006224BA">
        <w:rPr>
          <w:rFonts w:ascii="Times New Roman" w:eastAsiaTheme="minorHAnsi" w:hAnsi="Times New Roman" w:cs="Times New Roman"/>
          <w:sz w:val="24"/>
          <w:szCs w:val="24"/>
          <w:lang w:eastAsia="en-US"/>
        </w:rPr>
        <w:t xml:space="preserve"> investments, and creating jobs are laudable successes that highlight its </w:t>
      </w:r>
      <w:r w:rsidRPr="006224BA">
        <w:rPr>
          <w:rFonts w:ascii="Times New Roman" w:eastAsiaTheme="minorHAnsi" w:hAnsi="Times New Roman" w:cs="Times New Roman"/>
          <w:sz w:val="24"/>
          <w:szCs w:val="24"/>
          <w:lang w:eastAsia="en-US"/>
        </w:rPr>
        <w:lastRenderedPageBreak/>
        <w:t>significance. However, the project has faced considerable obstacles, including technical difficulties, environmental worries, budget overruns, and unclear legal requirements. These difficulties are a harsh reminder of the complexity of significant infrastructure projects, especially those using nuclear energy. It would be premature to consider Hinkley Point C a complete success or failure. Instead, it offers a compelling case study of how energy projects must balance aspiration and reality delicately. Its success will depend on overcoming existing challenges and adapting to changing conditions and new technologies. The Hinkley Point C Project represents a pivotal turning point for the UK's energy industry. Although it faces enormous obstacles, they are not insurmountable. Hinkley Point C may reach its potential and significantly contribute to the country's energy security and sustainability goals with careful management, adaptive tactics, and a dedication to environmental stewardship. Its voyage can be a helpful lesson to create a future with cleaner, more dependable energy sources.</w:t>
      </w:r>
    </w:p>
    <w:p w14:paraId="1AEC2B31" w14:textId="77777777" w:rsidR="006224BA" w:rsidRPr="006224BA" w:rsidRDefault="006224BA" w:rsidP="006224BA">
      <w:pPr>
        <w:spacing w:after="160" w:line="256" w:lineRule="auto"/>
        <w:rPr>
          <w:rFonts w:ascii="Times New Roman" w:eastAsiaTheme="minorHAnsi" w:hAnsi="Times New Roman" w:cs="Times New Roman"/>
          <w:b/>
          <w:bCs/>
          <w:sz w:val="24"/>
          <w:szCs w:val="24"/>
          <w:lang w:eastAsia="en-US"/>
        </w:rPr>
      </w:pPr>
      <w:r w:rsidRPr="006224BA">
        <w:rPr>
          <w:rFonts w:ascii="Times New Roman" w:eastAsiaTheme="minorHAnsi" w:hAnsi="Times New Roman" w:cs="Times New Roman"/>
          <w:b/>
          <w:bCs/>
          <w:kern w:val="0"/>
          <w:sz w:val="24"/>
          <w:szCs w:val="24"/>
          <w:lang w:eastAsia="en-US"/>
          <w14:ligatures w14:val="none"/>
        </w:rPr>
        <w:br w:type="page"/>
      </w:r>
    </w:p>
    <w:p w14:paraId="7141A867" w14:textId="77777777" w:rsidR="006224BA" w:rsidRPr="006224BA" w:rsidRDefault="006224BA" w:rsidP="006224BA">
      <w:pPr>
        <w:spacing w:after="160" w:line="480" w:lineRule="auto"/>
        <w:jc w:val="center"/>
        <w:rPr>
          <w:rFonts w:ascii="Times New Roman" w:eastAsiaTheme="minorHAnsi" w:hAnsi="Times New Roman" w:cs="Times New Roman"/>
          <w:b/>
          <w:bCs/>
          <w:sz w:val="24"/>
          <w:szCs w:val="24"/>
          <w:lang w:eastAsia="en-US"/>
        </w:rPr>
      </w:pPr>
      <w:r w:rsidRPr="006224BA">
        <w:rPr>
          <w:rFonts w:ascii="Times New Roman" w:eastAsiaTheme="minorHAnsi" w:hAnsi="Times New Roman" w:cs="Times New Roman"/>
          <w:b/>
          <w:bCs/>
          <w:sz w:val="24"/>
          <w:szCs w:val="24"/>
          <w:lang w:eastAsia="en-US"/>
        </w:rPr>
        <w:lastRenderedPageBreak/>
        <w:t>References</w:t>
      </w:r>
    </w:p>
    <w:p w14:paraId="7EE65AB2" w14:textId="77777777" w:rsidR="006224BA" w:rsidRPr="006224BA" w:rsidRDefault="006224BA" w:rsidP="006224BA">
      <w:pPr>
        <w:spacing w:after="240" w:line="360" w:lineRule="auto"/>
        <w:ind w:left="720" w:hanging="720"/>
        <w:rPr>
          <w:rFonts w:ascii="Times New Roman" w:eastAsia="Times New Roman" w:hAnsi="Times New Roman" w:cs="Times New Roman"/>
          <w:kern w:val="0"/>
          <w:sz w:val="24"/>
          <w:szCs w:val="24"/>
          <w14:ligatures w14:val="none"/>
        </w:rPr>
      </w:pPr>
      <w:r w:rsidRPr="006224BA">
        <w:rPr>
          <w:rFonts w:ascii="Times New Roman" w:eastAsia="Times New Roman" w:hAnsi="Times New Roman" w:cs="Times New Roman"/>
          <w:kern w:val="0"/>
          <w:sz w:val="24"/>
          <w:szCs w:val="24"/>
          <w14:ligatures w14:val="none"/>
        </w:rPr>
        <w:t>BBC (2022). Hinkley Point C delayed by a year as cost goes up by £</w:t>
      </w:r>
      <w:proofErr w:type="spellStart"/>
      <w:r w:rsidRPr="006224BA">
        <w:rPr>
          <w:rFonts w:ascii="Times New Roman" w:eastAsia="Times New Roman" w:hAnsi="Times New Roman" w:cs="Times New Roman"/>
          <w:kern w:val="0"/>
          <w:sz w:val="24"/>
          <w:szCs w:val="24"/>
          <w14:ligatures w14:val="none"/>
        </w:rPr>
        <w:t>3bn</w:t>
      </w:r>
      <w:proofErr w:type="spellEnd"/>
      <w:r w:rsidRPr="006224BA">
        <w:rPr>
          <w:rFonts w:ascii="Times New Roman" w:eastAsia="Times New Roman" w:hAnsi="Times New Roman" w:cs="Times New Roman"/>
          <w:kern w:val="0"/>
          <w:sz w:val="24"/>
          <w:szCs w:val="24"/>
          <w14:ligatures w14:val="none"/>
        </w:rPr>
        <w:t xml:space="preserve">. </w:t>
      </w:r>
      <w:r w:rsidRPr="006224BA">
        <w:rPr>
          <w:rFonts w:ascii="Times New Roman" w:eastAsia="Times New Roman" w:hAnsi="Times New Roman" w:cs="Times New Roman"/>
          <w:i/>
          <w:iCs/>
          <w:kern w:val="0"/>
          <w:sz w:val="24"/>
          <w:szCs w:val="24"/>
          <w14:ligatures w14:val="none"/>
        </w:rPr>
        <w:t>BBC News</w:t>
      </w:r>
      <w:r w:rsidRPr="006224BA">
        <w:rPr>
          <w:rFonts w:ascii="Times New Roman" w:eastAsia="Times New Roman" w:hAnsi="Times New Roman" w:cs="Times New Roman"/>
          <w:kern w:val="0"/>
          <w:sz w:val="24"/>
          <w:szCs w:val="24"/>
          <w14:ligatures w14:val="none"/>
        </w:rPr>
        <w:t xml:space="preserve">. [online] 20 May. Available at: </w:t>
      </w:r>
      <w:hyperlink r:id="rId4" w:history="1">
        <w:r w:rsidRPr="006224BA">
          <w:rPr>
            <w:rFonts w:ascii="Times New Roman" w:eastAsia="Times New Roman" w:hAnsi="Times New Roman" w:cs="Times New Roman"/>
            <w:color w:val="0563C1" w:themeColor="hyperlink"/>
            <w:kern w:val="0"/>
            <w:sz w:val="24"/>
            <w:szCs w:val="24"/>
            <w:u w:val="single"/>
            <w14:ligatures w14:val="none"/>
          </w:rPr>
          <w:t>https://www.bbc.com/news/uk-england-somerset-61519609</w:t>
        </w:r>
      </w:hyperlink>
      <w:r w:rsidRPr="006224BA">
        <w:rPr>
          <w:rFonts w:ascii="Times New Roman" w:eastAsia="Times New Roman" w:hAnsi="Times New Roman" w:cs="Times New Roman"/>
          <w:kern w:val="0"/>
          <w:sz w:val="24"/>
          <w:szCs w:val="24"/>
          <w14:ligatures w14:val="none"/>
        </w:rPr>
        <w:t>.</w:t>
      </w:r>
    </w:p>
    <w:p w14:paraId="6632526D" w14:textId="77777777" w:rsidR="006224BA" w:rsidRPr="006224BA" w:rsidRDefault="006224BA" w:rsidP="006224BA">
      <w:pPr>
        <w:spacing w:after="240" w:line="360" w:lineRule="auto"/>
        <w:ind w:left="720" w:hanging="720"/>
        <w:rPr>
          <w:rFonts w:ascii="Times New Roman" w:eastAsia="Times New Roman" w:hAnsi="Times New Roman" w:cs="Times New Roman"/>
          <w:kern w:val="0"/>
          <w:sz w:val="24"/>
          <w:szCs w:val="24"/>
          <w14:ligatures w14:val="none"/>
        </w:rPr>
      </w:pPr>
      <w:r w:rsidRPr="006224BA">
        <w:rPr>
          <w:rFonts w:ascii="Times New Roman" w:eastAsia="Times New Roman" w:hAnsi="Times New Roman" w:cs="Times New Roman"/>
          <w:kern w:val="0"/>
          <w:sz w:val="24"/>
          <w:szCs w:val="24"/>
          <w14:ligatures w14:val="none"/>
        </w:rPr>
        <w:t xml:space="preserve">Belgium, C.O., </w:t>
      </w:r>
      <w:proofErr w:type="spellStart"/>
      <w:r w:rsidRPr="006224BA">
        <w:rPr>
          <w:rFonts w:ascii="Times New Roman" w:eastAsia="Times New Roman" w:hAnsi="Times New Roman" w:cs="Times New Roman"/>
          <w:kern w:val="0"/>
          <w:sz w:val="24"/>
          <w:szCs w:val="24"/>
          <w14:ligatures w14:val="none"/>
        </w:rPr>
        <w:t>NucNet</w:t>
      </w:r>
      <w:proofErr w:type="spellEnd"/>
      <w:r w:rsidRPr="006224BA">
        <w:rPr>
          <w:rFonts w:ascii="Times New Roman" w:eastAsia="Times New Roman" w:hAnsi="Times New Roman" w:cs="Times New Roman"/>
          <w:kern w:val="0"/>
          <w:sz w:val="24"/>
          <w:szCs w:val="24"/>
          <w14:ligatures w14:val="none"/>
        </w:rPr>
        <w:t xml:space="preserve"> a s b l , Brussels (2018). </w:t>
      </w:r>
      <w:r w:rsidRPr="006224BA">
        <w:rPr>
          <w:rFonts w:ascii="Times New Roman" w:eastAsia="Times New Roman" w:hAnsi="Times New Roman" w:cs="Times New Roman"/>
          <w:i/>
          <w:iCs/>
          <w:kern w:val="0"/>
          <w:sz w:val="24"/>
          <w:szCs w:val="24"/>
          <w14:ligatures w14:val="none"/>
        </w:rPr>
        <w:t xml:space="preserve">Hinkley Point C Is ‘Big Risk’ But Crucial Opportunity For Nuclear Industry, Say Researchers :: </w:t>
      </w:r>
      <w:proofErr w:type="spellStart"/>
      <w:r w:rsidRPr="006224BA">
        <w:rPr>
          <w:rFonts w:ascii="Times New Roman" w:eastAsia="Times New Roman" w:hAnsi="Times New Roman" w:cs="Times New Roman"/>
          <w:i/>
          <w:iCs/>
          <w:kern w:val="0"/>
          <w:sz w:val="24"/>
          <w:szCs w:val="24"/>
          <w14:ligatures w14:val="none"/>
        </w:rPr>
        <w:t>NucNet</w:t>
      </w:r>
      <w:proofErr w:type="spellEnd"/>
      <w:r w:rsidRPr="006224BA">
        <w:rPr>
          <w:rFonts w:ascii="Times New Roman" w:eastAsia="Times New Roman" w:hAnsi="Times New Roman" w:cs="Times New Roman"/>
          <w:i/>
          <w:iCs/>
          <w:kern w:val="0"/>
          <w:sz w:val="24"/>
          <w:szCs w:val="24"/>
          <w14:ligatures w14:val="none"/>
        </w:rPr>
        <w:t xml:space="preserve"> | The Independent Nuclear News Agency</w:t>
      </w:r>
      <w:r w:rsidRPr="006224BA">
        <w:rPr>
          <w:rFonts w:ascii="Times New Roman" w:eastAsia="Times New Roman" w:hAnsi="Times New Roman" w:cs="Times New Roman"/>
          <w:kern w:val="0"/>
          <w:sz w:val="24"/>
          <w:szCs w:val="24"/>
          <w14:ligatures w14:val="none"/>
        </w:rPr>
        <w:t xml:space="preserve">. [online] The Independent Global Nuclear News Agency. Available at: </w:t>
      </w:r>
      <w:hyperlink r:id="rId5" w:history="1">
        <w:r w:rsidRPr="006224BA">
          <w:rPr>
            <w:rFonts w:ascii="Times New Roman" w:eastAsia="Times New Roman" w:hAnsi="Times New Roman" w:cs="Times New Roman"/>
            <w:color w:val="0563C1" w:themeColor="hyperlink"/>
            <w:kern w:val="0"/>
            <w:sz w:val="24"/>
            <w:szCs w:val="24"/>
            <w:u w:val="single"/>
            <w14:ligatures w14:val="none"/>
          </w:rPr>
          <w:t>https://www.nucnet.org/news/hinkley-point-c-is-big-risk-but-crucial-opportunity-for-nuclear-industry-say-researchers</w:t>
        </w:r>
      </w:hyperlink>
      <w:r w:rsidRPr="006224BA">
        <w:rPr>
          <w:rFonts w:ascii="Times New Roman" w:eastAsia="Times New Roman" w:hAnsi="Times New Roman" w:cs="Times New Roman"/>
          <w:kern w:val="0"/>
          <w:sz w:val="24"/>
          <w:szCs w:val="24"/>
          <w14:ligatures w14:val="none"/>
        </w:rPr>
        <w:t>.</w:t>
      </w:r>
    </w:p>
    <w:p w14:paraId="339111DD" w14:textId="77777777" w:rsidR="006224BA" w:rsidRPr="006224BA" w:rsidRDefault="006224BA" w:rsidP="006224BA">
      <w:pPr>
        <w:spacing w:after="240" w:line="360" w:lineRule="auto"/>
        <w:ind w:left="720" w:hanging="720"/>
        <w:rPr>
          <w:rFonts w:ascii="Times New Roman" w:eastAsia="Times New Roman" w:hAnsi="Times New Roman" w:cs="Times New Roman"/>
          <w:kern w:val="0"/>
          <w:sz w:val="24"/>
          <w:szCs w:val="24"/>
          <w14:ligatures w14:val="none"/>
        </w:rPr>
      </w:pPr>
      <w:proofErr w:type="spellStart"/>
      <w:r w:rsidRPr="006224BA">
        <w:rPr>
          <w:rFonts w:ascii="Times New Roman" w:eastAsia="Times New Roman" w:hAnsi="Times New Roman" w:cs="Times New Roman"/>
          <w:kern w:val="0"/>
          <w:sz w:val="24"/>
          <w:szCs w:val="24"/>
          <w14:ligatures w14:val="none"/>
        </w:rPr>
        <w:t>Cossins-Smith</w:t>
      </w:r>
      <w:proofErr w:type="spellEnd"/>
      <w:r w:rsidRPr="006224BA">
        <w:rPr>
          <w:rFonts w:ascii="Times New Roman" w:eastAsia="Times New Roman" w:hAnsi="Times New Roman" w:cs="Times New Roman"/>
          <w:kern w:val="0"/>
          <w:sz w:val="24"/>
          <w:szCs w:val="24"/>
          <w14:ligatures w14:val="none"/>
        </w:rPr>
        <w:t xml:space="preserve">, A. (2023). </w:t>
      </w:r>
      <w:r w:rsidRPr="006224BA">
        <w:rPr>
          <w:rFonts w:ascii="Times New Roman" w:eastAsia="Times New Roman" w:hAnsi="Times New Roman" w:cs="Times New Roman"/>
          <w:i/>
          <w:iCs/>
          <w:kern w:val="0"/>
          <w:sz w:val="24"/>
          <w:szCs w:val="24"/>
          <w14:ligatures w14:val="none"/>
        </w:rPr>
        <w:t>Cost of EDF’s Hinkley Point C nuclear project rises to $</w:t>
      </w:r>
      <w:proofErr w:type="spellStart"/>
      <w:r w:rsidRPr="006224BA">
        <w:rPr>
          <w:rFonts w:ascii="Times New Roman" w:eastAsia="Times New Roman" w:hAnsi="Times New Roman" w:cs="Times New Roman"/>
          <w:i/>
          <w:iCs/>
          <w:kern w:val="0"/>
          <w:sz w:val="24"/>
          <w:szCs w:val="24"/>
          <w14:ligatures w14:val="none"/>
        </w:rPr>
        <w:t>40bn</w:t>
      </w:r>
      <w:proofErr w:type="spellEnd"/>
      <w:r w:rsidRPr="006224BA">
        <w:rPr>
          <w:rFonts w:ascii="Times New Roman" w:eastAsia="Times New Roman" w:hAnsi="Times New Roman" w:cs="Times New Roman"/>
          <w:kern w:val="0"/>
          <w:sz w:val="24"/>
          <w:szCs w:val="24"/>
          <w14:ligatures w14:val="none"/>
        </w:rPr>
        <w:t xml:space="preserve">. [online] Power Technology. Available at: </w:t>
      </w:r>
      <w:hyperlink r:id="rId6" w:history="1">
        <w:r w:rsidRPr="006224BA">
          <w:rPr>
            <w:rFonts w:ascii="Times New Roman" w:eastAsia="Times New Roman" w:hAnsi="Times New Roman" w:cs="Times New Roman"/>
            <w:color w:val="0563C1" w:themeColor="hyperlink"/>
            <w:kern w:val="0"/>
            <w:sz w:val="24"/>
            <w:szCs w:val="24"/>
            <w:u w:val="single"/>
            <w14:ligatures w14:val="none"/>
          </w:rPr>
          <w:t>https://www.power-technology.com/news/hinkley-point-c-project-costs-rise-again/?cf-view</w:t>
        </w:r>
      </w:hyperlink>
    </w:p>
    <w:p w14:paraId="5F672533" w14:textId="77777777" w:rsidR="006224BA" w:rsidRPr="006224BA" w:rsidRDefault="006224BA" w:rsidP="006224BA">
      <w:pPr>
        <w:spacing w:after="240" w:line="360" w:lineRule="auto"/>
        <w:ind w:left="720" w:hanging="720"/>
        <w:rPr>
          <w:rFonts w:ascii="Times New Roman" w:eastAsia="Times New Roman" w:hAnsi="Times New Roman" w:cs="Times New Roman"/>
          <w:kern w:val="0"/>
          <w:sz w:val="24"/>
          <w:szCs w:val="24"/>
          <w14:ligatures w14:val="none"/>
        </w:rPr>
      </w:pPr>
      <w:r w:rsidRPr="006224BA">
        <w:rPr>
          <w:rFonts w:ascii="Times New Roman" w:eastAsia="Times New Roman" w:hAnsi="Times New Roman" w:cs="Times New Roman"/>
          <w:kern w:val="0"/>
          <w:sz w:val="24"/>
          <w:szCs w:val="24"/>
          <w14:ligatures w14:val="none"/>
        </w:rPr>
        <w:t xml:space="preserve">EDF (2015). </w:t>
      </w:r>
      <w:r w:rsidRPr="006224BA">
        <w:rPr>
          <w:rFonts w:ascii="Times New Roman" w:eastAsia="Times New Roman" w:hAnsi="Times New Roman" w:cs="Times New Roman"/>
          <w:i/>
          <w:iCs/>
          <w:kern w:val="0"/>
          <w:sz w:val="24"/>
          <w:szCs w:val="24"/>
          <w14:ligatures w14:val="none"/>
        </w:rPr>
        <w:t>Hinkley Point C</w:t>
      </w:r>
      <w:r w:rsidRPr="006224BA">
        <w:rPr>
          <w:rFonts w:ascii="Times New Roman" w:eastAsia="Times New Roman" w:hAnsi="Times New Roman" w:cs="Times New Roman"/>
          <w:kern w:val="0"/>
          <w:sz w:val="24"/>
          <w:szCs w:val="24"/>
          <w14:ligatures w14:val="none"/>
        </w:rPr>
        <w:t xml:space="preserve">. [online] EDF Energy. Available at: </w:t>
      </w:r>
      <w:hyperlink r:id="rId7" w:history="1">
        <w:r w:rsidRPr="006224BA">
          <w:rPr>
            <w:rFonts w:ascii="Times New Roman" w:eastAsia="Times New Roman" w:hAnsi="Times New Roman" w:cs="Times New Roman"/>
            <w:color w:val="0563C1" w:themeColor="hyperlink"/>
            <w:kern w:val="0"/>
            <w:sz w:val="24"/>
            <w:szCs w:val="24"/>
            <w:u w:val="single"/>
            <w14:ligatures w14:val="none"/>
          </w:rPr>
          <w:t>https://www.edfenergy.com/energy/nuclear-new-build-projects/hinkley-point-c</w:t>
        </w:r>
      </w:hyperlink>
      <w:r w:rsidRPr="006224BA">
        <w:rPr>
          <w:rFonts w:ascii="Times New Roman" w:eastAsia="Times New Roman" w:hAnsi="Times New Roman" w:cs="Times New Roman"/>
          <w:kern w:val="0"/>
          <w:sz w:val="24"/>
          <w:szCs w:val="24"/>
          <w14:ligatures w14:val="none"/>
        </w:rPr>
        <w:t>.</w:t>
      </w:r>
    </w:p>
    <w:p w14:paraId="130AEE2C" w14:textId="77777777" w:rsidR="006224BA" w:rsidRPr="006224BA" w:rsidRDefault="006224BA" w:rsidP="006224BA">
      <w:pPr>
        <w:spacing w:after="240" w:line="360" w:lineRule="auto"/>
        <w:ind w:left="720" w:hanging="720"/>
        <w:rPr>
          <w:rFonts w:ascii="Times New Roman" w:eastAsia="Times New Roman" w:hAnsi="Times New Roman" w:cs="Times New Roman"/>
          <w:kern w:val="0"/>
          <w:sz w:val="24"/>
          <w:szCs w:val="24"/>
          <w14:ligatures w14:val="none"/>
        </w:rPr>
      </w:pPr>
      <w:r w:rsidRPr="006224BA">
        <w:rPr>
          <w:rFonts w:ascii="Times New Roman" w:eastAsia="Times New Roman" w:hAnsi="Times New Roman" w:cs="Times New Roman"/>
          <w:kern w:val="0"/>
          <w:sz w:val="24"/>
          <w:szCs w:val="24"/>
          <w14:ligatures w14:val="none"/>
        </w:rPr>
        <w:t xml:space="preserve">Hinkley Point C Stakeholder Reference Group (2021). </w:t>
      </w:r>
      <w:r w:rsidRPr="006224BA">
        <w:rPr>
          <w:rFonts w:ascii="Times New Roman" w:eastAsia="Times New Roman" w:hAnsi="Times New Roman" w:cs="Times New Roman"/>
          <w:i/>
          <w:iCs/>
          <w:kern w:val="0"/>
          <w:sz w:val="24"/>
          <w:szCs w:val="24"/>
          <w14:ligatures w14:val="none"/>
        </w:rPr>
        <w:t>The implications of Hinkley Point C for Wales’ environment and its people A report to the Welsh Government</w:t>
      </w:r>
      <w:r w:rsidRPr="006224BA">
        <w:rPr>
          <w:rFonts w:ascii="Times New Roman" w:eastAsia="Times New Roman" w:hAnsi="Times New Roman" w:cs="Times New Roman"/>
          <w:kern w:val="0"/>
          <w:sz w:val="24"/>
          <w:szCs w:val="24"/>
          <w14:ligatures w14:val="none"/>
        </w:rPr>
        <w:t xml:space="preserve">. [online] Available at: </w:t>
      </w:r>
      <w:hyperlink r:id="rId8" w:history="1">
        <w:r w:rsidRPr="006224BA">
          <w:rPr>
            <w:rFonts w:ascii="Times New Roman" w:eastAsia="Times New Roman" w:hAnsi="Times New Roman" w:cs="Times New Roman"/>
            <w:color w:val="0563C1" w:themeColor="hyperlink"/>
            <w:kern w:val="0"/>
            <w:sz w:val="24"/>
            <w:szCs w:val="24"/>
            <w:u w:val="single"/>
            <w14:ligatures w14:val="none"/>
          </w:rPr>
          <w:t>https://www.gov.wales/sites/default/files/publications/2021-03/the-implications-of-hinkley-point-c-for-wales-environment-and-its-people_0.pdf</w:t>
        </w:r>
      </w:hyperlink>
      <w:r w:rsidRPr="006224BA">
        <w:rPr>
          <w:rFonts w:ascii="Times New Roman" w:eastAsia="Times New Roman" w:hAnsi="Times New Roman" w:cs="Times New Roman"/>
          <w:kern w:val="0"/>
          <w:sz w:val="24"/>
          <w:szCs w:val="24"/>
          <w14:ligatures w14:val="none"/>
        </w:rPr>
        <w:t>.</w:t>
      </w:r>
    </w:p>
    <w:p w14:paraId="255FBCE4" w14:textId="77777777" w:rsidR="006224BA" w:rsidRPr="006224BA" w:rsidRDefault="006224BA" w:rsidP="006224BA">
      <w:pPr>
        <w:spacing w:after="240" w:line="360" w:lineRule="auto"/>
        <w:ind w:left="720" w:hanging="720"/>
        <w:rPr>
          <w:rFonts w:ascii="Times New Roman" w:eastAsia="Times New Roman" w:hAnsi="Times New Roman" w:cs="Times New Roman"/>
          <w:kern w:val="0"/>
          <w:sz w:val="24"/>
          <w:szCs w:val="24"/>
          <w14:ligatures w14:val="none"/>
        </w:rPr>
      </w:pPr>
      <w:r w:rsidRPr="006224BA">
        <w:rPr>
          <w:rFonts w:ascii="Times New Roman" w:eastAsia="Times New Roman" w:hAnsi="Times New Roman" w:cs="Times New Roman"/>
          <w:kern w:val="0"/>
          <w:sz w:val="24"/>
          <w:szCs w:val="24"/>
          <w14:ligatures w14:val="none"/>
        </w:rPr>
        <w:t xml:space="preserve">NNB Generation Company (HPC) Limited (2021). </w:t>
      </w:r>
      <w:r w:rsidRPr="006224BA">
        <w:rPr>
          <w:rFonts w:ascii="Times New Roman" w:eastAsia="Times New Roman" w:hAnsi="Times New Roman" w:cs="Times New Roman"/>
          <w:i/>
          <w:iCs/>
          <w:kern w:val="0"/>
          <w:sz w:val="24"/>
          <w:szCs w:val="24"/>
          <w14:ligatures w14:val="none"/>
        </w:rPr>
        <w:t>Hinkley Point C Creating a positive environmental impact</w:t>
      </w:r>
      <w:r w:rsidRPr="006224BA">
        <w:rPr>
          <w:rFonts w:ascii="Times New Roman" w:eastAsia="Times New Roman" w:hAnsi="Times New Roman" w:cs="Times New Roman"/>
          <w:kern w:val="0"/>
          <w:sz w:val="24"/>
          <w:szCs w:val="24"/>
          <w14:ligatures w14:val="none"/>
        </w:rPr>
        <w:t xml:space="preserve">. [online] Available at: </w:t>
      </w:r>
      <w:hyperlink r:id="rId9" w:history="1">
        <w:r w:rsidRPr="006224BA">
          <w:rPr>
            <w:rFonts w:ascii="Times New Roman" w:eastAsia="Times New Roman" w:hAnsi="Times New Roman" w:cs="Times New Roman"/>
            <w:color w:val="0563C1" w:themeColor="hyperlink"/>
            <w:kern w:val="0"/>
            <w:sz w:val="24"/>
            <w:szCs w:val="24"/>
            <w:u w:val="single"/>
            <w14:ligatures w14:val="none"/>
          </w:rPr>
          <w:t>https://www.edfenergy.com/sites/default/files/hinkley_point_c_-_creating_a_positive_environmental_impact._november_2021.pdf</w:t>
        </w:r>
      </w:hyperlink>
      <w:r w:rsidRPr="006224BA">
        <w:rPr>
          <w:rFonts w:ascii="Times New Roman" w:eastAsia="Times New Roman" w:hAnsi="Times New Roman" w:cs="Times New Roman"/>
          <w:kern w:val="0"/>
          <w:sz w:val="24"/>
          <w:szCs w:val="24"/>
          <w14:ligatures w14:val="none"/>
        </w:rPr>
        <w:t>.</w:t>
      </w:r>
    </w:p>
    <w:p w14:paraId="64DE456D" w14:textId="77777777" w:rsidR="006224BA" w:rsidRPr="006224BA" w:rsidRDefault="006224BA" w:rsidP="006224BA">
      <w:pPr>
        <w:spacing w:after="240" w:line="360" w:lineRule="auto"/>
        <w:ind w:left="720" w:hanging="720"/>
        <w:rPr>
          <w:rFonts w:ascii="Times New Roman" w:eastAsia="Times New Roman" w:hAnsi="Times New Roman" w:cs="Times New Roman"/>
          <w:kern w:val="0"/>
          <w:sz w:val="24"/>
          <w:szCs w:val="24"/>
          <w14:ligatures w14:val="none"/>
        </w:rPr>
      </w:pPr>
      <w:r w:rsidRPr="006224BA">
        <w:rPr>
          <w:rFonts w:ascii="Times New Roman" w:eastAsia="Times New Roman" w:hAnsi="Times New Roman" w:cs="Times New Roman"/>
          <w:kern w:val="0"/>
          <w:sz w:val="24"/>
          <w:szCs w:val="24"/>
          <w14:ligatures w14:val="none"/>
        </w:rPr>
        <w:t xml:space="preserve">Office for Nuclear Regulation (2014). </w:t>
      </w:r>
      <w:r w:rsidRPr="006224BA">
        <w:rPr>
          <w:rFonts w:ascii="Times New Roman" w:eastAsia="Times New Roman" w:hAnsi="Times New Roman" w:cs="Times New Roman"/>
          <w:i/>
          <w:iCs/>
          <w:kern w:val="0"/>
          <w:sz w:val="24"/>
          <w:szCs w:val="24"/>
          <w14:ligatures w14:val="none"/>
        </w:rPr>
        <w:t xml:space="preserve">Office for Nuclear Regulation An agency of HSE ASSESSMENT REPORT NOT PROTECTIVELY MARKED Civil Nuclear Reactors Programme NNB </w:t>
      </w:r>
      <w:proofErr w:type="spellStart"/>
      <w:r w:rsidRPr="006224BA">
        <w:rPr>
          <w:rFonts w:ascii="Times New Roman" w:eastAsia="Times New Roman" w:hAnsi="Times New Roman" w:cs="Times New Roman"/>
          <w:i/>
          <w:iCs/>
          <w:kern w:val="0"/>
          <w:sz w:val="24"/>
          <w:szCs w:val="24"/>
          <w14:ligatures w14:val="none"/>
        </w:rPr>
        <w:t>GenCo</w:t>
      </w:r>
      <w:proofErr w:type="spellEnd"/>
      <w:r w:rsidRPr="006224BA">
        <w:rPr>
          <w:rFonts w:ascii="Times New Roman" w:eastAsia="Times New Roman" w:hAnsi="Times New Roman" w:cs="Times New Roman"/>
          <w:i/>
          <w:iCs/>
          <w:kern w:val="0"/>
          <w:sz w:val="24"/>
          <w:szCs w:val="24"/>
          <w14:ligatures w14:val="none"/>
        </w:rPr>
        <w:t>: Hinkley Point C Pre-Construction Safety Report 2012 -Assessment Report for Topic Stream B8, Probabilistic Safety Analysis (PSA)</w:t>
      </w:r>
      <w:r w:rsidRPr="006224BA">
        <w:rPr>
          <w:rFonts w:ascii="Times New Roman" w:eastAsia="Times New Roman" w:hAnsi="Times New Roman" w:cs="Times New Roman"/>
          <w:kern w:val="0"/>
          <w:sz w:val="24"/>
          <w:szCs w:val="24"/>
          <w14:ligatures w14:val="none"/>
        </w:rPr>
        <w:t xml:space="preserve">. [online] Available at: </w:t>
      </w:r>
      <w:hyperlink r:id="rId10" w:history="1">
        <w:r w:rsidRPr="006224BA">
          <w:rPr>
            <w:rFonts w:ascii="Times New Roman" w:eastAsia="Times New Roman" w:hAnsi="Times New Roman" w:cs="Times New Roman"/>
            <w:color w:val="0563C1" w:themeColor="hyperlink"/>
            <w:kern w:val="0"/>
            <w:sz w:val="24"/>
            <w:szCs w:val="24"/>
            <w:u w:val="single"/>
            <w14:ligatures w14:val="none"/>
          </w:rPr>
          <w:t>https://www.onr.org.uk/hinkley-point-c/pre-construction-reports/onr-cnrp-ar-13-084-psa.pdf</w:t>
        </w:r>
      </w:hyperlink>
    </w:p>
    <w:p w14:paraId="3E1A5531" w14:textId="77777777" w:rsidR="006224BA" w:rsidRPr="006224BA" w:rsidRDefault="006224BA" w:rsidP="006224BA">
      <w:pPr>
        <w:spacing w:after="240" w:line="360" w:lineRule="auto"/>
        <w:ind w:left="720" w:hanging="720"/>
        <w:rPr>
          <w:rFonts w:ascii="Times New Roman" w:eastAsia="Times New Roman" w:hAnsi="Times New Roman" w:cs="Times New Roman"/>
          <w:kern w:val="0"/>
          <w:sz w:val="24"/>
          <w:szCs w:val="24"/>
          <w14:ligatures w14:val="none"/>
        </w:rPr>
      </w:pPr>
      <w:r w:rsidRPr="006224BA">
        <w:rPr>
          <w:rFonts w:ascii="Times New Roman" w:eastAsia="Times New Roman" w:hAnsi="Times New Roman" w:cs="Times New Roman"/>
          <w:kern w:val="0"/>
          <w:sz w:val="24"/>
          <w:szCs w:val="24"/>
          <w14:ligatures w14:val="none"/>
        </w:rPr>
        <w:lastRenderedPageBreak/>
        <w:t xml:space="preserve">Vaughan, A. (2018). EDF could build second nuclear plant ‘for 20% less than Hinkley Point’. </w:t>
      </w:r>
      <w:r w:rsidRPr="006224BA">
        <w:rPr>
          <w:rFonts w:ascii="Times New Roman" w:eastAsia="Times New Roman" w:hAnsi="Times New Roman" w:cs="Times New Roman"/>
          <w:i/>
          <w:iCs/>
          <w:kern w:val="0"/>
          <w:sz w:val="24"/>
          <w:szCs w:val="24"/>
          <w14:ligatures w14:val="none"/>
        </w:rPr>
        <w:t>The Guardian</w:t>
      </w:r>
      <w:r w:rsidRPr="006224BA">
        <w:rPr>
          <w:rFonts w:ascii="Times New Roman" w:eastAsia="Times New Roman" w:hAnsi="Times New Roman" w:cs="Times New Roman"/>
          <w:kern w:val="0"/>
          <w:sz w:val="24"/>
          <w:szCs w:val="24"/>
          <w14:ligatures w14:val="none"/>
        </w:rPr>
        <w:t xml:space="preserve">. [online] 17 Jan. Available at: </w:t>
      </w:r>
      <w:hyperlink r:id="rId11" w:history="1">
        <w:r w:rsidRPr="006224BA">
          <w:rPr>
            <w:rFonts w:ascii="Times New Roman" w:eastAsia="Times New Roman" w:hAnsi="Times New Roman" w:cs="Times New Roman"/>
            <w:color w:val="0563C1" w:themeColor="hyperlink"/>
            <w:kern w:val="0"/>
            <w:sz w:val="24"/>
            <w:szCs w:val="24"/>
            <w:u w:val="single"/>
            <w14:ligatures w14:val="none"/>
          </w:rPr>
          <w:t>https://www.theguardian.com/uk-news/2018/jan/17/edf-build-second-nuclear-plant-sizemore-cheaper-hinkley-point</w:t>
        </w:r>
      </w:hyperlink>
    </w:p>
    <w:p w14:paraId="1343168A" w14:textId="77777777" w:rsidR="006224BA" w:rsidRPr="006224BA" w:rsidRDefault="006224BA" w:rsidP="006224BA">
      <w:pPr>
        <w:spacing w:after="240" w:line="360" w:lineRule="auto"/>
        <w:ind w:left="720" w:hanging="720"/>
        <w:rPr>
          <w:rFonts w:ascii="Times New Roman" w:eastAsia="Times New Roman" w:hAnsi="Times New Roman" w:cs="Times New Roman"/>
          <w:kern w:val="0"/>
          <w:sz w:val="24"/>
          <w:szCs w:val="24"/>
          <w14:ligatures w14:val="none"/>
        </w:rPr>
      </w:pPr>
      <w:r w:rsidRPr="006224BA">
        <w:rPr>
          <w:rFonts w:ascii="Times New Roman" w:eastAsia="Times New Roman" w:hAnsi="Times New Roman" w:cs="Times New Roman"/>
          <w:kern w:val="0"/>
          <w:sz w:val="24"/>
          <w:szCs w:val="24"/>
          <w14:ligatures w14:val="none"/>
        </w:rPr>
        <w:t xml:space="preserve">Verdict Media Limited (2013). </w:t>
      </w:r>
      <w:r w:rsidRPr="006224BA">
        <w:rPr>
          <w:rFonts w:ascii="Times New Roman" w:eastAsia="Times New Roman" w:hAnsi="Times New Roman" w:cs="Times New Roman"/>
          <w:i/>
          <w:iCs/>
          <w:kern w:val="0"/>
          <w:sz w:val="24"/>
          <w:szCs w:val="24"/>
          <w14:ligatures w14:val="none"/>
        </w:rPr>
        <w:t>Hinkley Point C Nuclear Power Station - Power Technology | Energy News and Market Analysis</w:t>
      </w:r>
      <w:r w:rsidRPr="006224BA">
        <w:rPr>
          <w:rFonts w:ascii="Times New Roman" w:eastAsia="Times New Roman" w:hAnsi="Times New Roman" w:cs="Times New Roman"/>
          <w:kern w:val="0"/>
          <w:sz w:val="24"/>
          <w:szCs w:val="24"/>
          <w14:ligatures w14:val="none"/>
        </w:rPr>
        <w:t xml:space="preserve">. [online] Power Technology | Energy News and Market Analysis. Available at: </w:t>
      </w:r>
      <w:hyperlink r:id="rId12" w:history="1">
        <w:r w:rsidRPr="006224BA">
          <w:rPr>
            <w:rFonts w:ascii="Times New Roman" w:eastAsia="Times New Roman" w:hAnsi="Times New Roman" w:cs="Times New Roman"/>
            <w:color w:val="0563C1" w:themeColor="hyperlink"/>
            <w:kern w:val="0"/>
            <w:sz w:val="24"/>
            <w:szCs w:val="24"/>
            <w:u w:val="single"/>
            <w14:ligatures w14:val="none"/>
          </w:rPr>
          <w:t>https://www.power-technology.com/projects/hinkley-point-c-nuclear-power-station/</w:t>
        </w:r>
      </w:hyperlink>
      <w:r w:rsidRPr="006224BA">
        <w:rPr>
          <w:rFonts w:ascii="Times New Roman" w:eastAsia="Times New Roman" w:hAnsi="Times New Roman" w:cs="Times New Roman"/>
          <w:kern w:val="0"/>
          <w:sz w:val="24"/>
          <w:szCs w:val="24"/>
          <w14:ligatures w14:val="none"/>
        </w:rPr>
        <w:t>.</w:t>
      </w:r>
    </w:p>
    <w:p w14:paraId="0FC46887" w14:textId="77777777" w:rsidR="006224BA" w:rsidRPr="006224BA" w:rsidRDefault="006224BA" w:rsidP="006224BA">
      <w:pPr>
        <w:spacing w:after="240" w:line="360" w:lineRule="auto"/>
        <w:ind w:left="720" w:hanging="720"/>
        <w:rPr>
          <w:rFonts w:ascii="Times New Roman" w:eastAsia="Times New Roman" w:hAnsi="Times New Roman" w:cs="Times New Roman"/>
          <w:kern w:val="0"/>
          <w:sz w:val="24"/>
          <w:szCs w:val="24"/>
          <w14:ligatures w14:val="none"/>
        </w:rPr>
      </w:pPr>
      <w:r w:rsidRPr="006224BA">
        <w:rPr>
          <w:rFonts w:ascii="Times New Roman" w:eastAsia="Times New Roman" w:hAnsi="Times New Roman" w:cs="Times New Roman"/>
          <w:kern w:val="0"/>
          <w:sz w:val="24"/>
          <w:szCs w:val="24"/>
          <w14:ligatures w14:val="none"/>
        </w:rPr>
        <w:t xml:space="preserve">World Nuclear News (2022). </w:t>
      </w:r>
      <w:r w:rsidRPr="006224BA">
        <w:rPr>
          <w:rFonts w:ascii="Times New Roman" w:eastAsia="Times New Roman" w:hAnsi="Times New Roman" w:cs="Times New Roman"/>
          <w:i/>
          <w:iCs/>
          <w:kern w:val="0"/>
          <w:sz w:val="24"/>
          <w:szCs w:val="24"/>
          <w14:ligatures w14:val="none"/>
        </w:rPr>
        <w:t xml:space="preserve">UK government takes 50% stake, confirms backing for </w:t>
      </w:r>
      <w:proofErr w:type="spellStart"/>
      <w:r w:rsidRPr="006224BA">
        <w:rPr>
          <w:rFonts w:ascii="Times New Roman" w:eastAsia="Times New Roman" w:hAnsi="Times New Roman" w:cs="Times New Roman"/>
          <w:i/>
          <w:iCs/>
          <w:kern w:val="0"/>
          <w:sz w:val="24"/>
          <w:szCs w:val="24"/>
          <w14:ligatures w14:val="none"/>
        </w:rPr>
        <w:t>Sizewell</w:t>
      </w:r>
      <w:proofErr w:type="spellEnd"/>
      <w:r w:rsidRPr="006224BA">
        <w:rPr>
          <w:rFonts w:ascii="Times New Roman" w:eastAsia="Times New Roman" w:hAnsi="Times New Roman" w:cs="Times New Roman"/>
          <w:i/>
          <w:iCs/>
          <w:kern w:val="0"/>
          <w:sz w:val="24"/>
          <w:szCs w:val="24"/>
          <w14:ligatures w14:val="none"/>
        </w:rPr>
        <w:t xml:space="preserve"> C</w:t>
      </w:r>
      <w:r w:rsidRPr="006224BA">
        <w:rPr>
          <w:rFonts w:ascii="Times New Roman" w:eastAsia="Times New Roman" w:hAnsi="Times New Roman" w:cs="Times New Roman"/>
          <w:kern w:val="0"/>
          <w:sz w:val="24"/>
          <w:szCs w:val="24"/>
          <w14:ligatures w14:val="none"/>
        </w:rPr>
        <w:t xml:space="preserve">. [online] Available at: </w:t>
      </w:r>
      <w:hyperlink r:id="rId13" w:history="1">
        <w:r w:rsidRPr="006224BA">
          <w:rPr>
            <w:rFonts w:ascii="Times New Roman" w:eastAsia="Times New Roman" w:hAnsi="Times New Roman" w:cs="Times New Roman"/>
            <w:color w:val="0563C1" w:themeColor="hyperlink"/>
            <w:kern w:val="0"/>
            <w:sz w:val="24"/>
            <w:szCs w:val="24"/>
            <w:u w:val="single"/>
            <w14:ligatures w14:val="none"/>
          </w:rPr>
          <w:t>https://world-nuclear-news.org/Articles/UK-government-takes-50-stake,-gives-go-ahead-for-S</w:t>
        </w:r>
      </w:hyperlink>
      <w:r w:rsidRPr="006224BA">
        <w:rPr>
          <w:rFonts w:ascii="Times New Roman" w:eastAsia="Times New Roman" w:hAnsi="Times New Roman" w:cs="Times New Roman"/>
          <w:kern w:val="0"/>
          <w:sz w:val="24"/>
          <w:szCs w:val="24"/>
          <w14:ligatures w14:val="none"/>
        </w:rPr>
        <w:t>.</w:t>
      </w:r>
    </w:p>
    <w:p w14:paraId="7CEAC5F3" w14:textId="77777777" w:rsidR="006224BA" w:rsidRPr="006224BA" w:rsidRDefault="006224BA" w:rsidP="006224BA">
      <w:pPr>
        <w:spacing w:after="160" w:line="480" w:lineRule="auto"/>
        <w:ind w:left="720" w:hanging="720"/>
        <w:rPr>
          <w:rFonts w:ascii="Times New Roman" w:eastAsiaTheme="minorHAnsi" w:hAnsi="Times New Roman" w:cs="Times New Roman"/>
          <w:sz w:val="24"/>
          <w:szCs w:val="24"/>
          <w:lang w:eastAsia="en-US"/>
        </w:rPr>
      </w:pPr>
    </w:p>
    <w:p w14:paraId="70AA319E" w14:textId="77777777" w:rsidR="006224BA" w:rsidRDefault="006224BA"/>
    <w:sectPr w:rsidR="006224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4BA"/>
    <w:rsid w:val="002F4E4A"/>
    <w:rsid w:val="00432E11"/>
    <w:rsid w:val="006224BA"/>
    <w:rsid w:val="00885CC0"/>
    <w:rsid w:val="00AB6B80"/>
    <w:rsid w:val="00DB0295"/>
    <w:rsid w:val="00E46314"/>
    <w:rsid w:val="00EF15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51C165"/>
  <w15:chartTrackingRefBased/>
  <w15:docId w15:val="{ADCD5A54-91C6-B34B-A5FD-50BA9BC82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224BA"/>
    <w:rPr>
      <w:color w:val="0563C1" w:themeColor="hyperlink"/>
      <w:u w:val="single"/>
    </w:rPr>
  </w:style>
  <w:style w:type="paragraph" w:styleId="NormalWeb">
    <w:name w:val="Normal (Web)"/>
    <w:basedOn w:val="Normal"/>
    <w:uiPriority w:val="99"/>
    <w:semiHidden/>
    <w:unhideWhenUsed/>
    <w:rsid w:val="006224BA"/>
    <w:pPr>
      <w:spacing w:before="100" w:beforeAutospacing="1" w:after="100" w:afterAutospacing="1"/>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21-03/the-implications-of-hinkley-point-c-for-wales-environment-and-its-people_0.pdf" TargetMode="External"/><Relationship Id="rId13" Type="http://schemas.openxmlformats.org/officeDocument/2006/relationships/hyperlink" Target="https://world-nuclear-news.org/Articles/UK-government-takes-50-stake,-gives-go-ahead-for-S" TargetMode="External"/><Relationship Id="rId3" Type="http://schemas.openxmlformats.org/officeDocument/2006/relationships/webSettings" Target="webSettings.xml"/><Relationship Id="rId7" Type="http://schemas.openxmlformats.org/officeDocument/2006/relationships/hyperlink" Target="https://www.edfenergy.com/energy/nuclear-new-build-projects/hinkley-point-c" TargetMode="External"/><Relationship Id="rId12" Type="http://schemas.openxmlformats.org/officeDocument/2006/relationships/hyperlink" Target="https://www.power-technology.com/projects/hinkley-point-c-nuclear-power-sta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ower-technology.com/news/hinkley-point-c-project-costs-rise-again/?cf-view" TargetMode="External"/><Relationship Id="rId11" Type="http://schemas.openxmlformats.org/officeDocument/2006/relationships/hyperlink" Target="https://www.theguardian.com/uk-news/2018/jan/17/edf-build-second-nuclear-plant-sizemore-cheaper-hinkley-point" TargetMode="External"/><Relationship Id="rId5" Type="http://schemas.openxmlformats.org/officeDocument/2006/relationships/hyperlink" Target="https://www.nucnet.org/news/hinkley-point-c-is-big-risk-but-crucial-opportunity-for-nuclear-industry-say-researchers" TargetMode="External"/><Relationship Id="rId15" Type="http://schemas.openxmlformats.org/officeDocument/2006/relationships/theme" Target="theme/theme1.xml"/><Relationship Id="rId10" Type="http://schemas.openxmlformats.org/officeDocument/2006/relationships/hyperlink" Target="https://www.onr.org.uk/hinkley-point-c/pre-construction-reports/onr-cnrp-ar-13-084-psa.pdf" TargetMode="External"/><Relationship Id="rId4" Type="http://schemas.openxmlformats.org/officeDocument/2006/relationships/hyperlink" Target="https://www.bbc.com/news/uk-england-somerset-61519609" TargetMode="External"/><Relationship Id="rId9" Type="http://schemas.openxmlformats.org/officeDocument/2006/relationships/hyperlink" Target="https://www.edfenergy.com/sites/default/files/hinkley_point_c_-_creating_a_positive_environmental_impact._november_2021.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3718</Words>
  <Characters>21197</Characters>
  <Application>Microsoft Office Word</Application>
  <DocSecurity>0</DocSecurity>
  <Lines>176</Lines>
  <Paragraphs>49</Paragraphs>
  <ScaleCrop>false</ScaleCrop>
  <Company/>
  <LinksUpToDate>false</LinksUpToDate>
  <CharactersWithSpaces>24866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Veselina Dimitrova Uchkunova (2028272)</dc:creator>
  <cp:keywords/>
  <dc:description/>
  <cp:lastModifiedBy>Veselina Dimitrova Uchkunova (2028272)</cp:lastModifiedBy>
  <cp:revision>2</cp:revision>
  <dcterms:created xsi:type="dcterms:W3CDTF">2023-08-27T07:22:00Z</dcterms:created>
  <dcterms:modified xsi:type="dcterms:W3CDTF">2023-08-27T07:22:00Z</dcterms:modified>
</cp:coreProperties>
</file>