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2BF221" w14:textId="07AD0584" w:rsidR="00690E4A" w:rsidRDefault="00F77844">
      <w:pPr>
        <w:rPr>
          <w:rFonts w:ascii="Arial" w:hAnsi="Arial" w:cs="Arial"/>
          <w:b/>
          <w:bCs/>
          <w:u w:val="single"/>
        </w:rPr>
      </w:pPr>
      <w:r w:rsidRPr="00F77844">
        <w:rPr>
          <w:rFonts w:ascii="Arial" w:hAnsi="Arial" w:cs="Arial"/>
          <w:b/>
          <w:bCs/>
          <w:u w:val="single"/>
        </w:rPr>
        <w:t>References – Part One</w:t>
      </w:r>
    </w:p>
    <w:p w14:paraId="13B94996" w14:textId="68A511D7" w:rsidR="00F77844" w:rsidRDefault="00F77844" w:rsidP="00F7784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Carmarthen County Council, (2020), </w:t>
      </w:r>
      <w:proofErr w:type="spellStart"/>
      <w:r>
        <w:rPr>
          <w:rFonts w:ascii="Arial" w:hAnsi="Arial" w:cs="Arial"/>
        </w:rPr>
        <w:t>Kerbcraft</w:t>
      </w:r>
      <w:proofErr w:type="spellEnd"/>
      <w:r>
        <w:rPr>
          <w:rFonts w:ascii="Arial" w:hAnsi="Arial" w:cs="Arial"/>
        </w:rPr>
        <w:t xml:space="preserve">, Available at: </w:t>
      </w:r>
      <w:hyperlink r:id="rId5" w:history="1">
        <w:r w:rsidRPr="00767863">
          <w:rPr>
            <w:rStyle w:val="Hyperlink"/>
            <w:rFonts w:ascii="Arial" w:hAnsi="Arial" w:cs="Arial"/>
          </w:rPr>
          <w:t>https://www.carmarthenshire.gov.wales/home/council-services/education-schools/road-safety/kerbcraft/#.YJhJWIeSnIU</w:t>
        </w:r>
      </w:hyperlink>
      <w:r>
        <w:rPr>
          <w:rFonts w:ascii="Arial" w:hAnsi="Arial" w:cs="Arial"/>
        </w:rPr>
        <w:t xml:space="preserve"> {Accessed May 2021}</w:t>
      </w:r>
    </w:p>
    <w:p w14:paraId="1FAA5D25" w14:textId="2889393D" w:rsidR="00F77844" w:rsidRDefault="00F77844" w:rsidP="00F7784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(b), 2019, Introduction to the new curriculum for Wales Guidance, Hwb, Available at: </w:t>
      </w:r>
      <w:hyperlink r:id="rId6" w:history="1">
        <w:r w:rsidRPr="00767863">
          <w:rPr>
            <w:rStyle w:val="Hyperlink"/>
            <w:rFonts w:ascii="Arial" w:hAnsi="Arial" w:cs="Arial"/>
          </w:rPr>
          <w:t>https://hwb.gov.wales/curriculum-for-wales/introduction#:~:text=The%20Curriculum%20for%20Wales%20guidance%20is%20a%20clear,and%20misinformation%2C%20and%20encourage%20critical%20and%20civic%20engagement</w:t>
        </w:r>
      </w:hyperlink>
      <w:r w:rsidRPr="00F77844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 {Accessed May 2021}</w:t>
      </w:r>
    </w:p>
    <w:p w14:paraId="436D365B" w14:textId="788AE3C1" w:rsidR="00F77844" w:rsidRDefault="00F77844" w:rsidP="00F7784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(b), 2019, </w:t>
      </w:r>
      <w:r w:rsidRPr="00F77844">
        <w:rPr>
          <w:rFonts w:ascii="Arial" w:hAnsi="Arial" w:cs="Arial"/>
        </w:rPr>
        <w:t>Road accidents and casualties (where, when and who?): 2018</w:t>
      </w:r>
      <w:r>
        <w:rPr>
          <w:rFonts w:ascii="Arial" w:hAnsi="Arial" w:cs="Arial"/>
        </w:rPr>
        <w:t xml:space="preserve">, Available at: </w:t>
      </w:r>
      <w:hyperlink r:id="rId7" w:history="1">
        <w:r w:rsidRPr="00767863">
          <w:rPr>
            <w:rStyle w:val="Hyperlink"/>
            <w:rFonts w:ascii="Arial" w:hAnsi="Arial" w:cs="Arial"/>
          </w:rPr>
          <w:t>https://gov.wales/road-accidents-and-casualties-where-when-and-who-2018</w:t>
        </w:r>
      </w:hyperlink>
      <w:r>
        <w:rPr>
          <w:rFonts w:ascii="Arial" w:hAnsi="Arial" w:cs="Arial"/>
        </w:rPr>
        <w:t xml:space="preserve"> {Accessed May 2021}</w:t>
      </w:r>
    </w:p>
    <w:p w14:paraId="3BC769DC" w14:textId="6EB3F79B" w:rsidR="00F77844" w:rsidRDefault="00F77844" w:rsidP="00F7784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NSPCC (a), 2019, </w:t>
      </w:r>
      <w:r w:rsidRPr="00F77844">
        <w:rPr>
          <w:rFonts w:ascii="Arial" w:hAnsi="Arial" w:cs="Arial"/>
        </w:rPr>
        <w:t>Recommended adult to child ratios for working with children</w:t>
      </w:r>
      <w:r>
        <w:rPr>
          <w:rFonts w:ascii="Arial" w:hAnsi="Arial" w:cs="Arial"/>
        </w:rPr>
        <w:t xml:space="preserve">, Available at: </w:t>
      </w:r>
      <w:hyperlink r:id="rId8" w:history="1">
        <w:r w:rsidRPr="00767863">
          <w:rPr>
            <w:rStyle w:val="Hyperlink"/>
            <w:rFonts w:ascii="Arial" w:hAnsi="Arial" w:cs="Arial"/>
          </w:rPr>
          <w:t>https://learning.nspcc.org.uk/research-resources/briefings/recommended-adult-child-ratios-working-with-children</w:t>
        </w:r>
      </w:hyperlink>
      <w:r>
        <w:rPr>
          <w:rFonts w:ascii="Arial" w:hAnsi="Arial" w:cs="Arial"/>
        </w:rPr>
        <w:t xml:space="preserve"> </w:t>
      </w:r>
    </w:p>
    <w:p w14:paraId="02C09880" w14:textId="2836C347" w:rsidR="00F77844" w:rsidRDefault="00F77844" w:rsidP="00F7784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NSPCC (b), Date Unknown, </w:t>
      </w:r>
      <w:r w:rsidRPr="00F77844">
        <w:rPr>
          <w:rFonts w:ascii="Arial" w:hAnsi="Arial" w:cs="Arial"/>
        </w:rPr>
        <w:t>Safeguarding children and child protection</w:t>
      </w:r>
      <w:r>
        <w:rPr>
          <w:rFonts w:ascii="Arial" w:hAnsi="Arial" w:cs="Arial"/>
        </w:rPr>
        <w:t xml:space="preserve">, Available at: </w:t>
      </w:r>
      <w:hyperlink r:id="rId9" w:history="1">
        <w:r w:rsidRPr="00767863">
          <w:rPr>
            <w:rStyle w:val="Hyperlink"/>
            <w:rFonts w:ascii="Arial" w:hAnsi="Arial" w:cs="Arial"/>
          </w:rPr>
          <w:t>https://learning.nspcc.org.uk/safeguarding-child-protection</w:t>
        </w:r>
      </w:hyperlink>
      <w:r>
        <w:rPr>
          <w:rFonts w:ascii="Arial" w:hAnsi="Arial" w:cs="Arial"/>
        </w:rPr>
        <w:t xml:space="preserve"> </w:t>
      </w:r>
    </w:p>
    <w:p w14:paraId="28A12F19" w14:textId="2F2ADB2E" w:rsidR="00F77844" w:rsidRPr="00F77844" w:rsidRDefault="00F77844" w:rsidP="00F7784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(a), 2019, Successful Futures – A summary of Professor Graham Donaldson’s Report, Available at: </w:t>
      </w:r>
      <w:hyperlink r:id="rId10" w:history="1">
        <w:r w:rsidRPr="00767863">
          <w:rPr>
            <w:rStyle w:val="Hyperlink"/>
            <w:rFonts w:ascii="Arial" w:hAnsi="Arial" w:cs="Arial"/>
          </w:rPr>
          <w:t>https://gov.wales/sites/default/files/publications/2018-03/succesful-futures-a-summary-of-professor-graham-donaldsons-report.pdf</w:t>
        </w:r>
      </w:hyperlink>
      <w:r>
        <w:rPr>
          <w:rFonts w:ascii="Arial" w:hAnsi="Arial" w:cs="Arial"/>
        </w:rPr>
        <w:t xml:space="preserve"> {Accessed May 2021}</w:t>
      </w:r>
    </w:p>
    <w:sectPr w:rsidR="00F77844" w:rsidRPr="00F778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792731"/>
    <w:multiLevelType w:val="hybridMultilevel"/>
    <w:tmpl w:val="8F6461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6486D5C"/>
    <w:multiLevelType w:val="hybridMultilevel"/>
    <w:tmpl w:val="4BAEC2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7844"/>
    <w:rsid w:val="00690E4A"/>
    <w:rsid w:val="00F778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670BF0"/>
  <w15:chartTrackingRefBased/>
  <w15:docId w15:val="{B219A1C9-9E4C-45F0-B322-75007DB3A9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7784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77844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784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.nspcc.org.uk/research-resources/briefings/recommended-adult-child-ratios-working-with-children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gov.wales/road-accidents-and-casualties-where-when-and-who-2018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hwb.gov.wales/curriculum-for-wales/introduction#:~:text=The%20Curriculum%20for%20Wales%20guidance%20is%20a%20clear,and%20misinformation%2C%20and%20encourage%20critical%20and%20civic%20engagement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carmarthenshire.gov.wales/home/council-services/education-schools/road-safety/kerbcraft/#.YJhJWIeSnIU" TargetMode="External"/><Relationship Id="rId10" Type="http://schemas.openxmlformats.org/officeDocument/2006/relationships/hyperlink" Target="https://gov.wales/sites/default/files/publications/2018-03/succesful-futures-a-summary-of-professor-graham-donaldsons-report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learning.nspcc.org.uk/safeguarding-child-protec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318</Words>
  <Characters>1816</Characters>
  <Application>Microsoft Office Word</Application>
  <DocSecurity>0</DocSecurity>
  <Lines>15</Lines>
  <Paragraphs>4</Paragraphs>
  <ScaleCrop>false</ScaleCrop>
  <Company/>
  <LinksUpToDate>false</LinksUpToDate>
  <CharactersWithSpaces>2130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Mercades Ann Saint</dc:creator>
  <cp:keywords/>
  <dc:description/>
  <cp:lastModifiedBy>Mercades Ann Saint</cp:lastModifiedBy>
  <cp:revision>1</cp:revision>
  <dcterms:created xsi:type="dcterms:W3CDTF">2021-05-10T16:45:00Z</dcterms:created>
  <dcterms:modified xsi:type="dcterms:W3CDTF">2021-05-10T16:55:00Z</dcterms:modified>
</cp:coreProperties>
</file>