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F91291D" w14:textId="6B64F7EC" w:rsidR="00AD7FB0" w:rsidRDefault="00950DA0" w:rsidP="00950DA0">
      <w:pPr>
        <w:spacing w:line="480" w:lineRule="auto"/>
        <w:jc w:val="center"/>
        <w:rPr>
          <w:sz w:val="28"/>
          <w:szCs w:val="28"/>
          <w:u w:val="single"/>
        </w:rPr>
      </w:pPr>
      <w:r w:rsidRPr="00950DA0">
        <w:rPr>
          <w:sz w:val="28"/>
          <w:szCs w:val="28"/>
          <w:u w:val="single"/>
        </w:rPr>
        <w:t>Reflection</w:t>
      </w:r>
    </w:p>
    <w:p w14:paraId="1B880349" w14:textId="4BF2C662" w:rsidR="00950DA0" w:rsidRDefault="00950DA0" w:rsidP="00950DA0">
      <w:pPr>
        <w:spacing w:line="480" w:lineRule="auto"/>
        <w:jc w:val="both"/>
        <w:rPr>
          <w:sz w:val="28"/>
          <w:szCs w:val="28"/>
          <w:u w:val="single"/>
        </w:rPr>
      </w:pPr>
    </w:p>
    <w:p w14:paraId="66485C02" w14:textId="174D8835" w:rsidR="00E725D4" w:rsidRDefault="00950DA0" w:rsidP="00950DA0">
      <w:pPr>
        <w:spacing w:line="480" w:lineRule="auto"/>
        <w:jc w:val="both"/>
        <w:rPr>
          <w:sz w:val="28"/>
          <w:szCs w:val="28"/>
        </w:rPr>
      </w:pPr>
      <w:r>
        <w:rPr>
          <w:sz w:val="28"/>
          <w:szCs w:val="28"/>
        </w:rPr>
        <w:t xml:space="preserve">     As shown in the lesson plan provided, I have been incorporating Welsh into my practice during PTE1. This mainly takes the form of including a ‘</w:t>
      </w:r>
      <w:proofErr w:type="spellStart"/>
      <w:r>
        <w:rPr>
          <w:sz w:val="28"/>
          <w:szCs w:val="28"/>
        </w:rPr>
        <w:t>gair</w:t>
      </w:r>
      <w:proofErr w:type="spellEnd"/>
      <w:r>
        <w:rPr>
          <w:sz w:val="28"/>
          <w:szCs w:val="28"/>
        </w:rPr>
        <w:t xml:space="preserve"> Cymraeg y </w:t>
      </w:r>
      <w:proofErr w:type="spellStart"/>
      <w:r>
        <w:rPr>
          <w:sz w:val="28"/>
          <w:szCs w:val="28"/>
        </w:rPr>
        <w:t>wers</w:t>
      </w:r>
      <w:proofErr w:type="spellEnd"/>
      <w:r>
        <w:rPr>
          <w:sz w:val="28"/>
          <w:szCs w:val="28"/>
        </w:rPr>
        <w:t xml:space="preserve">’ into each lesson, with the word relating to the topic of study. In the plan provided, the lesson was on the 5Ks in Sikhism, and so I chose </w:t>
      </w:r>
      <w:proofErr w:type="spellStart"/>
      <w:r>
        <w:rPr>
          <w:sz w:val="28"/>
          <w:szCs w:val="28"/>
        </w:rPr>
        <w:t>Siciaeth</w:t>
      </w:r>
      <w:proofErr w:type="spellEnd"/>
      <w:r>
        <w:rPr>
          <w:sz w:val="28"/>
          <w:szCs w:val="28"/>
        </w:rPr>
        <w:t xml:space="preserve"> as the </w:t>
      </w:r>
      <w:proofErr w:type="spellStart"/>
      <w:r>
        <w:rPr>
          <w:sz w:val="28"/>
          <w:szCs w:val="28"/>
        </w:rPr>
        <w:t>gair</w:t>
      </w:r>
      <w:proofErr w:type="spellEnd"/>
      <w:r>
        <w:rPr>
          <w:sz w:val="28"/>
          <w:szCs w:val="28"/>
        </w:rPr>
        <w:t xml:space="preserve"> Cymraeg.</w:t>
      </w:r>
      <w:r w:rsidR="00D61C8F">
        <w:rPr>
          <w:sz w:val="28"/>
          <w:szCs w:val="28"/>
        </w:rPr>
        <w:t xml:space="preserve"> I give the pupils the word in English on the PowerPoint and ask if any know it in Welsh, reveal the word, then have the class repeat it aloud multiple times before moving on. Not only does this help with pronunciation and familiarity with the word or phrase, but it is an effective way to have pupils participate in the lesson from the very beginning. </w:t>
      </w:r>
      <w:r w:rsidR="00E725D4">
        <w:rPr>
          <w:sz w:val="28"/>
          <w:szCs w:val="28"/>
        </w:rPr>
        <w:t xml:space="preserve">I also use the Welsh names for activities often, such as a </w:t>
      </w:r>
      <w:proofErr w:type="spellStart"/>
      <w:r w:rsidR="00E725D4">
        <w:rPr>
          <w:sz w:val="28"/>
          <w:szCs w:val="28"/>
        </w:rPr>
        <w:t>meddwl</w:t>
      </w:r>
      <w:proofErr w:type="spellEnd"/>
      <w:r w:rsidR="00E725D4">
        <w:rPr>
          <w:sz w:val="28"/>
          <w:szCs w:val="28"/>
        </w:rPr>
        <w:t xml:space="preserve">, </w:t>
      </w:r>
      <w:proofErr w:type="spellStart"/>
      <w:r w:rsidR="00E725D4">
        <w:rPr>
          <w:sz w:val="28"/>
          <w:szCs w:val="28"/>
        </w:rPr>
        <w:t>p</w:t>
      </w:r>
      <w:r w:rsidR="00E725D4" w:rsidRPr="00E725D4">
        <w:rPr>
          <w:sz w:val="28"/>
          <w:szCs w:val="28"/>
        </w:rPr>
        <w:t>â</w:t>
      </w:r>
      <w:r w:rsidR="00E725D4">
        <w:rPr>
          <w:sz w:val="28"/>
          <w:szCs w:val="28"/>
        </w:rPr>
        <w:t>r</w:t>
      </w:r>
      <w:proofErr w:type="spellEnd"/>
      <w:r w:rsidR="00E725D4">
        <w:rPr>
          <w:sz w:val="28"/>
          <w:szCs w:val="28"/>
        </w:rPr>
        <w:t xml:space="preserve">, </w:t>
      </w:r>
      <w:proofErr w:type="spellStart"/>
      <w:r w:rsidR="00E725D4">
        <w:rPr>
          <w:sz w:val="28"/>
          <w:szCs w:val="28"/>
        </w:rPr>
        <w:t>rhannu</w:t>
      </w:r>
      <w:proofErr w:type="spellEnd"/>
      <w:r w:rsidR="00E725D4">
        <w:rPr>
          <w:sz w:val="28"/>
          <w:szCs w:val="28"/>
        </w:rPr>
        <w:t xml:space="preserve"> or a </w:t>
      </w:r>
      <w:proofErr w:type="spellStart"/>
      <w:r w:rsidR="00E725D4">
        <w:rPr>
          <w:sz w:val="28"/>
          <w:szCs w:val="28"/>
        </w:rPr>
        <w:t>tasg</w:t>
      </w:r>
      <w:proofErr w:type="spellEnd"/>
      <w:r w:rsidR="00E725D4">
        <w:rPr>
          <w:sz w:val="28"/>
          <w:szCs w:val="28"/>
        </w:rPr>
        <w:t xml:space="preserve"> </w:t>
      </w:r>
      <w:proofErr w:type="spellStart"/>
      <w:r w:rsidR="00E725D4">
        <w:rPr>
          <w:sz w:val="28"/>
          <w:szCs w:val="28"/>
        </w:rPr>
        <w:t>gr</w:t>
      </w:r>
      <w:r w:rsidR="00E725D4" w:rsidRPr="00E725D4">
        <w:rPr>
          <w:sz w:val="28"/>
          <w:szCs w:val="28"/>
        </w:rPr>
        <w:t>ŵ</w:t>
      </w:r>
      <w:r w:rsidR="00E725D4">
        <w:rPr>
          <w:sz w:val="28"/>
          <w:szCs w:val="28"/>
        </w:rPr>
        <w:t>p</w:t>
      </w:r>
      <w:proofErr w:type="spellEnd"/>
      <w:r w:rsidR="00E725D4">
        <w:rPr>
          <w:sz w:val="28"/>
          <w:szCs w:val="28"/>
        </w:rPr>
        <w:t xml:space="preserve">. I use Welsh in my PowerPoint presentations, using phrases such as </w:t>
      </w:r>
      <w:proofErr w:type="spellStart"/>
      <w:r w:rsidR="00E725D4" w:rsidRPr="00E725D4">
        <w:rPr>
          <w:sz w:val="28"/>
          <w:szCs w:val="28"/>
        </w:rPr>
        <w:t>tasg</w:t>
      </w:r>
      <w:proofErr w:type="spellEnd"/>
      <w:r w:rsidR="00E725D4" w:rsidRPr="00E725D4">
        <w:rPr>
          <w:sz w:val="28"/>
          <w:szCs w:val="28"/>
        </w:rPr>
        <w:t xml:space="preserve"> </w:t>
      </w:r>
      <w:proofErr w:type="spellStart"/>
      <w:r w:rsidR="00E725D4" w:rsidRPr="00E725D4">
        <w:rPr>
          <w:sz w:val="28"/>
          <w:szCs w:val="28"/>
        </w:rPr>
        <w:t>cloch</w:t>
      </w:r>
      <w:proofErr w:type="spellEnd"/>
      <w:r w:rsidR="00E725D4">
        <w:rPr>
          <w:sz w:val="28"/>
          <w:szCs w:val="28"/>
        </w:rPr>
        <w:t xml:space="preserve"> for my ‘bell task’ starter activities, and </w:t>
      </w:r>
      <w:r w:rsidR="00D61C8F">
        <w:rPr>
          <w:sz w:val="28"/>
          <w:szCs w:val="28"/>
        </w:rPr>
        <w:t>a ‘</w:t>
      </w:r>
      <w:proofErr w:type="spellStart"/>
      <w:r w:rsidR="00E725D4" w:rsidRPr="00E725D4">
        <w:rPr>
          <w:sz w:val="28"/>
          <w:szCs w:val="28"/>
        </w:rPr>
        <w:t>cofiwch</w:t>
      </w:r>
      <w:proofErr w:type="spellEnd"/>
      <w:r w:rsidR="00D61C8F">
        <w:rPr>
          <w:sz w:val="28"/>
          <w:szCs w:val="28"/>
        </w:rPr>
        <w:t>!’ box</w:t>
      </w:r>
      <w:r w:rsidR="00E725D4">
        <w:rPr>
          <w:sz w:val="28"/>
          <w:szCs w:val="28"/>
        </w:rPr>
        <w:t xml:space="preserve"> to remind pupils of their spelling and punctuation when </w:t>
      </w:r>
      <w:r w:rsidR="00D61C8F">
        <w:rPr>
          <w:sz w:val="28"/>
          <w:szCs w:val="28"/>
        </w:rPr>
        <w:t xml:space="preserve">doing extended writing. </w:t>
      </w:r>
      <w:r w:rsidR="00E725D4">
        <w:rPr>
          <w:sz w:val="28"/>
          <w:szCs w:val="28"/>
        </w:rPr>
        <w:t xml:space="preserve"> </w:t>
      </w:r>
    </w:p>
    <w:p w14:paraId="69EA2FF5" w14:textId="4385CA76" w:rsidR="00950DA0" w:rsidRPr="00950DA0" w:rsidRDefault="00E725D4" w:rsidP="00950DA0">
      <w:pPr>
        <w:spacing w:line="480" w:lineRule="auto"/>
        <w:jc w:val="both"/>
        <w:rPr>
          <w:sz w:val="28"/>
          <w:szCs w:val="28"/>
        </w:rPr>
      </w:pPr>
      <w:r>
        <w:rPr>
          <w:sz w:val="28"/>
          <w:szCs w:val="28"/>
        </w:rPr>
        <w:t xml:space="preserve">     </w:t>
      </w:r>
      <w:r w:rsidR="00950DA0">
        <w:rPr>
          <w:sz w:val="28"/>
          <w:szCs w:val="28"/>
        </w:rPr>
        <w:t xml:space="preserve">In addition to these structured uses of Welsh, I also </w:t>
      </w:r>
      <w:r w:rsidR="00D61C8F">
        <w:rPr>
          <w:sz w:val="28"/>
          <w:szCs w:val="28"/>
        </w:rPr>
        <w:t xml:space="preserve">try to </w:t>
      </w:r>
      <w:r w:rsidR="00950DA0">
        <w:rPr>
          <w:sz w:val="28"/>
          <w:szCs w:val="28"/>
        </w:rPr>
        <w:t>use</w:t>
      </w:r>
      <w:r w:rsidR="00D61C8F">
        <w:rPr>
          <w:sz w:val="28"/>
          <w:szCs w:val="28"/>
        </w:rPr>
        <w:t xml:space="preserve"> as much spoken incidental</w:t>
      </w:r>
      <w:r w:rsidR="00950DA0">
        <w:rPr>
          <w:sz w:val="28"/>
          <w:szCs w:val="28"/>
        </w:rPr>
        <w:t xml:space="preserve"> Welsh </w:t>
      </w:r>
      <w:r w:rsidR="00D61C8F">
        <w:rPr>
          <w:sz w:val="28"/>
          <w:szCs w:val="28"/>
        </w:rPr>
        <w:t xml:space="preserve">as possible </w:t>
      </w:r>
      <w:r w:rsidR="00950DA0">
        <w:rPr>
          <w:sz w:val="28"/>
          <w:szCs w:val="28"/>
        </w:rPr>
        <w:t xml:space="preserve">for common commands and comments in the classroom, e.g. </w:t>
      </w:r>
      <w:proofErr w:type="spellStart"/>
      <w:r w:rsidR="00950DA0" w:rsidRPr="00950DA0">
        <w:rPr>
          <w:sz w:val="28"/>
          <w:szCs w:val="28"/>
        </w:rPr>
        <w:t>caewch</w:t>
      </w:r>
      <w:proofErr w:type="spellEnd"/>
      <w:r w:rsidR="00950DA0" w:rsidRPr="00950DA0">
        <w:rPr>
          <w:sz w:val="28"/>
          <w:szCs w:val="28"/>
        </w:rPr>
        <w:t xml:space="preserve"> y </w:t>
      </w:r>
      <w:proofErr w:type="spellStart"/>
      <w:r w:rsidR="00950DA0" w:rsidRPr="00950DA0">
        <w:rPr>
          <w:sz w:val="28"/>
          <w:szCs w:val="28"/>
        </w:rPr>
        <w:t>drws</w:t>
      </w:r>
      <w:proofErr w:type="spellEnd"/>
      <w:r w:rsidR="00950DA0">
        <w:rPr>
          <w:sz w:val="28"/>
          <w:szCs w:val="28"/>
        </w:rPr>
        <w:t xml:space="preserve">, </w:t>
      </w:r>
      <w:proofErr w:type="spellStart"/>
      <w:r w:rsidR="00950DA0" w:rsidRPr="00950DA0">
        <w:rPr>
          <w:sz w:val="28"/>
          <w:szCs w:val="28"/>
        </w:rPr>
        <w:t>eistedd</w:t>
      </w:r>
      <w:r w:rsidR="00950DA0">
        <w:rPr>
          <w:sz w:val="28"/>
          <w:szCs w:val="28"/>
        </w:rPr>
        <w:t>wch</w:t>
      </w:r>
      <w:proofErr w:type="spellEnd"/>
      <w:r w:rsidR="00950DA0">
        <w:rPr>
          <w:sz w:val="28"/>
          <w:szCs w:val="28"/>
        </w:rPr>
        <w:t xml:space="preserve">, </w:t>
      </w:r>
      <w:proofErr w:type="spellStart"/>
      <w:r w:rsidR="00950DA0">
        <w:rPr>
          <w:sz w:val="28"/>
          <w:szCs w:val="28"/>
        </w:rPr>
        <w:t>diolch</w:t>
      </w:r>
      <w:proofErr w:type="spellEnd"/>
      <w:r w:rsidR="00950DA0">
        <w:rPr>
          <w:sz w:val="28"/>
          <w:szCs w:val="28"/>
        </w:rPr>
        <w:t xml:space="preserve">, </w:t>
      </w:r>
      <w:proofErr w:type="spellStart"/>
      <w:r w:rsidR="00950DA0">
        <w:rPr>
          <w:sz w:val="28"/>
          <w:szCs w:val="28"/>
        </w:rPr>
        <w:t>ardderchog</w:t>
      </w:r>
      <w:proofErr w:type="spellEnd"/>
      <w:r w:rsidR="00950DA0">
        <w:rPr>
          <w:sz w:val="28"/>
          <w:szCs w:val="28"/>
        </w:rPr>
        <w:t xml:space="preserve">, etc. </w:t>
      </w:r>
      <w:r w:rsidR="00D61C8F">
        <w:rPr>
          <w:sz w:val="28"/>
          <w:szCs w:val="28"/>
        </w:rPr>
        <w:t xml:space="preserve">Although there is much room for improvement, I feel I have been successful in using simple Welsh words and phrases, both spoken and written, in my practice. </w:t>
      </w:r>
    </w:p>
    <w:sectPr w:rsidR="00950DA0" w:rsidRPr="00950DA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Garamond">
    <w:panose1 w:val="020204040303010108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0DA0"/>
    <w:rsid w:val="000014ED"/>
    <w:rsid w:val="003574ED"/>
    <w:rsid w:val="00950DA0"/>
    <w:rsid w:val="00AD7FB0"/>
    <w:rsid w:val="00D145AF"/>
    <w:rsid w:val="00D61C8F"/>
    <w:rsid w:val="00E45573"/>
    <w:rsid w:val="00E725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695688"/>
  <w15:chartTrackingRefBased/>
  <w15:docId w15:val="{27628893-355F-4808-9C96-CE81D97036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Garamond" w:eastAsiaTheme="minorHAnsi" w:hAnsi="Garamond" w:cstheme="minorBidi"/>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14E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18234443">
      <w:bodyDiv w:val="1"/>
      <w:marLeft w:val="0"/>
      <w:marRight w:val="0"/>
      <w:marTop w:val="0"/>
      <w:marBottom w:val="0"/>
      <w:divBdr>
        <w:top w:val="none" w:sz="0" w:space="0" w:color="auto"/>
        <w:left w:val="none" w:sz="0" w:space="0" w:color="auto"/>
        <w:bottom w:val="none" w:sz="0" w:space="0" w:color="auto"/>
        <w:right w:val="none" w:sz="0" w:space="0" w:color="auto"/>
      </w:divBdr>
    </w:div>
    <w:div w:id="20758532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TotalTime>
  <Pages>1</Pages>
  <Words>208</Words>
  <Characters>1188</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Clatworthy</dc:creator>
  <cp:keywords/>
  <dc:description/>
  <cp:lastModifiedBy>Emily Clatworthy</cp:lastModifiedBy>
  <cp:revision>1</cp:revision>
  <dcterms:created xsi:type="dcterms:W3CDTF">2020-05-13T08:48:00Z</dcterms:created>
  <dcterms:modified xsi:type="dcterms:W3CDTF">2020-05-13T09:18:00Z</dcterms:modified>
</cp:coreProperties>
</file>