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C51A2C" w14:textId="709B383E" w:rsidR="00DE2F2E" w:rsidRDefault="00DE2F2E" w:rsidP="00913FFD">
      <w:pPr>
        <w:pStyle w:val="Title"/>
        <w:spacing w:line="360" w:lineRule="auto"/>
        <w:jc w:val="center"/>
        <w:rPr>
          <w:rFonts w:ascii="Arial" w:hAnsi="Arial" w:cs="Arial"/>
          <w:b/>
          <w:sz w:val="48"/>
          <w:szCs w:val="52"/>
        </w:rPr>
      </w:pPr>
      <w:r>
        <w:rPr>
          <w:noProof/>
          <w:lang w:eastAsia="en-GB"/>
        </w:rPr>
        <w:drawing>
          <wp:inline distT="0" distB="0" distL="0" distR="0" wp14:anchorId="0DC9923F" wp14:editId="08FC27C6">
            <wp:extent cx="2076450" cy="857250"/>
            <wp:effectExtent l="0" t="0" r="0" b="0"/>
            <wp:docPr id="9" name="Picture 9"/>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7">
                      <a:extLst>
                        <a:ext uri="{28A0092B-C50C-407E-A947-70E740481C1C}">
                          <a14:useLocalDpi xmlns:a14="http://schemas.microsoft.com/office/drawing/2010/main" val="0"/>
                        </a:ext>
                      </a:extLst>
                    </a:blip>
                    <a:stretch>
                      <a:fillRect/>
                    </a:stretch>
                  </pic:blipFill>
                  <pic:spPr>
                    <a:xfrm>
                      <a:off x="0" y="0"/>
                      <a:ext cx="2076450" cy="857250"/>
                    </a:xfrm>
                    <a:prstGeom prst="rect">
                      <a:avLst/>
                    </a:prstGeom>
                  </pic:spPr>
                </pic:pic>
              </a:graphicData>
            </a:graphic>
          </wp:inline>
        </w:drawing>
      </w:r>
    </w:p>
    <w:p w14:paraId="160D7B5C" w14:textId="2FD145A3" w:rsidR="00913FFD" w:rsidRPr="00DE2F2E" w:rsidRDefault="0050469F" w:rsidP="00913FFD">
      <w:pPr>
        <w:pStyle w:val="Title"/>
        <w:spacing w:line="360" w:lineRule="auto"/>
        <w:jc w:val="center"/>
        <w:rPr>
          <w:rFonts w:ascii="Arial" w:hAnsi="Arial" w:cs="Arial"/>
          <w:b/>
          <w:sz w:val="44"/>
          <w:szCs w:val="52"/>
        </w:rPr>
      </w:pPr>
      <w:r w:rsidRPr="00DE2F2E">
        <w:rPr>
          <w:rFonts w:ascii="Arial" w:hAnsi="Arial" w:cs="Arial"/>
          <w:b/>
          <w:sz w:val="44"/>
          <w:szCs w:val="52"/>
        </w:rPr>
        <w:t>BMSW4002</w:t>
      </w:r>
      <w:r w:rsidR="00913FFD" w:rsidRPr="00DE2F2E">
        <w:rPr>
          <w:rFonts w:ascii="Arial" w:hAnsi="Arial" w:cs="Arial"/>
          <w:b/>
          <w:sz w:val="44"/>
          <w:szCs w:val="52"/>
        </w:rPr>
        <w:t>: Effective Team Work and Communication</w:t>
      </w:r>
    </w:p>
    <w:p w14:paraId="1E424021" w14:textId="77777777" w:rsidR="00913FFD" w:rsidRPr="00336154" w:rsidRDefault="00913FFD" w:rsidP="00913FFD">
      <w:pPr>
        <w:rPr>
          <w:rFonts w:cs="Arial"/>
        </w:rPr>
      </w:pPr>
    </w:p>
    <w:p w14:paraId="7F0F80EF" w14:textId="4FF120DC" w:rsidR="00913FFD" w:rsidRPr="00336154" w:rsidRDefault="0050469F" w:rsidP="0050469F">
      <w:pPr>
        <w:jc w:val="center"/>
        <w:rPr>
          <w:rFonts w:cs="Arial"/>
        </w:rPr>
      </w:pPr>
      <w:r w:rsidRPr="0050469F">
        <w:rPr>
          <w:rFonts w:eastAsiaTheme="majorEastAsia" w:cs="Arial"/>
          <w:spacing w:val="-10"/>
          <w:kern w:val="28"/>
          <w:sz w:val="36"/>
          <w:szCs w:val="36"/>
        </w:rPr>
        <w:t>Assessment – Component 1</w:t>
      </w:r>
    </w:p>
    <w:p w14:paraId="10D25DEB" w14:textId="77777777" w:rsidR="00913FFD" w:rsidRPr="00336154" w:rsidRDefault="00913FFD" w:rsidP="00913FFD">
      <w:pPr>
        <w:rPr>
          <w:rFonts w:cs="Arial"/>
        </w:rPr>
      </w:pPr>
    </w:p>
    <w:p w14:paraId="2420353A" w14:textId="77777777" w:rsidR="007D76AA" w:rsidRDefault="007D76AA" w:rsidP="00913FFD">
      <w:pPr>
        <w:jc w:val="center"/>
        <w:rPr>
          <w:rFonts w:cs="Arial"/>
        </w:rPr>
      </w:pPr>
    </w:p>
    <w:p w14:paraId="02A6B057" w14:textId="77777777" w:rsidR="007D76AA" w:rsidRDefault="007D76AA" w:rsidP="00913FFD">
      <w:pPr>
        <w:jc w:val="center"/>
        <w:rPr>
          <w:rFonts w:cs="Arial"/>
        </w:rPr>
      </w:pPr>
    </w:p>
    <w:p w14:paraId="7169B50B" w14:textId="5A56149E" w:rsidR="00913FFD" w:rsidRPr="00336154" w:rsidRDefault="00913FFD" w:rsidP="00913FFD">
      <w:pPr>
        <w:jc w:val="center"/>
        <w:rPr>
          <w:rFonts w:cs="Arial"/>
        </w:rPr>
      </w:pPr>
      <w:r w:rsidRPr="00336154">
        <w:rPr>
          <w:rFonts w:cs="Arial"/>
        </w:rPr>
        <w:t>Student Name: Carmen</w:t>
      </w:r>
      <w:r w:rsidR="00792C87">
        <w:rPr>
          <w:rFonts w:cs="Arial"/>
        </w:rPr>
        <w:t xml:space="preserve"> Marta</w:t>
      </w:r>
      <w:r w:rsidRPr="00336154">
        <w:rPr>
          <w:rFonts w:cs="Arial"/>
        </w:rPr>
        <w:t xml:space="preserve"> Craciun</w:t>
      </w:r>
    </w:p>
    <w:p w14:paraId="78DA9193" w14:textId="6A8FEAA6" w:rsidR="004F6AC6" w:rsidRDefault="00913FFD" w:rsidP="004F6AC6">
      <w:pPr>
        <w:jc w:val="center"/>
        <w:rPr>
          <w:rFonts w:cs="Arial"/>
        </w:rPr>
      </w:pPr>
      <w:r w:rsidRPr="00336154">
        <w:rPr>
          <w:rFonts w:cs="Arial"/>
        </w:rPr>
        <w:t>Student ID:</w:t>
      </w:r>
    </w:p>
    <w:p w14:paraId="4E0C09B3" w14:textId="2F0384AF" w:rsidR="00913FFD" w:rsidRDefault="0083569F" w:rsidP="00913FFD">
      <w:pPr>
        <w:jc w:val="center"/>
        <w:rPr>
          <w:rFonts w:cs="Arial"/>
        </w:rPr>
        <w:sectPr w:rsidR="00913FFD">
          <w:footerReference w:type="default" r:id="rId8"/>
          <w:pgSz w:w="12240" w:h="15840"/>
          <w:pgMar w:top="1440" w:right="1440" w:bottom="1440" w:left="1440" w:header="720" w:footer="720" w:gutter="0"/>
          <w:cols w:space="720"/>
          <w:docGrid w:linePitch="360"/>
        </w:sectPr>
      </w:pPr>
      <w:r>
        <w:rPr>
          <w:rFonts w:cs="Arial"/>
        </w:rPr>
        <w:t>2112672</w:t>
      </w:r>
    </w:p>
    <w:sdt>
      <w:sdtPr>
        <w:rPr>
          <w:rFonts w:asciiTheme="minorHAnsi" w:eastAsiaTheme="minorHAnsi" w:hAnsiTheme="minorHAnsi" w:cstheme="minorBidi"/>
          <w:color w:val="auto"/>
          <w:sz w:val="22"/>
          <w:szCs w:val="22"/>
          <w:lang w:val="en-GB"/>
        </w:rPr>
        <w:id w:val="-2139710363"/>
        <w:docPartObj>
          <w:docPartGallery w:val="Table of Contents"/>
          <w:docPartUnique/>
        </w:docPartObj>
      </w:sdtPr>
      <w:sdtEndPr>
        <w:rPr>
          <w:rFonts w:ascii="Arial" w:hAnsi="Arial"/>
          <w:b/>
          <w:bCs/>
          <w:noProof/>
          <w:sz w:val="24"/>
        </w:rPr>
      </w:sdtEndPr>
      <w:sdtContent>
        <w:p w14:paraId="3F3A7D95" w14:textId="14E4EDC9" w:rsidR="007850AE" w:rsidRPr="007850AE" w:rsidRDefault="007850AE" w:rsidP="0050469F">
          <w:pPr>
            <w:pStyle w:val="TOCHeading"/>
            <w:spacing w:line="360" w:lineRule="auto"/>
            <w:jc w:val="center"/>
            <w:rPr>
              <w:rFonts w:ascii="Arial" w:hAnsi="Arial" w:cs="Arial"/>
            </w:rPr>
          </w:pPr>
          <w:r w:rsidRPr="007850AE">
            <w:rPr>
              <w:rFonts w:ascii="Arial" w:hAnsi="Arial" w:cs="Arial"/>
            </w:rPr>
            <w:t>Table of Contents</w:t>
          </w:r>
        </w:p>
        <w:p w14:paraId="1D6E5B07" w14:textId="77777777" w:rsidR="008D20B7" w:rsidRDefault="007850AE">
          <w:pPr>
            <w:pStyle w:val="TOC1"/>
            <w:tabs>
              <w:tab w:val="right" w:leader="dot" w:pos="9350"/>
            </w:tabs>
            <w:rPr>
              <w:rFonts w:asciiTheme="minorHAnsi" w:eastAsiaTheme="minorEastAsia" w:hAnsiTheme="minorHAnsi"/>
              <w:noProof/>
              <w:sz w:val="22"/>
              <w:lang w:eastAsia="en-GB"/>
            </w:rPr>
          </w:pPr>
          <w:r w:rsidRPr="007850AE">
            <w:rPr>
              <w:rFonts w:cs="Arial"/>
            </w:rPr>
            <w:fldChar w:fldCharType="begin"/>
          </w:r>
          <w:r w:rsidRPr="007850AE">
            <w:rPr>
              <w:rFonts w:cs="Arial"/>
            </w:rPr>
            <w:instrText xml:space="preserve"> TOC \o "1-3" \h \z \u </w:instrText>
          </w:r>
          <w:r w:rsidRPr="007850AE">
            <w:rPr>
              <w:rFonts w:cs="Arial"/>
            </w:rPr>
            <w:fldChar w:fldCharType="separate"/>
          </w:r>
          <w:hyperlink w:anchor="_Toc102207467" w:history="1">
            <w:r w:rsidR="008D20B7" w:rsidRPr="0077288A">
              <w:rPr>
                <w:rStyle w:val="Hyperlink"/>
                <w:noProof/>
              </w:rPr>
              <w:t>Introduction</w:t>
            </w:r>
            <w:r w:rsidR="008D20B7">
              <w:rPr>
                <w:noProof/>
                <w:webHidden/>
              </w:rPr>
              <w:tab/>
            </w:r>
            <w:r w:rsidR="008D20B7">
              <w:rPr>
                <w:noProof/>
                <w:webHidden/>
              </w:rPr>
              <w:fldChar w:fldCharType="begin"/>
            </w:r>
            <w:r w:rsidR="008D20B7">
              <w:rPr>
                <w:noProof/>
                <w:webHidden/>
              </w:rPr>
              <w:instrText xml:space="preserve"> PAGEREF _Toc102207467 \h </w:instrText>
            </w:r>
            <w:r w:rsidR="008D20B7">
              <w:rPr>
                <w:noProof/>
                <w:webHidden/>
              </w:rPr>
            </w:r>
            <w:r w:rsidR="008D20B7">
              <w:rPr>
                <w:noProof/>
                <w:webHidden/>
              </w:rPr>
              <w:fldChar w:fldCharType="separate"/>
            </w:r>
            <w:r w:rsidR="008D20B7">
              <w:rPr>
                <w:noProof/>
                <w:webHidden/>
              </w:rPr>
              <w:t>2</w:t>
            </w:r>
            <w:r w:rsidR="008D20B7">
              <w:rPr>
                <w:noProof/>
                <w:webHidden/>
              </w:rPr>
              <w:fldChar w:fldCharType="end"/>
            </w:r>
          </w:hyperlink>
        </w:p>
        <w:p w14:paraId="2DA6E559" w14:textId="77777777" w:rsidR="008D20B7" w:rsidRDefault="00F75DB4">
          <w:pPr>
            <w:pStyle w:val="TOC1"/>
            <w:tabs>
              <w:tab w:val="right" w:leader="dot" w:pos="9350"/>
            </w:tabs>
            <w:rPr>
              <w:rFonts w:asciiTheme="minorHAnsi" w:eastAsiaTheme="minorEastAsia" w:hAnsiTheme="minorHAnsi"/>
              <w:noProof/>
              <w:sz w:val="22"/>
              <w:lang w:eastAsia="en-GB"/>
            </w:rPr>
          </w:pPr>
          <w:hyperlink w:anchor="_Toc102207468" w:history="1">
            <w:r w:rsidR="008D20B7" w:rsidRPr="0077288A">
              <w:rPr>
                <w:rStyle w:val="Hyperlink"/>
                <w:noProof/>
              </w:rPr>
              <w:t>Models of Communication</w:t>
            </w:r>
            <w:r w:rsidR="008D20B7">
              <w:rPr>
                <w:noProof/>
                <w:webHidden/>
              </w:rPr>
              <w:tab/>
            </w:r>
            <w:r w:rsidR="008D20B7">
              <w:rPr>
                <w:noProof/>
                <w:webHidden/>
              </w:rPr>
              <w:fldChar w:fldCharType="begin"/>
            </w:r>
            <w:r w:rsidR="008D20B7">
              <w:rPr>
                <w:noProof/>
                <w:webHidden/>
              </w:rPr>
              <w:instrText xml:space="preserve"> PAGEREF _Toc102207468 \h </w:instrText>
            </w:r>
            <w:r w:rsidR="008D20B7">
              <w:rPr>
                <w:noProof/>
                <w:webHidden/>
              </w:rPr>
            </w:r>
            <w:r w:rsidR="008D20B7">
              <w:rPr>
                <w:noProof/>
                <w:webHidden/>
              </w:rPr>
              <w:fldChar w:fldCharType="separate"/>
            </w:r>
            <w:r w:rsidR="008D20B7">
              <w:rPr>
                <w:noProof/>
                <w:webHidden/>
              </w:rPr>
              <w:t>3</w:t>
            </w:r>
            <w:r w:rsidR="008D20B7">
              <w:rPr>
                <w:noProof/>
                <w:webHidden/>
              </w:rPr>
              <w:fldChar w:fldCharType="end"/>
            </w:r>
          </w:hyperlink>
        </w:p>
        <w:p w14:paraId="76B95DF2" w14:textId="77777777" w:rsidR="008D20B7" w:rsidRDefault="00F75DB4">
          <w:pPr>
            <w:pStyle w:val="TOC2"/>
            <w:tabs>
              <w:tab w:val="right" w:leader="dot" w:pos="9350"/>
            </w:tabs>
            <w:rPr>
              <w:rFonts w:asciiTheme="minorHAnsi" w:eastAsiaTheme="minorEastAsia" w:hAnsiTheme="minorHAnsi"/>
              <w:noProof/>
              <w:sz w:val="22"/>
              <w:lang w:eastAsia="en-GB"/>
            </w:rPr>
          </w:pPr>
          <w:hyperlink w:anchor="_Toc102207469" w:history="1">
            <w:r w:rsidR="008D20B7" w:rsidRPr="0077288A">
              <w:rPr>
                <w:rStyle w:val="Hyperlink"/>
                <w:noProof/>
              </w:rPr>
              <w:t>Shannon and Weaver Communication Model:</w:t>
            </w:r>
            <w:r w:rsidR="008D20B7">
              <w:rPr>
                <w:noProof/>
                <w:webHidden/>
              </w:rPr>
              <w:tab/>
            </w:r>
            <w:r w:rsidR="008D20B7">
              <w:rPr>
                <w:noProof/>
                <w:webHidden/>
              </w:rPr>
              <w:fldChar w:fldCharType="begin"/>
            </w:r>
            <w:r w:rsidR="008D20B7">
              <w:rPr>
                <w:noProof/>
                <w:webHidden/>
              </w:rPr>
              <w:instrText xml:space="preserve"> PAGEREF _Toc102207469 \h </w:instrText>
            </w:r>
            <w:r w:rsidR="008D20B7">
              <w:rPr>
                <w:noProof/>
                <w:webHidden/>
              </w:rPr>
            </w:r>
            <w:r w:rsidR="008D20B7">
              <w:rPr>
                <w:noProof/>
                <w:webHidden/>
              </w:rPr>
              <w:fldChar w:fldCharType="separate"/>
            </w:r>
            <w:r w:rsidR="008D20B7">
              <w:rPr>
                <w:noProof/>
                <w:webHidden/>
              </w:rPr>
              <w:t>3</w:t>
            </w:r>
            <w:r w:rsidR="008D20B7">
              <w:rPr>
                <w:noProof/>
                <w:webHidden/>
              </w:rPr>
              <w:fldChar w:fldCharType="end"/>
            </w:r>
          </w:hyperlink>
        </w:p>
        <w:p w14:paraId="40560C38" w14:textId="77777777" w:rsidR="008D20B7" w:rsidRDefault="00F75DB4">
          <w:pPr>
            <w:pStyle w:val="TOC2"/>
            <w:tabs>
              <w:tab w:val="right" w:leader="dot" w:pos="9350"/>
            </w:tabs>
            <w:rPr>
              <w:rFonts w:asciiTheme="minorHAnsi" w:eastAsiaTheme="minorEastAsia" w:hAnsiTheme="minorHAnsi"/>
              <w:noProof/>
              <w:sz w:val="22"/>
              <w:lang w:eastAsia="en-GB"/>
            </w:rPr>
          </w:pPr>
          <w:hyperlink w:anchor="_Toc102207470" w:history="1">
            <w:r w:rsidR="008D20B7" w:rsidRPr="0077288A">
              <w:rPr>
                <w:rStyle w:val="Hyperlink"/>
                <w:noProof/>
              </w:rPr>
              <w:t>Schramm’s Communication Model:</w:t>
            </w:r>
            <w:r w:rsidR="008D20B7">
              <w:rPr>
                <w:noProof/>
                <w:webHidden/>
              </w:rPr>
              <w:tab/>
            </w:r>
            <w:r w:rsidR="008D20B7">
              <w:rPr>
                <w:noProof/>
                <w:webHidden/>
              </w:rPr>
              <w:fldChar w:fldCharType="begin"/>
            </w:r>
            <w:r w:rsidR="008D20B7">
              <w:rPr>
                <w:noProof/>
                <w:webHidden/>
              </w:rPr>
              <w:instrText xml:space="preserve"> PAGEREF _Toc102207470 \h </w:instrText>
            </w:r>
            <w:r w:rsidR="008D20B7">
              <w:rPr>
                <w:noProof/>
                <w:webHidden/>
              </w:rPr>
            </w:r>
            <w:r w:rsidR="008D20B7">
              <w:rPr>
                <w:noProof/>
                <w:webHidden/>
              </w:rPr>
              <w:fldChar w:fldCharType="separate"/>
            </w:r>
            <w:r w:rsidR="008D20B7">
              <w:rPr>
                <w:noProof/>
                <w:webHidden/>
              </w:rPr>
              <w:t>5</w:t>
            </w:r>
            <w:r w:rsidR="008D20B7">
              <w:rPr>
                <w:noProof/>
                <w:webHidden/>
              </w:rPr>
              <w:fldChar w:fldCharType="end"/>
            </w:r>
          </w:hyperlink>
        </w:p>
        <w:p w14:paraId="401F8B33" w14:textId="77777777" w:rsidR="008D20B7" w:rsidRDefault="00F75DB4">
          <w:pPr>
            <w:pStyle w:val="TOC2"/>
            <w:tabs>
              <w:tab w:val="right" w:leader="dot" w:pos="9350"/>
            </w:tabs>
            <w:rPr>
              <w:rFonts w:asciiTheme="minorHAnsi" w:eastAsiaTheme="minorEastAsia" w:hAnsiTheme="minorHAnsi"/>
              <w:noProof/>
              <w:sz w:val="22"/>
              <w:lang w:eastAsia="en-GB"/>
            </w:rPr>
          </w:pPr>
          <w:hyperlink w:anchor="_Toc102207471" w:history="1">
            <w:r w:rsidR="008D20B7" w:rsidRPr="0077288A">
              <w:rPr>
                <w:rStyle w:val="Hyperlink"/>
                <w:noProof/>
              </w:rPr>
              <w:t>Berlo’s Communication Model:</w:t>
            </w:r>
            <w:r w:rsidR="008D20B7">
              <w:rPr>
                <w:noProof/>
                <w:webHidden/>
              </w:rPr>
              <w:tab/>
            </w:r>
            <w:r w:rsidR="008D20B7">
              <w:rPr>
                <w:noProof/>
                <w:webHidden/>
              </w:rPr>
              <w:fldChar w:fldCharType="begin"/>
            </w:r>
            <w:r w:rsidR="008D20B7">
              <w:rPr>
                <w:noProof/>
                <w:webHidden/>
              </w:rPr>
              <w:instrText xml:space="preserve"> PAGEREF _Toc102207471 \h </w:instrText>
            </w:r>
            <w:r w:rsidR="008D20B7">
              <w:rPr>
                <w:noProof/>
                <w:webHidden/>
              </w:rPr>
            </w:r>
            <w:r w:rsidR="008D20B7">
              <w:rPr>
                <w:noProof/>
                <w:webHidden/>
              </w:rPr>
              <w:fldChar w:fldCharType="separate"/>
            </w:r>
            <w:r w:rsidR="008D20B7">
              <w:rPr>
                <w:noProof/>
                <w:webHidden/>
              </w:rPr>
              <w:t>6</w:t>
            </w:r>
            <w:r w:rsidR="008D20B7">
              <w:rPr>
                <w:noProof/>
                <w:webHidden/>
              </w:rPr>
              <w:fldChar w:fldCharType="end"/>
            </w:r>
          </w:hyperlink>
        </w:p>
        <w:p w14:paraId="152BE89D" w14:textId="77777777" w:rsidR="008D20B7" w:rsidRDefault="00F75DB4">
          <w:pPr>
            <w:pStyle w:val="TOC1"/>
            <w:tabs>
              <w:tab w:val="right" w:leader="dot" w:pos="9350"/>
            </w:tabs>
            <w:rPr>
              <w:rFonts w:asciiTheme="minorHAnsi" w:eastAsiaTheme="minorEastAsia" w:hAnsiTheme="minorHAnsi"/>
              <w:noProof/>
              <w:sz w:val="22"/>
              <w:lang w:eastAsia="en-GB"/>
            </w:rPr>
          </w:pPr>
          <w:hyperlink w:anchor="_Toc102207472" w:history="1">
            <w:r w:rsidR="008D20B7" w:rsidRPr="0077288A">
              <w:rPr>
                <w:rStyle w:val="Hyperlink"/>
                <w:noProof/>
              </w:rPr>
              <w:t>Communication Skills</w:t>
            </w:r>
            <w:r w:rsidR="008D20B7">
              <w:rPr>
                <w:noProof/>
                <w:webHidden/>
              </w:rPr>
              <w:tab/>
            </w:r>
            <w:r w:rsidR="008D20B7">
              <w:rPr>
                <w:noProof/>
                <w:webHidden/>
              </w:rPr>
              <w:fldChar w:fldCharType="begin"/>
            </w:r>
            <w:r w:rsidR="008D20B7">
              <w:rPr>
                <w:noProof/>
                <w:webHidden/>
              </w:rPr>
              <w:instrText xml:space="preserve"> PAGEREF _Toc102207472 \h </w:instrText>
            </w:r>
            <w:r w:rsidR="008D20B7">
              <w:rPr>
                <w:noProof/>
                <w:webHidden/>
              </w:rPr>
            </w:r>
            <w:r w:rsidR="008D20B7">
              <w:rPr>
                <w:noProof/>
                <w:webHidden/>
              </w:rPr>
              <w:fldChar w:fldCharType="separate"/>
            </w:r>
            <w:r w:rsidR="008D20B7">
              <w:rPr>
                <w:noProof/>
                <w:webHidden/>
              </w:rPr>
              <w:t>7</w:t>
            </w:r>
            <w:r w:rsidR="008D20B7">
              <w:rPr>
                <w:noProof/>
                <w:webHidden/>
              </w:rPr>
              <w:fldChar w:fldCharType="end"/>
            </w:r>
          </w:hyperlink>
        </w:p>
        <w:p w14:paraId="508794A5" w14:textId="77777777" w:rsidR="008D20B7" w:rsidRDefault="00F75DB4">
          <w:pPr>
            <w:pStyle w:val="TOC1"/>
            <w:tabs>
              <w:tab w:val="right" w:leader="dot" w:pos="9350"/>
            </w:tabs>
            <w:rPr>
              <w:rFonts w:asciiTheme="minorHAnsi" w:eastAsiaTheme="minorEastAsia" w:hAnsiTheme="minorHAnsi"/>
              <w:noProof/>
              <w:sz w:val="22"/>
              <w:lang w:eastAsia="en-GB"/>
            </w:rPr>
          </w:pPr>
          <w:hyperlink w:anchor="_Toc102207473" w:history="1">
            <w:r w:rsidR="008D20B7" w:rsidRPr="0077288A">
              <w:rPr>
                <w:rStyle w:val="Hyperlink"/>
                <w:noProof/>
              </w:rPr>
              <w:t>Advantages and Disadvantages of Technology in Communication</w:t>
            </w:r>
            <w:r w:rsidR="008D20B7">
              <w:rPr>
                <w:noProof/>
                <w:webHidden/>
              </w:rPr>
              <w:tab/>
            </w:r>
            <w:r w:rsidR="008D20B7">
              <w:rPr>
                <w:noProof/>
                <w:webHidden/>
              </w:rPr>
              <w:fldChar w:fldCharType="begin"/>
            </w:r>
            <w:r w:rsidR="008D20B7">
              <w:rPr>
                <w:noProof/>
                <w:webHidden/>
              </w:rPr>
              <w:instrText xml:space="preserve"> PAGEREF _Toc102207473 \h </w:instrText>
            </w:r>
            <w:r w:rsidR="008D20B7">
              <w:rPr>
                <w:noProof/>
                <w:webHidden/>
              </w:rPr>
            </w:r>
            <w:r w:rsidR="008D20B7">
              <w:rPr>
                <w:noProof/>
                <w:webHidden/>
              </w:rPr>
              <w:fldChar w:fldCharType="separate"/>
            </w:r>
            <w:r w:rsidR="008D20B7">
              <w:rPr>
                <w:noProof/>
                <w:webHidden/>
              </w:rPr>
              <w:t>8</w:t>
            </w:r>
            <w:r w:rsidR="008D20B7">
              <w:rPr>
                <w:noProof/>
                <w:webHidden/>
              </w:rPr>
              <w:fldChar w:fldCharType="end"/>
            </w:r>
          </w:hyperlink>
        </w:p>
        <w:p w14:paraId="7C5E4DF6" w14:textId="77777777" w:rsidR="008D20B7" w:rsidRDefault="00F75DB4">
          <w:pPr>
            <w:pStyle w:val="TOC1"/>
            <w:tabs>
              <w:tab w:val="right" w:leader="dot" w:pos="9350"/>
            </w:tabs>
            <w:rPr>
              <w:rFonts w:asciiTheme="minorHAnsi" w:eastAsiaTheme="minorEastAsia" w:hAnsiTheme="minorHAnsi"/>
              <w:noProof/>
              <w:sz w:val="22"/>
              <w:lang w:eastAsia="en-GB"/>
            </w:rPr>
          </w:pPr>
          <w:hyperlink w:anchor="_Toc102207474" w:history="1">
            <w:r w:rsidR="008D20B7" w:rsidRPr="0077288A">
              <w:rPr>
                <w:rStyle w:val="Hyperlink"/>
                <w:noProof/>
              </w:rPr>
              <w:t>Case Study</w:t>
            </w:r>
            <w:r w:rsidR="008D20B7">
              <w:rPr>
                <w:noProof/>
                <w:webHidden/>
              </w:rPr>
              <w:tab/>
            </w:r>
            <w:r w:rsidR="008D20B7">
              <w:rPr>
                <w:noProof/>
                <w:webHidden/>
              </w:rPr>
              <w:fldChar w:fldCharType="begin"/>
            </w:r>
            <w:r w:rsidR="008D20B7">
              <w:rPr>
                <w:noProof/>
                <w:webHidden/>
              </w:rPr>
              <w:instrText xml:space="preserve"> PAGEREF _Toc102207474 \h </w:instrText>
            </w:r>
            <w:r w:rsidR="008D20B7">
              <w:rPr>
                <w:noProof/>
                <w:webHidden/>
              </w:rPr>
            </w:r>
            <w:r w:rsidR="008D20B7">
              <w:rPr>
                <w:noProof/>
                <w:webHidden/>
              </w:rPr>
              <w:fldChar w:fldCharType="separate"/>
            </w:r>
            <w:r w:rsidR="008D20B7">
              <w:rPr>
                <w:noProof/>
                <w:webHidden/>
              </w:rPr>
              <w:t>9</w:t>
            </w:r>
            <w:r w:rsidR="008D20B7">
              <w:rPr>
                <w:noProof/>
                <w:webHidden/>
              </w:rPr>
              <w:fldChar w:fldCharType="end"/>
            </w:r>
          </w:hyperlink>
        </w:p>
        <w:p w14:paraId="48E1D645" w14:textId="77777777" w:rsidR="008D20B7" w:rsidRDefault="00F75DB4">
          <w:pPr>
            <w:pStyle w:val="TOC1"/>
            <w:tabs>
              <w:tab w:val="right" w:leader="dot" w:pos="9350"/>
            </w:tabs>
            <w:rPr>
              <w:rFonts w:asciiTheme="minorHAnsi" w:eastAsiaTheme="minorEastAsia" w:hAnsiTheme="minorHAnsi"/>
              <w:noProof/>
              <w:sz w:val="22"/>
              <w:lang w:eastAsia="en-GB"/>
            </w:rPr>
          </w:pPr>
          <w:hyperlink w:anchor="_Toc102207475" w:history="1">
            <w:r w:rsidR="008D20B7" w:rsidRPr="0077288A">
              <w:rPr>
                <w:rStyle w:val="Hyperlink"/>
                <w:noProof/>
              </w:rPr>
              <w:t>Conclusion</w:t>
            </w:r>
            <w:r w:rsidR="008D20B7">
              <w:rPr>
                <w:noProof/>
                <w:webHidden/>
              </w:rPr>
              <w:tab/>
            </w:r>
            <w:r w:rsidR="008D20B7">
              <w:rPr>
                <w:noProof/>
                <w:webHidden/>
              </w:rPr>
              <w:fldChar w:fldCharType="begin"/>
            </w:r>
            <w:r w:rsidR="008D20B7">
              <w:rPr>
                <w:noProof/>
                <w:webHidden/>
              </w:rPr>
              <w:instrText xml:space="preserve"> PAGEREF _Toc102207475 \h </w:instrText>
            </w:r>
            <w:r w:rsidR="008D20B7">
              <w:rPr>
                <w:noProof/>
                <w:webHidden/>
              </w:rPr>
            </w:r>
            <w:r w:rsidR="008D20B7">
              <w:rPr>
                <w:noProof/>
                <w:webHidden/>
              </w:rPr>
              <w:fldChar w:fldCharType="separate"/>
            </w:r>
            <w:r w:rsidR="008D20B7">
              <w:rPr>
                <w:noProof/>
                <w:webHidden/>
              </w:rPr>
              <w:t>10</w:t>
            </w:r>
            <w:r w:rsidR="008D20B7">
              <w:rPr>
                <w:noProof/>
                <w:webHidden/>
              </w:rPr>
              <w:fldChar w:fldCharType="end"/>
            </w:r>
          </w:hyperlink>
        </w:p>
        <w:p w14:paraId="1AE5F14E" w14:textId="77777777" w:rsidR="008D20B7" w:rsidRDefault="00F75DB4">
          <w:pPr>
            <w:pStyle w:val="TOC1"/>
            <w:tabs>
              <w:tab w:val="right" w:leader="dot" w:pos="9350"/>
            </w:tabs>
            <w:rPr>
              <w:rFonts w:asciiTheme="minorHAnsi" w:eastAsiaTheme="minorEastAsia" w:hAnsiTheme="minorHAnsi"/>
              <w:noProof/>
              <w:sz w:val="22"/>
              <w:lang w:eastAsia="en-GB"/>
            </w:rPr>
          </w:pPr>
          <w:hyperlink w:anchor="_Toc102207476" w:history="1">
            <w:r w:rsidR="008D20B7" w:rsidRPr="0077288A">
              <w:rPr>
                <w:rStyle w:val="Hyperlink"/>
                <w:noProof/>
              </w:rPr>
              <w:t>References</w:t>
            </w:r>
            <w:r w:rsidR="008D20B7">
              <w:rPr>
                <w:noProof/>
                <w:webHidden/>
              </w:rPr>
              <w:tab/>
            </w:r>
            <w:r w:rsidR="008D20B7">
              <w:rPr>
                <w:noProof/>
                <w:webHidden/>
              </w:rPr>
              <w:fldChar w:fldCharType="begin"/>
            </w:r>
            <w:r w:rsidR="008D20B7">
              <w:rPr>
                <w:noProof/>
                <w:webHidden/>
              </w:rPr>
              <w:instrText xml:space="preserve"> PAGEREF _Toc102207476 \h </w:instrText>
            </w:r>
            <w:r w:rsidR="008D20B7">
              <w:rPr>
                <w:noProof/>
                <w:webHidden/>
              </w:rPr>
            </w:r>
            <w:r w:rsidR="008D20B7">
              <w:rPr>
                <w:noProof/>
                <w:webHidden/>
              </w:rPr>
              <w:fldChar w:fldCharType="separate"/>
            </w:r>
            <w:r w:rsidR="008D20B7">
              <w:rPr>
                <w:noProof/>
                <w:webHidden/>
              </w:rPr>
              <w:t>11</w:t>
            </w:r>
            <w:r w:rsidR="008D20B7">
              <w:rPr>
                <w:noProof/>
                <w:webHidden/>
              </w:rPr>
              <w:fldChar w:fldCharType="end"/>
            </w:r>
          </w:hyperlink>
        </w:p>
        <w:p w14:paraId="41F08F1A" w14:textId="2B91D6A9" w:rsidR="007850AE" w:rsidRDefault="007850AE" w:rsidP="007850AE">
          <w:pPr>
            <w:jc w:val="both"/>
          </w:pPr>
          <w:r w:rsidRPr="007850AE">
            <w:rPr>
              <w:rFonts w:cs="Arial"/>
              <w:b/>
              <w:bCs/>
              <w:noProof/>
            </w:rPr>
            <w:fldChar w:fldCharType="end"/>
          </w:r>
        </w:p>
      </w:sdtContent>
    </w:sdt>
    <w:p w14:paraId="35D464CA" w14:textId="3CA609D8" w:rsidR="00F760AB" w:rsidRDefault="00F760AB" w:rsidP="00F760AB">
      <w:pPr>
        <w:jc w:val="both"/>
        <w:rPr>
          <w:rFonts w:cs="Arial"/>
        </w:rPr>
      </w:pPr>
    </w:p>
    <w:p w14:paraId="48D4658E" w14:textId="77777777" w:rsidR="00F760AB" w:rsidRDefault="00F760AB">
      <w:pPr>
        <w:rPr>
          <w:rFonts w:cs="Arial"/>
        </w:rPr>
      </w:pPr>
      <w:r>
        <w:rPr>
          <w:rFonts w:cs="Arial"/>
        </w:rPr>
        <w:br w:type="page"/>
      </w:r>
    </w:p>
    <w:p w14:paraId="57D90BC9" w14:textId="4BF559AC" w:rsidR="00F760AB" w:rsidRDefault="00F760AB" w:rsidP="000259D4">
      <w:pPr>
        <w:pStyle w:val="Heading1"/>
      </w:pPr>
      <w:bookmarkStart w:id="0" w:name="_Toc102207467"/>
      <w:r w:rsidRPr="00FA0739">
        <w:lastRenderedPageBreak/>
        <w:t>Introduction</w:t>
      </w:r>
      <w:bookmarkEnd w:id="0"/>
    </w:p>
    <w:p w14:paraId="1E7E01D7" w14:textId="50D67DBD" w:rsidR="00F760AB" w:rsidRDefault="00F760AB" w:rsidP="00F760AB">
      <w:pPr>
        <w:jc w:val="both"/>
        <w:rPr>
          <w:rFonts w:cs="Arial"/>
        </w:rPr>
      </w:pPr>
      <w:r>
        <w:rPr>
          <w:rFonts w:cs="Arial"/>
        </w:rPr>
        <w:t xml:space="preserve">In every </w:t>
      </w:r>
      <w:r w:rsidR="007C4212">
        <w:rPr>
          <w:rFonts w:cs="Arial"/>
        </w:rPr>
        <w:t>sphere of our life</w:t>
      </w:r>
      <w:r w:rsidR="001F5CE2">
        <w:rPr>
          <w:rFonts w:cs="Arial"/>
        </w:rPr>
        <w:t>, whether</w:t>
      </w:r>
      <w:r w:rsidR="007C4212">
        <w:rPr>
          <w:rFonts w:cs="Arial"/>
        </w:rPr>
        <w:t xml:space="preserve"> social or commercial</w:t>
      </w:r>
      <w:r>
        <w:rPr>
          <w:rFonts w:cs="Arial"/>
        </w:rPr>
        <w:t xml:space="preserve">, communication is </w:t>
      </w:r>
      <w:r w:rsidR="001F5CE2">
        <w:rPr>
          <w:rFonts w:cs="Arial"/>
        </w:rPr>
        <w:t>a</w:t>
      </w:r>
      <w:r>
        <w:rPr>
          <w:rFonts w:cs="Arial"/>
        </w:rPr>
        <w:t xml:space="preserve"> common requirement. </w:t>
      </w:r>
      <w:r w:rsidR="009E4281">
        <w:rPr>
          <w:rFonts w:cs="Arial"/>
        </w:rPr>
        <w:t xml:space="preserve">Communication can move </w:t>
      </w:r>
      <w:r w:rsidR="007850AE">
        <w:rPr>
          <w:rFonts w:cs="Arial"/>
        </w:rPr>
        <w:t>in</w:t>
      </w:r>
      <w:r w:rsidR="008A25E6">
        <w:rPr>
          <w:rFonts w:cs="Arial"/>
        </w:rPr>
        <w:t xml:space="preserve"> any way</w:t>
      </w:r>
      <w:r w:rsidR="009E4281">
        <w:rPr>
          <w:rFonts w:cs="Arial"/>
        </w:rPr>
        <w:t xml:space="preserve">, it can be upward, downward </w:t>
      </w:r>
      <w:r w:rsidR="001F5CE2">
        <w:rPr>
          <w:rFonts w:cs="Arial"/>
        </w:rPr>
        <w:t>or</w:t>
      </w:r>
      <w:r w:rsidR="009E4281">
        <w:rPr>
          <w:rFonts w:cs="Arial"/>
        </w:rPr>
        <w:t xml:space="preserve"> lateral. According to these, the communication channel might be formal or informal. Communication is needed for teams to perform properly and teamwork is also a key point in an organisation. </w:t>
      </w:r>
      <w:r w:rsidR="000E028E">
        <w:rPr>
          <w:rFonts w:cs="Arial"/>
        </w:rPr>
        <w:t xml:space="preserve">This report will shed light on three types of communication </w:t>
      </w:r>
      <w:r w:rsidR="001F5CE2">
        <w:rPr>
          <w:rFonts w:cs="Arial"/>
        </w:rPr>
        <w:t>models</w:t>
      </w:r>
      <w:r w:rsidR="000E028E">
        <w:rPr>
          <w:rFonts w:cs="Arial"/>
        </w:rPr>
        <w:t xml:space="preserve">, these are Shannon and </w:t>
      </w:r>
      <w:r w:rsidR="001F5CE2">
        <w:rPr>
          <w:rFonts w:cs="Arial"/>
        </w:rPr>
        <w:t>Weaver’s</w:t>
      </w:r>
      <w:r w:rsidR="000E028E">
        <w:rPr>
          <w:rFonts w:cs="Arial"/>
        </w:rPr>
        <w:t xml:space="preserve"> model of communication, </w:t>
      </w:r>
      <w:r w:rsidR="001F5CE2">
        <w:rPr>
          <w:rFonts w:cs="Arial"/>
        </w:rPr>
        <w:t>Schramm’s</w:t>
      </w:r>
      <w:r w:rsidR="000E028E">
        <w:rPr>
          <w:rFonts w:cs="Arial"/>
        </w:rPr>
        <w:t xml:space="preserve"> model of communication, and Berlo’s model of communication. It will</w:t>
      </w:r>
      <w:r w:rsidR="007C4212">
        <w:rPr>
          <w:rFonts w:cs="Arial"/>
        </w:rPr>
        <w:t xml:space="preserve"> also</w:t>
      </w:r>
      <w:r w:rsidR="000E028E">
        <w:rPr>
          <w:rFonts w:cs="Arial"/>
        </w:rPr>
        <w:t xml:space="preserve"> discuss different communication skills and the relation of communication with modern technology. </w:t>
      </w:r>
    </w:p>
    <w:p w14:paraId="345E414B" w14:textId="1F27CC2B" w:rsidR="00FA0739" w:rsidRDefault="00FA0739" w:rsidP="00F760AB">
      <w:pPr>
        <w:jc w:val="both"/>
        <w:rPr>
          <w:rFonts w:cs="Arial"/>
        </w:rPr>
      </w:pPr>
    </w:p>
    <w:p w14:paraId="54D045D1" w14:textId="77777777" w:rsidR="00FA0739" w:rsidRDefault="00FA0739">
      <w:pPr>
        <w:rPr>
          <w:rFonts w:cs="Arial"/>
        </w:rPr>
      </w:pPr>
      <w:r>
        <w:rPr>
          <w:rFonts w:cs="Arial"/>
        </w:rPr>
        <w:br w:type="page"/>
      </w:r>
    </w:p>
    <w:p w14:paraId="351C7100" w14:textId="7AE26BD6" w:rsidR="00FA0739" w:rsidRPr="008A25E6" w:rsidRDefault="00913FFD" w:rsidP="000259D4">
      <w:pPr>
        <w:pStyle w:val="Heading1"/>
      </w:pPr>
      <w:bookmarkStart w:id="1" w:name="_Toc102207468"/>
      <w:r>
        <w:lastRenderedPageBreak/>
        <w:t>Models of C</w:t>
      </w:r>
      <w:r w:rsidR="007C51BE" w:rsidRPr="008A25E6">
        <w:t>ommunication</w:t>
      </w:r>
      <w:bookmarkEnd w:id="1"/>
    </w:p>
    <w:p w14:paraId="5FCC5DD0" w14:textId="00BF9F82" w:rsidR="007C51BE" w:rsidRPr="00521B99" w:rsidRDefault="007C51BE" w:rsidP="000259D4">
      <w:pPr>
        <w:pStyle w:val="Heading2"/>
      </w:pPr>
      <w:bookmarkStart w:id="2" w:name="_Toc102207469"/>
      <w:r w:rsidRPr="00521B99">
        <w:t>Shannon and Weaver</w:t>
      </w:r>
      <w:r w:rsidR="00913FFD">
        <w:t xml:space="preserve"> Communication Model:</w:t>
      </w:r>
      <w:bookmarkEnd w:id="2"/>
    </w:p>
    <w:p w14:paraId="3BC23F3D" w14:textId="12E4A2CF" w:rsidR="0070180C" w:rsidRDefault="009A2673" w:rsidP="00F760AB">
      <w:pPr>
        <w:jc w:val="both"/>
        <w:rPr>
          <w:rFonts w:cs="Arial"/>
        </w:rPr>
      </w:pPr>
      <w:r>
        <w:rPr>
          <w:rFonts w:cs="Arial"/>
        </w:rPr>
        <w:t xml:space="preserve">According to Shannon and Weaver’s theory, communication can be broken down into six components and these are </w:t>
      </w:r>
      <w:r w:rsidR="001F5CE2">
        <w:rPr>
          <w:rFonts w:cs="Arial"/>
        </w:rPr>
        <w:t>sender, receiver, encoder, decoder, noise and channel</w:t>
      </w:r>
      <w:r w:rsidR="004339B3">
        <w:rPr>
          <w:rFonts w:cs="Arial"/>
        </w:rPr>
        <w:t xml:space="preserve"> (</w:t>
      </w:r>
      <w:r w:rsidR="004339B3" w:rsidRPr="009E2415">
        <w:rPr>
          <w:rFonts w:cs="Arial"/>
        </w:rPr>
        <w:t>Al-</w:t>
      </w:r>
      <w:proofErr w:type="spellStart"/>
      <w:r w:rsidR="004339B3" w:rsidRPr="009E2415">
        <w:rPr>
          <w:rFonts w:cs="Arial"/>
        </w:rPr>
        <w:t>Fedaghi</w:t>
      </w:r>
      <w:proofErr w:type="spellEnd"/>
      <w:r w:rsidR="004339B3">
        <w:rPr>
          <w:rFonts w:cs="Arial"/>
        </w:rPr>
        <w:t>,</w:t>
      </w:r>
      <w:r w:rsidR="004339B3" w:rsidRPr="009E2415">
        <w:rPr>
          <w:rFonts w:cs="Arial"/>
        </w:rPr>
        <w:t xml:space="preserve"> 2012</w:t>
      </w:r>
      <w:r w:rsidR="004339B3">
        <w:rPr>
          <w:rFonts w:cs="Arial"/>
        </w:rPr>
        <w:t>)</w:t>
      </w:r>
      <w:r w:rsidR="001F5CE2">
        <w:rPr>
          <w:rFonts w:cs="Arial"/>
        </w:rPr>
        <w:t>. This theory works like a mathematical theory also known as information theory.</w:t>
      </w:r>
    </w:p>
    <w:p w14:paraId="1ECB348E" w14:textId="2600DB02" w:rsidR="00014A1A" w:rsidRDefault="00014A1A" w:rsidP="00F760AB">
      <w:pPr>
        <w:jc w:val="both"/>
        <w:rPr>
          <w:rFonts w:cs="Arial"/>
        </w:rPr>
      </w:pPr>
      <w:r>
        <w:rPr>
          <w:rFonts w:cs="Arial"/>
          <w:noProof/>
          <w:lang w:eastAsia="en-GB"/>
        </w:rPr>
        <w:drawing>
          <wp:inline distT="0" distB="0" distL="0" distR="0" wp14:anchorId="26B91CDA" wp14:editId="1E49F229">
            <wp:extent cx="5900468" cy="2328545"/>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476" t="4225" r="2556" b="18864"/>
                    <a:stretch/>
                  </pic:blipFill>
                  <pic:spPr bwMode="auto">
                    <a:xfrm>
                      <a:off x="0" y="0"/>
                      <a:ext cx="5927447" cy="2339192"/>
                    </a:xfrm>
                    <a:prstGeom prst="rect">
                      <a:avLst/>
                    </a:prstGeom>
                    <a:noFill/>
                    <a:ln>
                      <a:noFill/>
                    </a:ln>
                    <a:extLst>
                      <a:ext uri="{53640926-AAD7-44D8-BBD7-CCE9431645EC}">
                        <a14:shadowObscured xmlns:a14="http://schemas.microsoft.com/office/drawing/2010/main"/>
                      </a:ext>
                    </a:extLst>
                  </pic:spPr>
                </pic:pic>
              </a:graphicData>
            </a:graphic>
          </wp:inline>
        </w:drawing>
      </w:r>
    </w:p>
    <w:p w14:paraId="09DE9906" w14:textId="251B5116" w:rsidR="0070180C" w:rsidRDefault="0070180C" w:rsidP="0070180C">
      <w:pPr>
        <w:pStyle w:val="Caption"/>
        <w:rPr>
          <w:rFonts w:cs="Arial"/>
        </w:rPr>
      </w:pPr>
      <w:r>
        <w:t xml:space="preserve">Figure </w:t>
      </w:r>
      <w:r>
        <w:fldChar w:fldCharType="begin"/>
      </w:r>
      <w:r>
        <w:instrText xml:space="preserve"> SEQ Figure \* ARABIC </w:instrText>
      </w:r>
      <w:r>
        <w:fldChar w:fldCharType="separate"/>
      </w:r>
      <w:r>
        <w:rPr>
          <w:noProof/>
        </w:rPr>
        <w:t>1</w:t>
      </w:r>
      <w:r>
        <w:fldChar w:fldCharType="end"/>
      </w:r>
      <w:r>
        <w:t xml:space="preserve"> Shannon and Weaver's model of communication</w:t>
      </w:r>
      <w:r w:rsidR="007850AE">
        <w:t xml:space="preserve"> </w:t>
      </w:r>
      <w:r w:rsidR="007850AE" w:rsidRPr="007850AE">
        <w:t>(</w:t>
      </w:r>
      <w:proofErr w:type="spellStart"/>
      <w:r w:rsidR="007850AE" w:rsidRPr="007850AE">
        <w:t>Baecker</w:t>
      </w:r>
      <w:proofErr w:type="spellEnd"/>
      <w:r w:rsidR="007850AE" w:rsidRPr="007850AE">
        <w:t>, 2013)</w:t>
      </w:r>
    </w:p>
    <w:p w14:paraId="14CA6303" w14:textId="449A7549" w:rsidR="004550B7" w:rsidRDefault="00014A1A" w:rsidP="00F760AB">
      <w:pPr>
        <w:jc w:val="both"/>
        <w:rPr>
          <w:rFonts w:cs="Arial"/>
        </w:rPr>
      </w:pPr>
      <w:r w:rsidRPr="00CB57BA">
        <w:rPr>
          <w:rFonts w:cs="Arial"/>
          <w:b/>
          <w:bCs/>
        </w:rPr>
        <w:t>Sender:</w:t>
      </w:r>
      <w:r>
        <w:rPr>
          <w:rFonts w:cs="Arial"/>
        </w:rPr>
        <w:t xml:space="preserve"> </w:t>
      </w:r>
      <w:r w:rsidR="004550B7" w:rsidRPr="004550B7">
        <w:rPr>
          <w:rFonts w:cs="Arial"/>
        </w:rPr>
        <w:t xml:space="preserve">The sender, or "information source," is the first element in the Shannon Weaver paradigm. To begin with, they are the source of knowledge </w:t>
      </w:r>
      <w:r w:rsidR="00812601">
        <w:rPr>
          <w:rFonts w:cs="Arial"/>
        </w:rPr>
        <w:t>on</w:t>
      </w:r>
      <w:r w:rsidR="004550B7" w:rsidRPr="004550B7">
        <w:rPr>
          <w:rFonts w:cs="Arial"/>
        </w:rPr>
        <w:t xml:space="preserve"> </w:t>
      </w:r>
      <w:r w:rsidR="00812601">
        <w:rPr>
          <w:rFonts w:cs="Arial"/>
        </w:rPr>
        <w:t xml:space="preserve">the </w:t>
      </w:r>
      <w:r w:rsidR="004550B7" w:rsidRPr="004550B7">
        <w:rPr>
          <w:rFonts w:cs="Arial"/>
        </w:rPr>
        <w:t>issue. A communicator who originated or transmitted a communication</w:t>
      </w:r>
      <w:r w:rsidR="00812601">
        <w:rPr>
          <w:rFonts w:cs="Arial"/>
        </w:rPr>
        <w:t xml:space="preserve"> (</w:t>
      </w:r>
      <w:r w:rsidR="00812601" w:rsidRPr="00812601">
        <w:rPr>
          <w:rFonts w:cs="Arial"/>
        </w:rPr>
        <w:t>Ritchie, 2016</w:t>
      </w:r>
      <w:r w:rsidR="00812601">
        <w:rPr>
          <w:rFonts w:cs="Arial"/>
        </w:rPr>
        <w:t>)</w:t>
      </w:r>
      <w:r w:rsidR="004550B7" w:rsidRPr="004550B7">
        <w:rPr>
          <w:rFonts w:cs="Arial"/>
        </w:rPr>
        <w:t>. A manager, for example, may want to notify staff of a project deadline. The information source collects data by choosing a message to send, a receiver, and a delivery channel. A message may be transmitted orally, in writing, via body language, music, or other methods.</w:t>
      </w:r>
    </w:p>
    <w:p w14:paraId="30D3EDE5" w14:textId="4E9DBF8D" w:rsidR="00026087" w:rsidRDefault="00105C57" w:rsidP="00F760AB">
      <w:pPr>
        <w:jc w:val="both"/>
        <w:rPr>
          <w:rFonts w:cs="Arial"/>
        </w:rPr>
      </w:pPr>
      <w:r w:rsidRPr="00CB57BA">
        <w:rPr>
          <w:rFonts w:cs="Arial"/>
          <w:b/>
          <w:bCs/>
        </w:rPr>
        <w:t>Encoder:</w:t>
      </w:r>
      <w:r w:rsidR="00026087" w:rsidRPr="00026087">
        <w:t xml:space="preserve"> </w:t>
      </w:r>
      <w:r w:rsidR="00026087" w:rsidRPr="00026087">
        <w:rPr>
          <w:rFonts w:cs="Arial"/>
        </w:rPr>
        <w:t>The 'encoder' stage of the Shannon Weaver model is represented by the following level of the hierarchy. The encoder is the equipment or person</w:t>
      </w:r>
      <w:r w:rsidR="008231A1">
        <w:rPr>
          <w:rFonts w:cs="Arial"/>
        </w:rPr>
        <w:t xml:space="preserve"> </w:t>
      </w:r>
      <w:r w:rsidR="00026087" w:rsidRPr="00026087">
        <w:rPr>
          <w:rFonts w:cs="Arial"/>
        </w:rPr>
        <w:t>responsible for converting the sender's notion into signals that the receiver will comprehend and respond to. Developed to describe how people interact utilizing devices such as phones and computers that encode our speech using binary digits or radio waves, the Shannon model was created to explain human communication.</w:t>
      </w:r>
    </w:p>
    <w:p w14:paraId="51EDBA58" w14:textId="1A2E07D4" w:rsidR="00D1522A" w:rsidRDefault="00026087" w:rsidP="00F760AB">
      <w:pPr>
        <w:jc w:val="both"/>
        <w:rPr>
          <w:rFonts w:cs="Arial"/>
        </w:rPr>
      </w:pPr>
      <w:r w:rsidRPr="00CB57BA">
        <w:rPr>
          <w:rFonts w:cs="Arial"/>
          <w:b/>
          <w:bCs/>
        </w:rPr>
        <w:lastRenderedPageBreak/>
        <w:t>Channel:</w:t>
      </w:r>
      <w:r>
        <w:rPr>
          <w:rFonts w:cs="Arial"/>
        </w:rPr>
        <w:t xml:space="preserve"> </w:t>
      </w:r>
      <w:r w:rsidR="00D1522A" w:rsidRPr="00D1522A">
        <w:rPr>
          <w:rFonts w:cs="Arial"/>
        </w:rPr>
        <w:t>The device that transmits the message or signal is called the channel. The communication channel receives data from the transmitter and sends it to the decoder and receiver</w:t>
      </w:r>
      <w:r w:rsidR="00812601">
        <w:rPr>
          <w:rFonts w:cs="Arial"/>
        </w:rPr>
        <w:t xml:space="preserve"> (</w:t>
      </w:r>
      <w:proofErr w:type="spellStart"/>
      <w:r w:rsidR="00812601" w:rsidRPr="00812601">
        <w:rPr>
          <w:rFonts w:cs="Arial"/>
        </w:rPr>
        <w:t>Baecker</w:t>
      </w:r>
      <w:proofErr w:type="spellEnd"/>
      <w:r w:rsidR="00812601" w:rsidRPr="00812601">
        <w:rPr>
          <w:rFonts w:cs="Arial"/>
        </w:rPr>
        <w:t>, 2013</w:t>
      </w:r>
      <w:r w:rsidR="00812601">
        <w:rPr>
          <w:rFonts w:cs="Arial"/>
        </w:rPr>
        <w:t>)</w:t>
      </w:r>
      <w:r w:rsidR="00D1522A" w:rsidRPr="00D1522A">
        <w:rPr>
          <w:rFonts w:cs="Arial"/>
        </w:rPr>
        <w:t xml:space="preserve">. Sending an email, for example, is an example of online </w:t>
      </w:r>
      <w:r w:rsidR="00D1522A">
        <w:rPr>
          <w:rFonts w:cs="Arial"/>
        </w:rPr>
        <w:t>behaviour</w:t>
      </w:r>
      <w:r w:rsidR="00D1522A" w:rsidRPr="00D1522A">
        <w:rPr>
          <w:rFonts w:cs="Arial"/>
        </w:rPr>
        <w:t xml:space="preserve"> (internet). When using a landline or mobile phone, one interacts through cables, wires, and radio waves. Face-to-face communication uses sound waves from the sender's lips or voice.</w:t>
      </w:r>
    </w:p>
    <w:p w14:paraId="390EDEB0" w14:textId="4AE5CEB2" w:rsidR="00844973" w:rsidRDefault="00BB3FFD" w:rsidP="00F760AB">
      <w:pPr>
        <w:jc w:val="both"/>
        <w:rPr>
          <w:rFonts w:cs="Arial"/>
        </w:rPr>
      </w:pPr>
      <w:r w:rsidRPr="00CB57BA">
        <w:rPr>
          <w:rFonts w:cs="Arial"/>
          <w:b/>
          <w:bCs/>
        </w:rPr>
        <w:t>Noise:</w:t>
      </w:r>
      <w:r>
        <w:rPr>
          <w:rFonts w:cs="Arial"/>
        </w:rPr>
        <w:t xml:space="preserve"> </w:t>
      </w:r>
      <w:r w:rsidR="00105C57">
        <w:rPr>
          <w:rFonts w:cs="Arial"/>
        </w:rPr>
        <w:t xml:space="preserve"> </w:t>
      </w:r>
      <w:r w:rsidR="00844973" w:rsidRPr="00844973">
        <w:rPr>
          <w:rFonts w:cs="Arial"/>
        </w:rPr>
        <w:t>A channel transports data from an encoder to a decoder. Other than encoded signals, physical noises like horns, network failures, thunder, and crowds may disrupt message delivery, causing messages to be lost or misinterpreted</w:t>
      </w:r>
      <w:r w:rsidR="00812601">
        <w:rPr>
          <w:rFonts w:cs="Arial"/>
        </w:rPr>
        <w:t xml:space="preserve"> </w:t>
      </w:r>
      <w:bookmarkStart w:id="3" w:name="_Hlk102173963"/>
      <w:r w:rsidR="00812601">
        <w:rPr>
          <w:rFonts w:cs="Arial"/>
        </w:rPr>
        <w:t>(</w:t>
      </w:r>
      <w:r w:rsidR="007C4212">
        <w:rPr>
          <w:rFonts w:cs="Arial"/>
        </w:rPr>
        <w:t>Bowman</w:t>
      </w:r>
      <w:r w:rsidR="00812601" w:rsidRPr="00DD029C">
        <w:rPr>
          <w:rFonts w:cs="Arial"/>
        </w:rPr>
        <w:t xml:space="preserve"> and </w:t>
      </w:r>
      <w:proofErr w:type="spellStart"/>
      <w:r w:rsidR="00812601" w:rsidRPr="00DD029C">
        <w:rPr>
          <w:rFonts w:cs="Arial"/>
        </w:rPr>
        <w:t>Targowski</w:t>
      </w:r>
      <w:proofErr w:type="spellEnd"/>
      <w:r w:rsidR="00812601" w:rsidRPr="00DD029C">
        <w:rPr>
          <w:rFonts w:cs="Arial"/>
        </w:rPr>
        <w:t xml:space="preserve">, </w:t>
      </w:r>
      <w:r w:rsidR="00812601">
        <w:rPr>
          <w:rFonts w:cs="Arial"/>
        </w:rPr>
        <w:t>2012)</w:t>
      </w:r>
      <w:bookmarkEnd w:id="3"/>
      <w:r w:rsidR="00844973" w:rsidRPr="00844973">
        <w:rPr>
          <w:rFonts w:cs="Arial"/>
        </w:rPr>
        <w:t>. There may be both internal and external noise. The transmitter or encoder makes internal noise. When a sender delivers a wrong message, the recipient will likewise get it wrong. The disruption causes external noise. For example, a bad internet connection or software issue might stop the boss's email.</w:t>
      </w:r>
    </w:p>
    <w:p w14:paraId="7FEC1201" w14:textId="638D04FD" w:rsidR="00ED189D" w:rsidRDefault="00ED189D" w:rsidP="00F760AB">
      <w:pPr>
        <w:jc w:val="both"/>
        <w:rPr>
          <w:rFonts w:cs="Arial"/>
        </w:rPr>
      </w:pPr>
      <w:r w:rsidRPr="00CB57BA">
        <w:rPr>
          <w:rFonts w:cs="Arial"/>
          <w:b/>
          <w:bCs/>
        </w:rPr>
        <w:t>Decoder:</w:t>
      </w:r>
      <w:r>
        <w:rPr>
          <w:rFonts w:cs="Arial"/>
        </w:rPr>
        <w:t xml:space="preserve"> </w:t>
      </w:r>
      <w:r w:rsidR="00153E27" w:rsidRPr="00153E27">
        <w:rPr>
          <w:rFonts w:cs="Arial"/>
        </w:rPr>
        <w:t>As the names imply, decoding is the polar opposite of encoding in terms of functionality. Therefore, this model often necessitates the use of a device that converts</w:t>
      </w:r>
      <w:r w:rsidR="00153E27">
        <w:rPr>
          <w:rFonts w:cs="Arial"/>
        </w:rPr>
        <w:t xml:space="preserve"> </w:t>
      </w:r>
      <w:r w:rsidR="00153E27" w:rsidRPr="00153E27">
        <w:rPr>
          <w:rFonts w:cs="Arial"/>
        </w:rPr>
        <w:t>binary numbers or waves into a form that a receiver can comprehend is often required in this approach</w:t>
      </w:r>
      <w:r w:rsidR="00812601">
        <w:rPr>
          <w:rFonts w:cs="Arial"/>
        </w:rPr>
        <w:t xml:space="preserve"> </w:t>
      </w:r>
      <w:r w:rsidR="00812601" w:rsidRPr="00812601">
        <w:rPr>
          <w:rFonts w:cs="Arial"/>
        </w:rPr>
        <w:t>(Al-</w:t>
      </w:r>
      <w:proofErr w:type="spellStart"/>
      <w:r w:rsidR="00812601" w:rsidRPr="00812601">
        <w:rPr>
          <w:rFonts w:cs="Arial"/>
        </w:rPr>
        <w:t>Fedaghi</w:t>
      </w:r>
      <w:proofErr w:type="spellEnd"/>
      <w:r w:rsidR="00812601" w:rsidRPr="00812601">
        <w:rPr>
          <w:rFonts w:cs="Arial"/>
        </w:rPr>
        <w:t>, 2012)</w:t>
      </w:r>
      <w:r w:rsidR="00153E27" w:rsidRPr="00153E27">
        <w:rPr>
          <w:rFonts w:cs="Arial"/>
        </w:rPr>
        <w:t>. The receiver converts the binary data or waves into a message that can be recogni</w:t>
      </w:r>
      <w:r w:rsidR="00153E27">
        <w:rPr>
          <w:rFonts w:cs="Arial"/>
        </w:rPr>
        <w:t>s</w:t>
      </w:r>
      <w:r w:rsidR="00153E27" w:rsidRPr="00153E27">
        <w:rPr>
          <w:rFonts w:cs="Arial"/>
        </w:rPr>
        <w:t xml:space="preserve">ed and understood by the recipient. </w:t>
      </w:r>
      <w:r w:rsidR="00153E27">
        <w:rPr>
          <w:rFonts w:cs="Arial"/>
        </w:rPr>
        <w:t>Otherwise</w:t>
      </w:r>
      <w:r w:rsidR="00153E27" w:rsidRPr="00153E27">
        <w:rPr>
          <w:rFonts w:cs="Arial"/>
        </w:rPr>
        <w:t xml:space="preserve">, the receiver will be unable to comprehend precisely what the sender was seeking to express, putting the efficiency of the two parties' relationship </w:t>
      </w:r>
      <w:r w:rsidR="00153E27">
        <w:rPr>
          <w:rFonts w:cs="Arial"/>
        </w:rPr>
        <w:t>in</w:t>
      </w:r>
      <w:r w:rsidR="00153E27" w:rsidRPr="00153E27">
        <w:rPr>
          <w:rFonts w:cs="Arial"/>
        </w:rPr>
        <w:t xml:space="preserve"> danger of being compromised.</w:t>
      </w:r>
    </w:p>
    <w:p w14:paraId="2015016D" w14:textId="00D9636B" w:rsidR="00E90722" w:rsidRDefault="00153E27" w:rsidP="00F760AB">
      <w:pPr>
        <w:jc w:val="both"/>
        <w:rPr>
          <w:rFonts w:cs="Arial"/>
        </w:rPr>
      </w:pPr>
      <w:r w:rsidRPr="00CB57BA">
        <w:rPr>
          <w:rFonts w:cs="Arial"/>
          <w:b/>
          <w:bCs/>
        </w:rPr>
        <w:t>Receiver/destination:</w:t>
      </w:r>
      <w:r>
        <w:rPr>
          <w:rFonts w:cs="Arial"/>
        </w:rPr>
        <w:t xml:space="preserve"> </w:t>
      </w:r>
      <w:r w:rsidR="00E13DA9" w:rsidRPr="00E13DA9">
        <w:rPr>
          <w:rFonts w:cs="Arial"/>
        </w:rPr>
        <w:t>The receiver is the point at which Shannon and Weaver's original idea of technical communication comes to an end or is reached</w:t>
      </w:r>
      <w:r w:rsidR="00FE30F7">
        <w:rPr>
          <w:rFonts w:cs="Arial"/>
        </w:rPr>
        <w:t>, it can be said, the final destination of the model</w:t>
      </w:r>
      <w:r w:rsidR="00E13DA9" w:rsidRPr="00E13DA9">
        <w:rPr>
          <w:rFonts w:cs="Arial"/>
        </w:rPr>
        <w:t>. Based on the decoded message, the receiver sends feedback to the sender to help him improve his message. If the flow of communication between the sender and the receiver is disrupted by noise, the message will be considered unsuccessful.</w:t>
      </w:r>
    </w:p>
    <w:p w14:paraId="6FBE3418" w14:textId="77777777" w:rsidR="00913FFD" w:rsidRDefault="00913FFD">
      <w:pPr>
        <w:spacing w:line="259" w:lineRule="auto"/>
        <w:rPr>
          <w:rFonts w:eastAsiaTheme="majorEastAsia" w:cstheme="majorBidi"/>
          <w:b/>
          <w:sz w:val="28"/>
          <w:szCs w:val="26"/>
        </w:rPr>
      </w:pPr>
      <w:r>
        <w:br w:type="page"/>
      </w:r>
    </w:p>
    <w:p w14:paraId="5F4C6DBA" w14:textId="607C5100" w:rsidR="007C51BE" w:rsidRPr="00521B99" w:rsidRDefault="007C51BE" w:rsidP="000259D4">
      <w:pPr>
        <w:pStyle w:val="Heading2"/>
      </w:pPr>
      <w:bookmarkStart w:id="4" w:name="_Toc102207470"/>
      <w:r w:rsidRPr="00521B99">
        <w:lastRenderedPageBreak/>
        <w:t>Schramm</w:t>
      </w:r>
      <w:r w:rsidR="00913FFD">
        <w:t>’s Communication M</w:t>
      </w:r>
      <w:r w:rsidR="00850C2C">
        <w:t>odel</w:t>
      </w:r>
      <w:r w:rsidR="008D20B7">
        <w:t>:</w:t>
      </w:r>
      <w:bookmarkEnd w:id="4"/>
    </w:p>
    <w:p w14:paraId="34DF1C11" w14:textId="7F4399C6" w:rsidR="00E90722" w:rsidRDefault="00C65CE7" w:rsidP="00F760AB">
      <w:pPr>
        <w:jc w:val="both"/>
        <w:rPr>
          <w:rFonts w:cs="Arial"/>
        </w:rPr>
      </w:pPr>
      <w:r>
        <w:rPr>
          <w:rFonts w:cs="Arial"/>
        </w:rPr>
        <w:t xml:space="preserve">Schramm’s communication model is a two-way communication model that involves two recipients passing the message or feedback. The process is not completed until the other party </w:t>
      </w:r>
      <w:r w:rsidR="007850AE">
        <w:rPr>
          <w:rFonts w:cs="Arial"/>
        </w:rPr>
        <w:t>can</w:t>
      </w:r>
      <w:r>
        <w:rPr>
          <w:rFonts w:cs="Arial"/>
        </w:rPr>
        <w:t xml:space="preserve"> </w:t>
      </w:r>
      <w:r w:rsidR="00300240">
        <w:rPr>
          <w:rFonts w:cs="Arial"/>
        </w:rPr>
        <w:t>comprehend. The other communication methods were linear but Schramm’s model is circular.</w:t>
      </w:r>
      <w:r>
        <w:rPr>
          <w:rFonts w:cs="Arial"/>
        </w:rPr>
        <w:t xml:space="preserve"> </w:t>
      </w:r>
      <w:r w:rsidR="0085755C" w:rsidRPr="0085755C">
        <w:rPr>
          <w:rFonts w:cs="Arial"/>
        </w:rPr>
        <w:t xml:space="preserve">This implies that </w:t>
      </w:r>
      <w:r w:rsidR="007C4212">
        <w:rPr>
          <w:rFonts w:cs="Arial"/>
        </w:rPr>
        <w:t xml:space="preserve">for </w:t>
      </w:r>
      <w:r w:rsidR="00FA33D1">
        <w:rPr>
          <w:rFonts w:cs="Arial"/>
        </w:rPr>
        <w:t>the message</w:t>
      </w:r>
      <w:r w:rsidR="0085755C" w:rsidRPr="0085755C">
        <w:rPr>
          <w:rFonts w:cs="Arial"/>
        </w:rPr>
        <w:t xml:space="preserve"> to be sent and received, at least two people must be involved. Both the sender and the receiver must encode and decode the message in order </w:t>
      </w:r>
      <w:r w:rsidR="007850AE">
        <w:rPr>
          <w:rFonts w:cs="Arial"/>
        </w:rPr>
        <w:t>for</w:t>
      </w:r>
      <w:r w:rsidR="0085755C" w:rsidRPr="0085755C">
        <w:rPr>
          <w:rFonts w:cs="Arial"/>
        </w:rPr>
        <w:t>age to be accurately interpreted by both parties.</w:t>
      </w:r>
      <w:r w:rsidR="0085755C">
        <w:rPr>
          <w:rFonts w:cs="Arial"/>
        </w:rPr>
        <w:t xml:space="preserve"> These two recipients can be one person too, in this case, it will be called </w:t>
      </w:r>
      <w:r w:rsidR="00521B99">
        <w:rPr>
          <w:rFonts w:cs="Arial"/>
        </w:rPr>
        <w:t>intrapersonal</w:t>
      </w:r>
      <w:r w:rsidR="0085755C">
        <w:rPr>
          <w:rFonts w:cs="Arial"/>
        </w:rPr>
        <w:t xml:space="preserve"> communication. </w:t>
      </w:r>
      <w:r w:rsidR="00521B99">
        <w:rPr>
          <w:rFonts w:cs="Arial"/>
        </w:rPr>
        <w:t xml:space="preserve"> Schramm introduced a new component that is ‘experience’ or ‘commonality’. </w:t>
      </w:r>
      <w:r w:rsidR="00E65D83" w:rsidRPr="00E65D83">
        <w:rPr>
          <w:rFonts w:cs="Arial"/>
        </w:rPr>
        <w:t>This is a reference to the sender and recipient having a shared understanding of what is being communicated to them</w:t>
      </w:r>
      <w:r w:rsidR="00850C2C" w:rsidRPr="00850C2C">
        <w:t xml:space="preserve"> </w:t>
      </w:r>
      <w:r w:rsidR="00850C2C">
        <w:t>(</w:t>
      </w:r>
      <w:proofErr w:type="spellStart"/>
      <w:r w:rsidR="007C4212">
        <w:rPr>
          <w:rFonts w:cs="Arial"/>
        </w:rPr>
        <w:t>Rubtcova</w:t>
      </w:r>
      <w:proofErr w:type="spellEnd"/>
      <w:r w:rsidR="00850C2C" w:rsidRPr="00850C2C">
        <w:rPr>
          <w:rFonts w:cs="Arial"/>
        </w:rPr>
        <w:t xml:space="preserve"> and </w:t>
      </w:r>
      <w:proofErr w:type="spellStart"/>
      <w:r w:rsidR="00850C2C" w:rsidRPr="00850C2C">
        <w:rPr>
          <w:rFonts w:cs="Arial"/>
        </w:rPr>
        <w:t>Pavenkov</w:t>
      </w:r>
      <w:proofErr w:type="spellEnd"/>
      <w:r w:rsidR="00850C2C" w:rsidRPr="00850C2C">
        <w:rPr>
          <w:rFonts w:cs="Arial"/>
        </w:rPr>
        <w:t>, 2021</w:t>
      </w:r>
      <w:r w:rsidR="00850C2C">
        <w:rPr>
          <w:rFonts w:cs="Arial"/>
        </w:rPr>
        <w:t>)</w:t>
      </w:r>
      <w:r w:rsidR="00E65D83" w:rsidRPr="00E65D83">
        <w:rPr>
          <w:rFonts w:cs="Arial"/>
        </w:rPr>
        <w:t xml:space="preserve">. </w:t>
      </w:r>
      <w:r w:rsidR="007850AE">
        <w:rPr>
          <w:rFonts w:cs="Arial"/>
        </w:rPr>
        <w:t>Even though</w:t>
      </w:r>
      <w:r w:rsidR="00E65D83" w:rsidRPr="00E65D83">
        <w:rPr>
          <w:rFonts w:cs="Arial"/>
        </w:rPr>
        <w:t xml:space="preserve"> a chemistry professor can teach formulas to a class of law students, it will be challenging since the students do not have a common area of knowledge that would make the message more intelligible.</w:t>
      </w:r>
    </w:p>
    <w:p w14:paraId="1F4EAC69" w14:textId="00C663C5" w:rsidR="00E65D83" w:rsidRDefault="00402EBA" w:rsidP="00F760AB">
      <w:pPr>
        <w:jc w:val="both"/>
        <w:rPr>
          <w:rFonts w:cs="Arial"/>
        </w:rPr>
      </w:pPr>
      <w:r>
        <w:rPr>
          <w:rFonts w:cs="Arial"/>
          <w:noProof/>
          <w:lang w:eastAsia="en-GB"/>
        </w:rPr>
        <w:drawing>
          <wp:inline distT="0" distB="0" distL="0" distR="0" wp14:anchorId="3FB4D44A" wp14:editId="67BBFD4B">
            <wp:extent cx="5837406" cy="272594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a:extLst>
                        <a:ext uri="{28A0092B-C50C-407E-A947-70E740481C1C}">
                          <a14:useLocalDpi xmlns:a14="http://schemas.microsoft.com/office/drawing/2010/main" val="0"/>
                        </a:ext>
                      </a:extLst>
                    </a:blip>
                    <a:srcRect t="4059" b="4335"/>
                    <a:stretch/>
                  </pic:blipFill>
                  <pic:spPr bwMode="auto">
                    <a:xfrm>
                      <a:off x="0" y="0"/>
                      <a:ext cx="5849835" cy="2731751"/>
                    </a:xfrm>
                    <a:prstGeom prst="rect">
                      <a:avLst/>
                    </a:prstGeom>
                    <a:noFill/>
                    <a:ln>
                      <a:noFill/>
                    </a:ln>
                    <a:extLst>
                      <a:ext uri="{53640926-AAD7-44D8-BBD7-CCE9431645EC}">
                        <a14:shadowObscured xmlns:a14="http://schemas.microsoft.com/office/drawing/2010/main"/>
                      </a:ext>
                    </a:extLst>
                  </pic:spPr>
                </pic:pic>
              </a:graphicData>
            </a:graphic>
          </wp:inline>
        </w:drawing>
      </w:r>
    </w:p>
    <w:p w14:paraId="55EE240D" w14:textId="182EE621" w:rsidR="0070180C" w:rsidRDefault="0070180C" w:rsidP="0070180C">
      <w:pPr>
        <w:pStyle w:val="Caption"/>
        <w:rPr>
          <w:rFonts w:cs="Arial"/>
        </w:rPr>
      </w:pPr>
      <w:r>
        <w:t xml:space="preserve">Figure </w:t>
      </w:r>
      <w:r>
        <w:fldChar w:fldCharType="begin"/>
      </w:r>
      <w:r>
        <w:instrText xml:space="preserve"> SEQ Figure \* ARABIC </w:instrText>
      </w:r>
      <w:r>
        <w:fldChar w:fldCharType="separate"/>
      </w:r>
      <w:r>
        <w:rPr>
          <w:noProof/>
        </w:rPr>
        <w:t>2</w:t>
      </w:r>
      <w:r>
        <w:fldChar w:fldCharType="end"/>
      </w:r>
      <w:r>
        <w:t xml:space="preserve"> Schramm's model of communication</w:t>
      </w:r>
      <w:r w:rsidR="007850AE">
        <w:t xml:space="preserve"> </w:t>
      </w:r>
      <w:r w:rsidR="00410F62" w:rsidRPr="00410F62">
        <w:t>(Guffey and Loewy, 2014)</w:t>
      </w:r>
      <w:r w:rsidR="00410F62">
        <w:t>.</w:t>
      </w:r>
    </w:p>
    <w:p w14:paraId="43536E17" w14:textId="4F839EDA" w:rsidR="00402EBA" w:rsidRDefault="00825DCE" w:rsidP="00F760AB">
      <w:pPr>
        <w:jc w:val="both"/>
        <w:rPr>
          <w:rFonts w:cs="Arial"/>
        </w:rPr>
      </w:pPr>
      <w:r>
        <w:rPr>
          <w:rFonts w:cs="Arial"/>
        </w:rPr>
        <w:t xml:space="preserve">Encoder: </w:t>
      </w:r>
      <w:r w:rsidR="00F0605B" w:rsidRPr="00F0605B">
        <w:rPr>
          <w:rFonts w:cs="Arial"/>
        </w:rPr>
        <w:t xml:space="preserve">A sender is a person or organization who is responsible for transmitting a message. When it comes to communicating effectively, the sender must be able to describe why the receiver should give importance to what they are saying </w:t>
      </w:r>
      <w:r w:rsidR="007850AE">
        <w:rPr>
          <w:rFonts w:cs="Arial"/>
        </w:rPr>
        <w:t>clearly and concisely</w:t>
      </w:r>
      <w:r w:rsidR="00410F62">
        <w:rPr>
          <w:rFonts w:cs="Arial"/>
        </w:rPr>
        <w:t xml:space="preserve"> (</w:t>
      </w:r>
      <w:r w:rsidR="00410F62" w:rsidRPr="00913FFD">
        <w:rPr>
          <w:rFonts w:cs="Arial"/>
        </w:rPr>
        <w:t>G</w:t>
      </w:r>
      <w:r w:rsidR="00410F62">
        <w:rPr>
          <w:rFonts w:cs="Arial"/>
        </w:rPr>
        <w:t>uffey and Loewy, 2014)</w:t>
      </w:r>
      <w:r w:rsidR="00F0605B" w:rsidRPr="00F0605B">
        <w:rPr>
          <w:rFonts w:cs="Arial"/>
        </w:rPr>
        <w:t>. It is detrimental to own well-being if the information presented is inaccurate, unhelpful, or irrelevant to the situation.</w:t>
      </w:r>
    </w:p>
    <w:p w14:paraId="4ACB6991" w14:textId="4A2E0695" w:rsidR="00850C2C" w:rsidRPr="00913FFD" w:rsidRDefault="00F0605B" w:rsidP="00F760AB">
      <w:pPr>
        <w:jc w:val="both"/>
        <w:rPr>
          <w:rFonts w:cs="Arial"/>
        </w:rPr>
      </w:pPr>
      <w:r>
        <w:rPr>
          <w:rFonts w:cs="Arial"/>
        </w:rPr>
        <w:lastRenderedPageBreak/>
        <w:t xml:space="preserve">Decoder: </w:t>
      </w:r>
      <w:r w:rsidR="004550B7" w:rsidRPr="004550B7">
        <w:rPr>
          <w:rFonts w:cs="Arial"/>
        </w:rPr>
        <w:t xml:space="preserve">The recipient is the person or group to whom the message was sent. </w:t>
      </w:r>
      <w:r w:rsidR="007850AE">
        <w:rPr>
          <w:rFonts w:cs="Arial"/>
        </w:rPr>
        <w:t>Several</w:t>
      </w:r>
      <w:r w:rsidR="004550B7" w:rsidRPr="004550B7">
        <w:rPr>
          <w:rFonts w:cs="Arial"/>
        </w:rPr>
        <w:t xml:space="preserve"> factors impact the recipient's ability to comprehend the message. Do they know what to expect when they read or listen? Also considered are people's openness to new ideas and </w:t>
      </w:r>
      <w:r w:rsidR="00850C2C">
        <w:rPr>
          <w:rFonts w:cs="Arial"/>
        </w:rPr>
        <w:t xml:space="preserve">the </w:t>
      </w:r>
      <w:r w:rsidR="004550B7" w:rsidRPr="004550B7">
        <w:rPr>
          <w:rFonts w:cs="Arial"/>
        </w:rPr>
        <w:t>trustworthiness of the messenger</w:t>
      </w:r>
      <w:r w:rsidR="00850C2C">
        <w:rPr>
          <w:rFonts w:cs="Arial"/>
        </w:rPr>
        <w:t xml:space="preserve"> (</w:t>
      </w:r>
      <w:r w:rsidR="007C4212">
        <w:rPr>
          <w:rFonts w:cs="Arial"/>
        </w:rPr>
        <w:t>Bowman</w:t>
      </w:r>
      <w:r w:rsidR="00850C2C" w:rsidRPr="00850C2C">
        <w:rPr>
          <w:rFonts w:cs="Arial"/>
        </w:rPr>
        <w:t xml:space="preserve"> and </w:t>
      </w:r>
      <w:proofErr w:type="spellStart"/>
      <w:r w:rsidR="00850C2C" w:rsidRPr="00850C2C">
        <w:rPr>
          <w:rFonts w:cs="Arial"/>
        </w:rPr>
        <w:t>Targowski</w:t>
      </w:r>
      <w:proofErr w:type="spellEnd"/>
      <w:r w:rsidR="00850C2C" w:rsidRPr="00850C2C">
        <w:rPr>
          <w:rFonts w:cs="Arial"/>
        </w:rPr>
        <w:t>, 2012)</w:t>
      </w:r>
      <w:r w:rsidR="004550B7" w:rsidRPr="004550B7">
        <w:rPr>
          <w:rFonts w:cs="Arial"/>
        </w:rPr>
        <w:t>. The message's perception is impacted by the recipient's cultural and personal characteristics.</w:t>
      </w:r>
    </w:p>
    <w:p w14:paraId="073B8A7C" w14:textId="54587E6D" w:rsidR="007C51BE" w:rsidRPr="00A24115" w:rsidRDefault="00850C2C" w:rsidP="000259D4">
      <w:pPr>
        <w:pStyle w:val="Heading2"/>
      </w:pPr>
      <w:bookmarkStart w:id="5" w:name="_Toc102207471"/>
      <w:r>
        <w:t>Berlo’s</w:t>
      </w:r>
      <w:r w:rsidR="00913FFD">
        <w:t xml:space="preserve"> C</w:t>
      </w:r>
      <w:r w:rsidR="000259D4">
        <w:t>ommunication</w:t>
      </w:r>
      <w:r w:rsidR="00913FFD">
        <w:t xml:space="preserve"> Model:</w:t>
      </w:r>
      <w:bookmarkEnd w:id="5"/>
    </w:p>
    <w:p w14:paraId="56FB82C4" w14:textId="05FF4818" w:rsidR="003D4777" w:rsidRPr="00913FFD" w:rsidRDefault="00441457" w:rsidP="00F760AB">
      <w:pPr>
        <w:jc w:val="both"/>
        <w:rPr>
          <w:rFonts w:cs="Arial"/>
          <w:sz w:val="20"/>
          <w:szCs w:val="20"/>
        </w:rPr>
      </w:pPr>
      <w:r>
        <w:rPr>
          <w:rFonts w:cs="Arial"/>
        </w:rPr>
        <w:t xml:space="preserve">Berlo’s communication model is one of the simplest models having four components. These are </w:t>
      </w:r>
      <w:r w:rsidR="00A24115">
        <w:rPr>
          <w:rFonts w:cs="Arial"/>
        </w:rPr>
        <w:t xml:space="preserve">the </w:t>
      </w:r>
      <w:r>
        <w:rPr>
          <w:rFonts w:cs="Arial"/>
        </w:rPr>
        <w:t>source, message, channel and receiver</w:t>
      </w:r>
      <w:r w:rsidR="00A24115">
        <w:rPr>
          <w:rFonts w:cs="Arial"/>
        </w:rPr>
        <w:t xml:space="preserve">, </w:t>
      </w:r>
      <w:r w:rsidR="007C4212">
        <w:rPr>
          <w:rFonts w:cs="Arial"/>
        </w:rPr>
        <w:t>together</w:t>
      </w:r>
      <w:r w:rsidR="00A24115">
        <w:rPr>
          <w:rFonts w:cs="Arial"/>
        </w:rPr>
        <w:t xml:space="preserve"> called SMCR. These components are affected by some other factors.</w:t>
      </w:r>
    </w:p>
    <w:p w14:paraId="2E432C00" w14:textId="6531462E" w:rsidR="007D26BD" w:rsidRDefault="000B71AB" w:rsidP="00F760AB">
      <w:pPr>
        <w:jc w:val="both"/>
        <w:rPr>
          <w:rFonts w:cs="Arial"/>
        </w:rPr>
      </w:pPr>
      <w:r>
        <w:rPr>
          <w:rFonts w:cs="Arial"/>
          <w:noProof/>
          <w:lang w:eastAsia="en-GB"/>
        </w:rPr>
        <w:drawing>
          <wp:inline distT="0" distB="0" distL="0" distR="0" wp14:anchorId="3496D817" wp14:editId="0FBFBE5E">
            <wp:extent cx="5887704" cy="2971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89103" cy="2972506"/>
                    </a:xfrm>
                    <a:prstGeom prst="rect">
                      <a:avLst/>
                    </a:prstGeom>
                    <a:noFill/>
                  </pic:spPr>
                </pic:pic>
              </a:graphicData>
            </a:graphic>
          </wp:inline>
        </w:drawing>
      </w:r>
    </w:p>
    <w:p w14:paraId="754A56F1" w14:textId="2DF482A7" w:rsidR="0070180C" w:rsidRDefault="0070180C" w:rsidP="007C4212">
      <w:pPr>
        <w:pStyle w:val="Caption"/>
        <w:rPr>
          <w:rFonts w:cs="Arial"/>
        </w:rPr>
      </w:pPr>
      <w:r>
        <w:t xml:space="preserve">Figure </w:t>
      </w:r>
      <w:r>
        <w:fldChar w:fldCharType="begin"/>
      </w:r>
      <w:r>
        <w:instrText xml:space="preserve"> SEQ Figure \* ARABIC </w:instrText>
      </w:r>
      <w:r>
        <w:fldChar w:fldCharType="separate"/>
      </w:r>
      <w:r>
        <w:rPr>
          <w:noProof/>
        </w:rPr>
        <w:t>3</w:t>
      </w:r>
      <w:r>
        <w:fldChar w:fldCharType="end"/>
      </w:r>
      <w:r>
        <w:t xml:space="preserve"> SMCR model of communication</w:t>
      </w:r>
      <w:r w:rsidR="007850AE">
        <w:t xml:space="preserve"> </w:t>
      </w:r>
      <w:r w:rsidR="007850AE" w:rsidRPr="007850AE">
        <w:t>(Stead, 2012)</w:t>
      </w:r>
    </w:p>
    <w:p w14:paraId="19F02B02" w14:textId="1A7D6749" w:rsidR="007C51BE" w:rsidRDefault="00EA2A50" w:rsidP="00F760AB">
      <w:pPr>
        <w:jc w:val="both"/>
        <w:rPr>
          <w:rFonts w:cs="Arial"/>
        </w:rPr>
      </w:pPr>
      <w:r>
        <w:rPr>
          <w:rFonts w:cs="Arial"/>
        </w:rPr>
        <w:t>Like other communication models, the sender originates the message. Now, some factors influence both the sender and receiver</w:t>
      </w:r>
      <w:r w:rsidR="00EA02DB">
        <w:rPr>
          <w:rFonts w:cs="Arial"/>
        </w:rPr>
        <w:t xml:space="preserve"> as these give the common ground. The first factor is the communication skill of the sender such as reading, writing, and listening. </w:t>
      </w:r>
      <w:r w:rsidR="00FF0964" w:rsidRPr="00FF0964">
        <w:rPr>
          <w:rFonts w:cs="Arial"/>
        </w:rPr>
        <w:t xml:space="preserve">The attitude toward the audience, the receiver, and the subject of communication </w:t>
      </w:r>
      <w:r w:rsidR="00C3775D">
        <w:rPr>
          <w:rFonts w:cs="Arial"/>
        </w:rPr>
        <w:t>ha</w:t>
      </w:r>
      <w:r w:rsidR="007C4212">
        <w:rPr>
          <w:rFonts w:cs="Arial"/>
        </w:rPr>
        <w:t>s</w:t>
      </w:r>
      <w:r w:rsidR="00FF0964" w:rsidRPr="00FF0964">
        <w:rPr>
          <w:rFonts w:cs="Arial"/>
        </w:rPr>
        <w:t> an impact on its meaning as well as its repercussions.</w:t>
      </w:r>
      <w:r w:rsidR="00FF0964">
        <w:rPr>
          <w:rFonts w:cs="Arial"/>
        </w:rPr>
        <w:t xml:space="preserve"> The culture of both parties also has an impact on communication</w:t>
      </w:r>
      <w:r w:rsidR="00850C2C">
        <w:rPr>
          <w:rFonts w:cs="Arial"/>
        </w:rPr>
        <w:t xml:space="preserve"> (</w:t>
      </w:r>
      <w:r w:rsidR="00850C2C" w:rsidRPr="00850C2C">
        <w:rPr>
          <w:rFonts w:cs="Arial"/>
        </w:rPr>
        <w:t xml:space="preserve">Stead, </w:t>
      </w:r>
      <w:r w:rsidR="00850C2C">
        <w:rPr>
          <w:rFonts w:cs="Arial"/>
        </w:rPr>
        <w:t>201</w:t>
      </w:r>
      <w:r w:rsidR="00850C2C" w:rsidRPr="00850C2C">
        <w:rPr>
          <w:rFonts w:cs="Arial"/>
        </w:rPr>
        <w:t>2</w:t>
      </w:r>
      <w:r w:rsidR="00850C2C">
        <w:rPr>
          <w:rFonts w:cs="Arial"/>
        </w:rPr>
        <w:t>)</w:t>
      </w:r>
      <w:r w:rsidR="00FF0964">
        <w:rPr>
          <w:rFonts w:cs="Arial"/>
        </w:rPr>
        <w:t>. For example, some countries have a culture of physical attachment like hand-shaking and embracing after a meeting. On the other hand, some cultures a</w:t>
      </w:r>
      <w:r w:rsidR="00C3775D">
        <w:rPr>
          <w:rFonts w:cs="Arial"/>
        </w:rPr>
        <w:t xml:space="preserve">ppreciate </w:t>
      </w:r>
      <w:r w:rsidR="00FF0964">
        <w:rPr>
          <w:rFonts w:cs="Arial"/>
        </w:rPr>
        <w:t xml:space="preserve">distance. </w:t>
      </w:r>
      <w:r w:rsidR="00915009" w:rsidRPr="00915009">
        <w:rPr>
          <w:rFonts w:cs="Arial"/>
        </w:rPr>
        <w:t xml:space="preserve">The message is a collection of information or </w:t>
      </w:r>
      <w:r w:rsidR="00915009" w:rsidRPr="00915009">
        <w:rPr>
          <w:rFonts w:cs="Arial"/>
        </w:rPr>
        <w:lastRenderedPageBreak/>
        <w:t>meaning that is delivered from one person to another via a medium.</w:t>
      </w:r>
      <w:r w:rsidR="00915009">
        <w:rPr>
          <w:rFonts w:cs="Arial"/>
        </w:rPr>
        <w:t xml:space="preserve"> The content of a message is everything in the body of the message from start to end. Treatment shows how or in what manner the message is conveyed. </w:t>
      </w:r>
      <w:r w:rsidR="00D2380A">
        <w:rPr>
          <w:rFonts w:cs="Arial"/>
        </w:rPr>
        <w:t>The structure</w:t>
      </w:r>
      <w:r w:rsidR="00915009">
        <w:rPr>
          <w:rFonts w:cs="Arial"/>
        </w:rPr>
        <w:t xml:space="preserve"> of a message means the arrangement of the message. </w:t>
      </w:r>
      <w:r w:rsidR="00D2380A">
        <w:rPr>
          <w:rFonts w:cs="Arial"/>
        </w:rPr>
        <w:t>The code includes the language, body language, text, and gesture of the message. The channel is the medium of communication that invokes the sensory system of the receiver such as hearing, seeing, sensing, tasting etc.</w:t>
      </w:r>
    </w:p>
    <w:p w14:paraId="75C30C21" w14:textId="5D68B65F" w:rsidR="00E053BE" w:rsidRDefault="00913FFD" w:rsidP="000259D4">
      <w:pPr>
        <w:pStyle w:val="Heading1"/>
      </w:pPr>
      <w:bookmarkStart w:id="6" w:name="_Toc102207472"/>
      <w:r>
        <w:t>Communication S</w:t>
      </w:r>
      <w:r w:rsidR="00077E84" w:rsidRPr="007219D1">
        <w:t>kills</w:t>
      </w:r>
      <w:bookmarkEnd w:id="6"/>
    </w:p>
    <w:p w14:paraId="764CFF8F" w14:textId="4191354A" w:rsidR="00761244" w:rsidRPr="00761244" w:rsidRDefault="00D72068" w:rsidP="00F760AB">
      <w:pPr>
        <w:jc w:val="both"/>
        <w:rPr>
          <w:rFonts w:cs="Arial"/>
        </w:rPr>
      </w:pPr>
      <w:r>
        <w:rPr>
          <w:rFonts w:cs="Arial"/>
        </w:rPr>
        <w:t xml:space="preserve">Individuals need some skills to </w:t>
      </w:r>
      <w:r w:rsidR="007C4212">
        <w:rPr>
          <w:rFonts w:cs="Arial"/>
        </w:rPr>
        <w:t>establish</w:t>
      </w:r>
      <w:r w:rsidR="00913FFD">
        <w:rPr>
          <w:rFonts w:cs="Arial"/>
        </w:rPr>
        <w:t xml:space="preserve"> effective communication. The following section discusses the most important communication skills that can help an individual to establish effective communication:</w:t>
      </w:r>
    </w:p>
    <w:p w14:paraId="3EE829CF" w14:textId="383E6332" w:rsidR="00077E84" w:rsidRDefault="00077E84" w:rsidP="00F760AB">
      <w:pPr>
        <w:jc w:val="both"/>
        <w:rPr>
          <w:rFonts w:cs="Arial"/>
        </w:rPr>
      </w:pPr>
      <w:r w:rsidRPr="007219D1">
        <w:rPr>
          <w:rFonts w:cs="Arial"/>
          <w:b/>
          <w:bCs/>
        </w:rPr>
        <w:t>Active listening:</w:t>
      </w:r>
      <w:r>
        <w:rPr>
          <w:rFonts w:cs="Arial"/>
        </w:rPr>
        <w:t xml:space="preserve"> </w:t>
      </w:r>
      <w:r w:rsidR="007219D1" w:rsidRPr="007219D1">
        <w:rPr>
          <w:rFonts w:cs="Arial"/>
        </w:rPr>
        <w:t xml:space="preserve">Listening actively is paying careful attention to what others are saying while also asking clarifying questions when appropriate </w:t>
      </w:r>
      <w:r w:rsidR="007850AE">
        <w:rPr>
          <w:rFonts w:cs="Arial"/>
        </w:rPr>
        <w:t>to</w:t>
      </w:r>
      <w:r w:rsidR="007219D1" w:rsidRPr="007219D1">
        <w:rPr>
          <w:rFonts w:cs="Arial"/>
        </w:rPr>
        <w:t xml:space="preserve"> exhibit interest and comprehension</w:t>
      </w:r>
      <w:r w:rsidR="00146091">
        <w:rPr>
          <w:rFonts w:cs="Arial"/>
        </w:rPr>
        <w:t xml:space="preserve"> (</w:t>
      </w:r>
      <w:r w:rsidR="007C4212">
        <w:rPr>
          <w:rFonts w:cs="Arial"/>
        </w:rPr>
        <w:t>Maguire</w:t>
      </w:r>
      <w:r w:rsidR="00146091" w:rsidRPr="00DD029C">
        <w:rPr>
          <w:rFonts w:cs="Arial"/>
        </w:rPr>
        <w:t xml:space="preserve"> and </w:t>
      </w:r>
      <w:proofErr w:type="spellStart"/>
      <w:r w:rsidR="00146091" w:rsidRPr="00DD029C">
        <w:rPr>
          <w:rFonts w:cs="Arial"/>
        </w:rPr>
        <w:t>Pitceathly</w:t>
      </w:r>
      <w:proofErr w:type="spellEnd"/>
      <w:r w:rsidR="00146091" w:rsidRPr="00DD029C">
        <w:rPr>
          <w:rFonts w:cs="Arial"/>
        </w:rPr>
        <w:t>, 20</w:t>
      </w:r>
      <w:r w:rsidR="00146091">
        <w:rPr>
          <w:rFonts w:cs="Arial"/>
        </w:rPr>
        <w:t>1</w:t>
      </w:r>
      <w:r w:rsidR="00146091" w:rsidRPr="00DD029C">
        <w:rPr>
          <w:rFonts w:cs="Arial"/>
        </w:rPr>
        <w:t>2</w:t>
      </w:r>
      <w:r w:rsidR="00146091">
        <w:rPr>
          <w:rFonts w:cs="Arial"/>
        </w:rPr>
        <w:t>)</w:t>
      </w:r>
      <w:r w:rsidR="007219D1" w:rsidRPr="007219D1">
        <w:rPr>
          <w:rFonts w:cs="Arial"/>
        </w:rPr>
        <w:t>.</w:t>
      </w:r>
      <w:r w:rsidR="00B97E26">
        <w:rPr>
          <w:rFonts w:cs="Arial"/>
        </w:rPr>
        <w:t xml:space="preserve"> </w:t>
      </w:r>
      <w:r w:rsidR="00B97E26" w:rsidRPr="00B97E26">
        <w:rPr>
          <w:rFonts w:cs="Arial"/>
        </w:rPr>
        <w:t>People who possess this ability are better able to connect to their colleagues and consumers.</w:t>
      </w:r>
    </w:p>
    <w:p w14:paraId="0818E2BB" w14:textId="24ABF107" w:rsidR="007219D1" w:rsidRDefault="007219D1" w:rsidP="00F760AB">
      <w:pPr>
        <w:jc w:val="both"/>
        <w:rPr>
          <w:rFonts w:cs="Arial"/>
        </w:rPr>
      </w:pPr>
      <w:r w:rsidRPr="007219D1">
        <w:rPr>
          <w:rFonts w:cs="Arial"/>
          <w:b/>
          <w:bCs/>
        </w:rPr>
        <w:t>Written communication:</w:t>
      </w:r>
      <w:r>
        <w:rPr>
          <w:rFonts w:cs="Arial"/>
        </w:rPr>
        <w:t xml:space="preserve"> </w:t>
      </w:r>
      <w:r w:rsidRPr="007219D1">
        <w:rPr>
          <w:rFonts w:cs="Arial"/>
        </w:rPr>
        <w:t>In the workplace, written communication is equally as crucial as spoken communication in terms of effectiveness. In written communications, it is important to be precise and concise at all times. Writing letters, proposals, emails, and reports are all part of this process.</w:t>
      </w:r>
    </w:p>
    <w:p w14:paraId="0034E2D6" w14:textId="0A1DE2EB" w:rsidR="007C51BE" w:rsidRDefault="00761244" w:rsidP="00F760AB">
      <w:pPr>
        <w:jc w:val="both"/>
        <w:rPr>
          <w:rFonts w:cs="Arial"/>
        </w:rPr>
      </w:pPr>
      <w:r w:rsidRPr="00761244">
        <w:rPr>
          <w:rFonts w:cs="Arial"/>
          <w:b/>
          <w:bCs/>
        </w:rPr>
        <w:t>Public speaking:</w:t>
      </w:r>
      <w:r>
        <w:rPr>
          <w:rFonts w:cs="Arial"/>
        </w:rPr>
        <w:t xml:space="preserve"> </w:t>
      </w:r>
      <w:r w:rsidRPr="00761244">
        <w:rPr>
          <w:rFonts w:cs="Arial"/>
        </w:rPr>
        <w:t>When making a speech or a presentation, it is crucial to get the audience interested right away and keep them engaged</w:t>
      </w:r>
      <w:r w:rsidR="00C53E90">
        <w:rPr>
          <w:rFonts w:cs="Arial"/>
        </w:rPr>
        <w:t xml:space="preserve"> (</w:t>
      </w:r>
      <w:r w:rsidR="00C53E90" w:rsidRPr="004339B3">
        <w:rPr>
          <w:rFonts w:cs="Arial"/>
        </w:rPr>
        <w:t>Riemer, 20</w:t>
      </w:r>
      <w:r w:rsidR="00C53E90">
        <w:rPr>
          <w:rFonts w:cs="Arial"/>
        </w:rPr>
        <w:t>1</w:t>
      </w:r>
      <w:r w:rsidR="00C53E90" w:rsidRPr="004339B3">
        <w:rPr>
          <w:rFonts w:cs="Arial"/>
        </w:rPr>
        <w:t>7</w:t>
      </w:r>
      <w:r w:rsidR="00C53E90">
        <w:rPr>
          <w:rFonts w:cs="Arial"/>
        </w:rPr>
        <w:t>)</w:t>
      </w:r>
      <w:r w:rsidRPr="00761244">
        <w:rPr>
          <w:rFonts w:cs="Arial"/>
        </w:rPr>
        <w:t xml:space="preserve">. Eye contact, </w:t>
      </w:r>
      <w:r>
        <w:rPr>
          <w:rFonts w:cs="Arial"/>
        </w:rPr>
        <w:t>storytelling</w:t>
      </w:r>
      <w:r w:rsidRPr="00761244">
        <w:rPr>
          <w:rFonts w:cs="Arial"/>
        </w:rPr>
        <w:t>, and making an impression that lasts are all good methods of communicating with an audience.</w:t>
      </w:r>
    </w:p>
    <w:p w14:paraId="45BD1056" w14:textId="74400BB8" w:rsidR="00D72068" w:rsidRDefault="00D72068" w:rsidP="00F760AB">
      <w:pPr>
        <w:jc w:val="both"/>
        <w:rPr>
          <w:rFonts w:cs="Arial"/>
        </w:rPr>
      </w:pPr>
      <w:r w:rsidRPr="00E71450">
        <w:rPr>
          <w:rFonts w:cs="Arial"/>
          <w:b/>
          <w:bCs/>
        </w:rPr>
        <w:t>Negotiation and conflict resolution:</w:t>
      </w:r>
      <w:r>
        <w:rPr>
          <w:rFonts w:cs="Arial"/>
        </w:rPr>
        <w:t xml:space="preserve"> </w:t>
      </w:r>
      <w:r w:rsidR="00E71450" w:rsidRPr="00E71450">
        <w:rPr>
          <w:rFonts w:cs="Arial"/>
        </w:rPr>
        <w:t>Conflict management talents are essential in the organisation.  Successful conflict management demands that one listen to all sides of an argument, empathize with them, and work to resolve any issues that arise</w:t>
      </w:r>
      <w:r w:rsidR="00C53E90">
        <w:rPr>
          <w:rFonts w:cs="Arial"/>
        </w:rPr>
        <w:t xml:space="preserve"> (</w:t>
      </w:r>
      <w:proofErr w:type="spellStart"/>
      <w:r w:rsidR="00C53E90" w:rsidRPr="004339B3">
        <w:rPr>
          <w:rFonts w:cs="Arial"/>
        </w:rPr>
        <w:t>Hargie</w:t>
      </w:r>
      <w:proofErr w:type="spellEnd"/>
      <w:r w:rsidR="00C53E90" w:rsidRPr="004339B3">
        <w:rPr>
          <w:rFonts w:cs="Arial"/>
        </w:rPr>
        <w:t xml:space="preserve">, </w:t>
      </w:r>
      <w:r w:rsidR="00C53E90">
        <w:rPr>
          <w:rFonts w:cs="Arial"/>
        </w:rPr>
        <w:t>201</w:t>
      </w:r>
      <w:r w:rsidR="00C53E90" w:rsidRPr="004339B3">
        <w:rPr>
          <w:rFonts w:cs="Arial"/>
        </w:rPr>
        <w:t>6</w:t>
      </w:r>
      <w:r w:rsidR="00C53E90">
        <w:rPr>
          <w:rFonts w:cs="Arial"/>
        </w:rPr>
        <w:t>)</w:t>
      </w:r>
      <w:r w:rsidR="00E71450" w:rsidRPr="00E71450">
        <w:rPr>
          <w:rFonts w:cs="Arial"/>
        </w:rPr>
        <w:t>. In most cases, empathy, perseverance, and a little bit of problem-solving can be used to overcome problems between people.</w:t>
      </w:r>
    </w:p>
    <w:p w14:paraId="2CEEC8F6" w14:textId="1157665B" w:rsidR="00E71450" w:rsidRDefault="00E71450" w:rsidP="00F760AB">
      <w:pPr>
        <w:jc w:val="both"/>
        <w:rPr>
          <w:rFonts w:cs="Arial"/>
        </w:rPr>
      </w:pPr>
      <w:r w:rsidRPr="00B97E26">
        <w:rPr>
          <w:rFonts w:cs="Arial"/>
          <w:b/>
          <w:bCs/>
        </w:rPr>
        <w:lastRenderedPageBreak/>
        <w:t>Giving and receiving feedback:</w:t>
      </w:r>
      <w:r>
        <w:rPr>
          <w:rFonts w:cs="Arial"/>
        </w:rPr>
        <w:t xml:space="preserve"> </w:t>
      </w:r>
      <w:r w:rsidR="007850AE">
        <w:rPr>
          <w:rFonts w:cs="Arial"/>
        </w:rPr>
        <w:t>Every communicator must be</w:t>
      </w:r>
      <w:r w:rsidR="00B97E26" w:rsidRPr="00B97E26">
        <w:rPr>
          <w:rFonts w:cs="Arial"/>
        </w:rPr>
        <w:t xml:space="preserve"> able to provide and receive feedback </w:t>
      </w:r>
      <w:r w:rsidR="007850AE">
        <w:rPr>
          <w:rFonts w:cs="Arial"/>
        </w:rPr>
        <w:t>to</w:t>
      </w:r>
      <w:r w:rsidR="00B97E26" w:rsidRPr="00B97E26">
        <w:rPr>
          <w:rFonts w:cs="Arial"/>
        </w:rPr>
        <w:t xml:space="preserve"> succeed. Recogni</w:t>
      </w:r>
      <w:r w:rsidR="00B97E26">
        <w:rPr>
          <w:rFonts w:cs="Arial"/>
        </w:rPr>
        <w:t>s</w:t>
      </w:r>
      <w:r w:rsidR="00B97E26" w:rsidRPr="00B97E26">
        <w:rPr>
          <w:rFonts w:cs="Arial"/>
        </w:rPr>
        <w:t>ing and acting on constructive comments may assist employees in growing and becoming better employees. It's critical to be able to deliver and accept constructive feedback that the team can use to improve their performance.</w:t>
      </w:r>
    </w:p>
    <w:p w14:paraId="77989A23" w14:textId="189B77F1" w:rsidR="00DC5A85" w:rsidRPr="00CA6CAB" w:rsidRDefault="00913FFD" w:rsidP="000259D4">
      <w:pPr>
        <w:pStyle w:val="Heading1"/>
      </w:pPr>
      <w:bookmarkStart w:id="7" w:name="_Toc102207473"/>
      <w:r>
        <w:t>Advantages and Disadvantages of Technology in</w:t>
      </w:r>
      <w:r w:rsidRPr="00CA6CAB">
        <w:t xml:space="preserve"> </w:t>
      </w:r>
      <w:r>
        <w:t>C</w:t>
      </w:r>
      <w:r w:rsidR="00DC5A85" w:rsidRPr="00CA6CAB">
        <w:t>ommunication</w:t>
      </w:r>
      <w:bookmarkEnd w:id="7"/>
    </w:p>
    <w:p w14:paraId="2045801B" w14:textId="3D8268AB" w:rsidR="00120A01" w:rsidRPr="00CA6CAB" w:rsidRDefault="00120A01" w:rsidP="00913FFD">
      <w:pPr>
        <w:spacing w:after="0"/>
        <w:jc w:val="both"/>
        <w:rPr>
          <w:rFonts w:cs="Arial"/>
          <w:b/>
          <w:bCs/>
        </w:rPr>
      </w:pPr>
      <w:r w:rsidRPr="00CA6CAB">
        <w:rPr>
          <w:rFonts w:cs="Arial"/>
          <w:b/>
          <w:bCs/>
        </w:rPr>
        <w:t>Advantages</w:t>
      </w:r>
      <w:r w:rsidR="00913FFD">
        <w:rPr>
          <w:rFonts w:cs="Arial"/>
          <w:b/>
          <w:bCs/>
        </w:rPr>
        <w:t>:</w:t>
      </w:r>
    </w:p>
    <w:p w14:paraId="786574FE" w14:textId="4D2C3F17" w:rsidR="00120A01" w:rsidRDefault="00120A01" w:rsidP="00F760AB">
      <w:pPr>
        <w:jc w:val="both"/>
        <w:rPr>
          <w:rFonts w:cs="Arial"/>
        </w:rPr>
      </w:pPr>
      <w:r>
        <w:rPr>
          <w:rFonts w:cs="Arial"/>
        </w:rPr>
        <w:t xml:space="preserve">With the help of </w:t>
      </w:r>
      <w:r w:rsidR="008231A1">
        <w:rPr>
          <w:rFonts w:cs="Arial"/>
        </w:rPr>
        <w:t>computers</w:t>
      </w:r>
      <w:r>
        <w:rPr>
          <w:rFonts w:cs="Arial"/>
        </w:rPr>
        <w:t xml:space="preserve"> in every office and smartphones </w:t>
      </w:r>
      <w:r w:rsidR="008231A1">
        <w:rPr>
          <w:rFonts w:cs="Arial"/>
        </w:rPr>
        <w:t>in hands of every individual, the modes and forms of communication become endless. The first apparent advantage is the increased speed of communication. Before modern technology entered the</w:t>
      </w:r>
      <w:r w:rsidR="005668B8">
        <w:rPr>
          <w:rFonts w:cs="Arial"/>
        </w:rPr>
        <w:t xml:space="preserve"> picture, the business letters would take so long to reach the receiver that they might lose relevance. Sometimes letters are wrongly addressed or the recipient changed the address, as a result, the messages used </w:t>
      </w:r>
      <w:r w:rsidR="007C4212">
        <w:rPr>
          <w:rFonts w:cs="Arial"/>
        </w:rPr>
        <w:t xml:space="preserve">to </w:t>
      </w:r>
      <w:r w:rsidR="005668B8">
        <w:rPr>
          <w:rFonts w:cs="Arial"/>
        </w:rPr>
        <w:t xml:space="preserve">disappear. </w:t>
      </w:r>
      <w:r w:rsidR="00CA6CAB">
        <w:rPr>
          <w:rFonts w:cs="Arial"/>
        </w:rPr>
        <w:t>But now with the help of the internet, messages can be sent to any corner of the world at any moment</w:t>
      </w:r>
      <w:r w:rsidR="000C46E0">
        <w:rPr>
          <w:rFonts w:cs="Arial"/>
        </w:rPr>
        <w:t xml:space="preserve"> (</w:t>
      </w:r>
      <w:proofErr w:type="spellStart"/>
      <w:r w:rsidR="000C46E0" w:rsidRPr="004339B3">
        <w:rPr>
          <w:rFonts w:cs="Arial"/>
        </w:rPr>
        <w:t>Sudweeks</w:t>
      </w:r>
      <w:proofErr w:type="spellEnd"/>
      <w:r w:rsidR="000C46E0" w:rsidRPr="004339B3">
        <w:rPr>
          <w:rFonts w:cs="Arial"/>
        </w:rPr>
        <w:t>, and Herring, 20</w:t>
      </w:r>
      <w:r w:rsidR="000C46E0">
        <w:rPr>
          <w:rFonts w:cs="Arial"/>
        </w:rPr>
        <w:t>1</w:t>
      </w:r>
      <w:r w:rsidR="000C46E0" w:rsidRPr="004339B3">
        <w:rPr>
          <w:rFonts w:cs="Arial"/>
        </w:rPr>
        <w:t>1</w:t>
      </w:r>
      <w:r w:rsidR="000C46E0">
        <w:rPr>
          <w:rFonts w:cs="Arial"/>
        </w:rPr>
        <w:t>)</w:t>
      </w:r>
      <w:r w:rsidR="00CA6CAB">
        <w:rPr>
          <w:rFonts w:cs="Arial"/>
        </w:rPr>
        <w:t xml:space="preserve">. </w:t>
      </w:r>
      <w:r w:rsidR="00D233C0">
        <w:rPr>
          <w:rFonts w:cs="Arial"/>
        </w:rPr>
        <w:t xml:space="preserve">The clarity of a conversation has been increased as sharing high-quality documents like images, pdf, and videos </w:t>
      </w:r>
      <w:r w:rsidR="007C4212">
        <w:rPr>
          <w:rFonts w:cs="Arial"/>
        </w:rPr>
        <w:t>is</w:t>
      </w:r>
      <w:r w:rsidR="00D233C0">
        <w:rPr>
          <w:rFonts w:cs="Arial"/>
        </w:rPr>
        <w:t xml:space="preserve"> possible now.</w:t>
      </w:r>
      <w:r w:rsidR="000856C7">
        <w:rPr>
          <w:rFonts w:cs="Arial"/>
        </w:rPr>
        <w:t xml:space="preserve"> Dissemination of information is also easier than ever. For example, an important notice can be sent to all the employees of an office via email. </w:t>
      </w:r>
      <w:r w:rsidR="000237F0">
        <w:rPr>
          <w:rFonts w:cs="Arial"/>
        </w:rPr>
        <w:t>Moreover, social media plays a crucial role in spreading any news around the world in the blink of an eye.</w:t>
      </w:r>
      <w:r w:rsidR="007A5C87">
        <w:rPr>
          <w:rFonts w:cs="Arial"/>
        </w:rPr>
        <w:t xml:space="preserve"> </w:t>
      </w:r>
      <w:r w:rsidR="007A5C87" w:rsidRPr="007A5C87">
        <w:rPr>
          <w:rFonts w:cs="Arial"/>
        </w:rPr>
        <w:t xml:space="preserve">Using technology to stay connected at work is another benefit that remote employees may </w:t>
      </w:r>
      <w:r w:rsidR="007A5C87">
        <w:rPr>
          <w:rFonts w:cs="Arial"/>
        </w:rPr>
        <w:t>make</w:t>
      </w:r>
      <w:r w:rsidR="007A5C87" w:rsidRPr="007A5C87">
        <w:rPr>
          <w:rFonts w:cs="Arial"/>
        </w:rPr>
        <w:t xml:space="preserve"> use of these days. Because the future workplace will increasingly depend on remote workers, communication systems that make it easier for them to communicate with one another will be essential.</w:t>
      </w:r>
    </w:p>
    <w:p w14:paraId="2C2F5B77" w14:textId="1F5514F2" w:rsidR="007A5C87" w:rsidRPr="002C5584" w:rsidRDefault="007A5C87" w:rsidP="00913FFD">
      <w:pPr>
        <w:spacing w:before="240" w:after="0"/>
        <w:jc w:val="both"/>
        <w:rPr>
          <w:rFonts w:cs="Arial"/>
          <w:b/>
          <w:bCs/>
        </w:rPr>
      </w:pPr>
      <w:r w:rsidRPr="002C5584">
        <w:rPr>
          <w:rFonts w:cs="Arial"/>
          <w:b/>
          <w:bCs/>
        </w:rPr>
        <w:t>Disadvantages</w:t>
      </w:r>
      <w:r w:rsidR="00913FFD">
        <w:rPr>
          <w:rFonts w:cs="Arial"/>
          <w:b/>
          <w:bCs/>
        </w:rPr>
        <w:t>:</w:t>
      </w:r>
    </w:p>
    <w:p w14:paraId="64555116" w14:textId="2B74CB92" w:rsidR="00A12247" w:rsidRDefault="007A5C87" w:rsidP="00F760AB">
      <w:pPr>
        <w:jc w:val="both"/>
        <w:rPr>
          <w:rFonts w:cs="Arial"/>
        </w:rPr>
      </w:pPr>
      <w:r>
        <w:rPr>
          <w:rFonts w:cs="Arial"/>
        </w:rPr>
        <w:t xml:space="preserve">In a very short time, </w:t>
      </w:r>
      <w:r w:rsidR="00D43826">
        <w:rPr>
          <w:rFonts w:cs="Arial"/>
        </w:rPr>
        <w:t>human life is taken over by gadgets and most of all communication became dependent on these.</w:t>
      </w:r>
      <w:r w:rsidR="002C5584" w:rsidRPr="002C5584">
        <w:t xml:space="preserve"> </w:t>
      </w:r>
      <w:r w:rsidR="002C5584" w:rsidRPr="002C5584">
        <w:rPr>
          <w:rFonts w:cs="Arial"/>
        </w:rPr>
        <w:t xml:space="preserve">In the wake of technology breakthroughs, individuals are spending less time in person with one another. Undoubtedly, one of the most entertaining ironies of our digital living is the fact that communication technology is anti-social in </w:t>
      </w:r>
      <w:r w:rsidR="002C5584" w:rsidRPr="002C5584">
        <w:rPr>
          <w:rFonts w:cs="Arial"/>
        </w:rPr>
        <w:lastRenderedPageBreak/>
        <w:t>nature. People have been conditioned to prefer online contacts over in-person meetings as communication technology has become more broadly available and widely used in society</w:t>
      </w:r>
      <w:r w:rsidR="000C46E0">
        <w:rPr>
          <w:rFonts w:cs="Arial"/>
        </w:rPr>
        <w:t xml:space="preserve"> (Yang et al, 2011)</w:t>
      </w:r>
      <w:r w:rsidR="002C5584" w:rsidRPr="002C5584">
        <w:rPr>
          <w:rFonts w:cs="Arial"/>
        </w:rPr>
        <w:t xml:space="preserve">. Workers are increasingly choosing to work from home </w:t>
      </w:r>
      <w:r w:rsidR="007850AE">
        <w:rPr>
          <w:rFonts w:cs="Arial"/>
        </w:rPr>
        <w:t>to</w:t>
      </w:r>
      <w:r w:rsidR="002C5584" w:rsidRPr="002C5584">
        <w:rPr>
          <w:rFonts w:cs="Arial"/>
        </w:rPr>
        <w:t xml:space="preserve"> avoid face-to-face encounters.</w:t>
      </w:r>
      <w:r w:rsidR="00D43826">
        <w:rPr>
          <w:rFonts w:cs="Arial"/>
        </w:rPr>
        <w:t xml:space="preserve"> </w:t>
      </w:r>
      <w:r w:rsidR="00A12247">
        <w:rPr>
          <w:rFonts w:cs="Arial"/>
        </w:rPr>
        <w:t xml:space="preserve">Cyber-bullying and </w:t>
      </w:r>
      <w:r w:rsidR="00B56E6F">
        <w:rPr>
          <w:rFonts w:cs="Arial"/>
        </w:rPr>
        <w:t>threats</w:t>
      </w:r>
      <w:r w:rsidR="00A12247">
        <w:rPr>
          <w:rFonts w:cs="Arial"/>
        </w:rPr>
        <w:t xml:space="preserve"> to security are also increasing with the use of technology.</w:t>
      </w:r>
    </w:p>
    <w:p w14:paraId="1127C9D4" w14:textId="50356525" w:rsidR="007A5C87" w:rsidRPr="00D86D50" w:rsidRDefault="00913FFD" w:rsidP="000259D4">
      <w:pPr>
        <w:pStyle w:val="Heading1"/>
      </w:pPr>
      <w:bookmarkStart w:id="8" w:name="_Toc102207474"/>
      <w:r>
        <w:t>Case S</w:t>
      </w:r>
      <w:r w:rsidR="00B56E6F" w:rsidRPr="00D86D50">
        <w:t>tudy</w:t>
      </w:r>
      <w:bookmarkEnd w:id="8"/>
    </w:p>
    <w:p w14:paraId="48267F16" w14:textId="185E6DDC" w:rsidR="00B56E6F" w:rsidRDefault="00360500" w:rsidP="00F760AB">
      <w:pPr>
        <w:jc w:val="both"/>
        <w:rPr>
          <w:rFonts w:cs="Arial"/>
        </w:rPr>
      </w:pPr>
      <w:r>
        <w:rPr>
          <w:rFonts w:cs="Arial"/>
        </w:rPr>
        <w:t>A few days ago, a friend of mine took a part-time job as a receptionist at a hospital. He shared some experiences he had while working there.</w:t>
      </w:r>
    </w:p>
    <w:p w14:paraId="22FC2EE3" w14:textId="7F4C5654" w:rsidR="00D86D50" w:rsidRDefault="00D03258" w:rsidP="00F760AB">
      <w:pPr>
        <w:jc w:val="both"/>
        <w:rPr>
          <w:rFonts w:cs="Arial"/>
        </w:rPr>
      </w:pPr>
      <w:r>
        <w:rPr>
          <w:rFonts w:cs="Arial"/>
        </w:rPr>
        <w:t>One day an old lady came to the reception to ask about her medication and complication as she did not understand. My friend describe</w:t>
      </w:r>
      <w:r w:rsidR="00D86D50">
        <w:rPr>
          <w:rFonts w:cs="Arial"/>
        </w:rPr>
        <w:t>d</w:t>
      </w:r>
      <w:r>
        <w:rPr>
          <w:rFonts w:cs="Arial"/>
        </w:rPr>
        <w:t xml:space="preserve"> it to her as the doctor wrote </w:t>
      </w:r>
      <w:r w:rsidR="00F74F32">
        <w:rPr>
          <w:rFonts w:cs="Arial"/>
        </w:rPr>
        <w:t xml:space="preserve">it </w:t>
      </w:r>
      <w:r>
        <w:rPr>
          <w:rFonts w:cs="Arial"/>
        </w:rPr>
        <w:t>down in medical language. As</w:t>
      </w:r>
      <w:r w:rsidR="00F74F32">
        <w:rPr>
          <w:rFonts w:cs="Arial"/>
        </w:rPr>
        <w:t xml:space="preserve"> </w:t>
      </w:r>
      <w:r w:rsidR="00D86D50">
        <w:rPr>
          <w:rFonts w:cs="Arial"/>
        </w:rPr>
        <w:t>the lady</w:t>
      </w:r>
      <w:r w:rsidR="00F74F32">
        <w:rPr>
          <w:rFonts w:cs="Arial"/>
        </w:rPr>
        <w:t xml:space="preserve"> </w:t>
      </w:r>
      <w:r w:rsidR="00D86D50">
        <w:rPr>
          <w:rFonts w:cs="Arial"/>
        </w:rPr>
        <w:t xml:space="preserve">did not share a common background, she </w:t>
      </w:r>
      <w:r w:rsidR="007C4212">
        <w:rPr>
          <w:rFonts w:cs="Arial"/>
        </w:rPr>
        <w:t>did</w:t>
      </w:r>
      <w:r w:rsidR="00D86D50">
        <w:rPr>
          <w:rFonts w:cs="Arial"/>
        </w:rPr>
        <w:t xml:space="preserve"> </w:t>
      </w:r>
      <w:r w:rsidR="007C4212">
        <w:rPr>
          <w:rFonts w:cs="Arial"/>
        </w:rPr>
        <w:t xml:space="preserve">not </w:t>
      </w:r>
      <w:r w:rsidR="00D86D50">
        <w:rPr>
          <w:rFonts w:cs="Arial"/>
        </w:rPr>
        <w:t xml:space="preserve">understand and </w:t>
      </w:r>
      <w:r w:rsidR="007C4212">
        <w:rPr>
          <w:rFonts w:cs="Arial"/>
        </w:rPr>
        <w:t>got</w:t>
      </w:r>
      <w:r w:rsidR="00D86D50">
        <w:rPr>
          <w:rFonts w:cs="Arial"/>
        </w:rPr>
        <w:t xml:space="preserve"> more confused and furious. </w:t>
      </w:r>
    </w:p>
    <w:p w14:paraId="79A94B23" w14:textId="19A968FC" w:rsidR="00360500" w:rsidRDefault="00D86D50" w:rsidP="00F760AB">
      <w:pPr>
        <w:jc w:val="both"/>
        <w:rPr>
          <w:rFonts w:cs="Arial"/>
        </w:rPr>
      </w:pPr>
      <w:r>
        <w:rPr>
          <w:rFonts w:cs="Arial"/>
        </w:rPr>
        <w:t xml:space="preserve">He also made some mistakes in written communication like email and reporting. His manager gave feedback on his job and wanted him to </w:t>
      </w:r>
      <w:r w:rsidR="007C4212">
        <w:rPr>
          <w:rFonts w:cs="Arial"/>
        </w:rPr>
        <w:t>use ‘</w:t>
      </w:r>
      <w:r>
        <w:rPr>
          <w:rFonts w:cs="Arial"/>
        </w:rPr>
        <w:t>cc</w:t>
      </w:r>
      <w:r w:rsidR="007C4212">
        <w:rPr>
          <w:rFonts w:cs="Arial"/>
        </w:rPr>
        <w:t>’</w:t>
      </w:r>
      <w:r>
        <w:rPr>
          <w:rFonts w:cs="Arial"/>
        </w:rPr>
        <w:t xml:space="preserve"> on every email he sends so that the manager can monitor him. My friend did not follow that either. </w:t>
      </w:r>
    </w:p>
    <w:p w14:paraId="4CAF7164" w14:textId="08DBDE0A" w:rsidR="00D86D50" w:rsidRDefault="00946F5C" w:rsidP="00F760AB">
      <w:pPr>
        <w:jc w:val="both"/>
        <w:rPr>
          <w:rFonts w:cs="Arial"/>
        </w:rPr>
      </w:pPr>
      <w:r>
        <w:rPr>
          <w:rFonts w:cs="Arial"/>
        </w:rPr>
        <w:t xml:space="preserve">In this case, he failed to understand the receiver and he lacks listening capability. He does not have </w:t>
      </w:r>
      <w:r w:rsidR="00D1522A">
        <w:rPr>
          <w:rFonts w:cs="Arial"/>
        </w:rPr>
        <w:t xml:space="preserve">the </w:t>
      </w:r>
      <w:r>
        <w:rPr>
          <w:rFonts w:cs="Arial"/>
        </w:rPr>
        <w:t xml:space="preserve">quality of receiving </w:t>
      </w:r>
      <w:r w:rsidR="00D1522A">
        <w:rPr>
          <w:rFonts w:cs="Arial"/>
        </w:rPr>
        <w:t>feedback</w:t>
      </w:r>
      <w:r>
        <w:rPr>
          <w:rFonts w:cs="Arial"/>
        </w:rPr>
        <w:t>.</w:t>
      </w:r>
      <w:r w:rsidR="00743D92">
        <w:rPr>
          <w:rFonts w:cs="Arial"/>
        </w:rPr>
        <w:t xml:space="preserve"> All of these are prescribed in the previous section of the report. It would be helpful for him if he knew these things from the beginning.</w:t>
      </w:r>
    </w:p>
    <w:p w14:paraId="700EFD66" w14:textId="1C593C87" w:rsidR="004550B7" w:rsidRDefault="004550B7" w:rsidP="00F760AB">
      <w:pPr>
        <w:jc w:val="both"/>
        <w:rPr>
          <w:rFonts w:cs="Arial"/>
        </w:rPr>
      </w:pPr>
    </w:p>
    <w:p w14:paraId="2673C1DD" w14:textId="77777777" w:rsidR="004550B7" w:rsidRDefault="004550B7">
      <w:pPr>
        <w:rPr>
          <w:rFonts w:cs="Arial"/>
        </w:rPr>
      </w:pPr>
      <w:r>
        <w:rPr>
          <w:rFonts w:cs="Arial"/>
        </w:rPr>
        <w:br w:type="page"/>
      </w:r>
    </w:p>
    <w:p w14:paraId="170455B8" w14:textId="3ACF5296" w:rsidR="00D1522A" w:rsidRPr="00844973" w:rsidRDefault="004550B7" w:rsidP="000259D4">
      <w:pPr>
        <w:pStyle w:val="Heading1"/>
      </w:pPr>
      <w:bookmarkStart w:id="9" w:name="_Toc102207475"/>
      <w:r w:rsidRPr="00844973">
        <w:lastRenderedPageBreak/>
        <w:t>Conclusion</w:t>
      </w:r>
      <w:bookmarkEnd w:id="9"/>
    </w:p>
    <w:p w14:paraId="3EA02680" w14:textId="259373B3" w:rsidR="004550B7" w:rsidRDefault="004550B7" w:rsidP="00F760AB">
      <w:pPr>
        <w:jc w:val="both"/>
        <w:rPr>
          <w:rFonts w:cs="Arial"/>
        </w:rPr>
      </w:pPr>
      <w:r>
        <w:rPr>
          <w:rFonts w:cs="Arial"/>
        </w:rPr>
        <w:t xml:space="preserve">The report started with the Shannon Weaver model which includes six components and is linear in fashion. It did not consider the common background which was considered by the cyclical model ‘Schramm’s model’. The </w:t>
      </w:r>
      <w:r w:rsidR="00844973">
        <w:rPr>
          <w:rFonts w:cs="Arial"/>
        </w:rPr>
        <w:t xml:space="preserve">final model is Berlo’s SMCR model which considered some other factors too. Then the report depicted some communication skills to pursue better communication which can be linked to the case study described later part. Communication has faced a great change due to the introduction of technology. It has both advantages and disadvantages which </w:t>
      </w:r>
      <w:r w:rsidR="00B91590">
        <w:rPr>
          <w:rFonts w:cs="Arial"/>
        </w:rPr>
        <w:t>are explained in the report.</w:t>
      </w:r>
    </w:p>
    <w:p w14:paraId="24CA511A" w14:textId="09C8C8AC" w:rsidR="00BB6DAC" w:rsidRDefault="00BB6DAC" w:rsidP="00F760AB">
      <w:pPr>
        <w:jc w:val="both"/>
        <w:rPr>
          <w:rFonts w:cs="Arial"/>
        </w:rPr>
      </w:pPr>
    </w:p>
    <w:p w14:paraId="76C714B2" w14:textId="77777777" w:rsidR="00BB6DAC" w:rsidRDefault="00BB6DAC">
      <w:pPr>
        <w:rPr>
          <w:rFonts w:cs="Arial"/>
        </w:rPr>
      </w:pPr>
      <w:r>
        <w:rPr>
          <w:rFonts w:cs="Arial"/>
        </w:rPr>
        <w:br w:type="page"/>
      </w:r>
    </w:p>
    <w:p w14:paraId="0438956A" w14:textId="6DFC5FE9" w:rsidR="00BB6DAC" w:rsidRDefault="00BB6DAC" w:rsidP="000259D4">
      <w:pPr>
        <w:pStyle w:val="Heading1"/>
      </w:pPr>
      <w:bookmarkStart w:id="10" w:name="_Toc102207476"/>
      <w:r w:rsidRPr="00DD029C">
        <w:lastRenderedPageBreak/>
        <w:t>Reference</w:t>
      </w:r>
      <w:r w:rsidR="007C4212">
        <w:t>s</w:t>
      </w:r>
      <w:bookmarkEnd w:id="10"/>
    </w:p>
    <w:p w14:paraId="294160A5" w14:textId="25E51BD3" w:rsidR="00BB6DAC" w:rsidRDefault="009E2415" w:rsidP="00F760AB">
      <w:pPr>
        <w:jc w:val="both"/>
        <w:rPr>
          <w:rFonts w:cs="Arial"/>
        </w:rPr>
      </w:pPr>
      <w:r w:rsidRPr="009E2415">
        <w:rPr>
          <w:rFonts w:cs="Arial"/>
        </w:rPr>
        <w:t>Al-</w:t>
      </w:r>
      <w:proofErr w:type="spellStart"/>
      <w:r w:rsidRPr="009E2415">
        <w:rPr>
          <w:rFonts w:cs="Arial"/>
        </w:rPr>
        <w:t>Fedaghi</w:t>
      </w:r>
      <w:proofErr w:type="spellEnd"/>
      <w:r w:rsidRPr="009E2415">
        <w:rPr>
          <w:rFonts w:cs="Arial"/>
        </w:rPr>
        <w:t>, S., 2012. A conceptual foundation for the Shannon-Weaver model of communication. International Journal of Soft Computing, 7(1), pp.12-19.</w:t>
      </w:r>
    </w:p>
    <w:p w14:paraId="553B0BF2" w14:textId="001CEF05" w:rsidR="00A00DF4" w:rsidRDefault="00A00DF4" w:rsidP="00F760AB">
      <w:pPr>
        <w:jc w:val="both"/>
        <w:rPr>
          <w:rFonts w:cs="Arial"/>
        </w:rPr>
      </w:pPr>
      <w:bookmarkStart w:id="11" w:name="_Hlk102173677"/>
      <w:proofErr w:type="spellStart"/>
      <w:r w:rsidRPr="009E2415">
        <w:rPr>
          <w:rFonts w:cs="Arial"/>
        </w:rPr>
        <w:t>Baecker</w:t>
      </w:r>
      <w:proofErr w:type="spellEnd"/>
      <w:r w:rsidRPr="009E2415">
        <w:rPr>
          <w:rFonts w:cs="Arial"/>
        </w:rPr>
        <w:t>, D., 2013</w:t>
      </w:r>
      <w:bookmarkEnd w:id="11"/>
      <w:r w:rsidRPr="009E2415">
        <w:rPr>
          <w:rFonts w:cs="Arial"/>
        </w:rPr>
        <w:t>. Systemic theories of communication. Theories and models of communication, 1, pp.85-100.</w:t>
      </w:r>
    </w:p>
    <w:p w14:paraId="61692972" w14:textId="07228F1A" w:rsidR="004339B3" w:rsidRDefault="004339B3" w:rsidP="00F760AB">
      <w:pPr>
        <w:jc w:val="both"/>
        <w:rPr>
          <w:rFonts w:cs="Arial"/>
        </w:rPr>
      </w:pPr>
      <w:r w:rsidRPr="004339B3">
        <w:rPr>
          <w:rFonts w:cs="Arial"/>
        </w:rPr>
        <w:t xml:space="preserve">Bloom, N., </w:t>
      </w:r>
      <w:proofErr w:type="spellStart"/>
      <w:r w:rsidRPr="004339B3">
        <w:rPr>
          <w:rFonts w:cs="Arial"/>
        </w:rPr>
        <w:t>Garicano</w:t>
      </w:r>
      <w:proofErr w:type="spellEnd"/>
      <w:r w:rsidRPr="004339B3">
        <w:rPr>
          <w:rFonts w:cs="Arial"/>
        </w:rPr>
        <w:t xml:space="preserve">, L., </w:t>
      </w:r>
      <w:proofErr w:type="spellStart"/>
      <w:r w:rsidRPr="004339B3">
        <w:rPr>
          <w:rFonts w:cs="Arial"/>
        </w:rPr>
        <w:t>Sadun</w:t>
      </w:r>
      <w:proofErr w:type="spellEnd"/>
      <w:r w:rsidRPr="004339B3">
        <w:rPr>
          <w:rFonts w:cs="Arial"/>
        </w:rPr>
        <w:t xml:space="preserve">, R. and Van Reenen, J., 2014. The distinct effects of information technology and communication technology on </w:t>
      </w:r>
      <w:r w:rsidR="007850AE">
        <w:rPr>
          <w:rFonts w:cs="Arial"/>
        </w:rPr>
        <w:t xml:space="preserve">the </w:t>
      </w:r>
      <w:r w:rsidRPr="004339B3">
        <w:rPr>
          <w:rFonts w:cs="Arial"/>
        </w:rPr>
        <w:t>firm organization. Management Science, 60(12), pp.2859-2885.</w:t>
      </w:r>
    </w:p>
    <w:p w14:paraId="08A71106" w14:textId="2127E282" w:rsidR="00DD029C" w:rsidRDefault="00DD029C" w:rsidP="00F760AB">
      <w:pPr>
        <w:jc w:val="both"/>
        <w:rPr>
          <w:rFonts w:cs="Arial"/>
        </w:rPr>
      </w:pPr>
      <w:r w:rsidRPr="00DD029C">
        <w:rPr>
          <w:rFonts w:cs="Arial"/>
        </w:rPr>
        <w:t xml:space="preserve">Bowman, J.P. and </w:t>
      </w:r>
      <w:proofErr w:type="spellStart"/>
      <w:r w:rsidRPr="00DD029C">
        <w:rPr>
          <w:rFonts w:cs="Arial"/>
        </w:rPr>
        <w:t>Targowski</w:t>
      </w:r>
      <w:proofErr w:type="spellEnd"/>
      <w:r w:rsidRPr="00DD029C">
        <w:rPr>
          <w:rFonts w:cs="Arial"/>
        </w:rPr>
        <w:t xml:space="preserve">, A.S., </w:t>
      </w:r>
      <w:r w:rsidR="004339B3">
        <w:rPr>
          <w:rFonts w:cs="Arial"/>
        </w:rPr>
        <w:t>2012</w:t>
      </w:r>
      <w:r w:rsidRPr="00DD029C">
        <w:rPr>
          <w:rFonts w:cs="Arial"/>
        </w:rPr>
        <w:t xml:space="preserve">. </w:t>
      </w:r>
      <w:r w:rsidR="007850AE">
        <w:rPr>
          <w:rFonts w:cs="Arial"/>
        </w:rPr>
        <w:t>Modelling</w:t>
      </w:r>
      <w:r w:rsidRPr="00DD029C">
        <w:rPr>
          <w:rFonts w:cs="Arial"/>
        </w:rPr>
        <w:t xml:space="preserve"> the communication process: The map is not the territory. The Journal of Business Communication (1973), 24(4), pp.21-34.</w:t>
      </w:r>
    </w:p>
    <w:p w14:paraId="6B9DC133" w14:textId="4385F6DF" w:rsidR="00913FFD" w:rsidRDefault="00913FFD" w:rsidP="00F760AB">
      <w:pPr>
        <w:jc w:val="both"/>
        <w:rPr>
          <w:rFonts w:cs="Arial"/>
        </w:rPr>
      </w:pPr>
      <w:r w:rsidRPr="00913FFD">
        <w:rPr>
          <w:rFonts w:cs="Arial"/>
        </w:rPr>
        <w:t>Guffey, M.E. and Loewy, D., 2014. Business communication: Process and product. Cengage Learning.</w:t>
      </w:r>
    </w:p>
    <w:p w14:paraId="5F871261" w14:textId="454B1D5B" w:rsidR="004339B3" w:rsidRDefault="004339B3" w:rsidP="00F760AB">
      <w:pPr>
        <w:jc w:val="both"/>
        <w:rPr>
          <w:rFonts w:cs="Arial"/>
        </w:rPr>
      </w:pPr>
      <w:proofErr w:type="spellStart"/>
      <w:r w:rsidRPr="004339B3">
        <w:rPr>
          <w:rFonts w:cs="Arial"/>
        </w:rPr>
        <w:t>Hargie</w:t>
      </w:r>
      <w:proofErr w:type="spellEnd"/>
      <w:r w:rsidRPr="004339B3">
        <w:rPr>
          <w:rFonts w:cs="Arial"/>
        </w:rPr>
        <w:t xml:space="preserve">, O. ed., </w:t>
      </w:r>
      <w:r>
        <w:rPr>
          <w:rFonts w:cs="Arial"/>
        </w:rPr>
        <w:t>201</w:t>
      </w:r>
      <w:r w:rsidRPr="004339B3">
        <w:rPr>
          <w:rFonts w:cs="Arial"/>
        </w:rPr>
        <w:t>6. The handbook of communication skills. London: Croom Helm.</w:t>
      </w:r>
    </w:p>
    <w:p w14:paraId="6A250A8F" w14:textId="1D495132" w:rsidR="00DD029C" w:rsidRDefault="00DD029C" w:rsidP="00F760AB">
      <w:pPr>
        <w:jc w:val="both"/>
        <w:rPr>
          <w:rFonts w:cs="Arial"/>
        </w:rPr>
      </w:pPr>
      <w:r w:rsidRPr="00DD029C">
        <w:rPr>
          <w:rFonts w:cs="Arial"/>
        </w:rPr>
        <w:t xml:space="preserve">Maguire, P. and </w:t>
      </w:r>
      <w:proofErr w:type="spellStart"/>
      <w:r w:rsidRPr="00DD029C">
        <w:rPr>
          <w:rFonts w:cs="Arial"/>
        </w:rPr>
        <w:t>Pitceathly</w:t>
      </w:r>
      <w:proofErr w:type="spellEnd"/>
      <w:r w:rsidRPr="00DD029C">
        <w:rPr>
          <w:rFonts w:cs="Arial"/>
        </w:rPr>
        <w:t>, C., 20</w:t>
      </w:r>
      <w:r w:rsidR="004339B3">
        <w:rPr>
          <w:rFonts w:cs="Arial"/>
        </w:rPr>
        <w:t>1</w:t>
      </w:r>
      <w:r w:rsidRPr="00DD029C">
        <w:rPr>
          <w:rFonts w:cs="Arial"/>
        </w:rPr>
        <w:t>2. Key communication skills and how to acquire them. B</w:t>
      </w:r>
      <w:r w:rsidR="007C4212">
        <w:rPr>
          <w:rFonts w:cs="Arial"/>
        </w:rPr>
        <w:t>MJ</w:t>
      </w:r>
      <w:r w:rsidRPr="00DD029C">
        <w:rPr>
          <w:rFonts w:cs="Arial"/>
        </w:rPr>
        <w:t>, 325(7366), pp.697-700.</w:t>
      </w:r>
    </w:p>
    <w:p w14:paraId="3AFBD257" w14:textId="63CACE08" w:rsidR="00DD029C" w:rsidRDefault="00DD029C" w:rsidP="00F760AB">
      <w:pPr>
        <w:jc w:val="both"/>
        <w:rPr>
          <w:rFonts w:cs="Arial"/>
        </w:rPr>
      </w:pPr>
      <w:r w:rsidRPr="00DD029C">
        <w:rPr>
          <w:rFonts w:cs="Arial"/>
        </w:rPr>
        <w:t>Narula, U., 20</w:t>
      </w:r>
      <w:r w:rsidR="004339B3">
        <w:rPr>
          <w:rFonts w:cs="Arial"/>
        </w:rPr>
        <w:t>1</w:t>
      </w:r>
      <w:r w:rsidRPr="00DD029C">
        <w:rPr>
          <w:rFonts w:cs="Arial"/>
        </w:rPr>
        <w:t>6. Communication models. Atlantic Publishers &amp; Dist.</w:t>
      </w:r>
    </w:p>
    <w:p w14:paraId="027DEA73" w14:textId="20BC9B45" w:rsidR="004339B3" w:rsidRDefault="004339B3" w:rsidP="00F760AB">
      <w:pPr>
        <w:jc w:val="both"/>
        <w:rPr>
          <w:rFonts w:cs="Arial"/>
        </w:rPr>
      </w:pPr>
      <w:r w:rsidRPr="004339B3">
        <w:rPr>
          <w:rFonts w:cs="Arial"/>
        </w:rPr>
        <w:t>Riemer, M.J., 20</w:t>
      </w:r>
      <w:r>
        <w:rPr>
          <w:rFonts w:cs="Arial"/>
        </w:rPr>
        <w:t>1</w:t>
      </w:r>
      <w:r w:rsidRPr="004339B3">
        <w:rPr>
          <w:rFonts w:cs="Arial"/>
        </w:rPr>
        <w:t xml:space="preserve">7. Communication skills for </w:t>
      </w:r>
      <w:r w:rsidR="007C4212">
        <w:rPr>
          <w:rFonts w:cs="Arial"/>
        </w:rPr>
        <w:t xml:space="preserve">the </w:t>
      </w:r>
      <w:r w:rsidRPr="004339B3">
        <w:rPr>
          <w:rFonts w:cs="Arial"/>
        </w:rPr>
        <w:t xml:space="preserve">21st century. Global J. of </w:t>
      </w:r>
      <w:proofErr w:type="spellStart"/>
      <w:r w:rsidRPr="004339B3">
        <w:rPr>
          <w:rFonts w:cs="Arial"/>
        </w:rPr>
        <w:t>Engng</w:t>
      </w:r>
      <w:proofErr w:type="spellEnd"/>
      <w:r w:rsidRPr="004339B3">
        <w:rPr>
          <w:rFonts w:cs="Arial"/>
        </w:rPr>
        <w:t xml:space="preserve">. </w:t>
      </w:r>
      <w:proofErr w:type="spellStart"/>
      <w:r w:rsidRPr="004339B3">
        <w:rPr>
          <w:rFonts w:cs="Arial"/>
        </w:rPr>
        <w:t>Educ</w:t>
      </w:r>
      <w:proofErr w:type="spellEnd"/>
      <w:r w:rsidRPr="004339B3">
        <w:rPr>
          <w:rFonts w:cs="Arial"/>
        </w:rPr>
        <w:t>, 11(1), pp.89-100.</w:t>
      </w:r>
    </w:p>
    <w:p w14:paraId="3B2D1804" w14:textId="7907928E" w:rsidR="009E2415" w:rsidRDefault="009E2415" w:rsidP="00F760AB">
      <w:pPr>
        <w:jc w:val="both"/>
        <w:rPr>
          <w:rFonts w:cs="Arial"/>
        </w:rPr>
      </w:pPr>
      <w:r w:rsidRPr="009E2415">
        <w:rPr>
          <w:rFonts w:cs="Arial"/>
        </w:rPr>
        <w:t xml:space="preserve">Ritchie, D., </w:t>
      </w:r>
      <w:r w:rsidR="004339B3">
        <w:rPr>
          <w:rFonts w:cs="Arial"/>
        </w:rPr>
        <w:t>201</w:t>
      </w:r>
      <w:r w:rsidRPr="009E2415">
        <w:rPr>
          <w:rFonts w:cs="Arial"/>
        </w:rPr>
        <w:t xml:space="preserve">6. Shannon and Weaver: Unravelling the paradox of information. Communication </w:t>
      </w:r>
      <w:r w:rsidR="007C4212">
        <w:rPr>
          <w:rFonts w:cs="Arial"/>
        </w:rPr>
        <w:t>R</w:t>
      </w:r>
      <w:r w:rsidRPr="009E2415">
        <w:rPr>
          <w:rFonts w:cs="Arial"/>
        </w:rPr>
        <w:t>esearch, 13(2), pp.278-298.</w:t>
      </w:r>
    </w:p>
    <w:p w14:paraId="3F2930B6" w14:textId="0668E78B" w:rsidR="00DD029C" w:rsidRDefault="00DD029C" w:rsidP="00F760AB">
      <w:pPr>
        <w:jc w:val="both"/>
        <w:rPr>
          <w:rFonts w:cs="Arial"/>
        </w:rPr>
      </w:pPr>
      <w:proofErr w:type="spellStart"/>
      <w:r w:rsidRPr="00DD029C">
        <w:rPr>
          <w:rFonts w:cs="Arial"/>
        </w:rPr>
        <w:t>Rubtcova</w:t>
      </w:r>
      <w:proofErr w:type="spellEnd"/>
      <w:r w:rsidRPr="00DD029C">
        <w:rPr>
          <w:rFonts w:cs="Arial"/>
        </w:rPr>
        <w:t xml:space="preserve">, M. and </w:t>
      </w:r>
      <w:proofErr w:type="spellStart"/>
      <w:r w:rsidRPr="00DD029C">
        <w:rPr>
          <w:rFonts w:cs="Arial"/>
        </w:rPr>
        <w:t>Pavenkov</w:t>
      </w:r>
      <w:proofErr w:type="spellEnd"/>
      <w:r w:rsidRPr="00DD029C">
        <w:rPr>
          <w:rFonts w:cs="Arial"/>
        </w:rPr>
        <w:t xml:space="preserve">, O., 2021, August. </w:t>
      </w:r>
      <w:proofErr w:type="spellStart"/>
      <w:r w:rsidRPr="00DD029C">
        <w:rPr>
          <w:rFonts w:cs="Arial"/>
        </w:rPr>
        <w:t>Lasswell</w:t>
      </w:r>
      <w:proofErr w:type="spellEnd"/>
      <w:r w:rsidRPr="00DD029C">
        <w:rPr>
          <w:rFonts w:cs="Arial"/>
        </w:rPr>
        <w:t xml:space="preserve"> and Osgood-Schramm models of mass communication. In the 3rd World Conference on Social Sciences on the (pp. 3-5).</w:t>
      </w:r>
    </w:p>
    <w:p w14:paraId="01876125" w14:textId="7C5DD2B0" w:rsidR="004339B3" w:rsidRDefault="004339B3" w:rsidP="00F760AB">
      <w:pPr>
        <w:jc w:val="both"/>
        <w:rPr>
          <w:rFonts w:cs="Arial"/>
        </w:rPr>
      </w:pPr>
      <w:r w:rsidRPr="004339B3">
        <w:rPr>
          <w:rFonts w:cs="Arial"/>
        </w:rPr>
        <w:t>Sen, L., 20</w:t>
      </w:r>
      <w:r>
        <w:rPr>
          <w:rFonts w:cs="Arial"/>
        </w:rPr>
        <w:t>1</w:t>
      </w:r>
      <w:r w:rsidRPr="004339B3">
        <w:rPr>
          <w:rFonts w:cs="Arial"/>
        </w:rPr>
        <w:t xml:space="preserve">7. Communication skills. PHI Learning </w:t>
      </w:r>
      <w:proofErr w:type="spellStart"/>
      <w:r w:rsidRPr="004339B3">
        <w:rPr>
          <w:rFonts w:cs="Arial"/>
        </w:rPr>
        <w:t>Pvt.</w:t>
      </w:r>
      <w:proofErr w:type="spellEnd"/>
      <w:r w:rsidRPr="004339B3">
        <w:rPr>
          <w:rFonts w:cs="Arial"/>
        </w:rPr>
        <w:t xml:space="preserve"> Ltd.</w:t>
      </w:r>
    </w:p>
    <w:p w14:paraId="3668A785" w14:textId="1A5FF310" w:rsidR="00850C2C" w:rsidRDefault="00850C2C" w:rsidP="00F760AB">
      <w:pPr>
        <w:jc w:val="both"/>
        <w:rPr>
          <w:rFonts w:cs="Arial"/>
        </w:rPr>
      </w:pPr>
      <w:bookmarkStart w:id="12" w:name="_Hlk102174120"/>
      <w:r w:rsidRPr="00850C2C">
        <w:rPr>
          <w:rFonts w:cs="Arial"/>
        </w:rPr>
        <w:lastRenderedPageBreak/>
        <w:t xml:space="preserve">Stead, B.A., </w:t>
      </w:r>
      <w:r>
        <w:rPr>
          <w:rFonts w:cs="Arial"/>
        </w:rPr>
        <w:t>201</w:t>
      </w:r>
      <w:r w:rsidRPr="00850C2C">
        <w:rPr>
          <w:rFonts w:cs="Arial"/>
        </w:rPr>
        <w:t>2</w:t>
      </w:r>
      <w:bookmarkEnd w:id="12"/>
      <w:r w:rsidRPr="00850C2C">
        <w:rPr>
          <w:rFonts w:cs="Arial"/>
        </w:rPr>
        <w:t xml:space="preserve">. Berlo's communication process model as applied to the </w:t>
      </w:r>
      <w:proofErr w:type="spellStart"/>
      <w:r w:rsidRPr="00850C2C">
        <w:rPr>
          <w:rFonts w:cs="Arial"/>
        </w:rPr>
        <w:t>behavioral</w:t>
      </w:r>
      <w:proofErr w:type="spellEnd"/>
      <w:r w:rsidRPr="00850C2C">
        <w:rPr>
          <w:rFonts w:cs="Arial"/>
        </w:rPr>
        <w:t xml:space="preserve"> theories of Maslow, Herzberg, and McGregor. Academy of Management </w:t>
      </w:r>
      <w:r w:rsidR="007C4212">
        <w:rPr>
          <w:rFonts w:cs="Arial"/>
        </w:rPr>
        <w:t>J</w:t>
      </w:r>
      <w:r w:rsidRPr="00850C2C">
        <w:rPr>
          <w:rFonts w:cs="Arial"/>
        </w:rPr>
        <w:t>ournal, 15(3), pp.389-394.</w:t>
      </w:r>
    </w:p>
    <w:p w14:paraId="3DB16087" w14:textId="24E54D32" w:rsidR="00DC5A85" w:rsidRDefault="004339B3" w:rsidP="00F760AB">
      <w:pPr>
        <w:jc w:val="both"/>
        <w:rPr>
          <w:rFonts w:cs="Arial"/>
        </w:rPr>
      </w:pPr>
      <w:proofErr w:type="spellStart"/>
      <w:r w:rsidRPr="004339B3">
        <w:rPr>
          <w:rFonts w:cs="Arial"/>
        </w:rPr>
        <w:t>Sudweeks</w:t>
      </w:r>
      <w:proofErr w:type="spellEnd"/>
      <w:r w:rsidRPr="004339B3">
        <w:rPr>
          <w:rFonts w:cs="Arial"/>
        </w:rPr>
        <w:t>, F. and Herring, S., 20</w:t>
      </w:r>
      <w:r>
        <w:rPr>
          <w:rFonts w:cs="Arial"/>
        </w:rPr>
        <w:t>1</w:t>
      </w:r>
      <w:r w:rsidRPr="004339B3">
        <w:rPr>
          <w:rFonts w:cs="Arial"/>
        </w:rPr>
        <w:t>1. Culture, technology, communication: Towards an intercultural global village. Suny Press.</w:t>
      </w:r>
    </w:p>
    <w:p w14:paraId="60D1A31B" w14:textId="77777777" w:rsidR="00A00DF4" w:rsidRDefault="00A00DF4" w:rsidP="00A00DF4">
      <w:pPr>
        <w:jc w:val="both"/>
        <w:rPr>
          <w:rFonts w:cs="Arial"/>
        </w:rPr>
      </w:pPr>
      <w:r w:rsidRPr="000C46E0">
        <w:rPr>
          <w:rFonts w:cs="Arial"/>
        </w:rPr>
        <w:t>Yang, K.H., Lee, S.M. and Lee, S.G., 20</w:t>
      </w:r>
      <w:r>
        <w:rPr>
          <w:rFonts w:cs="Arial"/>
        </w:rPr>
        <w:t>11</w:t>
      </w:r>
      <w:r w:rsidRPr="000C46E0">
        <w:rPr>
          <w:rFonts w:cs="Arial"/>
        </w:rPr>
        <w:t>. Adoption of information and communication technology: impact of technology types, organization resources and management style. Industrial Management &amp; Data Systems.</w:t>
      </w:r>
    </w:p>
    <w:p w14:paraId="30CA6D58" w14:textId="77777777" w:rsidR="00A00DF4" w:rsidRDefault="00A00DF4" w:rsidP="00F760AB">
      <w:pPr>
        <w:jc w:val="both"/>
        <w:rPr>
          <w:rFonts w:cs="Arial"/>
        </w:rPr>
      </w:pPr>
    </w:p>
    <w:p w14:paraId="0BCF3475" w14:textId="77777777" w:rsidR="00850C2C" w:rsidRPr="00A6727B" w:rsidRDefault="00850C2C" w:rsidP="00F760AB">
      <w:pPr>
        <w:jc w:val="both"/>
        <w:rPr>
          <w:rFonts w:cs="Arial"/>
        </w:rPr>
      </w:pPr>
    </w:p>
    <w:sectPr w:rsidR="00850C2C" w:rsidRPr="00A6727B" w:rsidSect="00913FFD">
      <w:footerReference w:type="default" r:id="rId1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0C3684" w14:textId="77777777" w:rsidR="0054168C" w:rsidRDefault="0054168C" w:rsidP="007850AE">
      <w:pPr>
        <w:spacing w:after="0" w:line="240" w:lineRule="auto"/>
      </w:pPr>
      <w:r>
        <w:separator/>
      </w:r>
    </w:p>
  </w:endnote>
  <w:endnote w:type="continuationSeparator" w:id="0">
    <w:p w14:paraId="1E019BB5" w14:textId="77777777" w:rsidR="0054168C" w:rsidRDefault="0054168C" w:rsidP="007850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BC4932" w14:textId="13681850" w:rsidR="00913FFD" w:rsidRDefault="00913FFD">
    <w:pPr>
      <w:pStyle w:val="Footer"/>
      <w:jc w:val="center"/>
    </w:pPr>
  </w:p>
  <w:p w14:paraId="21719FA2" w14:textId="77777777" w:rsidR="007850AE" w:rsidRDefault="007850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8484101"/>
      <w:docPartObj>
        <w:docPartGallery w:val="Page Numbers (Bottom of Page)"/>
        <w:docPartUnique/>
      </w:docPartObj>
    </w:sdtPr>
    <w:sdtEndPr>
      <w:rPr>
        <w:noProof/>
      </w:rPr>
    </w:sdtEndPr>
    <w:sdtContent>
      <w:p w14:paraId="29F4044F" w14:textId="77777777" w:rsidR="00913FFD" w:rsidRDefault="00913FFD">
        <w:pPr>
          <w:pStyle w:val="Footer"/>
          <w:jc w:val="center"/>
        </w:pPr>
        <w:r>
          <w:fldChar w:fldCharType="begin"/>
        </w:r>
        <w:r>
          <w:instrText xml:space="preserve"> PAGE   \* MERGEFORMAT </w:instrText>
        </w:r>
        <w:r>
          <w:fldChar w:fldCharType="separate"/>
        </w:r>
        <w:r w:rsidR="007D76AA">
          <w:rPr>
            <w:noProof/>
          </w:rPr>
          <w:t>12</w:t>
        </w:r>
        <w:r>
          <w:rPr>
            <w:noProof/>
          </w:rPr>
          <w:fldChar w:fldCharType="end"/>
        </w:r>
      </w:p>
    </w:sdtContent>
  </w:sdt>
  <w:p w14:paraId="11561CE6" w14:textId="77777777" w:rsidR="00913FFD" w:rsidRDefault="00913F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F254E1" w14:textId="77777777" w:rsidR="0054168C" w:rsidRDefault="0054168C" w:rsidP="007850AE">
      <w:pPr>
        <w:spacing w:after="0" w:line="240" w:lineRule="auto"/>
      </w:pPr>
      <w:r>
        <w:separator/>
      </w:r>
    </w:p>
  </w:footnote>
  <w:footnote w:type="continuationSeparator" w:id="0">
    <w:p w14:paraId="30936CA7" w14:textId="77777777" w:rsidR="0054168C" w:rsidRDefault="0054168C" w:rsidP="007850A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revisionView w:inkAnnotations="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U3MzW1MDU3MDM1MTFT0lEKTi0uzszPAykwqgUAJqQZSywAAAA="/>
  </w:docVars>
  <w:rsids>
    <w:rsidRoot w:val="00A6727B"/>
    <w:rsid w:val="00011D54"/>
    <w:rsid w:val="00014A1A"/>
    <w:rsid w:val="000237F0"/>
    <w:rsid w:val="000259D4"/>
    <w:rsid w:val="00026087"/>
    <w:rsid w:val="00043F87"/>
    <w:rsid w:val="00045347"/>
    <w:rsid w:val="00077E84"/>
    <w:rsid w:val="000856C7"/>
    <w:rsid w:val="00086806"/>
    <w:rsid w:val="000B71AB"/>
    <w:rsid w:val="000C46E0"/>
    <w:rsid w:val="000E028E"/>
    <w:rsid w:val="00105C57"/>
    <w:rsid w:val="00120A01"/>
    <w:rsid w:val="00146091"/>
    <w:rsid w:val="00153E27"/>
    <w:rsid w:val="001F5CE2"/>
    <w:rsid w:val="00273C17"/>
    <w:rsid w:val="002C5584"/>
    <w:rsid w:val="002D0636"/>
    <w:rsid w:val="00300240"/>
    <w:rsid w:val="00360500"/>
    <w:rsid w:val="003D4777"/>
    <w:rsid w:val="003F6A7B"/>
    <w:rsid w:val="00402EBA"/>
    <w:rsid w:val="00410F62"/>
    <w:rsid w:val="004339B3"/>
    <w:rsid w:val="00441457"/>
    <w:rsid w:val="004550B7"/>
    <w:rsid w:val="004833A3"/>
    <w:rsid w:val="004F6AC6"/>
    <w:rsid w:val="0050469F"/>
    <w:rsid w:val="00521B99"/>
    <w:rsid w:val="0054168C"/>
    <w:rsid w:val="005668B8"/>
    <w:rsid w:val="006342C3"/>
    <w:rsid w:val="006C067D"/>
    <w:rsid w:val="0070180C"/>
    <w:rsid w:val="007219D1"/>
    <w:rsid w:val="00743D92"/>
    <w:rsid w:val="00761244"/>
    <w:rsid w:val="007850AE"/>
    <w:rsid w:val="00792C87"/>
    <w:rsid w:val="007A5C87"/>
    <w:rsid w:val="007C4212"/>
    <w:rsid w:val="007C51BE"/>
    <w:rsid w:val="007D26BD"/>
    <w:rsid w:val="007D76AA"/>
    <w:rsid w:val="00812601"/>
    <w:rsid w:val="008231A1"/>
    <w:rsid w:val="00825DCE"/>
    <w:rsid w:val="0083569F"/>
    <w:rsid w:val="00844973"/>
    <w:rsid w:val="00850C2C"/>
    <w:rsid w:val="0085755C"/>
    <w:rsid w:val="008A25E6"/>
    <w:rsid w:val="008D20B7"/>
    <w:rsid w:val="00913FFD"/>
    <w:rsid w:val="00915009"/>
    <w:rsid w:val="00946F5C"/>
    <w:rsid w:val="00963DF4"/>
    <w:rsid w:val="009A2673"/>
    <w:rsid w:val="009E2415"/>
    <w:rsid w:val="009E4281"/>
    <w:rsid w:val="00A00DF4"/>
    <w:rsid w:val="00A12247"/>
    <w:rsid w:val="00A24115"/>
    <w:rsid w:val="00A6727B"/>
    <w:rsid w:val="00A712F8"/>
    <w:rsid w:val="00B15E25"/>
    <w:rsid w:val="00B37EF9"/>
    <w:rsid w:val="00B56E6F"/>
    <w:rsid w:val="00B679ED"/>
    <w:rsid w:val="00B91590"/>
    <w:rsid w:val="00B97E26"/>
    <w:rsid w:val="00BB3FFD"/>
    <w:rsid w:val="00BB6DAC"/>
    <w:rsid w:val="00C03D66"/>
    <w:rsid w:val="00C3775D"/>
    <w:rsid w:val="00C53E90"/>
    <w:rsid w:val="00C65CE7"/>
    <w:rsid w:val="00CA6CAB"/>
    <w:rsid w:val="00CB57BA"/>
    <w:rsid w:val="00D03258"/>
    <w:rsid w:val="00D1522A"/>
    <w:rsid w:val="00D233C0"/>
    <w:rsid w:val="00D2380A"/>
    <w:rsid w:val="00D43826"/>
    <w:rsid w:val="00D72068"/>
    <w:rsid w:val="00D86D50"/>
    <w:rsid w:val="00D90595"/>
    <w:rsid w:val="00DC5A85"/>
    <w:rsid w:val="00DD029C"/>
    <w:rsid w:val="00DE2F2E"/>
    <w:rsid w:val="00E053BE"/>
    <w:rsid w:val="00E13DA9"/>
    <w:rsid w:val="00E65D83"/>
    <w:rsid w:val="00E71450"/>
    <w:rsid w:val="00E90722"/>
    <w:rsid w:val="00EA02DB"/>
    <w:rsid w:val="00EA2A50"/>
    <w:rsid w:val="00ED189D"/>
    <w:rsid w:val="00F0605B"/>
    <w:rsid w:val="00F74F32"/>
    <w:rsid w:val="00F75DB4"/>
    <w:rsid w:val="00F760AB"/>
    <w:rsid w:val="00FA0739"/>
    <w:rsid w:val="00FA0CC0"/>
    <w:rsid w:val="00FA33D1"/>
    <w:rsid w:val="00FE30F7"/>
    <w:rsid w:val="00FF096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3FC03F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3FFD"/>
    <w:pPr>
      <w:spacing w:line="360" w:lineRule="auto"/>
    </w:pPr>
    <w:rPr>
      <w:rFonts w:ascii="Arial" w:hAnsi="Arial"/>
      <w:sz w:val="24"/>
      <w:lang w:val="en-GB"/>
    </w:rPr>
  </w:style>
  <w:style w:type="paragraph" w:styleId="Heading1">
    <w:name w:val="heading 1"/>
    <w:basedOn w:val="Normal"/>
    <w:next w:val="Normal"/>
    <w:link w:val="Heading1Char"/>
    <w:uiPriority w:val="9"/>
    <w:qFormat/>
    <w:rsid w:val="00913FFD"/>
    <w:pPr>
      <w:keepNext/>
      <w:keepLines/>
      <w:spacing w:before="240" w:after="0"/>
      <w:jc w:val="both"/>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B679ED"/>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3FFD"/>
    <w:rPr>
      <w:rFonts w:ascii="Arial" w:eastAsiaTheme="majorEastAsia" w:hAnsi="Arial" w:cstheme="majorBidi"/>
      <w:b/>
      <w:sz w:val="32"/>
      <w:szCs w:val="32"/>
      <w:lang w:val="en-GB"/>
    </w:rPr>
  </w:style>
  <w:style w:type="character" w:customStyle="1" w:styleId="Heading2Char">
    <w:name w:val="Heading 2 Char"/>
    <w:basedOn w:val="DefaultParagraphFont"/>
    <w:link w:val="Heading2"/>
    <w:uiPriority w:val="9"/>
    <w:rsid w:val="00B679ED"/>
    <w:rPr>
      <w:rFonts w:ascii="Arial" w:eastAsiaTheme="majorEastAsia" w:hAnsi="Arial" w:cstheme="majorBidi"/>
      <w:b/>
      <w:sz w:val="28"/>
      <w:szCs w:val="26"/>
    </w:rPr>
  </w:style>
  <w:style w:type="paragraph" w:styleId="Caption">
    <w:name w:val="caption"/>
    <w:basedOn w:val="Normal"/>
    <w:next w:val="Normal"/>
    <w:uiPriority w:val="35"/>
    <w:unhideWhenUsed/>
    <w:qFormat/>
    <w:rsid w:val="00FA33D1"/>
    <w:pPr>
      <w:spacing w:after="200" w:line="240" w:lineRule="auto"/>
      <w:jc w:val="center"/>
    </w:pPr>
    <w:rPr>
      <w:i/>
      <w:iCs/>
      <w:sz w:val="18"/>
      <w:szCs w:val="18"/>
    </w:rPr>
  </w:style>
  <w:style w:type="paragraph" w:styleId="TOCHeading">
    <w:name w:val="TOC Heading"/>
    <w:basedOn w:val="Heading1"/>
    <w:next w:val="Normal"/>
    <w:uiPriority w:val="39"/>
    <w:unhideWhenUsed/>
    <w:qFormat/>
    <w:rsid w:val="007850AE"/>
    <w:pPr>
      <w:spacing w:line="259" w:lineRule="auto"/>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7850AE"/>
    <w:pPr>
      <w:spacing w:after="100"/>
    </w:pPr>
  </w:style>
  <w:style w:type="paragraph" w:styleId="TOC2">
    <w:name w:val="toc 2"/>
    <w:basedOn w:val="Normal"/>
    <w:next w:val="Normal"/>
    <w:autoRedefine/>
    <w:uiPriority w:val="39"/>
    <w:unhideWhenUsed/>
    <w:rsid w:val="007850AE"/>
    <w:pPr>
      <w:spacing w:after="100"/>
      <w:ind w:left="220"/>
    </w:pPr>
  </w:style>
  <w:style w:type="character" w:styleId="Hyperlink">
    <w:name w:val="Hyperlink"/>
    <w:basedOn w:val="DefaultParagraphFont"/>
    <w:uiPriority w:val="99"/>
    <w:unhideWhenUsed/>
    <w:rsid w:val="007850AE"/>
    <w:rPr>
      <w:color w:val="0563C1" w:themeColor="hyperlink"/>
      <w:u w:val="single"/>
    </w:rPr>
  </w:style>
  <w:style w:type="paragraph" w:styleId="Header">
    <w:name w:val="header"/>
    <w:basedOn w:val="Normal"/>
    <w:link w:val="HeaderChar"/>
    <w:uiPriority w:val="99"/>
    <w:unhideWhenUsed/>
    <w:rsid w:val="007850A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50AE"/>
    <w:rPr>
      <w:lang w:val="en-GB"/>
    </w:rPr>
  </w:style>
  <w:style w:type="paragraph" w:styleId="Footer">
    <w:name w:val="footer"/>
    <w:basedOn w:val="Normal"/>
    <w:link w:val="FooterChar"/>
    <w:uiPriority w:val="99"/>
    <w:unhideWhenUsed/>
    <w:rsid w:val="007850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50AE"/>
    <w:rPr>
      <w:lang w:val="en-GB"/>
    </w:rPr>
  </w:style>
  <w:style w:type="paragraph" w:styleId="Title">
    <w:name w:val="Title"/>
    <w:basedOn w:val="Normal"/>
    <w:next w:val="Normal"/>
    <w:link w:val="TitleChar"/>
    <w:uiPriority w:val="10"/>
    <w:qFormat/>
    <w:rsid w:val="00913FFD"/>
    <w:pPr>
      <w:spacing w:after="0" w:line="240" w:lineRule="auto"/>
      <w:contextualSpacing/>
      <w:jc w:val="both"/>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3FFD"/>
    <w:rPr>
      <w:rFonts w:asciiTheme="majorHAnsi" w:eastAsiaTheme="majorEastAsia" w:hAnsiTheme="majorHAnsi" w:cstheme="majorBidi"/>
      <w:spacing w:val="-10"/>
      <w:kern w:val="28"/>
      <w:sz w:val="56"/>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tmp"/><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E47BD1-3F0E-43CC-B20F-AC83F9A1DDA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2413</Words>
  <Characters>13760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2022-10-11T12:59:00Z</dcterms:created>
  <dcterms:modified xsi:type="dcterms:W3CDTF">2022-10-11T12:59:00Z</dcterms:modified>
</cp:coreProperties>
</file>