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eastAsiaTheme="majorEastAsia" w:hAnsiTheme="majorHAnsi" w:cstheme="majorBidi"/>
          <w:color w:val="E7E6E6" w:themeColor="background2"/>
          <w:sz w:val="40"/>
          <w:szCs w:val="40"/>
        </w:rPr>
        <w:id w:val="-992414339"/>
        <w:docPartObj>
          <w:docPartGallery w:val="Cover Pages"/>
          <w:docPartUnique/>
        </w:docPartObj>
      </w:sdtPr>
      <w:sdtEndPr>
        <w:rPr>
          <w:rFonts w:ascii="Arial" w:hAnsi="Arial" w:cs="Arial"/>
          <w:color w:val="2F5496" w:themeColor="accent1" w:themeShade="BF"/>
          <w:sz w:val="48"/>
          <w:szCs w:val="48"/>
        </w:rPr>
      </w:sdtEndPr>
      <w:sdtContent>
        <w:p w14:paraId="0BB3B638" w14:textId="7205C53C" w:rsidR="009F1E4F" w:rsidRPr="009F1E4F" w:rsidRDefault="009F1E4F" w:rsidP="004F2114">
          <w:pPr>
            <w:jc w:val="both"/>
            <w:rPr>
              <w:color w:val="E7E6E6" w:themeColor="background2"/>
            </w:rPr>
          </w:pPr>
          <w:r w:rsidRPr="009F1E4F">
            <w:rPr>
              <w:noProof/>
              <w:color w:val="E7E6E6" w:themeColor="background2"/>
            </w:rPr>
            <mc:AlternateContent>
              <mc:Choice Requires="wpg">
                <w:drawing>
                  <wp:anchor distT="0" distB="0" distL="114300" distR="114300" simplePos="0" relativeHeight="251658240" behindDoc="1" locked="0" layoutInCell="1" allowOverlap="1" wp14:anchorId="08624A81" wp14:editId="15859E7B">
                    <wp:simplePos x="0" y="0"/>
                    <wp:positionH relativeFrom="margin">
                      <wp:posOffset>-492843</wp:posOffset>
                    </wp:positionH>
                    <wp:positionV relativeFrom="page">
                      <wp:posOffset>-502450</wp:posOffset>
                    </wp:positionV>
                    <wp:extent cx="6886694" cy="9487669"/>
                    <wp:effectExtent l="0" t="0" r="9525" b="0"/>
                    <wp:wrapNone/>
                    <wp:docPr id="48" name="Group 14"/>
                    <wp:cNvGraphicFramePr/>
                    <a:graphic xmlns:a="http://schemas.openxmlformats.org/drawingml/2006/main">
                      <a:graphicData uri="http://schemas.microsoft.com/office/word/2010/wordprocessingGroup">
                        <wpg:wgp>
                          <wpg:cNvGrpSpPr/>
                          <wpg:grpSpPr>
                            <a:xfrm>
                              <a:off x="0" y="0"/>
                              <a:ext cx="6886694" cy="9487669"/>
                              <a:chOff x="9518" y="-859217"/>
                              <a:chExt cx="6886694" cy="9487669"/>
                            </a:xfrm>
                          </wpg:grpSpPr>
                          <wpg:grpSp>
                            <wpg:cNvPr id="49" name="Group 49"/>
                            <wpg:cNvGrpSpPr/>
                            <wpg:grpSpPr>
                              <a:xfrm>
                                <a:off x="116605" y="-859217"/>
                                <a:ext cx="6779607" cy="9472678"/>
                                <a:chOff x="116605" y="-859217"/>
                                <a:chExt cx="6779607" cy="9472678"/>
                              </a:xfrm>
                            </wpg:grpSpPr>
                            <wps:wsp>
                              <wps:cNvPr id="54" name="Rectangle 54"/>
                              <wps:cNvSpPr/>
                              <wps:spPr>
                                <a:xfrm>
                                  <a:off x="116605" y="-859217"/>
                                  <a:ext cx="6779607" cy="9472678"/>
                                </a:xfrm>
                                <a:prstGeom prst="rect">
                                  <a:avLst/>
                                </a:prstGeom>
                                <a:solidFill>
                                  <a:schemeClr val="accent1">
                                    <a:lumMod val="40000"/>
                                    <a:lumOff val="60000"/>
                                  </a:schemeClr>
                                </a:soli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DB95899" w14:textId="77777777" w:rsidR="009F1E4F" w:rsidRPr="00CD4ACA" w:rsidRDefault="009F1E4F" w:rsidP="00CD4ACA"/>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showingPlcHdr/>
                                    <w:dataBinding w:prefixMappings="xmlns:ns0='http://purl.org/dc/elements/1.1/' xmlns:ns1='http://schemas.openxmlformats.org/package/2006/metadata/core-properties' " w:xpath="/ns1:coreProperties[1]/ns0:title[1]" w:storeItemID="{6C3C8BC8-F283-45AE-878A-BAB7291924A1}"/>
                                    <w:text/>
                                  </w:sdtPr>
                                  <w:sdtEndPr/>
                                  <w:sdtContent>
                                    <w:p w14:paraId="1407E82F" w14:textId="292CD547" w:rsidR="009F1E4F" w:rsidRDefault="009F1E4F">
                                      <w:pPr>
                                        <w:pStyle w:val="NoSpacing"/>
                                        <w:spacing w:before="120"/>
                                        <w:rPr>
                                          <w:color w:val="4472C4" w:themeColor="accent1"/>
                                          <w:sz w:val="36"/>
                                          <w:szCs w:val="36"/>
                                        </w:rPr>
                                      </w:pPr>
                                      <w:r>
                                        <w:rPr>
                                          <w:rFonts w:asciiTheme="majorHAnsi" w:eastAsiaTheme="majorEastAsia" w:hAnsiTheme="majorHAnsi" w:cstheme="majorBidi"/>
                                          <w:caps/>
                                          <w:color w:val="FFFFFF" w:themeColor="background1"/>
                                          <w:sz w:val="64"/>
                                          <w:szCs w:val="64"/>
                                        </w:rPr>
                                        <w:t xml:space="preserve">     </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8624A81" id="Group 14" o:spid="_x0000_s1026" style="position:absolute;left:0;text-align:left;margin-left:-38.8pt;margin-top:-39.55pt;width:542.25pt;height:747.05pt;z-index:-251658240;mso-position-horizontal-relative:margin;mso-position-vertical-relative:page" coordorigin="95,-8592" coordsize="68866,94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">
                    <v:group id="Group 49" o:spid="_x0000_s1027" style="position:absolute;left:1166;top:-8592;width:67796;height:94726" coordorigin="1166,-8592" coordsize="67796,94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left:1166;top:-8592;width:67796;height:94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" fillcolor="#b4c6e7 [1300]" stroked="f" strokeweight="1pt">
                        <v:textbox inset="54pt,54pt,1in,5in">
                          <w:txbxContent>
                            <w:p w14:paraId="5DB95899" w14:textId="77777777" w:rsidR="009F1E4F" w:rsidRPr="00CD4ACA" w:rsidRDefault="009F1E4F" w:rsidP="00CD4ACA"/>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showingPlcHdr/>
                              <w:dataBinding w:prefixMappings="xmlns:ns0='http://purl.org/dc/elements/1.1/' xmlns:ns1='http://schemas.openxmlformats.org/package/2006/metadata/core-properties' " w:xpath="/ns1:coreProperties[1]/ns0:title[1]" w:storeItemID="{6C3C8BC8-F283-45AE-878A-BAB7291924A1}"/>
                              <w:text/>
                            </w:sdtPr>
                            <w:sdtEndPr/>
                            <w:sdtContent>
                              <w:p w14:paraId="1407E82F" w14:textId="292CD547" w:rsidR="009F1E4F" w:rsidRDefault="009F1E4F">
                                <w:pPr>
                                  <w:pStyle w:val="NoSpacing"/>
                                  <w:spacing w:before="120"/>
                                  <w:rPr>
                                    <w:color w:val="4472C4" w:themeColor="accent1"/>
                                    <w:sz w:val="36"/>
                                    <w:szCs w:val="36"/>
                                  </w:rPr>
                                </w:pPr>
                                <w:r>
                                  <w:rPr>
                                    <w:rFonts w:asciiTheme="majorHAnsi" w:eastAsiaTheme="majorEastAsia" w:hAnsiTheme="majorHAnsi" w:cstheme="majorBidi"/>
                                    <w:caps/>
                                    <w:color w:val="FFFFFF" w:themeColor="background1"/>
                                    <w:sz w:val="64"/>
                                    <w:szCs w:val="64"/>
                                  </w:rPr>
                                  <w:t xml:space="preserve">     </w:t>
                                </w:r>
                              </w:p>
                            </w:sdtContent>
                          </w:sdt>
                        </w:txbxContent>
                      </v:textbox>
                    </v:shape>
                    <w10:wrap anchorx="margin" anchory="page"/>
                  </v:group>
                </w:pict>
              </mc:Fallback>
            </mc:AlternateContent>
          </w:r>
        </w:p>
        <w:p w14:paraId="6551A945" w14:textId="77777777" w:rsidR="009F1E4F" w:rsidRPr="009F1E4F" w:rsidRDefault="009F1E4F" w:rsidP="004F2114">
          <w:pPr>
            <w:jc w:val="both"/>
            <w:rPr>
              <w:rFonts w:ascii="Arial" w:hAnsi="Arial" w:cs="Arial"/>
              <w:color w:val="E7E6E6" w:themeColor="background2"/>
              <w:sz w:val="48"/>
              <w:szCs w:val="48"/>
            </w:rPr>
          </w:pPr>
        </w:p>
        <w:p w14:paraId="2D598AD5" w14:textId="59C13D18" w:rsidR="009F1E4F" w:rsidRPr="00310398" w:rsidRDefault="009F1E4F" w:rsidP="00310398">
          <w:pPr>
            <w:jc w:val="both"/>
            <w:rPr>
              <w:rFonts w:ascii="Arial" w:hAnsi="Arial" w:cs="Arial"/>
              <w:sz w:val="48"/>
              <w:szCs w:val="48"/>
            </w:rPr>
          </w:pPr>
          <w:r w:rsidRPr="00310398">
            <w:rPr>
              <w:rFonts w:ascii="Arial" w:hAnsi="Arial" w:cs="Arial"/>
              <w:sz w:val="48"/>
              <w:szCs w:val="48"/>
            </w:rPr>
            <w:t>BA (HONS) LEADERSHIP AND MANAGEMENT SKILLS IN THE WORKPLACE</w:t>
          </w:r>
        </w:p>
        <w:p w14:paraId="629E8045" w14:textId="77777777" w:rsidR="00310398" w:rsidRDefault="00310398" w:rsidP="004F2114">
          <w:pPr>
            <w:jc w:val="both"/>
            <w:rPr>
              <w:rFonts w:ascii="Arial" w:hAnsi="Arial" w:cs="Arial"/>
              <w:color w:val="000000" w:themeColor="text1"/>
              <w:sz w:val="48"/>
              <w:szCs w:val="48"/>
            </w:rPr>
          </w:pPr>
        </w:p>
        <w:p w14:paraId="6703CB88" w14:textId="6C1AFE66" w:rsidR="009F1E4F" w:rsidRPr="009F1E4F" w:rsidRDefault="009F1E4F" w:rsidP="004F2114">
          <w:pPr>
            <w:jc w:val="both"/>
            <w:rPr>
              <w:rFonts w:ascii="Arial" w:hAnsi="Arial" w:cs="Arial"/>
              <w:color w:val="000000" w:themeColor="text1"/>
              <w:sz w:val="48"/>
              <w:szCs w:val="48"/>
            </w:rPr>
          </w:pPr>
          <w:r w:rsidRPr="009F1E4F">
            <w:rPr>
              <w:rFonts w:ascii="Arial" w:hAnsi="Arial" w:cs="Arial"/>
              <w:color w:val="000000" w:themeColor="text1"/>
              <w:sz w:val="48"/>
              <w:szCs w:val="48"/>
            </w:rPr>
            <w:t>MUMTAZ BEGUM 2236508</w:t>
          </w:r>
        </w:p>
        <w:p w14:paraId="17A4044A" w14:textId="77777777" w:rsidR="009F1E4F" w:rsidRPr="009F1E4F" w:rsidRDefault="009F1E4F" w:rsidP="004F2114">
          <w:pPr>
            <w:jc w:val="both"/>
            <w:rPr>
              <w:rFonts w:ascii="Arial" w:hAnsi="Arial" w:cs="Arial"/>
              <w:color w:val="000000" w:themeColor="text1"/>
              <w:sz w:val="48"/>
              <w:szCs w:val="48"/>
            </w:rPr>
          </w:pPr>
          <w:r w:rsidRPr="009F1E4F">
            <w:rPr>
              <w:rFonts w:ascii="Arial" w:hAnsi="Arial" w:cs="Arial"/>
              <w:color w:val="000000" w:themeColor="text1"/>
              <w:sz w:val="48"/>
              <w:szCs w:val="48"/>
            </w:rPr>
            <w:t>LCLM 6004</w:t>
          </w:r>
        </w:p>
        <w:p w14:paraId="0A45433C" w14:textId="77777777" w:rsidR="009F1E4F" w:rsidRPr="009F1E4F" w:rsidRDefault="009F1E4F" w:rsidP="004F2114">
          <w:pPr>
            <w:jc w:val="both"/>
            <w:rPr>
              <w:rFonts w:ascii="Arial" w:hAnsi="Arial" w:cs="Arial"/>
              <w:color w:val="E7E6E6" w:themeColor="background2"/>
              <w:sz w:val="48"/>
              <w:szCs w:val="48"/>
            </w:rPr>
          </w:pPr>
          <w:r w:rsidRPr="009F1E4F">
            <w:rPr>
              <w:rFonts w:ascii="Arial" w:hAnsi="Arial" w:cs="Arial"/>
              <w:color w:val="000000" w:themeColor="text1"/>
              <w:sz w:val="48"/>
              <w:szCs w:val="48"/>
            </w:rPr>
            <w:t>RESEARCH METHODS FOR BUSINESS</w:t>
          </w:r>
        </w:p>
        <w:p w14:paraId="1E30F8B1" w14:textId="77777777" w:rsidR="009F1E4F" w:rsidRDefault="009F1E4F" w:rsidP="004F2114">
          <w:pPr>
            <w:jc w:val="both"/>
            <w:rPr>
              <w:rFonts w:ascii="Arial" w:hAnsi="Arial" w:cs="Arial"/>
              <w:color w:val="000000" w:themeColor="text1"/>
              <w:sz w:val="48"/>
              <w:szCs w:val="48"/>
            </w:rPr>
          </w:pPr>
          <w:r w:rsidRPr="009F1E4F">
            <w:rPr>
              <w:rFonts w:ascii="Arial" w:hAnsi="Arial" w:cs="Arial"/>
              <w:color w:val="000000" w:themeColor="text1"/>
              <w:sz w:val="48"/>
              <w:szCs w:val="48"/>
            </w:rPr>
            <w:t>LECTURER: KOSHIK DAS SARMA</w:t>
          </w:r>
        </w:p>
        <w:p w14:paraId="5E10F987" w14:textId="77777777" w:rsidR="009F1E4F" w:rsidRDefault="009F1E4F" w:rsidP="004F2114">
          <w:pPr>
            <w:jc w:val="both"/>
            <w:rPr>
              <w:rFonts w:ascii="Arial" w:hAnsi="Arial" w:cs="Arial"/>
              <w:color w:val="000000" w:themeColor="text1"/>
              <w:sz w:val="48"/>
              <w:szCs w:val="48"/>
            </w:rPr>
          </w:pPr>
        </w:p>
        <w:p w14:paraId="09C94F7A" w14:textId="77777777" w:rsidR="009F1E4F" w:rsidRDefault="009F1E4F" w:rsidP="004F2114">
          <w:pPr>
            <w:jc w:val="both"/>
            <w:rPr>
              <w:rFonts w:ascii="Arial" w:hAnsi="Arial" w:cs="Arial"/>
              <w:color w:val="000000" w:themeColor="text1"/>
              <w:sz w:val="48"/>
              <w:szCs w:val="48"/>
            </w:rPr>
          </w:pPr>
        </w:p>
        <w:p w14:paraId="5BF35A98" w14:textId="4C418CF4" w:rsidR="009F1E4F" w:rsidRPr="009F1E4F" w:rsidRDefault="009F1E4F" w:rsidP="004F2114">
          <w:pPr>
            <w:jc w:val="both"/>
            <w:rPr>
              <w:rFonts w:ascii="Arial" w:hAnsi="Arial" w:cs="Arial"/>
              <w:color w:val="000000" w:themeColor="text1"/>
              <w:sz w:val="48"/>
              <w:szCs w:val="48"/>
            </w:rPr>
          </w:pPr>
          <w:r>
            <w:rPr>
              <w:rFonts w:ascii="Arial" w:hAnsi="Arial" w:cs="Arial"/>
              <w:color w:val="000000" w:themeColor="text1"/>
              <w:sz w:val="48"/>
              <w:szCs w:val="48"/>
            </w:rPr>
            <w:t>RESEARCH PROPOSAL</w:t>
          </w:r>
        </w:p>
        <w:p w14:paraId="6F31DD4D" w14:textId="77777777" w:rsidR="009F1E4F" w:rsidRPr="009F1E4F" w:rsidRDefault="009F1E4F" w:rsidP="004F2114">
          <w:pPr>
            <w:jc w:val="both"/>
            <w:rPr>
              <w:rFonts w:ascii="Arial" w:hAnsi="Arial" w:cs="Arial"/>
              <w:color w:val="E7E6E6" w:themeColor="background2"/>
              <w:sz w:val="48"/>
              <w:szCs w:val="48"/>
            </w:rPr>
          </w:pPr>
        </w:p>
        <w:p w14:paraId="6640ACE3" w14:textId="77777777" w:rsidR="00303FC2" w:rsidRDefault="00303FC2" w:rsidP="004F2114">
          <w:pPr>
            <w:jc w:val="both"/>
            <w:rPr>
              <w:rFonts w:ascii="Arial" w:hAnsi="Arial" w:cs="Arial"/>
              <w:sz w:val="48"/>
              <w:szCs w:val="48"/>
            </w:rPr>
          </w:pPr>
        </w:p>
        <w:p w14:paraId="6D95D6E7" w14:textId="0448E57B" w:rsidR="00303FC2" w:rsidRDefault="00303FC2" w:rsidP="004F2114">
          <w:pPr>
            <w:jc w:val="both"/>
            <w:rPr>
              <w:rFonts w:ascii="Arial" w:hAnsi="Arial" w:cs="Arial"/>
              <w:sz w:val="48"/>
              <w:szCs w:val="48"/>
            </w:rPr>
          </w:pPr>
          <w:r>
            <w:rPr>
              <w:rFonts w:ascii="Arial" w:hAnsi="Arial" w:cs="Arial"/>
              <w:sz w:val="48"/>
              <w:szCs w:val="48"/>
            </w:rPr>
            <w:br w:type="page"/>
          </w:r>
        </w:p>
        <w:sdt>
          <w:sdtPr>
            <w:rPr>
              <w:rFonts w:ascii="Arial" w:eastAsiaTheme="minorEastAsia" w:hAnsi="Arial" w:cs="Arial"/>
              <w:color w:val="auto"/>
              <w:kern w:val="2"/>
              <w:sz w:val="22"/>
              <w:szCs w:val="22"/>
              <w:lang w:val="en-GB" w:eastAsia="zh-CN"/>
              <w14:ligatures w14:val="standardContextual"/>
            </w:rPr>
            <w:id w:val="1894154151"/>
            <w:docPartObj>
              <w:docPartGallery w:val="Table of Contents"/>
              <w:docPartUnique/>
            </w:docPartObj>
          </w:sdtPr>
          <w:sdtEndPr>
            <w:rPr>
              <w:b/>
              <w:bCs/>
              <w:noProof/>
            </w:rPr>
          </w:sdtEndPr>
          <w:sdtContent>
            <w:p w14:paraId="113FDAD0" w14:textId="77777777" w:rsidR="000D3B65" w:rsidRPr="00965D0C" w:rsidRDefault="000D3B65" w:rsidP="004F2114">
              <w:pPr>
                <w:pStyle w:val="TOCHeading"/>
                <w:tabs>
                  <w:tab w:val="left" w:pos="6946"/>
                </w:tabs>
                <w:jc w:val="both"/>
                <w:rPr>
                  <w:rFonts w:ascii="Arial" w:hAnsi="Arial" w:cs="Arial"/>
                </w:rPr>
              </w:pPr>
            </w:p>
            <w:p w14:paraId="558E018E" w14:textId="4AB15CBF" w:rsidR="000D3B65" w:rsidRPr="00965D0C" w:rsidRDefault="000D3B65" w:rsidP="004F2114">
              <w:pPr>
                <w:pStyle w:val="TOCHeading"/>
                <w:jc w:val="both"/>
                <w:rPr>
                  <w:rFonts w:ascii="Arial" w:hAnsi="Arial" w:cs="Arial"/>
                  <w:b/>
                  <w:bCs/>
                  <w:color w:val="000000" w:themeColor="text1"/>
                </w:rPr>
              </w:pPr>
              <w:r w:rsidRPr="00965D0C">
                <w:rPr>
                  <w:rFonts w:ascii="Arial" w:hAnsi="Arial" w:cs="Arial"/>
                  <w:b/>
                  <w:bCs/>
                  <w:color w:val="000000" w:themeColor="text1"/>
                </w:rPr>
                <w:t>Table of Contents</w:t>
              </w:r>
            </w:p>
            <w:p w14:paraId="5545DA9C" w14:textId="77777777" w:rsidR="000D3B65" w:rsidRPr="00965D0C" w:rsidRDefault="000D3B65" w:rsidP="004F2114">
              <w:pPr>
                <w:jc w:val="both"/>
                <w:rPr>
                  <w:rFonts w:ascii="Arial" w:hAnsi="Arial" w:cs="Arial"/>
                  <w:lang w:val="en-US" w:eastAsia="en-US"/>
                </w:rPr>
              </w:pPr>
            </w:p>
            <w:p w14:paraId="0C410683" w14:textId="234A2080" w:rsidR="00C42099" w:rsidRDefault="000D3B65">
              <w:pPr>
                <w:pStyle w:val="TOC1"/>
                <w:rPr>
                  <w:rFonts w:asciiTheme="minorHAnsi" w:hAnsiTheme="minorHAnsi" w:cstheme="minorBidi"/>
                  <w:sz w:val="24"/>
                  <w:szCs w:val="24"/>
                </w:rPr>
              </w:pPr>
              <w:r w:rsidRPr="00965D0C">
                <w:fldChar w:fldCharType="begin"/>
              </w:r>
              <w:r w:rsidRPr="00965D0C">
                <w:instrText xml:space="preserve"> TOC \o "1-3" \h \z \u </w:instrText>
              </w:r>
              <w:r w:rsidRPr="00965D0C">
                <w:fldChar w:fldCharType="separate"/>
              </w:r>
              <w:hyperlink w:anchor="_Toc213446088" w:history="1">
                <w:r w:rsidR="00C42099" w:rsidRPr="007131FF">
                  <w:rPr>
                    <w:rStyle w:val="Hyperlink"/>
                  </w:rPr>
                  <w:t>The Impact of Workload Intensity on Mental Health Among NHS Nurses in Acute Care Wards in the UK</w:t>
                </w:r>
                <w:r w:rsidR="00C42099">
                  <w:rPr>
                    <w:webHidden/>
                  </w:rPr>
                  <w:tab/>
                </w:r>
                <w:r w:rsidR="00C42099">
                  <w:rPr>
                    <w:webHidden/>
                  </w:rPr>
                  <w:fldChar w:fldCharType="begin"/>
                </w:r>
                <w:r w:rsidR="00C42099">
                  <w:rPr>
                    <w:webHidden/>
                  </w:rPr>
                  <w:instrText xml:space="preserve"> PAGEREF _Toc213446088 \h </w:instrText>
                </w:r>
                <w:r w:rsidR="00C42099">
                  <w:rPr>
                    <w:webHidden/>
                  </w:rPr>
                </w:r>
                <w:r w:rsidR="00C42099">
                  <w:rPr>
                    <w:webHidden/>
                  </w:rPr>
                  <w:fldChar w:fldCharType="separate"/>
                </w:r>
                <w:r w:rsidR="00C42099">
                  <w:rPr>
                    <w:webHidden/>
                  </w:rPr>
                  <w:t>2</w:t>
                </w:r>
                <w:r w:rsidR="00C42099">
                  <w:rPr>
                    <w:webHidden/>
                  </w:rPr>
                  <w:fldChar w:fldCharType="end"/>
                </w:r>
              </w:hyperlink>
            </w:p>
            <w:p w14:paraId="35A38AC9" w14:textId="050DAB4D" w:rsidR="00C42099" w:rsidRDefault="00C42099">
              <w:pPr>
                <w:pStyle w:val="TOC1"/>
                <w:rPr>
                  <w:rFonts w:asciiTheme="minorHAnsi" w:hAnsiTheme="minorHAnsi" w:cstheme="minorBidi"/>
                  <w:sz w:val="24"/>
                  <w:szCs w:val="24"/>
                </w:rPr>
              </w:pPr>
              <w:hyperlink w:anchor="_Toc213446089" w:history="1">
                <w:r w:rsidRPr="007131FF">
                  <w:rPr>
                    <w:rStyle w:val="Hyperlink"/>
                  </w:rPr>
                  <w:t>1. Introduction</w:t>
                </w:r>
                <w:r>
                  <w:rPr>
                    <w:webHidden/>
                  </w:rPr>
                  <w:tab/>
                </w:r>
                <w:r>
                  <w:rPr>
                    <w:webHidden/>
                  </w:rPr>
                  <w:fldChar w:fldCharType="begin"/>
                </w:r>
                <w:r>
                  <w:rPr>
                    <w:webHidden/>
                  </w:rPr>
                  <w:instrText xml:space="preserve"> PAGEREF _Toc213446089 \h </w:instrText>
                </w:r>
                <w:r>
                  <w:rPr>
                    <w:webHidden/>
                  </w:rPr>
                </w:r>
                <w:r>
                  <w:rPr>
                    <w:webHidden/>
                  </w:rPr>
                  <w:fldChar w:fldCharType="separate"/>
                </w:r>
                <w:r>
                  <w:rPr>
                    <w:webHidden/>
                  </w:rPr>
                  <w:t>2</w:t>
                </w:r>
                <w:r>
                  <w:rPr>
                    <w:webHidden/>
                  </w:rPr>
                  <w:fldChar w:fldCharType="end"/>
                </w:r>
              </w:hyperlink>
            </w:p>
            <w:p w14:paraId="5E100787" w14:textId="2DEF10BB" w:rsidR="00C42099" w:rsidRDefault="00C42099">
              <w:pPr>
                <w:pStyle w:val="TOC1"/>
                <w:rPr>
                  <w:rFonts w:asciiTheme="minorHAnsi" w:hAnsiTheme="minorHAnsi" w:cstheme="minorBidi"/>
                  <w:sz w:val="24"/>
                  <w:szCs w:val="24"/>
                </w:rPr>
              </w:pPr>
              <w:hyperlink w:anchor="_Toc213446090" w:history="1">
                <w:r w:rsidRPr="007131FF">
                  <w:rPr>
                    <w:rStyle w:val="Hyperlink"/>
                  </w:rPr>
                  <w:t>2. An overview of significant discussions and advancements in the field</w:t>
                </w:r>
                <w:r>
                  <w:rPr>
                    <w:webHidden/>
                  </w:rPr>
                  <w:tab/>
                </w:r>
                <w:r>
                  <w:rPr>
                    <w:webHidden/>
                  </w:rPr>
                  <w:fldChar w:fldCharType="begin"/>
                </w:r>
                <w:r>
                  <w:rPr>
                    <w:webHidden/>
                  </w:rPr>
                  <w:instrText xml:space="preserve"> PAGEREF _Toc213446090 \h </w:instrText>
                </w:r>
                <w:r>
                  <w:rPr>
                    <w:webHidden/>
                  </w:rPr>
                </w:r>
                <w:r>
                  <w:rPr>
                    <w:webHidden/>
                  </w:rPr>
                  <w:fldChar w:fldCharType="separate"/>
                </w:r>
                <w:r>
                  <w:rPr>
                    <w:webHidden/>
                  </w:rPr>
                  <w:t>3</w:t>
                </w:r>
                <w:r>
                  <w:rPr>
                    <w:webHidden/>
                  </w:rPr>
                  <w:fldChar w:fldCharType="end"/>
                </w:r>
              </w:hyperlink>
            </w:p>
            <w:p w14:paraId="27FD9CF6" w14:textId="05C43D18" w:rsidR="00C42099" w:rsidRDefault="00C42099">
              <w:pPr>
                <w:pStyle w:val="TOC1"/>
                <w:rPr>
                  <w:rFonts w:asciiTheme="minorHAnsi" w:hAnsiTheme="minorHAnsi" w:cstheme="minorBidi"/>
                  <w:sz w:val="24"/>
                  <w:szCs w:val="24"/>
                </w:rPr>
              </w:pPr>
              <w:hyperlink w:anchor="_Toc213446091" w:history="1">
                <w:r w:rsidRPr="007131FF">
                  <w:rPr>
                    <w:rStyle w:val="Hyperlink"/>
                  </w:rPr>
                  <w:t>3. Research Aim</w:t>
                </w:r>
                <w:r>
                  <w:rPr>
                    <w:webHidden/>
                  </w:rPr>
                  <w:tab/>
                </w:r>
                <w:r>
                  <w:rPr>
                    <w:webHidden/>
                  </w:rPr>
                  <w:fldChar w:fldCharType="begin"/>
                </w:r>
                <w:r>
                  <w:rPr>
                    <w:webHidden/>
                  </w:rPr>
                  <w:instrText xml:space="preserve"> PAGEREF _Toc213446091 \h </w:instrText>
                </w:r>
                <w:r>
                  <w:rPr>
                    <w:webHidden/>
                  </w:rPr>
                </w:r>
                <w:r>
                  <w:rPr>
                    <w:webHidden/>
                  </w:rPr>
                  <w:fldChar w:fldCharType="separate"/>
                </w:r>
                <w:r>
                  <w:rPr>
                    <w:webHidden/>
                  </w:rPr>
                  <w:t>4</w:t>
                </w:r>
                <w:r>
                  <w:rPr>
                    <w:webHidden/>
                  </w:rPr>
                  <w:fldChar w:fldCharType="end"/>
                </w:r>
              </w:hyperlink>
            </w:p>
            <w:p w14:paraId="477B57D1" w14:textId="460E94B7" w:rsidR="00C42099" w:rsidRDefault="00C42099">
              <w:pPr>
                <w:pStyle w:val="TOC1"/>
                <w:rPr>
                  <w:rFonts w:asciiTheme="minorHAnsi" w:hAnsiTheme="minorHAnsi" w:cstheme="minorBidi"/>
                  <w:sz w:val="24"/>
                  <w:szCs w:val="24"/>
                </w:rPr>
              </w:pPr>
              <w:hyperlink w:anchor="_Toc213446092" w:history="1">
                <w:r w:rsidRPr="007131FF">
                  <w:rPr>
                    <w:rStyle w:val="Hyperlink"/>
                  </w:rPr>
                  <w:t>4. Research questions</w:t>
                </w:r>
                <w:r>
                  <w:rPr>
                    <w:webHidden/>
                  </w:rPr>
                  <w:tab/>
                </w:r>
                <w:r>
                  <w:rPr>
                    <w:webHidden/>
                  </w:rPr>
                  <w:fldChar w:fldCharType="begin"/>
                </w:r>
                <w:r>
                  <w:rPr>
                    <w:webHidden/>
                  </w:rPr>
                  <w:instrText xml:space="preserve"> PAGEREF _Toc213446092 \h </w:instrText>
                </w:r>
                <w:r>
                  <w:rPr>
                    <w:webHidden/>
                  </w:rPr>
                </w:r>
                <w:r>
                  <w:rPr>
                    <w:webHidden/>
                  </w:rPr>
                  <w:fldChar w:fldCharType="separate"/>
                </w:r>
                <w:r>
                  <w:rPr>
                    <w:webHidden/>
                  </w:rPr>
                  <w:t>4</w:t>
                </w:r>
                <w:r>
                  <w:rPr>
                    <w:webHidden/>
                  </w:rPr>
                  <w:fldChar w:fldCharType="end"/>
                </w:r>
              </w:hyperlink>
            </w:p>
            <w:p w14:paraId="61E4CD95" w14:textId="250B2F7F" w:rsidR="00C42099" w:rsidRDefault="00C42099">
              <w:pPr>
                <w:pStyle w:val="TOC1"/>
                <w:rPr>
                  <w:rFonts w:asciiTheme="minorHAnsi" w:hAnsiTheme="minorHAnsi" w:cstheme="minorBidi"/>
                  <w:sz w:val="24"/>
                  <w:szCs w:val="24"/>
                </w:rPr>
              </w:pPr>
              <w:hyperlink w:anchor="_Toc213446093" w:history="1">
                <w:r w:rsidRPr="007131FF">
                  <w:rPr>
                    <w:rStyle w:val="Hyperlink"/>
                  </w:rPr>
                  <w:t>5. Research Objectives</w:t>
                </w:r>
                <w:r>
                  <w:rPr>
                    <w:webHidden/>
                  </w:rPr>
                  <w:tab/>
                </w:r>
                <w:r>
                  <w:rPr>
                    <w:webHidden/>
                  </w:rPr>
                  <w:fldChar w:fldCharType="begin"/>
                </w:r>
                <w:r>
                  <w:rPr>
                    <w:webHidden/>
                  </w:rPr>
                  <w:instrText xml:space="preserve"> PAGEREF _Toc213446093 \h </w:instrText>
                </w:r>
                <w:r>
                  <w:rPr>
                    <w:webHidden/>
                  </w:rPr>
                </w:r>
                <w:r>
                  <w:rPr>
                    <w:webHidden/>
                  </w:rPr>
                  <w:fldChar w:fldCharType="separate"/>
                </w:r>
                <w:r>
                  <w:rPr>
                    <w:webHidden/>
                  </w:rPr>
                  <w:t>5</w:t>
                </w:r>
                <w:r>
                  <w:rPr>
                    <w:webHidden/>
                  </w:rPr>
                  <w:fldChar w:fldCharType="end"/>
                </w:r>
              </w:hyperlink>
            </w:p>
            <w:p w14:paraId="21AFB31C" w14:textId="1621551A" w:rsidR="00C42099" w:rsidRDefault="00C42099">
              <w:pPr>
                <w:pStyle w:val="TOC1"/>
                <w:rPr>
                  <w:rFonts w:asciiTheme="minorHAnsi" w:hAnsiTheme="minorHAnsi" w:cstheme="minorBidi"/>
                  <w:sz w:val="24"/>
                  <w:szCs w:val="24"/>
                </w:rPr>
              </w:pPr>
              <w:hyperlink w:anchor="_Toc213446094" w:history="1">
                <w:r w:rsidRPr="007131FF">
                  <w:rPr>
                    <w:rStyle w:val="Hyperlink"/>
                  </w:rPr>
                  <w:t>6. Preliminary Literature Review</w:t>
                </w:r>
                <w:r>
                  <w:rPr>
                    <w:webHidden/>
                  </w:rPr>
                  <w:tab/>
                </w:r>
                <w:r>
                  <w:rPr>
                    <w:webHidden/>
                  </w:rPr>
                  <w:fldChar w:fldCharType="begin"/>
                </w:r>
                <w:r>
                  <w:rPr>
                    <w:webHidden/>
                  </w:rPr>
                  <w:instrText xml:space="preserve"> PAGEREF _Toc213446094 \h </w:instrText>
                </w:r>
                <w:r>
                  <w:rPr>
                    <w:webHidden/>
                  </w:rPr>
                </w:r>
                <w:r>
                  <w:rPr>
                    <w:webHidden/>
                  </w:rPr>
                  <w:fldChar w:fldCharType="separate"/>
                </w:r>
                <w:r>
                  <w:rPr>
                    <w:webHidden/>
                  </w:rPr>
                  <w:t>5</w:t>
                </w:r>
                <w:r>
                  <w:rPr>
                    <w:webHidden/>
                  </w:rPr>
                  <w:fldChar w:fldCharType="end"/>
                </w:r>
              </w:hyperlink>
            </w:p>
            <w:p w14:paraId="6C76F4D0" w14:textId="51D5F4D0" w:rsidR="00C42099" w:rsidRDefault="00C42099">
              <w:pPr>
                <w:pStyle w:val="TOC1"/>
                <w:rPr>
                  <w:rFonts w:asciiTheme="minorHAnsi" w:hAnsiTheme="minorHAnsi" w:cstheme="minorBidi"/>
                  <w:sz w:val="24"/>
                  <w:szCs w:val="24"/>
                </w:rPr>
              </w:pPr>
              <w:hyperlink w:anchor="_Toc213446095" w:history="1">
                <w:r w:rsidRPr="007131FF">
                  <w:rPr>
                    <w:rStyle w:val="Hyperlink"/>
                  </w:rPr>
                  <w:t>7. Research Gaps and Contribution to the Field</w:t>
                </w:r>
                <w:r>
                  <w:rPr>
                    <w:webHidden/>
                  </w:rPr>
                  <w:tab/>
                </w:r>
                <w:r>
                  <w:rPr>
                    <w:webHidden/>
                  </w:rPr>
                  <w:fldChar w:fldCharType="begin"/>
                </w:r>
                <w:r>
                  <w:rPr>
                    <w:webHidden/>
                  </w:rPr>
                  <w:instrText xml:space="preserve"> PAGEREF _Toc213446095 \h </w:instrText>
                </w:r>
                <w:r>
                  <w:rPr>
                    <w:webHidden/>
                  </w:rPr>
                </w:r>
                <w:r>
                  <w:rPr>
                    <w:webHidden/>
                  </w:rPr>
                  <w:fldChar w:fldCharType="separate"/>
                </w:r>
                <w:r>
                  <w:rPr>
                    <w:webHidden/>
                  </w:rPr>
                  <w:t>7</w:t>
                </w:r>
                <w:r>
                  <w:rPr>
                    <w:webHidden/>
                  </w:rPr>
                  <w:fldChar w:fldCharType="end"/>
                </w:r>
              </w:hyperlink>
            </w:p>
            <w:p w14:paraId="2A9ABFE2" w14:textId="479947D4" w:rsidR="00C42099" w:rsidRDefault="00C42099">
              <w:pPr>
                <w:pStyle w:val="TOC1"/>
                <w:rPr>
                  <w:rFonts w:asciiTheme="minorHAnsi" w:hAnsiTheme="minorHAnsi" w:cstheme="minorBidi"/>
                  <w:sz w:val="24"/>
                  <w:szCs w:val="24"/>
                </w:rPr>
              </w:pPr>
              <w:hyperlink w:anchor="_Toc213446096" w:history="1">
                <w:r w:rsidRPr="007131FF">
                  <w:rPr>
                    <w:rStyle w:val="Hyperlink"/>
                  </w:rPr>
                  <w:t>8. Research Methodology</w:t>
                </w:r>
                <w:r>
                  <w:rPr>
                    <w:webHidden/>
                  </w:rPr>
                  <w:tab/>
                </w:r>
                <w:r>
                  <w:rPr>
                    <w:webHidden/>
                  </w:rPr>
                  <w:fldChar w:fldCharType="begin"/>
                </w:r>
                <w:r>
                  <w:rPr>
                    <w:webHidden/>
                  </w:rPr>
                  <w:instrText xml:space="preserve"> PAGEREF _Toc213446096 \h </w:instrText>
                </w:r>
                <w:r>
                  <w:rPr>
                    <w:webHidden/>
                  </w:rPr>
                </w:r>
                <w:r>
                  <w:rPr>
                    <w:webHidden/>
                  </w:rPr>
                  <w:fldChar w:fldCharType="separate"/>
                </w:r>
                <w:r>
                  <w:rPr>
                    <w:webHidden/>
                  </w:rPr>
                  <w:t>7</w:t>
                </w:r>
                <w:r>
                  <w:rPr>
                    <w:webHidden/>
                  </w:rPr>
                  <w:fldChar w:fldCharType="end"/>
                </w:r>
              </w:hyperlink>
            </w:p>
            <w:p w14:paraId="0DBFFF5F" w14:textId="72C0520E" w:rsidR="00C42099" w:rsidRDefault="00C42099">
              <w:pPr>
                <w:pStyle w:val="TOC1"/>
                <w:rPr>
                  <w:rFonts w:asciiTheme="minorHAnsi" w:hAnsiTheme="minorHAnsi" w:cstheme="minorBidi"/>
                  <w:sz w:val="24"/>
                  <w:szCs w:val="24"/>
                </w:rPr>
              </w:pPr>
              <w:hyperlink w:anchor="_Toc213446097" w:history="1">
                <w:r w:rsidRPr="007131FF">
                  <w:rPr>
                    <w:rStyle w:val="Hyperlink"/>
                  </w:rPr>
                  <w:t>9. Data Collection: Qualitative Data</w:t>
                </w:r>
                <w:r>
                  <w:rPr>
                    <w:webHidden/>
                  </w:rPr>
                  <w:tab/>
                </w:r>
                <w:r>
                  <w:rPr>
                    <w:webHidden/>
                  </w:rPr>
                  <w:fldChar w:fldCharType="begin"/>
                </w:r>
                <w:r>
                  <w:rPr>
                    <w:webHidden/>
                  </w:rPr>
                  <w:instrText xml:space="preserve"> PAGEREF _Toc213446097 \h </w:instrText>
                </w:r>
                <w:r>
                  <w:rPr>
                    <w:webHidden/>
                  </w:rPr>
                </w:r>
                <w:r>
                  <w:rPr>
                    <w:webHidden/>
                  </w:rPr>
                  <w:fldChar w:fldCharType="separate"/>
                </w:r>
                <w:r>
                  <w:rPr>
                    <w:webHidden/>
                  </w:rPr>
                  <w:t>7</w:t>
                </w:r>
                <w:r>
                  <w:rPr>
                    <w:webHidden/>
                  </w:rPr>
                  <w:fldChar w:fldCharType="end"/>
                </w:r>
              </w:hyperlink>
            </w:p>
            <w:p w14:paraId="19B490D1" w14:textId="71B4958A" w:rsidR="00C42099" w:rsidRDefault="00C42099">
              <w:pPr>
                <w:pStyle w:val="TOC1"/>
                <w:rPr>
                  <w:rFonts w:asciiTheme="minorHAnsi" w:hAnsiTheme="minorHAnsi" w:cstheme="minorBidi"/>
                  <w:sz w:val="24"/>
                  <w:szCs w:val="24"/>
                </w:rPr>
              </w:pPr>
              <w:hyperlink w:anchor="_Toc213446098" w:history="1">
                <w:r w:rsidRPr="007131FF">
                  <w:rPr>
                    <w:rStyle w:val="Hyperlink"/>
                  </w:rPr>
                  <w:t>10. Sampling Strategies</w:t>
                </w:r>
                <w:r>
                  <w:rPr>
                    <w:webHidden/>
                  </w:rPr>
                  <w:tab/>
                </w:r>
                <w:r>
                  <w:rPr>
                    <w:webHidden/>
                  </w:rPr>
                  <w:fldChar w:fldCharType="begin"/>
                </w:r>
                <w:r>
                  <w:rPr>
                    <w:webHidden/>
                  </w:rPr>
                  <w:instrText xml:space="preserve"> PAGEREF _Toc213446098 \h </w:instrText>
                </w:r>
                <w:r>
                  <w:rPr>
                    <w:webHidden/>
                  </w:rPr>
                </w:r>
                <w:r>
                  <w:rPr>
                    <w:webHidden/>
                  </w:rPr>
                  <w:fldChar w:fldCharType="separate"/>
                </w:r>
                <w:r>
                  <w:rPr>
                    <w:webHidden/>
                  </w:rPr>
                  <w:t>8</w:t>
                </w:r>
                <w:r>
                  <w:rPr>
                    <w:webHidden/>
                  </w:rPr>
                  <w:fldChar w:fldCharType="end"/>
                </w:r>
              </w:hyperlink>
            </w:p>
            <w:p w14:paraId="3F246955" w14:textId="38C055C1" w:rsidR="00C42099" w:rsidRDefault="00C42099">
              <w:pPr>
                <w:pStyle w:val="TOC1"/>
                <w:rPr>
                  <w:rFonts w:asciiTheme="minorHAnsi" w:hAnsiTheme="minorHAnsi" w:cstheme="minorBidi"/>
                  <w:sz w:val="24"/>
                  <w:szCs w:val="24"/>
                </w:rPr>
              </w:pPr>
              <w:hyperlink w:anchor="_Toc213446099" w:history="1">
                <w:r w:rsidRPr="007131FF">
                  <w:rPr>
                    <w:rStyle w:val="Hyperlink"/>
                  </w:rPr>
                  <w:t>11. Ethical Considerations</w:t>
                </w:r>
                <w:r>
                  <w:rPr>
                    <w:webHidden/>
                  </w:rPr>
                  <w:tab/>
                </w:r>
                <w:r>
                  <w:rPr>
                    <w:webHidden/>
                  </w:rPr>
                  <w:fldChar w:fldCharType="begin"/>
                </w:r>
                <w:r>
                  <w:rPr>
                    <w:webHidden/>
                  </w:rPr>
                  <w:instrText xml:space="preserve"> PAGEREF _Toc213446099 \h </w:instrText>
                </w:r>
                <w:r>
                  <w:rPr>
                    <w:webHidden/>
                  </w:rPr>
                </w:r>
                <w:r>
                  <w:rPr>
                    <w:webHidden/>
                  </w:rPr>
                  <w:fldChar w:fldCharType="separate"/>
                </w:r>
                <w:r>
                  <w:rPr>
                    <w:webHidden/>
                  </w:rPr>
                  <w:t>8</w:t>
                </w:r>
                <w:r>
                  <w:rPr>
                    <w:webHidden/>
                  </w:rPr>
                  <w:fldChar w:fldCharType="end"/>
                </w:r>
              </w:hyperlink>
            </w:p>
            <w:p w14:paraId="72E9BFB0" w14:textId="2265F296" w:rsidR="00C42099" w:rsidRDefault="00C42099">
              <w:pPr>
                <w:pStyle w:val="TOC1"/>
                <w:rPr>
                  <w:rFonts w:asciiTheme="minorHAnsi" w:hAnsiTheme="minorHAnsi" w:cstheme="minorBidi"/>
                  <w:sz w:val="24"/>
                  <w:szCs w:val="24"/>
                </w:rPr>
              </w:pPr>
              <w:hyperlink w:anchor="_Toc213446100" w:history="1">
                <w:r w:rsidRPr="007131FF">
                  <w:rPr>
                    <w:rStyle w:val="Hyperlink"/>
                  </w:rPr>
                  <w:t>12. Business Relevance &amp; Practical Implications</w:t>
                </w:r>
                <w:r>
                  <w:rPr>
                    <w:webHidden/>
                  </w:rPr>
                  <w:tab/>
                </w:r>
                <w:r>
                  <w:rPr>
                    <w:webHidden/>
                  </w:rPr>
                  <w:fldChar w:fldCharType="begin"/>
                </w:r>
                <w:r>
                  <w:rPr>
                    <w:webHidden/>
                  </w:rPr>
                  <w:instrText xml:space="preserve"> PAGEREF _Toc213446100 \h </w:instrText>
                </w:r>
                <w:r>
                  <w:rPr>
                    <w:webHidden/>
                  </w:rPr>
                </w:r>
                <w:r>
                  <w:rPr>
                    <w:webHidden/>
                  </w:rPr>
                  <w:fldChar w:fldCharType="separate"/>
                </w:r>
                <w:r>
                  <w:rPr>
                    <w:webHidden/>
                  </w:rPr>
                  <w:t>8</w:t>
                </w:r>
                <w:r>
                  <w:rPr>
                    <w:webHidden/>
                  </w:rPr>
                  <w:fldChar w:fldCharType="end"/>
                </w:r>
              </w:hyperlink>
            </w:p>
            <w:p w14:paraId="0C6BACAA" w14:textId="05FA18A3" w:rsidR="00C42099" w:rsidRDefault="00C42099">
              <w:pPr>
                <w:pStyle w:val="TOC1"/>
                <w:rPr>
                  <w:rFonts w:asciiTheme="minorHAnsi" w:hAnsiTheme="minorHAnsi" w:cstheme="minorBidi"/>
                  <w:sz w:val="24"/>
                  <w:szCs w:val="24"/>
                </w:rPr>
              </w:pPr>
              <w:hyperlink w:anchor="_Toc213446101" w:history="1">
                <w:r w:rsidRPr="007131FF">
                  <w:rPr>
                    <w:rStyle w:val="Hyperlink"/>
                  </w:rPr>
                  <w:t>13. Plan of work and schedule (Gantt chart)</w:t>
                </w:r>
                <w:r>
                  <w:rPr>
                    <w:webHidden/>
                  </w:rPr>
                  <w:tab/>
                </w:r>
                <w:r>
                  <w:rPr>
                    <w:webHidden/>
                  </w:rPr>
                  <w:fldChar w:fldCharType="begin"/>
                </w:r>
                <w:r>
                  <w:rPr>
                    <w:webHidden/>
                  </w:rPr>
                  <w:instrText xml:space="preserve"> PAGEREF _Toc213446101 \h </w:instrText>
                </w:r>
                <w:r>
                  <w:rPr>
                    <w:webHidden/>
                  </w:rPr>
                </w:r>
                <w:r>
                  <w:rPr>
                    <w:webHidden/>
                  </w:rPr>
                  <w:fldChar w:fldCharType="separate"/>
                </w:r>
                <w:r>
                  <w:rPr>
                    <w:webHidden/>
                  </w:rPr>
                  <w:t>9</w:t>
                </w:r>
                <w:r>
                  <w:rPr>
                    <w:webHidden/>
                  </w:rPr>
                  <w:fldChar w:fldCharType="end"/>
                </w:r>
              </w:hyperlink>
            </w:p>
            <w:p w14:paraId="19CBB4A0" w14:textId="373C72B0" w:rsidR="00C42099" w:rsidRDefault="00C42099">
              <w:pPr>
                <w:pStyle w:val="TOC1"/>
                <w:rPr>
                  <w:rFonts w:asciiTheme="minorHAnsi" w:hAnsiTheme="minorHAnsi" w:cstheme="minorBidi"/>
                  <w:sz w:val="24"/>
                  <w:szCs w:val="24"/>
                </w:rPr>
              </w:pPr>
              <w:hyperlink w:anchor="_Toc213446102" w:history="1">
                <w:r w:rsidRPr="007131FF">
                  <w:rPr>
                    <w:rStyle w:val="Hyperlink"/>
                  </w:rPr>
                  <w:t>14. Research Plan and Timeline (12 Weeks)</w:t>
                </w:r>
                <w:r>
                  <w:rPr>
                    <w:webHidden/>
                  </w:rPr>
                  <w:tab/>
                </w:r>
                <w:r>
                  <w:rPr>
                    <w:webHidden/>
                  </w:rPr>
                  <w:fldChar w:fldCharType="begin"/>
                </w:r>
                <w:r>
                  <w:rPr>
                    <w:webHidden/>
                  </w:rPr>
                  <w:instrText xml:space="preserve"> PAGEREF _Toc213446102 \h </w:instrText>
                </w:r>
                <w:r>
                  <w:rPr>
                    <w:webHidden/>
                  </w:rPr>
                </w:r>
                <w:r>
                  <w:rPr>
                    <w:webHidden/>
                  </w:rPr>
                  <w:fldChar w:fldCharType="separate"/>
                </w:r>
                <w:r>
                  <w:rPr>
                    <w:webHidden/>
                  </w:rPr>
                  <w:t>9</w:t>
                </w:r>
                <w:r>
                  <w:rPr>
                    <w:webHidden/>
                  </w:rPr>
                  <w:fldChar w:fldCharType="end"/>
                </w:r>
              </w:hyperlink>
            </w:p>
            <w:p w14:paraId="36DD20D0" w14:textId="58E72ACC" w:rsidR="00C42099" w:rsidRDefault="00C42099">
              <w:pPr>
                <w:pStyle w:val="TOC1"/>
                <w:rPr>
                  <w:rFonts w:asciiTheme="minorHAnsi" w:hAnsiTheme="minorHAnsi" w:cstheme="minorBidi"/>
                  <w:sz w:val="24"/>
                  <w:szCs w:val="24"/>
                </w:rPr>
              </w:pPr>
              <w:hyperlink w:anchor="_Toc213446103" w:history="1">
                <w:r w:rsidRPr="007131FF">
                  <w:rPr>
                    <w:rStyle w:val="Hyperlink"/>
                  </w:rPr>
                  <w:t>15. Conclusion</w:t>
                </w:r>
                <w:r>
                  <w:rPr>
                    <w:webHidden/>
                  </w:rPr>
                  <w:tab/>
                </w:r>
                <w:r>
                  <w:rPr>
                    <w:webHidden/>
                  </w:rPr>
                  <w:fldChar w:fldCharType="begin"/>
                </w:r>
                <w:r>
                  <w:rPr>
                    <w:webHidden/>
                  </w:rPr>
                  <w:instrText xml:space="preserve"> PAGEREF _Toc213446103 \h </w:instrText>
                </w:r>
                <w:r>
                  <w:rPr>
                    <w:webHidden/>
                  </w:rPr>
                </w:r>
                <w:r>
                  <w:rPr>
                    <w:webHidden/>
                  </w:rPr>
                  <w:fldChar w:fldCharType="separate"/>
                </w:r>
                <w:r>
                  <w:rPr>
                    <w:webHidden/>
                  </w:rPr>
                  <w:t>10</w:t>
                </w:r>
                <w:r>
                  <w:rPr>
                    <w:webHidden/>
                  </w:rPr>
                  <w:fldChar w:fldCharType="end"/>
                </w:r>
              </w:hyperlink>
            </w:p>
            <w:p w14:paraId="5C40985D" w14:textId="3C940FD5" w:rsidR="00C42099" w:rsidRDefault="00C42099">
              <w:pPr>
                <w:pStyle w:val="TOC1"/>
                <w:rPr>
                  <w:rFonts w:asciiTheme="minorHAnsi" w:hAnsiTheme="minorHAnsi" w:cstheme="minorBidi"/>
                  <w:sz w:val="24"/>
                  <w:szCs w:val="24"/>
                </w:rPr>
              </w:pPr>
              <w:hyperlink w:anchor="_Toc213446104" w:history="1">
                <w:r w:rsidRPr="007131FF">
                  <w:rPr>
                    <w:rStyle w:val="Hyperlink"/>
                  </w:rPr>
                  <w:t>16. Reference list</w:t>
                </w:r>
                <w:r>
                  <w:rPr>
                    <w:webHidden/>
                  </w:rPr>
                  <w:tab/>
                </w:r>
                <w:r>
                  <w:rPr>
                    <w:webHidden/>
                  </w:rPr>
                  <w:fldChar w:fldCharType="begin"/>
                </w:r>
                <w:r>
                  <w:rPr>
                    <w:webHidden/>
                  </w:rPr>
                  <w:instrText xml:space="preserve"> PAGEREF _Toc213446104 \h </w:instrText>
                </w:r>
                <w:r>
                  <w:rPr>
                    <w:webHidden/>
                  </w:rPr>
                </w:r>
                <w:r>
                  <w:rPr>
                    <w:webHidden/>
                  </w:rPr>
                  <w:fldChar w:fldCharType="separate"/>
                </w:r>
                <w:r>
                  <w:rPr>
                    <w:webHidden/>
                  </w:rPr>
                  <w:t>11</w:t>
                </w:r>
                <w:r>
                  <w:rPr>
                    <w:webHidden/>
                  </w:rPr>
                  <w:fldChar w:fldCharType="end"/>
                </w:r>
              </w:hyperlink>
            </w:p>
            <w:p w14:paraId="43DE9474" w14:textId="35220898" w:rsidR="000D3B65" w:rsidRPr="00965D0C" w:rsidRDefault="000D3B65" w:rsidP="004F2114">
              <w:pPr>
                <w:jc w:val="both"/>
                <w:rPr>
                  <w:rFonts w:ascii="Arial" w:hAnsi="Arial" w:cs="Arial"/>
                </w:rPr>
              </w:pPr>
              <w:r w:rsidRPr="00965D0C">
                <w:rPr>
                  <w:rFonts w:ascii="Arial" w:hAnsi="Arial" w:cs="Arial"/>
                  <w:b/>
                  <w:bCs/>
                  <w:noProof/>
                </w:rPr>
                <w:fldChar w:fldCharType="end"/>
              </w:r>
            </w:p>
          </w:sdtContent>
        </w:sdt>
        <w:p w14:paraId="2236037F" w14:textId="3D0A87F1" w:rsidR="004F2114" w:rsidRPr="004F2114" w:rsidRDefault="00303FC2" w:rsidP="004F2114">
          <w:pPr>
            <w:pStyle w:val="Heading1"/>
            <w:jc w:val="both"/>
            <w:rPr>
              <w:rFonts w:ascii="Arial" w:hAnsi="Arial" w:cs="Arial"/>
            </w:rPr>
          </w:pPr>
          <w:r w:rsidRPr="00965D0C">
            <w:rPr>
              <w:rFonts w:ascii="Arial" w:hAnsi="Arial" w:cs="Arial"/>
            </w:rPr>
            <w:br w:type="page"/>
          </w:r>
        </w:p>
      </w:sdtContent>
    </w:sdt>
    <w:p w14:paraId="73FDD5DC" w14:textId="77777777" w:rsidR="004F2114" w:rsidRDefault="004F2114" w:rsidP="004F2114">
      <w:pPr>
        <w:jc w:val="both"/>
        <w:rPr>
          <w:rFonts w:ascii="Arial" w:hAnsi="Arial" w:cs="Arial"/>
          <w:b/>
          <w:bCs/>
        </w:rPr>
      </w:pPr>
    </w:p>
    <w:p w14:paraId="55EEC72C" w14:textId="77777777" w:rsidR="00A32A31" w:rsidRDefault="005F60DC" w:rsidP="00A32A31">
      <w:pPr>
        <w:pStyle w:val="Heading1"/>
        <w:rPr>
          <w:rFonts w:ascii="Arial" w:hAnsi="Arial" w:cs="Arial"/>
          <w:b/>
          <w:bCs/>
          <w:color w:val="000000" w:themeColor="text1"/>
          <w:sz w:val="22"/>
          <w:szCs w:val="22"/>
        </w:rPr>
      </w:pPr>
      <w:bookmarkStart w:id="0" w:name="_Toc213446088"/>
      <w:r w:rsidRPr="004459F2">
        <w:rPr>
          <w:rFonts w:ascii="Arial" w:hAnsi="Arial" w:cs="Arial"/>
          <w:b/>
          <w:bCs/>
          <w:color w:val="000000" w:themeColor="text1"/>
          <w:sz w:val="22"/>
          <w:szCs w:val="22"/>
        </w:rPr>
        <w:t>The Impact of Workload Intensity</w:t>
      </w:r>
      <w:r w:rsidR="002405CF" w:rsidRPr="004459F2">
        <w:rPr>
          <w:rFonts w:ascii="Arial" w:hAnsi="Arial" w:cs="Arial"/>
          <w:b/>
          <w:bCs/>
          <w:color w:val="000000" w:themeColor="text1"/>
          <w:sz w:val="22"/>
          <w:szCs w:val="22"/>
        </w:rPr>
        <w:t xml:space="preserve"> </w:t>
      </w:r>
      <w:r w:rsidRPr="004459F2">
        <w:rPr>
          <w:rFonts w:ascii="Arial" w:hAnsi="Arial" w:cs="Arial"/>
          <w:b/>
          <w:bCs/>
          <w:color w:val="000000" w:themeColor="text1"/>
          <w:sz w:val="22"/>
          <w:szCs w:val="22"/>
        </w:rPr>
        <w:t>on Mental Health Among NHS Nurses in Acute Care Wards</w:t>
      </w:r>
      <w:r w:rsidR="000F62F3" w:rsidRPr="004459F2">
        <w:rPr>
          <w:rFonts w:ascii="Arial" w:hAnsi="Arial" w:cs="Arial"/>
          <w:b/>
          <w:bCs/>
          <w:color w:val="000000" w:themeColor="text1"/>
          <w:sz w:val="22"/>
          <w:szCs w:val="22"/>
        </w:rPr>
        <w:t xml:space="preserve"> in the UK</w:t>
      </w:r>
      <w:bookmarkEnd w:id="0"/>
      <w:r w:rsidR="007E2B53" w:rsidRPr="004459F2">
        <w:rPr>
          <w:rFonts w:ascii="Arial" w:hAnsi="Arial" w:cs="Arial"/>
          <w:b/>
          <w:bCs/>
          <w:color w:val="000000" w:themeColor="text1"/>
          <w:sz w:val="22"/>
          <w:szCs w:val="22"/>
        </w:rPr>
        <w:t xml:space="preserve"> </w:t>
      </w:r>
      <w:bookmarkStart w:id="1" w:name="_Toc213446089"/>
    </w:p>
    <w:p w14:paraId="5708041D" w14:textId="0318CBEC" w:rsidR="007B6038" w:rsidRDefault="00A32A31" w:rsidP="00A32A31">
      <w:pPr>
        <w:pStyle w:val="Heading1"/>
        <w:rPr>
          <w:rFonts w:ascii="Arial" w:hAnsi="Arial" w:cs="Arial"/>
          <w:b/>
          <w:bCs/>
          <w:color w:val="000000" w:themeColor="text1"/>
          <w:sz w:val="22"/>
          <w:szCs w:val="22"/>
        </w:rPr>
      </w:pPr>
      <w:r>
        <w:rPr>
          <w:rFonts w:ascii="Arial" w:hAnsi="Arial" w:cs="Arial"/>
          <w:b/>
          <w:bCs/>
          <w:color w:val="000000" w:themeColor="text1"/>
          <w:sz w:val="22"/>
          <w:szCs w:val="22"/>
        </w:rPr>
        <w:t xml:space="preserve">1, </w:t>
      </w:r>
      <w:r w:rsidR="007B6038" w:rsidRPr="004459F2">
        <w:rPr>
          <w:rFonts w:ascii="Arial" w:hAnsi="Arial" w:cs="Arial"/>
          <w:b/>
          <w:bCs/>
          <w:color w:val="000000" w:themeColor="text1"/>
          <w:sz w:val="22"/>
          <w:szCs w:val="22"/>
        </w:rPr>
        <w:t>Introduction</w:t>
      </w:r>
      <w:bookmarkEnd w:id="1"/>
    </w:p>
    <w:p w14:paraId="36DBC79B" w14:textId="77777777" w:rsidR="00A32A31" w:rsidRDefault="00A32A31" w:rsidP="004F2114">
      <w:pPr>
        <w:spacing w:line="360" w:lineRule="auto"/>
        <w:jc w:val="both"/>
      </w:pPr>
    </w:p>
    <w:p w14:paraId="5126031C" w14:textId="70F30A37" w:rsidR="00250407" w:rsidRPr="00250407" w:rsidRDefault="00250407" w:rsidP="004F2114">
      <w:pPr>
        <w:spacing w:line="360" w:lineRule="auto"/>
        <w:jc w:val="both"/>
        <w:rPr>
          <w:rFonts w:ascii="Arial" w:hAnsi="Arial" w:cs="Arial"/>
        </w:rPr>
      </w:pPr>
      <w:r w:rsidRPr="00250407">
        <w:rPr>
          <w:rFonts w:ascii="Arial" w:hAnsi="Arial" w:cs="Arial"/>
        </w:rPr>
        <w:t>The UK’s National Health Service (NHS) faces a persistent workforce crisis marked by high vacancy rates, rising patient demand, and widespread sta</w:t>
      </w:r>
      <w:r>
        <w:rPr>
          <w:rFonts w:ascii="Arial" w:hAnsi="Arial" w:cs="Arial"/>
        </w:rPr>
        <w:t>ff burnout.</w:t>
      </w:r>
      <w:r w:rsidR="005F60DC">
        <w:rPr>
          <w:rFonts w:ascii="Arial" w:hAnsi="Arial" w:cs="Arial"/>
        </w:rPr>
        <w:t xml:space="preserve"> </w:t>
      </w:r>
      <w:r w:rsidR="005F60DC" w:rsidRPr="005F60DC">
        <w:rPr>
          <w:rFonts w:ascii="Arial" w:hAnsi="Arial" w:cs="Arial"/>
        </w:rPr>
        <w:t>(Royal College of Nursing, 2023).</w:t>
      </w:r>
      <w:r>
        <w:rPr>
          <w:rFonts w:ascii="Arial" w:hAnsi="Arial" w:cs="Arial"/>
        </w:rPr>
        <w:t xml:space="preserve"> </w:t>
      </w:r>
      <w:r w:rsidRPr="00250407">
        <w:rPr>
          <w:rFonts w:ascii="Arial" w:hAnsi="Arial" w:cs="Arial"/>
        </w:rPr>
        <w:t xml:space="preserve">According to the NHS Staff Survey conducted in 2024, almost half of </w:t>
      </w:r>
      <w:r>
        <w:rPr>
          <w:rFonts w:ascii="Arial" w:hAnsi="Arial" w:cs="Arial"/>
        </w:rPr>
        <w:t xml:space="preserve">the </w:t>
      </w:r>
      <w:r w:rsidRPr="00250407">
        <w:rPr>
          <w:rFonts w:ascii="Arial" w:hAnsi="Arial" w:cs="Arial"/>
        </w:rPr>
        <w:t xml:space="preserve">participants said they experienced stress at work, and a </w:t>
      </w:r>
      <w:r w:rsidR="006B5927" w:rsidRPr="00250407">
        <w:rPr>
          <w:rFonts w:ascii="Arial" w:hAnsi="Arial" w:cs="Arial"/>
        </w:rPr>
        <w:t>considerable number</w:t>
      </w:r>
      <w:r w:rsidRPr="00250407">
        <w:rPr>
          <w:rFonts w:ascii="Arial" w:hAnsi="Arial" w:cs="Arial"/>
        </w:rPr>
        <w:t xml:space="preserve"> thought about quitting their positions because of mental health issues</w:t>
      </w:r>
      <w:r w:rsidR="005F60DC">
        <w:rPr>
          <w:rFonts w:ascii="Arial" w:hAnsi="Arial" w:cs="Arial"/>
        </w:rPr>
        <w:t xml:space="preserve"> </w:t>
      </w:r>
      <w:r w:rsidR="005F60DC" w:rsidRPr="005F60DC">
        <w:rPr>
          <w:rFonts w:ascii="Arial" w:hAnsi="Arial" w:cs="Arial"/>
        </w:rPr>
        <w:t>(NHS England, 2024).</w:t>
      </w:r>
      <w:r w:rsidR="006B56A8">
        <w:rPr>
          <w:rFonts w:ascii="Arial" w:hAnsi="Arial" w:cs="Arial"/>
        </w:rPr>
        <w:t xml:space="preserve"> </w:t>
      </w:r>
      <w:r w:rsidRPr="00250407">
        <w:rPr>
          <w:rFonts w:ascii="Arial" w:hAnsi="Arial" w:cs="Arial"/>
        </w:rPr>
        <w:t xml:space="preserve">Long-term understaffing puts nurses under pressure to </w:t>
      </w:r>
      <w:r w:rsidR="006B5927" w:rsidRPr="00250407">
        <w:rPr>
          <w:rFonts w:ascii="Arial" w:hAnsi="Arial" w:cs="Arial"/>
        </w:rPr>
        <w:t>manage</w:t>
      </w:r>
      <w:r w:rsidRPr="00250407">
        <w:rPr>
          <w:rFonts w:ascii="Arial" w:hAnsi="Arial" w:cs="Arial"/>
        </w:rPr>
        <w:t xml:space="preserve"> more patients, longer shifts, </w:t>
      </w:r>
      <w:r>
        <w:rPr>
          <w:rFonts w:ascii="Arial" w:hAnsi="Arial" w:cs="Arial"/>
        </w:rPr>
        <w:t>a</w:t>
      </w:r>
      <w:r w:rsidR="00A87BCE">
        <w:rPr>
          <w:rFonts w:ascii="Arial" w:hAnsi="Arial" w:cs="Arial"/>
        </w:rPr>
        <w:t xml:space="preserve">nd mandatory </w:t>
      </w:r>
      <w:r w:rsidRPr="00250407">
        <w:rPr>
          <w:rFonts w:ascii="Arial" w:hAnsi="Arial" w:cs="Arial"/>
        </w:rPr>
        <w:t>overtime, which lowers job satisfaction and causes psychologica</w:t>
      </w:r>
      <w:r w:rsidR="0044209F">
        <w:rPr>
          <w:rFonts w:ascii="Arial" w:hAnsi="Arial" w:cs="Arial"/>
        </w:rPr>
        <w:t>l distress</w:t>
      </w:r>
      <w:r w:rsidRPr="00250407">
        <w:rPr>
          <w:rFonts w:ascii="Arial" w:hAnsi="Arial" w:cs="Arial"/>
        </w:rPr>
        <w:t>. Increased absences, lower-quality patient care, and higher turnover are all linked to burnout, which is marked by emotional depletion, depersonalisation, and decreased professional efficacy</w:t>
      </w:r>
      <w:r w:rsidR="005F60DC">
        <w:rPr>
          <w:rFonts w:ascii="Arial" w:hAnsi="Arial" w:cs="Arial"/>
        </w:rPr>
        <w:t xml:space="preserve"> </w:t>
      </w:r>
      <w:r w:rsidR="005F60DC" w:rsidRPr="005F60DC">
        <w:rPr>
          <w:rFonts w:ascii="Arial" w:hAnsi="Arial" w:cs="Arial"/>
        </w:rPr>
        <w:t xml:space="preserve">(Hall et al., 2016). </w:t>
      </w:r>
    </w:p>
    <w:p w14:paraId="5E638BB9" w14:textId="1AE9B754" w:rsidR="005F60DC" w:rsidRPr="00450087" w:rsidRDefault="005F60DC" w:rsidP="00C6246C">
      <w:pPr>
        <w:spacing w:line="360" w:lineRule="auto"/>
        <w:rPr>
          <w:rFonts w:ascii="Arial" w:hAnsi="Arial" w:cs="Arial"/>
        </w:rPr>
      </w:pPr>
      <w:r w:rsidRPr="00450087">
        <w:rPr>
          <w:rFonts w:ascii="Arial" w:hAnsi="Arial" w:cs="Arial"/>
        </w:rPr>
        <w:t>According to (West et al.2020), d</w:t>
      </w:r>
      <w:r w:rsidR="00A87BCE" w:rsidRPr="00450087">
        <w:rPr>
          <w:rFonts w:ascii="Arial" w:hAnsi="Arial" w:cs="Arial"/>
        </w:rPr>
        <w:t xml:space="preserve">espite the implementation of Employee Assistance Programs and mental health centres, there is little empirical data relating certain workload characteristics (such as overtime and patient-to-nurse ratios) to quantifiable burnout and mental health outcomes in acute care NHS </w:t>
      </w:r>
      <w:r w:rsidR="000A5C17" w:rsidRPr="00450087">
        <w:rPr>
          <w:rFonts w:ascii="Arial" w:hAnsi="Arial" w:cs="Arial"/>
        </w:rPr>
        <w:t>settings.</w:t>
      </w:r>
      <w:r w:rsidRPr="00450087">
        <w:rPr>
          <w:rFonts w:ascii="Arial" w:hAnsi="Arial" w:cs="Arial"/>
        </w:rPr>
        <w:t xml:space="preserve"> </w:t>
      </w:r>
    </w:p>
    <w:p w14:paraId="6A88B770" w14:textId="77777777" w:rsidR="001D7D03" w:rsidRDefault="00A87BCE" w:rsidP="004F2114">
      <w:pPr>
        <w:spacing w:line="360" w:lineRule="auto"/>
        <w:jc w:val="both"/>
        <w:rPr>
          <w:rFonts w:ascii="Arial" w:hAnsi="Arial" w:cs="Arial"/>
        </w:rPr>
      </w:pPr>
      <w:r w:rsidRPr="00A87BCE">
        <w:rPr>
          <w:rFonts w:ascii="Arial" w:hAnsi="Arial" w:cs="Arial"/>
        </w:rPr>
        <w:t>This research seeks to fill that gap and provide actionable insights for NHS workforce planning.</w:t>
      </w:r>
      <w:r w:rsidR="005F60DC">
        <w:rPr>
          <w:rFonts w:ascii="Arial" w:hAnsi="Arial" w:cs="Arial"/>
        </w:rPr>
        <w:t xml:space="preserve"> T</w:t>
      </w:r>
      <w:r w:rsidR="005F60DC" w:rsidRPr="005F60DC">
        <w:rPr>
          <w:rFonts w:ascii="Arial" w:hAnsi="Arial" w:cs="Arial"/>
        </w:rPr>
        <w:t>h</w:t>
      </w:r>
      <w:r w:rsidR="005F60DC">
        <w:rPr>
          <w:rFonts w:ascii="Arial" w:hAnsi="Arial" w:cs="Arial"/>
        </w:rPr>
        <w:t>is</w:t>
      </w:r>
      <w:r w:rsidR="005F60DC" w:rsidRPr="005F60DC">
        <w:rPr>
          <w:rFonts w:ascii="Arial" w:hAnsi="Arial" w:cs="Arial"/>
        </w:rPr>
        <w:t xml:space="preserve"> issue is therefore highly significant. Addressing workload intensity and staffing shortages is not only essential for protecting nurse well-being but also for ensuring patient safety and maintaining the long-term performance of the NHS.</w:t>
      </w:r>
      <w:r w:rsidR="001D7D03">
        <w:rPr>
          <w:rFonts w:ascii="Arial" w:hAnsi="Arial" w:cs="Arial"/>
        </w:rPr>
        <w:t xml:space="preserve"> </w:t>
      </w:r>
    </w:p>
    <w:p w14:paraId="4FD925AA" w14:textId="1A989DA1" w:rsidR="00C94467" w:rsidRDefault="000F62F3" w:rsidP="006B45AB">
      <w:pPr>
        <w:spacing w:line="360" w:lineRule="auto"/>
        <w:rPr>
          <w:rFonts w:ascii="Arial" w:hAnsi="Arial" w:cs="Arial"/>
        </w:rPr>
      </w:pPr>
      <w:r w:rsidRPr="004E0736">
        <w:rPr>
          <w:rFonts w:ascii="Arial" w:hAnsi="Arial" w:cs="Arial"/>
        </w:rPr>
        <w:t>According to Finlayson et al (2002), the NHS faces significant challenges in hiring and keeping nurses and midwives. The root reasons of these issues include salary, the evolving nature of work, employees' sense of value, and alternative career options.</w:t>
      </w:r>
      <w:r w:rsidRPr="004E0736">
        <w:rPr>
          <w:rFonts w:ascii="Arial" w:hAnsi="Arial" w:cs="Arial"/>
        </w:rPr>
        <w:br/>
        <w:t xml:space="preserve">In inner cities and teaching trusts, especially in London, where turnover rates can vary from 11% to 38%, the situation is most severe. </w:t>
      </w:r>
      <w:r w:rsidRPr="004E0736">
        <w:rPr>
          <w:rFonts w:ascii="Arial" w:hAnsi="Arial" w:cs="Arial"/>
        </w:rPr>
        <w:br/>
        <w:t xml:space="preserve">High turnover raises expenses, depresses morale, and may compromise patient care. </w:t>
      </w:r>
      <w:r w:rsidRPr="004E0736">
        <w:rPr>
          <w:rFonts w:ascii="Arial" w:hAnsi="Arial" w:cs="Arial"/>
        </w:rPr>
        <w:br/>
        <w:t xml:space="preserve">The government is working to address the crisis, but the issues are </w:t>
      </w:r>
      <w:r w:rsidR="00E6780A" w:rsidRPr="004E0736">
        <w:rPr>
          <w:rFonts w:ascii="Arial" w:hAnsi="Arial" w:cs="Arial"/>
        </w:rPr>
        <w:t xml:space="preserve">complex, and reform is taking </w:t>
      </w:r>
      <w:r w:rsidR="007A5DF1" w:rsidRPr="004E0736">
        <w:rPr>
          <w:rFonts w:ascii="Arial" w:hAnsi="Arial" w:cs="Arial"/>
        </w:rPr>
        <w:t xml:space="preserve">considerable </w:t>
      </w:r>
      <w:r w:rsidRPr="004E0736">
        <w:rPr>
          <w:rFonts w:ascii="Arial" w:hAnsi="Arial" w:cs="Arial"/>
        </w:rPr>
        <w:t>time. More research is required to determine why 34% of recently graduated nurses do not register to practise.</w:t>
      </w:r>
    </w:p>
    <w:p w14:paraId="143197D8" w14:textId="77777777" w:rsidR="00A32A31" w:rsidRDefault="00345375" w:rsidP="00A32A31">
      <w:pPr>
        <w:spacing w:line="360" w:lineRule="auto"/>
        <w:rPr>
          <w:rFonts w:ascii="Arial" w:hAnsi="Arial" w:cs="Arial"/>
        </w:rPr>
      </w:pPr>
      <w:r w:rsidRPr="00345375">
        <w:rPr>
          <w:rFonts w:ascii="Arial" w:hAnsi="Arial" w:cs="Arial"/>
        </w:rPr>
        <w:lastRenderedPageBreak/>
        <w:t>Therefore, this study aims to investigate how organisational factor</w:t>
      </w:r>
      <w:r w:rsidR="00536BBA">
        <w:rPr>
          <w:rFonts w:ascii="Arial" w:hAnsi="Arial" w:cs="Arial"/>
        </w:rPr>
        <w:t xml:space="preserve">s, </w:t>
      </w:r>
      <w:r w:rsidRPr="00345375">
        <w:rPr>
          <w:rFonts w:ascii="Arial" w:hAnsi="Arial" w:cs="Arial"/>
        </w:rPr>
        <w:t xml:space="preserve">particularly workload intensity, task-shifting, and workplace </w:t>
      </w:r>
      <w:r w:rsidR="008C2531">
        <w:rPr>
          <w:rFonts w:ascii="Arial" w:hAnsi="Arial" w:cs="Arial"/>
        </w:rPr>
        <w:t xml:space="preserve">culture, </w:t>
      </w:r>
      <w:r w:rsidRPr="00345375">
        <w:rPr>
          <w:rFonts w:ascii="Arial" w:hAnsi="Arial" w:cs="Arial"/>
        </w:rPr>
        <w:t>contribute to nurses’ mental health outcomes, with a view to informing NHS management strategies.”</w:t>
      </w:r>
      <w:bookmarkStart w:id="2" w:name="_Toc213446090"/>
    </w:p>
    <w:p w14:paraId="525CC8A1" w14:textId="77777777" w:rsidR="008234BF" w:rsidRDefault="008668A5" w:rsidP="008234BF">
      <w:pPr>
        <w:spacing w:line="360" w:lineRule="auto"/>
        <w:rPr>
          <w:rFonts w:ascii="Arial" w:hAnsi="Arial" w:cs="Arial"/>
        </w:rPr>
      </w:pPr>
      <w:r w:rsidRPr="004459F2">
        <w:rPr>
          <w:rFonts w:ascii="Arial" w:hAnsi="Arial" w:cs="Arial"/>
          <w:b/>
          <w:bCs/>
          <w:color w:val="000000" w:themeColor="text1"/>
        </w:rPr>
        <w:t xml:space="preserve">2. </w:t>
      </w:r>
      <w:r w:rsidR="006D16E1" w:rsidRPr="004459F2">
        <w:rPr>
          <w:rFonts w:ascii="Arial" w:hAnsi="Arial" w:cs="Arial"/>
          <w:b/>
          <w:bCs/>
          <w:color w:val="000000" w:themeColor="text1"/>
        </w:rPr>
        <w:t>An overview of significant discussions and advancements in the field</w:t>
      </w:r>
      <w:bookmarkEnd w:id="2"/>
    </w:p>
    <w:p w14:paraId="0B5D77C8" w14:textId="4C89A28D" w:rsidR="00C94467" w:rsidRPr="00FF67B7" w:rsidRDefault="00C94467" w:rsidP="008234BF">
      <w:pPr>
        <w:spacing w:line="360" w:lineRule="auto"/>
        <w:rPr>
          <w:rFonts w:ascii="Arial" w:hAnsi="Arial" w:cs="Arial"/>
        </w:rPr>
      </w:pPr>
      <w:r w:rsidRPr="00FF67B7">
        <w:rPr>
          <w:rFonts w:ascii="Arial" w:hAnsi="Arial" w:cs="Arial"/>
        </w:rPr>
        <w:t>Whether hospitals should have set guidelines regarding the number of patients each nurse can care for is a hotly debated topic. According to several researchers, this enhances patient safety and staff well-being (Rafferty et al., 200</w:t>
      </w:r>
      <w:r w:rsidR="001C7EEA">
        <w:rPr>
          <w:rFonts w:ascii="Arial" w:hAnsi="Arial" w:cs="Arial"/>
        </w:rPr>
        <w:t>0).</w:t>
      </w:r>
    </w:p>
    <w:p w14:paraId="46EB1589" w14:textId="77777777" w:rsidR="001C7EEA" w:rsidRDefault="00C94467" w:rsidP="004F2114">
      <w:pPr>
        <w:spacing w:line="360" w:lineRule="auto"/>
        <w:jc w:val="both"/>
        <w:rPr>
          <w:rFonts w:ascii="Arial" w:hAnsi="Arial" w:cs="Arial"/>
        </w:rPr>
      </w:pPr>
      <w:r w:rsidRPr="00FF67B7">
        <w:rPr>
          <w:rFonts w:ascii="Arial" w:hAnsi="Arial" w:cs="Arial"/>
        </w:rPr>
        <w:t>There is disagreement over whether systemic problems (such as understaffing and long hours) or personal variables (such as coping mechanisms) are more responsible for nurses' poor mental health. Research indicates that burnout is primarily caused by systemic pressures rather than personal weakness (West et al., 2020).</w:t>
      </w:r>
    </w:p>
    <w:p w14:paraId="70784A7F" w14:textId="50221777" w:rsidR="00C94467" w:rsidRPr="00FF67B7" w:rsidRDefault="00C94467" w:rsidP="004F2114">
      <w:pPr>
        <w:spacing w:line="360" w:lineRule="auto"/>
        <w:jc w:val="both"/>
        <w:rPr>
          <w:rFonts w:ascii="Arial" w:hAnsi="Arial" w:cs="Arial"/>
        </w:rPr>
      </w:pPr>
      <w:r>
        <w:rPr>
          <w:rFonts w:ascii="Arial" w:hAnsi="Arial" w:cs="Arial"/>
        </w:rPr>
        <w:t>Many nurses in the NHS work</w:t>
      </w:r>
      <w:r w:rsidRPr="00FF67B7">
        <w:rPr>
          <w:rFonts w:ascii="Arial" w:hAnsi="Arial" w:cs="Arial"/>
        </w:rPr>
        <w:t xml:space="preserve"> 12-hour shifts. Although the goal of these shifts is to provide patients with continuity of treatment, they are associated with increased levels of burnout, stress, and exhaustion (</w:t>
      </w:r>
      <w:proofErr w:type="spellStart"/>
      <w:r w:rsidRPr="00FF67B7">
        <w:rPr>
          <w:rFonts w:ascii="Arial" w:hAnsi="Arial" w:cs="Arial"/>
        </w:rPr>
        <w:t>Dall’Ora</w:t>
      </w:r>
      <w:proofErr w:type="spellEnd"/>
      <w:r w:rsidRPr="00FF67B7">
        <w:rPr>
          <w:rFonts w:ascii="Arial" w:hAnsi="Arial" w:cs="Arial"/>
        </w:rPr>
        <w:t xml:space="preserve"> et al., 2020). </w:t>
      </w:r>
      <w:r>
        <w:rPr>
          <w:rFonts w:ascii="Arial" w:hAnsi="Arial" w:cs="Arial"/>
        </w:rPr>
        <w:t xml:space="preserve"> </w:t>
      </w:r>
      <w:r w:rsidRPr="00FF67B7">
        <w:rPr>
          <w:rFonts w:ascii="Arial" w:hAnsi="Arial" w:cs="Arial"/>
        </w:rPr>
        <w:t>Nurses may benefit from shorter shifts, although staff scheduling may become more difficult.</w:t>
      </w:r>
    </w:p>
    <w:p w14:paraId="0A8DB6F2" w14:textId="08C4D554" w:rsidR="00C94467" w:rsidRPr="009A1B03" w:rsidRDefault="00C94467" w:rsidP="005074DD">
      <w:pPr>
        <w:spacing w:line="360" w:lineRule="auto"/>
        <w:jc w:val="both"/>
        <w:rPr>
          <w:rFonts w:ascii="Arial" w:hAnsi="Arial" w:cs="Arial"/>
        </w:rPr>
      </w:pPr>
      <w:r w:rsidRPr="009A1B03">
        <w:rPr>
          <w:rFonts w:ascii="Arial" w:hAnsi="Arial" w:cs="Arial"/>
        </w:rPr>
        <w:t>In the opinion of most researchers, patient care and nurse well-being are tightly related. According</w:t>
      </w:r>
      <w:r w:rsidR="009A1B03">
        <w:rPr>
          <w:rFonts w:ascii="Arial" w:hAnsi="Arial" w:cs="Arial"/>
        </w:rPr>
        <w:t xml:space="preserve"> </w:t>
      </w:r>
      <w:r w:rsidRPr="009A1B03">
        <w:rPr>
          <w:rFonts w:ascii="Arial" w:hAnsi="Arial" w:cs="Arial"/>
        </w:rPr>
        <w:t>to</w:t>
      </w:r>
      <w:r w:rsidR="005074DD">
        <w:rPr>
          <w:rFonts w:ascii="Arial" w:hAnsi="Arial" w:cs="Arial"/>
        </w:rPr>
        <w:t xml:space="preserve"> </w:t>
      </w:r>
      <w:r w:rsidRPr="009A1B03">
        <w:rPr>
          <w:rFonts w:ascii="Arial" w:hAnsi="Arial" w:cs="Arial"/>
        </w:rPr>
        <w:t>Hall et al. (2016), burnout increases the likelihood of errors and lowers the standard of care provided by nurses. This supports the argument for increased staffing; however, some</w:t>
      </w:r>
      <w:r w:rsidR="00DA538E" w:rsidRPr="009A1B03">
        <w:rPr>
          <w:rFonts w:ascii="Arial" w:hAnsi="Arial" w:cs="Arial"/>
        </w:rPr>
        <w:t xml:space="preserve"> researchers</w:t>
      </w:r>
      <w:r w:rsidRPr="009A1B03">
        <w:rPr>
          <w:rFonts w:ascii="Arial" w:hAnsi="Arial" w:cs="Arial"/>
        </w:rPr>
        <w:t xml:space="preserve"> contend that patient outcomes are influenced by other factors as well.</w:t>
      </w:r>
    </w:p>
    <w:p w14:paraId="47BA79E9" w14:textId="77777777" w:rsidR="00C94467" w:rsidRDefault="00C94467" w:rsidP="004F2114">
      <w:pPr>
        <w:spacing w:after="0" w:line="360" w:lineRule="auto"/>
        <w:jc w:val="both"/>
        <w:rPr>
          <w:rFonts w:ascii="Arial" w:eastAsia="Times New Roman" w:hAnsi="Arial" w:cs="Arial"/>
          <w:kern w:val="0"/>
          <w14:ligatures w14:val="none"/>
        </w:rPr>
      </w:pPr>
      <w:r w:rsidRPr="00FF67B7">
        <w:rPr>
          <w:rFonts w:ascii="Arial" w:eastAsia="Times New Roman" w:hAnsi="Arial" w:cs="Arial"/>
          <w:kern w:val="0"/>
          <w14:ligatures w14:val="none"/>
        </w:rPr>
        <w:t xml:space="preserve">Although the NHS has implemented well-being initiatives and mental health hubs, adoption has been uneven (NHS England, 2024). Safe staffing laws are still being pushed for by the Royal College of Nursing (Royal College of Nursing, 2023). Although nursing stress has become more widely recognised since the COVID-19 </w:t>
      </w:r>
      <w:r>
        <w:rPr>
          <w:rFonts w:ascii="Arial" w:eastAsia="Times New Roman" w:hAnsi="Arial" w:cs="Arial"/>
          <w:kern w:val="0"/>
          <w14:ligatures w14:val="none"/>
        </w:rPr>
        <w:t xml:space="preserve">pandemic, many interventions have </w:t>
      </w:r>
    </w:p>
    <w:p w14:paraId="57E3AC12" w14:textId="77777777" w:rsidR="00C94467" w:rsidRDefault="00C94467" w:rsidP="004F2114">
      <w:pPr>
        <w:spacing w:after="0" w:line="360" w:lineRule="auto"/>
        <w:jc w:val="both"/>
        <w:rPr>
          <w:rFonts w:ascii="Arial" w:hAnsi="Arial" w:cs="Arial"/>
          <w:b/>
          <w:bCs/>
        </w:rPr>
      </w:pPr>
      <w:r>
        <w:rPr>
          <w:rFonts w:ascii="Arial" w:eastAsia="Times New Roman" w:hAnsi="Arial" w:cs="Arial"/>
          <w:kern w:val="0"/>
          <w14:ligatures w14:val="none"/>
        </w:rPr>
        <w:t>focused on temporary rather than long-term solutions (West, Bailey, and Williams,</w:t>
      </w:r>
      <w:r w:rsidRPr="00FF67B7">
        <w:rPr>
          <w:rFonts w:ascii="Arial" w:hAnsi="Arial" w:cs="Arial"/>
        </w:rPr>
        <w:t xml:space="preserve"> </w:t>
      </w:r>
      <w:r w:rsidRPr="00FF67B7">
        <w:rPr>
          <w:rFonts w:ascii="Arial" w:eastAsia="Times New Roman" w:hAnsi="Arial" w:cs="Arial"/>
          <w:kern w:val="0"/>
          <w14:ligatures w14:val="none"/>
        </w:rPr>
        <w:t>2020).</w:t>
      </w:r>
      <w:r>
        <w:rPr>
          <w:rFonts w:ascii="Arial" w:hAnsi="Arial" w:cs="Arial"/>
          <w:b/>
          <w:bCs/>
        </w:rPr>
        <w:t xml:space="preserve"> </w:t>
      </w:r>
    </w:p>
    <w:p w14:paraId="5E3FBC91" w14:textId="77777777" w:rsidR="00A665FC" w:rsidRDefault="00A665FC" w:rsidP="004F2114">
      <w:pPr>
        <w:spacing w:line="360" w:lineRule="auto"/>
        <w:jc w:val="both"/>
        <w:rPr>
          <w:noProof/>
        </w:rPr>
      </w:pPr>
    </w:p>
    <w:p w14:paraId="6B31319B" w14:textId="77777777" w:rsidR="00A665FC" w:rsidRDefault="00A665FC" w:rsidP="004F2114">
      <w:pPr>
        <w:spacing w:line="360" w:lineRule="auto"/>
        <w:jc w:val="both"/>
        <w:rPr>
          <w:noProof/>
        </w:rPr>
      </w:pPr>
    </w:p>
    <w:p w14:paraId="4772B942" w14:textId="4E31E529" w:rsidR="00C94467" w:rsidRDefault="0022290C" w:rsidP="004F2114">
      <w:pPr>
        <w:spacing w:line="360" w:lineRule="auto"/>
        <w:jc w:val="both"/>
        <w:rPr>
          <w:rFonts w:ascii="Arial" w:hAnsi="Arial" w:cs="Arial"/>
        </w:rPr>
      </w:pPr>
      <w:r>
        <w:rPr>
          <w:noProof/>
        </w:rPr>
        <w:lastRenderedPageBreak/>
        <w:drawing>
          <wp:inline distT="0" distB="0" distL="0" distR="0" wp14:anchorId="329EF789" wp14:editId="503D5817">
            <wp:extent cx="5466522" cy="2921635"/>
            <wp:effectExtent l="0" t="0" r="1270" b="0"/>
            <wp:docPr id="877090620" name="Picture 1" descr="A graph of a graph of the number of individua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090620" name="Picture 1" descr="A graph of a graph of the number of individuals&#10;&#10;AI-generated content may be incorrect."/>
                    <pic:cNvPicPr/>
                  </pic:nvPicPr>
                  <pic:blipFill>
                    <a:blip r:embed="rId8"/>
                    <a:stretch>
                      <a:fillRect/>
                    </a:stretch>
                  </pic:blipFill>
                  <pic:spPr>
                    <a:xfrm>
                      <a:off x="0" y="0"/>
                      <a:ext cx="5555656" cy="2969274"/>
                    </a:xfrm>
                    <a:prstGeom prst="rect">
                      <a:avLst/>
                    </a:prstGeom>
                  </pic:spPr>
                </pic:pic>
              </a:graphicData>
            </a:graphic>
          </wp:inline>
        </w:drawing>
      </w:r>
    </w:p>
    <w:p w14:paraId="19501A1C" w14:textId="77777777" w:rsidR="0066089F" w:rsidRDefault="0066089F" w:rsidP="004F2114">
      <w:pPr>
        <w:spacing w:line="360" w:lineRule="auto"/>
        <w:jc w:val="both"/>
        <w:rPr>
          <w:rFonts w:ascii="Arial" w:hAnsi="Arial" w:cs="Arial"/>
        </w:rPr>
      </w:pPr>
    </w:p>
    <w:p w14:paraId="26DB1E58" w14:textId="2164D70E" w:rsidR="00A665FC" w:rsidRDefault="0084329A" w:rsidP="004F2114">
      <w:pPr>
        <w:spacing w:line="360" w:lineRule="auto"/>
        <w:jc w:val="both"/>
        <w:rPr>
          <w:rFonts w:ascii="Arial" w:hAnsi="Arial" w:cs="Arial"/>
        </w:rPr>
      </w:pPr>
      <w:r>
        <w:rPr>
          <w:rFonts w:ascii="Arial" w:hAnsi="Arial" w:cs="Arial"/>
        </w:rPr>
        <w:t xml:space="preserve">Fig </w:t>
      </w:r>
      <w:proofErr w:type="gramStart"/>
      <w:r>
        <w:rPr>
          <w:rFonts w:ascii="Arial" w:hAnsi="Arial" w:cs="Arial"/>
        </w:rPr>
        <w:t xml:space="preserve">1 </w:t>
      </w:r>
      <w:r w:rsidR="000F794E">
        <w:rPr>
          <w:rFonts w:ascii="Arial" w:hAnsi="Arial" w:cs="Arial"/>
        </w:rPr>
        <w:t xml:space="preserve"> (</w:t>
      </w:r>
      <w:proofErr w:type="gramEnd"/>
      <w:r w:rsidR="00C66119" w:rsidRPr="00C66119">
        <w:rPr>
          <w:rFonts w:ascii="Arial" w:hAnsi="Arial" w:cs="Arial"/>
        </w:rPr>
        <w:t>The King's Fund, 2024)</w:t>
      </w:r>
      <w:r w:rsidR="00C73E92">
        <w:rPr>
          <w:rFonts w:ascii="Arial" w:hAnsi="Arial" w:cs="Arial"/>
        </w:rPr>
        <w:t xml:space="preserve"> </w:t>
      </w:r>
    </w:p>
    <w:p w14:paraId="0F7224E9" w14:textId="1D9AB3DD" w:rsidR="005F60DC" w:rsidRPr="004459F2" w:rsidRDefault="000F794E" w:rsidP="00C42099">
      <w:pPr>
        <w:pStyle w:val="Heading1"/>
        <w:rPr>
          <w:rFonts w:ascii="Arial" w:hAnsi="Arial" w:cs="Arial"/>
          <w:b/>
          <w:bCs/>
          <w:color w:val="000000" w:themeColor="text1"/>
          <w:sz w:val="22"/>
          <w:szCs w:val="22"/>
        </w:rPr>
      </w:pPr>
      <w:bookmarkStart w:id="3" w:name="_Toc213446091"/>
      <w:r w:rsidRPr="004459F2">
        <w:rPr>
          <w:rFonts w:ascii="Arial" w:hAnsi="Arial" w:cs="Arial"/>
          <w:b/>
          <w:bCs/>
          <w:color w:val="000000" w:themeColor="text1"/>
          <w:sz w:val="22"/>
          <w:szCs w:val="22"/>
        </w:rPr>
        <w:t xml:space="preserve">3. </w:t>
      </w:r>
      <w:r w:rsidR="005F60DC" w:rsidRPr="004459F2">
        <w:rPr>
          <w:rFonts w:ascii="Arial" w:hAnsi="Arial" w:cs="Arial"/>
          <w:b/>
          <w:bCs/>
          <w:color w:val="000000" w:themeColor="text1"/>
          <w:sz w:val="22"/>
          <w:szCs w:val="22"/>
        </w:rPr>
        <w:t>Research Aim</w:t>
      </w:r>
      <w:bookmarkEnd w:id="3"/>
    </w:p>
    <w:p w14:paraId="7E943D43" w14:textId="40FC38C3" w:rsidR="00A71CA4" w:rsidRPr="00A71CA4" w:rsidRDefault="00A71CA4" w:rsidP="004F2114">
      <w:pPr>
        <w:spacing w:after="0" w:line="360" w:lineRule="auto"/>
        <w:jc w:val="both"/>
        <w:rPr>
          <w:rFonts w:ascii="Arial" w:eastAsia="Times New Roman" w:hAnsi="Arial" w:cs="Arial"/>
          <w:kern w:val="0"/>
          <w14:ligatures w14:val="none"/>
        </w:rPr>
      </w:pPr>
      <w:r w:rsidRPr="00A71CA4">
        <w:rPr>
          <w:rFonts w:ascii="Arial" w:eastAsia="Times New Roman" w:hAnsi="Arial" w:cs="Arial"/>
          <w:kern w:val="0"/>
          <w14:ligatures w14:val="none"/>
        </w:rPr>
        <w:t>To examine how workload intensity and high vacancy rates contribute to mental health problems among NHS nurses working in acute care wards, and to identify practical organisational strategies for improvement. The study will also explore how nurses’ experiences of performing additional responsibilities</w:t>
      </w:r>
      <w:r w:rsidR="007E2B53">
        <w:rPr>
          <w:rFonts w:ascii="Arial" w:eastAsia="Times New Roman" w:hAnsi="Arial" w:cs="Arial"/>
          <w:kern w:val="0"/>
          <w14:ligatures w14:val="none"/>
        </w:rPr>
        <w:t xml:space="preserve">, </w:t>
      </w:r>
      <w:r w:rsidRPr="00A71CA4">
        <w:rPr>
          <w:rFonts w:ascii="Arial" w:eastAsia="Times New Roman" w:hAnsi="Arial" w:cs="Arial"/>
          <w:kern w:val="0"/>
          <w14:ligatures w14:val="none"/>
        </w:rPr>
        <w:t>such as covering doctors’ duties during staff shortages</w:t>
      </w:r>
      <w:r w:rsidR="007E2B53">
        <w:rPr>
          <w:rFonts w:ascii="Arial" w:eastAsia="Times New Roman" w:hAnsi="Arial" w:cs="Arial"/>
          <w:kern w:val="0"/>
          <w14:ligatures w14:val="none"/>
        </w:rPr>
        <w:t xml:space="preserve">, </w:t>
      </w:r>
      <w:r w:rsidRPr="00A71CA4">
        <w:rPr>
          <w:rFonts w:ascii="Arial" w:eastAsia="Times New Roman" w:hAnsi="Arial" w:cs="Arial"/>
          <w:kern w:val="0"/>
          <w14:ligatures w14:val="none"/>
        </w:rPr>
        <w:t>and exposure to workplace bullying or disrespect from medical staff</w:t>
      </w:r>
      <w:r w:rsidR="00595040">
        <w:rPr>
          <w:rFonts w:ascii="Arial" w:eastAsia="Times New Roman" w:hAnsi="Arial" w:cs="Arial"/>
          <w:kern w:val="0"/>
          <w14:ligatures w14:val="none"/>
        </w:rPr>
        <w:t xml:space="preserve"> can</w:t>
      </w:r>
      <w:r w:rsidRPr="00A71CA4">
        <w:rPr>
          <w:rFonts w:ascii="Arial" w:eastAsia="Times New Roman" w:hAnsi="Arial" w:cs="Arial"/>
          <w:kern w:val="0"/>
          <w14:ligatures w14:val="none"/>
        </w:rPr>
        <w:t xml:space="preserve"> further affect their stress, job satisfaction, and intention to leave.</w:t>
      </w:r>
    </w:p>
    <w:p w14:paraId="56C58A0A" w14:textId="7D77C8AA" w:rsidR="00A41FA1" w:rsidRDefault="000F794E" w:rsidP="00C42099">
      <w:pPr>
        <w:pStyle w:val="Heading1"/>
        <w:rPr>
          <w:rFonts w:ascii="Arial" w:hAnsi="Arial" w:cs="Arial"/>
          <w:b/>
          <w:bCs/>
          <w:color w:val="000000" w:themeColor="text1"/>
          <w:sz w:val="22"/>
          <w:szCs w:val="22"/>
        </w:rPr>
      </w:pPr>
      <w:bookmarkStart w:id="4" w:name="_Toc213446092"/>
      <w:r w:rsidRPr="004459F2">
        <w:rPr>
          <w:rFonts w:ascii="Arial" w:hAnsi="Arial" w:cs="Arial"/>
          <w:b/>
          <w:bCs/>
          <w:color w:val="000000" w:themeColor="text1"/>
          <w:sz w:val="22"/>
          <w:szCs w:val="22"/>
        </w:rPr>
        <w:t xml:space="preserve">4. </w:t>
      </w:r>
      <w:r w:rsidR="00A41FA1" w:rsidRPr="004459F2">
        <w:rPr>
          <w:rFonts w:ascii="Arial" w:hAnsi="Arial" w:cs="Arial"/>
          <w:b/>
          <w:bCs/>
          <w:color w:val="000000" w:themeColor="text1"/>
          <w:sz w:val="22"/>
          <w:szCs w:val="22"/>
        </w:rPr>
        <w:t>Research questions</w:t>
      </w:r>
      <w:bookmarkEnd w:id="4"/>
    </w:p>
    <w:p w14:paraId="2259FDFB" w14:textId="77777777" w:rsidR="00081370" w:rsidRPr="00081370" w:rsidRDefault="00081370" w:rsidP="00081370"/>
    <w:p w14:paraId="236A2AB2" w14:textId="757894B3" w:rsidR="009441A8" w:rsidRPr="009441A8" w:rsidRDefault="00597BF4" w:rsidP="004F2114">
      <w:pPr>
        <w:spacing w:line="360" w:lineRule="auto"/>
        <w:jc w:val="both"/>
        <w:rPr>
          <w:rFonts w:ascii="Arial" w:hAnsi="Arial" w:cs="Arial"/>
        </w:rPr>
      </w:pPr>
      <w:r>
        <w:rPr>
          <w:rFonts w:ascii="Arial" w:hAnsi="Arial" w:cs="Arial"/>
        </w:rPr>
        <w:t>4.1</w:t>
      </w:r>
      <w:r w:rsidR="00766C18">
        <w:rPr>
          <w:rFonts w:ascii="Arial" w:hAnsi="Arial" w:cs="Arial"/>
        </w:rPr>
        <w:t>,</w:t>
      </w:r>
      <w:r w:rsidR="004D75BE">
        <w:rPr>
          <w:rFonts w:ascii="Arial" w:hAnsi="Arial" w:cs="Arial"/>
        </w:rPr>
        <w:t xml:space="preserve"> How</w:t>
      </w:r>
      <w:r w:rsidR="009441A8" w:rsidRPr="009441A8">
        <w:rPr>
          <w:rFonts w:ascii="Arial" w:hAnsi="Arial" w:cs="Arial"/>
        </w:rPr>
        <w:t xml:space="preserve"> do workload intensity and working in acute care wards affect the mental health of NHS nurses?</w:t>
      </w:r>
    </w:p>
    <w:p w14:paraId="3AF4BEC3" w14:textId="2DED7B95" w:rsidR="009441A8" w:rsidRPr="009441A8" w:rsidRDefault="00597BF4" w:rsidP="004F2114">
      <w:pPr>
        <w:spacing w:line="360" w:lineRule="auto"/>
        <w:jc w:val="both"/>
        <w:rPr>
          <w:rFonts w:ascii="Arial" w:hAnsi="Arial" w:cs="Arial"/>
        </w:rPr>
      </w:pPr>
      <w:r>
        <w:rPr>
          <w:rFonts w:ascii="Arial" w:hAnsi="Arial" w:cs="Arial"/>
        </w:rPr>
        <w:t>4.2</w:t>
      </w:r>
      <w:r w:rsidR="00766C18">
        <w:rPr>
          <w:rFonts w:ascii="Arial" w:hAnsi="Arial" w:cs="Arial"/>
        </w:rPr>
        <w:t>, I</w:t>
      </w:r>
      <w:r w:rsidR="009441A8" w:rsidRPr="009441A8">
        <w:rPr>
          <w:rFonts w:ascii="Arial" w:hAnsi="Arial" w:cs="Arial"/>
        </w:rPr>
        <w:t>n what ways does taking on doctors’ duties</w:t>
      </w:r>
      <w:r w:rsidR="002B5741">
        <w:rPr>
          <w:rFonts w:ascii="Arial" w:hAnsi="Arial" w:cs="Arial"/>
        </w:rPr>
        <w:t>,</w:t>
      </w:r>
      <w:r w:rsidR="009441A8" w:rsidRPr="009441A8">
        <w:rPr>
          <w:rFonts w:ascii="Arial" w:hAnsi="Arial" w:cs="Arial"/>
        </w:rPr>
        <w:t xml:space="preserve"> or extra clinical tasks</w:t>
      </w:r>
      <w:r w:rsidR="00516AC8">
        <w:rPr>
          <w:rFonts w:ascii="Arial" w:hAnsi="Arial" w:cs="Arial"/>
        </w:rPr>
        <w:t>,</w:t>
      </w:r>
      <w:r w:rsidR="009441A8" w:rsidRPr="009441A8">
        <w:rPr>
          <w:rFonts w:ascii="Arial" w:hAnsi="Arial" w:cs="Arial"/>
        </w:rPr>
        <w:t xml:space="preserve"> contribute to nurse stress and burnout?</w:t>
      </w:r>
    </w:p>
    <w:p w14:paraId="5A471F59" w14:textId="5F2580B6" w:rsidR="009441A8" w:rsidRPr="009441A8" w:rsidRDefault="00766C18" w:rsidP="004F2114">
      <w:pPr>
        <w:spacing w:line="360" w:lineRule="auto"/>
        <w:jc w:val="both"/>
        <w:rPr>
          <w:rFonts w:ascii="Arial" w:hAnsi="Arial" w:cs="Arial"/>
        </w:rPr>
      </w:pPr>
      <w:r>
        <w:rPr>
          <w:rFonts w:ascii="Arial" w:hAnsi="Arial" w:cs="Arial"/>
        </w:rPr>
        <w:t>4.3,</w:t>
      </w:r>
      <w:r w:rsidR="009441A8">
        <w:rPr>
          <w:rFonts w:ascii="Arial" w:hAnsi="Arial" w:cs="Arial"/>
        </w:rPr>
        <w:t xml:space="preserve"> </w:t>
      </w:r>
      <w:r w:rsidR="009441A8" w:rsidRPr="009441A8">
        <w:rPr>
          <w:rFonts w:ascii="Arial" w:hAnsi="Arial" w:cs="Arial"/>
        </w:rPr>
        <w:t>How do experiences of bullying or lack of respect from doctors and senior staff impact nurses’ well-being and job retention?</w:t>
      </w:r>
    </w:p>
    <w:p w14:paraId="758A715F" w14:textId="7F5D5C09" w:rsidR="009441A8" w:rsidRDefault="009441A8" w:rsidP="004F2114">
      <w:pPr>
        <w:spacing w:line="360" w:lineRule="auto"/>
        <w:jc w:val="both"/>
        <w:rPr>
          <w:rFonts w:ascii="Arial" w:hAnsi="Arial" w:cs="Arial"/>
        </w:rPr>
      </w:pPr>
      <w:r>
        <w:rPr>
          <w:rFonts w:ascii="Arial" w:hAnsi="Arial" w:cs="Arial"/>
        </w:rPr>
        <w:t>4</w:t>
      </w:r>
      <w:r w:rsidR="00766C18">
        <w:rPr>
          <w:rFonts w:ascii="Arial" w:hAnsi="Arial" w:cs="Arial"/>
        </w:rPr>
        <w:t>.4</w:t>
      </w:r>
      <w:r w:rsidR="00081370">
        <w:rPr>
          <w:rFonts w:ascii="Arial" w:hAnsi="Arial" w:cs="Arial"/>
        </w:rPr>
        <w:t xml:space="preserve">, </w:t>
      </w:r>
      <w:r w:rsidRPr="009441A8">
        <w:rPr>
          <w:rFonts w:ascii="Arial" w:hAnsi="Arial" w:cs="Arial"/>
        </w:rPr>
        <w:t>What organisational or management changes do nurses believe could help reduce stress, improve teamwork, and support their mental health?</w:t>
      </w:r>
    </w:p>
    <w:p w14:paraId="497238AF" w14:textId="045D8FD8" w:rsidR="00346F78" w:rsidRDefault="00094692" w:rsidP="00C42099">
      <w:pPr>
        <w:pStyle w:val="Heading1"/>
        <w:rPr>
          <w:rFonts w:ascii="Arial" w:hAnsi="Arial" w:cs="Arial"/>
          <w:b/>
          <w:bCs/>
          <w:color w:val="000000" w:themeColor="text1"/>
          <w:sz w:val="22"/>
          <w:szCs w:val="22"/>
        </w:rPr>
      </w:pPr>
      <w:bookmarkStart w:id="5" w:name="_Toc213446093"/>
      <w:r w:rsidRPr="004459F2">
        <w:rPr>
          <w:rFonts w:ascii="Arial" w:hAnsi="Arial" w:cs="Arial"/>
          <w:b/>
          <w:bCs/>
          <w:color w:val="000000" w:themeColor="text1"/>
          <w:sz w:val="22"/>
          <w:szCs w:val="22"/>
        </w:rPr>
        <w:lastRenderedPageBreak/>
        <w:t xml:space="preserve">5. </w:t>
      </w:r>
      <w:r w:rsidR="00346F78" w:rsidRPr="004459F2">
        <w:rPr>
          <w:rFonts w:ascii="Arial" w:hAnsi="Arial" w:cs="Arial"/>
          <w:b/>
          <w:bCs/>
          <w:color w:val="000000" w:themeColor="text1"/>
          <w:sz w:val="22"/>
          <w:szCs w:val="22"/>
        </w:rPr>
        <w:t>Research Objectives</w:t>
      </w:r>
      <w:bookmarkEnd w:id="5"/>
    </w:p>
    <w:p w14:paraId="23195366" w14:textId="77777777" w:rsidR="00081370" w:rsidRPr="00081370" w:rsidRDefault="00081370" w:rsidP="00081370"/>
    <w:p w14:paraId="3DF577A1" w14:textId="0D037746" w:rsidR="00346F78" w:rsidRDefault="006064BB" w:rsidP="004F2114">
      <w:pPr>
        <w:spacing w:line="360" w:lineRule="auto"/>
        <w:jc w:val="both"/>
        <w:rPr>
          <w:rFonts w:ascii="Arial" w:hAnsi="Arial" w:cs="Arial"/>
        </w:rPr>
      </w:pPr>
      <w:r>
        <w:rPr>
          <w:rFonts w:ascii="Arial" w:hAnsi="Arial" w:cs="Arial"/>
        </w:rPr>
        <w:t xml:space="preserve">5.1, </w:t>
      </w:r>
      <w:r w:rsidR="00346F78" w:rsidRPr="00A71CA4">
        <w:rPr>
          <w:rFonts w:ascii="Arial" w:hAnsi="Arial" w:cs="Arial"/>
        </w:rPr>
        <w:t>To ex</w:t>
      </w:r>
      <w:r w:rsidR="008A7B6A">
        <w:rPr>
          <w:rFonts w:ascii="Arial" w:hAnsi="Arial" w:cs="Arial"/>
        </w:rPr>
        <w:t>amine</w:t>
      </w:r>
      <w:r w:rsidR="00346F78" w:rsidRPr="00A71CA4">
        <w:rPr>
          <w:rFonts w:ascii="Arial" w:hAnsi="Arial" w:cs="Arial"/>
        </w:rPr>
        <w:t xml:space="preserve"> how workload intensity and </w:t>
      </w:r>
      <w:r w:rsidR="00346F78" w:rsidRPr="00A71CA4">
        <w:rPr>
          <w:rFonts w:ascii="Arial" w:eastAsia="Times New Roman" w:hAnsi="Arial" w:cs="Arial"/>
          <w:kern w:val="0"/>
          <w14:ligatures w14:val="none"/>
        </w:rPr>
        <w:t xml:space="preserve">disrespect from </w:t>
      </w:r>
      <w:r w:rsidR="00346F78">
        <w:rPr>
          <w:rFonts w:ascii="Arial" w:eastAsia="Times New Roman" w:hAnsi="Arial" w:cs="Arial"/>
          <w:kern w:val="0"/>
          <w14:ligatures w14:val="none"/>
        </w:rPr>
        <w:t xml:space="preserve">senior </w:t>
      </w:r>
      <w:r w:rsidR="00346F78" w:rsidRPr="00A71CA4">
        <w:rPr>
          <w:rFonts w:ascii="Arial" w:eastAsia="Times New Roman" w:hAnsi="Arial" w:cs="Arial"/>
          <w:kern w:val="0"/>
          <w14:ligatures w14:val="none"/>
        </w:rPr>
        <w:t>medical staff</w:t>
      </w:r>
      <w:r w:rsidR="00346F78" w:rsidRPr="00A71CA4">
        <w:rPr>
          <w:rFonts w:ascii="Arial" w:hAnsi="Arial" w:cs="Arial"/>
        </w:rPr>
        <w:t xml:space="preserve"> affect the mental health and job satisfaction of NHS nurses working in acute care wards.</w:t>
      </w:r>
    </w:p>
    <w:p w14:paraId="0CFB1E1A" w14:textId="48ECFC3D" w:rsidR="00346F78" w:rsidRPr="00A71CA4" w:rsidRDefault="006064BB" w:rsidP="004F2114">
      <w:pPr>
        <w:spacing w:line="360" w:lineRule="auto"/>
        <w:jc w:val="both"/>
        <w:rPr>
          <w:rFonts w:ascii="Arial" w:hAnsi="Arial" w:cs="Arial"/>
        </w:rPr>
      </w:pPr>
      <w:r>
        <w:rPr>
          <w:rFonts w:ascii="Arial" w:hAnsi="Arial" w:cs="Arial"/>
        </w:rPr>
        <w:t>5.2</w:t>
      </w:r>
      <w:r w:rsidR="007A1035">
        <w:rPr>
          <w:rFonts w:ascii="Arial" w:hAnsi="Arial" w:cs="Arial"/>
        </w:rPr>
        <w:t xml:space="preserve">, </w:t>
      </w:r>
      <w:r w:rsidR="00346F78" w:rsidRPr="00A71CA4">
        <w:rPr>
          <w:rFonts w:ascii="Arial" w:hAnsi="Arial" w:cs="Arial"/>
        </w:rPr>
        <w:t>To examine the impact of role strain, where nurses are expected to take on doctors’ responsibilities or additional clinical duties during staff shortages.</w:t>
      </w:r>
    </w:p>
    <w:p w14:paraId="18BE9148" w14:textId="0DF8B6C8" w:rsidR="00346F78" w:rsidRPr="00A71CA4" w:rsidRDefault="007A1035" w:rsidP="004F2114">
      <w:pPr>
        <w:spacing w:line="360" w:lineRule="auto"/>
        <w:jc w:val="both"/>
        <w:rPr>
          <w:rFonts w:ascii="Arial" w:hAnsi="Arial" w:cs="Arial"/>
        </w:rPr>
      </w:pPr>
      <w:r>
        <w:rPr>
          <w:rFonts w:ascii="Arial" w:hAnsi="Arial" w:cs="Arial"/>
        </w:rPr>
        <w:t xml:space="preserve">5.3, </w:t>
      </w:r>
      <w:r w:rsidR="00346F78" w:rsidRPr="00A71CA4">
        <w:rPr>
          <w:rFonts w:ascii="Arial" w:hAnsi="Arial" w:cs="Arial"/>
        </w:rPr>
        <w:t>To identify organisational and managerial strategies that could reduce workload pressure, improve professional relationships, and promote better mental health among nurses.</w:t>
      </w:r>
    </w:p>
    <w:p w14:paraId="175C0172" w14:textId="1646DC54" w:rsidR="005426F4" w:rsidRDefault="00094692" w:rsidP="00C42099">
      <w:pPr>
        <w:pStyle w:val="Heading1"/>
        <w:rPr>
          <w:rFonts w:ascii="Arial" w:hAnsi="Arial" w:cs="Arial"/>
          <w:b/>
          <w:bCs/>
          <w:color w:val="000000" w:themeColor="text1"/>
          <w:sz w:val="22"/>
          <w:szCs w:val="22"/>
        </w:rPr>
      </w:pPr>
      <w:bookmarkStart w:id="6" w:name="_Toc213446094"/>
      <w:r w:rsidRPr="004459F2">
        <w:rPr>
          <w:rFonts w:ascii="Arial" w:hAnsi="Arial" w:cs="Arial"/>
          <w:b/>
          <w:bCs/>
          <w:color w:val="000000" w:themeColor="text1"/>
          <w:sz w:val="22"/>
          <w:szCs w:val="22"/>
        </w:rPr>
        <w:t xml:space="preserve">6. </w:t>
      </w:r>
      <w:r w:rsidR="005426F4" w:rsidRPr="004459F2">
        <w:rPr>
          <w:rFonts w:ascii="Arial" w:hAnsi="Arial" w:cs="Arial"/>
          <w:b/>
          <w:bCs/>
          <w:color w:val="000000" w:themeColor="text1"/>
          <w:sz w:val="22"/>
          <w:szCs w:val="22"/>
        </w:rPr>
        <w:t>Preliminary Literature Review</w:t>
      </w:r>
      <w:bookmarkEnd w:id="6"/>
    </w:p>
    <w:p w14:paraId="321810FF" w14:textId="77777777" w:rsidR="007A1035" w:rsidRPr="007A1035" w:rsidRDefault="007A1035" w:rsidP="007A1035"/>
    <w:p w14:paraId="127FAEE8" w14:textId="2FBA5AB8" w:rsidR="00F83634" w:rsidRPr="00F83634" w:rsidRDefault="00F83634" w:rsidP="004F2114">
      <w:pPr>
        <w:spacing w:line="360" w:lineRule="auto"/>
        <w:jc w:val="both"/>
        <w:rPr>
          <w:rFonts w:ascii="Arial" w:hAnsi="Arial" w:cs="Arial"/>
          <w:color w:val="000000" w:themeColor="text1"/>
        </w:rPr>
      </w:pPr>
      <w:r w:rsidRPr="00F83634">
        <w:rPr>
          <w:rFonts w:ascii="Arial" w:hAnsi="Arial" w:cs="Arial"/>
          <w:color w:val="000000" w:themeColor="text1"/>
        </w:rPr>
        <w:t>This section reviews existing research related to the mental health and workload of NHS nurses, grouped into four key themes: (1) workload and burnout, (2) role expansion and task-shifting, (3) bullying and workplace culture, and (4) staffing levels and patient care outcomes. The aim is to identify current trends, key debates, and research gaps relevant to this study.</w:t>
      </w:r>
    </w:p>
    <w:p w14:paraId="09018438" w14:textId="77777777" w:rsidR="00F217D7" w:rsidRPr="00F217D7" w:rsidRDefault="00F217D7" w:rsidP="00F217D7">
      <w:pPr>
        <w:jc w:val="both"/>
        <w:rPr>
          <w:rFonts w:ascii="Arial" w:hAnsi="Arial" w:cs="Arial"/>
          <w:b/>
          <w:bCs/>
        </w:rPr>
      </w:pPr>
      <w:r w:rsidRPr="00F217D7">
        <w:rPr>
          <w:rFonts w:ascii="Arial" w:hAnsi="Arial" w:cs="Arial"/>
          <w:b/>
          <w:bCs/>
        </w:rPr>
        <w:t>Theme 1: Workload and Burnout</w:t>
      </w:r>
    </w:p>
    <w:p w14:paraId="1A3A06F4" w14:textId="5DD2FA1D" w:rsidR="00F217D7" w:rsidRPr="00F217D7" w:rsidRDefault="00F217D7" w:rsidP="00EE5427">
      <w:pPr>
        <w:spacing w:line="360" w:lineRule="auto"/>
        <w:rPr>
          <w:rFonts w:ascii="Arial" w:hAnsi="Arial" w:cs="Arial"/>
        </w:rPr>
      </w:pPr>
      <w:r w:rsidRPr="00F217D7">
        <w:rPr>
          <w:rFonts w:ascii="Arial" w:hAnsi="Arial" w:cs="Arial"/>
        </w:rPr>
        <w:t xml:space="preserve">Many studies </w:t>
      </w:r>
      <w:r w:rsidR="00413EE7">
        <w:rPr>
          <w:rFonts w:ascii="Arial" w:hAnsi="Arial" w:cs="Arial"/>
        </w:rPr>
        <w:t>indicate</w:t>
      </w:r>
      <w:r w:rsidRPr="00F217D7">
        <w:rPr>
          <w:rFonts w:ascii="Arial" w:hAnsi="Arial" w:cs="Arial"/>
        </w:rPr>
        <w:t xml:space="preserve"> that long hours and heavy workloads </w:t>
      </w:r>
      <w:r w:rsidR="00D96885">
        <w:rPr>
          <w:rFonts w:ascii="Arial" w:hAnsi="Arial" w:cs="Arial"/>
        </w:rPr>
        <w:t>lead to</w:t>
      </w:r>
      <w:r w:rsidRPr="00F217D7">
        <w:rPr>
          <w:rFonts w:ascii="Arial" w:hAnsi="Arial" w:cs="Arial"/>
        </w:rPr>
        <w:t xml:space="preserve"> stress and burnout </w:t>
      </w:r>
      <w:r w:rsidR="008F2ACD">
        <w:rPr>
          <w:rFonts w:ascii="Arial" w:hAnsi="Arial" w:cs="Arial"/>
        </w:rPr>
        <w:t xml:space="preserve">among </w:t>
      </w:r>
      <w:r w:rsidRPr="00F217D7">
        <w:rPr>
          <w:rFonts w:ascii="Arial" w:hAnsi="Arial" w:cs="Arial"/>
        </w:rPr>
        <w:t>n</w:t>
      </w:r>
      <w:r w:rsidR="008F2ACD">
        <w:rPr>
          <w:rFonts w:ascii="Arial" w:hAnsi="Arial" w:cs="Arial"/>
        </w:rPr>
        <w:t>u</w:t>
      </w:r>
      <w:r w:rsidRPr="00F217D7">
        <w:rPr>
          <w:rFonts w:ascii="Arial" w:hAnsi="Arial" w:cs="Arial"/>
        </w:rPr>
        <w:t>rses. Hall et al. (2016) found that nurses work</w:t>
      </w:r>
      <w:r w:rsidR="00BE1F24">
        <w:rPr>
          <w:rFonts w:ascii="Arial" w:hAnsi="Arial" w:cs="Arial"/>
        </w:rPr>
        <w:t>ing</w:t>
      </w:r>
      <w:r w:rsidRPr="00F217D7">
        <w:rPr>
          <w:rFonts w:ascii="Arial" w:hAnsi="Arial" w:cs="Arial"/>
        </w:rPr>
        <w:t xml:space="preserve"> longer shifts feel more tired and emotionally drained. </w:t>
      </w:r>
      <w:proofErr w:type="spellStart"/>
      <w:r w:rsidRPr="00F217D7">
        <w:rPr>
          <w:rFonts w:ascii="Arial" w:hAnsi="Arial" w:cs="Arial"/>
        </w:rPr>
        <w:t>Dall’Ora</w:t>
      </w:r>
      <w:proofErr w:type="spellEnd"/>
      <w:r w:rsidRPr="00F217D7">
        <w:rPr>
          <w:rFonts w:ascii="Arial" w:hAnsi="Arial" w:cs="Arial"/>
        </w:rPr>
        <w:t xml:space="preserve"> et al. (2020) also </w:t>
      </w:r>
      <w:r w:rsidR="000876A0">
        <w:rPr>
          <w:rFonts w:ascii="Arial" w:hAnsi="Arial" w:cs="Arial"/>
        </w:rPr>
        <w:t>discovered</w:t>
      </w:r>
      <w:r w:rsidRPr="00F217D7">
        <w:rPr>
          <w:rFonts w:ascii="Arial" w:hAnsi="Arial" w:cs="Arial"/>
        </w:rPr>
        <w:t xml:space="preserve"> that 12-hour shifts often increase fatigue an</w:t>
      </w:r>
      <w:r w:rsidR="00731045">
        <w:rPr>
          <w:rFonts w:ascii="Arial" w:hAnsi="Arial" w:cs="Arial"/>
        </w:rPr>
        <w:t>d errors</w:t>
      </w:r>
      <w:r w:rsidRPr="00F217D7">
        <w:rPr>
          <w:rFonts w:ascii="Arial" w:hAnsi="Arial" w:cs="Arial"/>
        </w:rPr>
        <w:t>, even if they help with patient continuity.</w:t>
      </w:r>
      <w:r w:rsidRPr="00F217D7">
        <w:rPr>
          <w:rFonts w:ascii="Arial" w:hAnsi="Arial" w:cs="Arial"/>
        </w:rPr>
        <w:br/>
        <w:t>However, other researchers</w:t>
      </w:r>
      <w:r w:rsidR="00943D6A">
        <w:rPr>
          <w:rFonts w:ascii="Arial" w:hAnsi="Arial" w:cs="Arial"/>
        </w:rPr>
        <w:t>,</w:t>
      </w:r>
      <w:r w:rsidRPr="00F217D7">
        <w:rPr>
          <w:rFonts w:ascii="Arial" w:hAnsi="Arial" w:cs="Arial"/>
        </w:rPr>
        <w:t xml:space="preserve"> such as West et al. (2020)</w:t>
      </w:r>
      <w:r w:rsidR="00943D6A">
        <w:rPr>
          <w:rFonts w:ascii="Arial" w:hAnsi="Arial" w:cs="Arial"/>
        </w:rPr>
        <w:t>,</w:t>
      </w:r>
      <w:r w:rsidRPr="00F217D7">
        <w:rPr>
          <w:rFonts w:ascii="Arial" w:hAnsi="Arial" w:cs="Arial"/>
        </w:rPr>
        <w:t xml:space="preserve"> believe that burnout is not only about workload but also about poor management and lack of support.</w:t>
      </w:r>
    </w:p>
    <w:p w14:paraId="3F29715E" w14:textId="77777777" w:rsidR="00F217D7" w:rsidRPr="00F217D7" w:rsidRDefault="00F217D7" w:rsidP="00EE5427">
      <w:pPr>
        <w:spacing w:line="360" w:lineRule="auto"/>
        <w:rPr>
          <w:rFonts w:ascii="Arial" w:hAnsi="Arial" w:cs="Arial"/>
        </w:rPr>
      </w:pPr>
      <w:r w:rsidRPr="00F217D7">
        <w:rPr>
          <w:rFonts w:ascii="Arial" w:hAnsi="Arial" w:cs="Arial"/>
        </w:rPr>
        <w:t>Summary:</w:t>
      </w:r>
      <w:r w:rsidRPr="00F217D7">
        <w:rPr>
          <w:rFonts w:ascii="Arial" w:hAnsi="Arial" w:cs="Arial"/>
        </w:rPr>
        <w:br/>
        <w:t>Most researchers agree that high workloads increase burnout, but they disagree on how to solve it. Some suggest building nurses’ resilience, while others argue that hospitals need better staffing and support systems.</w:t>
      </w:r>
    </w:p>
    <w:p w14:paraId="72412985" w14:textId="77777777" w:rsidR="00F217D7" w:rsidRPr="00F217D7" w:rsidRDefault="00F217D7" w:rsidP="00F217D7">
      <w:pPr>
        <w:jc w:val="both"/>
        <w:rPr>
          <w:rFonts w:ascii="Arial" w:hAnsi="Arial" w:cs="Arial"/>
          <w:b/>
          <w:bCs/>
        </w:rPr>
      </w:pPr>
      <w:r w:rsidRPr="00F217D7">
        <w:rPr>
          <w:rFonts w:ascii="Arial" w:hAnsi="Arial" w:cs="Arial"/>
          <w:b/>
          <w:bCs/>
        </w:rPr>
        <w:t>Theme 2: Role Expansion and Task-Shifting</w:t>
      </w:r>
    </w:p>
    <w:p w14:paraId="48E2C429" w14:textId="77777777" w:rsidR="00F217D7" w:rsidRPr="00F217D7" w:rsidRDefault="00F217D7" w:rsidP="00D36FBA">
      <w:pPr>
        <w:spacing w:line="360" w:lineRule="auto"/>
        <w:jc w:val="both"/>
        <w:rPr>
          <w:rFonts w:ascii="Arial" w:hAnsi="Arial" w:cs="Arial"/>
        </w:rPr>
      </w:pPr>
      <w:r w:rsidRPr="00F217D7">
        <w:rPr>
          <w:rFonts w:ascii="Arial" w:hAnsi="Arial" w:cs="Arial"/>
        </w:rPr>
        <w:t>Nurses today often take on extra duties that were once done by doctors. Rashid (2010) found that this can make nurses feel anxious because of higher responsibility. Ball and Pike (2005) also noted that extra duties are added without reducing other tasks, leaving nurses feeling overworked.</w:t>
      </w:r>
      <w:r w:rsidRPr="00F217D7">
        <w:rPr>
          <w:rFonts w:ascii="Arial" w:hAnsi="Arial" w:cs="Arial"/>
        </w:rPr>
        <w:br/>
        <w:t>While some nurses enjoy the professional challenge, many feel unsure about their boundaries and experience extra stress.</w:t>
      </w:r>
    </w:p>
    <w:p w14:paraId="3E8C21A6" w14:textId="77777777" w:rsidR="00F217D7" w:rsidRPr="00F217D7" w:rsidRDefault="00F217D7" w:rsidP="00D36FBA">
      <w:pPr>
        <w:spacing w:line="360" w:lineRule="auto"/>
        <w:jc w:val="both"/>
        <w:rPr>
          <w:rFonts w:ascii="Arial" w:hAnsi="Arial" w:cs="Arial"/>
        </w:rPr>
      </w:pPr>
      <w:r w:rsidRPr="00F217D7">
        <w:rPr>
          <w:rFonts w:ascii="Arial" w:hAnsi="Arial" w:cs="Arial"/>
        </w:rPr>
        <w:lastRenderedPageBreak/>
        <w:t>Summary:</w:t>
      </w:r>
      <w:r w:rsidRPr="00F217D7">
        <w:rPr>
          <w:rFonts w:ascii="Arial" w:hAnsi="Arial" w:cs="Arial"/>
        </w:rPr>
        <w:br/>
        <w:t>Expanding nurses’ roles can be empowering but also increases pressure and confusion. Few studies have looked closely at how this affects nurses’ mental health in NHS hospitals, which is an important gap.</w:t>
      </w:r>
    </w:p>
    <w:p w14:paraId="42EADF6A" w14:textId="77777777" w:rsidR="00F217D7" w:rsidRDefault="00F217D7" w:rsidP="00F217D7">
      <w:pPr>
        <w:jc w:val="both"/>
        <w:rPr>
          <w:rFonts w:ascii="Arial" w:hAnsi="Arial" w:cs="Arial"/>
          <w:b/>
          <w:bCs/>
        </w:rPr>
      </w:pPr>
      <w:r w:rsidRPr="00F217D7">
        <w:rPr>
          <w:rFonts w:ascii="Arial" w:hAnsi="Arial" w:cs="Arial"/>
          <w:b/>
          <w:bCs/>
        </w:rPr>
        <w:t>Theme 3: Bullying and Workplace Culture</w:t>
      </w:r>
    </w:p>
    <w:p w14:paraId="7B47DE59" w14:textId="6614B8C6" w:rsidR="00202352" w:rsidRPr="00F217D7" w:rsidRDefault="00202352" w:rsidP="006446C3">
      <w:pPr>
        <w:spacing w:line="360" w:lineRule="auto"/>
        <w:jc w:val="both"/>
        <w:rPr>
          <w:rFonts w:ascii="Arial" w:hAnsi="Arial" w:cs="Arial"/>
        </w:rPr>
      </w:pPr>
      <w:r w:rsidRPr="00541902">
        <w:rPr>
          <w:rFonts w:ascii="Arial" w:hAnsi="Arial" w:cs="Arial"/>
        </w:rPr>
        <w:t xml:space="preserve">Workplace bullying and lack of respect from senior staff or doctors are recurring issues in NHS nursing. Quine (2001) reported that 44% of community nurses experienced bullying within a year, leading to increased anxiety, depression, and turnover intentions. Similarly, </w:t>
      </w:r>
      <w:proofErr w:type="spellStart"/>
      <w:r w:rsidRPr="00541902">
        <w:rPr>
          <w:rFonts w:ascii="Arial" w:hAnsi="Arial" w:cs="Arial"/>
        </w:rPr>
        <w:t>Chatziioannidis</w:t>
      </w:r>
      <w:proofErr w:type="spellEnd"/>
      <w:r w:rsidRPr="00541902">
        <w:rPr>
          <w:rFonts w:ascii="Arial" w:hAnsi="Arial" w:cs="Arial"/>
        </w:rPr>
        <w:t xml:space="preserve"> et al. (2018) found bullying associated with higher absenteeism, poorer performance, and lower productivity</w:t>
      </w:r>
      <w:r w:rsidR="00BC7595" w:rsidRPr="00541902">
        <w:rPr>
          <w:rFonts w:ascii="Arial" w:hAnsi="Arial" w:cs="Arial"/>
        </w:rPr>
        <w:t>.</w:t>
      </w:r>
      <w:r w:rsidRPr="00541902">
        <w:rPr>
          <w:rFonts w:ascii="Arial" w:hAnsi="Arial" w:cs="Arial"/>
        </w:rPr>
        <w:br/>
        <w:t>Williams and Smith (2013) further highlight that interpersonal conflict with doctors and senior staff is one of the most potent daily stressors for nurses. These studies suggest that the NHS workplace culture</w:t>
      </w:r>
      <w:r w:rsidR="006446C3">
        <w:rPr>
          <w:rFonts w:ascii="Arial" w:hAnsi="Arial" w:cs="Arial"/>
        </w:rPr>
        <w:t xml:space="preserve"> is </w:t>
      </w:r>
      <w:r w:rsidRPr="00541902">
        <w:rPr>
          <w:rFonts w:ascii="Arial" w:hAnsi="Arial" w:cs="Arial"/>
        </w:rPr>
        <w:t>often hierarchical and high-pressure</w:t>
      </w:r>
      <w:r w:rsidR="006446C3">
        <w:rPr>
          <w:rFonts w:ascii="Arial" w:hAnsi="Arial" w:cs="Arial"/>
        </w:rPr>
        <w:t xml:space="preserve">, </w:t>
      </w:r>
      <w:r w:rsidR="002833E0">
        <w:rPr>
          <w:rFonts w:ascii="Arial" w:hAnsi="Arial" w:cs="Arial"/>
        </w:rPr>
        <w:t xml:space="preserve">which </w:t>
      </w:r>
      <w:r w:rsidRPr="00541902">
        <w:rPr>
          <w:rFonts w:ascii="Arial" w:hAnsi="Arial" w:cs="Arial"/>
        </w:rPr>
        <w:t>can undermine morale and mental health.</w:t>
      </w:r>
    </w:p>
    <w:p w14:paraId="07738E0E" w14:textId="6A7E2F2A" w:rsidR="00F217D7" w:rsidRPr="00F217D7" w:rsidRDefault="00F217D7" w:rsidP="007C23ED">
      <w:pPr>
        <w:spacing w:line="360" w:lineRule="auto"/>
        <w:rPr>
          <w:rFonts w:ascii="Arial" w:hAnsi="Arial" w:cs="Arial"/>
        </w:rPr>
      </w:pPr>
      <w:r w:rsidRPr="00F217D7">
        <w:rPr>
          <w:rFonts w:ascii="Arial" w:hAnsi="Arial" w:cs="Arial"/>
        </w:rPr>
        <w:t>Summary:</w:t>
      </w:r>
      <w:r w:rsidRPr="00F217D7">
        <w:rPr>
          <w:rFonts w:ascii="Arial" w:hAnsi="Arial" w:cs="Arial"/>
        </w:rPr>
        <w:br/>
        <w:t xml:space="preserve">Bullying and poor teamwork clearly harm nurses’ mental health. However, few studies </w:t>
      </w:r>
      <w:r w:rsidR="0078449E">
        <w:rPr>
          <w:rFonts w:ascii="Arial" w:hAnsi="Arial" w:cs="Arial"/>
        </w:rPr>
        <w:t>have explored how these problems relate to workload or role pressure</w:t>
      </w:r>
      <w:r w:rsidR="00927172">
        <w:rPr>
          <w:rFonts w:ascii="Arial" w:hAnsi="Arial" w:cs="Arial"/>
        </w:rPr>
        <w:t>,</w:t>
      </w:r>
      <w:r w:rsidR="002833E0">
        <w:rPr>
          <w:rFonts w:ascii="Arial" w:hAnsi="Arial" w:cs="Arial"/>
        </w:rPr>
        <w:t xml:space="preserve"> </w:t>
      </w:r>
      <w:r w:rsidR="0078449E">
        <w:rPr>
          <w:rFonts w:ascii="Arial" w:hAnsi="Arial" w:cs="Arial"/>
        </w:rPr>
        <w:t>something this research aims to</w:t>
      </w:r>
      <w:r w:rsidRPr="00F217D7">
        <w:rPr>
          <w:rFonts w:ascii="Arial" w:hAnsi="Arial" w:cs="Arial"/>
        </w:rPr>
        <w:t xml:space="preserve"> address.</w:t>
      </w:r>
    </w:p>
    <w:p w14:paraId="3DED9964" w14:textId="77777777" w:rsidR="00F217D7" w:rsidRPr="00F217D7" w:rsidRDefault="00F217D7" w:rsidP="00F217D7">
      <w:pPr>
        <w:jc w:val="both"/>
        <w:rPr>
          <w:rFonts w:ascii="Arial" w:hAnsi="Arial" w:cs="Arial"/>
          <w:b/>
          <w:bCs/>
        </w:rPr>
      </w:pPr>
      <w:r w:rsidRPr="00F217D7">
        <w:rPr>
          <w:rFonts w:ascii="Arial" w:hAnsi="Arial" w:cs="Arial"/>
          <w:b/>
          <w:bCs/>
        </w:rPr>
        <w:t>Theme 4: Staffing Levels and Patient Care</w:t>
      </w:r>
    </w:p>
    <w:p w14:paraId="5F22586F" w14:textId="716EE8DB" w:rsidR="00F217D7" w:rsidRPr="00F217D7" w:rsidRDefault="0077639A" w:rsidP="00A8091E">
      <w:pPr>
        <w:spacing w:line="360" w:lineRule="auto"/>
        <w:rPr>
          <w:rFonts w:ascii="Arial" w:hAnsi="Arial" w:cs="Arial"/>
        </w:rPr>
      </w:pPr>
      <w:r>
        <w:rPr>
          <w:rFonts w:ascii="Arial" w:hAnsi="Arial" w:cs="Arial"/>
        </w:rPr>
        <w:t>Several studies have linked staffing levels to both nurse well-being and patient safety. Griffiths et al. (2020) found that wards with more registered nurses experienced fewer patient deaths and mistakes. Aiken et al. (2021) also discovered that inadequate staffing results in lower satisfaction for both nurses and patients.</w:t>
      </w:r>
      <w:r>
        <w:rPr>
          <w:rFonts w:ascii="Arial" w:hAnsi="Arial" w:cs="Arial"/>
        </w:rPr>
        <w:br/>
        <w:t>The King’s Fund (2022) and the Royal College of Nursing (2023) report that staff shortages lead to increased stress, burnout, and staff leaving the profession.</w:t>
      </w:r>
    </w:p>
    <w:p w14:paraId="43A782A0" w14:textId="77777777" w:rsidR="00F217D7" w:rsidRPr="00F217D7" w:rsidRDefault="00F217D7" w:rsidP="00A8091E">
      <w:pPr>
        <w:spacing w:line="360" w:lineRule="auto"/>
        <w:rPr>
          <w:rFonts w:ascii="Arial" w:hAnsi="Arial" w:cs="Arial"/>
        </w:rPr>
      </w:pPr>
      <w:r w:rsidRPr="00F217D7">
        <w:rPr>
          <w:rFonts w:ascii="Arial" w:hAnsi="Arial" w:cs="Arial"/>
        </w:rPr>
        <w:t>Summary:</w:t>
      </w:r>
      <w:r w:rsidRPr="00F217D7">
        <w:rPr>
          <w:rFonts w:ascii="Arial" w:hAnsi="Arial" w:cs="Arial"/>
        </w:rPr>
        <w:br/>
        <w:t>Low staffing levels put both patients and nurses at risk. However, most research looks at these issues separately, not together. This study aims to combine these factors to give a clearer picture of how they affect nurses’ mental health.</w:t>
      </w:r>
    </w:p>
    <w:p w14:paraId="357D98C0" w14:textId="77D3DC5E" w:rsidR="00F217D7" w:rsidRPr="00F217D7" w:rsidRDefault="00F217D7" w:rsidP="00F217D7">
      <w:pPr>
        <w:jc w:val="both"/>
        <w:rPr>
          <w:rFonts w:ascii="Arial" w:hAnsi="Arial" w:cs="Arial"/>
          <w:b/>
          <w:bCs/>
        </w:rPr>
      </w:pPr>
      <w:r w:rsidRPr="00F217D7">
        <w:rPr>
          <w:rFonts w:ascii="Arial" w:hAnsi="Arial" w:cs="Arial"/>
          <w:b/>
          <w:bCs/>
        </w:rPr>
        <w:t xml:space="preserve">Overall Summary </w:t>
      </w:r>
    </w:p>
    <w:p w14:paraId="2E59C78E" w14:textId="16C3139F" w:rsidR="00F217D7" w:rsidRPr="00F217D7" w:rsidRDefault="00F217D7" w:rsidP="00007D7E">
      <w:pPr>
        <w:spacing w:line="360" w:lineRule="auto"/>
        <w:rPr>
          <w:rFonts w:ascii="Arial" w:hAnsi="Arial" w:cs="Arial"/>
        </w:rPr>
      </w:pPr>
      <w:r w:rsidRPr="00F217D7">
        <w:rPr>
          <w:rFonts w:ascii="Arial" w:hAnsi="Arial" w:cs="Arial"/>
        </w:rPr>
        <w:t>Overall, research shows clear links between workload, staffing, bullying, and mental health among nurses. However, most studies focus on just one issue at a time. Very few explore how these challenges combine to affect nurses</w:t>
      </w:r>
      <w:r w:rsidR="007F3024">
        <w:rPr>
          <w:rFonts w:ascii="Arial" w:hAnsi="Arial" w:cs="Arial"/>
        </w:rPr>
        <w:t xml:space="preserve">, </w:t>
      </w:r>
      <w:r w:rsidRPr="00F217D7">
        <w:rPr>
          <w:rFonts w:ascii="Arial" w:hAnsi="Arial" w:cs="Arial"/>
        </w:rPr>
        <w:t>especially in NHS acute care wards, where pressure is highest.</w:t>
      </w:r>
      <w:r w:rsidRPr="00F217D7">
        <w:rPr>
          <w:rFonts w:ascii="Arial" w:hAnsi="Arial" w:cs="Arial"/>
        </w:rPr>
        <w:br/>
      </w:r>
      <w:r w:rsidRPr="00F217D7">
        <w:rPr>
          <w:rFonts w:ascii="Arial" w:hAnsi="Arial" w:cs="Arial"/>
        </w:rPr>
        <w:lastRenderedPageBreak/>
        <w:t>This study aims to fill that gap by looking at how workload, role expansion, and workplace culture together influence nurses’ mental health and their decision to stay or leave the profession.</w:t>
      </w:r>
    </w:p>
    <w:p w14:paraId="1EC4BCCC" w14:textId="120F45F2" w:rsidR="00781765" w:rsidRPr="004459F2" w:rsidRDefault="00FB7B1D" w:rsidP="00C42099">
      <w:pPr>
        <w:pStyle w:val="Heading1"/>
        <w:rPr>
          <w:rFonts w:ascii="Arial" w:hAnsi="Arial" w:cs="Arial"/>
          <w:b/>
          <w:bCs/>
          <w:color w:val="000000" w:themeColor="text1"/>
          <w:sz w:val="22"/>
          <w:szCs w:val="22"/>
        </w:rPr>
      </w:pPr>
      <w:bookmarkStart w:id="7" w:name="_Toc213446095"/>
      <w:r w:rsidRPr="004459F2">
        <w:rPr>
          <w:rFonts w:ascii="Arial" w:hAnsi="Arial" w:cs="Arial"/>
          <w:b/>
          <w:bCs/>
          <w:color w:val="000000" w:themeColor="text1"/>
          <w:sz w:val="22"/>
          <w:szCs w:val="22"/>
        </w:rPr>
        <w:t xml:space="preserve">7. </w:t>
      </w:r>
      <w:r w:rsidR="003B6AA6" w:rsidRPr="004459F2">
        <w:rPr>
          <w:rFonts w:ascii="Arial" w:hAnsi="Arial" w:cs="Arial"/>
          <w:b/>
          <w:bCs/>
          <w:color w:val="000000" w:themeColor="text1"/>
          <w:sz w:val="22"/>
          <w:szCs w:val="22"/>
        </w:rPr>
        <w:t>Research Gaps and Contribution to the Field</w:t>
      </w:r>
      <w:bookmarkEnd w:id="7"/>
    </w:p>
    <w:p w14:paraId="7DA03418" w14:textId="2E65FACC" w:rsidR="003B6AA6" w:rsidRPr="003B6AA6" w:rsidRDefault="003B6AA6" w:rsidP="004F2114">
      <w:pPr>
        <w:spacing w:line="360" w:lineRule="auto"/>
        <w:jc w:val="both"/>
        <w:rPr>
          <w:rFonts w:ascii="Arial" w:hAnsi="Arial" w:cs="Arial"/>
        </w:rPr>
      </w:pPr>
      <w:r w:rsidRPr="003B6AA6">
        <w:rPr>
          <w:rFonts w:ascii="Arial" w:hAnsi="Arial" w:cs="Arial"/>
        </w:rPr>
        <w:t xml:space="preserve">Although many studies link workload and staffing levels to nurse burnout, most rely on </w:t>
      </w:r>
      <w:r w:rsidR="00DB131A">
        <w:rPr>
          <w:rFonts w:ascii="Arial" w:hAnsi="Arial" w:cs="Arial"/>
        </w:rPr>
        <w:t xml:space="preserve">brief surveys and self-reported data, providing limited insight into the </w:t>
      </w:r>
      <w:r w:rsidRPr="003B6AA6">
        <w:rPr>
          <w:rFonts w:ascii="Arial" w:hAnsi="Arial" w:cs="Arial"/>
        </w:rPr>
        <w:t>real organisational causes. Few combine objective staffing information</w:t>
      </w:r>
      <w:r>
        <w:rPr>
          <w:rFonts w:ascii="Arial" w:hAnsi="Arial" w:cs="Arial"/>
        </w:rPr>
        <w:t xml:space="preserve"> </w:t>
      </w:r>
      <w:r w:rsidRPr="003B6AA6">
        <w:rPr>
          <w:rFonts w:ascii="Arial" w:hAnsi="Arial" w:cs="Arial"/>
        </w:rPr>
        <w:t>such as vacancy rates, overtime, and patient-to-nurse ratios</w:t>
      </w:r>
      <w:r>
        <w:rPr>
          <w:rFonts w:ascii="Arial" w:hAnsi="Arial" w:cs="Arial"/>
        </w:rPr>
        <w:t xml:space="preserve">, </w:t>
      </w:r>
      <w:r w:rsidRPr="003B6AA6">
        <w:rPr>
          <w:rFonts w:ascii="Arial" w:hAnsi="Arial" w:cs="Arial"/>
        </w:rPr>
        <w:t>with mental health outcomes. Research on nurses performing doctors’ duties or facing bullying from senior staff is also limited, and the combined effect of these pressures is rarely explored. In addition, little evidence compares different acute ward settings or tracks long-term impacts on mental health and retention.</w:t>
      </w:r>
    </w:p>
    <w:p w14:paraId="05FB7C8D" w14:textId="77777777" w:rsidR="003B6AA6" w:rsidRPr="001B790E" w:rsidRDefault="003B6AA6" w:rsidP="004F2114">
      <w:pPr>
        <w:spacing w:line="360" w:lineRule="auto"/>
        <w:jc w:val="both"/>
        <w:rPr>
          <w:rStyle w:val="Heading1Char"/>
          <w:rFonts w:ascii="Arial" w:hAnsi="Arial" w:cs="Arial"/>
          <w:color w:val="auto"/>
          <w:sz w:val="22"/>
          <w:szCs w:val="22"/>
        </w:rPr>
      </w:pPr>
      <w:r w:rsidRPr="003B6AA6">
        <w:rPr>
          <w:rFonts w:ascii="Arial" w:hAnsi="Arial" w:cs="Arial"/>
        </w:rPr>
        <w:t xml:space="preserve">This study will fill these gaps by integrating staffing and vacancy data with nurse surveys and interviews about workload, role strain, and bullying. It will provide a fuller understanding of how these factors affect well-being and turnover, offering practical recommendations for NHS </w:t>
      </w:r>
      <w:r w:rsidRPr="001B790E">
        <w:rPr>
          <w:rStyle w:val="Heading1Char"/>
          <w:rFonts w:ascii="Arial" w:hAnsi="Arial" w:cs="Arial"/>
          <w:color w:val="auto"/>
          <w:sz w:val="22"/>
          <w:szCs w:val="22"/>
        </w:rPr>
        <w:t>managers to improve staffing, teamwork, and workplace culture.</w:t>
      </w:r>
    </w:p>
    <w:p w14:paraId="1AB4018D" w14:textId="1E303ADD" w:rsidR="003B6AA6" w:rsidRPr="004459F2" w:rsidRDefault="00FB7B1D" w:rsidP="00C42099">
      <w:pPr>
        <w:pStyle w:val="Heading1"/>
        <w:rPr>
          <w:rFonts w:ascii="Arial" w:hAnsi="Arial" w:cs="Arial"/>
          <w:b/>
          <w:bCs/>
          <w:color w:val="000000" w:themeColor="text1"/>
          <w:sz w:val="22"/>
          <w:szCs w:val="22"/>
        </w:rPr>
      </w:pPr>
      <w:bookmarkStart w:id="8" w:name="_Toc213446096"/>
      <w:r w:rsidRPr="004459F2">
        <w:rPr>
          <w:rFonts w:ascii="Arial" w:hAnsi="Arial" w:cs="Arial"/>
          <w:b/>
          <w:bCs/>
          <w:color w:val="000000" w:themeColor="text1"/>
          <w:sz w:val="22"/>
          <w:szCs w:val="22"/>
        </w:rPr>
        <w:t xml:space="preserve">8. </w:t>
      </w:r>
      <w:r w:rsidR="003B6AA6" w:rsidRPr="004459F2">
        <w:rPr>
          <w:rFonts w:ascii="Arial" w:hAnsi="Arial" w:cs="Arial"/>
          <w:b/>
          <w:bCs/>
          <w:color w:val="000000" w:themeColor="text1"/>
          <w:sz w:val="22"/>
          <w:szCs w:val="22"/>
        </w:rPr>
        <w:t>Research Methodology</w:t>
      </w:r>
      <w:bookmarkEnd w:id="8"/>
    </w:p>
    <w:p w14:paraId="70CDC3E0" w14:textId="7EE2F14C" w:rsidR="00BC67AA" w:rsidRPr="00BC67AA" w:rsidRDefault="00BC67AA" w:rsidP="00B565F6">
      <w:pPr>
        <w:spacing w:line="360" w:lineRule="auto"/>
        <w:jc w:val="both"/>
        <w:rPr>
          <w:rFonts w:ascii="Arial" w:hAnsi="Arial" w:cs="Arial"/>
        </w:rPr>
      </w:pPr>
      <w:r w:rsidRPr="00BC67AA">
        <w:rPr>
          <w:rFonts w:ascii="Arial" w:hAnsi="Arial" w:cs="Arial"/>
        </w:rPr>
        <w:t xml:space="preserve">This study will use a qualitative research approach. The aim is to explore </w:t>
      </w:r>
      <w:proofErr w:type="gramStart"/>
      <w:r w:rsidR="00C27C1A">
        <w:rPr>
          <w:rFonts w:ascii="Arial" w:hAnsi="Arial" w:cs="Arial"/>
        </w:rPr>
        <w:t>nurses'</w:t>
      </w:r>
      <w:proofErr w:type="gramEnd"/>
      <w:r w:rsidRPr="00BC67AA">
        <w:rPr>
          <w:rFonts w:ascii="Arial" w:hAnsi="Arial" w:cs="Arial"/>
        </w:rPr>
        <w:t xml:space="preserve"> lived experiences of workload, role expansion, and workplace culture, and how these factors affect their mental health and job satisfaction. A qualitative method is preferred over </w:t>
      </w:r>
      <w:r w:rsidR="00C27C1A">
        <w:rPr>
          <w:rFonts w:ascii="Arial" w:hAnsi="Arial" w:cs="Arial"/>
        </w:rPr>
        <w:t xml:space="preserve">a </w:t>
      </w:r>
      <w:r w:rsidRPr="00BC67AA">
        <w:rPr>
          <w:rFonts w:ascii="Arial" w:hAnsi="Arial" w:cs="Arial"/>
        </w:rPr>
        <w:t xml:space="preserve">quantitative </w:t>
      </w:r>
      <w:r w:rsidR="004A0042">
        <w:rPr>
          <w:rFonts w:ascii="Arial" w:hAnsi="Arial" w:cs="Arial"/>
        </w:rPr>
        <w:t xml:space="preserve">one </w:t>
      </w:r>
      <w:r w:rsidRPr="00BC67AA">
        <w:rPr>
          <w:rFonts w:ascii="Arial" w:hAnsi="Arial" w:cs="Arial"/>
        </w:rPr>
        <w:t xml:space="preserve">because it allows for </w:t>
      </w:r>
      <w:r w:rsidR="004A0042">
        <w:rPr>
          <w:rFonts w:ascii="Arial" w:hAnsi="Arial" w:cs="Arial"/>
        </w:rPr>
        <w:t xml:space="preserve">an </w:t>
      </w:r>
      <w:r w:rsidRPr="00BC67AA">
        <w:rPr>
          <w:rFonts w:ascii="Arial" w:hAnsi="Arial" w:cs="Arial"/>
        </w:rPr>
        <w:t>in-depth understanding of feelings, attitudes, and personal experiences, rather than just measuring numerical data.</w:t>
      </w:r>
      <w:r w:rsidRPr="00BC67AA">
        <w:rPr>
          <w:rFonts w:ascii="Arial" w:hAnsi="Arial" w:cs="Arial"/>
        </w:rPr>
        <w:br/>
        <w:t>Quantitative data, such as surveys, could show how many nurses experience stress, but would not explain why or how these experiences occur. A qualitative design gives nurses the chance to describe their challenges in their own words, providing richer insights into the problem.</w:t>
      </w:r>
    </w:p>
    <w:p w14:paraId="79DCC2A0" w14:textId="0BA16CB7" w:rsidR="00702A69" w:rsidRPr="004459F2" w:rsidRDefault="00A27338" w:rsidP="00C42099">
      <w:pPr>
        <w:pStyle w:val="Heading1"/>
        <w:rPr>
          <w:rFonts w:ascii="Arial" w:hAnsi="Arial" w:cs="Arial"/>
          <w:b/>
          <w:bCs/>
          <w:color w:val="000000" w:themeColor="text1"/>
          <w:sz w:val="22"/>
          <w:szCs w:val="22"/>
        </w:rPr>
      </w:pPr>
      <w:bookmarkStart w:id="9" w:name="_Toc213446097"/>
      <w:r w:rsidRPr="004459F2">
        <w:rPr>
          <w:rFonts w:ascii="Arial" w:hAnsi="Arial" w:cs="Arial"/>
          <w:b/>
          <w:bCs/>
          <w:color w:val="000000" w:themeColor="text1"/>
          <w:sz w:val="22"/>
          <w:szCs w:val="22"/>
        </w:rPr>
        <w:t xml:space="preserve">9. </w:t>
      </w:r>
      <w:r w:rsidR="00193CFF" w:rsidRPr="004459F2">
        <w:rPr>
          <w:rFonts w:ascii="Arial" w:hAnsi="Arial" w:cs="Arial"/>
          <w:b/>
          <w:bCs/>
          <w:color w:val="000000" w:themeColor="text1"/>
          <w:sz w:val="22"/>
          <w:szCs w:val="22"/>
        </w:rPr>
        <w:t>Dat</w:t>
      </w:r>
      <w:r w:rsidR="00702A69" w:rsidRPr="004459F2">
        <w:rPr>
          <w:rFonts w:ascii="Arial" w:hAnsi="Arial" w:cs="Arial"/>
          <w:b/>
          <w:bCs/>
          <w:color w:val="000000" w:themeColor="text1"/>
          <w:sz w:val="22"/>
          <w:szCs w:val="22"/>
        </w:rPr>
        <w:t xml:space="preserve">a </w:t>
      </w:r>
      <w:r w:rsidR="00193CFF" w:rsidRPr="004459F2">
        <w:rPr>
          <w:rFonts w:ascii="Arial" w:hAnsi="Arial" w:cs="Arial"/>
          <w:b/>
          <w:bCs/>
          <w:color w:val="000000" w:themeColor="text1"/>
          <w:sz w:val="22"/>
          <w:szCs w:val="22"/>
        </w:rPr>
        <w:t>Collectio</w:t>
      </w:r>
      <w:r w:rsidR="00702A69" w:rsidRPr="004459F2">
        <w:rPr>
          <w:rFonts w:ascii="Arial" w:hAnsi="Arial" w:cs="Arial"/>
          <w:b/>
          <w:bCs/>
          <w:color w:val="000000" w:themeColor="text1"/>
          <w:sz w:val="22"/>
          <w:szCs w:val="22"/>
        </w:rPr>
        <w:t>n: Qualitative Data</w:t>
      </w:r>
      <w:bookmarkEnd w:id="9"/>
      <w:r w:rsidR="00702A69" w:rsidRPr="004459F2">
        <w:rPr>
          <w:rFonts w:ascii="Arial" w:hAnsi="Arial" w:cs="Arial"/>
          <w:b/>
          <w:bCs/>
          <w:color w:val="000000" w:themeColor="text1"/>
          <w:sz w:val="22"/>
          <w:szCs w:val="22"/>
        </w:rPr>
        <w:t xml:space="preserve">                                                     </w:t>
      </w:r>
    </w:p>
    <w:p w14:paraId="67667CA7" w14:textId="5AC57C9C" w:rsidR="00193CFF" w:rsidRPr="00FD2B58" w:rsidRDefault="00193CFF" w:rsidP="004F2114">
      <w:pPr>
        <w:spacing w:line="360" w:lineRule="auto"/>
        <w:jc w:val="both"/>
        <w:rPr>
          <w:rFonts w:ascii="Arial" w:hAnsi="Arial" w:cs="Arial"/>
          <w:b/>
          <w:bCs/>
        </w:rPr>
      </w:pPr>
      <w:r w:rsidRPr="00193CFF">
        <w:rPr>
          <w:rFonts w:ascii="Arial" w:hAnsi="Arial" w:cs="Arial"/>
        </w:rPr>
        <w:t xml:space="preserve">Semi-structured interviews will be conducted with approximately </w:t>
      </w:r>
      <w:r w:rsidR="002D7BC2">
        <w:rPr>
          <w:rFonts w:ascii="Arial" w:hAnsi="Arial" w:cs="Arial"/>
          <w:b/>
          <w:bCs/>
        </w:rPr>
        <w:t>5-10</w:t>
      </w:r>
      <w:r w:rsidRPr="00193CFF">
        <w:rPr>
          <w:rFonts w:ascii="Arial" w:hAnsi="Arial" w:cs="Arial"/>
          <w:b/>
          <w:bCs/>
        </w:rPr>
        <w:t xml:space="preserve"> NHS nurses</w:t>
      </w:r>
      <w:r w:rsidRPr="00193CFF">
        <w:rPr>
          <w:rFonts w:ascii="Arial" w:hAnsi="Arial" w:cs="Arial"/>
        </w:rPr>
        <w:t xml:space="preserve"> from different acute care wards (e.g., ICU, surgical, emergency). These interviews will explore perceptions of workload, role strain (including performing doctors’ duties), and experiences of workplace bullying or incivility. The qualitative data will provide deeper insight into how these factors affect morale, mental health, and retention.</w:t>
      </w:r>
    </w:p>
    <w:p w14:paraId="747A69AD" w14:textId="10F0FCA9" w:rsidR="00B57235" w:rsidRPr="004459F2" w:rsidRDefault="00A27338" w:rsidP="00C42099">
      <w:pPr>
        <w:pStyle w:val="Heading1"/>
        <w:rPr>
          <w:rFonts w:ascii="Arial" w:hAnsi="Arial" w:cs="Arial"/>
          <w:b/>
          <w:bCs/>
          <w:color w:val="000000" w:themeColor="text1"/>
          <w:sz w:val="22"/>
          <w:szCs w:val="22"/>
        </w:rPr>
      </w:pPr>
      <w:bookmarkStart w:id="10" w:name="_Toc213446098"/>
      <w:r w:rsidRPr="004459F2">
        <w:rPr>
          <w:rFonts w:ascii="Arial" w:hAnsi="Arial" w:cs="Arial"/>
          <w:b/>
          <w:bCs/>
          <w:color w:val="000000" w:themeColor="text1"/>
          <w:sz w:val="22"/>
          <w:szCs w:val="22"/>
        </w:rPr>
        <w:t xml:space="preserve">10. </w:t>
      </w:r>
      <w:r w:rsidR="00B57235" w:rsidRPr="004459F2">
        <w:rPr>
          <w:rFonts w:ascii="Arial" w:hAnsi="Arial" w:cs="Arial"/>
          <w:b/>
          <w:bCs/>
          <w:color w:val="000000" w:themeColor="text1"/>
          <w:sz w:val="22"/>
          <w:szCs w:val="22"/>
        </w:rPr>
        <w:t>Sampling Strategies</w:t>
      </w:r>
      <w:bookmarkEnd w:id="10"/>
    </w:p>
    <w:p w14:paraId="17351187" w14:textId="493E0E3B" w:rsidR="00B57235" w:rsidRPr="00B57235" w:rsidRDefault="00B57235" w:rsidP="004F2114">
      <w:pPr>
        <w:spacing w:line="360" w:lineRule="auto"/>
        <w:jc w:val="both"/>
        <w:rPr>
          <w:rFonts w:ascii="Arial" w:hAnsi="Arial" w:cs="Arial"/>
        </w:rPr>
      </w:pPr>
      <w:r w:rsidRPr="00B57235">
        <w:rPr>
          <w:rFonts w:ascii="Arial" w:hAnsi="Arial" w:cs="Arial"/>
        </w:rPr>
        <w:t xml:space="preserve">This study will </w:t>
      </w:r>
      <w:r w:rsidR="00F909E9">
        <w:rPr>
          <w:rFonts w:ascii="Arial" w:hAnsi="Arial" w:cs="Arial"/>
        </w:rPr>
        <w:t>employ a non-probability sampling method to select</w:t>
      </w:r>
      <w:r w:rsidRPr="00B57235">
        <w:rPr>
          <w:rFonts w:ascii="Arial" w:hAnsi="Arial" w:cs="Arial"/>
        </w:rPr>
        <w:t xml:space="preserve"> nurses who work in acute care wards, such as intensive care, surgical, or emergency units. Only nurses with at least </w:t>
      </w:r>
      <w:r w:rsidRPr="00B57235">
        <w:rPr>
          <w:rFonts w:ascii="Arial" w:hAnsi="Arial" w:cs="Arial"/>
        </w:rPr>
        <w:lastRenderedPageBreak/>
        <w:t>one year of experience will be invited to take part, as they can describe their work pressures more accurately.</w:t>
      </w:r>
    </w:p>
    <w:p w14:paraId="45920E41" w14:textId="7C4D891B" w:rsidR="00B57235" w:rsidRPr="004459F2" w:rsidRDefault="00A27338" w:rsidP="00C42099">
      <w:pPr>
        <w:pStyle w:val="Heading1"/>
        <w:rPr>
          <w:rFonts w:ascii="Arial" w:hAnsi="Arial" w:cs="Arial"/>
          <w:b/>
          <w:bCs/>
          <w:color w:val="000000" w:themeColor="text1"/>
          <w:sz w:val="22"/>
          <w:szCs w:val="22"/>
        </w:rPr>
      </w:pPr>
      <w:bookmarkStart w:id="11" w:name="_Toc213446099"/>
      <w:r w:rsidRPr="004459F2">
        <w:rPr>
          <w:rFonts w:ascii="Arial" w:hAnsi="Arial" w:cs="Arial"/>
          <w:b/>
          <w:bCs/>
          <w:color w:val="000000" w:themeColor="text1"/>
          <w:sz w:val="22"/>
          <w:szCs w:val="22"/>
        </w:rPr>
        <w:t xml:space="preserve">11. </w:t>
      </w:r>
      <w:r w:rsidR="00B57235" w:rsidRPr="004459F2">
        <w:rPr>
          <w:rFonts w:ascii="Arial" w:hAnsi="Arial" w:cs="Arial"/>
          <w:b/>
          <w:bCs/>
          <w:color w:val="000000" w:themeColor="text1"/>
          <w:sz w:val="22"/>
          <w:szCs w:val="22"/>
        </w:rPr>
        <w:t>Ethical Considerations</w:t>
      </w:r>
      <w:bookmarkEnd w:id="11"/>
    </w:p>
    <w:p w14:paraId="0F39B0C1" w14:textId="77777777" w:rsidR="00B57235" w:rsidRPr="00B57235" w:rsidRDefault="00B57235" w:rsidP="004F2114">
      <w:pPr>
        <w:spacing w:line="360" w:lineRule="auto"/>
        <w:jc w:val="both"/>
        <w:rPr>
          <w:rFonts w:ascii="Arial" w:hAnsi="Arial" w:cs="Arial"/>
        </w:rPr>
      </w:pPr>
      <w:r w:rsidRPr="00B57235">
        <w:rPr>
          <w:rFonts w:ascii="Arial" w:hAnsi="Arial" w:cs="Arial"/>
        </w:rPr>
        <w:t xml:space="preserve">Ethical approval will be obtained from both the </w:t>
      </w:r>
      <w:r w:rsidRPr="00E02377">
        <w:rPr>
          <w:rFonts w:ascii="Arial" w:hAnsi="Arial" w:cs="Arial"/>
        </w:rPr>
        <w:t>university ethics committee</w:t>
      </w:r>
      <w:r w:rsidRPr="00B57235">
        <w:rPr>
          <w:rFonts w:ascii="Arial" w:hAnsi="Arial" w:cs="Arial"/>
        </w:rPr>
        <w:t xml:space="preserve"> and the </w:t>
      </w:r>
      <w:r w:rsidRPr="00E02377">
        <w:rPr>
          <w:rFonts w:ascii="Arial" w:hAnsi="Arial" w:cs="Arial"/>
        </w:rPr>
        <w:t>NHS Research Ethics Service.</w:t>
      </w:r>
      <w:r w:rsidRPr="00B57235">
        <w:rPr>
          <w:rFonts w:ascii="Arial" w:hAnsi="Arial" w:cs="Arial"/>
        </w:rPr>
        <w:t xml:space="preserve"> Participation will be voluntary, and all nurses will be given information about the study’s purpose, confidentiality, and their right to withdraw at any time.</w:t>
      </w:r>
    </w:p>
    <w:p w14:paraId="2F599AA4" w14:textId="1B9C10CD" w:rsidR="00B57235" w:rsidRPr="00B57235" w:rsidRDefault="00B57235" w:rsidP="004F2114">
      <w:pPr>
        <w:spacing w:line="360" w:lineRule="auto"/>
        <w:jc w:val="both"/>
        <w:rPr>
          <w:rFonts w:ascii="Arial" w:hAnsi="Arial" w:cs="Arial"/>
        </w:rPr>
      </w:pPr>
      <w:r w:rsidRPr="00B57235">
        <w:rPr>
          <w:rFonts w:ascii="Arial" w:hAnsi="Arial" w:cs="Arial"/>
        </w:rPr>
        <w:t>Informed consent will be obtained before collecting data.</w:t>
      </w:r>
      <w:r>
        <w:rPr>
          <w:rFonts w:ascii="Arial" w:hAnsi="Arial" w:cs="Arial"/>
        </w:rPr>
        <w:t xml:space="preserve"> </w:t>
      </w:r>
      <w:r w:rsidRPr="00B57235">
        <w:rPr>
          <w:rFonts w:ascii="Arial" w:hAnsi="Arial" w:cs="Arial"/>
        </w:rPr>
        <w:t>Participants will remain anonymous, and no personal details will be used in reports.</w:t>
      </w:r>
      <w:r>
        <w:rPr>
          <w:rFonts w:ascii="Arial" w:hAnsi="Arial" w:cs="Arial"/>
        </w:rPr>
        <w:t xml:space="preserve"> </w:t>
      </w:r>
      <w:r w:rsidRPr="00B57235">
        <w:rPr>
          <w:rFonts w:ascii="Arial" w:hAnsi="Arial" w:cs="Arial"/>
        </w:rPr>
        <w:t>All data will be securely stored and deleted once the project is completed.</w:t>
      </w:r>
      <w:r>
        <w:rPr>
          <w:rFonts w:ascii="Arial" w:hAnsi="Arial" w:cs="Arial"/>
        </w:rPr>
        <w:t xml:space="preserve"> </w:t>
      </w:r>
      <w:r w:rsidRPr="00B57235">
        <w:rPr>
          <w:rFonts w:ascii="Arial" w:hAnsi="Arial" w:cs="Arial"/>
        </w:rPr>
        <w:t>Since the study covers sensitive issues such as bullying and mental health, nurses will receive contact details for occupational health and</w:t>
      </w:r>
      <w:r w:rsidRPr="00B57235">
        <w:rPr>
          <w:rFonts w:ascii="Arial" w:hAnsi="Arial" w:cs="Arial"/>
          <w:b/>
          <w:bCs/>
        </w:rPr>
        <w:t xml:space="preserve"> </w:t>
      </w:r>
      <w:r w:rsidRPr="00B57235">
        <w:rPr>
          <w:rFonts w:ascii="Arial" w:hAnsi="Arial" w:cs="Arial"/>
        </w:rPr>
        <w:t>counselling services in case they experience distress during or after participation</w:t>
      </w:r>
      <w:r w:rsidR="00280507">
        <w:rPr>
          <w:rFonts w:ascii="Arial" w:hAnsi="Arial" w:cs="Arial"/>
        </w:rPr>
        <w:t>.</w:t>
      </w:r>
      <w:r w:rsidR="002D3061" w:rsidRPr="002D3061">
        <w:rPr>
          <w:rFonts w:ascii="Arial" w:hAnsi="Arial" w:cs="Arial"/>
        </w:rPr>
        <w:t xml:space="preserve"> Informed consent will be collected before each interview. All data will be kept confidential and stored securely following GDPR guidelines. Participants will have the right to withdraw at any time without penalty.</w:t>
      </w:r>
    </w:p>
    <w:p w14:paraId="5923198D" w14:textId="3DCA2FAD" w:rsidR="009D0920" w:rsidRPr="004459F2" w:rsidRDefault="00A27338" w:rsidP="00C42099">
      <w:pPr>
        <w:pStyle w:val="Heading1"/>
        <w:rPr>
          <w:rFonts w:ascii="Arial" w:hAnsi="Arial" w:cs="Arial"/>
          <w:b/>
          <w:bCs/>
          <w:color w:val="000000" w:themeColor="text1"/>
          <w:sz w:val="22"/>
          <w:szCs w:val="22"/>
        </w:rPr>
      </w:pPr>
      <w:bookmarkStart w:id="12" w:name="_Toc213446100"/>
      <w:r w:rsidRPr="004459F2">
        <w:rPr>
          <w:rFonts w:ascii="Arial" w:hAnsi="Arial" w:cs="Arial"/>
          <w:b/>
          <w:bCs/>
          <w:color w:val="000000" w:themeColor="text1"/>
          <w:sz w:val="22"/>
          <w:szCs w:val="22"/>
        </w:rPr>
        <w:t xml:space="preserve">12. </w:t>
      </w:r>
      <w:r w:rsidR="009D0920" w:rsidRPr="004459F2">
        <w:rPr>
          <w:rFonts w:ascii="Arial" w:hAnsi="Arial" w:cs="Arial"/>
          <w:b/>
          <w:bCs/>
          <w:color w:val="000000" w:themeColor="text1"/>
          <w:sz w:val="22"/>
          <w:szCs w:val="22"/>
        </w:rPr>
        <w:t>Business Relevance &amp; Practical Implications</w:t>
      </w:r>
      <w:bookmarkEnd w:id="12"/>
    </w:p>
    <w:p w14:paraId="6F455F06" w14:textId="6497B07F" w:rsidR="00116573" w:rsidRPr="00116573" w:rsidRDefault="00116573" w:rsidP="004F2114">
      <w:pPr>
        <w:spacing w:line="360" w:lineRule="auto"/>
        <w:jc w:val="both"/>
        <w:rPr>
          <w:rFonts w:ascii="Arial" w:hAnsi="Arial" w:cs="Arial"/>
        </w:rPr>
      </w:pPr>
      <w:r w:rsidRPr="00116573">
        <w:rPr>
          <w:rFonts w:ascii="Arial" w:hAnsi="Arial" w:cs="Arial"/>
        </w:rPr>
        <w:t xml:space="preserve">This research is highly relevant to the </w:t>
      </w:r>
      <w:r w:rsidRPr="00116573">
        <w:rPr>
          <w:rFonts w:ascii="Arial" w:hAnsi="Arial" w:cs="Arial"/>
          <w:b/>
          <w:bCs/>
        </w:rPr>
        <w:t>NHS</w:t>
      </w:r>
      <w:r w:rsidRPr="00116573">
        <w:rPr>
          <w:rFonts w:ascii="Arial" w:hAnsi="Arial" w:cs="Arial"/>
        </w:rPr>
        <w:t xml:space="preserve"> and to wider healthcare management practices. By understanding how workload intensity, staff shortages, and poor workplace culture affect</w:t>
      </w:r>
      <w:r w:rsidR="00EE740C">
        <w:rPr>
          <w:rFonts w:ascii="Arial" w:hAnsi="Arial" w:cs="Arial"/>
        </w:rPr>
        <w:t xml:space="preserve"> </w:t>
      </w:r>
      <w:r w:rsidRPr="00116573">
        <w:rPr>
          <w:rFonts w:ascii="Arial" w:hAnsi="Arial" w:cs="Arial"/>
        </w:rPr>
        <w:t>nurses’ mental health, this study can support better decision-making and workforce planning within the organisation.</w:t>
      </w:r>
    </w:p>
    <w:p w14:paraId="535B6350" w14:textId="503F7A63" w:rsidR="00116573" w:rsidRPr="00116573" w:rsidRDefault="00116573" w:rsidP="004F2114">
      <w:pPr>
        <w:spacing w:line="360" w:lineRule="auto"/>
        <w:jc w:val="both"/>
        <w:rPr>
          <w:rFonts w:ascii="Arial" w:hAnsi="Arial" w:cs="Arial"/>
        </w:rPr>
      </w:pPr>
      <w:r w:rsidRPr="00116573">
        <w:rPr>
          <w:rFonts w:ascii="Arial" w:hAnsi="Arial" w:cs="Arial"/>
        </w:rPr>
        <w:t>The findings could help NHS managers and policymakers make evidence-based decisions about staffing levels, shift patterns, and support programmes. For example, identifying the relationship between vacancy rates and burnout may guide the development of safe staffing policies and resource allocation across acute wards.</w:t>
      </w:r>
    </w:p>
    <w:p w14:paraId="6B43E36A" w14:textId="29F55501" w:rsidR="00116573" w:rsidRDefault="00E6780A" w:rsidP="004F2114">
      <w:pPr>
        <w:spacing w:line="360" w:lineRule="auto"/>
        <w:jc w:val="both"/>
        <w:rPr>
          <w:rFonts w:ascii="Arial" w:hAnsi="Arial" w:cs="Arial"/>
        </w:rPr>
      </w:pPr>
      <w:r w:rsidRPr="00E6780A">
        <w:rPr>
          <w:rFonts w:ascii="Arial" w:hAnsi="Arial" w:cs="Arial"/>
        </w:rPr>
        <w:t>The study could also influence management strategies by promoting stronger policies against workplace bullying and encouraging teamwork and respect between doctors and nurses. This would help create a healthier organisational culture and improve staff morale.</w:t>
      </w:r>
      <w:r>
        <w:rPr>
          <w:rFonts w:ascii="Arial" w:hAnsi="Arial" w:cs="Arial"/>
        </w:rPr>
        <w:t xml:space="preserve"> At an industry level, the study contributes to NHS workforce reforms and supports national initiatives aimed at improving staff well-being and reducing</w:t>
      </w:r>
      <w:r w:rsidR="00116573" w:rsidRPr="00116573">
        <w:rPr>
          <w:rFonts w:ascii="Arial" w:hAnsi="Arial" w:cs="Arial"/>
        </w:rPr>
        <w:t xml:space="preserve"> turnover. The insights can help shape long-term strategies for sustainable healthcare staffing, promoting a healthier</w:t>
      </w:r>
      <w:r w:rsidR="006D46BE">
        <w:rPr>
          <w:rFonts w:ascii="Arial" w:hAnsi="Arial" w:cs="Arial"/>
        </w:rPr>
        <w:t xml:space="preserve"> and more productive workforce that delivers higher-quality</w:t>
      </w:r>
      <w:r w:rsidR="00116573" w:rsidRPr="00116573">
        <w:rPr>
          <w:rFonts w:ascii="Arial" w:hAnsi="Arial" w:cs="Arial"/>
        </w:rPr>
        <w:t xml:space="preserve"> patient care.</w:t>
      </w:r>
    </w:p>
    <w:p w14:paraId="7EFAA212" w14:textId="4B2134DF" w:rsidR="00071163" w:rsidRPr="004459F2" w:rsidRDefault="008005BF" w:rsidP="00C42099">
      <w:pPr>
        <w:pStyle w:val="Heading1"/>
        <w:rPr>
          <w:rFonts w:ascii="Arial" w:hAnsi="Arial" w:cs="Arial"/>
          <w:b/>
          <w:bCs/>
          <w:color w:val="000000" w:themeColor="text1"/>
          <w:sz w:val="22"/>
          <w:szCs w:val="22"/>
        </w:rPr>
      </w:pPr>
      <w:bookmarkStart w:id="13" w:name="_Toc213446101"/>
      <w:r w:rsidRPr="004459F2">
        <w:rPr>
          <w:rFonts w:ascii="Arial" w:hAnsi="Arial" w:cs="Arial"/>
          <w:b/>
          <w:bCs/>
          <w:color w:val="000000" w:themeColor="text1"/>
          <w:sz w:val="22"/>
          <w:szCs w:val="22"/>
        </w:rPr>
        <w:t xml:space="preserve">13. </w:t>
      </w:r>
      <w:r w:rsidR="00595040" w:rsidRPr="004459F2">
        <w:rPr>
          <w:rFonts w:ascii="Arial" w:hAnsi="Arial" w:cs="Arial"/>
          <w:b/>
          <w:bCs/>
          <w:color w:val="000000" w:themeColor="text1"/>
          <w:sz w:val="22"/>
          <w:szCs w:val="22"/>
        </w:rPr>
        <w:t>Plan of work and schedule</w:t>
      </w:r>
      <w:r w:rsidR="00650C13" w:rsidRPr="004459F2">
        <w:rPr>
          <w:rFonts w:ascii="Arial" w:hAnsi="Arial" w:cs="Arial"/>
          <w:b/>
          <w:bCs/>
          <w:color w:val="000000" w:themeColor="text1"/>
          <w:sz w:val="22"/>
          <w:szCs w:val="22"/>
        </w:rPr>
        <w:t xml:space="preserve"> (Gantt chart)</w:t>
      </w:r>
      <w:bookmarkEnd w:id="13"/>
    </w:p>
    <w:p w14:paraId="5FBD1809" w14:textId="77777777" w:rsidR="002B3F0D" w:rsidRDefault="002B3F0D" w:rsidP="004F2114">
      <w:pPr>
        <w:jc w:val="both"/>
        <w:rPr>
          <w:b/>
          <w:bCs/>
        </w:rPr>
      </w:pPr>
    </w:p>
    <w:p w14:paraId="3601EAB5" w14:textId="378F892D" w:rsidR="002B3F0D" w:rsidRDefault="00A87A29" w:rsidP="004F2114">
      <w:pPr>
        <w:jc w:val="both"/>
        <w:rPr>
          <w:b/>
          <w:bCs/>
        </w:rPr>
      </w:pPr>
      <w:r>
        <w:rPr>
          <w:noProof/>
        </w:rPr>
        <w:lastRenderedPageBreak/>
        <w:drawing>
          <wp:inline distT="0" distB="0" distL="0" distR="0" wp14:anchorId="188E5A7E" wp14:editId="283250C4">
            <wp:extent cx="5684978" cy="3056890"/>
            <wp:effectExtent l="0" t="0" r="0" b="0"/>
            <wp:docPr id="869848954" name="Picture 1" descr="A graph of progress with blue squa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848954" name="Picture 1" descr="A graph of progress with blue squares"/>
                    <pic:cNvPicPr/>
                  </pic:nvPicPr>
                  <pic:blipFill>
                    <a:blip r:embed="rId9"/>
                    <a:stretch>
                      <a:fillRect/>
                    </a:stretch>
                  </pic:blipFill>
                  <pic:spPr>
                    <a:xfrm>
                      <a:off x="0" y="0"/>
                      <a:ext cx="5686899" cy="3057923"/>
                    </a:xfrm>
                    <a:prstGeom prst="rect">
                      <a:avLst/>
                    </a:prstGeom>
                  </pic:spPr>
                </pic:pic>
              </a:graphicData>
            </a:graphic>
          </wp:inline>
        </w:drawing>
      </w:r>
    </w:p>
    <w:p w14:paraId="6DB703F0" w14:textId="20D06B28" w:rsidR="006D46BE" w:rsidRDefault="00DB0BCC" w:rsidP="004F2114">
      <w:pPr>
        <w:jc w:val="both"/>
        <w:rPr>
          <w:b/>
          <w:bCs/>
        </w:rPr>
      </w:pPr>
      <w:r>
        <w:rPr>
          <w:b/>
          <w:bCs/>
        </w:rPr>
        <w:t>(</w:t>
      </w:r>
      <w:r w:rsidR="00FE4789">
        <w:rPr>
          <w:b/>
          <w:bCs/>
        </w:rPr>
        <w:t xml:space="preserve">Fig </w:t>
      </w:r>
      <w:r>
        <w:rPr>
          <w:b/>
          <w:bCs/>
        </w:rPr>
        <w:t>2)</w:t>
      </w:r>
    </w:p>
    <w:p w14:paraId="304E1B3C" w14:textId="77777777" w:rsidR="00DB0BCC" w:rsidRDefault="00DB0BCC" w:rsidP="004F2114">
      <w:pPr>
        <w:jc w:val="both"/>
        <w:rPr>
          <w:b/>
          <w:bCs/>
        </w:rPr>
      </w:pPr>
    </w:p>
    <w:p w14:paraId="19E05D28" w14:textId="00D52830" w:rsidR="006571D2" w:rsidRDefault="006571D2" w:rsidP="004F2114">
      <w:pPr>
        <w:spacing w:line="360" w:lineRule="auto"/>
        <w:jc w:val="both"/>
        <w:rPr>
          <w:rFonts w:ascii="Arial" w:hAnsi="Arial" w:cs="Arial"/>
        </w:rPr>
      </w:pPr>
      <w:r w:rsidRPr="006571D2">
        <w:rPr>
          <w:rFonts w:ascii="Arial" w:hAnsi="Arial" w:cs="Arial"/>
        </w:rPr>
        <w:t>The 1</w:t>
      </w:r>
      <w:r w:rsidR="00B83854">
        <w:rPr>
          <w:rFonts w:ascii="Arial" w:hAnsi="Arial" w:cs="Arial"/>
        </w:rPr>
        <w:t>2</w:t>
      </w:r>
      <w:r w:rsidRPr="006571D2">
        <w:rPr>
          <w:rFonts w:ascii="Arial" w:hAnsi="Arial" w:cs="Arial"/>
        </w:rPr>
        <w:t xml:space="preserve">-week Gantt chart visually represents the main stages of the research process, from initial planning to final submission. The first two weeks focus on refining the research proposal and conducting a detailed literature review. Weeks 2–3 involve finalising the research design and securing ethical approval. Data collection takes place during Weeks 3–5, </w:t>
      </w:r>
      <w:r w:rsidR="006D46BE">
        <w:rPr>
          <w:rFonts w:ascii="Arial" w:hAnsi="Arial" w:cs="Arial"/>
        </w:rPr>
        <w:t>through</w:t>
      </w:r>
      <w:r w:rsidRPr="006571D2">
        <w:rPr>
          <w:rFonts w:ascii="Arial" w:hAnsi="Arial" w:cs="Arial"/>
        </w:rPr>
        <w:t xml:space="preserve"> interviews with NHS nurses. Weeks 6–8 are devoted to analysing the collected data and interpreting the findings in relation to existing literature. The final phase, Weeks </w:t>
      </w:r>
      <w:r w:rsidR="00E24D2B">
        <w:rPr>
          <w:rFonts w:ascii="Arial" w:hAnsi="Arial" w:cs="Arial"/>
        </w:rPr>
        <w:t>7</w:t>
      </w:r>
      <w:r w:rsidRPr="006571D2">
        <w:rPr>
          <w:rFonts w:ascii="Arial" w:hAnsi="Arial" w:cs="Arial"/>
        </w:rPr>
        <w:t>–1</w:t>
      </w:r>
      <w:r w:rsidR="00F13018">
        <w:rPr>
          <w:rFonts w:ascii="Arial" w:hAnsi="Arial" w:cs="Arial"/>
        </w:rPr>
        <w:t>2</w:t>
      </w:r>
      <w:r w:rsidRPr="006571D2">
        <w:rPr>
          <w:rFonts w:ascii="Arial" w:hAnsi="Arial" w:cs="Arial"/>
        </w:rPr>
        <w:t>, focuses on writing, editing, and completing the final review before submission. This structured timeline ensures that all research tasks are completed efficiently and on schedule.</w:t>
      </w:r>
    </w:p>
    <w:p w14:paraId="329448F0" w14:textId="652AED1D" w:rsidR="00B75867" w:rsidRPr="004459F2" w:rsidRDefault="008005BF" w:rsidP="00C42099">
      <w:pPr>
        <w:pStyle w:val="Heading1"/>
        <w:rPr>
          <w:rFonts w:ascii="Arial" w:hAnsi="Arial" w:cs="Arial"/>
          <w:b/>
          <w:bCs/>
          <w:color w:val="000000" w:themeColor="text1"/>
          <w:sz w:val="22"/>
          <w:szCs w:val="22"/>
        </w:rPr>
      </w:pPr>
      <w:bookmarkStart w:id="14" w:name="_Toc213446102"/>
      <w:r w:rsidRPr="004459F2">
        <w:rPr>
          <w:rFonts w:ascii="Arial" w:hAnsi="Arial" w:cs="Arial"/>
          <w:b/>
          <w:bCs/>
          <w:color w:val="000000" w:themeColor="text1"/>
          <w:sz w:val="22"/>
          <w:szCs w:val="22"/>
        </w:rPr>
        <w:t xml:space="preserve">14. </w:t>
      </w:r>
      <w:r w:rsidR="00B75867" w:rsidRPr="004459F2">
        <w:rPr>
          <w:rFonts w:ascii="Arial" w:hAnsi="Arial" w:cs="Arial"/>
          <w:b/>
          <w:bCs/>
          <w:color w:val="000000" w:themeColor="text1"/>
          <w:sz w:val="22"/>
          <w:szCs w:val="22"/>
        </w:rPr>
        <w:t>Research Plan and Timeline (1</w:t>
      </w:r>
      <w:r w:rsidR="00294BFD" w:rsidRPr="004459F2">
        <w:rPr>
          <w:rFonts w:ascii="Arial" w:hAnsi="Arial" w:cs="Arial"/>
          <w:b/>
          <w:bCs/>
          <w:color w:val="000000" w:themeColor="text1"/>
          <w:sz w:val="22"/>
          <w:szCs w:val="22"/>
        </w:rPr>
        <w:t>2</w:t>
      </w:r>
      <w:r w:rsidR="00B75867" w:rsidRPr="004459F2">
        <w:rPr>
          <w:rFonts w:ascii="Arial" w:hAnsi="Arial" w:cs="Arial"/>
          <w:b/>
          <w:bCs/>
          <w:color w:val="000000" w:themeColor="text1"/>
          <w:sz w:val="22"/>
          <w:szCs w:val="22"/>
        </w:rPr>
        <w:t xml:space="preserve"> Weeks)</w:t>
      </w:r>
      <w:bookmarkEnd w:id="14"/>
    </w:p>
    <w:p w14:paraId="4BACBD02" w14:textId="65428AE4" w:rsidR="00FD06F6" w:rsidRPr="00FD06F6" w:rsidRDefault="00B75867" w:rsidP="004F2114">
      <w:pPr>
        <w:spacing w:line="360" w:lineRule="auto"/>
        <w:jc w:val="both"/>
        <w:rPr>
          <w:rFonts w:ascii="Arial" w:hAnsi="Arial" w:cs="Arial"/>
        </w:rPr>
      </w:pPr>
      <w:r w:rsidRPr="00B75867">
        <w:rPr>
          <w:rFonts w:ascii="Arial" w:hAnsi="Arial" w:cs="Arial"/>
        </w:rPr>
        <w:t xml:space="preserve">The research project is planned to be completed over a period of </w:t>
      </w:r>
      <w:r w:rsidRPr="00B75867">
        <w:rPr>
          <w:rFonts w:ascii="Arial" w:hAnsi="Arial" w:cs="Arial"/>
          <w:b/>
          <w:bCs/>
        </w:rPr>
        <w:t>1</w:t>
      </w:r>
      <w:r w:rsidR="009165B4">
        <w:rPr>
          <w:rFonts w:ascii="Arial" w:hAnsi="Arial" w:cs="Arial"/>
          <w:b/>
          <w:bCs/>
        </w:rPr>
        <w:t>2</w:t>
      </w:r>
      <w:r w:rsidRPr="00B75867">
        <w:rPr>
          <w:rFonts w:ascii="Arial" w:hAnsi="Arial" w:cs="Arial"/>
          <w:b/>
          <w:bCs/>
        </w:rPr>
        <w:t xml:space="preserve"> weeks</w:t>
      </w:r>
      <w:r w:rsidRPr="00B75867">
        <w:rPr>
          <w:rFonts w:ascii="Arial" w:hAnsi="Arial" w:cs="Arial"/>
        </w:rPr>
        <w:t>. The table below outlines each stage of the project, describing the main activities and the corresponding time frame for completion.</w:t>
      </w:r>
    </w:p>
    <w:p w14:paraId="5AE9FA7D" w14:textId="4F0C372D" w:rsidR="00FD06F6" w:rsidRPr="00FD06F6" w:rsidRDefault="00B34049" w:rsidP="004F2114">
      <w:pPr>
        <w:spacing w:line="360" w:lineRule="auto"/>
        <w:jc w:val="both"/>
        <w:rPr>
          <w:rFonts w:ascii="Arial" w:hAnsi="Arial" w:cs="Arial"/>
        </w:rPr>
      </w:pPr>
      <w:r>
        <w:rPr>
          <w:rFonts w:ascii="Arial" w:hAnsi="Arial" w:cs="Arial"/>
        </w:rPr>
        <w:pict w14:anchorId="3C1D3B4A">
          <v:rect id="_x0000_i1025" style="width:0;height:1.5pt" o:hralign="center" o:hrstd="t" o:hr="t" fillcolor="#a0a0a0" stroked="f"/>
        </w:pict>
      </w:r>
    </w:p>
    <w:tbl>
      <w:tblPr>
        <w:tblStyle w:val="TableGridLight"/>
        <w:tblW w:w="0" w:type="auto"/>
        <w:tblLook w:val="04A0" w:firstRow="1" w:lastRow="0" w:firstColumn="1" w:lastColumn="0" w:noHBand="0" w:noVBand="1"/>
      </w:tblPr>
      <w:tblGrid>
        <w:gridCol w:w="2707"/>
        <w:gridCol w:w="4913"/>
        <w:gridCol w:w="1396"/>
      </w:tblGrid>
      <w:tr w:rsidR="00FD06F6" w:rsidRPr="00FD06F6" w14:paraId="20B01695" w14:textId="77777777" w:rsidTr="00A57E61">
        <w:tc>
          <w:tcPr>
            <w:tcW w:w="0" w:type="auto"/>
            <w:hideMark/>
          </w:tcPr>
          <w:p w14:paraId="5D3B758F" w14:textId="77777777" w:rsidR="00FD06F6" w:rsidRPr="00FD06F6" w:rsidRDefault="00FD06F6" w:rsidP="004F2114">
            <w:pPr>
              <w:spacing w:after="160" w:line="360" w:lineRule="auto"/>
              <w:jc w:val="both"/>
              <w:rPr>
                <w:rFonts w:ascii="Arial" w:hAnsi="Arial" w:cs="Arial"/>
                <w:b/>
                <w:bCs/>
              </w:rPr>
            </w:pPr>
            <w:r w:rsidRPr="00FD06F6">
              <w:rPr>
                <w:rFonts w:ascii="Arial" w:hAnsi="Arial" w:cs="Arial"/>
                <w:b/>
                <w:bCs/>
              </w:rPr>
              <w:t>Stage</w:t>
            </w:r>
          </w:p>
        </w:tc>
        <w:tc>
          <w:tcPr>
            <w:tcW w:w="0" w:type="auto"/>
            <w:hideMark/>
          </w:tcPr>
          <w:p w14:paraId="4D19DB38" w14:textId="77777777" w:rsidR="00FD06F6" w:rsidRPr="00FD06F6" w:rsidRDefault="00FD06F6" w:rsidP="004F2114">
            <w:pPr>
              <w:spacing w:after="160" w:line="360" w:lineRule="auto"/>
              <w:jc w:val="both"/>
              <w:rPr>
                <w:rFonts w:ascii="Arial" w:hAnsi="Arial" w:cs="Arial"/>
                <w:b/>
                <w:bCs/>
              </w:rPr>
            </w:pPr>
            <w:r w:rsidRPr="00FD06F6">
              <w:rPr>
                <w:rFonts w:ascii="Arial" w:hAnsi="Arial" w:cs="Arial"/>
                <w:b/>
                <w:bCs/>
              </w:rPr>
              <w:t>Description of Activities</w:t>
            </w:r>
          </w:p>
        </w:tc>
        <w:tc>
          <w:tcPr>
            <w:tcW w:w="0" w:type="auto"/>
            <w:hideMark/>
          </w:tcPr>
          <w:p w14:paraId="73FBDF3D" w14:textId="77777777" w:rsidR="00FD06F6" w:rsidRPr="00FD06F6" w:rsidRDefault="00FD06F6" w:rsidP="004F2114">
            <w:pPr>
              <w:spacing w:after="160" w:line="360" w:lineRule="auto"/>
              <w:jc w:val="both"/>
              <w:rPr>
                <w:rFonts w:ascii="Arial" w:hAnsi="Arial" w:cs="Arial"/>
                <w:b/>
                <w:bCs/>
              </w:rPr>
            </w:pPr>
            <w:r w:rsidRPr="00FD06F6">
              <w:rPr>
                <w:rFonts w:ascii="Arial" w:hAnsi="Arial" w:cs="Arial"/>
                <w:b/>
                <w:bCs/>
              </w:rPr>
              <w:t>Timeline (Weeks)</w:t>
            </w:r>
          </w:p>
        </w:tc>
      </w:tr>
      <w:tr w:rsidR="00FD06F6" w:rsidRPr="00FD06F6" w14:paraId="38AABA2C" w14:textId="77777777" w:rsidTr="00A57E61">
        <w:tc>
          <w:tcPr>
            <w:tcW w:w="0" w:type="auto"/>
            <w:hideMark/>
          </w:tcPr>
          <w:p w14:paraId="1E5F0981" w14:textId="77777777" w:rsidR="00FD06F6" w:rsidRPr="00FD06F6" w:rsidRDefault="00FD06F6" w:rsidP="004F2114">
            <w:pPr>
              <w:spacing w:after="160" w:line="360" w:lineRule="auto"/>
              <w:jc w:val="both"/>
              <w:rPr>
                <w:rFonts w:ascii="Arial" w:hAnsi="Arial" w:cs="Arial"/>
              </w:rPr>
            </w:pPr>
            <w:r w:rsidRPr="00FD06F6">
              <w:rPr>
                <w:rFonts w:ascii="Arial" w:hAnsi="Arial" w:cs="Arial"/>
                <w:b/>
                <w:bCs/>
              </w:rPr>
              <w:t>1. Proposal Development &amp; Literature Review</w:t>
            </w:r>
          </w:p>
        </w:tc>
        <w:tc>
          <w:tcPr>
            <w:tcW w:w="0" w:type="auto"/>
            <w:hideMark/>
          </w:tcPr>
          <w:p w14:paraId="3EFC5642" w14:textId="5F9B568D" w:rsidR="00FD06F6" w:rsidRPr="00FD06F6" w:rsidRDefault="00FD06F6" w:rsidP="004F2114">
            <w:pPr>
              <w:spacing w:after="160" w:line="360" w:lineRule="auto"/>
              <w:jc w:val="both"/>
              <w:rPr>
                <w:rFonts w:ascii="Arial" w:hAnsi="Arial" w:cs="Arial"/>
              </w:rPr>
            </w:pPr>
            <w:r w:rsidRPr="00FD06F6">
              <w:rPr>
                <w:rFonts w:ascii="Arial" w:hAnsi="Arial" w:cs="Arial"/>
              </w:rPr>
              <w:t xml:space="preserve">Refine </w:t>
            </w:r>
            <w:r w:rsidR="008C42E2">
              <w:rPr>
                <w:rFonts w:ascii="Arial" w:hAnsi="Arial" w:cs="Arial"/>
              </w:rPr>
              <w:t xml:space="preserve">the research topic, aims, and objectives; review academic and NHS literature to establish a </w:t>
            </w:r>
            <w:r w:rsidRPr="00FD06F6">
              <w:rPr>
                <w:rFonts w:ascii="Arial" w:hAnsi="Arial" w:cs="Arial"/>
              </w:rPr>
              <w:t>theoretical foundation.</w:t>
            </w:r>
          </w:p>
        </w:tc>
        <w:tc>
          <w:tcPr>
            <w:tcW w:w="0" w:type="auto"/>
            <w:hideMark/>
          </w:tcPr>
          <w:p w14:paraId="7185E4E3" w14:textId="77777777" w:rsidR="00FD06F6" w:rsidRPr="00FD06F6" w:rsidRDefault="00FD06F6" w:rsidP="004F2114">
            <w:pPr>
              <w:spacing w:after="160" w:line="360" w:lineRule="auto"/>
              <w:jc w:val="both"/>
              <w:rPr>
                <w:rFonts w:ascii="Arial" w:hAnsi="Arial" w:cs="Arial"/>
              </w:rPr>
            </w:pPr>
            <w:r w:rsidRPr="00FD06F6">
              <w:rPr>
                <w:rFonts w:ascii="Arial" w:hAnsi="Arial" w:cs="Arial"/>
              </w:rPr>
              <w:t>Weeks 1 – 2</w:t>
            </w:r>
          </w:p>
        </w:tc>
      </w:tr>
      <w:tr w:rsidR="00FD06F6" w:rsidRPr="00FD06F6" w14:paraId="0A259820" w14:textId="77777777" w:rsidTr="00A57E61">
        <w:tc>
          <w:tcPr>
            <w:tcW w:w="0" w:type="auto"/>
            <w:hideMark/>
          </w:tcPr>
          <w:p w14:paraId="08B4FE6F" w14:textId="77777777" w:rsidR="00FD06F6" w:rsidRPr="00FD06F6" w:rsidRDefault="00FD06F6" w:rsidP="004F2114">
            <w:pPr>
              <w:spacing w:after="160" w:line="360" w:lineRule="auto"/>
              <w:jc w:val="both"/>
              <w:rPr>
                <w:rFonts w:ascii="Arial" w:hAnsi="Arial" w:cs="Arial"/>
              </w:rPr>
            </w:pPr>
            <w:r w:rsidRPr="00FD06F6">
              <w:rPr>
                <w:rFonts w:ascii="Arial" w:hAnsi="Arial" w:cs="Arial"/>
                <w:b/>
                <w:bCs/>
              </w:rPr>
              <w:lastRenderedPageBreak/>
              <w:t>2. Research Design &amp; Ethics Approval</w:t>
            </w:r>
          </w:p>
        </w:tc>
        <w:tc>
          <w:tcPr>
            <w:tcW w:w="0" w:type="auto"/>
            <w:hideMark/>
          </w:tcPr>
          <w:p w14:paraId="229190A3" w14:textId="7411D193" w:rsidR="00FD06F6" w:rsidRPr="00FD06F6" w:rsidRDefault="00FD06F6" w:rsidP="004F2114">
            <w:pPr>
              <w:spacing w:after="160" w:line="360" w:lineRule="auto"/>
              <w:jc w:val="both"/>
              <w:rPr>
                <w:rFonts w:ascii="Arial" w:hAnsi="Arial" w:cs="Arial"/>
              </w:rPr>
            </w:pPr>
            <w:r w:rsidRPr="00FD06F6">
              <w:rPr>
                <w:rFonts w:ascii="Arial" w:hAnsi="Arial" w:cs="Arial"/>
              </w:rPr>
              <w:t xml:space="preserve">Develop </w:t>
            </w:r>
            <w:r w:rsidR="008C42E2">
              <w:rPr>
                <w:rFonts w:ascii="Arial" w:hAnsi="Arial" w:cs="Arial"/>
              </w:rPr>
              <w:t xml:space="preserve">a methodology, design interview questions, and submit ethics applications to the university and the </w:t>
            </w:r>
            <w:r w:rsidRPr="00FD06F6">
              <w:rPr>
                <w:rFonts w:ascii="Arial" w:hAnsi="Arial" w:cs="Arial"/>
              </w:rPr>
              <w:t>NHS.</w:t>
            </w:r>
          </w:p>
        </w:tc>
        <w:tc>
          <w:tcPr>
            <w:tcW w:w="0" w:type="auto"/>
            <w:hideMark/>
          </w:tcPr>
          <w:p w14:paraId="45668C6A" w14:textId="77777777" w:rsidR="00FD06F6" w:rsidRPr="00FD06F6" w:rsidRDefault="00FD06F6" w:rsidP="004F2114">
            <w:pPr>
              <w:spacing w:after="160" w:line="360" w:lineRule="auto"/>
              <w:jc w:val="both"/>
              <w:rPr>
                <w:rFonts w:ascii="Arial" w:hAnsi="Arial" w:cs="Arial"/>
              </w:rPr>
            </w:pPr>
            <w:r w:rsidRPr="00FD06F6">
              <w:rPr>
                <w:rFonts w:ascii="Arial" w:hAnsi="Arial" w:cs="Arial"/>
              </w:rPr>
              <w:t>Weeks 2 – 3</w:t>
            </w:r>
          </w:p>
        </w:tc>
      </w:tr>
      <w:tr w:rsidR="00FD06F6" w:rsidRPr="00FD06F6" w14:paraId="050EF841" w14:textId="77777777" w:rsidTr="00A57E61">
        <w:tc>
          <w:tcPr>
            <w:tcW w:w="0" w:type="auto"/>
            <w:hideMark/>
          </w:tcPr>
          <w:p w14:paraId="5F49C064" w14:textId="77777777" w:rsidR="00FD06F6" w:rsidRPr="00FD06F6" w:rsidRDefault="00FD06F6" w:rsidP="004F2114">
            <w:pPr>
              <w:spacing w:after="160" w:line="360" w:lineRule="auto"/>
              <w:jc w:val="both"/>
              <w:rPr>
                <w:rFonts w:ascii="Arial" w:hAnsi="Arial" w:cs="Arial"/>
              </w:rPr>
            </w:pPr>
            <w:r w:rsidRPr="00FD06F6">
              <w:rPr>
                <w:rFonts w:ascii="Arial" w:hAnsi="Arial" w:cs="Arial"/>
                <w:b/>
                <w:bCs/>
              </w:rPr>
              <w:t>3. Pilot Interview</w:t>
            </w:r>
          </w:p>
        </w:tc>
        <w:tc>
          <w:tcPr>
            <w:tcW w:w="0" w:type="auto"/>
            <w:hideMark/>
          </w:tcPr>
          <w:p w14:paraId="2B66A215" w14:textId="7B7F4C54" w:rsidR="00FD06F6" w:rsidRPr="00FD06F6" w:rsidRDefault="00FD06F6" w:rsidP="004F2114">
            <w:pPr>
              <w:spacing w:after="160" w:line="360" w:lineRule="auto"/>
              <w:jc w:val="both"/>
              <w:rPr>
                <w:rFonts w:ascii="Arial" w:hAnsi="Arial" w:cs="Arial"/>
              </w:rPr>
            </w:pPr>
            <w:r w:rsidRPr="00FD06F6">
              <w:rPr>
                <w:rFonts w:ascii="Arial" w:hAnsi="Arial" w:cs="Arial"/>
              </w:rPr>
              <w:t xml:space="preserve">Conduct a pilot interview to test </w:t>
            </w:r>
            <w:r w:rsidR="008C42E2">
              <w:rPr>
                <w:rFonts w:ascii="Arial" w:hAnsi="Arial" w:cs="Arial"/>
              </w:rPr>
              <w:t xml:space="preserve">the </w:t>
            </w:r>
            <w:r w:rsidRPr="00FD06F6">
              <w:rPr>
                <w:rFonts w:ascii="Arial" w:hAnsi="Arial" w:cs="Arial"/>
              </w:rPr>
              <w:t>interview structure and questions.</w:t>
            </w:r>
          </w:p>
        </w:tc>
        <w:tc>
          <w:tcPr>
            <w:tcW w:w="0" w:type="auto"/>
            <w:hideMark/>
          </w:tcPr>
          <w:p w14:paraId="1B64CCBC" w14:textId="77777777" w:rsidR="00FD06F6" w:rsidRPr="00FD06F6" w:rsidRDefault="00FD06F6" w:rsidP="004F2114">
            <w:pPr>
              <w:spacing w:after="160" w:line="360" w:lineRule="auto"/>
              <w:jc w:val="both"/>
              <w:rPr>
                <w:rFonts w:ascii="Arial" w:hAnsi="Arial" w:cs="Arial"/>
              </w:rPr>
            </w:pPr>
            <w:r w:rsidRPr="00FD06F6">
              <w:rPr>
                <w:rFonts w:ascii="Arial" w:hAnsi="Arial" w:cs="Arial"/>
              </w:rPr>
              <w:t>Weeks 3 – 4</w:t>
            </w:r>
          </w:p>
        </w:tc>
      </w:tr>
      <w:tr w:rsidR="00FD06F6" w:rsidRPr="00FD06F6" w14:paraId="7D14FB00" w14:textId="77777777" w:rsidTr="00A57E61">
        <w:tc>
          <w:tcPr>
            <w:tcW w:w="0" w:type="auto"/>
            <w:hideMark/>
          </w:tcPr>
          <w:p w14:paraId="2A5692AE" w14:textId="77777777" w:rsidR="00FD06F6" w:rsidRPr="00FD06F6" w:rsidRDefault="00FD06F6" w:rsidP="004F2114">
            <w:pPr>
              <w:spacing w:after="160" w:line="360" w:lineRule="auto"/>
              <w:jc w:val="both"/>
              <w:rPr>
                <w:rFonts w:ascii="Arial" w:hAnsi="Arial" w:cs="Arial"/>
              </w:rPr>
            </w:pPr>
            <w:r w:rsidRPr="00FD06F6">
              <w:rPr>
                <w:rFonts w:ascii="Arial" w:hAnsi="Arial" w:cs="Arial"/>
                <w:b/>
                <w:bCs/>
              </w:rPr>
              <w:t>4. Analysis of Pilot Interview</w:t>
            </w:r>
          </w:p>
        </w:tc>
        <w:tc>
          <w:tcPr>
            <w:tcW w:w="0" w:type="auto"/>
            <w:hideMark/>
          </w:tcPr>
          <w:p w14:paraId="5645F879" w14:textId="77777777" w:rsidR="00FD06F6" w:rsidRPr="00FD06F6" w:rsidRDefault="00FD06F6" w:rsidP="004F2114">
            <w:pPr>
              <w:spacing w:after="160" w:line="360" w:lineRule="auto"/>
              <w:jc w:val="both"/>
              <w:rPr>
                <w:rFonts w:ascii="Arial" w:hAnsi="Arial" w:cs="Arial"/>
              </w:rPr>
            </w:pPr>
            <w:r w:rsidRPr="00FD06F6">
              <w:rPr>
                <w:rFonts w:ascii="Arial" w:hAnsi="Arial" w:cs="Arial"/>
              </w:rPr>
              <w:t>Evaluate pilot results, refine interview questions and process as needed.</w:t>
            </w:r>
          </w:p>
        </w:tc>
        <w:tc>
          <w:tcPr>
            <w:tcW w:w="0" w:type="auto"/>
            <w:hideMark/>
          </w:tcPr>
          <w:p w14:paraId="555A1CF0" w14:textId="77777777" w:rsidR="00FD06F6" w:rsidRPr="00FD06F6" w:rsidRDefault="00FD06F6" w:rsidP="004F2114">
            <w:pPr>
              <w:spacing w:after="160" w:line="360" w:lineRule="auto"/>
              <w:jc w:val="both"/>
              <w:rPr>
                <w:rFonts w:ascii="Arial" w:hAnsi="Arial" w:cs="Arial"/>
              </w:rPr>
            </w:pPr>
            <w:r w:rsidRPr="00FD06F6">
              <w:rPr>
                <w:rFonts w:ascii="Arial" w:hAnsi="Arial" w:cs="Arial"/>
              </w:rPr>
              <w:t>Weeks 4 – 5</w:t>
            </w:r>
          </w:p>
        </w:tc>
      </w:tr>
      <w:tr w:rsidR="00FD06F6" w:rsidRPr="00FD06F6" w14:paraId="37F46557" w14:textId="77777777" w:rsidTr="00A57E61">
        <w:tc>
          <w:tcPr>
            <w:tcW w:w="0" w:type="auto"/>
            <w:hideMark/>
          </w:tcPr>
          <w:p w14:paraId="28EE2AB5" w14:textId="77777777" w:rsidR="00FD06F6" w:rsidRPr="00FD06F6" w:rsidRDefault="00FD06F6" w:rsidP="004F2114">
            <w:pPr>
              <w:spacing w:after="160" w:line="360" w:lineRule="auto"/>
              <w:jc w:val="both"/>
              <w:rPr>
                <w:rFonts w:ascii="Arial" w:hAnsi="Arial" w:cs="Arial"/>
              </w:rPr>
            </w:pPr>
            <w:r w:rsidRPr="00FD06F6">
              <w:rPr>
                <w:rFonts w:ascii="Arial" w:hAnsi="Arial" w:cs="Arial"/>
                <w:b/>
                <w:bCs/>
              </w:rPr>
              <w:t>5. Interviews with NHS Nurses</w:t>
            </w:r>
          </w:p>
        </w:tc>
        <w:tc>
          <w:tcPr>
            <w:tcW w:w="0" w:type="auto"/>
            <w:hideMark/>
          </w:tcPr>
          <w:p w14:paraId="53E93765" w14:textId="77777777" w:rsidR="00FD06F6" w:rsidRPr="00FD06F6" w:rsidRDefault="00FD06F6" w:rsidP="004F2114">
            <w:pPr>
              <w:spacing w:after="160" w:line="360" w:lineRule="auto"/>
              <w:jc w:val="both"/>
              <w:rPr>
                <w:rFonts w:ascii="Arial" w:hAnsi="Arial" w:cs="Arial"/>
              </w:rPr>
            </w:pPr>
            <w:r w:rsidRPr="00FD06F6">
              <w:rPr>
                <w:rFonts w:ascii="Arial" w:hAnsi="Arial" w:cs="Arial"/>
              </w:rPr>
              <w:t>Conduct semi-structured interviews with NHS nurses in acute care wards.</w:t>
            </w:r>
          </w:p>
        </w:tc>
        <w:tc>
          <w:tcPr>
            <w:tcW w:w="0" w:type="auto"/>
            <w:hideMark/>
          </w:tcPr>
          <w:p w14:paraId="34FF0F22" w14:textId="77777777" w:rsidR="00FD06F6" w:rsidRPr="00FD06F6" w:rsidRDefault="00FD06F6" w:rsidP="004F2114">
            <w:pPr>
              <w:spacing w:after="160" w:line="360" w:lineRule="auto"/>
              <w:jc w:val="both"/>
              <w:rPr>
                <w:rFonts w:ascii="Arial" w:hAnsi="Arial" w:cs="Arial"/>
              </w:rPr>
            </w:pPr>
            <w:r w:rsidRPr="00FD06F6">
              <w:rPr>
                <w:rFonts w:ascii="Arial" w:hAnsi="Arial" w:cs="Arial"/>
              </w:rPr>
              <w:t>Weeks 4 – 7</w:t>
            </w:r>
          </w:p>
        </w:tc>
      </w:tr>
      <w:tr w:rsidR="00FD06F6" w:rsidRPr="00FD06F6" w14:paraId="07735172" w14:textId="77777777" w:rsidTr="00A57E61">
        <w:tc>
          <w:tcPr>
            <w:tcW w:w="0" w:type="auto"/>
            <w:hideMark/>
          </w:tcPr>
          <w:p w14:paraId="35E09A37" w14:textId="77777777" w:rsidR="00FD06F6" w:rsidRPr="00FD06F6" w:rsidRDefault="00FD06F6" w:rsidP="004F2114">
            <w:pPr>
              <w:spacing w:after="160" w:line="360" w:lineRule="auto"/>
              <w:jc w:val="both"/>
              <w:rPr>
                <w:rFonts w:ascii="Arial" w:hAnsi="Arial" w:cs="Arial"/>
              </w:rPr>
            </w:pPr>
            <w:r w:rsidRPr="00FD06F6">
              <w:rPr>
                <w:rFonts w:ascii="Arial" w:hAnsi="Arial" w:cs="Arial"/>
                <w:b/>
                <w:bCs/>
              </w:rPr>
              <w:t>6. Data Analysis &amp; Interpretation</w:t>
            </w:r>
          </w:p>
        </w:tc>
        <w:tc>
          <w:tcPr>
            <w:tcW w:w="0" w:type="auto"/>
            <w:hideMark/>
          </w:tcPr>
          <w:p w14:paraId="04890122" w14:textId="77777777" w:rsidR="00FD06F6" w:rsidRPr="00FD06F6" w:rsidRDefault="00FD06F6" w:rsidP="004F2114">
            <w:pPr>
              <w:spacing w:after="160" w:line="360" w:lineRule="auto"/>
              <w:jc w:val="both"/>
              <w:rPr>
                <w:rFonts w:ascii="Arial" w:hAnsi="Arial" w:cs="Arial"/>
              </w:rPr>
            </w:pPr>
            <w:r w:rsidRPr="00FD06F6">
              <w:rPr>
                <w:rFonts w:ascii="Arial" w:hAnsi="Arial" w:cs="Arial"/>
              </w:rPr>
              <w:t>Transcription, coding, and thematic analysis of interview data.</w:t>
            </w:r>
          </w:p>
        </w:tc>
        <w:tc>
          <w:tcPr>
            <w:tcW w:w="0" w:type="auto"/>
            <w:hideMark/>
          </w:tcPr>
          <w:p w14:paraId="16FD1DF7" w14:textId="77777777" w:rsidR="00FD06F6" w:rsidRPr="00FD06F6" w:rsidRDefault="00FD06F6" w:rsidP="004F2114">
            <w:pPr>
              <w:spacing w:after="160" w:line="360" w:lineRule="auto"/>
              <w:jc w:val="both"/>
              <w:rPr>
                <w:rFonts w:ascii="Arial" w:hAnsi="Arial" w:cs="Arial"/>
              </w:rPr>
            </w:pPr>
            <w:r w:rsidRPr="00FD06F6">
              <w:rPr>
                <w:rFonts w:ascii="Arial" w:hAnsi="Arial" w:cs="Arial"/>
              </w:rPr>
              <w:t>Weeks 5 – 8</w:t>
            </w:r>
          </w:p>
        </w:tc>
      </w:tr>
      <w:tr w:rsidR="00FD06F6" w:rsidRPr="00FD06F6" w14:paraId="21E56BB6" w14:textId="77777777" w:rsidTr="00A57E61">
        <w:tc>
          <w:tcPr>
            <w:tcW w:w="0" w:type="auto"/>
            <w:hideMark/>
          </w:tcPr>
          <w:p w14:paraId="6E08252E" w14:textId="77777777" w:rsidR="00FD06F6" w:rsidRPr="00FD06F6" w:rsidRDefault="00FD06F6" w:rsidP="004F2114">
            <w:pPr>
              <w:spacing w:after="160" w:line="360" w:lineRule="auto"/>
              <w:jc w:val="both"/>
              <w:rPr>
                <w:rFonts w:ascii="Arial" w:hAnsi="Arial" w:cs="Arial"/>
              </w:rPr>
            </w:pPr>
            <w:r w:rsidRPr="00FD06F6">
              <w:rPr>
                <w:rFonts w:ascii="Arial" w:hAnsi="Arial" w:cs="Arial"/>
                <w:b/>
                <w:bCs/>
              </w:rPr>
              <w:t>7. Writing &amp; Editing (Draft Report)</w:t>
            </w:r>
          </w:p>
        </w:tc>
        <w:tc>
          <w:tcPr>
            <w:tcW w:w="0" w:type="auto"/>
            <w:hideMark/>
          </w:tcPr>
          <w:p w14:paraId="49873A57" w14:textId="77777777" w:rsidR="00FD06F6" w:rsidRPr="00FD06F6" w:rsidRDefault="00FD06F6" w:rsidP="004F2114">
            <w:pPr>
              <w:spacing w:after="160" w:line="360" w:lineRule="auto"/>
              <w:jc w:val="both"/>
              <w:rPr>
                <w:rFonts w:ascii="Arial" w:hAnsi="Arial" w:cs="Arial"/>
              </w:rPr>
            </w:pPr>
            <w:r w:rsidRPr="00FD06F6">
              <w:rPr>
                <w:rFonts w:ascii="Arial" w:hAnsi="Arial" w:cs="Arial"/>
              </w:rPr>
              <w:t>Write methodology, findings, discussion and conclusion chapters; revise and edit drafts.</w:t>
            </w:r>
          </w:p>
        </w:tc>
        <w:tc>
          <w:tcPr>
            <w:tcW w:w="0" w:type="auto"/>
            <w:hideMark/>
          </w:tcPr>
          <w:p w14:paraId="63D5F358" w14:textId="77777777" w:rsidR="00FD06F6" w:rsidRPr="00FD06F6" w:rsidRDefault="00FD06F6" w:rsidP="004F2114">
            <w:pPr>
              <w:spacing w:after="160" w:line="360" w:lineRule="auto"/>
              <w:jc w:val="both"/>
              <w:rPr>
                <w:rFonts w:ascii="Arial" w:hAnsi="Arial" w:cs="Arial"/>
              </w:rPr>
            </w:pPr>
            <w:r w:rsidRPr="00FD06F6">
              <w:rPr>
                <w:rFonts w:ascii="Arial" w:hAnsi="Arial" w:cs="Arial"/>
              </w:rPr>
              <w:t>Weeks 7 – 11</w:t>
            </w:r>
          </w:p>
        </w:tc>
      </w:tr>
      <w:tr w:rsidR="00FD06F6" w:rsidRPr="00FD06F6" w14:paraId="44FC962A" w14:textId="77777777" w:rsidTr="00A57E61">
        <w:tc>
          <w:tcPr>
            <w:tcW w:w="0" w:type="auto"/>
            <w:hideMark/>
          </w:tcPr>
          <w:p w14:paraId="7961D871" w14:textId="77777777" w:rsidR="00FD06F6" w:rsidRPr="00FD06F6" w:rsidRDefault="00FD06F6" w:rsidP="004F2114">
            <w:pPr>
              <w:spacing w:after="160" w:line="360" w:lineRule="auto"/>
              <w:jc w:val="both"/>
              <w:rPr>
                <w:rFonts w:ascii="Arial" w:hAnsi="Arial" w:cs="Arial"/>
              </w:rPr>
            </w:pPr>
            <w:r w:rsidRPr="00FD06F6">
              <w:rPr>
                <w:rFonts w:ascii="Arial" w:hAnsi="Arial" w:cs="Arial"/>
                <w:b/>
                <w:bCs/>
              </w:rPr>
              <w:t>8. Final Review &amp; Submission</w:t>
            </w:r>
          </w:p>
        </w:tc>
        <w:tc>
          <w:tcPr>
            <w:tcW w:w="0" w:type="auto"/>
            <w:hideMark/>
          </w:tcPr>
          <w:p w14:paraId="39B95126" w14:textId="1C6DD590" w:rsidR="00FD06F6" w:rsidRPr="00FD06F6" w:rsidRDefault="00FD06F6" w:rsidP="004F2114">
            <w:pPr>
              <w:spacing w:after="160" w:line="360" w:lineRule="auto"/>
              <w:jc w:val="both"/>
              <w:rPr>
                <w:rFonts w:ascii="Arial" w:hAnsi="Arial" w:cs="Arial"/>
              </w:rPr>
            </w:pPr>
            <w:r w:rsidRPr="00FD06F6">
              <w:rPr>
                <w:rFonts w:ascii="Arial" w:hAnsi="Arial" w:cs="Arial"/>
              </w:rPr>
              <w:t xml:space="preserve">Proofreading, formatting, </w:t>
            </w:r>
            <w:r w:rsidR="00D621C1">
              <w:rPr>
                <w:rFonts w:ascii="Arial" w:hAnsi="Arial" w:cs="Arial"/>
              </w:rPr>
              <w:t>incorporating</w:t>
            </w:r>
            <w:r w:rsidRPr="00FD06F6">
              <w:rPr>
                <w:rFonts w:ascii="Arial" w:hAnsi="Arial" w:cs="Arial"/>
              </w:rPr>
              <w:t xml:space="preserve"> supervisor feedback, </w:t>
            </w:r>
            <w:r w:rsidR="00D621C1">
              <w:rPr>
                <w:rFonts w:ascii="Arial" w:hAnsi="Arial" w:cs="Arial"/>
              </w:rPr>
              <w:t xml:space="preserve">and </w:t>
            </w:r>
            <w:r w:rsidRPr="00FD06F6">
              <w:rPr>
                <w:rFonts w:ascii="Arial" w:hAnsi="Arial" w:cs="Arial"/>
              </w:rPr>
              <w:t>final submission.</w:t>
            </w:r>
          </w:p>
        </w:tc>
        <w:tc>
          <w:tcPr>
            <w:tcW w:w="0" w:type="auto"/>
            <w:hideMark/>
          </w:tcPr>
          <w:p w14:paraId="156B0070" w14:textId="77777777" w:rsidR="00FD06F6" w:rsidRPr="00FD06F6" w:rsidRDefault="00FD06F6" w:rsidP="004F2114">
            <w:pPr>
              <w:spacing w:after="160" w:line="360" w:lineRule="auto"/>
              <w:jc w:val="both"/>
              <w:rPr>
                <w:rFonts w:ascii="Arial" w:hAnsi="Arial" w:cs="Arial"/>
              </w:rPr>
            </w:pPr>
            <w:r w:rsidRPr="00FD06F6">
              <w:rPr>
                <w:rFonts w:ascii="Arial" w:hAnsi="Arial" w:cs="Arial"/>
              </w:rPr>
              <w:t>Weeks 11 – 12</w:t>
            </w:r>
          </w:p>
        </w:tc>
      </w:tr>
    </w:tbl>
    <w:p w14:paraId="29199C0E" w14:textId="77777777" w:rsidR="00FD06F6" w:rsidRPr="00FD06F6" w:rsidRDefault="00B34049" w:rsidP="004F2114">
      <w:pPr>
        <w:spacing w:line="360" w:lineRule="auto"/>
        <w:jc w:val="both"/>
        <w:rPr>
          <w:rFonts w:ascii="Arial" w:hAnsi="Arial" w:cs="Arial"/>
        </w:rPr>
      </w:pPr>
      <w:r>
        <w:rPr>
          <w:rFonts w:ascii="Arial" w:hAnsi="Arial" w:cs="Arial"/>
        </w:rPr>
        <w:pict w14:anchorId="487856F4">
          <v:rect id="_x0000_i1026" style="width:0;height:1.5pt" o:hralign="center" o:hrstd="t" o:hr="t" fillcolor="#a0a0a0" stroked="f"/>
        </w:pict>
      </w:r>
    </w:p>
    <w:p w14:paraId="75777BAA" w14:textId="4027936D" w:rsidR="00FA3EB7" w:rsidRPr="004459F2" w:rsidRDefault="008005BF" w:rsidP="00C42099">
      <w:pPr>
        <w:pStyle w:val="Heading1"/>
        <w:rPr>
          <w:rFonts w:ascii="Arial" w:hAnsi="Arial" w:cs="Arial"/>
          <w:b/>
          <w:bCs/>
          <w:color w:val="000000" w:themeColor="text1"/>
          <w:sz w:val="22"/>
          <w:szCs w:val="22"/>
        </w:rPr>
      </w:pPr>
      <w:bookmarkStart w:id="15" w:name="_Toc213446103"/>
      <w:r w:rsidRPr="004459F2">
        <w:rPr>
          <w:rFonts w:ascii="Arial" w:hAnsi="Arial" w:cs="Arial"/>
          <w:b/>
          <w:bCs/>
          <w:color w:val="000000" w:themeColor="text1"/>
          <w:sz w:val="22"/>
          <w:szCs w:val="22"/>
        </w:rPr>
        <w:t xml:space="preserve">15. </w:t>
      </w:r>
      <w:r w:rsidR="00FA3EB7" w:rsidRPr="004459F2">
        <w:rPr>
          <w:rFonts w:ascii="Arial" w:hAnsi="Arial" w:cs="Arial"/>
          <w:b/>
          <w:bCs/>
          <w:color w:val="000000" w:themeColor="text1"/>
          <w:sz w:val="22"/>
          <w:szCs w:val="22"/>
        </w:rPr>
        <w:t>Conclusion</w:t>
      </w:r>
      <w:bookmarkEnd w:id="15"/>
    </w:p>
    <w:p w14:paraId="03D00F44" w14:textId="77777777" w:rsidR="00FA3EB7" w:rsidRPr="00FA3EB7" w:rsidRDefault="00FA3EB7" w:rsidP="004F2114">
      <w:pPr>
        <w:spacing w:line="360" w:lineRule="auto"/>
        <w:jc w:val="both"/>
        <w:rPr>
          <w:rFonts w:ascii="Arial" w:hAnsi="Arial" w:cs="Arial"/>
        </w:rPr>
      </w:pPr>
      <w:r w:rsidRPr="00FA3EB7">
        <w:rPr>
          <w:rFonts w:ascii="Arial" w:hAnsi="Arial" w:cs="Arial"/>
        </w:rPr>
        <w:t>This research will explore how heavy workloads, staff shortages, and added role pressures affect the mental health of NHS nurses working in acute care wards. While many studies link stress and burnout to nursing, few examine how vacancy rates, task shifting, and workplace pressures together impact nurses’ well-being. By collecting real experiences from nurses and comparing them with organisational factors, this study aims to provide a clearer understanding of these challenges. The results will help NHS managers and policymakers develop better strategies to support nurses’ mental health, improve retention, and maintain high-quality patient care.</w:t>
      </w:r>
    </w:p>
    <w:p w14:paraId="7D4C78FF" w14:textId="77777777" w:rsidR="00702A69" w:rsidRDefault="00702A69" w:rsidP="004F2114">
      <w:pPr>
        <w:spacing w:line="360" w:lineRule="auto"/>
        <w:jc w:val="both"/>
        <w:rPr>
          <w:rFonts w:ascii="Arial" w:hAnsi="Arial" w:cs="Arial"/>
          <w:b/>
          <w:bCs/>
        </w:rPr>
      </w:pPr>
    </w:p>
    <w:p w14:paraId="0E32AE56" w14:textId="77777777" w:rsidR="00405DEF" w:rsidRDefault="00405DEF" w:rsidP="004F2114">
      <w:pPr>
        <w:jc w:val="both"/>
        <w:rPr>
          <w:rFonts w:ascii="Arial" w:hAnsi="Arial" w:cs="Arial"/>
          <w:b/>
          <w:bCs/>
        </w:rPr>
      </w:pPr>
    </w:p>
    <w:p w14:paraId="0FD31EB0" w14:textId="77777777" w:rsidR="00645573" w:rsidRDefault="00645573" w:rsidP="004F2114">
      <w:pPr>
        <w:jc w:val="both"/>
        <w:rPr>
          <w:rFonts w:ascii="Arial" w:hAnsi="Arial" w:cs="Arial"/>
          <w:b/>
          <w:bCs/>
        </w:rPr>
      </w:pPr>
    </w:p>
    <w:p w14:paraId="73D7C8D8" w14:textId="77777777" w:rsidR="00645573" w:rsidRDefault="00645573" w:rsidP="004F2114">
      <w:pPr>
        <w:jc w:val="both"/>
        <w:rPr>
          <w:rFonts w:ascii="Arial" w:hAnsi="Arial" w:cs="Arial"/>
          <w:b/>
          <w:bCs/>
        </w:rPr>
      </w:pPr>
    </w:p>
    <w:p w14:paraId="326D3D70" w14:textId="77777777" w:rsidR="00645573" w:rsidRDefault="00645573" w:rsidP="004F2114">
      <w:pPr>
        <w:jc w:val="both"/>
        <w:rPr>
          <w:rFonts w:ascii="Arial" w:hAnsi="Arial" w:cs="Arial"/>
          <w:b/>
          <w:bCs/>
        </w:rPr>
      </w:pPr>
    </w:p>
    <w:p w14:paraId="1AF874A4" w14:textId="77777777" w:rsidR="00645573" w:rsidRDefault="00645573" w:rsidP="004F2114">
      <w:pPr>
        <w:jc w:val="both"/>
        <w:rPr>
          <w:rFonts w:ascii="Arial" w:hAnsi="Arial" w:cs="Arial"/>
          <w:b/>
          <w:bCs/>
        </w:rPr>
      </w:pPr>
    </w:p>
    <w:p w14:paraId="29280F3F" w14:textId="77777777" w:rsidR="00645573" w:rsidRDefault="00645573" w:rsidP="004F2114">
      <w:pPr>
        <w:jc w:val="both"/>
        <w:rPr>
          <w:rFonts w:ascii="Arial" w:hAnsi="Arial" w:cs="Arial"/>
          <w:b/>
          <w:bCs/>
        </w:rPr>
      </w:pPr>
    </w:p>
    <w:p w14:paraId="3048185C" w14:textId="767CFB92" w:rsidR="009D0920" w:rsidRPr="004459F2" w:rsidRDefault="00EA0E3F" w:rsidP="00C42099">
      <w:pPr>
        <w:pStyle w:val="Heading1"/>
        <w:rPr>
          <w:rFonts w:ascii="Arial" w:hAnsi="Arial" w:cs="Arial"/>
          <w:b/>
          <w:bCs/>
          <w:color w:val="000000" w:themeColor="text1"/>
          <w:sz w:val="22"/>
          <w:szCs w:val="22"/>
        </w:rPr>
      </w:pPr>
      <w:bookmarkStart w:id="16" w:name="_Toc213446104"/>
      <w:r w:rsidRPr="004459F2">
        <w:rPr>
          <w:rFonts w:ascii="Arial" w:hAnsi="Arial" w:cs="Arial"/>
          <w:b/>
          <w:bCs/>
          <w:color w:val="000000" w:themeColor="text1"/>
          <w:sz w:val="22"/>
          <w:szCs w:val="22"/>
        </w:rPr>
        <w:t xml:space="preserve">16. </w:t>
      </w:r>
      <w:r w:rsidR="00766466" w:rsidRPr="004459F2">
        <w:rPr>
          <w:rFonts w:ascii="Arial" w:hAnsi="Arial" w:cs="Arial"/>
          <w:b/>
          <w:bCs/>
          <w:color w:val="000000" w:themeColor="text1"/>
          <w:sz w:val="22"/>
          <w:szCs w:val="22"/>
        </w:rPr>
        <w:t>R</w:t>
      </w:r>
      <w:r w:rsidR="00E6780A" w:rsidRPr="004459F2">
        <w:rPr>
          <w:rFonts w:ascii="Arial" w:hAnsi="Arial" w:cs="Arial"/>
          <w:b/>
          <w:bCs/>
          <w:color w:val="000000" w:themeColor="text1"/>
          <w:sz w:val="22"/>
          <w:szCs w:val="22"/>
        </w:rPr>
        <w:t>eference list</w:t>
      </w:r>
      <w:bookmarkEnd w:id="16"/>
    </w:p>
    <w:p w14:paraId="2689A166" w14:textId="627B805B" w:rsidR="00C47680" w:rsidRPr="00766466" w:rsidRDefault="00C47680" w:rsidP="004F2114">
      <w:pPr>
        <w:spacing w:line="360" w:lineRule="auto"/>
        <w:jc w:val="both"/>
        <w:rPr>
          <w:rFonts w:ascii="Arial" w:hAnsi="Arial" w:cs="Arial"/>
        </w:rPr>
      </w:pPr>
      <w:r w:rsidRPr="00766466">
        <w:rPr>
          <w:rFonts w:ascii="Arial" w:hAnsi="Arial" w:cs="Arial"/>
        </w:rPr>
        <w:t>Aiken, L.H., Sloane, D.M., Ball, J., Bruyneel, L., Rafferty, A.M. and Griffiths, P., 2021. Patient satisfaction with hospital care and nurses in England: an observational study. </w:t>
      </w:r>
      <w:r w:rsidRPr="00766466">
        <w:rPr>
          <w:rFonts w:ascii="Arial" w:hAnsi="Arial" w:cs="Arial"/>
          <w:i/>
          <w:iCs/>
        </w:rPr>
        <w:t>BMJ open</w:t>
      </w:r>
      <w:r w:rsidRPr="00766466">
        <w:rPr>
          <w:rFonts w:ascii="Arial" w:hAnsi="Arial" w:cs="Arial"/>
        </w:rPr>
        <w:t>, </w:t>
      </w:r>
      <w:r w:rsidRPr="00766466">
        <w:rPr>
          <w:rFonts w:ascii="Arial" w:hAnsi="Arial" w:cs="Arial"/>
          <w:i/>
          <w:iCs/>
        </w:rPr>
        <w:t>8</w:t>
      </w:r>
      <w:r w:rsidRPr="00766466">
        <w:rPr>
          <w:rFonts w:ascii="Arial" w:hAnsi="Arial" w:cs="Arial"/>
        </w:rPr>
        <w:t>(1), p.e019189.</w:t>
      </w:r>
    </w:p>
    <w:p w14:paraId="090195A2" w14:textId="77777777" w:rsidR="00C47680" w:rsidRDefault="00C47680" w:rsidP="004F2114">
      <w:pPr>
        <w:spacing w:line="360" w:lineRule="auto"/>
        <w:jc w:val="both"/>
        <w:rPr>
          <w:rFonts w:ascii="Arial" w:hAnsi="Arial" w:cs="Arial"/>
        </w:rPr>
      </w:pPr>
      <w:r w:rsidRPr="005426F4">
        <w:rPr>
          <w:rFonts w:ascii="Arial" w:hAnsi="Arial" w:cs="Arial"/>
        </w:rPr>
        <w:t>Ball, J. and Pike, G., 2005. </w:t>
      </w:r>
      <w:r w:rsidRPr="005426F4">
        <w:rPr>
          <w:rFonts w:ascii="Arial" w:hAnsi="Arial" w:cs="Arial"/>
          <w:i/>
          <w:iCs/>
        </w:rPr>
        <w:t>Managing to work differently: Results from the RCN Employment Survey 2005</w:t>
      </w:r>
      <w:r w:rsidRPr="005426F4">
        <w:rPr>
          <w:rFonts w:ascii="Arial" w:hAnsi="Arial" w:cs="Arial"/>
        </w:rPr>
        <w:t>. RCN.</w:t>
      </w:r>
    </w:p>
    <w:p w14:paraId="1CD61795" w14:textId="77777777" w:rsidR="00C47680" w:rsidRPr="00C66119" w:rsidRDefault="00C47680" w:rsidP="004F2114">
      <w:pPr>
        <w:spacing w:line="360" w:lineRule="auto"/>
        <w:jc w:val="both"/>
        <w:rPr>
          <w:rFonts w:ascii="Arial" w:hAnsi="Arial" w:cs="Arial"/>
        </w:rPr>
      </w:pPr>
      <w:proofErr w:type="spellStart"/>
      <w:r w:rsidRPr="009449B0">
        <w:rPr>
          <w:rFonts w:ascii="Arial" w:hAnsi="Arial" w:cs="Arial"/>
        </w:rPr>
        <w:t>Chatziioannidis</w:t>
      </w:r>
      <w:proofErr w:type="spellEnd"/>
      <w:r w:rsidRPr="009449B0">
        <w:rPr>
          <w:rFonts w:ascii="Arial" w:hAnsi="Arial" w:cs="Arial"/>
        </w:rPr>
        <w:t xml:space="preserve">, I., </w:t>
      </w:r>
      <w:proofErr w:type="spellStart"/>
      <w:r w:rsidRPr="009449B0">
        <w:rPr>
          <w:rFonts w:ascii="Arial" w:hAnsi="Arial" w:cs="Arial"/>
        </w:rPr>
        <w:t>Bascialla</w:t>
      </w:r>
      <w:proofErr w:type="spellEnd"/>
      <w:r w:rsidRPr="009449B0">
        <w:rPr>
          <w:rFonts w:ascii="Arial" w:hAnsi="Arial" w:cs="Arial"/>
        </w:rPr>
        <w:t xml:space="preserve">, F.G., </w:t>
      </w:r>
      <w:proofErr w:type="spellStart"/>
      <w:r w:rsidRPr="009449B0">
        <w:rPr>
          <w:rFonts w:ascii="Arial" w:hAnsi="Arial" w:cs="Arial"/>
        </w:rPr>
        <w:t>Chatzivalsama</w:t>
      </w:r>
      <w:proofErr w:type="spellEnd"/>
      <w:r w:rsidRPr="009449B0">
        <w:rPr>
          <w:rFonts w:ascii="Arial" w:hAnsi="Arial" w:cs="Arial"/>
        </w:rPr>
        <w:t xml:space="preserve">, P., Vouzas, F. and </w:t>
      </w:r>
      <w:proofErr w:type="spellStart"/>
      <w:r w:rsidRPr="009449B0">
        <w:rPr>
          <w:rFonts w:ascii="Arial" w:hAnsi="Arial" w:cs="Arial"/>
        </w:rPr>
        <w:t>Mitsiakos</w:t>
      </w:r>
      <w:proofErr w:type="spellEnd"/>
      <w:r w:rsidRPr="009449B0">
        <w:rPr>
          <w:rFonts w:ascii="Arial" w:hAnsi="Arial" w:cs="Arial"/>
        </w:rPr>
        <w:t xml:space="preserve">, G., 2018. </w:t>
      </w:r>
      <w:proofErr w:type="gramStart"/>
      <w:r w:rsidRPr="009449B0">
        <w:rPr>
          <w:rFonts w:ascii="Arial" w:hAnsi="Arial" w:cs="Arial"/>
        </w:rPr>
        <w:t>Prevalence</w:t>
      </w:r>
      <w:r>
        <w:rPr>
          <w:rFonts w:ascii="Arial" w:hAnsi="Arial" w:cs="Arial"/>
        </w:rPr>
        <w:t>,</w:t>
      </w:r>
      <w:proofErr w:type="gramEnd"/>
      <w:r w:rsidRPr="009449B0">
        <w:rPr>
          <w:rFonts w:ascii="Arial" w:hAnsi="Arial" w:cs="Arial"/>
        </w:rPr>
        <w:t xml:space="preserve"> causes and mental health impact of workplace bullying in the Neonatal Intensive Care Unit environment. </w:t>
      </w:r>
      <w:r w:rsidRPr="009449B0">
        <w:rPr>
          <w:rFonts w:ascii="Arial" w:hAnsi="Arial" w:cs="Arial"/>
          <w:i/>
          <w:iCs/>
        </w:rPr>
        <w:t>BMJ open</w:t>
      </w:r>
      <w:r w:rsidRPr="009449B0">
        <w:rPr>
          <w:rFonts w:ascii="Arial" w:hAnsi="Arial" w:cs="Arial"/>
        </w:rPr>
        <w:t>, </w:t>
      </w:r>
      <w:r w:rsidRPr="009449B0">
        <w:rPr>
          <w:rFonts w:ascii="Arial" w:hAnsi="Arial" w:cs="Arial"/>
          <w:i/>
          <w:iCs/>
        </w:rPr>
        <w:t>8</w:t>
      </w:r>
      <w:r w:rsidRPr="009449B0">
        <w:rPr>
          <w:rFonts w:ascii="Arial" w:hAnsi="Arial" w:cs="Arial"/>
        </w:rPr>
        <w:t>(2), p.e018766.</w:t>
      </w:r>
    </w:p>
    <w:p w14:paraId="5C537DA7" w14:textId="77777777" w:rsidR="00C47680" w:rsidRDefault="00C47680" w:rsidP="004F2114">
      <w:pPr>
        <w:spacing w:line="360" w:lineRule="auto"/>
        <w:jc w:val="both"/>
        <w:rPr>
          <w:rFonts w:ascii="Arial" w:hAnsi="Arial" w:cs="Arial"/>
        </w:rPr>
      </w:pPr>
      <w:proofErr w:type="spellStart"/>
      <w:r w:rsidRPr="005F60DC">
        <w:rPr>
          <w:rFonts w:ascii="Arial" w:hAnsi="Arial" w:cs="Arial"/>
        </w:rPr>
        <w:t>Dall’Ora</w:t>
      </w:r>
      <w:proofErr w:type="spellEnd"/>
      <w:r w:rsidRPr="005F60DC">
        <w:rPr>
          <w:rFonts w:ascii="Arial" w:hAnsi="Arial" w:cs="Arial"/>
        </w:rPr>
        <w:t xml:space="preserve">, C., Ball, J., Reinius, M. and Griffiths, P. (2020) ‘Burnout in nursing: A theoretical review’, </w:t>
      </w:r>
      <w:r w:rsidRPr="005F60DC">
        <w:rPr>
          <w:rFonts w:ascii="Arial" w:hAnsi="Arial" w:cs="Arial"/>
          <w:i/>
          <w:iCs/>
        </w:rPr>
        <w:t>Human Resources for Health</w:t>
      </w:r>
      <w:r w:rsidRPr="005F60DC">
        <w:rPr>
          <w:rFonts w:ascii="Arial" w:hAnsi="Arial" w:cs="Arial"/>
        </w:rPr>
        <w:t>, 18(1), pp. 1–17.</w:t>
      </w:r>
    </w:p>
    <w:p w14:paraId="0A08574C" w14:textId="239EFA65" w:rsidR="00C47680" w:rsidRDefault="00C47680" w:rsidP="004F2114">
      <w:pPr>
        <w:spacing w:line="360" w:lineRule="auto"/>
        <w:jc w:val="both"/>
        <w:rPr>
          <w:rFonts w:ascii="Arial" w:hAnsi="Arial" w:cs="Arial"/>
        </w:rPr>
      </w:pPr>
      <w:r w:rsidRPr="000322C5">
        <w:rPr>
          <w:rFonts w:ascii="Arial" w:hAnsi="Arial" w:cs="Arial"/>
        </w:rPr>
        <w:t>De Paoli, A., 2025. Modelling and Simulation support to Concept Development and Experimentation</w:t>
      </w:r>
      <w:proofErr w:type="gramStart"/>
      <w:r w:rsidR="00EA0E3F">
        <w:rPr>
          <w:rFonts w:ascii="Arial" w:hAnsi="Arial" w:cs="Arial"/>
        </w:rPr>
        <w:t xml:space="preserve">. </w:t>
      </w:r>
      <w:r w:rsidRPr="000322C5">
        <w:rPr>
          <w:rFonts w:ascii="Arial" w:hAnsi="Arial" w:cs="Arial"/>
        </w:rPr>
        <w:t>:</w:t>
      </w:r>
      <w:proofErr w:type="gramEnd"/>
      <w:r w:rsidRPr="000322C5">
        <w:rPr>
          <w:rFonts w:ascii="Arial" w:hAnsi="Arial" w:cs="Arial"/>
        </w:rPr>
        <w:t xml:space="preserve"> Cognitive Warfare concept validation use case.</w:t>
      </w:r>
    </w:p>
    <w:p w14:paraId="7D09BA19" w14:textId="77777777" w:rsidR="00C47680" w:rsidRDefault="00C47680" w:rsidP="004F2114">
      <w:pPr>
        <w:spacing w:line="360" w:lineRule="auto"/>
        <w:jc w:val="both"/>
        <w:rPr>
          <w:rFonts w:ascii="Arial" w:hAnsi="Arial" w:cs="Arial"/>
        </w:rPr>
      </w:pPr>
      <w:r w:rsidRPr="000F62F3">
        <w:rPr>
          <w:rFonts w:ascii="Arial" w:hAnsi="Arial" w:cs="Arial"/>
        </w:rPr>
        <w:t>Finlayson, B., Dixon, J., Meadows, S. and Blair, G., 2002. Mind the gap: the extent of the NHS nursing shortage. </w:t>
      </w:r>
      <w:proofErr w:type="spellStart"/>
      <w:r w:rsidRPr="000F62F3">
        <w:rPr>
          <w:rFonts w:ascii="Arial" w:hAnsi="Arial" w:cs="Arial"/>
          <w:i/>
          <w:iCs/>
        </w:rPr>
        <w:t>Bmj</w:t>
      </w:r>
      <w:proofErr w:type="spellEnd"/>
      <w:r w:rsidRPr="000F62F3">
        <w:rPr>
          <w:rFonts w:ascii="Arial" w:hAnsi="Arial" w:cs="Arial"/>
        </w:rPr>
        <w:t>, </w:t>
      </w:r>
      <w:r w:rsidRPr="000F62F3">
        <w:rPr>
          <w:rFonts w:ascii="Arial" w:hAnsi="Arial" w:cs="Arial"/>
          <w:i/>
          <w:iCs/>
        </w:rPr>
        <w:t>325</w:t>
      </w:r>
      <w:r w:rsidRPr="000F62F3">
        <w:rPr>
          <w:rFonts w:ascii="Arial" w:hAnsi="Arial" w:cs="Arial"/>
        </w:rPr>
        <w:t>(7363), pp.538-541.</w:t>
      </w:r>
    </w:p>
    <w:p w14:paraId="793559D3" w14:textId="77777777" w:rsidR="00C47680" w:rsidRDefault="00C47680" w:rsidP="004F2114">
      <w:pPr>
        <w:spacing w:line="360" w:lineRule="auto"/>
        <w:jc w:val="both"/>
        <w:rPr>
          <w:rFonts w:ascii="Arial" w:hAnsi="Arial" w:cs="Arial"/>
        </w:rPr>
      </w:pPr>
      <w:r w:rsidRPr="00401DA8">
        <w:rPr>
          <w:rFonts w:ascii="Arial" w:hAnsi="Arial" w:cs="Arial"/>
        </w:rPr>
        <w:t>Griffiths, P. </w:t>
      </w:r>
      <w:r w:rsidRPr="00401DA8">
        <w:rPr>
          <w:rFonts w:ascii="Arial" w:hAnsi="Arial" w:cs="Arial"/>
          <w:i/>
          <w:iCs/>
        </w:rPr>
        <w:t>et al.</w:t>
      </w:r>
      <w:r w:rsidRPr="00401DA8">
        <w:rPr>
          <w:rFonts w:ascii="Arial" w:hAnsi="Arial" w:cs="Arial"/>
        </w:rPr>
        <w:t> (2020) ‘Nursing workload, nurse staffing methodologies and tools: A systematic scoping review and discussion’, </w:t>
      </w:r>
      <w:r w:rsidRPr="00401DA8">
        <w:rPr>
          <w:rFonts w:ascii="Arial" w:hAnsi="Arial" w:cs="Arial"/>
          <w:i/>
          <w:iCs/>
        </w:rPr>
        <w:t>INTERNATIONAL JOURNAL OF NURSING STUDIES</w:t>
      </w:r>
      <w:r w:rsidRPr="00401DA8">
        <w:rPr>
          <w:rFonts w:ascii="Arial" w:hAnsi="Arial" w:cs="Arial"/>
        </w:rPr>
        <w:t xml:space="preserve">, 103. Available at: </w:t>
      </w:r>
      <w:proofErr w:type="spellStart"/>
      <w:r w:rsidRPr="00401DA8">
        <w:rPr>
          <w:rFonts w:ascii="Arial" w:hAnsi="Arial" w:cs="Arial"/>
        </w:rPr>
        <w:t>htt</w:t>
      </w:r>
      <w:proofErr w:type="spellEnd"/>
    </w:p>
    <w:p w14:paraId="0EC3E087" w14:textId="77777777" w:rsidR="00C47680" w:rsidRDefault="00C47680" w:rsidP="004F2114">
      <w:pPr>
        <w:spacing w:line="360" w:lineRule="auto"/>
        <w:jc w:val="both"/>
        <w:rPr>
          <w:rFonts w:ascii="Arial" w:hAnsi="Arial" w:cs="Arial"/>
        </w:rPr>
      </w:pPr>
      <w:r w:rsidRPr="005F60DC">
        <w:rPr>
          <w:rFonts w:ascii="Arial" w:hAnsi="Arial" w:cs="Arial"/>
        </w:rPr>
        <w:t xml:space="preserve">Hall, L.H., Johnson, J., Watt, I., </w:t>
      </w:r>
      <w:proofErr w:type="spellStart"/>
      <w:r w:rsidRPr="005F60DC">
        <w:rPr>
          <w:rFonts w:ascii="Arial" w:hAnsi="Arial" w:cs="Arial"/>
        </w:rPr>
        <w:t>Tsipa</w:t>
      </w:r>
      <w:proofErr w:type="spellEnd"/>
      <w:r w:rsidRPr="005F60DC">
        <w:rPr>
          <w:rFonts w:ascii="Arial" w:hAnsi="Arial" w:cs="Arial"/>
        </w:rPr>
        <w:t xml:space="preserve">, A. and O’Connor, D.B. (2016) ‘Healthcare staff wellbeing, burnout, and patient safety: a systematic review’, </w:t>
      </w:r>
      <w:proofErr w:type="spellStart"/>
      <w:r w:rsidRPr="005F60DC">
        <w:rPr>
          <w:rFonts w:ascii="Arial" w:hAnsi="Arial" w:cs="Arial"/>
          <w:i/>
          <w:iCs/>
        </w:rPr>
        <w:t>PLoS</w:t>
      </w:r>
      <w:proofErr w:type="spellEnd"/>
      <w:r w:rsidRPr="005F60DC">
        <w:rPr>
          <w:rFonts w:ascii="Arial" w:hAnsi="Arial" w:cs="Arial"/>
          <w:i/>
          <w:iCs/>
        </w:rPr>
        <w:t xml:space="preserve"> One</w:t>
      </w:r>
      <w:r w:rsidRPr="005F60DC">
        <w:rPr>
          <w:rFonts w:ascii="Arial" w:hAnsi="Arial" w:cs="Arial"/>
        </w:rPr>
        <w:t>, 11(7), e0159015.</w:t>
      </w:r>
    </w:p>
    <w:p w14:paraId="0B894BAD" w14:textId="77777777" w:rsidR="00C47680" w:rsidRPr="005F60DC" w:rsidRDefault="00C47680" w:rsidP="004F2114">
      <w:pPr>
        <w:spacing w:line="360" w:lineRule="auto"/>
        <w:jc w:val="both"/>
        <w:rPr>
          <w:rFonts w:ascii="Arial" w:hAnsi="Arial" w:cs="Arial"/>
        </w:rPr>
      </w:pPr>
      <w:r w:rsidRPr="005F60DC">
        <w:rPr>
          <w:rFonts w:ascii="Arial" w:hAnsi="Arial" w:cs="Arial"/>
        </w:rPr>
        <w:t>King’s Fund (2022)</w:t>
      </w:r>
      <w:r>
        <w:rPr>
          <w:rFonts w:ascii="Arial" w:hAnsi="Arial" w:cs="Arial"/>
        </w:rPr>
        <w:t>.</w:t>
      </w:r>
      <w:r w:rsidRPr="005F60DC">
        <w:rPr>
          <w:rFonts w:ascii="Arial" w:hAnsi="Arial" w:cs="Arial"/>
        </w:rPr>
        <w:t xml:space="preserve"> </w:t>
      </w:r>
      <w:r w:rsidRPr="005F60DC">
        <w:rPr>
          <w:rFonts w:ascii="Arial" w:hAnsi="Arial" w:cs="Arial"/>
          <w:i/>
          <w:iCs/>
        </w:rPr>
        <w:t>The NHS workforce: Trends and pressures</w:t>
      </w:r>
      <w:r w:rsidRPr="005F60DC">
        <w:rPr>
          <w:rFonts w:ascii="Arial" w:hAnsi="Arial" w:cs="Arial"/>
        </w:rPr>
        <w:t>. Available at: https://www.kingsfund.org.uk (Accessed: 3 October 2025).</w:t>
      </w:r>
    </w:p>
    <w:p w14:paraId="2D28DAE7" w14:textId="77777777" w:rsidR="00C47680" w:rsidRPr="005F60DC" w:rsidRDefault="00C47680" w:rsidP="004F2114">
      <w:pPr>
        <w:spacing w:line="360" w:lineRule="auto"/>
        <w:jc w:val="both"/>
        <w:rPr>
          <w:rFonts w:ascii="Arial" w:hAnsi="Arial" w:cs="Arial"/>
        </w:rPr>
      </w:pPr>
      <w:r w:rsidRPr="00F87D47">
        <w:rPr>
          <w:rFonts w:ascii="Arial" w:hAnsi="Arial" w:cs="Arial"/>
        </w:rPr>
        <w:t xml:space="preserve">Kinman, G., Teoh, K. and Harriss, A., 2020. The mental health and </w:t>
      </w:r>
      <w:r>
        <w:rPr>
          <w:rFonts w:ascii="Arial" w:hAnsi="Arial" w:cs="Arial"/>
        </w:rPr>
        <w:t>well-being</w:t>
      </w:r>
      <w:r w:rsidRPr="00F87D47">
        <w:rPr>
          <w:rFonts w:ascii="Arial" w:hAnsi="Arial" w:cs="Arial"/>
        </w:rPr>
        <w:t xml:space="preserve"> of nurses and midwives in the United Kingdom.</w:t>
      </w:r>
    </w:p>
    <w:p w14:paraId="1362AC75" w14:textId="77777777" w:rsidR="00C47680" w:rsidRPr="005F60DC" w:rsidRDefault="00C47680" w:rsidP="004F2114">
      <w:pPr>
        <w:spacing w:line="360" w:lineRule="auto"/>
        <w:jc w:val="both"/>
        <w:rPr>
          <w:rFonts w:ascii="Arial" w:hAnsi="Arial" w:cs="Arial"/>
        </w:rPr>
      </w:pPr>
      <w:r w:rsidRPr="005F60DC">
        <w:rPr>
          <w:rFonts w:ascii="Arial" w:hAnsi="Arial" w:cs="Arial"/>
        </w:rPr>
        <w:t xml:space="preserve">NHS England (2024) </w:t>
      </w:r>
      <w:r w:rsidRPr="005F60DC">
        <w:rPr>
          <w:rFonts w:ascii="Arial" w:hAnsi="Arial" w:cs="Arial"/>
          <w:i/>
          <w:iCs/>
        </w:rPr>
        <w:t>NHS Staff Survey 2024</w:t>
      </w:r>
      <w:r w:rsidRPr="005F60DC">
        <w:rPr>
          <w:rFonts w:ascii="Arial" w:hAnsi="Arial" w:cs="Arial"/>
        </w:rPr>
        <w:t>. London: NHS England. Available at: https://www.nhsstaffsurveys.com (Accessed: 3 October 2025).</w:t>
      </w:r>
    </w:p>
    <w:p w14:paraId="4B7EC47E" w14:textId="77777777" w:rsidR="00C47680" w:rsidRPr="00E50F06" w:rsidRDefault="00C47680" w:rsidP="004F2114">
      <w:pPr>
        <w:spacing w:line="360" w:lineRule="auto"/>
        <w:jc w:val="both"/>
        <w:rPr>
          <w:rFonts w:ascii="Arial" w:hAnsi="Arial" w:cs="Arial"/>
        </w:rPr>
      </w:pPr>
      <w:r w:rsidRPr="00B1164E">
        <w:rPr>
          <w:rFonts w:ascii="Arial" w:hAnsi="Arial" w:cs="Arial"/>
        </w:rPr>
        <w:t>Quine, L., 2001. Workplace bullying in nurses. </w:t>
      </w:r>
      <w:r w:rsidRPr="00B1164E">
        <w:rPr>
          <w:rFonts w:ascii="Arial" w:hAnsi="Arial" w:cs="Arial"/>
          <w:i/>
          <w:iCs/>
        </w:rPr>
        <w:t xml:space="preserve">Journal of </w:t>
      </w:r>
      <w:r>
        <w:rPr>
          <w:rFonts w:ascii="Arial" w:hAnsi="Arial" w:cs="Arial"/>
          <w:i/>
          <w:iCs/>
        </w:rPr>
        <w:t>Health Psychology</w:t>
      </w:r>
      <w:r w:rsidRPr="00B1164E">
        <w:rPr>
          <w:rFonts w:ascii="Arial" w:hAnsi="Arial" w:cs="Arial"/>
        </w:rPr>
        <w:t>, </w:t>
      </w:r>
      <w:r w:rsidRPr="00B1164E">
        <w:rPr>
          <w:rFonts w:ascii="Arial" w:hAnsi="Arial" w:cs="Arial"/>
          <w:i/>
          <w:iCs/>
        </w:rPr>
        <w:t>6</w:t>
      </w:r>
      <w:r w:rsidRPr="00B1164E">
        <w:rPr>
          <w:rFonts w:ascii="Arial" w:hAnsi="Arial" w:cs="Arial"/>
        </w:rPr>
        <w:t>(1), pp.73-84.</w:t>
      </w:r>
    </w:p>
    <w:p w14:paraId="5944F442" w14:textId="77777777" w:rsidR="00C47680" w:rsidRDefault="00C47680" w:rsidP="004F2114">
      <w:pPr>
        <w:spacing w:line="360" w:lineRule="auto"/>
        <w:jc w:val="both"/>
        <w:rPr>
          <w:rFonts w:ascii="Arial" w:hAnsi="Arial" w:cs="Arial"/>
        </w:rPr>
      </w:pPr>
      <w:r w:rsidRPr="005F60DC">
        <w:rPr>
          <w:rFonts w:ascii="Arial" w:hAnsi="Arial" w:cs="Arial"/>
        </w:rPr>
        <w:t xml:space="preserve">Rafferty, A.M., Clarke, S.P., Coles, J., Ball, J., James, P., McKee, M. and Aiken, L.H. (2007) ‘Outcomes of variation in hospital nurse staffing in English hospitals: cross-sectional analysis </w:t>
      </w:r>
      <w:r w:rsidRPr="005F60DC">
        <w:rPr>
          <w:rFonts w:ascii="Arial" w:hAnsi="Arial" w:cs="Arial"/>
        </w:rPr>
        <w:lastRenderedPageBreak/>
        <w:t xml:space="preserve">of survey data and discharge records’, </w:t>
      </w:r>
      <w:r w:rsidRPr="005F60DC">
        <w:rPr>
          <w:rFonts w:ascii="Arial" w:hAnsi="Arial" w:cs="Arial"/>
          <w:i/>
          <w:iCs/>
        </w:rPr>
        <w:t>International Journal of Nursing Studies</w:t>
      </w:r>
      <w:r w:rsidRPr="005F60DC">
        <w:rPr>
          <w:rFonts w:ascii="Arial" w:hAnsi="Arial" w:cs="Arial"/>
        </w:rPr>
        <w:t>, 44(2), pp. 175–182.</w:t>
      </w:r>
    </w:p>
    <w:p w14:paraId="455B63B0" w14:textId="77777777" w:rsidR="00C47680" w:rsidRPr="00781765" w:rsidRDefault="00C47680" w:rsidP="004F2114">
      <w:pPr>
        <w:spacing w:line="360" w:lineRule="auto"/>
        <w:jc w:val="both"/>
        <w:rPr>
          <w:rFonts w:ascii="Arial" w:hAnsi="Arial" w:cs="Arial"/>
        </w:rPr>
      </w:pPr>
      <w:r w:rsidRPr="00781765">
        <w:rPr>
          <w:rFonts w:ascii="Arial" w:hAnsi="Arial" w:cs="Arial"/>
        </w:rPr>
        <w:t xml:space="preserve">Rashid, C. (2010) ‘Benefits and limitations of nurses taking on aspects of the doctors’ work’, </w:t>
      </w:r>
      <w:r w:rsidRPr="00781765">
        <w:rPr>
          <w:rFonts w:ascii="Arial" w:hAnsi="Arial" w:cs="Arial"/>
          <w:i/>
          <w:iCs/>
        </w:rPr>
        <w:t>Nursing Management</w:t>
      </w:r>
      <w:r w:rsidRPr="00781765">
        <w:rPr>
          <w:rFonts w:ascii="Arial" w:hAnsi="Arial" w:cs="Arial"/>
        </w:rPr>
        <w:t>, 17(3), pp.26–31.</w:t>
      </w:r>
    </w:p>
    <w:p w14:paraId="5E0C3D5D" w14:textId="77777777" w:rsidR="00C47680" w:rsidRDefault="00C47680" w:rsidP="004F2114">
      <w:pPr>
        <w:spacing w:line="360" w:lineRule="auto"/>
        <w:jc w:val="both"/>
        <w:rPr>
          <w:rFonts w:ascii="Arial" w:hAnsi="Arial" w:cs="Arial"/>
        </w:rPr>
      </w:pPr>
      <w:r w:rsidRPr="005F60DC">
        <w:rPr>
          <w:rFonts w:ascii="Arial" w:hAnsi="Arial" w:cs="Arial"/>
        </w:rPr>
        <w:t>Royal College of Nursing (2023)</w:t>
      </w:r>
      <w:r>
        <w:rPr>
          <w:rFonts w:ascii="Arial" w:hAnsi="Arial" w:cs="Arial"/>
        </w:rPr>
        <w:t>.</w:t>
      </w:r>
      <w:r w:rsidRPr="005F60DC">
        <w:rPr>
          <w:rFonts w:ascii="Arial" w:hAnsi="Arial" w:cs="Arial"/>
        </w:rPr>
        <w:t xml:space="preserve"> </w:t>
      </w:r>
      <w:r w:rsidRPr="005F60DC">
        <w:rPr>
          <w:rFonts w:ascii="Arial" w:hAnsi="Arial" w:cs="Arial"/>
          <w:i/>
          <w:iCs/>
        </w:rPr>
        <w:t>Safe staffing: Nursing on the brink</w:t>
      </w:r>
      <w:r w:rsidRPr="005F60DC">
        <w:rPr>
          <w:rFonts w:ascii="Arial" w:hAnsi="Arial" w:cs="Arial"/>
        </w:rPr>
        <w:t>. London: RCN.</w:t>
      </w:r>
    </w:p>
    <w:p w14:paraId="169AFE3E" w14:textId="77777777" w:rsidR="00C47680" w:rsidRDefault="00C47680" w:rsidP="004F2114">
      <w:pPr>
        <w:spacing w:line="360" w:lineRule="auto"/>
        <w:jc w:val="both"/>
        <w:rPr>
          <w:rFonts w:ascii="Arial" w:hAnsi="Arial" w:cs="Arial"/>
        </w:rPr>
      </w:pPr>
      <w:r w:rsidRPr="00C66119">
        <w:rPr>
          <w:rFonts w:ascii="Arial" w:hAnsi="Arial" w:cs="Arial"/>
        </w:rPr>
        <w:t>The King's Fund (2024). </w:t>
      </w:r>
      <w:r w:rsidRPr="00C66119">
        <w:rPr>
          <w:rFonts w:ascii="Arial" w:hAnsi="Arial" w:cs="Arial"/>
          <w:i/>
          <w:iCs/>
        </w:rPr>
        <w:t>Staff Shortages</w:t>
      </w:r>
      <w:r w:rsidRPr="00C66119">
        <w:rPr>
          <w:rFonts w:ascii="Arial" w:hAnsi="Arial" w:cs="Arial"/>
        </w:rPr>
        <w:t xml:space="preserve">. [online] The King’s Fund. Available at: </w:t>
      </w:r>
      <w:hyperlink r:id="rId10" w:history="1">
        <w:r w:rsidRPr="000F69F3">
          <w:rPr>
            <w:rStyle w:val="Hyperlink"/>
            <w:rFonts w:ascii="Arial" w:hAnsi="Arial" w:cs="Arial"/>
          </w:rPr>
          <w:t>https://www.kingsfund.org.uk/insight-and-analysis/data-and-charts/staff-shortages</w:t>
        </w:r>
      </w:hyperlink>
      <w:r w:rsidRPr="00C66119">
        <w:rPr>
          <w:rFonts w:ascii="Arial" w:hAnsi="Arial" w:cs="Arial"/>
        </w:rPr>
        <w:t>.</w:t>
      </w:r>
    </w:p>
    <w:p w14:paraId="531841C0" w14:textId="77777777" w:rsidR="00C47680" w:rsidRDefault="00C47680" w:rsidP="004F2114">
      <w:pPr>
        <w:spacing w:line="360" w:lineRule="auto"/>
        <w:jc w:val="both"/>
        <w:rPr>
          <w:rFonts w:ascii="Arial" w:hAnsi="Arial" w:cs="Arial"/>
        </w:rPr>
      </w:pPr>
      <w:r w:rsidRPr="005F60DC">
        <w:rPr>
          <w:rFonts w:ascii="Arial" w:hAnsi="Arial" w:cs="Arial"/>
        </w:rPr>
        <w:t xml:space="preserve">West, M., Bailey, S. and Williams, E. (2020) </w:t>
      </w:r>
      <w:r w:rsidRPr="005F60DC">
        <w:rPr>
          <w:rFonts w:ascii="Arial" w:hAnsi="Arial" w:cs="Arial"/>
          <w:i/>
          <w:iCs/>
        </w:rPr>
        <w:t>The courage of compassion: Supporting nurses and midwives to deliver high-quality care</w:t>
      </w:r>
      <w:r w:rsidRPr="005F60DC">
        <w:rPr>
          <w:rFonts w:ascii="Arial" w:hAnsi="Arial" w:cs="Arial"/>
        </w:rPr>
        <w:t>. London: The King’s Fund.</w:t>
      </w:r>
    </w:p>
    <w:p w14:paraId="649F498D" w14:textId="77777777" w:rsidR="00C47680" w:rsidRDefault="00C47680" w:rsidP="004F2114">
      <w:pPr>
        <w:spacing w:line="360" w:lineRule="auto"/>
        <w:jc w:val="both"/>
        <w:rPr>
          <w:rFonts w:ascii="Arial" w:hAnsi="Arial" w:cs="Arial"/>
        </w:rPr>
      </w:pPr>
      <w:r w:rsidRPr="00C8378D">
        <w:rPr>
          <w:rFonts w:ascii="Arial" w:hAnsi="Arial" w:cs="Arial"/>
        </w:rPr>
        <w:t>Williams, J. and Smith, A.P., 2013, April. Stress, job satisfaction and mental health of NHS nurses. In </w:t>
      </w:r>
      <w:r w:rsidRPr="00C8378D">
        <w:rPr>
          <w:rFonts w:ascii="Arial" w:hAnsi="Arial" w:cs="Arial"/>
          <w:i/>
          <w:iCs/>
        </w:rPr>
        <w:t>Contemporary Ergonomics and Human Factors 2013: Proceedings of the international conference on Ergonomics &amp; Human Factors 2013, Cambridge, UK, 15-18 April 2013</w:t>
      </w:r>
      <w:r w:rsidRPr="00C8378D">
        <w:rPr>
          <w:rFonts w:ascii="Arial" w:hAnsi="Arial" w:cs="Arial"/>
        </w:rPr>
        <w:t> (p. 95). CRC Press.</w:t>
      </w:r>
    </w:p>
    <w:sectPr w:rsidR="00C47680" w:rsidSect="000D3B65">
      <w:footerReference w:type="default" r:id="rId11"/>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30E2F" w14:textId="77777777" w:rsidR="00785193" w:rsidRDefault="00785193" w:rsidP="00250407">
      <w:pPr>
        <w:spacing w:after="0" w:line="240" w:lineRule="auto"/>
      </w:pPr>
      <w:r>
        <w:separator/>
      </w:r>
    </w:p>
  </w:endnote>
  <w:endnote w:type="continuationSeparator" w:id="0">
    <w:p w14:paraId="2F26EFF4" w14:textId="77777777" w:rsidR="00785193" w:rsidRDefault="00785193" w:rsidP="002504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5148438"/>
      <w:docPartObj>
        <w:docPartGallery w:val="Page Numbers (Bottom of Page)"/>
        <w:docPartUnique/>
      </w:docPartObj>
    </w:sdtPr>
    <w:sdtEndPr>
      <w:rPr>
        <w:noProof/>
      </w:rPr>
    </w:sdtEndPr>
    <w:sdtContent>
      <w:p w14:paraId="3E38238E" w14:textId="30058BE6" w:rsidR="00E6780A" w:rsidRDefault="00E678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E772B4" w14:textId="77777777" w:rsidR="00E6780A" w:rsidRDefault="00E678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807EF" w14:textId="77777777" w:rsidR="00785193" w:rsidRDefault="00785193" w:rsidP="00250407">
      <w:pPr>
        <w:spacing w:after="0" w:line="240" w:lineRule="auto"/>
      </w:pPr>
      <w:r>
        <w:separator/>
      </w:r>
    </w:p>
  </w:footnote>
  <w:footnote w:type="continuationSeparator" w:id="0">
    <w:p w14:paraId="348E92A3" w14:textId="77777777" w:rsidR="00785193" w:rsidRDefault="00785193" w:rsidP="002504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D30BA"/>
    <w:multiLevelType w:val="hybridMultilevel"/>
    <w:tmpl w:val="ECE46B0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9675C01"/>
    <w:multiLevelType w:val="hybridMultilevel"/>
    <w:tmpl w:val="04A6AF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A67C7F"/>
    <w:multiLevelType w:val="hybridMultilevel"/>
    <w:tmpl w:val="8BF49B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E01016"/>
    <w:multiLevelType w:val="hybridMultilevel"/>
    <w:tmpl w:val="8DAC7D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9C4930"/>
    <w:multiLevelType w:val="hybridMultilevel"/>
    <w:tmpl w:val="6A909492"/>
    <w:lvl w:ilvl="0" w:tplc="A618667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116B30"/>
    <w:multiLevelType w:val="hybridMultilevel"/>
    <w:tmpl w:val="5C6C1A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B8332F"/>
    <w:multiLevelType w:val="multilevel"/>
    <w:tmpl w:val="65201894"/>
    <w:lvl w:ilvl="0">
      <w:start w:val="1"/>
      <w:numFmt w:val="decimal"/>
      <w:lvlText w:val="%1."/>
      <w:lvlJc w:val="left"/>
      <w:pPr>
        <w:tabs>
          <w:tab w:val="num" w:pos="720"/>
        </w:tabs>
        <w:ind w:left="720" w:hanging="360"/>
      </w:pPr>
      <w:rPr>
        <w:rFonts w:ascii="Arial" w:eastAsiaTheme="minorEastAsia"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B12CC2"/>
    <w:multiLevelType w:val="hybridMultilevel"/>
    <w:tmpl w:val="6F34A2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2D5D91"/>
    <w:multiLevelType w:val="hybridMultilevel"/>
    <w:tmpl w:val="7E6452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706B13"/>
    <w:multiLevelType w:val="hybridMultilevel"/>
    <w:tmpl w:val="C91E0DCC"/>
    <w:lvl w:ilvl="0" w:tplc="F94693D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06723E"/>
    <w:multiLevelType w:val="hybridMultilevel"/>
    <w:tmpl w:val="F97A636E"/>
    <w:lvl w:ilvl="0" w:tplc="7806187E">
      <w:start w:val="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B72493"/>
    <w:multiLevelType w:val="hybridMultilevel"/>
    <w:tmpl w:val="0A5239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373370"/>
    <w:multiLevelType w:val="multilevel"/>
    <w:tmpl w:val="03647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AE20CF"/>
    <w:multiLevelType w:val="hybridMultilevel"/>
    <w:tmpl w:val="EF067E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832AB9"/>
    <w:multiLevelType w:val="hybridMultilevel"/>
    <w:tmpl w:val="5E50B328"/>
    <w:lvl w:ilvl="0" w:tplc="1862AFB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A82A19"/>
    <w:multiLevelType w:val="hybridMultilevel"/>
    <w:tmpl w:val="60A2A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811F60"/>
    <w:multiLevelType w:val="hybridMultilevel"/>
    <w:tmpl w:val="9B86F9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71672D3"/>
    <w:multiLevelType w:val="hybridMultilevel"/>
    <w:tmpl w:val="DBF609E0"/>
    <w:lvl w:ilvl="0" w:tplc="E9588C6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F73A42"/>
    <w:multiLevelType w:val="hybridMultilevel"/>
    <w:tmpl w:val="C20021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0EC67F2"/>
    <w:multiLevelType w:val="hybridMultilevel"/>
    <w:tmpl w:val="B3CE5C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3474A21"/>
    <w:multiLevelType w:val="hybridMultilevel"/>
    <w:tmpl w:val="2F202B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C051A2B"/>
    <w:multiLevelType w:val="multilevel"/>
    <w:tmpl w:val="321E26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AF1491"/>
    <w:multiLevelType w:val="multilevel"/>
    <w:tmpl w:val="1498500A"/>
    <w:lvl w:ilvl="0">
      <w:start w:val="1"/>
      <w:numFmt w:val="decimal"/>
      <w:lvlText w:val="%1."/>
      <w:lvlJc w:val="left"/>
      <w:pPr>
        <w:tabs>
          <w:tab w:val="num" w:pos="720"/>
        </w:tabs>
        <w:ind w:left="720" w:hanging="360"/>
      </w:pPr>
      <w:rPr>
        <w:rFonts w:ascii="Arial" w:eastAsiaTheme="minorEastAsia"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590ED6"/>
    <w:multiLevelType w:val="hybridMultilevel"/>
    <w:tmpl w:val="475E58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1136988">
    <w:abstractNumId w:val="2"/>
  </w:num>
  <w:num w:numId="2" w16cid:durableId="613941969">
    <w:abstractNumId w:val="23"/>
  </w:num>
  <w:num w:numId="3" w16cid:durableId="683243795">
    <w:abstractNumId w:val="15"/>
  </w:num>
  <w:num w:numId="4" w16cid:durableId="1611619550">
    <w:abstractNumId w:val="9"/>
  </w:num>
  <w:num w:numId="5" w16cid:durableId="1405640825">
    <w:abstractNumId w:val="3"/>
  </w:num>
  <w:num w:numId="6" w16cid:durableId="609438486">
    <w:abstractNumId w:val="22"/>
  </w:num>
  <w:num w:numId="7" w16cid:durableId="1045761418">
    <w:abstractNumId w:val="6"/>
  </w:num>
  <w:num w:numId="8" w16cid:durableId="1997607037">
    <w:abstractNumId w:val="10"/>
  </w:num>
  <w:num w:numId="9" w16cid:durableId="19628772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07064846">
    <w:abstractNumId w:val="7"/>
  </w:num>
  <w:num w:numId="11" w16cid:durableId="1509251248">
    <w:abstractNumId w:val="5"/>
  </w:num>
  <w:num w:numId="12" w16cid:durableId="1403060235">
    <w:abstractNumId w:val="18"/>
  </w:num>
  <w:num w:numId="13" w16cid:durableId="339233183">
    <w:abstractNumId w:val="12"/>
  </w:num>
  <w:num w:numId="14" w16cid:durableId="507405590">
    <w:abstractNumId w:val="21"/>
  </w:num>
  <w:num w:numId="15" w16cid:durableId="1063677008">
    <w:abstractNumId w:val="14"/>
  </w:num>
  <w:num w:numId="16" w16cid:durableId="1495222529">
    <w:abstractNumId w:val="17"/>
  </w:num>
  <w:num w:numId="17" w16cid:durableId="1590237057">
    <w:abstractNumId w:val="4"/>
  </w:num>
  <w:num w:numId="18" w16cid:durableId="998928361">
    <w:abstractNumId w:val="11"/>
  </w:num>
  <w:num w:numId="19" w16cid:durableId="1142886733">
    <w:abstractNumId w:val="0"/>
  </w:num>
  <w:num w:numId="20" w16cid:durableId="1405831274">
    <w:abstractNumId w:val="16"/>
  </w:num>
  <w:num w:numId="21" w16cid:durableId="1955792645">
    <w:abstractNumId w:val="1"/>
  </w:num>
  <w:num w:numId="22" w16cid:durableId="1103456681">
    <w:abstractNumId w:val="8"/>
  </w:num>
  <w:num w:numId="23" w16cid:durableId="679891108">
    <w:abstractNumId w:val="19"/>
  </w:num>
  <w:num w:numId="24" w16cid:durableId="1924952872">
    <w:abstractNumId w:val="20"/>
  </w:num>
  <w:num w:numId="25" w16cid:durableId="9118878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E7F"/>
    <w:rsid w:val="00004ECD"/>
    <w:rsid w:val="00007D7E"/>
    <w:rsid w:val="0001223F"/>
    <w:rsid w:val="000322C5"/>
    <w:rsid w:val="00034BD9"/>
    <w:rsid w:val="0004739B"/>
    <w:rsid w:val="00052EDE"/>
    <w:rsid w:val="00071163"/>
    <w:rsid w:val="00074F81"/>
    <w:rsid w:val="00081370"/>
    <w:rsid w:val="000876A0"/>
    <w:rsid w:val="000945DB"/>
    <w:rsid w:val="00094692"/>
    <w:rsid w:val="00095A45"/>
    <w:rsid w:val="000A2D8F"/>
    <w:rsid w:val="000A5C17"/>
    <w:rsid w:val="000C783B"/>
    <w:rsid w:val="000D3551"/>
    <w:rsid w:val="000D3B65"/>
    <w:rsid w:val="000F62F3"/>
    <w:rsid w:val="000F6668"/>
    <w:rsid w:val="000F67D4"/>
    <w:rsid w:val="000F72BD"/>
    <w:rsid w:val="000F794E"/>
    <w:rsid w:val="00103C35"/>
    <w:rsid w:val="00106F5D"/>
    <w:rsid w:val="00110539"/>
    <w:rsid w:val="001130F3"/>
    <w:rsid w:val="00116573"/>
    <w:rsid w:val="00135153"/>
    <w:rsid w:val="00141E1C"/>
    <w:rsid w:val="0016268B"/>
    <w:rsid w:val="00164477"/>
    <w:rsid w:val="00170471"/>
    <w:rsid w:val="00170CB8"/>
    <w:rsid w:val="00172EF0"/>
    <w:rsid w:val="00183462"/>
    <w:rsid w:val="00185C15"/>
    <w:rsid w:val="00193CFF"/>
    <w:rsid w:val="001A0D4D"/>
    <w:rsid w:val="001B790E"/>
    <w:rsid w:val="001C14E6"/>
    <w:rsid w:val="001C1D14"/>
    <w:rsid w:val="001C7EEA"/>
    <w:rsid w:val="001D05B7"/>
    <w:rsid w:val="001D698F"/>
    <w:rsid w:val="001D7D03"/>
    <w:rsid w:val="001E4E30"/>
    <w:rsid w:val="00202352"/>
    <w:rsid w:val="00204FAE"/>
    <w:rsid w:val="00206FE3"/>
    <w:rsid w:val="0021242A"/>
    <w:rsid w:val="00213F04"/>
    <w:rsid w:val="00215CA2"/>
    <w:rsid w:val="0022290C"/>
    <w:rsid w:val="0023013A"/>
    <w:rsid w:val="00232466"/>
    <w:rsid w:val="002405CF"/>
    <w:rsid w:val="00240AF1"/>
    <w:rsid w:val="00245FDF"/>
    <w:rsid w:val="00246295"/>
    <w:rsid w:val="00250407"/>
    <w:rsid w:val="00256D98"/>
    <w:rsid w:val="00276F2E"/>
    <w:rsid w:val="00280507"/>
    <w:rsid w:val="002833E0"/>
    <w:rsid w:val="00294BFD"/>
    <w:rsid w:val="002B3F0D"/>
    <w:rsid w:val="002B5741"/>
    <w:rsid w:val="002C6689"/>
    <w:rsid w:val="002D3061"/>
    <w:rsid w:val="002D63EB"/>
    <w:rsid w:val="002D7BC2"/>
    <w:rsid w:val="00303FC2"/>
    <w:rsid w:val="00305ECE"/>
    <w:rsid w:val="00310398"/>
    <w:rsid w:val="00345375"/>
    <w:rsid w:val="00346F78"/>
    <w:rsid w:val="003647EB"/>
    <w:rsid w:val="00397DDB"/>
    <w:rsid w:val="003A37D0"/>
    <w:rsid w:val="003B4E8F"/>
    <w:rsid w:val="003B6AA6"/>
    <w:rsid w:val="003C13A2"/>
    <w:rsid w:val="003C3A1B"/>
    <w:rsid w:val="003D0A39"/>
    <w:rsid w:val="003F7756"/>
    <w:rsid w:val="00401DA8"/>
    <w:rsid w:val="00405DEF"/>
    <w:rsid w:val="004066EB"/>
    <w:rsid w:val="00413EE7"/>
    <w:rsid w:val="00420898"/>
    <w:rsid w:val="0044209F"/>
    <w:rsid w:val="004459F2"/>
    <w:rsid w:val="0044721C"/>
    <w:rsid w:val="00450087"/>
    <w:rsid w:val="004527FB"/>
    <w:rsid w:val="00457DD3"/>
    <w:rsid w:val="004748B6"/>
    <w:rsid w:val="00485A5C"/>
    <w:rsid w:val="004930D3"/>
    <w:rsid w:val="004945E4"/>
    <w:rsid w:val="004A0042"/>
    <w:rsid w:val="004C7DA9"/>
    <w:rsid w:val="004D1748"/>
    <w:rsid w:val="004D75BE"/>
    <w:rsid w:val="004E0736"/>
    <w:rsid w:val="004F2114"/>
    <w:rsid w:val="004F5359"/>
    <w:rsid w:val="005074DD"/>
    <w:rsid w:val="0051117E"/>
    <w:rsid w:val="0051360C"/>
    <w:rsid w:val="00516AC8"/>
    <w:rsid w:val="00536BBA"/>
    <w:rsid w:val="00541902"/>
    <w:rsid w:val="005426F4"/>
    <w:rsid w:val="005455CF"/>
    <w:rsid w:val="00545DAA"/>
    <w:rsid w:val="00595040"/>
    <w:rsid w:val="00597BF4"/>
    <w:rsid w:val="005A0510"/>
    <w:rsid w:val="005D608B"/>
    <w:rsid w:val="005F122E"/>
    <w:rsid w:val="005F5853"/>
    <w:rsid w:val="005F60DC"/>
    <w:rsid w:val="006064BB"/>
    <w:rsid w:val="00612EBF"/>
    <w:rsid w:val="006158DB"/>
    <w:rsid w:val="00635887"/>
    <w:rsid w:val="006446C3"/>
    <w:rsid w:val="00645573"/>
    <w:rsid w:val="00650C13"/>
    <w:rsid w:val="0065141E"/>
    <w:rsid w:val="006571D2"/>
    <w:rsid w:val="0066089F"/>
    <w:rsid w:val="00663387"/>
    <w:rsid w:val="00667E05"/>
    <w:rsid w:val="00690DC1"/>
    <w:rsid w:val="006B0345"/>
    <w:rsid w:val="006B45AB"/>
    <w:rsid w:val="006B4EC6"/>
    <w:rsid w:val="006B56A8"/>
    <w:rsid w:val="006B5927"/>
    <w:rsid w:val="006D16E1"/>
    <w:rsid w:val="006D46BE"/>
    <w:rsid w:val="006F1F4E"/>
    <w:rsid w:val="00702A69"/>
    <w:rsid w:val="00724BBF"/>
    <w:rsid w:val="00731045"/>
    <w:rsid w:val="00733993"/>
    <w:rsid w:val="00740971"/>
    <w:rsid w:val="0076080A"/>
    <w:rsid w:val="00766466"/>
    <w:rsid w:val="00766C18"/>
    <w:rsid w:val="00773190"/>
    <w:rsid w:val="0077639A"/>
    <w:rsid w:val="00781765"/>
    <w:rsid w:val="007825CF"/>
    <w:rsid w:val="00783648"/>
    <w:rsid w:val="0078449E"/>
    <w:rsid w:val="00785193"/>
    <w:rsid w:val="007A1035"/>
    <w:rsid w:val="007A5DF1"/>
    <w:rsid w:val="007B2E7F"/>
    <w:rsid w:val="007B6038"/>
    <w:rsid w:val="007B792E"/>
    <w:rsid w:val="007C23ED"/>
    <w:rsid w:val="007D685E"/>
    <w:rsid w:val="007E2B53"/>
    <w:rsid w:val="007E4D77"/>
    <w:rsid w:val="007F3024"/>
    <w:rsid w:val="008005BF"/>
    <w:rsid w:val="0080420F"/>
    <w:rsid w:val="00805569"/>
    <w:rsid w:val="0081541C"/>
    <w:rsid w:val="00816A86"/>
    <w:rsid w:val="008234BF"/>
    <w:rsid w:val="0084329A"/>
    <w:rsid w:val="0085745A"/>
    <w:rsid w:val="0086245A"/>
    <w:rsid w:val="008668A5"/>
    <w:rsid w:val="0089415C"/>
    <w:rsid w:val="00894610"/>
    <w:rsid w:val="008A6D99"/>
    <w:rsid w:val="008A7B6A"/>
    <w:rsid w:val="008B3F43"/>
    <w:rsid w:val="008C2531"/>
    <w:rsid w:val="008C42E2"/>
    <w:rsid w:val="008C6E05"/>
    <w:rsid w:val="008E0E4B"/>
    <w:rsid w:val="008E68C6"/>
    <w:rsid w:val="008F2ACD"/>
    <w:rsid w:val="008F3B7B"/>
    <w:rsid w:val="008F3F19"/>
    <w:rsid w:val="008F3F39"/>
    <w:rsid w:val="00904E09"/>
    <w:rsid w:val="009165B4"/>
    <w:rsid w:val="00920DC4"/>
    <w:rsid w:val="00925FC8"/>
    <w:rsid w:val="00926B06"/>
    <w:rsid w:val="00927172"/>
    <w:rsid w:val="00943D6A"/>
    <w:rsid w:val="009441A8"/>
    <w:rsid w:val="009449B0"/>
    <w:rsid w:val="009555E0"/>
    <w:rsid w:val="0096338C"/>
    <w:rsid w:val="00965D0C"/>
    <w:rsid w:val="009A1B03"/>
    <w:rsid w:val="009C1A4E"/>
    <w:rsid w:val="009D0920"/>
    <w:rsid w:val="009F0310"/>
    <w:rsid w:val="009F0D51"/>
    <w:rsid w:val="009F1E4F"/>
    <w:rsid w:val="00A27338"/>
    <w:rsid w:val="00A30648"/>
    <w:rsid w:val="00A32A31"/>
    <w:rsid w:val="00A3784F"/>
    <w:rsid w:val="00A41FA1"/>
    <w:rsid w:val="00A57E61"/>
    <w:rsid w:val="00A632DD"/>
    <w:rsid w:val="00A64F96"/>
    <w:rsid w:val="00A665FC"/>
    <w:rsid w:val="00A71CA4"/>
    <w:rsid w:val="00A71D69"/>
    <w:rsid w:val="00A8091E"/>
    <w:rsid w:val="00A87A29"/>
    <w:rsid w:val="00A87BCE"/>
    <w:rsid w:val="00AA3059"/>
    <w:rsid w:val="00AC091F"/>
    <w:rsid w:val="00AD6191"/>
    <w:rsid w:val="00AE40EA"/>
    <w:rsid w:val="00B07A0E"/>
    <w:rsid w:val="00B1164E"/>
    <w:rsid w:val="00B27862"/>
    <w:rsid w:val="00B34049"/>
    <w:rsid w:val="00B35BF3"/>
    <w:rsid w:val="00B5435A"/>
    <w:rsid w:val="00B565F6"/>
    <w:rsid w:val="00B565FD"/>
    <w:rsid w:val="00B57235"/>
    <w:rsid w:val="00B576E4"/>
    <w:rsid w:val="00B658D2"/>
    <w:rsid w:val="00B70D1D"/>
    <w:rsid w:val="00B734A4"/>
    <w:rsid w:val="00B75867"/>
    <w:rsid w:val="00B835BD"/>
    <w:rsid w:val="00B83854"/>
    <w:rsid w:val="00BB6591"/>
    <w:rsid w:val="00BB714B"/>
    <w:rsid w:val="00BC67AA"/>
    <w:rsid w:val="00BC7595"/>
    <w:rsid w:val="00BE1F24"/>
    <w:rsid w:val="00BF0D05"/>
    <w:rsid w:val="00C2306C"/>
    <w:rsid w:val="00C27C1A"/>
    <w:rsid w:val="00C3110A"/>
    <w:rsid w:val="00C3746D"/>
    <w:rsid w:val="00C37D83"/>
    <w:rsid w:val="00C42099"/>
    <w:rsid w:val="00C4551B"/>
    <w:rsid w:val="00C47680"/>
    <w:rsid w:val="00C57A28"/>
    <w:rsid w:val="00C6246C"/>
    <w:rsid w:val="00C63944"/>
    <w:rsid w:val="00C66119"/>
    <w:rsid w:val="00C708FE"/>
    <w:rsid w:val="00C73E92"/>
    <w:rsid w:val="00C745C8"/>
    <w:rsid w:val="00C8378D"/>
    <w:rsid w:val="00C93932"/>
    <w:rsid w:val="00C94467"/>
    <w:rsid w:val="00C96161"/>
    <w:rsid w:val="00CA027C"/>
    <w:rsid w:val="00CA5192"/>
    <w:rsid w:val="00CD01E7"/>
    <w:rsid w:val="00CD4ACA"/>
    <w:rsid w:val="00CF3929"/>
    <w:rsid w:val="00D17B74"/>
    <w:rsid w:val="00D26FB3"/>
    <w:rsid w:val="00D35B60"/>
    <w:rsid w:val="00D36FBA"/>
    <w:rsid w:val="00D40211"/>
    <w:rsid w:val="00D621C1"/>
    <w:rsid w:val="00D845CC"/>
    <w:rsid w:val="00D96885"/>
    <w:rsid w:val="00DA538E"/>
    <w:rsid w:val="00DB0BCC"/>
    <w:rsid w:val="00DB131A"/>
    <w:rsid w:val="00DB7450"/>
    <w:rsid w:val="00DD31D1"/>
    <w:rsid w:val="00DE686E"/>
    <w:rsid w:val="00DF4352"/>
    <w:rsid w:val="00E01A50"/>
    <w:rsid w:val="00E02377"/>
    <w:rsid w:val="00E2055C"/>
    <w:rsid w:val="00E245AE"/>
    <w:rsid w:val="00E24D2B"/>
    <w:rsid w:val="00E50F06"/>
    <w:rsid w:val="00E55B74"/>
    <w:rsid w:val="00E6780A"/>
    <w:rsid w:val="00EA0E3F"/>
    <w:rsid w:val="00EB0434"/>
    <w:rsid w:val="00EC541A"/>
    <w:rsid w:val="00ED2122"/>
    <w:rsid w:val="00EE020B"/>
    <w:rsid w:val="00EE5427"/>
    <w:rsid w:val="00EE740C"/>
    <w:rsid w:val="00EF0C77"/>
    <w:rsid w:val="00F13018"/>
    <w:rsid w:val="00F217D7"/>
    <w:rsid w:val="00F21972"/>
    <w:rsid w:val="00F4126E"/>
    <w:rsid w:val="00F53AB0"/>
    <w:rsid w:val="00F664F6"/>
    <w:rsid w:val="00F669D7"/>
    <w:rsid w:val="00F83634"/>
    <w:rsid w:val="00F859D6"/>
    <w:rsid w:val="00F86B10"/>
    <w:rsid w:val="00F86FDD"/>
    <w:rsid w:val="00F87D47"/>
    <w:rsid w:val="00F909E9"/>
    <w:rsid w:val="00F93213"/>
    <w:rsid w:val="00FA3EB7"/>
    <w:rsid w:val="00FB6E4B"/>
    <w:rsid w:val="00FB7B1D"/>
    <w:rsid w:val="00FD06F6"/>
    <w:rsid w:val="00FD21A9"/>
    <w:rsid w:val="00FD2B58"/>
    <w:rsid w:val="00FE4789"/>
    <w:rsid w:val="00FE4F83"/>
    <w:rsid w:val="00FE7B28"/>
    <w:rsid w:val="00FF67B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7D05D430"/>
  <w15:chartTrackingRefBased/>
  <w15:docId w15:val="{8BE5347F-EB7E-4BC5-87B9-3FE5FD573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2E7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B2E7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B2E7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B2E7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B2E7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B2E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2E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2E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2E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2E7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B2E7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B2E7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B2E7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B2E7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B2E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2E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2E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2E7F"/>
    <w:rPr>
      <w:rFonts w:eastAsiaTheme="majorEastAsia" w:cstheme="majorBidi"/>
      <w:color w:val="272727" w:themeColor="text1" w:themeTint="D8"/>
    </w:rPr>
  </w:style>
  <w:style w:type="paragraph" w:styleId="Title">
    <w:name w:val="Title"/>
    <w:basedOn w:val="Normal"/>
    <w:next w:val="Normal"/>
    <w:link w:val="TitleChar"/>
    <w:uiPriority w:val="10"/>
    <w:qFormat/>
    <w:rsid w:val="007B2E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2E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2E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2E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2E7F"/>
    <w:pPr>
      <w:spacing w:before="160"/>
      <w:jc w:val="center"/>
    </w:pPr>
    <w:rPr>
      <w:i/>
      <w:iCs/>
      <w:color w:val="404040" w:themeColor="text1" w:themeTint="BF"/>
    </w:rPr>
  </w:style>
  <w:style w:type="character" w:customStyle="1" w:styleId="QuoteChar">
    <w:name w:val="Quote Char"/>
    <w:basedOn w:val="DefaultParagraphFont"/>
    <w:link w:val="Quote"/>
    <w:uiPriority w:val="29"/>
    <w:rsid w:val="007B2E7F"/>
    <w:rPr>
      <w:i/>
      <w:iCs/>
      <w:color w:val="404040" w:themeColor="text1" w:themeTint="BF"/>
    </w:rPr>
  </w:style>
  <w:style w:type="paragraph" w:styleId="ListParagraph">
    <w:name w:val="List Paragraph"/>
    <w:basedOn w:val="Normal"/>
    <w:uiPriority w:val="34"/>
    <w:qFormat/>
    <w:rsid w:val="007B2E7F"/>
    <w:pPr>
      <w:ind w:left="720"/>
      <w:contextualSpacing/>
    </w:pPr>
  </w:style>
  <w:style w:type="character" w:styleId="IntenseEmphasis">
    <w:name w:val="Intense Emphasis"/>
    <w:basedOn w:val="DefaultParagraphFont"/>
    <w:uiPriority w:val="21"/>
    <w:qFormat/>
    <w:rsid w:val="007B2E7F"/>
    <w:rPr>
      <w:i/>
      <w:iCs/>
      <w:color w:val="2F5496" w:themeColor="accent1" w:themeShade="BF"/>
    </w:rPr>
  </w:style>
  <w:style w:type="paragraph" w:styleId="IntenseQuote">
    <w:name w:val="Intense Quote"/>
    <w:basedOn w:val="Normal"/>
    <w:next w:val="Normal"/>
    <w:link w:val="IntenseQuoteChar"/>
    <w:uiPriority w:val="30"/>
    <w:qFormat/>
    <w:rsid w:val="007B2E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B2E7F"/>
    <w:rPr>
      <w:i/>
      <w:iCs/>
      <w:color w:val="2F5496" w:themeColor="accent1" w:themeShade="BF"/>
    </w:rPr>
  </w:style>
  <w:style w:type="character" w:styleId="IntenseReference">
    <w:name w:val="Intense Reference"/>
    <w:basedOn w:val="DefaultParagraphFont"/>
    <w:uiPriority w:val="32"/>
    <w:qFormat/>
    <w:rsid w:val="007B2E7F"/>
    <w:rPr>
      <w:b/>
      <w:bCs/>
      <w:smallCaps/>
      <w:color w:val="2F5496" w:themeColor="accent1" w:themeShade="BF"/>
      <w:spacing w:val="5"/>
    </w:rPr>
  </w:style>
  <w:style w:type="paragraph" w:styleId="Header">
    <w:name w:val="header"/>
    <w:basedOn w:val="Normal"/>
    <w:link w:val="HeaderChar"/>
    <w:uiPriority w:val="99"/>
    <w:unhideWhenUsed/>
    <w:rsid w:val="002504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0407"/>
  </w:style>
  <w:style w:type="paragraph" w:styleId="Footer">
    <w:name w:val="footer"/>
    <w:basedOn w:val="Normal"/>
    <w:link w:val="FooterChar"/>
    <w:uiPriority w:val="99"/>
    <w:unhideWhenUsed/>
    <w:rsid w:val="002504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0407"/>
  </w:style>
  <w:style w:type="paragraph" w:styleId="NormalWeb">
    <w:name w:val="Normal (Web)"/>
    <w:basedOn w:val="Normal"/>
    <w:uiPriority w:val="99"/>
    <w:semiHidden/>
    <w:unhideWhenUsed/>
    <w:rsid w:val="005F60DC"/>
    <w:rPr>
      <w:rFonts w:ascii="Times New Roman" w:hAnsi="Times New Roman" w:cs="Times New Roman"/>
      <w:sz w:val="24"/>
      <w:szCs w:val="24"/>
    </w:rPr>
  </w:style>
  <w:style w:type="character" w:styleId="Hyperlink">
    <w:name w:val="Hyperlink"/>
    <w:basedOn w:val="DefaultParagraphFont"/>
    <w:uiPriority w:val="99"/>
    <w:unhideWhenUsed/>
    <w:rsid w:val="00C66119"/>
    <w:rPr>
      <w:color w:val="0563C1" w:themeColor="hyperlink"/>
      <w:u w:val="single"/>
    </w:rPr>
  </w:style>
  <w:style w:type="character" w:styleId="UnresolvedMention">
    <w:name w:val="Unresolved Mention"/>
    <w:basedOn w:val="DefaultParagraphFont"/>
    <w:uiPriority w:val="99"/>
    <w:semiHidden/>
    <w:unhideWhenUsed/>
    <w:rsid w:val="00C66119"/>
    <w:rPr>
      <w:color w:val="605E5C"/>
      <w:shd w:val="clear" w:color="auto" w:fill="E1DFDD"/>
    </w:rPr>
  </w:style>
  <w:style w:type="paragraph" w:styleId="NoSpacing">
    <w:name w:val="No Spacing"/>
    <w:link w:val="NoSpacingChar"/>
    <w:uiPriority w:val="1"/>
    <w:qFormat/>
    <w:rsid w:val="009F1E4F"/>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9F1E4F"/>
    <w:rPr>
      <w:kern w:val="0"/>
      <w:lang w:val="en-US" w:eastAsia="en-US"/>
      <w14:ligatures w14:val="none"/>
    </w:rPr>
  </w:style>
  <w:style w:type="paragraph" w:styleId="TOCHeading">
    <w:name w:val="TOC Heading"/>
    <w:basedOn w:val="Heading1"/>
    <w:next w:val="Normal"/>
    <w:uiPriority w:val="39"/>
    <w:unhideWhenUsed/>
    <w:qFormat/>
    <w:rsid w:val="00EE020B"/>
    <w:pPr>
      <w:spacing w:before="240" w:after="0"/>
      <w:outlineLvl w:val="9"/>
    </w:pPr>
    <w:rPr>
      <w:kern w:val="0"/>
      <w:sz w:val="32"/>
      <w:szCs w:val="32"/>
      <w:lang w:val="en-US" w:eastAsia="en-US"/>
      <w14:ligatures w14:val="none"/>
    </w:rPr>
  </w:style>
  <w:style w:type="paragraph" w:styleId="TOC1">
    <w:name w:val="toc 1"/>
    <w:basedOn w:val="Normal"/>
    <w:next w:val="Normal"/>
    <w:autoRedefine/>
    <w:uiPriority w:val="39"/>
    <w:unhideWhenUsed/>
    <w:rsid w:val="00D845CC"/>
    <w:pPr>
      <w:tabs>
        <w:tab w:val="right" w:leader="dot" w:pos="9016"/>
      </w:tabs>
      <w:spacing w:after="100"/>
    </w:pPr>
    <w:rPr>
      <w:rFonts w:ascii="Arial" w:hAnsi="Arial" w:cs="Arial"/>
      <w:noProof/>
    </w:rPr>
  </w:style>
  <w:style w:type="table" w:styleId="TableGridLight">
    <w:name w:val="Grid Table Light"/>
    <w:basedOn w:val="TableNormal"/>
    <w:uiPriority w:val="40"/>
    <w:rsid w:val="00A57E6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94775">
      <w:bodyDiv w:val="1"/>
      <w:marLeft w:val="0"/>
      <w:marRight w:val="0"/>
      <w:marTop w:val="0"/>
      <w:marBottom w:val="0"/>
      <w:divBdr>
        <w:top w:val="none" w:sz="0" w:space="0" w:color="auto"/>
        <w:left w:val="none" w:sz="0" w:space="0" w:color="auto"/>
        <w:bottom w:val="none" w:sz="0" w:space="0" w:color="auto"/>
        <w:right w:val="none" w:sz="0" w:space="0" w:color="auto"/>
      </w:divBdr>
    </w:div>
    <w:div w:id="39328540">
      <w:bodyDiv w:val="1"/>
      <w:marLeft w:val="0"/>
      <w:marRight w:val="0"/>
      <w:marTop w:val="0"/>
      <w:marBottom w:val="0"/>
      <w:divBdr>
        <w:top w:val="none" w:sz="0" w:space="0" w:color="auto"/>
        <w:left w:val="none" w:sz="0" w:space="0" w:color="auto"/>
        <w:bottom w:val="none" w:sz="0" w:space="0" w:color="auto"/>
        <w:right w:val="none" w:sz="0" w:space="0" w:color="auto"/>
      </w:divBdr>
    </w:div>
    <w:div w:id="63651082">
      <w:bodyDiv w:val="1"/>
      <w:marLeft w:val="0"/>
      <w:marRight w:val="0"/>
      <w:marTop w:val="0"/>
      <w:marBottom w:val="0"/>
      <w:divBdr>
        <w:top w:val="none" w:sz="0" w:space="0" w:color="auto"/>
        <w:left w:val="none" w:sz="0" w:space="0" w:color="auto"/>
        <w:bottom w:val="none" w:sz="0" w:space="0" w:color="auto"/>
        <w:right w:val="none" w:sz="0" w:space="0" w:color="auto"/>
      </w:divBdr>
    </w:div>
    <w:div w:id="103352190">
      <w:bodyDiv w:val="1"/>
      <w:marLeft w:val="0"/>
      <w:marRight w:val="0"/>
      <w:marTop w:val="0"/>
      <w:marBottom w:val="0"/>
      <w:divBdr>
        <w:top w:val="none" w:sz="0" w:space="0" w:color="auto"/>
        <w:left w:val="none" w:sz="0" w:space="0" w:color="auto"/>
        <w:bottom w:val="none" w:sz="0" w:space="0" w:color="auto"/>
        <w:right w:val="none" w:sz="0" w:space="0" w:color="auto"/>
      </w:divBdr>
    </w:div>
    <w:div w:id="103496899">
      <w:bodyDiv w:val="1"/>
      <w:marLeft w:val="0"/>
      <w:marRight w:val="0"/>
      <w:marTop w:val="0"/>
      <w:marBottom w:val="0"/>
      <w:divBdr>
        <w:top w:val="none" w:sz="0" w:space="0" w:color="auto"/>
        <w:left w:val="none" w:sz="0" w:space="0" w:color="auto"/>
        <w:bottom w:val="none" w:sz="0" w:space="0" w:color="auto"/>
        <w:right w:val="none" w:sz="0" w:space="0" w:color="auto"/>
      </w:divBdr>
    </w:div>
    <w:div w:id="109663411">
      <w:bodyDiv w:val="1"/>
      <w:marLeft w:val="0"/>
      <w:marRight w:val="0"/>
      <w:marTop w:val="0"/>
      <w:marBottom w:val="0"/>
      <w:divBdr>
        <w:top w:val="none" w:sz="0" w:space="0" w:color="auto"/>
        <w:left w:val="none" w:sz="0" w:space="0" w:color="auto"/>
        <w:bottom w:val="none" w:sz="0" w:space="0" w:color="auto"/>
        <w:right w:val="none" w:sz="0" w:space="0" w:color="auto"/>
      </w:divBdr>
    </w:div>
    <w:div w:id="131019050">
      <w:bodyDiv w:val="1"/>
      <w:marLeft w:val="0"/>
      <w:marRight w:val="0"/>
      <w:marTop w:val="0"/>
      <w:marBottom w:val="0"/>
      <w:divBdr>
        <w:top w:val="none" w:sz="0" w:space="0" w:color="auto"/>
        <w:left w:val="none" w:sz="0" w:space="0" w:color="auto"/>
        <w:bottom w:val="none" w:sz="0" w:space="0" w:color="auto"/>
        <w:right w:val="none" w:sz="0" w:space="0" w:color="auto"/>
      </w:divBdr>
    </w:div>
    <w:div w:id="167796114">
      <w:bodyDiv w:val="1"/>
      <w:marLeft w:val="0"/>
      <w:marRight w:val="0"/>
      <w:marTop w:val="0"/>
      <w:marBottom w:val="0"/>
      <w:divBdr>
        <w:top w:val="none" w:sz="0" w:space="0" w:color="auto"/>
        <w:left w:val="none" w:sz="0" w:space="0" w:color="auto"/>
        <w:bottom w:val="none" w:sz="0" w:space="0" w:color="auto"/>
        <w:right w:val="none" w:sz="0" w:space="0" w:color="auto"/>
      </w:divBdr>
    </w:div>
    <w:div w:id="186412196">
      <w:bodyDiv w:val="1"/>
      <w:marLeft w:val="0"/>
      <w:marRight w:val="0"/>
      <w:marTop w:val="0"/>
      <w:marBottom w:val="0"/>
      <w:divBdr>
        <w:top w:val="none" w:sz="0" w:space="0" w:color="auto"/>
        <w:left w:val="none" w:sz="0" w:space="0" w:color="auto"/>
        <w:bottom w:val="none" w:sz="0" w:space="0" w:color="auto"/>
        <w:right w:val="none" w:sz="0" w:space="0" w:color="auto"/>
      </w:divBdr>
    </w:div>
    <w:div w:id="194462333">
      <w:bodyDiv w:val="1"/>
      <w:marLeft w:val="0"/>
      <w:marRight w:val="0"/>
      <w:marTop w:val="0"/>
      <w:marBottom w:val="0"/>
      <w:divBdr>
        <w:top w:val="none" w:sz="0" w:space="0" w:color="auto"/>
        <w:left w:val="none" w:sz="0" w:space="0" w:color="auto"/>
        <w:bottom w:val="none" w:sz="0" w:space="0" w:color="auto"/>
        <w:right w:val="none" w:sz="0" w:space="0" w:color="auto"/>
      </w:divBdr>
    </w:div>
    <w:div w:id="277303065">
      <w:bodyDiv w:val="1"/>
      <w:marLeft w:val="0"/>
      <w:marRight w:val="0"/>
      <w:marTop w:val="0"/>
      <w:marBottom w:val="0"/>
      <w:divBdr>
        <w:top w:val="none" w:sz="0" w:space="0" w:color="auto"/>
        <w:left w:val="none" w:sz="0" w:space="0" w:color="auto"/>
        <w:bottom w:val="none" w:sz="0" w:space="0" w:color="auto"/>
        <w:right w:val="none" w:sz="0" w:space="0" w:color="auto"/>
      </w:divBdr>
    </w:div>
    <w:div w:id="333075340">
      <w:bodyDiv w:val="1"/>
      <w:marLeft w:val="0"/>
      <w:marRight w:val="0"/>
      <w:marTop w:val="0"/>
      <w:marBottom w:val="0"/>
      <w:divBdr>
        <w:top w:val="none" w:sz="0" w:space="0" w:color="auto"/>
        <w:left w:val="none" w:sz="0" w:space="0" w:color="auto"/>
        <w:bottom w:val="none" w:sz="0" w:space="0" w:color="auto"/>
        <w:right w:val="none" w:sz="0" w:space="0" w:color="auto"/>
      </w:divBdr>
    </w:div>
    <w:div w:id="393241121">
      <w:bodyDiv w:val="1"/>
      <w:marLeft w:val="0"/>
      <w:marRight w:val="0"/>
      <w:marTop w:val="0"/>
      <w:marBottom w:val="0"/>
      <w:divBdr>
        <w:top w:val="none" w:sz="0" w:space="0" w:color="auto"/>
        <w:left w:val="none" w:sz="0" w:space="0" w:color="auto"/>
        <w:bottom w:val="none" w:sz="0" w:space="0" w:color="auto"/>
        <w:right w:val="none" w:sz="0" w:space="0" w:color="auto"/>
      </w:divBdr>
    </w:div>
    <w:div w:id="417992292">
      <w:bodyDiv w:val="1"/>
      <w:marLeft w:val="0"/>
      <w:marRight w:val="0"/>
      <w:marTop w:val="0"/>
      <w:marBottom w:val="0"/>
      <w:divBdr>
        <w:top w:val="none" w:sz="0" w:space="0" w:color="auto"/>
        <w:left w:val="none" w:sz="0" w:space="0" w:color="auto"/>
        <w:bottom w:val="none" w:sz="0" w:space="0" w:color="auto"/>
        <w:right w:val="none" w:sz="0" w:space="0" w:color="auto"/>
      </w:divBdr>
    </w:div>
    <w:div w:id="485585975">
      <w:bodyDiv w:val="1"/>
      <w:marLeft w:val="0"/>
      <w:marRight w:val="0"/>
      <w:marTop w:val="0"/>
      <w:marBottom w:val="0"/>
      <w:divBdr>
        <w:top w:val="none" w:sz="0" w:space="0" w:color="auto"/>
        <w:left w:val="none" w:sz="0" w:space="0" w:color="auto"/>
        <w:bottom w:val="none" w:sz="0" w:space="0" w:color="auto"/>
        <w:right w:val="none" w:sz="0" w:space="0" w:color="auto"/>
      </w:divBdr>
    </w:div>
    <w:div w:id="501897918">
      <w:bodyDiv w:val="1"/>
      <w:marLeft w:val="0"/>
      <w:marRight w:val="0"/>
      <w:marTop w:val="0"/>
      <w:marBottom w:val="0"/>
      <w:divBdr>
        <w:top w:val="none" w:sz="0" w:space="0" w:color="auto"/>
        <w:left w:val="none" w:sz="0" w:space="0" w:color="auto"/>
        <w:bottom w:val="none" w:sz="0" w:space="0" w:color="auto"/>
        <w:right w:val="none" w:sz="0" w:space="0" w:color="auto"/>
      </w:divBdr>
    </w:div>
    <w:div w:id="535580043">
      <w:bodyDiv w:val="1"/>
      <w:marLeft w:val="0"/>
      <w:marRight w:val="0"/>
      <w:marTop w:val="0"/>
      <w:marBottom w:val="0"/>
      <w:divBdr>
        <w:top w:val="none" w:sz="0" w:space="0" w:color="auto"/>
        <w:left w:val="none" w:sz="0" w:space="0" w:color="auto"/>
        <w:bottom w:val="none" w:sz="0" w:space="0" w:color="auto"/>
        <w:right w:val="none" w:sz="0" w:space="0" w:color="auto"/>
      </w:divBdr>
    </w:div>
    <w:div w:id="541669576">
      <w:bodyDiv w:val="1"/>
      <w:marLeft w:val="0"/>
      <w:marRight w:val="0"/>
      <w:marTop w:val="0"/>
      <w:marBottom w:val="0"/>
      <w:divBdr>
        <w:top w:val="none" w:sz="0" w:space="0" w:color="auto"/>
        <w:left w:val="none" w:sz="0" w:space="0" w:color="auto"/>
        <w:bottom w:val="none" w:sz="0" w:space="0" w:color="auto"/>
        <w:right w:val="none" w:sz="0" w:space="0" w:color="auto"/>
      </w:divBdr>
    </w:div>
    <w:div w:id="548299830">
      <w:bodyDiv w:val="1"/>
      <w:marLeft w:val="0"/>
      <w:marRight w:val="0"/>
      <w:marTop w:val="0"/>
      <w:marBottom w:val="0"/>
      <w:divBdr>
        <w:top w:val="none" w:sz="0" w:space="0" w:color="auto"/>
        <w:left w:val="none" w:sz="0" w:space="0" w:color="auto"/>
        <w:bottom w:val="none" w:sz="0" w:space="0" w:color="auto"/>
        <w:right w:val="none" w:sz="0" w:space="0" w:color="auto"/>
      </w:divBdr>
    </w:div>
    <w:div w:id="549458150">
      <w:bodyDiv w:val="1"/>
      <w:marLeft w:val="0"/>
      <w:marRight w:val="0"/>
      <w:marTop w:val="0"/>
      <w:marBottom w:val="0"/>
      <w:divBdr>
        <w:top w:val="none" w:sz="0" w:space="0" w:color="auto"/>
        <w:left w:val="none" w:sz="0" w:space="0" w:color="auto"/>
        <w:bottom w:val="none" w:sz="0" w:space="0" w:color="auto"/>
        <w:right w:val="none" w:sz="0" w:space="0" w:color="auto"/>
      </w:divBdr>
    </w:div>
    <w:div w:id="550772602">
      <w:bodyDiv w:val="1"/>
      <w:marLeft w:val="0"/>
      <w:marRight w:val="0"/>
      <w:marTop w:val="0"/>
      <w:marBottom w:val="0"/>
      <w:divBdr>
        <w:top w:val="none" w:sz="0" w:space="0" w:color="auto"/>
        <w:left w:val="none" w:sz="0" w:space="0" w:color="auto"/>
        <w:bottom w:val="none" w:sz="0" w:space="0" w:color="auto"/>
        <w:right w:val="none" w:sz="0" w:space="0" w:color="auto"/>
      </w:divBdr>
    </w:div>
    <w:div w:id="584650546">
      <w:bodyDiv w:val="1"/>
      <w:marLeft w:val="0"/>
      <w:marRight w:val="0"/>
      <w:marTop w:val="0"/>
      <w:marBottom w:val="0"/>
      <w:divBdr>
        <w:top w:val="none" w:sz="0" w:space="0" w:color="auto"/>
        <w:left w:val="none" w:sz="0" w:space="0" w:color="auto"/>
        <w:bottom w:val="none" w:sz="0" w:space="0" w:color="auto"/>
        <w:right w:val="none" w:sz="0" w:space="0" w:color="auto"/>
      </w:divBdr>
    </w:div>
    <w:div w:id="667828397">
      <w:bodyDiv w:val="1"/>
      <w:marLeft w:val="0"/>
      <w:marRight w:val="0"/>
      <w:marTop w:val="0"/>
      <w:marBottom w:val="0"/>
      <w:divBdr>
        <w:top w:val="none" w:sz="0" w:space="0" w:color="auto"/>
        <w:left w:val="none" w:sz="0" w:space="0" w:color="auto"/>
        <w:bottom w:val="none" w:sz="0" w:space="0" w:color="auto"/>
        <w:right w:val="none" w:sz="0" w:space="0" w:color="auto"/>
      </w:divBdr>
    </w:div>
    <w:div w:id="671765415">
      <w:bodyDiv w:val="1"/>
      <w:marLeft w:val="0"/>
      <w:marRight w:val="0"/>
      <w:marTop w:val="0"/>
      <w:marBottom w:val="0"/>
      <w:divBdr>
        <w:top w:val="none" w:sz="0" w:space="0" w:color="auto"/>
        <w:left w:val="none" w:sz="0" w:space="0" w:color="auto"/>
        <w:bottom w:val="none" w:sz="0" w:space="0" w:color="auto"/>
        <w:right w:val="none" w:sz="0" w:space="0" w:color="auto"/>
      </w:divBdr>
    </w:div>
    <w:div w:id="674187577">
      <w:bodyDiv w:val="1"/>
      <w:marLeft w:val="0"/>
      <w:marRight w:val="0"/>
      <w:marTop w:val="0"/>
      <w:marBottom w:val="0"/>
      <w:divBdr>
        <w:top w:val="none" w:sz="0" w:space="0" w:color="auto"/>
        <w:left w:val="none" w:sz="0" w:space="0" w:color="auto"/>
        <w:bottom w:val="none" w:sz="0" w:space="0" w:color="auto"/>
        <w:right w:val="none" w:sz="0" w:space="0" w:color="auto"/>
      </w:divBdr>
    </w:div>
    <w:div w:id="776100625">
      <w:bodyDiv w:val="1"/>
      <w:marLeft w:val="0"/>
      <w:marRight w:val="0"/>
      <w:marTop w:val="0"/>
      <w:marBottom w:val="0"/>
      <w:divBdr>
        <w:top w:val="none" w:sz="0" w:space="0" w:color="auto"/>
        <w:left w:val="none" w:sz="0" w:space="0" w:color="auto"/>
        <w:bottom w:val="none" w:sz="0" w:space="0" w:color="auto"/>
        <w:right w:val="none" w:sz="0" w:space="0" w:color="auto"/>
      </w:divBdr>
    </w:div>
    <w:div w:id="783764585">
      <w:bodyDiv w:val="1"/>
      <w:marLeft w:val="0"/>
      <w:marRight w:val="0"/>
      <w:marTop w:val="0"/>
      <w:marBottom w:val="0"/>
      <w:divBdr>
        <w:top w:val="none" w:sz="0" w:space="0" w:color="auto"/>
        <w:left w:val="none" w:sz="0" w:space="0" w:color="auto"/>
        <w:bottom w:val="none" w:sz="0" w:space="0" w:color="auto"/>
        <w:right w:val="none" w:sz="0" w:space="0" w:color="auto"/>
      </w:divBdr>
    </w:div>
    <w:div w:id="788084133">
      <w:bodyDiv w:val="1"/>
      <w:marLeft w:val="0"/>
      <w:marRight w:val="0"/>
      <w:marTop w:val="0"/>
      <w:marBottom w:val="0"/>
      <w:divBdr>
        <w:top w:val="none" w:sz="0" w:space="0" w:color="auto"/>
        <w:left w:val="none" w:sz="0" w:space="0" w:color="auto"/>
        <w:bottom w:val="none" w:sz="0" w:space="0" w:color="auto"/>
        <w:right w:val="none" w:sz="0" w:space="0" w:color="auto"/>
      </w:divBdr>
    </w:div>
    <w:div w:id="797452163">
      <w:bodyDiv w:val="1"/>
      <w:marLeft w:val="0"/>
      <w:marRight w:val="0"/>
      <w:marTop w:val="0"/>
      <w:marBottom w:val="0"/>
      <w:divBdr>
        <w:top w:val="none" w:sz="0" w:space="0" w:color="auto"/>
        <w:left w:val="none" w:sz="0" w:space="0" w:color="auto"/>
        <w:bottom w:val="none" w:sz="0" w:space="0" w:color="auto"/>
        <w:right w:val="none" w:sz="0" w:space="0" w:color="auto"/>
      </w:divBdr>
    </w:div>
    <w:div w:id="806706891">
      <w:bodyDiv w:val="1"/>
      <w:marLeft w:val="0"/>
      <w:marRight w:val="0"/>
      <w:marTop w:val="0"/>
      <w:marBottom w:val="0"/>
      <w:divBdr>
        <w:top w:val="none" w:sz="0" w:space="0" w:color="auto"/>
        <w:left w:val="none" w:sz="0" w:space="0" w:color="auto"/>
        <w:bottom w:val="none" w:sz="0" w:space="0" w:color="auto"/>
        <w:right w:val="none" w:sz="0" w:space="0" w:color="auto"/>
      </w:divBdr>
    </w:div>
    <w:div w:id="810637732">
      <w:bodyDiv w:val="1"/>
      <w:marLeft w:val="0"/>
      <w:marRight w:val="0"/>
      <w:marTop w:val="0"/>
      <w:marBottom w:val="0"/>
      <w:divBdr>
        <w:top w:val="none" w:sz="0" w:space="0" w:color="auto"/>
        <w:left w:val="none" w:sz="0" w:space="0" w:color="auto"/>
        <w:bottom w:val="none" w:sz="0" w:space="0" w:color="auto"/>
        <w:right w:val="none" w:sz="0" w:space="0" w:color="auto"/>
      </w:divBdr>
    </w:div>
    <w:div w:id="857618226">
      <w:bodyDiv w:val="1"/>
      <w:marLeft w:val="0"/>
      <w:marRight w:val="0"/>
      <w:marTop w:val="0"/>
      <w:marBottom w:val="0"/>
      <w:divBdr>
        <w:top w:val="none" w:sz="0" w:space="0" w:color="auto"/>
        <w:left w:val="none" w:sz="0" w:space="0" w:color="auto"/>
        <w:bottom w:val="none" w:sz="0" w:space="0" w:color="auto"/>
        <w:right w:val="none" w:sz="0" w:space="0" w:color="auto"/>
      </w:divBdr>
    </w:div>
    <w:div w:id="875116015">
      <w:bodyDiv w:val="1"/>
      <w:marLeft w:val="0"/>
      <w:marRight w:val="0"/>
      <w:marTop w:val="0"/>
      <w:marBottom w:val="0"/>
      <w:divBdr>
        <w:top w:val="none" w:sz="0" w:space="0" w:color="auto"/>
        <w:left w:val="none" w:sz="0" w:space="0" w:color="auto"/>
        <w:bottom w:val="none" w:sz="0" w:space="0" w:color="auto"/>
        <w:right w:val="none" w:sz="0" w:space="0" w:color="auto"/>
      </w:divBdr>
    </w:div>
    <w:div w:id="876240931">
      <w:bodyDiv w:val="1"/>
      <w:marLeft w:val="0"/>
      <w:marRight w:val="0"/>
      <w:marTop w:val="0"/>
      <w:marBottom w:val="0"/>
      <w:divBdr>
        <w:top w:val="none" w:sz="0" w:space="0" w:color="auto"/>
        <w:left w:val="none" w:sz="0" w:space="0" w:color="auto"/>
        <w:bottom w:val="none" w:sz="0" w:space="0" w:color="auto"/>
        <w:right w:val="none" w:sz="0" w:space="0" w:color="auto"/>
      </w:divBdr>
    </w:div>
    <w:div w:id="891891529">
      <w:bodyDiv w:val="1"/>
      <w:marLeft w:val="0"/>
      <w:marRight w:val="0"/>
      <w:marTop w:val="0"/>
      <w:marBottom w:val="0"/>
      <w:divBdr>
        <w:top w:val="none" w:sz="0" w:space="0" w:color="auto"/>
        <w:left w:val="none" w:sz="0" w:space="0" w:color="auto"/>
        <w:bottom w:val="none" w:sz="0" w:space="0" w:color="auto"/>
        <w:right w:val="none" w:sz="0" w:space="0" w:color="auto"/>
      </w:divBdr>
    </w:div>
    <w:div w:id="922422318">
      <w:bodyDiv w:val="1"/>
      <w:marLeft w:val="0"/>
      <w:marRight w:val="0"/>
      <w:marTop w:val="0"/>
      <w:marBottom w:val="0"/>
      <w:divBdr>
        <w:top w:val="none" w:sz="0" w:space="0" w:color="auto"/>
        <w:left w:val="none" w:sz="0" w:space="0" w:color="auto"/>
        <w:bottom w:val="none" w:sz="0" w:space="0" w:color="auto"/>
        <w:right w:val="none" w:sz="0" w:space="0" w:color="auto"/>
      </w:divBdr>
    </w:div>
    <w:div w:id="926305352">
      <w:bodyDiv w:val="1"/>
      <w:marLeft w:val="0"/>
      <w:marRight w:val="0"/>
      <w:marTop w:val="0"/>
      <w:marBottom w:val="0"/>
      <w:divBdr>
        <w:top w:val="none" w:sz="0" w:space="0" w:color="auto"/>
        <w:left w:val="none" w:sz="0" w:space="0" w:color="auto"/>
        <w:bottom w:val="none" w:sz="0" w:space="0" w:color="auto"/>
        <w:right w:val="none" w:sz="0" w:space="0" w:color="auto"/>
      </w:divBdr>
    </w:div>
    <w:div w:id="971908539">
      <w:bodyDiv w:val="1"/>
      <w:marLeft w:val="0"/>
      <w:marRight w:val="0"/>
      <w:marTop w:val="0"/>
      <w:marBottom w:val="0"/>
      <w:divBdr>
        <w:top w:val="none" w:sz="0" w:space="0" w:color="auto"/>
        <w:left w:val="none" w:sz="0" w:space="0" w:color="auto"/>
        <w:bottom w:val="none" w:sz="0" w:space="0" w:color="auto"/>
        <w:right w:val="none" w:sz="0" w:space="0" w:color="auto"/>
      </w:divBdr>
    </w:div>
    <w:div w:id="1016691033">
      <w:bodyDiv w:val="1"/>
      <w:marLeft w:val="0"/>
      <w:marRight w:val="0"/>
      <w:marTop w:val="0"/>
      <w:marBottom w:val="0"/>
      <w:divBdr>
        <w:top w:val="none" w:sz="0" w:space="0" w:color="auto"/>
        <w:left w:val="none" w:sz="0" w:space="0" w:color="auto"/>
        <w:bottom w:val="none" w:sz="0" w:space="0" w:color="auto"/>
        <w:right w:val="none" w:sz="0" w:space="0" w:color="auto"/>
      </w:divBdr>
    </w:div>
    <w:div w:id="1024943418">
      <w:bodyDiv w:val="1"/>
      <w:marLeft w:val="0"/>
      <w:marRight w:val="0"/>
      <w:marTop w:val="0"/>
      <w:marBottom w:val="0"/>
      <w:divBdr>
        <w:top w:val="none" w:sz="0" w:space="0" w:color="auto"/>
        <w:left w:val="none" w:sz="0" w:space="0" w:color="auto"/>
        <w:bottom w:val="none" w:sz="0" w:space="0" w:color="auto"/>
        <w:right w:val="none" w:sz="0" w:space="0" w:color="auto"/>
      </w:divBdr>
    </w:div>
    <w:div w:id="1039941568">
      <w:bodyDiv w:val="1"/>
      <w:marLeft w:val="0"/>
      <w:marRight w:val="0"/>
      <w:marTop w:val="0"/>
      <w:marBottom w:val="0"/>
      <w:divBdr>
        <w:top w:val="none" w:sz="0" w:space="0" w:color="auto"/>
        <w:left w:val="none" w:sz="0" w:space="0" w:color="auto"/>
        <w:bottom w:val="none" w:sz="0" w:space="0" w:color="auto"/>
        <w:right w:val="none" w:sz="0" w:space="0" w:color="auto"/>
      </w:divBdr>
    </w:div>
    <w:div w:id="1048844868">
      <w:bodyDiv w:val="1"/>
      <w:marLeft w:val="0"/>
      <w:marRight w:val="0"/>
      <w:marTop w:val="0"/>
      <w:marBottom w:val="0"/>
      <w:divBdr>
        <w:top w:val="none" w:sz="0" w:space="0" w:color="auto"/>
        <w:left w:val="none" w:sz="0" w:space="0" w:color="auto"/>
        <w:bottom w:val="none" w:sz="0" w:space="0" w:color="auto"/>
        <w:right w:val="none" w:sz="0" w:space="0" w:color="auto"/>
      </w:divBdr>
    </w:div>
    <w:div w:id="1056440749">
      <w:bodyDiv w:val="1"/>
      <w:marLeft w:val="0"/>
      <w:marRight w:val="0"/>
      <w:marTop w:val="0"/>
      <w:marBottom w:val="0"/>
      <w:divBdr>
        <w:top w:val="none" w:sz="0" w:space="0" w:color="auto"/>
        <w:left w:val="none" w:sz="0" w:space="0" w:color="auto"/>
        <w:bottom w:val="none" w:sz="0" w:space="0" w:color="auto"/>
        <w:right w:val="none" w:sz="0" w:space="0" w:color="auto"/>
      </w:divBdr>
    </w:div>
    <w:div w:id="1064914894">
      <w:bodyDiv w:val="1"/>
      <w:marLeft w:val="0"/>
      <w:marRight w:val="0"/>
      <w:marTop w:val="0"/>
      <w:marBottom w:val="0"/>
      <w:divBdr>
        <w:top w:val="none" w:sz="0" w:space="0" w:color="auto"/>
        <w:left w:val="none" w:sz="0" w:space="0" w:color="auto"/>
        <w:bottom w:val="none" w:sz="0" w:space="0" w:color="auto"/>
        <w:right w:val="none" w:sz="0" w:space="0" w:color="auto"/>
      </w:divBdr>
    </w:div>
    <w:div w:id="1093429023">
      <w:bodyDiv w:val="1"/>
      <w:marLeft w:val="0"/>
      <w:marRight w:val="0"/>
      <w:marTop w:val="0"/>
      <w:marBottom w:val="0"/>
      <w:divBdr>
        <w:top w:val="none" w:sz="0" w:space="0" w:color="auto"/>
        <w:left w:val="none" w:sz="0" w:space="0" w:color="auto"/>
        <w:bottom w:val="none" w:sz="0" w:space="0" w:color="auto"/>
        <w:right w:val="none" w:sz="0" w:space="0" w:color="auto"/>
      </w:divBdr>
    </w:div>
    <w:div w:id="1096444861">
      <w:bodyDiv w:val="1"/>
      <w:marLeft w:val="0"/>
      <w:marRight w:val="0"/>
      <w:marTop w:val="0"/>
      <w:marBottom w:val="0"/>
      <w:divBdr>
        <w:top w:val="none" w:sz="0" w:space="0" w:color="auto"/>
        <w:left w:val="none" w:sz="0" w:space="0" w:color="auto"/>
        <w:bottom w:val="none" w:sz="0" w:space="0" w:color="auto"/>
        <w:right w:val="none" w:sz="0" w:space="0" w:color="auto"/>
      </w:divBdr>
    </w:div>
    <w:div w:id="1098135922">
      <w:bodyDiv w:val="1"/>
      <w:marLeft w:val="0"/>
      <w:marRight w:val="0"/>
      <w:marTop w:val="0"/>
      <w:marBottom w:val="0"/>
      <w:divBdr>
        <w:top w:val="none" w:sz="0" w:space="0" w:color="auto"/>
        <w:left w:val="none" w:sz="0" w:space="0" w:color="auto"/>
        <w:bottom w:val="none" w:sz="0" w:space="0" w:color="auto"/>
        <w:right w:val="none" w:sz="0" w:space="0" w:color="auto"/>
      </w:divBdr>
    </w:div>
    <w:div w:id="1125854200">
      <w:bodyDiv w:val="1"/>
      <w:marLeft w:val="0"/>
      <w:marRight w:val="0"/>
      <w:marTop w:val="0"/>
      <w:marBottom w:val="0"/>
      <w:divBdr>
        <w:top w:val="none" w:sz="0" w:space="0" w:color="auto"/>
        <w:left w:val="none" w:sz="0" w:space="0" w:color="auto"/>
        <w:bottom w:val="none" w:sz="0" w:space="0" w:color="auto"/>
        <w:right w:val="none" w:sz="0" w:space="0" w:color="auto"/>
      </w:divBdr>
    </w:div>
    <w:div w:id="1183781179">
      <w:bodyDiv w:val="1"/>
      <w:marLeft w:val="0"/>
      <w:marRight w:val="0"/>
      <w:marTop w:val="0"/>
      <w:marBottom w:val="0"/>
      <w:divBdr>
        <w:top w:val="none" w:sz="0" w:space="0" w:color="auto"/>
        <w:left w:val="none" w:sz="0" w:space="0" w:color="auto"/>
        <w:bottom w:val="none" w:sz="0" w:space="0" w:color="auto"/>
        <w:right w:val="none" w:sz="0" w:space="0" w:color="auto"/>
      </w:divBdr>
    </w:div>
    <w:div w:id="1232471476">
      <w:bodyDiv w:val="1"/>
      <w:marLeft w:val="0"/>
      <w:marRight w:val="0"/>
      <w:marTop w:val="0"/>
      <w:marBottom w:val="0"/>
      <w:divBdr>
        <w:top w:val="none" w:sz="0" w:space="0" w:color="auto"/>
        <w:left w:val="none" w:sz="0" w:space="0" w:color="auto"/>
        <w:bottom w:val="none" w:sz="0" w:space="0" w:color="auto"/>
        <w:right w:val="none" w:sz="0" w:space="0" w:color="auto"/>
      </w:divBdr>
    </w:div>
    <w:div w:id="1240941197">
      <w:bodyDiv w:val="1"/>
      <w:marLeft w:val="0"/>
      <w:marRight w:val="0"/>
      <w:marTop w:val="0"/>
      <w:marBottom w:val="0"/>
      <w:divBdr>
        <w:top w:val="none" w:sz="0" w:space="0" w:color="auto"/>
        <w:left w:val="none" w:sz="0" w:space="0" w:color="auto"/>
        <w:bottom w:val="none" w:sz="0" w:space="0" w:color="auto"/>
        <w:right w:val="none" w:sz="0" w:space="0" w:color="auto"/>
      </w:divBdr>
    </w:div>
    <w:div w:id="1279335404">
      <w:bodyDiv w:val="1"/>
      <w:marLeft w:val="0"/>
      <w:marRight w:val="0"/>
      <w:marTop w:val="0"/>
      <w:marBottom w:val="0"/>
      <w:divBdr>
        <w:top w:val="none" w:sz="0" w:space="0" w:color="auto"/>
        <w:left w:val="none" w:sz="0" w:space="0" w:color="auto"/>
        <w:bottom w:val="none" w:sz="0" w:space="0" w:color="auto"/>
        <w:right w:val="none" w:sz="0" w:space="0" w:color="auto"/>
      </w:divBdr>
    </w:div>
    <w:div w:id="1288505420">
      <w:bodyDiv w:val="1"/>
      <w:marLeft w:val="0"/>
      <w:marRight w:val="0"/>
      <w:marTop w:val="0"/>
      <w:marBottom w:val="0"/>
      <w:divBdr>
        <w:top w:val="none" w:sz="0" w:space="0" w:color="auto"/>
        <w:left w:val="none" w:sz="0" w:space="0" w:color="auto"/>
        <w:bottom w:val="none" w:sz="0" w:space="0" w:color="auto"/>
        <w:right w:val="none" w:sz="0" w:space="0" w:color="auto"/>
      </w:divBdr>
    </w:div>
    <w:div w:id="1293054781">
      <w:bodyDiv w:val="1"/>
      <w:marLeft w:val="0"/>
      <w:marRight w:val="0"/>
      <w:marTop w:val="0"/>
      <w:marBottom w:val="0"/>
      <w:divBdr>
        <w:top w:val="none" w:sz="0" w:space="0" w:color="auto"/>
        <w:left w:val="none" w:sz="0" w:space="0" w:color="auto"/>
        <w:bottom w:val="none" w:sz="0" w:space="0" w:color="auto"/>
        <w:right w:val="none" w:sz="0" w:space="0" w:color="auto"/>
      </w:divBdr>
    </w:div>
    <w:div w:id="1303927190">
      <w:bodyDiv w:val="1"/>
      <w:marLeft w:val="0"/>
      <w:marRight w:val="0"/>
      <w:marTop w:val="0"/>
      <w:marBottom w:val="0"/>
      <w:divBdr>
        <w:top w:val="none" w:sz="0" w:space="0" w:color="auto"/>
        <w:left w:val="none" w:sz="0" w:space="0" w:color="auto"/>
        <w:bottom w:val="none" w:sz="0" w:space="0" w:color="auto"/>
        <w:right w:val="none" w:sz="0" w:space="0" w:color="auto"/>
      </w:divBdr>
    </w:div>
    <w:div w:id="1332759278">
      <w:bodyDiv w:val="1"/>
      <w:marLeft w:val="0"/>
      <w:marRight w:val="0"/>
      <w:marTop w:val="0"/>
      <w:marBottom w:val="0"/>
      <w:divBdr>
        <w:top w:val="none" w:sz="0" w:space="0" w:color="auto"/>
        <w:left w:val="none" w:sz="0" w:space="0" w:color="auto"/>
        <w:bottom w:val="none" w:sz="0" w:space="0" w:color="auto"/>
        <w:right w:val="none" w:sz="0" w:space="0" w:color="auto"/>
      </w:divBdr>
    </w:div>
    <w:div w:id="1334188738">
      <w:bodyDiv w:val="1"/>
      <w:marLeft w:val="0"/>
      <w:marRight w:val="0"/>
      <w:marTop w:val="0"/>
      <w:marBottom w:val="0"/>
      <w:divBdr>
        <w:top w:val="none" w:sz="0" w:space="0" w:color="auto"/>
        <w:left w:val="none" w:sz="0" w:space="0" w:color="auto"/>
        <w:bottom w:val="none" w:sz="0" w:space="0" w:color="auto"/>
        <w:right w:val="none" w:sz="0" w:space="0" w:color="auto"/>
      </w:divBdr>
    </w:div>
    <w:div w:id="1339456451">
      <w:bodyDiv w:val="1"/>
      <w:marLeft w:val="0"/>
      <w:marRight w:val="0"/>
      <w:marTop w:val="0"/>
      <w:marBottom w:val="0"/>
      <w:divBdr>
        <w:top w:val="none" w:sz="0" w:space="0" w:color="auto"/>
        <w:left w:val="none" w:sz="0" w:space="0" w:color="auto"/>
        <w:bottom w:val="none" w:sz="0" w:space="0" w:color="auto"/>
        <w:right w:val="none" w:sz="0" w:space="0" w:color="auto"/>
      </w:divBdr>
    </w:div>
    <w:div w:id="1368413173">
      <w:bodyDiv w:val="1"/>
      <w:marLeft w:val="0"/>
      <w:marRight w:val="0"/>
      <w:marTop w:val="0"/>
      <w:marBottom w:val="0"/>
      <w:divBdr>
        <w:top w:val="none" w:sz="0" w:space="0" w:color="auto"/>
        <w:left w:val="none" w:sz="0" w:space="0" w:color="auto"/>
        <w:bottom w:val="none" w:sz="0" w:space="0" w:color="auto"/>
        <w:right w:val="none" w:sz="0" w:space="0" w:color="auto"/>
      </w:divBdr>
    </w:div>
    <w:div w:id="1483233415">
      <w:bodyDiv w:val="1"/>
      <w:marLeft w:val="0"/>
      <w:marRight w:val="0"/>
      <w:marTop w:val="0"/>
      <w:marBottom w:val="0"/>
      <w:divBdr>
        <w:top w:val="none" w:sz="0" w:space="0" w:color="auto"/>
        <w:left w:val="none" w:sz="0" w:space="0" w:color="auto"/>
        <w:bottom w:val="none" w:sz="0" w:space="0" w:color="auto"/>
        <w:right w:val="none" w:sz="0" w:space="0" w:color="auto"/>
      </w:divBdr>
    </w:div>
    <w:div w:id="1508328948">
      <w:bodyDiv w:val="1"/>
      <w:marLeft w:val="0"/>
      <w:marRight w:val="0"/>
      <w:marTop w:val="0"/>
      <w:marBottom w:val="0"/>
      <w:divBdr>
        <w:top w:val="none" w:sz="0" w:space="0" w:color="auto"/>
        <w:left w:val="none" w:sz="0" w:space="0" w:color="auto"/>
        <w:bottom w:val="none" w:sz="0" w:space="0" w:color="auto"/>
        <w:right w:val="none" w:sz="0" w:space="0" w:color="auto"/>
      </w:divBdr>
    </w:div>
    <w:div w:id="1509909391">
      <w:bodyDiv w:val="1"/>
      <w:marLeft w:val="0"/>
      <w:marRight w:val="0"/>
      <w:marTop w:val="0"/>
      <w:marBottom w:val="0"/>
      <w:divBdr>
        <w:top w:val="none" w:sz="0" w:space="0" w:color="auto"/>
        <w:left w:val="none" w:sz="0" w:space="0" w:color="auto"/>
        <w:bottom w:val="none" w:sz="0" w:space="0" w:color="auto"/>
        <w:right w:val="none" w:sz="0" w:space="0" w:color="auto"/>
      </w:divBdr>
    </w:div>
    <w:div w:id="1512178838">
      <w:bodyDiv w:val="1"/>
      <w:marLeft w:val="0"/>
      <w:marRight w:val="0"/>
      <w:marTop w:val="0"/>
      <w:marBottom w:val="0"/>
      <w:divBdr>
        <w:top w:val="none" w:sz="0" w:space="0" w:color="auto"/>
        <w:left w:val="none" w:sz="0" w:space="0" w:color="auto"/>
        <w:bottom w:val="none" w:sz="0" w:space="0" w:color="auto"/>
        <w:right w:val="none" w:sz="0" w:space="0" w:color="auto"/>
      </w:divBdr>
    </w:div>
    <w:div w:id="1531524649">
      <w:bodyDiv w:val="1"/>
      <w:marLeft w:val="0"/>
      <w:marRight w:val="0"/>
      <w:marTop w:val="0"/>
      <w:marBottom w:val="0"/>
      <w:divBdr>
        <w:top w:val="none" w:sz="0" w:space="0" w:color="auto"/>
        <w:left w:val="none" w:sz="0" w:space="0" w:color="auto"/>
        <w:bottom w:val="none" w:sz="0" w:space="0" w:color="auto"/>
        <w:right w:val="none" w:sz="0" w:space="0" w:color="auto"/>
      </w:divBdr>
    </w:div>
    <w:div w:id="1533222643">
      <w:bodyDiv w:val="1"/>
      <w:marLeft w:val="0"/>
      <w:marRight w:val="0"/>
      <w:marTop w:val="0"/>
      <w:marBottom w:val="0"/>
      <w:divBdr>
        <w:top w:val="none" w:sz="0" w:space="0" w:color="auto"/>
        <w:left w:val="none" w:sz="0" w:space="0" w:color="auto"/>
        <w:bottom w:val="none" w:sz="0" w:space="0" w:color="auto"/>
        <w:right w:val="none" w:sz="0" w:space="0" w:color="auto"/>
      </w:divBdr>
    </w:div>
    <w:div w:id="1538466412">
      <w:bodyDiv w:val="1"/>
      <w:marLeft w:val="0"/>
      <w:marRight w:val="0"/>
      <w:marTop w:val="0"/>
      <w:marBottom w:val="0"/>
      <w:divBdr>
        <w:top w:val="none" w:sz="0" w:space="0" w:color="auto"/>
        <w:left w:val="none" w:sz="0" w:space="0" w:color="auto"/>
        <w:bottom w:val="none" w:sz="0" w:space="0" w:color="auto"/>
        <w:right w:val="none" w:sz="0" w:space="0" w:color="auto"/>
      </w:divBdr>
    </w:div>
    <w:div w:id="1553733341">
      <w:bodyDiv w:val="1"/>
      <w:marLeft w:val="0"/>
      <w:marRight w:val="0"/>
      <w:marTop w:val="0"/>
      <w:marBottom w:val="0"/>
      <w:divBdr>
        <w:top w:val="none" w:sz="0" w:space="0" w:color="auto"/>
        <w:left w:val="none" w:sz="0" w:space="0" w:color="auto"/>
        <w:bottom w:val="none" w:sz="0" w:space="0" w:color="auto"/>
        <w:right w:val="none" w:sz="0" w:space="0" w:color="auto"/>
      </w:divBdr>
    </w:div>
    <w:div w:id="1566916423">
      <w:bodyDiv w:val="1"/>
      <w:marLeft w:val="0"/>
      <w:marRight w:val="0"/>
      <w:marTop w:val="0"/>
      <w:marBottom w:val="0"/>
      <w:divBdr>
        <w:top w:val="none" w:sz="0" w:space="0" w:color="auto"/>
        <w:left w:val="none" w:sz="0" w:space="0" w:color="auto"/>
        <w:bottom w:val="none" w:sz="0" w:space="0" w:color="auto"/>
        <w:right w:val="none" w:sz="0" w:space="0" w:color="auto"/>
      </w:divBdr>
    </w:div>
    <w:div w:id="1579905616">
      <w:bodyDiv w:val="1"/>
      <w:marLeft w:val="0"/>
      <w:marRight w:val="0"/>
      <w:marTop w:val="0"/>
      <w:marBottom w:val="0"/>
      <w:divBdr>
        <w:top w:val="none" w:sz="0" w:space="0" w:color="auto"/>
        <w:left w:val="none" w:sz="0" w:space="0" w:color="auto"/>
        <w:bottom w:val="none" w:sz="0" w:space="0" w:color="auto"/>
        <w:right w:val="none" w:sz="0" w:space="0" w:color="auto"/>
      </w:divBdr>
    </w:div>
    <w:div w:id="1610355081">
      <w:bodyDiv w:val="1"/>
      <w:marLeft w:val="0"/>
      <w:marRight w:val="0"/>
      <w:marTop w:val="0"/>
      <w:marBottom w:val="0"/>
      <w:divBdr>
        <w:top w:val="none" w:sz="0" w:space="0" w:color="auto"/>
        <w:left w:val="none" w:sz="0" w:space="0" w:color="auto"/>
        <w:bottom w:val="none" w:sz="0" w:space="0" w:color="auto"/>
        <w:right w:val="none" w:sz="0" w:space="0" w:color="auto"/>
      </w:divBdr>
      <w:divsChild>
        <w:div w:id="832643404">
          <w:marLeft w:val="0"/>
          <w:marRight w:val="0"/>
          <w:marTop w:val="0"/>
          <w:marBottom w:val="0"/>
          <w:divBdr>
            <w:top w:val="none" w:sz="0" w:space="0" w:color="auto"/>
            <w:left w:val="none" w:sz="0" w:space="0" w:color="auto"/>
            <w:bottom w:val="none" w:sz="0" w:space="0" w:color="auto"/>
            <w:right w:val="none" w:sz="0" w:space="0" w:color="auto"/>
          </w:divBdr>
          <w:divsChild>
            <w:div w:id="148316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591115">
      <w:bodyDiv w:val="1"/>
      <w:marLeft w:val="0"/>
      <w:marRight w:val="0"/>
      <w:marTop w:val="0"/>
      <w:marBottom w:val="0"/>
      <w:divBdr>
        <w:top w:val="none" w:sz="0" w:space="0" w:color="auto"/>
        <w:left w:val="none" w:sz="0" w:space="0" w:color="auto"/>
        <w:bottom w:val="none" w:sz="0" w:space="0" w:color="auto"/>
        <w:right w:val="none" w:sz="0" w:space="0" w:color="auto"/>
      </w:divBdr>
    </w:div>
    <w:div w:id="1627853826">
      <w:bodyDiv w:val="1"/>
      <w:marLeft w:val="0"/>
      <w:marRight w:val="0"/>
      <w:marTop w:val="0"/>
      <w:marBottom w:val="0"/>
      <w:divBdr>
        <w:top w:val="none" w:sz="0" w:space="0" w:color="auto"/>
        <w:left w:val="none" w:sz="0" w:space="0" w:color="auto"/>
        <w:bottom w:val="none" w:sz="0" w:space="0" w:color="auto"/>
        <w:right w:val="none" w:sz="0" w:space="0" w:color="auto"/>
      </w:divBdr>
    </w:div>
    <w:div w:id="1632008029">
      <w:bodyDiv w:val="1"/>
      <w:marLeft w:val="0"/>
      <w:marRight w:val="0"/>
      <w:marTop w:val="0"/>
      <w:marBottom w:val="0"/>
      <w:divBdr>
        <w:top w:val="none" w:sz="0" w:space="0" w:color="auto"/>
        <w:left w:val="none" w:sz="0" w:space="0" w:color="auto"/>
        <w:bottom w:val="none" w:sz="0" w:space="0" w:color="auto"/>
        <w:right w:val="none" w:sz="0" w:space="0" w:color="auto"/>
      </w:divBdr>
    </w:div>
    <w:div w:id="1632050128">
      <w:bodyDiv w:val="1"/>
      <w:marLeft w:val="0"/>
      <w:marRight w:val="0"/>
      <w:marTop w:val="0"/>
      <w:marBottom w:val="0"/>
      <w:divBdr>
        <w:top w:val="none" w:sz="0" w:space="0" w:color="auto"/>
        <w:left w:val="none" w:sz="0" w:space="0" w:color="auto"/>
        <w:bottom w:val="none" w:sz="0" w:space="0" w:color="auto"/>
        <w:right w:val="none" w:sz="0" w:space="0" w:color="auto"/>
      </w:divBdr>
    </w:div>
    <w:div w:id="1637757404">
      <w:bodyDiv w:val="1"/>
      <w:marLeft w:val="0"/>
      <w:marRight w:val="0"/>
      <w:marTop w:val="0"/>
      <w:marBottom w:val="0"/>
      <w:divBdr>
        <w:top w:val="none" w:sz="0" w:space="0" w:color="auto"/>
        <w:left w:val="none" w:sz="0" w:space="0" w:color="auto"/>
        <w:bottom w:val="none" w:sz="0" w:space="0" w:color="auto"/>
        <w:right w:val="none" w:sz="0" w:space="0" w:color="auto"/>
      </w:divBdr>
    </w:div>
    <w:div w:id="1655720897">
      <w:bodyDiv w:val="1"/>
      <w:marLeft w:val="0"/>
      <w:marRight w:val="0"/>
      <w:marTop w:val="0"/>
      <w:marBottom w:val="0"/>
      <w:divBdr>
        <w:top w:val="none" w:sz="0" w:space="0" w:color="auto"/>
        <w:left w:val="none" w:sz="0" w:space="0" w:color="auto"/>
        <w:bottom w:val="none" w:sz="0" w:space="0" w:color="auto"/>
        <w:right w:val="none" w:sz="0" w:space="0" w:color="auto"/>
      </w:divBdr>
    </w:div>
    <w:div w:id="1662001642">
      <w:bodyDiv w:val="1"/>
      <w:marLeft w:val="0"/>
      <w:marRight w:val="0"/>
      <w:marTop w:val="0"/>
      <w:marBottom w:val="0"/>
      <w:divBdr>
        <w:top w:val="none" w:sz="0" w:space="0" w:color="auto"/>
        <w:left w:val="none" w:sz="0" w:space="0" w:color="auto"/>
        <w:bottom w:val="none" w:sz="0" w:space="0" w:color="auto"/>
        <w:right w:val="none" w:sz="0" w:space="0" w:color="auto"/>
      </w:divBdr>
    </w:div>
    <w:div w:id="1698965857">
      <w:bodyDiv w:val="1"/>
      <w:marLeft w:val="0"/>
      <w:marRight w:val="0"/>
      <w:marTop w:val="0"/>
      <w:marBottom w:val="0"/>
      <w:divBdr>
        <w:top w:val="none" w:sz="0" w:space="0" w:color="auto"/>
        <w:left w:val="none" w:sz="0" w:space="0" w:color="auto"/>
        <w:bottom w:val="none" w:sz="0" w:space="0" w:color="auto"/>
        <w:right w:val="none" w:sz="0" w:space="0" w:color="auto"/>
      </w:divBdr>
    </w:div>
    <w:div w:id="1701466941">
      <w:bodyDiv w:val="1"/>
      <w:marLeft w:val="0"/>
      <w:marRight w:val="0"/>
      <w:marTop w:val="0"/>
      <w:marBottom w:val="0"/>
      <w:divBdr>
        <w:top w:val="none" w:sz="0" w:space="0" w:color="auto"/>
        <w:left w:val="none" w:sz="0" w:space="0" w:color="auto"/>
        <w:bottom w:val="none" w:sz="0" w:space="0" w:color="auto"/>
        <w:right w:val="none" w:sz="0" w:space="0" w:color="auto"/>
      </w:divBdr>
    </w:div>
    <w:div w:id="1715499810">
      <w:bodyDiv w:val="1"/>
      <w:marLeft w:val="0"/>
      <w:marRight w:val="0"/>
      <w:marTop w:val="0"/>
      <w:marBottom w:val="0"/>
      <w:divBdr>
        <w:top w:val="none" w:sz="0" w:space="0" w:color="auto"/>
        <w:left w:val="none" w:sz="0" w:space="0" w:color="auto"/>
        <w:bottom w:val="none" w:sz="0" w:space="0" w:color="auto"/>
        <w:right w:val="none" w:sz="0" w:space="0" w:color="auto"/>
      </w:divBdr>
    </w:div>
    <w:div w:id="1715889762">
      <w:bodyDiv w:val="1"/>
      <w:marLeft w:val="0"/>
      <w:marRight w:val="0"/>
      <w:marTop w:val="0"/>
      <w:marBottom w:val="0"/>
      <w:divBdr>
        <w:top w:val="none" w:sz="0" w:space="0" w:color="auto"/>
        <w:left w:val="none" w:sz="0" w:space="0" w:color="auto"/>
        <w:bottom w:val="none" w:sz="0" w:space="0" w:color="auto"/>
        <w:right w:val="none" w:sz="0" w:space="0" w:color="auto"/>
      </w:divBdr>
    </w:div>
    <w:div w:id="1723098741">
      <w:bodyDiv w:val="1"/>
      <w:marLeft w:val="0"/>
      <w:marRight w:val="0"/>
      <w:marTop w:val="0"/>
      <w:marBottom w:val="0"/>
      <w:divBdr>
        <w:top w:val="none" w:sz="0" w:space="0" w:color="auto"/>
        <w:left w:val="none" w:sz="0" w:space="0" w:color="auto"/>
        <w:bottom w:val="none" w:sz="0" w:space="0" w:color="auto"/>
        <w:right w:val="none" w:sz="0" w:space="0" w:color="auto"/>
      </w:divBdr>
    </w:div>
    <w:div w:id="1731344322">
      <w:bodyDiv w:val="1"/>
      <w:marLeft w:val="0"/>
      <w:marRight w:val="0"/>
      <w:marTop w:val="0"/>
      <w:marBottom w:val="0"/>
      <w:divBdr>
        <w:top w:val="none" w:sz="0" w:space="0" w:color="auto"/>
        <w:left w:val="none" w:sz="0" w:space="0" w:color="auto"/>
        <w:bottom w:val="none" w:sz="0" w:space="0" w:color="auto"/>
        <w:right w:val="none" w:sz="0" w:space="0" w:color="auto"/>
      </w:divBdr>
    </w:div>
    <w:div w:id="1777097991">
      <w:bodyDiv w:val="1"/>
      <w:marLeft w:val="0"/>
      <w:marRight w:val="0"/>
      <w:marTop w:val="0"/>
      <w:marBottom w:val="0"/>
      <w:divBdr>
        <w:top w:val="none" w:sz="0" w:space="0" w:color="auto"/>
        <w:left w:val="none" w:sz="0" w:space="0" w:color="auto"/>
        <w:bottom w:val="none" w:sz="0" w:space="0" w:color="auto"/>
        <w:right w:val="none" w:sz="0" w:space="0" w:color="auto"/>
      </w:divBdr>
    </w:div>
    <w:div w:id="1799950934">
      <w:bodyDiv w:val="1"/>
      <w:marLeft w:val="0"/>
      <w:marRight w:val="0"/>
      <w:marTop w:val="0"/>
      <w:marBottom w:val="0"/>
      <w:divBdr>
        <w:top w:val="none" w:sz="0" w:space="0" w:color="auto"/>
        <w:left w:val="none" w:sz="0" w:space="0" w:color="auto"/>
        <w:bottom w:val="none" w:sz="0" w:space="0" w:color="auto"/>
        <w:right w:val="none" w:sz="0" w:space="0" w:color="auto"/>
      </w:divBdr>
    </w:div>
    <w:div w:id="1838958491">
      <w:bodyDiv w:val="1"/>
      <w:marLeft w:val="0"/>
      <w:marRight w:val="0"/>
      <w:marTop w:val="0"/>
      <w:marBottom w:val="0"/>
      <w:divBdr>
        <w:top w:val="none" w:sz="0" w:space="0" w:color="auto"/>
        <w:left w:val="none" w:sz="0" w:space="0" w:color="auto"/>
        <w:bottom w:val="none" w:sz="0" w:space="0" w:color="auto"/>
        <w:right w:val="none" w:sz="0" w:space="0" w:color="auto"/>
      </w:divBdr>
    </w:div>
    <w:div w:id="1844977224">
      <w:bodyDiv w:val="1"/>
      <w:marLeft w:val="0"/>
      <w:marRight w:val="0"/>
      <w:marTop w:val="0"/>
      <w:marBottom w:val="0"/>
      <w:divBdr>
        <w:top w:val="none" w:sz="0" w:space="0" w:color="auto"/>
        <w:left w:val="none" w:sz="0" w:space="0" w:color="auto"/>
        <w:bottom w:val="none" w:sz="0" w:space="0" w:color="auto"/>
        <w:right w:val="none" w:sz="0" w:space="0" w:color="auto"/>
      </w:divBdr>
    </w:div>
    <w:div w:id="1846628709">
      <w:bodyDiv w:val="1"/>
      <w:marLeft w:val="0"/>
      <w:marRight w:val="0"/>
      <w:marTop w:val="0"/>
      <w:marBottom w:val="0"/>
      <w:divBdr>
        <w:top w:val="none" w:sz="0" w:space="0" w:color="auto"/>
        <w:left w:val="none" w:sz="0" w:space="0" w:color="auto"/>
        <w:bottom w:val="none" w:sz="0" w:space="0" w:color="auto"/>
        <w:right w:val="none" w:sz="0" w:space="0" w:color="auto"/>
      </w:divBdr>
    </w:div>
    <w:div w:id="1851682047">
      <w:bodyDiv w:val="1"/>
      <w:marLeft w:val="0"/>
      <w:marRight w:val="0"/>
      <w:marTop w:val="0"/>
      <w:marBottom w:val="0"/>
      <w:divBdr>
        <w:top w:val="none" w:sz="0" w:space="0" w:color="auto"/>
        <w:left w:val="none" w:sz="0" w:space="0" w:color="auto"/>
        <w:bottom w:val="none" w:sz="0" w:space="0" w:color="auto"/>
        <w:right w:val="none" w:sz="0" w:space="0" w:color="auto"/>
      </w:divBdr>
    </w:div>
    <w:div w:id="1906796462">
      <w:bodyDiv w:val="1"/>
      <w:marLeft w:val="0"/>
      <w:marRight w:val="0"/>
      <w:marTop w:val="0"/>
      <w:marBottom w:val="0"/>
      <w:divBdr>
        <w:top w:val="none" w:sz="0" w:space="0" w:color="auto"/>
        <w:left w:val="none" w:sz="0" w:space="0" w:color="auto"/>
        <w:bottom w:val="none" w:sz="0" w:space="0" w:color="auto"/>
        <w:right w:val="none" w:sz="0" w:space="0" w:color="auto"/>
      </w:divBdr>
    </w:div>
    <w:div w:id="1907186744">
      <w:bodyDiv w:val="1"/>
      <w:marLeft w:val="0"/>
      <w:marRight w:val="0"/>
      <w:marTop w:val="0"/>
      <w:marBottom w:val="0"/>
      <w:divBdr>
        <w:top w:val="none" w:sz="0" w:space="0" w:color="auto"/>
        <w:left w:val="none" w:sz="0" w:space="0" w:color="auto"/>
        <w:bottom w:val="none" w:sz="0" w:space="0" w:color="auto"/>
        <w:right w:val="none" w:sz="0" w:space="0" w:color="auto"/>
      </w:divBdr>
    </w:div>
    <w:div w:id="1936009552">
      <w:bodyDiv w:val="1"/>
      <w:marLeft w:val="0"/>
      <w:marRight w:val="0"/>
      <w:marTop w:val="0"/>
      <w:marBottom w:val="0"/>
      <w:divBdr>
        <w:top w:val="none" w:sz="0" w:space="0" w:color="auto"/>
        <w:left w:val="none" w:sz="0" w:space="0" w:color="auto"/>
        <w:bottom w:val="none" w:sz="0" w:space="0" w:color="auto"/>
        <w:right w:val="none" w:sz="0" w:space="0" w:color="auto"/>
      </w:divBdr>
    </w:div>
    <w:div w:id="1939101349">
      <w:bodyDiv w:val="1"/>
      <w:marLeft w:val="0"/>
      <w:marRight w:val="0"/>
      <w:marTop w:val="0"/>
      <w:marBottom w:val="0"/>
      <w:divBdr>
        <w:top w:val="none" w:sz="0" w:space="0" w:color="auto"/>
        <w:left w:val="none" w:sz="0" w:space="0" w:color="auto"/>
        <w:bottom w:val="none" w:sz="0" w:space="0" w:color="auto"/>
        <w:right w:val="none" w:sz="0" w:space="0" w:color="auto"/>
      </w:divBdr>
    </w:div>
    <w:div w:id="1955399846">
      <w:bodyDiv w:val="1"/>
      <w:marLeft w:val="0"/>
      <w:marRight w:val="0"/>
      <w:marTop w:val="0"/>
      <w:marBottom w:val="0"/>
      <w:divBdr>
        <w:top w:val="none" w:sz="0" w:space="0" w:color="auto"/>
        <w:left w:val="none" w:sz="0" w:space="0" w:color="auto"/>
        <w:bottom w:val="none" w:sz="0" w:space="0" w:color="auto"/>
        <w:right w:val="none" w:sz="0" w:space="0" w:color="auto"/>
      </w:divBdr>
    </w:div>
    <w:div w:id="1979410000">
      <w:bodyDiv w:val="1"/>
      <w:marLeft w:val="0"/>
      <w:marRight w:val="0"/>
      <w:marTop w:val="0"/>
      <w:marBottom w:val="0"/>
      <w:divBdr>
        <w:top w:val="none" w:sz="0" w:space="0" w:color="auto"/>
        <w:left w:val="none" w:sz="0" w:space="0" w:color="auto"/>
        <w:bottom w:val="none" w:sz="0" w:space="0" w:color="auto"/>
        <w:right w:val="none" w:sz="0" w:space="0" w:color="auto"/>
      </w:divBdr>
    </w:div>
    <w:div w:id="1999571781">
      <w:bodyDiv w:val="1"/>
      <w:marLeft w:val="0"/>
      <w:marRight w:val="0"/>
      <w:marTop w:val="0"/>
      <w:marBottom w:val="0"/>
      <w:divBdr>
        <w:top w:val="none" w:sz="0" w:space="0" w:color="auto"/>
        <w:left w:val="none" w:sz="0" w:space="0" w:color="auto"/>
        <w:bottom w:val="none" w:sz="0" w:space="0" w:color="auto"/>
        <w:right w:val="none" w:sz="0" w:space="0" w:color="auto"/>
      </w:divBdr>
    </w:div>
    <w:div w:id="2011172120">
      <w:bodyDiv w:val="1"/>
      <w:marLeft w:val="0"/>
      <w:marRight w:val="0"/>
      <w:marTop w:val="0"/>
      <w:marBottom w:val="0"/>
      <w:divBdr>
        <w:top w:val="none" w:sz="0" w:space="0" w:color="auto"/>
        <w:left w:val="none" w:sz="0" w:space="0" w:color="auto"/>
        <w:bottom w:val="none" w:sz="0" w:space="0" w:color="auto"/>
        <w:right w:val="none" w:sz="0" w:space="0" w:color="auto"/>
      </w:divBdr>
    </w:div>
    <w:div w:id="2012902402">
      <w:bodyDiv w:val="1"/>
      <w:marLeft w:val="0"/>
      <w:marRight w:val="0"/>
      <w:marTop w:val="0"/>
      <w:marBottom w:val="0"/>
      <w:divBdr>
        <w:top w:val="none" w:sz="0" w:space="0" w:color="auto"/>
        <w:left w:val="none" w:sz="0" w:space="0" w:color="auto"/>
        <w:bottom w:val="none" w:sz="0" w:space="0" w:color="auto"/>
        <w:right w:val="none" w:sz="0" w:space="0" w:color="auto"/>
      </w:divBdr>
      <w:divsChild>
        <w:div w:id="2082635117">
          <w:marLeft w:val="0"/>
          <w:marRight w:val="0"/>
          <w:marTop w:val="0"/>
          <w:marBottom w:val="0"/>
          <w:divBdr>
            <w:top w:val="none" w:sz="0" w:space="0" w:color="auto"/>
            <w:left w:val="none" w:sz="0" w:space="0" w:color="auto"/>
            <w:bottom w:val="none" w:sz="0" w:space="0" w:color="auto"/>
            <w:right w:val="none" w:sz="0" w:space="0" w:color="auto"/>
          </w:divBdr>
          <w:divsChild>
            <w:div w:id="35770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457003">
      <w:bodyDiv w:val="1"/>
      <w:marLeft w:val="0"/>
      <w:marRight w:val="0"/>
      <w:marTop w:val="0"/>
      <w:marBottom w:val="0"/>
      <w:divBdr>
        <w:top w:val="none" w:sz="0" w:space="0" w:color="auto"/>
        <w:left w:val="none" w:sz="0" w:space="0" w:color="auto"/>
        <w:bottom w:val="none" w:sz="0" w:space="0" w:color="auto"/>
        <w:right w:val="none" w:sz="0" w:space="0" w:color="auto"/>
      </w:divBdr>
    </w:div>
    <w:div w:id="2058045128">
      <w:bodyDiv w:val="1"/>
      <w:marLeft w:val="0"/>
      <w:marRight w:val="0"/>
      <w:marTop w:val="0"/>
      <w:marBottom w:val="0"/>
      <w:divBdr>
        <w:top w:val="none" w:sz="0" w:space="0" w:color="auto"/>
        <w:left w:val="none" w:sz="0" w:space="0" w:color="auto"/>
        <w:bottom w:val="none" w:sz="0" w:space="0" w:color="auto"/>
        <w:right w:val="none" w:sz="0" w:space="0" w:color="auto"/>
      </w:divBdr>
    </w:div>
    <w:div w:id="2058895839">
      <w:bodyDiv w:val="1"/>
      <w:marLeft w:val="0"/>
      <w:marRight w:val="0"/>
      <w:marTop w:val="0"/>
      <w:marBottom w:val="0"/>
      <w:divBdr>
        <w:top w:val="none" w:sz="0" w:space="0" w:color="auto"/>
        <w:left w:val="none" w:sz="0" w:space="0" w:color="auto"/>
        <w:bottom w:val="none" w:sz="0" w:space="0" w:color="auto"/>
        <w:right w:val="none" w:sz="0" w:space="0" w:color="auto"/>
      </w:divBdr>
    </w:div>
    <w:div w:id="2065791399">
      <w:bodyDiv w:val="1"/>
      <w:marLeft w:val="0"/>
      <w:marRight w:val="0"/>
      <w:marTop w:val="0"/>
      <w:marBottom w:val="0"/>
      <w:divBdr>
        <w:top w:val="none" w:sz="0" w:space="0" w:color="auto"/>
        <w:left w:val="none" w:sz="0" w:space="0" w:color="auto"/>
        <w:bottom w:val="none" w:sz="0" w:space="0" w:color="auto"/>
        <w:right w:val="none" w:sz="0" w:space="0" w:color="auto"/>
      </w:divBdr>
    </w:div>
    <w:div w:id="2072578324">
      <w:bodyDiv w:val="1"/>
      <w:marLeft w:val="0"/>
      <w:marRight w:val="0"/>
      <w:marTop w:val="0"/>
      <w:marBottom w:val="0"/>
      <w:divBdr>
        <w:top w:val="none" w:sz="0" w:space="0" w:color="auto"/>
        <w:left w:val="none" w:sz="0" w:space="0" w:color="auto"/>
        <w:bottom w:val="none" w:sz="0" w:space="0" w:color="auto"/>
        <w:right w:val="none" w:sz="0" w:space="0" w:color="auto"/>
      </w:divBdr>
    </w:div>
    <w:div w:id="2077122461">
      <w:bodyDiv w:val="1"/>
      <w:marLeft w:val="0"/>
      <w:marRight w:val="0"/>
      <w:marTop w:val="0"/>
      <w:marBottom w:val="0"/>
      <w:divBdr>
        <w:top w:val="none" w:sz="0" w:space="0" w:color="auto"/>
        <w:left w:val="none" w:sz="0" w:space="0" w:color="auto"/>
        <w:bottom w:val="none" w:sz="0" w:space="0" w:color="auto"/>
        <w:right w:val="none" w:sz="0" w:space="0" w:color="auto"/>
      </w:divBdr>
    </w:div>
    <w:div w:id="2079790670">
      <w:bodyDiv w:val="1"/>
      <w:marLeft w:val="0"/>
      <w:marRight w:val="0"/>
      <w:marTop w:val="0"/>
      <w:marBottom w:val="0"/>
      <w:divBdr>
        <w:top w:val="none" w:sz="0" w:space="0" w:color="auto"/>
        <w:left w:val="none" w:sz="0" w:space="0" w:color="auto"/>
        <w:bottom w:val="none" w:sz="0" w:space="0" w:color="auto"/>
        <w:right w:val="none" w:sz="0" w:space="0" w:color="auto"/>
      </w:divBdr>
    </w:div>
    <w:div w:id="2088576523">
      <w:bodyDiv w:val="1"/>
      <w:marLeft w:val="0"/>
      <w:marRight w:val="0"/>
      <w:marTop w:val="0"/>
      <w:marBottom w:val="0"/>
      <w:divBdr>
        <w:top w:val="none" w:sz="0" w:space="0" w:color="auto"/>
        <w:left w:val="none" w:sz="0" w:space="0" w:color="auto"/>
        <w:bottom w:val="none" w:sz="0" w:space="0" w:color="auto"/>
        <w:right w:val="none" w:sz="0" w:space="0" w:color="auto"/>
      </w:divBdr>
    </w:div>
    <w:div w:id="2093970987">
      <w:bodyDiv w:val="1"/>
      <w:marLeft w:val="0"/>
      <w:marRight w:val="0"/>
      <w:marTop w:val="0"/>
      <w:marBottom w:val="0"/>
      <w:divBdr>
        <w:top w:val="none" w:sz="0" w:space="0" w:color="auto"/>
        <w:left w:val="none" w:sz="0" w:space="0" w:color="auto"/>
        <w:bottom w:val="none" w:sz="0" w:space="0" w:color="auto"/>
        <w:right w:val="none" w:sz="0" w:space="0" w:color="auto"/>
      </w:divBdr>
    </w:div>
    <w:div w:id="2112622713">
      <w:bodyDiv w:val="1"/>
      <w:marLeft w:val="0"/>
      <w:marRight w:val="0"/>
      <w:marTop w:val="0"/>
      <w:marBottom w:val="0"/>
      <w:divBdr>
        <w:top w:val="none" w:sz="0" w:space="0" w:color="auto"/>
        <w:left w:val="none" w:sz="0" w:space="0" w:color="auto"/>
        <w:bottom w:val="none" w:sz="0" w:space="0" w:color="auto"/>
        <w:right w:val="none" w:sz="0" w:space="0" w:color="auto"/>
      </w:divBdr>
    </w:div>
    <w:div w:id="2136632867">
      <w:bodyDiv w:val="1"/>
      <w:marLeft w:val="0"/>
      <w:marRight w:val="0"/>
      <w:marTop w:val="0"/>
      <w:marBottom w:val="0"/>
      <w:divBdr>
        <w:top w:val="none" w:sz="0" w:space="0" w:color="auto"/>
        <w:left w:val="none" w:sz="0" w:space="0" w:color="auto"/>
        <w:bottom w:val="none" w:sz="0" w:space="0" w:color="auto"/>
        <w:right w:val="none" w:sz="0" w:space="0" w:color="auto"/>
      </w:divBdr>
    </w:div>
    <w:div w:id="2140025843">
      <w:bodyDiv w:val="1"/>
      <w:marLeft w:val="0"/>
      <w:marRight w:val="0"/>
      <w:marTop w:val="0"/>
      <w:marBottom w:val="0"/>
      <w:divBdr>
        <w:top w:val="none" w:sz="0" w:space="0" w:color="auto"/>
        <w:left w:val="none" w:sz="0" w:space="0" w:color="auto"/>
        <w:bottom w:val="none" w:sz="0" w:space="0" w:color="auto"/>
        <w:right w:val="none" w:sz="0" w:space="0" w:color="auto"/>
      </w:divBdr>
    </w:div>
    <w:div w:id="2144426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kingsfund.org.uk/insight-and-analysis/data-and-charts/staff-shortages"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F0033-E6D2-4D16-87CB-BDD097D87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3140</Words>
  <Characters>18100</Characters>
  <Application>Microsoft Office Word</Application>
  <DocSecurity>0</DocSecurity>
  <Lines>371</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Mumtaz Begum (2236508)</dc:creator>
  <cp:keywords/>
  <dc:description/>
  <cp:lastModifiedBy>Mumtaz Begum (2236508)</cp:lastModifiedBy>
  <cp:revision>2</cp:revision>
  <dcterms:created xsi:type="dcterms:W3CDTF">2025-11-08T14:43:00Z</dcterms:created>
  <dcterms:modified xsi:type="dcterms:W3CDTF">2025-11-08T14:43:00Z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346749c9-d4d1-4cb5-9382-070612e2a000</vt:lpwstr>
  </property>
</Properties>
</file>