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3955"/>
        <w:gridCol w:w="1998"/>
        <w:gridCol w:w="2381"/>
      </w:tblGrid>
      <w:tr w:rsidR="003C3C55" w:rsidRPr="00A406E5" w14:paraId="114C51D1" w14:textId="77777777" w:rsidTr="003C3C55">
        <w:trPr>
          <w:jc w:val="center"/>
        </w:trPr>
        <w:tc>
          <w:tcPr>
            <w:tcW w:w="1588" w:type="dxa"/>
            <w:vAlign w:val="center"/>
          </w:tcPr>
          <w:p w14:paraId="1EF97E72"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Student name:</w:t>
            </w:r>
          </w:p>
        </w:tc>
        <w:tc>
          <w:tcPr>
            <w:tcW w:w="3955" w:type="dxa"/>
            <w:vAlign w:val="center"/>
          </w:tcPr>
          <w:p w14:paraId="6474933C" w14:textId="547FCBC4" w:rsidR="003C3C55" w:rsidRPr="00A406E5" w:rsidRDefault="003C3C55" w:rsidP="00073C3F">
            <w:pPr>
              <w:spacing w:before="120" w:after="120"/>
              <w:rPr>
                <w:rFonts w:ascii="Arial" w:hAnsi="Arial" w:cs="Arial"/>
                <w:b/>
                <w:sz w:val="22"/>
              </w:rPr>
            </w:pPr>
            <w:r w:rsidRPr="00A406E5">
              <w:rPr>
                <w:rFonts w:ascii="Arial" w:hAnsi="Arial" w:cs="Arial"/>
                <w:b/>
                <w:sz w:val="22"/>
              </w:rPr>
              <w:fldChar w:fldCharType="begin">
                <w:ffData>
                  <w:name w:val="Text2"/>
                  <w:enabled/>
                  <w:calcOnExit w:val="0"/>
                  <w:textInput/>
                </w:ffData>
              </w:fldChar>
            </w:r>
            <w:r w:rsidRPr="003C3C55">
              <w:rPr>
                <w:rFonts w:ascii="Arial" w:hAnsi="Arial" w:cs="Arial"/>
                <w:b/>
                <w:sz w:val="22"/>
              </w:rPr>
              <w:instrText xml:space="preserve"> FORMTEXT </w:instrText>
            </w:r>
            <w:r w:rsidRPr="00A406E5">
              <w:rPr>
                <w:rFonts w:ascii="Arial" w:hAnsi="Arial" w:cs="Arial"/>
                <w:b/>
                <w:sz w:val="22"/>
              </w:rPr>
            </w:r>
            <w:r w:rsidRPr="00A406E5">
              <w:rPr>
                <w:rFonts w:ascii="Arial" w:hAnsi="Arial" w:cs="Arial"/>
                <w:b/>
                <w:sz w:val="22"/>
              </w:rPr>
              <w:fldChar w:fldCharType="separate"/>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sz w:val="22"/>
              </w:rPr>
              <w:fldChar w:fldCharType="end"/>
            </w:r>
            <w:r w:rsidR="00A31A34">
              <w:rPr>
                <w:rFonts w:ascii="Arial" w:hAnsi="Arial" w:cs="Arial"/>
                <w:b/>
                <w:sz w:val="22"/>
              </w:rPr>
              <w:t>Umair Ali</w:t>
            </w:r>
          </w:p>
        </w:tc>
        <w:tc>
          <w:tcPr>
            <w:tcW w:w="1998" w:type="dxa"/>
            <w:shd w:val="clear" w:color="auto" w:fill="D9D9D9" w:themeFill="background1" w:themeFillShade="D9"/>
            <w:vAlign w:val="center"/>
          </w:tcPr>
          <w:p w14:paraId="67414AFF"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Student ID number:</w:t>
            </w:r>
          </w:p>
        </w:tc>
        <w:tc>
          <w:tcPr>
            <w:tcW w:w="2381" w:type="dxa"/>
            <w:vAlign w:val="center"/>
          </w:tcPr>
          <w:p w14:paraId="4EE70F8C" w14:textId="77777777" w:rsidR="003C3C55" w:rsidRPr="00A406E5" w:rsidRDefault="003C3C55" w:rsidP="00073C3F">
            <w:pPr>
              <w:spacing w:before="120" w:after="120"/>
              <w:rPr>
                <w:rFonts w:ascii="Arial" w:hAnsi="Arial" w:cs="Arial"/>
                <w:b/>
                <w:sz w:val="22"/>
              </w:rPr>
            </w:pPr>
          </w:p>
        </w:tc>
      </w:tr>
      <w:tr w:rsidR="003C3C55" w:rsidRPr="00A406E5" w14:paraId="7E75C577" w14:textId="77777777" w:rsidTr="003C3C55">
        <w:trPr>
          <w:jc w:val="center"/>
        </w:trPr>
        <w:tc>
          <w:tcPr>
            <w:tcW w:w="1588" w:type="dxa"/>
            <w:vAlign w:val="center"/>
          </w:tcPr>
          <w:p w14:paraId="37EB7E3E"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Programme:</w:t>
            </w:r>
          </w:p>
        </w:tc>
        <w:tc>
          <w:tcPr>
            <w:tcW w:w="8334" w:type="dxa"/>
            <w:gridSpan w:val="3"/>
            <w:vAlign w:val="center"/>
          </w:tcPr>
          <w:p w14:paraId="6056D6A8" w14:textId="77777777" w:rsidR="003C3C55" w:rsidRPr="00A406E5" w:rsidRDefault="003C3C55" w:rsidP="00073C3F">
            <w:pPr>
              <w:spacing w:before="120" w:after="120"/>
              <w:rPr>
                <w:rFonts w:ascii="Arial" w:hAnsi="Arial" w:cs="Arial"/>
                <w:b/>
                <w:sz w:val="22"/>
              </w:rPr>
            </w:pPr>
            <w:r>
              <w:rPr>
                <w:rFonts w:ascii="Arial" w:hAnsi="Arial" w:cs="Arial"/>
                <w:b/>
                <w:sz w:val="22"/>
              </w:rPr>
              <w:t>Master of Business Administration</w:t>
            </w:r>
          </w:p>
        </w:tc>
      </w:tr>
      <w:tr w:rsidR="003C3C55" w:rsidRPr="00A406E5" w14:paraId="227D8D52" w14:textId="77777777" w:rsidTr="003C3C55">
        <w:trPr>
          <w:trHeight w:val="440"/>
          <w:jc w:val="center"/>
        </w:trPr>
        <w:tc>
          <w:tcPr>
            <w:tcW w:w="1588" w:type="dxa"/>
            <w:vAlign w:val="center"/>
          </w:tcPr>
          <w:p w14:paraId="07256FA7"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Module:</w:t>
            </w:r>
          </w:p>
        </w:tc>
        <w:tc>
          <w:tcPr>
            <w:tcW w:w="8334" w:type="dxa"/>
            <w:gridSpan w:val="3"/>
            <w:vAlign w:val="center"/>
          </w:tcPr>
          <w:p w14:paraId="4239123D" w14:textId="77777777" w:rsidR="003C3C55" w:rsidRPr="00A406E5" w:rsidRDefault="003C3C55" w:rsidP="00073C3F">
            <w:pPr>
              <w:spacing w:before="120" w:after="120"/>
              <w:rPr>
                <w:rFonts w:ascii="Arial" w:hAnsi="Arial" w:cs="Arial"/>
                <w:b/>
                <w:sz w:val="22"/>
              </w:rPr>
            </w:pPr>
            <w:r>
              <w:rPr>
                <w:rFonts w:ascii="Arial" w:hAnsi="Arial" w:cs="Arial"/>
                <w:b/>
                <w:sz w:val="22"/>
              </w:rPr>
              <w:t>International Marketing: Principles and Practices</w:t>
            </w:r>
          </w:p>
        </w:tc>
      </w:tr>
      <w:tr w:rsidR="003C3C55" w:rsidRPr="00A406E5" w14:paraId="7FCF6B5C" w14:textId="77777777" w:rsidTr="003C3C55">
        <w:trPr>
          <w:jc w:val="center"/>
        </w:trPr>
        <w:tc>
          <w:tcPr>
            <w:tcW w:w="1588" w:type="dxa"/>
            <w:vAlign w:val="center"/>
          </w:tcPr>
          <w:p w14:paraId="45A3507D"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Module code:</w:t>
            </w:r>
          </w:p>
        </w:tc>
        <w:tc>
          <w:tcPr>
            <w:tcW w:w="3955" w:type="dxa"/>
            <w:vAlign w:val="center"/>
          </w:tcPr>
          <w:p w14:paraId="2553B31D" w14:textId="77777777" w:rsidR="003C3C55" w:rsidRPr="00A406E5" w:rsidRDefault="003C3C55" w:rsidP="00073C3F">
            <w:pPr>
              <w:spacing w:before="120" w:after="120"/>
              <w:rPr>
                <w:rFonts w:ascii="Arial" w:hAnsi="Arial" w:cs="Arial"/>
                <w:b/>
                <w:sz w:val="22"/>
              </w:rPr>
            </w:pPr>
            <w:r>
              <w:rPr>
                <w:rFonts w:ascii="Arial" w:hAnsi="Arial" w:cs="Arial"/>
                <w:b/>
                <w:sz w:val="22"/>
              </w:rPr>
              <w:t>LCMB7026</w:t>
            </w:r>
          </w:p>
        </w:tc>
        <w:tc>
          <w:tcPr>
            <w:tcW w:w="1998" w:type="dxa"/>
            <w:shd w:val="clear" w:color="auto" w:fill="D9D9D9" w:themeFill="background1" w:themeFillShade="D9"/>
            <w:vAlign w:val="center"/>
          </w:tcPr>
          <w:p w14:paraId="170B2200" w14:textId="77777777" w:rsidR="003C3C55" w:rsidRPr="004D5E9B" w:rsidRDefault="003C3C55" w:rsidP="00073C3F">
            <w:pPr>
              <w:pStyle w:val="Heading2"/>
              <w:jc w:val="left"/>
              <w:rPr>
                <w:rFonts w:cs="Arial"/>
                <w:sz w:val="22"/>
                <w:szCs w:val="22"/>
              </w:rPr>
            </w:pPr>
            <w:r w:rsidRPr="00A406E5">
              <w:rPr>
                <w:rFonts w:cs="Arial"/>
                <w:sz w:val="22"/>
                <w:szCs w:val="22"/>
              </w:rPr>
              <w:t>Contribution to Overall Module Assessment (%):</w:t>
            </w:r>
          </w:p>
        </w:tc>
        <w:tc>
          <w:tcPr>
            <w:tcW w:w="2381" w:type="dxa"/>
            <w:vAlign w:val="center"/>
          </w:tcPr>
          <w:p w14:paraId="212411E6" w14:textId="77777777" w:rsidR="003C3C55" w:rsidRPr="00A406E5" w:rsidRDefault="003C3C55" w:rsidP="00073C3F">
            <w:pPr>
              <w:spacing w:before="120" w:after="120"/>
              <w:rPr>
                <w:rFonts w:ascii="Arial" w:hAnsi="Arial" w:cs="Arial"/>
                <w:b/>
                <w:sz w:val="22"/>
              </w:rPr>
            </w:pPr>
            <w:r>
              <w:rPr>
                <w:rFonts w:ascii="Arial" w:hAnsi="Arial" w:cs="Arial"/>
                <w:b/>
                <w:sz w:val="22"/>
              </w:rPr>
              <w:t>100%</w:t>
            </w:r>
          </w:p>
        </w:tc>
      </w:tr>
      <w:tr w:rsidR="003C3C55" w:rsidRPr="00A406E5" w14:paraId="43E92439" w14:textId="77777777" w:rsidTr="003C3C55">
        <w:trPr>
          <w:jc w:val="center"/>
        </w:trPr>
        <w:tc>
          <w:tcPr>
            <w:tcW w:w="1588" w:type="dxa"/>
            <w:vAlign w:val="center"/>
          </w:tcPr>
          <w:p w14:paraId="53569B36"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Lecturer:</w:t>
            </w:r>
          </w:p>
        </w:tc>
        <w:tc>
          <w:tcPr>
            <w:tcW w:w="3955" w:type="dxa"/>
            <w:vAlign w:val="center"/>
          </w:tcPr>
          <w:p w14:paraId="3C8D4AF2" w14:textId="77777777" w:rsidR="003C3C55" w:rsidRDefault="003C3C55" w:rsidP="00073C3F">
            <w:pPr>
              <w:spacing w:before="120" w:after="120"/>
              <w:rPr>
                <w:rFonts w:ascii="Arial" w:hAnsi="Arial" w:cs="Arial"/>
                <w:b/>
                <w:sz w:val="22"/>
              </w:rPr>
            </w:pPr>
            <w:r>
              <w:rPr>
                <w:rFonts w:ascii="Arial" w:hAnsi="Arial" w:cs="Arial"/>
                <w:b/>
                <w:sz w:val="22"/>
              </w:rPr>
              <w:t>Tushara Balendran</w:t>
            </w:r>
          </w:p>
          <w:p w14:paraId="13810813" w14:textId="77777777" w:rsidR="003C3C55" w:rsidRPr="00A406E5" w:rsidRDefault="003C3C55" w:rsidP="00073C3F">
            <w:pPr>
              <w:spacing w:before="120" w:after="120"/>
              <w:rPr>
                <w:rFonts w:ascii="Arial" w:hAnsi="Arial" w:cs="Arial"/>
                <w:b/>
                <w:sz w:val="22"/>
              </w:rPr>
            </w:pPr>
            <w:r>
              <w:rPr>
                <w:rFonts w:ascii="Arial" w:hAnsi="Arial" w:cs="Arial"/>
                <w:b/>
                <w:sz w:val="22"/>
              </w:rPr>
              <w:t>Dian Mayasari</w:t>
            </w:r>
          </w:p>
        </w:tc>
        <w:tc>
          <w:tcPr>
            <w:tcW w:w="1998" w:type="dxa"/>
            <w:shd w:val="clear" w:color="auto" w:fill="D9D9D9" w:themeFill="background1" w:themeFillShade="D9"/>
            <w:vAlign w:val="center"/>
          </w:tcPr>
          <w:p w14:paraId="581F726E"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Internal Verifier:</w:t>
            </w:r>
          </w:p>
        </w:tc>
        <w:tc>
          <w:tcPr>
            <w:tcW w:w="2381" w:type="dxa"/>
            <w:vAlign w:val="center"/>
          </w:tcPr>
          <w:p w14:paraId="4975C246" w14:textId="77777777" w:rsidR="003C3C55" w:rsidRDefault="003C3C55" w:rsidP="00073C3F">
            <w:pPr>
              <w:spacing w:before="120" w:after="120"/>
              <w:rPr>
                <w:rFonts w:ascii="Arial" w:hAnsi="Arial" w:cs="Arial"/>
                <w:b/>
                <w:sz w:val="22"/>
              </w:rPr>
            </w:pPr>
            <w:r>
              <w:rPr>
                <w:rFonts w:ascii="Arial" w:hAnsi="Arial" w:cs="Arial"/>
                <w:b/>
                <w:sz w:val="22"/>
              </w:rPr>
              <w:t xml:space="preserve">Vasilios Tavlaridis </w:t>
            </w:r>
          </w:p>
          <w:p w14:paraId="45AAC8E0" w14:textId="77777777" w:rsidR="003C3C55" w:rsidRPr="00A406E5" w:rsidRDefault="003C3C55" w:rsidP="00073C3F">
            <w:pPr>
              <w:spacing w:before="120" w:after="120"/>
              <w:rPr>
                <w:rFonts w:ascii="Arial" w:hAnsi="Arial" w:cs="Arial"/>
                <w:b/>
                <w:sz w:val="22"/>
              </w:rPr>
            </w:pPr>
            <w:r>
              <w:rPr>
                <w:rFonts w:ascii="Arial" w:hAnsi="Arial" w:cs="Arial"/>
                <w:b/>
                <w:sz w:val="22"/>
              </w:rPr>
              <w:t>Hoang Nguyen</w:t>
            </w:r>
          </w:p>
        </w:tc>
      </w:tr>
      <w:tr w:rsidR="003C3C55" w:rsidRPr="00A406E5" w14:paraId="55AF5FAA" w14:textId="77777777" w:rsidTr="003C3C55">
        <w:trPr>
          <w:jc w:val="center"/>
        </w:trPr>
        <w:tc>
          <w:tcPr>
            <w:tcW w:w="1588" w:type="dxa"/>
            <w:vAlign w:val="center"/>
          </w:tcPr>
          <w:p w14:paraId="621F794B"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Assignment Title:</w:t>
            </w:r>
          </w:p>
        </w:tc>
        <w:tc>
          <w:tcPr>
            <w:tcW w:w="3955" w:type="dxa"/>
            <w:vAlign w:val="center"/>
          </w:tcPr>
          <w:p w14:paraId="6C7D233C" w14:textId="77777777" w:rsidR="003C3C55" w:rsidRDefault="003C3C55" w:rsidP="00073C3F">
            <w:pPr>
              <w:spacing w:before="120" w:after="120"/>
              <w:rPr>
                <w:rFonts w:ascii="Arial" w:hAnsi="Arial" w:cs="Arial"/>
                <w:b/>
                <w:bCs/>
                <w:sz w:val="22"/>
              </w:rPr>
            </w:pPr>
            <w:r w:rsidRPr="169F69BA">
              <w:rPr>
                <w:rFonts w:ascii="Arial" w:hAnsi="Arial" w:cs="Arial"/>
                <w:b/>
                <w:bCs/>
                <w:sz w:val="22"/>
              </w:rPr>
              <w:t>Assessment component 1:</w:t>
            </w:r>
          </w:p>
          <w:p w14:paraId="17BDB1B5" w14:textId="77777777" w:rsidR="003C3C55" w:rsidRPr="00A406E5" w:rsidRDefault="003C3C55" w:rsidP="00073C3F">
            <w:pPr>
              <w:spacing w:before="120" w:after="120"/>
              <w:rPr>
                <w:rFonts w:ascii="Arial" w:hAnsi="Arial" w:cs="Arial"/>
                <w:b/>
                <w:sz w:val="22"/>
              </w:rPr>
            </w:pPr>
            <w:r w:rsidRPr="00FF5BC0">
              <w:rPr>
                <w:rFonts w:ascii="Arial" w:hAnsi="Arial" w:cs="Arial"/>
                <w:b/>
                <w:sz w:val="22"/>
              </w:rPr>
              <w:t>Individual report</w:t>
            </w:r>
          </w:p>
        </w:tc>
        <w:tc>
          <w:tcPr>
            <w:tcW w:w="1998" w:type="dxa"/>
            <w:vAlign w:val="center"/>
          </w:tcPr>
          <w:p w14:paraId="6357186F" w14:textId="77777777" w:rsidR="003C3C55" w:rsidRPr="00A406E5" w:rsidRDefault="003C3C55" w:rsidP="00073C3F">
            <w:pPr>
              <w:spacing w:before="120" w:after="120"/>
              <w:rPr>
                <w:rFonts w:ascii="Arial" w:hAnsi="Arial" w:cs="Arial"/>
                <w:b/>
                <w:sz w:val="22"/>
              </w:rPr>
            </w:pPr>
            <w:r>
              <w:rPr>
                <w:rFonts w:ascii="Arial" w:hAnsi="Arial" w:cs="Arial"/>
                <w:b/>
                <w:sz w:val="22"/>
              </w:rPr>
              <w:t>Word count (or equivalent):</w:t>
            </w:r>
          </w:p>
        </w:tc>
        <w:tc>
          <w:tcPr>
            <w:tcW w:w="2381" w:type="dxa"/>
            <w:vAlign w:val="center"/>
          </w:tcPr>
          <w:p w14:paraId="1F51568F" w14:textId="77777777" w:rsidR="003C3C55" w:rsidRDefault="003C3C55" w:rsidP="00073C3F">
            <w:pPr>
              <w:spacing w:before="120" w:after="120"/>
              <w:rPr>
                <w:rFonts w:ascii="Arial" w:hAnsi="Arial" w:cs="Arial"/>
                <w:b/>
                <w:sz w:val="22"/>
              </w:rPr>
            </w:pPr>
            <w:r>
              <w:rPr>
                <w:rFonts w:ascii="Arial" w:hAnsi="Arial" w:cs="Arial"/>
                <w:b/>
                <w:sz w:val="22"/>
              </w:rPr>
              <w:t>5000 words</w:t>
            </w:r>
          </w:p>
          <w:p w14:paraId="0E726593" w14:textId="77777777" w:rsidR="003C3C55" w:rsidRPr="00A406E5" w:rsidRDefault="003C3C55" w:rsidP="00073C3F">
            <w:pPr>
              <w:spacing w:before="120" w:after="120"/>
              <w:rPr>
                <w:rFonts w:ascii="Arial" w:hAnsi="Arial" w:cs="Arial"/>
                <w:b/>
                <w:sz w:val="22"/>
              </w:rPr>
            </w:pPr>
            <w:r>
              <w:rPr>
                <w:rFonts w:ascii="Arial" w:hAnsi="Arial" w:cs="Arial"/>
                <w:b/>
                <w:sz w:val="22"/>
              </w:rPr>
              <w:t>(± 10%)</w:t>
            </w:r>
          </w:p>
        </w:tc>
      </w:tr>
      <w:tr w:rsidR="003C3C55" w:rsidRPr="00A406E5" w14:paraId="5ECD768E" w14:textId="77777777" w:rsidTr="003C3C55">
        <w:trPr>
          <w:jc w:val="center"/>
        </w:trPr>
        <w:tc>
          <w:tcPr>
            <w:tcW w:w="1588" w:type="dxa"/>
            <w:vAlign w:val="center"/>
          </w:tcPr>
          <w:p w14:paraId="43F5DD7E"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Submission deadline:</w:t>
            </w:r>
          </w:p>
        </w:tc>
        <w:tc>
          <w:tcPr>
            <w:tcW w:w="3955" w:type="dxa"/>
            <w:vAlign w:val="center"/>
          </w:tcPr>
          <w:p w14:paraId="4A3EF15B" w14:textId="77777777" w:rsidR="003C3C55" w:rsidRPr="00A44972" w:rsidRDefault="003C3C55" w:rsidP="00073C3F">
            <w:pPr>
              <w:pStyle w:val="TableParagraph"/>
              <w:spacing w:line="276" w:lineRule="auto"/>
              <w:rPr>
                <w:b/>
                <w:bCs/>
                <w:color w:val="000000" w:themeColor="text1"/>
              </w:rPr>
            </w:pPr>
            <w:r w:rsidRPr="4D0B9CB5">
              <w:rPr>
                <w:b/>
                <w:bCs/>
                <w:color w:val="000000" w:themeColor="text1"/>
              </w:rPr>
              <w:t>Friday 27/03/2026 by 2pm</w:t>
            </w:r>
          </w:p>
        </w:tc>
        <w:tc>
          <w:tcPr>
            <w:tcW w:w="1998" w:type="dxa"/>
            <w:vAlign w:val="center"/>
          </w:tcPr>
          <w:p w14:paraId="6BBE0DF1" w14:textId="77777777" w:rsidR="003C3C55" w:rsidRPr="00A406E5" w:rsidRDefault="003C3C55" w:rsidP="00073C3F">
            <w:pPr>
              <w:spacing w:before="120" w:after="120"/>
              <w:rPr>
                <w:rFonts w:ascii="Arial" w:hAnsi="Arial" w:cs="Arial"/>
                <w:b/>
                <w:sz w:val="22"/>
              </w:rPr>
            </w:pPr>
            <w:r w:rsidRPr="00A406E5">
              <w:rPr>
                <w:rFonts w:ascii="Arial" w:hAnsi="Arial" w:cs="Arial"/>
                <w:b/>
                <w:sz w:val="22"/>
              </w:rPr>
              <w:t>Return date of provisional marks &amp; written feedback:</w:t>
            </w:r>
          </w:p>
        </w:tc>
        <w:tc>
          <w:tcPr>
            <w:tcW w:w="2381" w:type="dxa"/>
            <w:vAlign w:val="center"/>
          </w:tcPr>
          <w:p w14:paraId="7529C73D" w14:textId="77777777" w:rsidR="003C3C55" w:rsidRPr="009B7DA5" w:rsidRDefault="003C3C55" w:rsidP="00073C3F">
            <w:pPr>
              <w:spacing w:before="120" w:after="120"/>
              <w:rPr>
                <w:rFonts w:ascii="Arial" w:hAnsi="Arial" w:cs="Arial"/>
                <w:b/>
                <w:bCs/>
                <w:sz w:val="22"/>
              </w:rPr>
            </w:pPr>
            <w:r w:rsidRPr="4D0B9CB5">
              <w:rPr>
                <w:rFonts w:ascii="Arial" w:hAnsi="Arial" w:cs="Arial"/>
                <w:b/>
                <w:bCs/>
                <w:sz w:val="22"/>
              </w:rPr>
              <w:t xml:space="preserve">24/06/2026  </w:t>
            </w:r>
          </w:p>
        </w:tc>
      </w:tr>
    </w:tbl>
    <w:p w14:paraId="67329C5D" w14:textId="7D94F816" w:rsidR="004E1A3A" w:rsidRDefault="004E1A3A">
      <w:r>
        <w:br w:type="page"/>
      </w:r>
    </w:p>
    <w:sdt>
      <w:sdtPr>
        <w:rPr>
          <w:rFonts w:asciiTheme="majorBidi" w:eastAsiaTheme="minorHAnsi" w:hAnsiTheme="majorBidi" w:cstheme="minorBidi"/>
          <w:color w:val="auto"/>
          <w:sz w:val="24"/>
          <w:szCs w:val="22"/>
          <w:lang w:val="en-IN"/>
        </w:rPr>
        <w:id w:val="1519204735"/>
        <w:docPartObj>
          <w:docPartGallery w:val="Table of Contents"/>
          <w:docPartUnique/>
        </w:docPartObj>
      </w:sdtPr>
      <w:sdtEndPr>
        <w:rPr>
          <w:b/>
          <w:bCs/>
          <w:noProof/>
        </w:rPr>
      </w:sdtEndPr>
      <w:sdtContent>
        <w:p w14:paraId="4591A65B" w14:textId="64D728DA" w:rsidR="00B46614" w:rsidRDefault="00B46614">
          <w:pPr>
            <w:pStyle w:val="TOCHeading"/>
          </w:pPr>
          <w:r>
            <w:t>Table of Contents</w:t>
          </w:r>
        </w:p>
        <w:p w14:paraId="485E44F8" w14:textId="5CBF8E1F" w:rsidR="00B46614" w:rsidRDefault="00B46614">
          <w:pPr>
            <w:pStyle w:val="TOC1"/>
            <w:tabs>
              <w:tab w:val="left" w:pos="440"/>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3992557" w:history="1">
            <w:r w:rsidRPr="00707BE1">
              <w:rPr>
                <w:rStyle w:val="Hyperlink"/>
                <w:noProof/>
              </w:rPr>
              <w:t>1</w:t>
            </w:r>
            <w:r>
              <w:rPr>
                <w:rFonts w:asciiTheme="minorHAnsi" w:eastAsiaTheme="minorEastAsia" w:hAnsiTheme="minorHAnsi"/>
                <w:noProof/>
                <w:sz w:val="22"/>
                <w:lang w:val="en-US"/>
              </w:rPr>
              <w:tab/>
            </w:r>
            <w:r w:rsidRPr="00707BE1">
              <w:rPr>
                <w:rStyle w:val="Hyperlink"/>
                <w:noProof/>
              </w:rPr>
              <w:t>Section 1</w:t>
            </w:r>
            <w:r>
              <w:rPr>
                <w:noProof/>
                <w:webHidden/>
              </w:rPr>
              <w:tab/>
            </w:r>
            <w:r>
              <w:rPr>
                <w:noProof/>
                <w:webHidden/>
              </w:rPr>
              <w:fldChar w:fldCharType="begin"/>
            </w:r>
            <w:r>
              <w:rPr>
                <w:noProof/>
                <w:webHidden/>
              </w:rPr>
              <w:instrText xml:space="preserve"> PAGEREF _Toc223992557 \h </w:instrText>
            </w:r>
            <w:r>
              <w:rPr>
                <w:noProof/>
                <w:webHidden/>
              </w:rPr>
            </w:r>
            <w:r>
              <w:rPr>
                <w:noProof/>
                <w:webHidden/>
              </w:rPr>
              <w:fldChar w:fldCharType="separate"/>
            </w:r>
            <w:r>
              <w:rPr>
                <w:noProof/>
                <w:webHidden/>
              </w:rPr>
              <w:t>4</w:t>
            </w:r>
            <w:r>
              <w:rPr>
                <w:noProof/>
                <w:webHidden/>
              </w:rPr>
              <w:fldChar w:fldCharType="end"/>
            </w:r>
          </w:hyperlink>
        </w:p>
        <w:p w14:paraId="6388BCF3" w14:textId="7C9843F8"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58" w:history="1">
            <w:r w:rsidR="00B46614" w:rsidRPr="00707BE1">
              <w:rPr>
                <w:rStyle w:val="Hyperlink"/>
                <w:noProof/>
              </w:rPr>
              <w:t>2</w:t>
            </w:r>
            <w:r w:rsidR="00B46614">
              <w:rPr>
                <w:rFonts w:asciiTheme="minorHAnsi" w:eastAsiaTheme="minorEastAsia" w:hAnsiTheme="minorHAnsi"/>
                <w:noProof/>
                <w:sz w:val="22"/>
                <w:lang w:val="en-US"/>
              </w:rPr>
              <w:tab/>
            </w:r>
            <w:r w:rsidR="00B46614" w:rsidRPr="00707BE1">
              <w:rPr>
                <w:rStyle w:val="Hyperlink"/>
                <w:noProof/>
              </w:rPr>
              <w:t>Introduction:</w:t>
            </w:r>
            <w:r w:rsidR="00B46614">
              <w:rPr>
                <w:noProof/>
                <w:webHidden/>
              </w:rPr>
              <w:tab/>
            </w:r>
            <w:r w:rsidR="00B46614">
              <w:rPr>
                <w:noProof/>
                <w:webHidden/>
              </w:rPr>
              <w:fldChar w:fldCharType="begin"/>
            </w:r>
            <w:r w:rsidR="00B46614">
              <w:rPr>
                <w:noProof/>
                <w:webHidden/>
              </w:rPr>
              <w:instrText xml:space="preserve"> PAGEREF _Toc223992558 \h </w:instrText>
            </w:r>
            <w:r w:rsidR="00B46614">
              <w:rPr>
                <w:noProof/>
                <w:webHidden/>
              </w:rPr>
            </w:r>
            <w:r w:rsidR="00B46614">
              <w:rPr>
                <w:noProof/>
                <w:webHidden/>
              </w:rPr>
              <w:fldChar w:fldCharType="separate"/>
            </w:r>
            <w:r w:rsidR="00B46614">
              <w:rPr>
                <w:noProof/>
                <w:webHidden/>
              </w:rPr>
              <w:t>4</w:t>
            </w:r>
            <w:r w:rsidR="00B46614">
              <w:rPr>
                <w:noProof/>
                <w:webHidden/>
              </w:rPr>
              <w:fldChar w:fldCharType="end"/>
            </w:r>
          </w:hyperlink>
        </w:p>
        <w:p w14:paraId="0FC5B4D6" w14:textId="646F4007"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59" w:history="1">
            <w:r w:rsidR="00B46614" w:rsidRPr="00707BE1">
              <w:rPr>
                <w:rStyle w:val="Hyperlink"/>
                <w:noProof/>
              </w:rPr>
              <w:t>3</w:t>
            </w:r>
            <w:r w:rsidR="00B46614">
              <w:rPr>
                <w:rFonts w:asciiTheme="minorHAnsi" w:eastAsiaTheme="minorEastAsia" w:hAnsiTheme="minorHAnsi"/>
                <w:noProof/>
                <w:sz w:val="22"/>
                <w:lang w:val="en-US"/>
              </w:rPr>
              <w:tab/>
            </w:r>
            <w:r w:rsidR="00B46614" w:rsidRPr="00707BE1">
              <w:rPr>
                <w:rStyle w:val="Hyperlink"/>
                <w:noProof/>
              </w:rPr>
              <w:t>Comparative Market Analysis of the UK and India</w:t>
            </w:r>
            <w:r w:rsidR="00B46614">
              <w:rPr>
                <w:noProof/>
                <w:webHidden/>
              </w:rPr>
              <w:tab/>
            </w:r>
            <w:r w:rsidR="00B46614">
              <w:rPr>
                <w:noProof/>
                <w:webHidden/>
              </w:rPr>
              <w:fldChar w:fldCharType="begin"/>
            </w:r>
            <w:r w:rsidR="00B46614">
              <w:rPr>
                <w:noProof/>
                <w:webHidden/>
              </w:rPr>
              <w:instrText xml:space="preserve"> PAGEREF _Toc223992559 \h </w:instrText>
            </w:r>
            <w:r w:rsidR="00B46614">
              <w:rPr>
                <w:noProof/>
                <w:webHidden/>
              </w:rPr>
            </w:r>
            <w:r w:rsidR="00B46614">
              <w:rPr>
                <w:noProof/>
                <w:webHidden/>
              </w:rPr>
              <w:fldChar w:fldCharType="separate"/>
            </w:r>
            <w:r w:rsidR="00B46614">
              <w:rPr>
                <w:noProof/>
                <w:webHidden/>
              </w:rPr>
              <w:t>4</w:t>
            </w:r>
            <w:r w:rsidR="00B46614">
              <w:rPr>
                <w:noProof/>
                <w:webHidden/>
              </w:rPr>
              <w:fldChar w:fldCharType="end"/>
            </w:r>
          </w:hyperlink>
        </w:p>
        <w:p w14:paraId="2EB72134" w14:textId="06FD9A4C"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0" w:history="1">
            <w:r w:rsidR="00B46614" w:rsidRPr="00707BE1">
              <w:rPr>
                <w:rStyle w:val="Hyperlink"/>
                <w:noProof/>
              </w:rPr>
              <w:t>3.1</w:t>
            </w:r>
            <w:r w:rsidR="00B46614">
              <w:rPr>
                <w:rFonts w:asciiTheme="minorHAnsi" w:eastAsiaTheme="minorEastAsia" w:hAnsiTheme="minorHAnsi"/>
                <w:noProof/>
                <w:sz w:val="22"/>
                <w:lang w:val="en-US"/>
              </w:rPr>
              <w:tab/>
            </w:r>
            <w:r w:rsidR="00B46614" w:rsidRPr="00707BE1">
              <w:rPr>
                <w:rStyle w:val="Hyperlink"/>
                <w:noProof/>
              </w:rPr>
              <w:t>Overview of the Two Markets</w:t>
            </w:r>
            <w:r w:rsidR="00B46614">
              <w:rPr>
                <w:noProof/>
                <w:webHidden/>
              </w:rPr>
              <w:tab/>
            </w:r>
            <w:r w:rsidR="00B46614">
              <w:rPr>
                <w:noProof/>
                <w:webHidden/>
              </w:rPr>
              <w:fldChar w:fldCharType="begin"/>
            </w:r>
            <w:r w:rsidR="00B46614">
              <w:rPr>
                <w:noProof/>
                <w:webHidden/>
              </w:rPr>
              <w:instrText xml:space="preserve"> PAGEREF _Toc223992560 \h </w:instrText>
            </w:r>
            <w:r w:rsidR="00B46614">
              <w:rPr>
                <w:noProof/>
                <w:webHidden/>
              </w:rPr>
            </w:r>
            <w:r w:rsidR="00B46614">
              <w:rPr>
                <w:noProof/>
                <w:webHidden/>
              </w:rPr>
              <w:fldChar w:fldCharType="separate"/>
            </w:r>
            <w:r w:rsidR="00B46614">
              <w:rPr>
                <w:noProof/>
                <w:webHidden/>
              </w:rPr>
              <w:t>4</w:t>
            </w:r>
            <w:r w:rsidR="00B46614">
              <w:rPr>
                <w:noProof/>
                <w:webHidden/>
              </w:rPr>
              <w:fldChar w:fldCharType="end"/>
            </w:r>
          </w:hyperlink>
        </w:p>
        <w:p w14:paraId="428188DB" w14:textId="4FE893A8"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1" w:history="1">
            <w:r w:rsidR="00B46614" w:rsidRPr="00707BE1">
              <w:rPr>
                <w:rStyle w:val="Hyperlink"/>
                <w:rFonts w:ascii="Times New Roman" w:hAnsi="Times New Roman"/>
                <w:noProof/>
              </w:rPr>
              <w:t>3.2</w:t>
            </w:r>
            <w:r w:rsidR="00B46614">
              <w:rPr>
                <w:rFonts w:asciiTheme="minorHAnsi" w:eastAsiaTheme="minorEastAsia" w:hAnsiTheme="minorHAnsi"/>
                <w:noProof/>
                <w:sz w:val="22"/>
                <w:lang w:val="en-US"/>
              </w:rPr>
              <w:tab/>
            </w:r>
            <w:r w:rsidR="00B46614" w:rsidRPr="00707BE1">
              <w:rPr>
                <w:rStyle w:val="Hyperlink"/>
                <w:noProof/>
              </w:rPr>
              <w:t>PESTEL Comparison</w:t>
            </w:r>
            <w:r w:rsidR="00B46614">
              <w:rPr>
                <w:noProof/>
                <w:webHidden/>
              </w:rPr>
              <w:tab/>
            </w:r>
            <w:r w:rsidR="00B46614">
              <w:rPr>
                <w:noProof/>
                <w:webHidden/>
              </w:rPr>
              <w:fldChar w:fldCharType="begin"/>
            </w:r>
            <w:r w:rsidR="00B46614">
              <w:rPr>
                <w:noProof/>
                <w:webHidden/>
              </w:rPr>
              <w:instrText xml:space="preserve"> PAGEREF _Toc223992561 \h </w:instrText>
            </w:r>
            <w:r w:rsidR="00B46614">
              <w:rPr>
                <w:noProof/>
                <w:webHidden/>
              </w:rPr>
            </w:r>
            <w:r w:rsidR="00B46614">
              <w:rPr>
                <w:noProof/>
                <w:webHidden/>
              </w:rPr>
              <w:fldChar w:fldCharType="separate"/>
            </w:r>
            <w:r w:rsidR="00B46614">
              <w:rPr>
                <w:noProof/>
                <w:webHidden/>
              </w:rPr>
              <w:t>4</w:t>
            </w:r>
            <w:r w:rsidR="00B46614">
              <w:rPr>
                <w:noProof/>
                <w:webHidden/>
              </w:rPr>
              <w:fldChar w:fldCharType="end"/>
            </w:r>
          </w:hyperlink>
        </w:p>
        <w:p w14:paraId="7E6BFF8A" w14:textId="723AD47D"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2" w:history="1">
            <w:r w:rsidR="00B46614" w:rsidRPr="00707BE1">
              <w:rPr>
                <w:rStyle w:val="Hyperlink"/>
                <w:rFonts w:ascii="Times New Roman" w:hAnsi="Times New Roman"/>
                <w:noProof/>
              </w:rPr>
              <w:t>3.3</w:t>
            </w:r>
            <w:r w:rsidR="00B46614">
              <w:rPr>
                <w:rFonts w:asciiTheme="minorHAnsi" w:eastAsiaTheme="minorEastAsia" w:hAnsiTheme="minorHAnsi"/>
                <w:noProof/>
                <w:sz w:val="22"/>
                <w:lang w:val="en-US"/>
              </w:rPr>
              <w:tab/>
            </w:r>
            <w:r w:rsidR="00B46614" w:rsidRPr="00707BE1">
              <w:rPr>
                <w:rStyle w:val="Hyperlink"/>
                <w:noProof/>
              </w:rPr>
              <w:t>Economic Factors</w:t>
            </w:r>
            <w:r w:rsidR="00B46614">
              <w:rPr>
                <w:noProof/>
                <w:webHidden/>
              </w:rPr>
              <w:tab/>
            </w:r>
            <w:r w:rsidR="00B46614">
              <w:rPr>
                <w:noProof/>
                <w:webHidden/>
              </w:rPr>
              <w:fldChar w:fldCharType="begin"/>
            </w:r>
            <w:r w:rsidR="00B46614">
              <w:rPr>
                <w:noProof/>
                <w:webHidden/>
              </w:rPr>
              <w:instrText xml:space="preserve"> PAGEREF _Toc223992562 \h </w:instrText>
            </w:r>
            <w:r w:rsidR="00B46614">
              <w:rPr>
                <w:noProof/>
                <w:webHidden/>
              </w:rPr>
            </w:r>
            <w:r w:rsidR="00B46614">
              <w:rPr>
                <w:noProof/>
                <w:webHidden/>
              </w:rPr>
              <w:fldChar w:fldCharType="separate"/>
            </w:r>
            <w:r w:rsidR="00B46614">
              <w:rPr>
                <w:noProof/>
                <w:webHidden/>
              </w:rPr>
              <w:t>5</w:t>
            </w:r>
            <w:r w:rsidR="00B46614">
              <w:rPr>
                <w:noProof/>
                <w:webHidden/>
              </w:rPr>
              <w:fldChar w:fldCharType="end"/>
            </w:r>
          </w:hyperlink>
        </w:p>
        <w:p w14:paraId="10374400" w14:textId="0C4D3527"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3" w:history="1">
            <w:r w:rsidR="00B46614" w:rsidRPr="00707BE1">
              <w:rPr>
                <w:rStyle w:val="Hyperlink"/>
                <w:noProof/>
              </w:rPr>
              <w:t>3.4</w:t>
            </w:r>
            <w:r w:rsidR="00B46614">
              <w:rPr>
                <w:rFonts w:asciiTheme="minorHAnsi" w:eastAsiaTheme="minorEastAsia" w:hAnsiTheme="minorHAnsi"/>
                <w:noProof/>
                <w:sz w:val="22"/>
                <w:lang w:val="en-US"/>
              </w:rPr>
              <w:tab/>
            </w:r>
            <w:r w:rsidR="00B46614" w:rsidRPr="00707BE1">
              <w:rPr>
                <w:rStyle w:val="Hyperlink"/>
                <w:noProof/>
              </w:rPr>
              <w:t>Social and Cultural Factors</w:t>
            </w:r>
            <w:r w:rsidR="00B46614">
              <w:rPr>
                <w:noProof/>
                <w:webHidden/>
              </w:rPr>
              <w:tab/>
            </w:r>
            <w:r w:rsidR="00B46614">
              <w:rPr>
                <w:noProof/>
                <w:webHidden/>
              </w:rPr>
              <w:fldChar w:fldCharType="begin"/>
            </w:r>
            <w:r w:rsidR="00B46614">
              <w:rPr>
                <w:noProof/>
                <w:webHidden/>
              </w:rPr>
              <w:instrText xml:space="preserve"> PAGEREF _Toc223992563 \h </w:instrText>
            </w:r>
            <w:r w:rsidR="00B46614">
              <w:rPr>
                <w:noProof/>
                <w:webHidden/>
              </w:rPr>
            </w:r>
            <w:r w:rsidR="00B46614">
              <w:rPr>
                <w:noProof/>
                <w:webHidden/>
              </w:rPr>
              <w:fldChar w:fldCharType="separate"/>
            </w:r>
            <w:r w:rsidR="00B46614">
              <w:rPr>
                <w:noProof/>
                <w:webHidden/>
              </w:rPr>
              <w:t>5</w:t>
            </w:r>
            <w:r w:rsidR="00B46614">
              <w:rPr>
                <w:noProof/>
                <w:webHidden/>
              </w:rPr>
              <w:fldChar w:fldCharType="end"/>
            </w:r>
          </w:hyperlink>
        </w:p>
        <w:p w14:paraId="33387903" w14:textId="4DB88C4F"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4" w:history="1">
            <w:r w:rsidR="00B46614" w:rsidRPr="00707BE1">
              <w:rPr>
                <w:rStyle w:val="Hyperlink"/>
                <w:noProof/>
              </w:rPr>
              <w:t>3.5</w:t>
            </w:r>
            <w:r w:rsidR="00B46614">
              <w:rPr>
                <w:rFonts w:asciiTheme="minorHAnsi" w:eastAsiaTheme="minorEastAsia" w:hAnsiTheme="minorHAnsi"/>
                <w:noProof/>
                <w:sz w:val="22"/>
                <w:lang w:val="en-US"/>
              </w:rPr>
              <w:tab/>
            </w:r>
            <w:r w:rsidR="00B46614" w:rsidRPr="00707BE1">
              <w:rPr>
                <w:rStyle w:val="Hyperlink"/>
                <w:noProof/>
              </w:rPr>
              <w:t>Technological, Environmental and Other External Factors</w:t>
            </w:r>
            <w:r w:rsidR="00B46614">
              <w:rPr>
                <w:noProof/>
                <w:webHidden/>
              </w:rPr>
              <w:tab/>
            </w:r>
            <w:r w:rsidR="00B46614">
              <w:rPr>
                <w:noProof/>
                <w:webHidden/>
              </w:rPr>
              <w:fldChar w:fldCharType="begin"/>
            </w:r>
            <w:r w:rsidR="00B46614">
              <w:rPr>
                <w:noProof/>
                <w:webHidden/>
              </w:rPr>
              <w:instrText xml:space="preserve"> PAGEREF _Toc223992564 \h </w:instrText>
            </w:r>
            <w:r w:rsidR="00B46614">
              <w:rPr>
                <w:noProof/>
                <w:webHidden/>
              </w:rPr>
            </w:r>
            <w:r w:rsidR="00B46614">
              <w:rPr>
                <w:noProof/>
                <w:webHidden/>
              </w:rPr>
              <w:fldChar w:fldCharType="separate"/>
            </w:r>
            <w:r w:rsidR="00B46614">
              <w:rPr>
                <w:noProof/>
                <w:webHidden/>
              </w:rPr>
              <w:t>5</w:t>
            </w:r>
            <w:r w:rsidR="00B46614">
              <w:rPr>
                <w:noProof/>
                <w:webHidden/>
              </w:rPr>
              <w:fldChar w:fldCharType="end"/>
            </w:r>
          </w:hyperlink>
        </w:p>
        <w:p w14:paraId="188726BC" w14:textId="1E325DC1"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5" w:history="1">
            <w:r w:rsidR="00B46614" w:rsidRPr="00707BE1">
              <w:rPr>
                <w:rStyle w:val="Hyperlink"/>
                <w:noProof/>
              </w:rPr>
              <w:t>3.6</w:t>
            </w:r>
            <w:r w:rsidR="00B46614">
              <w:rPr>
                <w:rFonts w:asciiTheme="minorHAnsi" w:eastAsiaTheme="minorEastAsia" w:hAnsiTheme="minorHAnsi"/>
                <w:noProof/>
                <w:sz w:val="22"/>
                <w:lang w:val="en-US"/>
              </w:rPr>
              <w:tab/>
            </w:r>
            <w:r w:rsidR="00B46614" w:rsidRPr="00707BE1">
              <w:rPr>
                <w:rStyle w:val="Hyperlink"/>
                <w:noProof/>
              </w:rPr>
              <w:t>Implications of Market Differences for Zara</w:t>
            </w:r>
            <w:r w:rsidR="00B46614">
              <w:rPr>
                <w:noProof/>
                <w:webHidden/>
              </w:rPr>
              <w:tab/>
            </w:r>
            <w:r w:rsidR="00B46614">
              <w:rPr>
                <w:noProof/>
                <w:webHidden/>
              </w:rPr>
              <w:fldChar w:fldCharType="begin"/>
            </w:r>
            <w:r w:rsidR="00B46614">
              <w:rPr>
                <w:noProof/>
                <w:webHidden/>
              </w:rPr>
              <w:instrText xml:space="preserve"> PAGEREF _Toc223992565 \h </w:instrText>
            </w:r>
            <w:r w:rsidR="00B46614">
              <w:rPr>
                <w:noProof/>
                <w:webHidden/>
              </w:rPr>
            </w:r>
            <w:r w:rsidR="00B46614">
              <w:rPr>
                <w:noProof/>
                <w:webHidden/>
              </w:rPr>
              <w:fldChar w:fldCharType="separate"/>
            </w:r>
            <w:r w:rsidR="00B46614">
              <w:rPr>
                <w:noProof/>
                <w:webHidden/>
              </w:rPr>
              <w:t>6</w:t>
            </w:r>
            <w:r w:rsidR="00B46614">
              <w:rPr>
                <w:noProof/>
                <w:webHidden/>
              </w:rPr>
              <w:fldChar w:fldCharType="end"/>
            </w:r>
          </w:hyperlink>
        </w:p>
        <w:p w14:paraId="13E5A815" w14:textId="63313F2D"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66" w:history="1">
            <w:r w:rsidR="00B46614" w:rsidRPr="00707BE1">
              <w:rPr>
                <w:rStyle w:val="Hyperlink"/>
                <w:noProof/>
              </w:rPr>
              <w:t>4</w:t>
            </w:r>
            <w:r w:rsidR="00B46614">
              <w:rPr>
                <w:rFonts w:asciiTheme="minorHAnsi" w:eastAsiaTheme="minorEastAsia" w:hAnsiTheme="minorHAnsi"/>
                <w:noProof/>
                <w:sz w:val="22"/>
                <w:lang w:val="en-US"/>
              </w:rPr>
              <w:tab/>
            </w:r>
            <w:r w:rsidR="00B46614" w:rsidRPr="00707BE1">
              <w:rPr>
                <w:rStyle w:val="Hyperlink"/>
                <w:noProof/>
              </w:rPr>
              <w:t>Comparative Analysis of STP Strategy</w:t>
            </w:r>
            <w:r w:rsidR="00B46614">
              <w:rPr>
                <w:noProof/>
                <w:webHidden/>
              </w:rPr>
              <w:tab/>
            </w:r>
            <w:r w:rsidR="00B46614">
              <w:rPr>
                <w:noProof/>
                <w:webHidden/>
              </w:rPr>
              <w:fldChar w:fldCharType="begin"/>
            </w:r>
            <w:r w:rsidR="00B46614">
              <w:rPr>
                <w:noProof/>
                <w:webHidden/>
              </w:rPr>
              <w:instrText xml:space="preserve"> PAGEREF _Toc223992566 \h </w:instrText>
            </w:r>
            <w:r w:rsidR="00B46614">
              <w:rPr>
                <w:noProof/>
                <w:webHidden/>
              </w:rPr>
            </w:r>
            <w:r w:rsidR="00B46614">
              <w:rPr>
                <w:noProof/>
                <w:webHidden/>
              </w:rPr>
              <w:fldChar w:fldCharType="separate"/>
            </w:r>
            <w:r w:rsidR="00B46614">
              <w:rPr>
                <w:noProof/>
                <w:webHidden/>
              </w:rPr>
              <w:t>7</w:t>
            </w:r>
            <w:r w:rsidR="00B46614">
              <w:rPr>
                <w:noProof/>
                <w:webHidden/>
              </w:rPr>
              <w:fldChar w:fldCharType="end"/>
            </w:r>
          </w:hyperlink>
        </w:p>
        <w:p w14:paraId="6C6DE06E" w14:textId="47152E0A"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7" w:history="1">
            <w:r w:rsidR="00B46614" w:rsidRPr="00707BE1">
              <w:rPr>
                <w:rStyle w:val="Hyperlink"/>
                <w:noProof/>
              </w:rPr>
              <w:t>4.1</w:t>
            </w:r>
            <w:r w:rsidR="00B46614">
              <w:rPr>
                <w:rFonts w:asciiTheme="minorHAnsi" w:eastAsiaTheme="minorEastAsia" w:hAnsiTheme="minorHAnsi"/>
                <w:noProof/>
                <w:sz w:val="22"/>
                <w:lang w:val="en-US"/>
              </w:rPr>
              <w:tab/>
            </w:r>
            <w:r w:rsidR="00B46614" w:rsidRPr="00707BE1">
              <w:rPr>
                <w:rStyle w:val="Hyperlink"/>
                <w:noProof/>
              </w:rPr>
              <w:t>Segmentation in the UK and India</w:t>
            </w:r>
            <w:r w:rsidR="00B46614">
              <w:rPr>
                <w:noProof/>
                <w:webHidden/>
              </w:rPr>
              <w:tab/>
            </w:r>
            <w:r w:rsidR="00B46614">
              <w:rPr>
                <w:noProof/>
                <w:webHidden/>
              </w:rPr>
              <w:fldChar w:fldCharType="begin"/>
            </w:r>
            <w:r w:rsidR="00B46614">
              <w:rPr>
                <w:noProof/>
                <w:webHidden/>
              </w:rPr>
              <w:instrText xml:space="preserve"> PAGEREF _Toc223992567 \h </w:instrText>
            </w:r>
            <w:r w:rsidR="00B46614">
              <w:rPr>
                <w:noProof/>
                <w:webHidden/>
              </w:rPr>
            </w:r>
            <w:r w:rsidR="00B46614">
              <w:rPr>
                <w:noProof/>
                <w:webHidden/>
              </w:rPr>
              <w:fldChar w:fldCharType="separate"/>
            </w:r>
            <w:r w:rsidR="00B46614">
              <w:rPr>
                <w:noProof/>
                <w:webHidden/>
              </w:rPr>
              <w:t>7</w:t>
            </w:r>
            <w:r w:rsidR="00B46614">
              <w:rPr>
                <w:noProof/>
                <w:webHidden/>
              </w:rPr>
              <w:fldChar w:fldCharType="end"/>
            </w:r>
          </w:hyperlink>
        </w:p>
        <w:p w14:paraId="4E47BBA5" w14:textId="2F4655B5"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8" w:history="1">
            <w:r w:rsidR="00B46614" w:rsidRPr="00707BE1">
              <w:rPr>
                <w:rStyle w:val="Hyperlink"/>
                <w:noProof/>
              </w:rPr>
              <w:t>4.2</w:t>
            </w:r>
            <w:r w:rsidR="00B46614">
              <w:rPr>
                <w:rFonts w:asciiTheme="minorHAnsi" w:eastAsiaTheme="minorEastAsia" w:hAnsiTheme="minorHAnsi"/>
                <w:noProof/>
                <w:sz w:val="22"/>
                <w:lang w:val="en-US"/>
              </w:rPr>
              <w:tab/>
            </w:r>
            <w:r w:rsidR="00B46614" w:rsidRPr="00707BE1">
              <w:rPr>
                <w:rStyle w:val="Hyperlink"/>
                <w:noProof/>
              </w:rPr>
              <w:t>Targeting Strategy in the UK and India</w:t>
            </w:r>
            <w:r w:rsidR="00B46614">
              <w:rPr>
                <w:noProof/>
                <w:webHidden/>
              </w:rPr>
              <w:tab/>
            </w:r>
            <w:r w:rsidR="00B46614">
              <w:rPr>
                <w:noProof/>
                <w:webHidden/>
              </w:rPr>
              <w:fldChar w:fldCharType="begin"/>
            </w:r>
            <w:r w:rsidR="00B46614">
              <w:rPr>
                <w:noProof/>
                <w:webHidden/>
              </w:rPr>
              <w:instrText xml:space="preserve"> PAGEREF _Toc223992568 \h </w:instrText>
            </w:r>
            <w:r w:rsidR="00B46614">
              <w:rPr>
                <w:noProof/>
                <w:webHidden/>
              </w:rPr>
            </w:r>
            <w:r w:rsidR="00B46614">
              <w:rPr>
                <w:noProof/>
                <w:webHidden/>
              </w:rPr>
              <w:fldChar w:fldCharType="separate"/>
            </w:r>
            <w:r w:rsidR="00B46614">
              <w:rPr>
                <w:noProof/>
                <w:webHidden/>
              </w:rPr>
              <w:t>7</w:t>
            </w:r>
            <w:r w:rsidR="00B46614">
              <w:rPr>
                <w:noProof/>
                <w:webHidden/>
              </w:rPr>
              <w:fldChar w:fldCharType="end"/>
            </w:r>
          </w:hyperlink>
        </w:p>
        <w:p w14:paraId="30F68122" w14:textId="2E7555BE"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69" w:history="1">
            <w:r w:rsidR="00B46614" w:rsidRPr="00707BE1">
              <w:rPr>
                <w:rStyle w:val="Hyperlink"/>
                <w:noProof/>
              </w:rPr>
              <w:t>4.3</w:t>
            </w:r>
            <w:r w:rsidR="00B46614">
              <w:rPr>
                <w:rFonts w:asciiTheme="minorHAnsi" w:eastAsiaTheme="minorEastAsia" w:hAnsiTheme="minorHAnsi"/>
                <w:noProof/>
                <w:sz w:val="22"/>
                <w:lang w:val="en-US"/>
              </w:rPr>
              <w:tab/>
            </w:r>
            <w:r w:rsidR="00B46614" w:rsidRPr="00707BE1">
              <w:rPr>
                <w:rStyle w:val="Hyperlink"/>
                <w:noProof/>
              </w:rPr>
              <w:t>Positioning Strategy in the UK and India</w:t>
            </w:r>
            <w:r w:rsidR="00B46614">
              <w:rPr>
                <w:noProof/>
                <w:webHidden/>
              </w:rPr>
              <w:tab/>
            </w:r>
            <w:r w:rsidR="00B46614">
              <w:rPr>
                <w:noProof/>
                <w:webHidden/>
              </w:rPr>
              <w:fldChar w:fldCharType="begin"/>
            </w:r>
            <w:r w:rsidR="00B46614">
              <w:rPr>
                <w:noProof/>
                <w:webHidden/>
              </w:rPr>
              <w:instrText xml:space="preserve"> PAGEREF _Toc223992569 \h </w:instrText>
            </w:r>
            <w:r w:rsidR="00B46614">
              <w:rPr>
                <w:noProof/>
                <w:webHidden/>
              </w:rPr>
            </w:r>
            <w:r w:rsidR="00B46614">
              <w:rPr>
                <w:noProof/>
                <w:webHidden/>
              </w:rPr>
              <w:fldChar w:fldCharType="separate"/>
            </w:r>
            <w:r w:rsidR="00B46614">
              <w:rPr>
                <w:noProof/>
                <w:webHidden/>
              </w:rPr>
              <w:t>8</w:t>
            </w:r>
            <w:r w:rsidR="00B46614">
              <w:rPr>
                <w:noProof/>
                <w:webHidden/>
              </w:rPr>
              <w:fldChar w:fldCharType="end"/>
            </w:r>
          </w:hyperlink>
        </w:p>
        <w:p w14:paraId="7BC4C72C" w14:textId="7C3557CB"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70" w:history="1">
            <w:r w:rsidR="00B46614" w:rsidRPr="00707BE1">
              <w:rPr>
                <w:rStyle w:val="Hyperlink"/>
                <w:noProof/>
              </w:rPr>
              <w:t>5</w:t>
            </w:r>
            <w:r w:rsidR="00B46614">
              <w:rPr>
                <w:rFonts w:asciiTheme="minorHAnsi" w:eastAsiaTheme="minorEastAsia" w:hAnsiTheme="minorHAnsi"/>
                <w:noProof/>
                <w:sz w:val="22"/>
                <w:lang w:val="en-US"/>
              </w:rPr>
              <w:tab/>
            </w:r>
            <w:r w:rsidR="00B46614" w:rsidRPr="00707BE1">
              <w:rPr>
                <w:rStyle w:val="Hyperlink"/>
                <w:noProof/>
              </w:rPr>
              <w:t>Comparative Analysis of Zara’s International Marketing Mix</w:t>
            </w:r>
            <w:r w:rsidR="00B46614">
              <w:rPr>
                <w:noProof/>
                <w:webHidden/>
              </w:rPr>
              <w:tab/>
            </w:r>
            <w:r w:rsidR="00B46614">
              <w:rPr>
                <w:noProof/>
                <w:webHidden/>
              </w:rPr>
              <w:fldChar w:fldCharType="begin"/>
            </w:r>
            <w:r w:rsidR="00B46614">
              <w:rPr>
                <w:noProof/>
                <w:webHidden/>
              </w:rPr>
              <w:instrText xml:space="preserve"> PAGEREF _Toc223992570 \h </w:instrText>
            </w:r>
            <w:r w:rsidR="00B46614">
              <w:rPr>
                <w:noProof/>
                <w:webHidden/>
              </w:rPr>
            </w:r>
            <w:r w:rsidR="00B46614">
              <w:rPr>
                <w:noProof/>
                <w:webHidden/>
              </w:rPr>
              <w:fldChar w:fldCharType="separate"/>
            </w:r>
            <w:r w:rsidR="00B46614">
              <w:rPr>
                <w:noProof/>
                <w:webHidden/>
              </w:rPr>
              <w:t>8</w:t>
            </w:r>
            <w:r w:rsidR="00B46614">
              <w:rPr>
                <w:noProof/>
                <w:webHidden/>
              </w:rPr>
              <w:fldChar w:fldCharType="end"/>
            </w:r>
          </w:hyperlink>
        </w:p>
        <w:p w14:paraId="4719CA4F" w14:textId="20FC0ABF"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1" w:history="1">
            <w:r w:rsidR="00B46614" w:rsidRPr="00707BE1">
              <w:rPr>
                <w:rStyle w:val="Hyperlink"/>
                <w:noProof/>
              </w:rPr>
              <w:t>5.1</w:t>
            </w:r>
            <w:r w:rsidR="00B46614">
              <w:rPr>
                <w:rFonts w:asciiTheme="minorHAnsi" w:eastAsiaTheme="minorEastAsia" w:hAnsiTheme="minorHAnsi"/>
                <w:noProof/>
                <w:sz w:val="22"/>
                <w:lang w:val="en-US"/>
              </w:rPr>
              <w:tab/>
            </w:r>
            <w:r w:rsidR="00B46614" w:rsidRPr="00707BE1">
              <w:rPr>
                <w:rStyle w:val="Hyperlink"/>
                <w:noProof/>
              </w:rPr>
              <w:t>Product</w:t>
            </w:r>
            <w:r w:rsidR="00B46614">
              <w:rPr>
                <w:noProof/>
                <w:webHidden/>
              </w:rPr>
              <w:tab/>
            </w:r>
            <w:r w:rsidR="00B46614">
              <w:rPr>
                <w:noProof/>
                <w:webHidden/>
              </w:rPr>
              <w:fldChar w:fldCharType="begin"/>
            </w:r>
            <w:r w:rsidR="00B46614">
              <w:rPr>
                <w:noProof/>
                <w:webHidden/>
              </w:rPr>
              <w:instrText xml:space="preserve"> PAGEREF _Toc223992571 \h </w:instrText>
            </w:r>
            <w:r w:rsidR="00B46614">
              <w:rPr>
                <w:noProof/>
                <w:webHidden/>
              </w:rPr>
            </w:r>
            <w:r w:rsidR="00B46614">
              <w:rPr>
                <w:noProof/>
                <w:webHidden/>
              </w:rPr>
              <w:fldChar w:fldCharType="separate"/>
            </w:r>
            <w:r w:rsidR="00B46614">
              <w:rPr>
                <w:noProof/>
                <w:webHidden/>
              </w:rPr>
              <w:t>8</w:t>
            </w:r>
            <w:r w:rsidR="00B46614">
              <w:rPr>
                <w:noProof/>
                <w:webHidden/>
              </w:rPr>
              <w:fldChar w:fldCharType="end"/>
            </w:r>
          </w:hyperlink>
        </w:p>
        <w:p w14:paraId="4373251F" w14:textId="284B1E3A"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2" w:history="1">
            <w:r w:rsidR="00B46614" w:rsidRPr="00707BE1">
              <w:rPr>
                <w:rStyle w:val="Hyperlink"/>
                <w:noProof/>
              </w:rPr>
              <w:t>5.2</w:t>
            </w:r>
            <w:r w:rsidR="00B46614">
              <w:rPr>
                <w:rFonts w:asciiTheme="minorHAnsi" w:eastAsiaTheme="minorEastAsia" w:hAnsiTheme="minorHAnsi"/>
                <w:noProof/>
                <w:sz w:val="22"/>
                <w:lang w:val="en-US"/>
              </w:rPr>
              <w:tab/>
            </w:r>
            <w:r w:rsidR="00B46614" w:rsidRPr="00707BE1">
              <w:rPr>
                <w:rStyle w:val="Hyperlink"/>
                <w:noProof/>
              </w:rPr>
              <w:t>Price</w:t>
            </w:r>
            <w:r w:rsidR="00B46614">
              <w:rPr>
                <w:noProof/>
                <w:webHidden/>
              </w:rPr>
              <w:tab/>
            </w:r>
            <w:r w:rsidR="00B46614">
              <w:rPr>
                <w:noProof/>
                <w:webHidden/>
              </w:rPr>
              <w:fldChar w:fldCharType="begin"/>
            </w:r>
            <w:r w:rsidR="00B46614">
              <w:rPr>
                <w:noProof/>
                <w:webHidden/>
              </w:rPr>
              <w:instrText xml:space="preserve"> PAGEREF _Toc223992572 \h </w:instrText>
            </w:r>
            <w:r w:rsidR="00B46614">
              <w:rPr>
                <w:noProof/>
                <w:webHidden/>
              </w:rPr>
            </w:r>
            <w:r w:rsidR="00B46614">
              <w:rPr>
                <w:noProof/>
                <w:webHidden/>
              </w:rPr>
              <w:fldChar w:fldCharType="separate"/>
            </w:r>
            <w:r w:rsidR="00B46614">
              <w:rPr>
                <w:noProof/>
                <w:webHidden/>
              </w:rPr>
              <w:t>8</w:t>
            </w:r>
            <w:r w:rsidR="00B46614">
              <w:rPr>
                <w:noProof/>
                <w:webHidden/>
              </w:rPr>
              <w:fldChar w:fldCharType="end"/>
            </w:r>
          </w:hyperlink>
        </w:p>
        <w:p w14:paraId="3363E9BC" w14:textId="235D0876"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3" w:history="1">
            <w:r w:rsidR="00B46614" w:rsidRPr="00707BE1">
              <w:rPr>
                <w:rStyle w:val="Hyperlink"/>
                <w:noProof/>
              </w:rPr>
              <w:t>5.3</w:t>
            </w:r>
            <w:r w:rsidR="00B46614">
              <w:rPr>
                <w:rFonts w:asciiTheme="minorHAnsi" w:eastAsiaTheme="minorEastAsia" w:hAnsiTheme="minorHAnsi"/>
                <w:noProof/>
                <w:sz w:val="22"/>
                <w:lang w:val="en-US"/>
              </w:rPr>
              <w:tab/>
            </w:r>
            <w:r w:rsidR="00B46614" w:rsidRPr="00707BE1">
              <w:rPr>
                <w:rStyle w:val="Hyperlink"/>
                <w:noProof/>
              </w:rPr>
              <w:t>Place</w:t>
            </w:r>
            <w:r w:rsidR="00B46614">
              <w:rPr>
                <w:noProof/>
                <w:webHidden/>
              </w:rPr>
              <w:tab/>
            </w:r>
            <w:r w:rsidR="00B46614">
              <w:rPr>
                <w:noProof/>
                <w:webHidden/>
              </w:rPr>
              <w:fldChar w:fldCharType="begin"/>
            </w:r>
            <w:r w:rsidR="00B46614">
              <w:rPr>
                <w:noProof/>
                <w:webHidden/>
              </w:rPr>
              <w:instrText xml:space="preserve"> PAGEREF _Toc223992573 \h </w:instrText>
            </w:r>
            <w:r w:rsidR="00B46614">
              <w:rPr>
                <w:noProof/>
                <w:webHidden/>
              </w:rPr>
            </w:r>
            <w:r w:rsidR="00B46614">
              <w:rPr>
                <w:noProof/>
                <w:webHidden/>
              </w:rPr>
              <w:fldChar w:fldCharType="separate"/>
            </w:r>
            <w:r w:rsidR="00B46614">
              <w:rPr>
                <w:noProof/>
                <w:webHidden/>
              </w:rPr>
              <w:t>9</w:t>
            </w:r>
            <w:r w:rsidR="00B46614">
              <w:rPr>
                <w:noProof/>
                <w:webHidden/>
              </w:rPr>
              <w:fldChar w:fldCharType="end"/>
            </w:r>
          </w:hyperlink>
        </w:p>
        <w:p w14:paraId="1B0A921D" w14:textId="5C5B0B8F"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4" w:history="1">
            <w:r w:rsidR="00B46614" w:rsidRPr="00707BE1">
              <w:rPr>
                <w:rStyle w:val="Hyperlink"/>
                <w:noProof/>
              </w:rPr>
              <w:t>5.4</w:t>
            </w:r>
            <w:r w:rsidR="00B46614">
              <w:rPr>
                <w:rFonts w:asciiTheme="minorHAnsi" w:eastAsiaTheme="minorEastAsia" w:hAnsiTheme="minorHAnsi"/>
                <w:noProof/>
                <w:sz w:val="22"/>
                <w:lang w:val="en-US"/>
              </w:rPr>
              <w:tab/>
            </w:r>
            <w:r w:rsidR="00B46614" w:rsidRPr="00707BE1">
              <w:rPr>
                <w:rStyle w:val="Hyperlink"/>
                <w:noProof/>
              </w:rPr>
              <w:t>Promotion</w:t>
            </w:r>
            <w:r w:rsidR="00B46614">
              <w:rPr>
                <w:noProof/>
                <w:webHidden/>
              </w:rPr>
              <w:tab/>
            </w:r>
            <w:r w:rsidR="00B46614">
              <w:rPr>
                <w:noProof/>
                <w:webHidden/>
              </w:rPr>
              <w:fldChar w:fldCharType="begin"/>
            </w:r>
            <w:r w:rsidR="00B46614">
              <w:rPr>
                <w:noProof/>
                <w:webHidden/>
              </w:rPr>
              <w:instrText xml:space="preserve"> PAGEREF _Toc223992574 \h </w:instrText>
            </w:r>
            <w:r w:rsidR="00B46614">
              <w:rPr>
                <w:noProof/>
                <w:webHidden/>
              </w:rPr>
            </w:r>
            <w:r w:rsidR="00B46614">
              <w:rPr>
                <w:noProof/>
                <w:webHidden/>
              </w:rPr>
              <w:fldChar w:fldCharType="separate"/>
            </w:r>
            <w:r w:rsidR="00B46614">
              <w:rPr>
                <w:noProof/>
                <w:webHidden/>
              </w:rPr>
              <w:t>9</w:t>
            </w:r>
            <w:r w:rsidR="00B46614">
              <w:rPr>
                <w:noProof/>
                <w:webHidden/>
              </w:rPr>
              <w:fldChar w:fldCharType="end"/>
            </w:r>
          </w:hyperlink>
        </w:p>
        <w:p w14:paraId="7F941A94" w14:textId="30A61363"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5" w:history="1">
            <w:r w:rsidR="00B46614" w:rsidRPr="00707BE1">
              <w:rPr>
                <w:rStyle w:val="Hyperlink"/>
                <w:noProof/>
              </w:rPr>
              <w:t>5.5</w:t>
            </w:r>
            <w:r w:rsidR="00B46614">
              <w:rPr>
                <w:rFonts w:asciiTheme="minorHAnsi" w:eastAsiaTheme="minorEastAsia" w:hAnsiTheme="minorHAnsi"/>
                <w:noProof/>
                <w:sz w:val="22"/>
                <w:lang w:val="en-US"/>
              </w:rPr>
              <w:tab/>
            </w:r>
            <w:r w:rsidR="00B46614" w:rsidRPr="00707BE1">
              <w:rPr>
                <w:rStyle w:val="Hyperlink"/>
                <w:noProof/>
              </w:rPr>
              <w:t>People</w:t>
            </w:r>
            <w:r w:rsidR="00B46614">
              <w:rPr>
                <w:noProof/>
                <w:webHidden/>
              </w:rPr>
              <w:tab/>
            </w:r>
            <w:r w:rsidR="00B46614">
              <w:rPr>
                <w:noProof/>
                <w:webHidden/>
              </w:rPr>
              <w:fldChar w:fldCharType="begin"/>
            </w:r>
            <w:r w:rsidR="00B46614">
              <w:rPr>
                <w:noProof/>
                <w:webHidden/>
              </w:rPr>
              <w:instrText xml:space="preserve"> PAGEREF _Toc223992575 \h </w:instrText>
            </w:r>
            <w:r w:rsidR="00B46614">
              <w:rPr>
                <w:noProof/>
                <w:webHidden/>
              </w:rPr>
            </w:r>
            <w:r w:rsidR="00B46614">
              <w:rPr>
                <w:noProof/>
                <w:webHidden/>
              </w:rPr>
              <w:fldChar w:fldCharType="separate"/>
            </w:r>
            <w:r w:rsidR="00B46614">
              <w:rPr>
                <w:noProof/>
                <w:webHidden/>
              </w:rPr>
              <w:t>9</w:t>
            </w:r>
            <w:r w:rsidR="00B46614">
              <w:rPr>
                <w:noProof/>
                <w:webHidden/>
              </w:rPr>
              <w:fldChar w:fldCharType="end"/>
            </w:r>
          </w:hyperlink>
        </w:p>
        <w:p w14:paraId="6FCC9ADF" w14:textId="4FDA3F52"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6" w:history="1">
            <w:r w:rsidR="00B46614" w:rsidRPr="00707BE1">
              <w:rPr>
                <w:rStyle w:val="Hyperlink"/>
                <w:noProof/>
              </w:rPr>
              <w:t>5.6</w:t>
            </w:r>
            <w:r w:rsidR="00B46614">
              <w:rPr>
                <w:rFonts w:asciiTheme="minorHAnsi" w:eastAsiaTheme="minorEastAsia" w:hAnsiTheme="minorHAnsi"/>
                <w:noProof/>
                <w:sz w:val="22"/>
                <w:lang w:val="en-US"/>
              </w:rPr>
              <w:tab/>
            </w:r>
            <w:r w:rsidR="00B46614" w:rsidRPr="00707BE1">
              <w:rPr>
                <w:rStyle w:val="Hyperlink"/>
                <w:noProof/>
              </w:rPr>
              <w:t>Process</w:t>
            </w:r>
            <w:r w:rsidR="00B46614">
              <w:rPr>
                <w:noProof/>
                <w:webHidden/>
              </w:rPr>
              <w:tab/>
            </w:r>
            <w:r w:rsidR="00B46614">
              <w:rPr>
                <w:noProof/>
                <w:webHidden/>
              </w:rPr>
              <w:fldChar w:fldCharType="begin"/>
            </w:r>
            <w:r w:rsidR="00B46614">
              <w:rPr>
                <w:noProof/>
                <w:webHidden/>
              </w:rPr>
              <w:instrText xml:space="preserve"> PAGEREF _Toc223992576 \h </w:instrText>
            </w:r>
            <w:r w:rsidR="00B46614">
              <w:rPr>
                <w:noProof/>
                <w:webHidden/>
              </w:rPr>
            </w:r>
            <w:r w:rsidR="00B46614">
              <w:rPr>
                <w:noProof/>
                <w:webHidden/>
              </w:rPr>
              <w:fldChar w:fldCharType="separate"/>
            </w:r>
            <w:r w:rsidR="00B46614">
              <w:rPr>
                <w:noProof/>
                <w:webHidden/>
              </w:rPr>
              <w:t>10</w:t>
            </w:r>
            <w:r w:rsidR="00B46614">
              <w:rPr>
                <w:noProof/>
                <w:webHidden/>
              </w:rPr>
              <w:fldChar w:fldCharType="end"/>
            </w:r>
          </w:hyperlink>
        </w:p>
        <w:p w14:paraId="175E47A3" w14:textId="732C7803"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7" w:history="1">
            <w:r w:rsidR="00B46614" w:rsidRPr="00707BE1">
              <w:rPr>
                <w:rStyle w:val="Hyperlink"/>
                <w:noProof/>
              </w:rPr>
              <w:t>5.7</w:t>
            </w:r>
            <w:r w:rsidR="00B46614">
              <w:rPr>
                <w:rFonts w:asciiTheme="minorHAnsi" w:eastAsiaTheme="minorEastAsia" w:hAnsiTheme="minorHAnsi"/>
                <w:noProof/>
                <w:sz w:val="22"/>
                <w:lang w:val="en-US"/>
              </w:rPr>
              <w:tab/>
            </w:r>
            <w:r w:rsidR="00B46614" w:rsidRPr="00707BE1">
              <w:rPr>
                <w:rStyle w:val="Hyperlink"/>
                <w:noProof/>
              </w:rPr>
              <w:t>Physical Evidence</w:t>
            </w:r>
            <w:r w:rsidR="00B46614">
              <w:rPr>
                <w:noProof/>
                <w:webHidden/>
              </w:rPr>
              <w:tab/>
            </w:r>
            <w:r w:rsidR="00B46614">
              <w:rPr>
                <w:noProof/>
                <w:webHidden/>
              </w:rPr>
              <w:fldChar w:fldCharType="begin"/>
            </w:r>
            <w:r w:rsidR="00B46614">
              <w:rPr>
                <w:noProof/>
                <w:webHidden/>
              </w:rPr>
              <w:instrText xml:space="preserve"> PAGEREF _Toc223992577 \h </w:instrText>
            </w:r>
            <w:r w:rsidR="00B46614">
              <w:rPr>
                <w:noProof/>
                <w:webHidden/>
              </w:rPr>
            </w:r>
            <w:r w:rsidR="00B46614">
              <w:rPr>
                <w:noProof/>
                <w:webHidden/>
              </w:rPr>
              <w:fldChar w:fldCharType="separate"/>
            </w:r>
            <w:r w:rsidR="00B46614">
              <w:rPr>
                <w:noProof/>
                <w:webHidden/>
              </w:rPr>
              <w:t>10</w:t>
            </w:r>
            <w:r w:rsidR="00B46614">
              <w:rPr>
                <w:noProof/>
                <w:webHidden/>
              </w:rPr>
              <w:fldChar w:fldCharType="end"/>
            </w:r>
          </w:hyperlink>
        </w:p>
        <w:p w14:paraId="16EEFDFA" w14:textId="327A8134"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78" w:history="1">
            <w:r w:rsidR="00B46614" w:rsidRPr="00707BE1">
              <w:rPr>
                <w:rStyle w:val="Hyperlink"/>
                <w:noProof/>
              </w:rPr>
              <w:t>5.8</w:t>
            </w:r>
            <w:r w:rsidR="00B46614">
              <w:rPr>
                <w:rFonts w:asciiTheme="minorHAnsi" w:eastAsiaTheme="minorEastAsia" w:hAnsiTheme="minorHAnsi"/>
                <w:noProof/>
                <w:sz w:val="22"/>
                <w:lang w:val="en-US"/>
              </w:rPr>
              <w:tab/>
            </w:r>
            <w:r w:rsidR="00B46614" w:rsidRPr="00707BE1">
              <w:rPr>
                <w:rStyle w:val="Hyperlink"/>
                <w:noProof/>
              </w:rPr>
              <w:t>Overall Evaluation of Standardisation vs Adaptation</w:t>
            </w:r>
            <w:r w:rsidR="00B46614">
              <w:rPr>
                <w:noProof/>
                <w:webHidden/>
              </w:rPr>
              <w:tab/>
            </w:r>
            <w:r w:rsidR="00B46614">
              <w:rPr>
                <w:noProof/>
                <w:webHidden/>
              </w:rPr>
              <w:fldChar w:fldCharType="begin"/>
            </w:r>
            <w:r w:rsidR="00B46614">
              <w:rPr>
                <w:noProof/>
                <w:webHidden/>
              </w:rPr>
              <w:instrText xml:space="preserve"> PAGEREF _Toc223992578 \h </w:instrText>
            </w:r>
            <w:r w:rsidR="00B46614">
              <w:rPr>
                <w:noProof/>
                <w:webHidden/>
              </w:rPr>
            </w:r>
            <w:r w:rsidR="00B46614">
              <w:rPr>
                <w:noProof/>
                <w:webHidden/>
              </w:rPr>
              <w:fldChar w:fldCharType="separate"/>
            </w:r>
            <w:r w:rsidR="00B46614">
              <w:rPr>
                <w:noProof/>
                <w:webHidden/>
              </w:rPr>
              <w:t>10</w:t>
            </w:r>
            <w:r w:rsidR="00B46614">
              <w:rPr>
                <w:noProof/>
                <w:webHidden/>
              </w:rPr>
              <w:fldChar w:fldCharType="end"/>
            </w:r>
          </w:hyperlink>
        </w:p>
        <w:p w14:paraId="6992176A" w14:textId="69678455"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79" w:history="1">
            <w:r w:rsidR="00B46614" w:rsidRPr="00707BE1">
              <w:rPr>
                <w:rStyle w:val="Hyperlink"/>
                <w:noProof/>
              </w:rPr>
              <w:t>6</w:t>
            </w:r>
            <w:r w:rsidR="00B46614">
              <w:rPr>
                <w:rFonts w:asciiTheme="minorHAnsi" w:eastAsiaTheme="minorEastAsia" w:hAnsiTheme="minorHAnsi"/>
                <w:noProof/>
                <w:sz w:val="22"/>
                <w:lang w:val="en-US"/>
              </w:rPr>
              <w:tab/>
            </w:r>
            <w:r w:rsidR="00B46614" w:rsidRPr="00707BE1">
              <w:rPr>
                <w:rStyle w:val="Hyperlink"/>
                <w:noProof/>
              </w:rPr>
              <w:t>Directional Development Strategy in One Country</w:t>
            </w:r>
            <w:r w:rsidR="00B46614">
              <w:rPr>
                <w:noProof/>
                <w:webHidden/>
              </w:rPr>
              <w:tab/>
            </w:r>
            <w:r w:rsidR="00B46614">
              <w:rPr>
                <w:noProof/>
                <w:webHidden/>
              </w:rPr>
              <w:fldChar w:fldCharType="begin"/>
            </w:r>
            <w:r w:rsidR="00B46614">
              <w:rPr>
                <w:noProof/>
                <w:webHidden/>
              </w:rPr>
              <w:instrText xml:space="preserve"> PAGEREF _Toc223992579 \h </w:instrText>
            </w:r>
            <w:r w:rsidR="00B46614">
              <w:rPr>
                <w:noProof/>
                <w:webHidden/>
              </w:rPr>
            </w:r>
            <w:r w:rsidR="00B46614">
              <w:rPr>
                <w:noProof/>
                <w:webHidden/>
              </w:rPr>
              <w:fldChar w:fldCharType="separate"/>
            </w:r>
            <w:r w:rsidR="00B46614">
              <w:rPr>
                <w:noProof/>
                <w:webHidden/>
              </w:rPr>
              <w:t>11</w:t>
            </w:r>
            <w:r w:rsidR="00B46614">
              <w:rPr>
                <w:noProof/>
                <w:webHidden/>
              </w:rPr>
              <w:fldChar w:fldCharType="end"/>
            </w:r>
          </w:hyperlink>
        </w:p>
        <w:p w14:paraId="2499352C" w14:textId="1602705E"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80" w:history="1">
            <w:r w:rsidR="00B46614" w:rsidRPr="00707BE1">
              <w:rPr>
                <w:rStyle w:val="Hyperlink"/>
                <w:noProof/>
              </w:rPr>
              <w:t>6.1</w:t>
            </w:r>
            <w:r w:rsidR="00B46614">
              <w:rPr>
                <w:rFonts w:asciiTheme="minorHAnsi" w:eastAsiaTheme="minorEastAsia" w:hAnsiTheme="minorHAnsi"/>
                <w:noProof/>
                <w:sz w:val="22"/>
                <w:lang w:val="en-US"/>
              </w:rPr>
              <w:tab/>
            </w:r>
            <w:r w:rsidR="00B46614" w:rsidRPr="00707BE1">
              <w:rPr>
                <w:rStyle w:val="Hyperlink"/>
                <w:noProof/>
              </w:rPr>
              <w:t>Current Strategic Position in India</w:t>
            </w:r>
            <w:r w:rsidR="00B46614">
              <w:rPr>
                <w:noProof/>
                <w:webHidden/>
              </w:rPr>
              <w:tab/>
            </w:r>
            <w:r w:rsidR="00B46614">
              <w:rPr>
                <w:noProof/>
                <w:webHidden/>
              </w:rPr>
              <w:fldChar w:fldCharType="begin"/>
            </w:r>
            <w:r w:rsidR="00B46614">
              <w:rPr>
                <w:noProof/>
                <w:webHidden/>
              </w:rPr>
              <w:instrText xml:space="preserve"> PAGEREF _Toc223992580 \h </w:instrText>
            </w:r>
            <w:r w:rsidR="00B46614">
              <w:rPr>
                <w:noProof/>
                <w:webHidden/>
              </w:rPr>
            </w:r>
            <w:r w:rsidR="00B46614">
              <w:rPr>
                <w:noProof/>
                <w:webHidden/>
              </w:rPr>
              <w:fldChar w:fldCharType="separate"/>
            </w:r>
            <w:r w:rsidR="00B46614">
              <w:rPr>
                <w:noProof/>
                <w:webHidden/>
              </w:rPr>
              <w:t>11</w:t>
            </w:r>
            <w:r w:rsidR="00B46614">
              <w:rPr>
                <w:noProof/>
                <w:webHidden/>
              </w:rPr>
              <w:fldChar w:fldCharType="end"/>
            </w:r>
          </w:hyperlink>
        </w:p>
        <w:p w14:paraId="24998F89" w14:textId="6BB1033D"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81" w:history="1">
            <w:r w:rsidR="00B46614" w:rsidRPr="00707BE1">
              <w:rPr>
                <w:rStyle w:val="Hyperlink"/>
                <w:rFonts w:ascii="Times New Roman" w:hAnsi="Times New Roman"/>
                <w:noProof/>
              </w:rPr>
              <w:t>6.2</w:t>
            </w:r>
            <w:r w:rsidR="00B46614">
              <w:rPr>
                <w:rFonts w:asciiTheme="minorHAnsi" w:eastAsiaTheme="minorEastAsia" w:hAnsiTheme="minorHAnsi"/>
                <w:noProof/>
                <w:sz w:val="22"/>
                <w:lang w:val="en-US"/>
              </w:rPr>
              <w:tab/>
            </w:r>
            <w:r w:rsidR="00B46614" w:rsidRPr="00707BE1">
              <w:rPr>
                <w:rStyle w:val="Hyperlink"/>
                <w:noProof/>
              </w:rPr>
              <w:t>Directional Development Strategy</w:t>
            </w:r>
            <w:r w:rsidR="00B46614">
              <w:rPr>
                <w:noProof/>
                <w:webHidden/>
              </w:rPr>
              <w:tab/>
            </w:r>
            <w:r w:rsidR="00B46614">
              <w:rPr>
                <w:noProof/>
                <w:webHidden/>
              </w:rPr>
              <w:fldChar w:fldCharType="begin"/>
            </w:r>
            <w:r w:rsidR="00B46614">
              <w:rPr>
                <w:noProof/>
                <w:webHidden/>
              </w:rPr>
              <w:instrText xml:space="preserve"> PAGEREF _Toc223992581 \h </w:instrText>
            </w:r>
            <w:r w:rsidR="00B46614">
              <w:rPr>
                <w:noProof/>
                <w:webHidden/>
              </w:rPr>
            </w:r>
            <w:r w:rsidR="00B46614">
              <w:rPr>
                <w:noProof/>
                <w:webHidden/>
              </w:rPr>
              <w:fldChar w:fldCharType="separate"/>
            </w:r>
            <w:r w:rsidR="00B46614">
              <w:rPr>
                <w:noProof/>
                <w:webHidden/>
              </w:rPr>
              <w:t>11</w:t>
            </w:r>
            <w:r w:rsidR="00B46614">
              <w:rPr>
                <w:noProof/>
                <w:webHidden/>
              </w:rPr>
              <w:fldChar w:fldCharType="end"/>
            </w:r>
          </w:hyperlink>
        </w:p>
        <w:p w14:paraId="3224373D" w14:textId="37F23FF2"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82" w:history="1">
            <w:r w:rsidR="00B46614" w:rsidRPr="00707BE1">
              <w:rPr>
                <w:rStyle w:val="Hyperlink"/>
                <w:noProof/>
              </w:rPr>
              <w:t>6.3</w:t>
            </w:r>
            <w:r w:rsidR="00B46614">
              <w:rPr>
                <w:rFonts w:asciiTheme="minorHAnsi" w:eastAsiaTheme="minorEastAsia" w:hAnsiTheme="minorHAnsi"/>
                <w:noProof/>
                <w:sz w:val="22"/>
                <w:lang w:val="en-US"/>
              </w:rPr>
              <w:tab/>
            </w:r>
            <w:r w:rsidR="00B46614" w:rsidRPr="00707BE1">
              <w:rPr>
                <w:rStyle w:val="Hyperlink"/>
                <w:noProof/>
              </w:rPr>
              <w:t>Critical Evaluation</w:t>
            </w:r>
            <w:r w:rsidR="00B46614">
              <w:rPr>
                <w:noProof/>
                <w:webHidden/>
              </w:rPr>
              <w:tab/>
            </w:r>
            <w:r w:rsidR="00B46614">
              <w:rPr>
                <w:noProof/>
                <w:webHidden/>
              </w:rPr>
              <w:fldChar w:fldCharType="begin"/>
            </w:r>
            <w:r w:rsidR="00B46614">
              <w:rPr>
                <w:noProof/>
                <w:webHidden/>
              </w:rPr>
              <w:instrText xml:space="preserve"> PAGEREF _Toc223992582 \h </w:instrText>
            </w:r>
            <w:r w:rsidR="00B46614">
              <w:rPr>
                <w:noProof/>
                <w:webHidden/>
              </w:rPr>
            </w:r>
            <w:r w:rsidR="00B46614">
              <w:rPr>
                <w:noProof/>
                <w:webHidden/>
              </w:rPr>
              <w:fldChar w:fldCharType="separate"/>
            </w:r>
            <w:r w:rsidR="00B46614">
              <w:rPr>
                <w:noProof/>
                <w:webHidden/>
              </w:rPr>
              <w:t>11</w:t>
            </w:r>
            <w:r w:rsidR="00B46614">
              <w:rPr>
                <w:noProof/>
                <w:webHidden/>
              </w:rPr>
              <w:fldChar w:fldCharType="end"/>
            </w:r>
          </w:hyperlink>
        </w:p>
        <w:p w14:paraId="3267E90A" w14:textId="7CF089CD"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83" w:history="1">
            <w:r w:rsidR="00B46614" w:rsidRPr="00707BE1">
              <w:rPr>
                <w:rStyle w:val="Hyperlink"/>
                <w:noProof/>
              </w:rPr>
              <w:t>7</w:t>
            </w:r>
            <w:r w:rsidR="00B46614">
              <w:rPr>
                <w:rFonts w:asciiTheme="minorHAnsi" w:eastAsiaTheme="minorEastAsia" w:hAnsiTheme="minorHAnsi"/>
                <w:noProof/>
                <w:sz w:val="22"/>
                <w:lang w:val="en-US"/>
              </w:rPr>
              <w:tab/>
            </w:r>
            <w:r w:rsidR="00B46614" w:rsidRPr="00707BE1">
              <w:rPr>
                <w:rStyle w:val="Hyperlink"/>
                <w:noProof/>
              </w:rPr>
              <w:t>Ethical Issues Related to Zara’s Marketing Mix</w:t>
            </w:r>
            <w:r w:rsidR="00B46614">
              <w:rPr>
                <w:noProof/>
                <w:webHidden/>
              </w:rPr>
              <w:tab/>
            </w:r>
            <w:r w:rsidR="00B46614">
              <w:rPr>
                <w:noProof/>
                <w:webHidden/>
              </w:rPr>
              <w:fldChar w:fldCharType="begin"/>
            </w:r>
            <w:r w:rsidR="00B46614">
              <w:rPr>
                <w:noProof/>
                <w:webHidden/>
              </w:rPr>
              <w:instrText xml:space="preserve"> PAGEREF _Toc223992583 \h </w:instrText>
            </w:r>
            <w:r w:rsidR="00B46614">
              <w:rPr>
                <w:noProof/>
                <w:webHidden/>
              </w:rPr>
            </w:r>
            <w:r w:rsidR="00B46614">
              <w:rPr>
                <w:noProof/>
                <w:webHidden/>
              </w:rPr>
              <w:fldChar w:fldCharType="separate"/>
            </w:r>
            <w:r w:rsidR="00B46614">
              <w:rPr>
                <w:noProof/>
                <w:webHidden/>
              </w:rPr>
              <w:t>11</w:t>
            </w:r>
            <w:r w:rsidR="00B46614">
              <w:rPr>
                <w:noProof/>
                <w:webHidden/>
              </w:rPr>
              <w:fldChar w:fldCharType="end"/>
            </w:r>
          </w:hyperlink>
        </w:p>
        <w:p w14:paraId="57640238" w14:textId="65F9E0D8"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84" w:history="1">
            <w:r w:rsidR="00B46614" w:rsidRPr="00707BE1">
              <w:rPr>
                <w:rStyle w:val="Hyperlink"/>
                <w:noProof/>
              </w:rPr>
              <w:t>8</w:t>
            </w:r>
            <w:r w:rsidR="00B46614">
              <w:rPr>
                <w:rFonts w:asciiTheme="minorHAnsi" w:eastAsiaTheme="minorEastAsia" w:hAnsiTheme="minorHAnsi"/>
                <w:noProof/>
                <w:sz w:val="22"/>
                <w:lang w:val="en-US"/>
              </w:rPr>
              <w:tab/>
            </w:r>
            <w:r w:rsidR="00B46614" w:rsidRPr="00707BE1">
              <w:rPr>
                <w:rStyle w:val="Hyperlink"/>
                <w:noProof/>
              </w:rPr>
              <w:t>Recommendations for Zara’s Future International Marketing Strategy</w:t>
            </w:r>
            <w:r w:rsidR="00B46614">
              <w:rPr>
                <w:noProof/>
                <w:webHidden/>
              </w:rPr>
              <w:tab/>
            </w:r>
            <w:r w:rsidR="00B46614">
              <w:rPr>
                <w:noProof/>
                <w:webHidden/>
              </w:rPr>
              <w:fldChar w:fldCharType="begin"/>
            </w:r>
            <w:r w:rsidR="00B46614">
              <w:rPr>
                <w:noProof/>
                <w:webHidden/>
              </w:rPr>
              <w:instrText xml:space="preserve"> PAGEREF _Toc223992584 \h </w:instrText>
            </w:r>
            <w:r w:rsidR="00B46614">
              <w:rPr>
                <w:noProof/>
                <w:webHidden/>
              </w:rPr>
            </w:r>
            <w:r w:rsidR="00B46614">
              <w:rPr>
                <w:noProof/>
                <w:webHidden/>
              </w:rPr>
              <w:fldChar w:fldCharType="separate"/>
            </w:r>
            <w:r w:rsidR="00B46614">
              <w:rPr>
                <w:noProof/>
                <w:webHidden/>
              </w:rPr>
              <w:t>12</w:t>
            </w:r>
            <w:r w:rsidR="00B46614">
              <w:rPr>
                <w:noProof/>
                <w:webHidden/>
              </w:rPr>
              <w:fldChar w:fldCharType="end"/>
            </w:r>
          </w:hyperlink>
        </w:p>
        <w:p w14:paraId="32B5F32A" w14:textId="5CB2BEB3" w:rsidR="00B46614" w:rsidRDefault="004323DF">
          <w:pPr>
            <w:pStyle w:val="TOC1"/>
            <w:tabs>
              <w:tab w:val="right" w:leader="dot" w:pos="9350"/>
            </w:tabs>
            <w:rPr>
              <w:rFonts w:asciiTheme="minorHAnsi" w:eastAsiaTheme="minorEastAsia" w:hAnsiTheme="minorHAnsi"/>
              <w:noProof/>
              <w:sz w:val="22"/>
              <w:lang w:val="en-US"/>
            </w:rPr>
          </w:pPr>
          <w:hyperlink w:anchor="_Toc223992585" w:history="1">
            <w:r w:rsidR="00B46614" w:rsidRPr="00707BE1">
              <w:rPr>
                <w:rStyle w:val="Hyperlink"/>
                <w:noProof/>
              </w:rPr>
              <w:t>Section 2:</w:t>
            </w:r>
            <w:r w:rsidR="00B46614">
              <w:rPr>
                <w:noProof/>
                <w:webHidden/>
              </w:rPr>
              <w:tab/>
            </w:r>
            <w:r w:rsidR="00B46614">
              <w:rPr>
                <w:noProof/>
                <w:webHidden/>
              </w:rPr>
              <w:fldChar w:fldCharType="begin"/>
            </w:r>
            <w:r w:rsidR="00B46614">
              <w:rPr>
                <w:noProof/>
                <w:webHidden/>
              </w:rPr>
              <w:instrText xml:space="preserve"> PAGEREF _Toc223992585 \h </w:instrText>
            </w:r>
            <w:r w:rsidR="00B46614">
              <w:rPr>
                <w:noProof/>
                <w:webHidden/>
              </w:rPr>
            </w:r>
            <w:r w:rsidR="00B46614">
              <w:rPr>
                <w:noProof/>
                <w:webHidden/>
              </w:rPr>
              <w:fldChar w:fldCharType="separate"/>
            </w:r>
            <w:r w:rsidR="00B46614">
              <w:rPr>
                <w:noProof/>
                <w:webHidden/>
              </w:rPr>
              <w:t>13</w:t>
            </w:r>
            <w:r w:rsidR="00B46614">
              <w:rPr>
                <w:noProof/>
                <w:webHidden/>
              </w:rPr>
              <w:fldChar w:fldCharType="end"/>
            </w:r>
          </w:hyperlink>
        </w:p>
        <w:p w14:paraId="093E5D6A" w14:textId="0E70C917" w:rsidR="00B46614" w:rsidRDefault="004323DF">
          <w:pPr>
            <w:pStyle w:val="TOC1"/>
            <w:tabs>
              <w:tab w:val="left" w:pos="440"/>
              <w:tab w:val="right" w:leader="dot" w:pos="9350"/>
            </w:tabs>
            <w:rPr>
              <w:rFonts w:asciiTheme="minorHAnsi" w:eastAsiaTheme="minorEastAsia" w:hAnsiTheme="minorHAnsi"/>
              <w:noProof/>
              <w:sz w:val="22"/>
              <w:lang w:val="en-US"/>
            </w:rPr>
          </w:pPr>
          <w:hyperlink w:anchor="_Toc223992586" w:history="1">
            <w:r w:rsidR="00B46614" w:rsidRPr="00707BE1">
              <w:rPr>
                <w:rStyle w:val="Hyperlink"/>
                <w:noProof/>
              </w:rPr>
              <w:t>9</w:t>
            </w:r>
            <w:r w:rsidR="00B46614">
              <w:rPr>
                <w:rFonts w:asciiTheme="minorHAnsi" w:eastAsiaTheme="minorEastAsia" w:hAnsiTheme="minorHAnsi"/>
                <w:noProof/>
                <w:sz w:val="22"/>
                <w:lang w:val="en-US"/>
              </w:rPr>
              <w:tab/>
            </w:r>
            <w:r w:rsidR="00B46614" w:rsidRPr="00707BE1">
              <w:rPr>
                <w:rStyle w:val="Hyperlink"/>
                <w:noProof/>
              </w:rPr>
              <w:t>Reflective Account Using Gibbs Cycle</w:t>
            </w:r>
            <w:r w:rsidR="00B46614">
              <w:rPr>
                <w:noProof/>
                <w:webHidden/>
              </w:rPr>
              <w:tab/>
            </w:r>
            <w:r w:rsidR="00B46614">
              <w:rPr>
                <w:noProof/>
                <w:webHidden/>
              </w:rPr>
              <w:fldChar w:fldCharType="begin"/>
            </w:r>
            <w:r w:rsidR="00B46614">
              <w:rPr>
                <w:noProof/>
                <w:webHidden/>
              </w:rPr>
              <w:instrText xml:space="preserve"> PAGEREF _Toc223992586 \h </w:instrText>
            </w:r>
            <w:r w:rsidR="00B46614">
              <w:rPr>
                <w:noProof/>
                <w:webHidden/>
              </w:rPr>
            </w:r>
            <w:r w:rsidR="00B46614">
              <w:rPr>
                <w:noProof/>
                <w:webHidden/>
              </w:rPr>
              <w:fldChar w:fldCharType="separate"/>
            </w:r>
            <w:r w:rsidR="00B46614">
              <w:rPr>
                <w:noProof/>
                <w:webHidden/>
              </w:rPr>
              <w:t>13</w:t>
            </w:r>
            <w:r w:rsidR="00B46614">
              <w:rPr>
                <w:noProof/>
                <w:webHidden/>
              </w:rPr>
              <w:fldChar w:fldCharType="end"/>
            </w:r>
          </w:hyperlink>
        </w:p>
        <w:p w14:paraId="3892661A" w14:textId="55C8AC91"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87" w:history="1">
            <w:r w:rsidR="00B46614" w:rsidRPr="00707BE1">
              <w:rPr>
                <w:rStyle w:val="Hyperlink"/>
                <w:noProof/>
              </w:rPr>
              <w:t>9.1</w:t>
            </w:r>
            <w:r w:rsidR="00B46614">
              <w:rPr>
                <w:rFonts w:asciiTheme="minorHAnsi" w:eastAsiaTheme="minorEastAsia" w:hAnsiTheme="minorHAnsi"/>
                <w:noProof/>
                <w:sz w:val="22"/>
                <w:lang w:val="en-US"/>
              </w:rPr>
              <w:tab/>
            </w:r>
            <w:r w:rsidR="00B46614" w:rsidRPr="00707BE1">
              <w:rPr>
                <w:rStyle w:val="Hyperlink"/>
                <w:noProof/>
              </w:rPr>
              <w:t>Description</w:t>
            </w:r>
            <w:r w:rsidR="00B46614">
              <w:rPr>
                <w:noProof/>
                <w:webHidden/>
              </w:rPr>
              <w:tab/>
            </w:r>
            <w:r w:rsidR="00B46614">
              <w:rPr>
                <w:noProof/>
                <w:webHidden/>
              </w:rPr>
              <w:fldChar w:fldCharType="begin"/>
            </w:r>
            <w:r w:rsidR="00B46614">
              <w:rPr>
                <w:noProof/>
                <w:webHidden/>
              </w:rPr>
              <w:instrText xml:space="preserve"> PAGEREF _Toc223992587 \h </w:instrText>
            </w:r>
            <w:r w:rsidR="00B46614">
              <w:rPr>
                <w:noProof/>
                <w:webHidden/>
              </w:rPr>
            </w:r>
            <w:r w:rsidR="00B46614">
              <w:rPr>
                <w:noProof/>
                <w:webHidden/>
              </w:rPr>
              <w:fldChar w:fldCharType="separate"/>
            </w:r>
            <w:r w:rsidR="00B46614">
              <w:rPr>
                <w:noProof/>
                <w:webHidden/>
              </w:rPr>
              <w:t>13</w:t>
            </w:r>
            <w:r w:rsidR="00B46614">
              <w:rPr>
                <w:noProof/>
                <w:webHidden/>
              </w:rPr>
              <w:fldChar w:fldCharType="end"/>
            </w:r>
          </w:hyperlink>
        </w:p>
        <w:p w14:paraId="6363CEEE" w14:textId="2CF0344B"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88" w:history="1">
            <w:r w:rsidR="00B46614" w:rsidRPr="00707BE1">
              <w:rPr>
                <w:rStyle w:val="Hyperlink"/>
                <w:noProof/>
              </w:rPr>
              <w:t>9.2</w:t>
            </w:r>
            <w:r w:rsidR="00B46614">
              <w:rPr>
                <w:rFonts w:asciiTheme="minorHAnsi" w:eastAsiaTheme="minorEastAsia" w:hAnsiTheme="minorHAnsi"/>
                <w:noProof/>
                <w:sz w:val="22"/>
                <w:lang w:val="en-US"/>
              </w:rPr>
              <w:tab/>
            </w:r>
            <w:r w:rsidR="00B46614" w:rsidRPr="00707BE1">
              <w:rPr>
                <w:rStyle w:val="Hyperlink"/>
                <w:noProof/>
              </w:rPr>
              <w:t>Feelings</w:t>
            </w:r>
            <w:r w:rsidR="00B46614">
              <w:rPr>
                <w:noProof/>
                <w:webHidden/>
              </w:rPr>
              <w:tab/>
            </w:r>
            <w:r w:rsidR="00B46614">
              <w:rPr>
                <w:noProof/>
                <w:webHidden/>
              </w:rPr>
              <w:fldChar w:fldCharType="begin"/>
            </w:r>
            <w:r w:rsidR="00B46614">
              <w:rPr>
                <w:noProof/>
                <w:webHidden/>
              </w:rPr>
              <w:instrText xml:space="preserve"> PAGEREF _Toc223992588 \h </w:instrText>
            </w:r>
            <w:r w:rsidR="00B46614">
              <w:rPr>
                <w:noProof/>
                <w:webHidden/>
              </w:rPr>
            </w:r>
            <w:r w:rsidR="00B46614">
              <w:rPr>
                <w:noProof/>
                <w:webHidden/>
              </w:rPr>
              <w:fldChar w:fldCharType="separate"/>
            </w:r>
            <w:r w:rsidR="00B46614">
              <w:rPr>
                <w:noProof/>
                <w:webHidden/>
              </w:rPr>
              <w:t>13</w:t>
            </w:r>
            <w:r w:rsidR="00B46614">
              <w:rPr>
                <w:noProof/>
                <w:webHidden/>
              </w:rPr>
              <w:fldChar w:fldCharType="end"/>
            </w:r>
          </w:hyperlink>
        </w:p>
        <w:p w14:paraId="0706785A" w14:textId="788D30AB"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89" w:history="1">
            <w:r w:rsidR="00B46614" w:rsidRPr="00707BE1">
              <w:rPr>
                <w:rStyle w:val="Hyperlink"/>
                <w:noProof/>
              </w:rPr>
              <w:t>9.3</w:t>
            </w:r>
            <w:r w:rsidR="00B46614">
              <w:rPr>
                <w:rFonts w:asciiTheme="minorHAnsi" w:eastAsiaTheme="minorEastAsia" w:hAnsiTheme="minorHAnsi"/>
                <w:noProof/>
                <w:sz w:val="22"/>
                <w:lang w:val="en-US"/>
              </w:rPr>
              <w:tab/>
            </w:r>
            <w:r w:rsidR="00B46614" w:rsidRPr="00707BE1">
              <w:rPr>
                <w:rStyle w:val="Hyperlink"/>
                <w:noProof/>
              </w:rPr>
              <w:t>Evaluation</w:t>
            </w:r>
            <w:r w:rsidR="00B46614">
              <w:rPr>
                <w:noProof/>
                <w:webHidden/>
              </w:rPr>
              <w:tab/>
            </w:r>
            <w:r w:rsidR="00B46614">
              <w:rPr>
                <w:noProof/>
                <w:webHidden/>
              </w:rPr>
              <w:fldChar w:fldCharType="begin"/>
            </w:r>
            <w:r w:rsidR="00B46614">
              <w:rPr>
                <w:noProof/>
                <w:webHidden/>
              </w:rPr>
              <w:instrText xml:space="preserve"> PAGEREF _Toc223992589 \h </w:instrText>
            </w:r>
            <w:r w:rsidR="00B46614">
              <w:rPr>
                <w:noProof/>
                <w:webHidden/>
              </w:rPr>
            </w:r>
            <w:r w:rsidR="00B46614">
              <w:rPr>
                <w:noProof/>
                <w:webHidden/>
              </w:rPr>
              <w:fldChar w:fldCharType="separate"/>
            </w:r>
            <w:r w:rsidR="00B46614">
              <w:rPr>
                <w:noProof/>
                <w:webHidden/>
              </w:rPr>
              <w:t>13</w:t>
            </w:r>
            <w:r w:rsidR="00B46614">
              <w:rPr>
                <w:noProof/>
                <w:webHidden/>
              </w:rPr>
              <w:fldChar w:fldCharType="end"/>
            </w:r>
          </w:hyperlink>
        </w:p>
        <w:p w14:paraId="1E43B9CA" w14:textId="3D2DF575"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90" w:history="1">
            <w:r w:rsidR="00B46614" w:rsidRPr="00707BE1">
              <w:rPr>
                <w:rStyle w:val="Hyperlink"/>
                <w:noProof/>
              </w:rPr>
              <w:t>9.4</w:t>
            </w:r>
            <w:r w:rsidR="00B46614">
              <w:rPr>
                <w:rFonts w:asciiTheme="minorHAnsi" w:eastAsiaTheme="minorEastAsia" w:hAnsiTheme="minorHAnsi"/>
                <w:noProof/>
                <w:sz w:val="22"/>
                <w:lang w:val="en-US"/>
              </w:rPr>
              <w:tab/>
            </w:r>
            <w:r w:rsidR="00B46614" w:rsidRPr="00707BE1">
              <w:rPr>
                <w:rStyle w:val="Hyperlink"/>
                <w:noProof/>
              </w:rPr>
              <w:t>Analysis</w:t>
            </w:r>
            <w:r w:rsidR="00B46614">
              <w:rPr>
                <w:noProof/>
                <w:webHidden/>
              </w:rPr>
              <w:tab/>
            </w:r>
            <w:r w:rsidR="00B46614">
              <w:rPr>
                <w:noProof/>
                <w:webHidden/>
              </w:rPr>
              <w:fldChar w:fldCharType="begin"/>
            </w:r>
            <w:r w:rsidR="00B46614">
              <w:rPr>
                <w:noProof/>
                <w:webHidden/>
              </w:rPr>
              <w:instrText xml:space="preserve"> PAGEREF _Toc223992590 \h </w:instrText>
            </w:r>
            <w:r w:rsidR="00B46614">
              <w:rPr>
                <w:noProof/>
                <w:webHidden/>
              </w:rPr>
            </w:r>
            <w:r w:rsidR="00B46614">
              <w:rPr>
                <w:noProof/>
                <w:webHidden/>
              </w:rPr>
              <w:fldChar w:fldCharType="separate"/>
            </w:r>
            <w:r w:rsidR="00B46614">
              <w:rPr>
                <w:noProof/>
                <w:webHidden/>
              </w:rPr>
              <w:t>14</w:t>
            </w:r>
            <w:r w:rsidR="00B46614">
              <w:rPr>
                <w:noProof/>
                <w:webHidden/>
              </w:rPr>
              <w:fldChar w:fldCharType="end"/>
            </w:r>
          </w:hyperlink>
        </w:p>
        <w:p w14:paraId="273B2A7D" w14:textId="38AF2F05"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91" w:history="1">
            <w:r w:rsidR="00B46614" w:rsidRPr="00707BE1">
              <w:rPr>
                <w:rStyle w:val="Hyperlink"/>
                <w:noProof/>
              </w:rPr>
              <w:t>9.5</w:t>
            </w:r>
            <w:r w:rsidR="00B46614">
              <w:rPr>
                <w:rFonts w:asciiTheme="minorHAnsi" w:eastAsiaTheme="minorEastAsia" w:hAnsiTheme="minorHAnsi"/>
                <w:noProof/>
                <w:sz w:val="22"/>
                <w:lang w:val="en-US"/>
              </w:rPr>
              <w:tab/>
            </w:r>
            <w:r w:rsidR="00B46614" w:rsidRPr="00707BE1">
              <w:rPr>
                <w:rStyle w:val="Hyperlink"/>
                <w:noProof/>
              </w:rPr>
              <w:t>Conclusion</w:t>
            </w:r>
            <w:r w:rsidR="00B46614">
              <w:rPr>
                <w:noProof/>
                <w:webHidden/>
              </w:rPr>
              <w:tab/>
            </w:r>
            <w:r w:rsidR="00B46614">
              <w:rPr>
                <w:noProof/>
                <w:webHidden/>
              </w:rPr>
              <w:fldChar w:fldCharType="begin"/>
            </w:r>
            <w:r w:rsidR="00B46614">
              <w:rPr>
                <w:noProof/>
                <w:webHidden/>
              </w:rPr>
              <w:instrText xml:space="preserve"> PAGEREF _Toc223992591 \h </w:instrText>
            </w:r>
            <w:r w:rsidR="00B46614">
              <w:rPr>
                <w:noProof/>
                <w:webHidden/>
              </w:rPr>
            </w:r>
            <w:r w:rsidR="00B46614">
              <w:rPr>
                <w:noProof/>
                <w:webHidden/>
              </w:rPr>
              <w:fldChar w:fldCharType="separate"/>
            </w:r>
            <w:r w:rsidR="00B46614">
              <w:rPr>
                <w:noProof/>
                <w:webHidden/>
              </w:rPr>
              <w:t>14</w:t>
            </w:r>
            <w:r w:rsidR="00B46614">
              <w:rPr>
                <w:noProof/>
                <w:webHidden/>
              </w:rPr>
              <w:fldChar w:fldCharType="end"/>
            </w:r>
          </w:hyperlink>
        </w:p>
        <w:p w14:paraId="23D9C86A" w14:textId="48F8488C" w:rsidR="00B46614" w:rsidRDefault="004323DF">
          <w:pPr>
            <w:pStyle w:val="TOC2"/>
            <w:tabs>
              <w:tab w:val="left" w:pos="880"/>
              <w:tab w:val="right" w:leader="dot" w:pos="9350"/>
            </w:tabs>
            <w:rPr>
              <w:rFonts w:asciiTheme="minorHAnsi" w:eastAsiaTheme="minorEastAsia" w:hAnsiTheme="minorHAnsi"/>
              <w:noProof/>
              <w:sz w:val="22"/>
              <w:lang w:val="en-US"/>
            </w:rPr>
          </w:pPr>
          <w:hyperlink w:anchor="_Toc223992592" w:history="1">
            <w:r w:rsidR="00B46614" w:rsidRPr="00707BE1">
              <w:rPr>
                <w:rStyle w:val="Hyperlink"/>
                <w:noProof/>
              </w:rPr>
              <w:t>9.6</w:t>
            </w:r>
            <w:r w:rsidR="00B46614">
              <w:rPr>
                <w:rFonts w:asciiTheme="minorHAnsi" w:eastAsiaTheme="minorEastAsia" w:hAnsiTheme="minorHAnsi"/>
                <w:noProof/>
                <w:sz w:val="22"/>
                <w:lang w:val="en-US"/>
              </w:rPr>
              <w:tab/>
            </w:r>
            <w:r w:rsidR="00B46614" w:rsidRPr="00707BE1">
              <w:rPr>
                <w:rStyle w:val="Hyperlink"/>
                <w:noProof/>
              </w:rPr>
              <w:t>Action Plan</w:t>
            </w:r>
            <w:r w:rsidR="00B46614">
              <w:rPr>
                <w:noProof/>
                <w:webHidden/>
              </w:rPr>
              <w:tab/>
            </w:r>
            <w:r w:rsidR="00B46614">
              <w:rPr>
                <w:noProof/>
                <w:webHidden/>
              </w:rPr>
              <w:fldChar w:fldCharType="begin"/>
            </w:r>
            <w:r w:rsidR="00B46614">
              <w:rPr>
                <w:noProof/>
                <w:webHidden/>
              </w:rPr>
              <w:instrText xml:space="preserve"> PAGEREF _Toc223992592 \h </w:instrText>
            </w:r>
            <w:r w:rsidR="00B46614">
              <w:rPr>
                <w:noProof/>
                <w:webHidden/>
              </w:rPr>
            </w:r>
            <w:r w:rsidR="00B46614">
              <w:rPr>
                <w:noProof/>
                <w:webHidden/>
              </w:rPr>
              <w:fldChar w:fldCharType="separate"/>
            </w:r>
            <w:r w:rsidR="00B46614">
              <w:rPr>
                <w:noProof/>
                <w:webHidden/>
              </w:rPr>
              <w:t>15</w:t>
            </w:r>
            <w:r w:rsidR="00B46614">
              <w:rPr>
                <w:noProof/>
                <w:webHidden/>
              </w:rPr>
              <w:fldChar w:fldCharType="end"/>
            </w:r>
          </w:hyperlink>
        </w:p>
        <w:p w14:paraId="74EA5D87" w14:textId="1995EAA1" w:rsidR="00B46614" w:rsidRDefault="004323DF">
          <w:pPr>
            <w:pStyle w:val="TOC1"/>
            <w:tabs>
              <w:tab w:val="left" w:pos="660"/>
              <w:tab w:val="right" w:leader="dot" w:pos="9350"/>
            </w:tabs>
            <w:rPr>
              <w:rFonts w:asciiTheme="minorHAnsi" w:eastAsiaTheme="minorEastAsia" w:hAnsiTheme="minorHAnsi"/>
              <w:noProof/>
              <w:sz w:val="22"/>
              <w:lang w:val="en-US"/>
            </w:rPr>
          </w:pPr>
          <w:hyperlink w:anchor="_Toc223992593" w:history="1">
            <w:r w:rsidR="00B46614" w:rsidRPr="00707BE1">
              <w:rPr>
                <w:rStyle w:val="Hyperlink"/>
                <w:noProof/>
              </w:rPr>
              <w:t>10</w:t>
            </w:r>
            <w:r w:rsidR="00B46614">
              <w:rPr>
                <w:rFonts w:asciiTheme="minorHAnsi" w:eastAsiaTheme="minorEastAsia" w:hAnsiTheme="minorHAnsi"/>
                <w:noProof/>
                <w:sz w:val="22"/>
                <w:lang w:val="en-US"/>
              </w:rPr>
              <w:tab/>
            </w:r>
            <w:r w:rsidR="00B46614" w:rsidRPr="00707BE1">
              <w:rPr>
                <w:rStyle w:val="Hyperlink"/>
                <w:noProof/>
              </w:rPr>
              <w:t>References:</w:t>
            </w:r>
            <w:r w:rsidR="00B46614">
              <w:rPr>
                <w:noProof/>
                <w:webHidden/>
              </w:rPr>
              <w:tab/>
            </w:r>
            <w:r w:rsidR="00B46614">
              <w:rPr>
                <w:noProof/>
                <w:webHidden/>
              </w:rPr>
              <w:fldChar w:fldCharType="begin"/>
            </w:r>
            <w:r w:rsidR="00B46614">
              <w:rPr>
                <w:noProof/>
                <w:webHidden/>
              </w:rPr>
              <w:instrText xml:space="preserve"> PAGEREF _Toc223992593 \h </w:instrText>
            </w:r>
            <w:r w:rsidR="00B46614">
              <w:rPr>
                <w:noProof/>
                <w:webHidden/>
              </w:rPr>
            </w:r>
            <w:r w:rsidR="00B46614">
              <w:rPr>
                <w:noProof/>
                <w:webHidden/>
              </w:rPr>
              <w:fldChar w:fldCharType="separate"/>
            </w:r>
            <w:r w:rsidR="00B46614">
              <w:rPr>
                <w:noProof/>
                <w:webHidden/>
              </w:rPr>
              <w:t>16</w:t>
            </w:r>
            <w:r w:rsidR="00B46614">
              <w:rPr>
                <w:noProof/>
                <w:webHidden/>
              </w:rPr>
              <w:fldChar w:fldCharType="end"/>
            </w:r>
          </w:hyperlink>
        </w:p>
        <w:p w14:paraId="7FA7C9B2" w14:textId="5E12E7C5" w:rsidR="00B46614" w:rsidRDefault="00B46614">
          <w:r>
            <w:rPr>
              <w:b/>
              <w:bCs/>
              <w:noProof/>
            </w:rPr>
            <w:fldChar w:fldCharType="end"/>
          </w:r>
        </w:p>
      </w:sdtContent>
    </w:sdt>
    <w:p w14:paraId="56FE5668" w14:textId="7645BBB4" w:rsidR="004E1A3A" w:rsidRDefault="004E1A3A">
      <w:r>
        <w:br w:type="page"/>
      </w:r>
    </w:p>
    <w:p w14:paraId="6AAD62EC" w14:textId="50A957C0" w:rsidR="0025765C" w:rsidRPr="002356CC" w:rsidRDefault="0025765C" w:rsidP="006478A5">
      <w:pPr>
        <w:pStyle w:val="Heading1"/>
      </w:pPr>
      <w:bookmarkStart w:id="0" w:name="_Toc223992557"/>
      <w:r w:rsidRPr="002356CC">
        <w:lastRenderedPageBreak/>
        <w:t>Section 1</w:t>
      </w:r>
      <w:bookmarkEnd w:id="0"/>
      <w:r w:rsidRPr="002356CC">
        <w:t xml:space="preserve"> </w:t>
      </w:r>
    </w:p>
    <w:p w14:paraId="6C3EE61E" w14:textId="6D90E4FB" w:rsidR="00DE0A02" w:rsidRPr="002356CC" w:rsidRDefault="004E1A3A" w:rsidP="006478A5">
      <w:pPr>
        <w:pStyle w:val="Heading1"/>
      </w:pPr>
      <w:bookmarkStart w:id="1" w:name="_Toc223992558"/>
      <w:r w:rsidRPr="002356CC">
        <w:t>Introduction:</w:t>
      </w:r>
      <w:bookmarkEnd w:id="1"/>
    </w:p>
    <w:p w14:paraId="2DA579F4" w14:textId="2EB55254" w:rsidR="004E1A3A" w:rsidRPr="002356CC" w:rsidRDefault="00752F37" w:rsidP="00752F37">
      <w:pPr>
        <w:pStyle w:val="NormalWeb"/>
      </w:pPr>
      <w:r w:rsidRPr="002356CC">
        <w:t xml:space="preserve">Zara is the largest fast-fashion retailer of Inditex, with a digital and global operation. Zara is a good example of how global fashion brands can be simultaneously consistent and responsive to the local market, having been operating in 214 markets in 2025 </w:t>
      </w:r>
      <w:r w:rsidR="00E0196C" w:rsidRPr="002356CC">
        <w:fldChar w:fldCharType="begin" w:fldLock="1"/>
      </w:r>
      <w:r w:rsidR="00215138" w:rsidRPr="002356CC">
        <w:instrText>ADDIN CSL_CITATION {"citationItems":[{"id":"ITEM-1","itemData":{"URL":"https://www.inditex.com/itxcomweb/al/en/press/news-detail/464b3454-3676-469e-8106-2078e38e3435/interim-nine-months-2025-results","accessed":{"date-parts":[["2026","3","7"]]},"author":[{"dropping-particle":"","family":"INDITEX","given":"","non-dropping-particle":"","parse-names":false,"suffix":""}],"id":"ITEM-1","issued":{"date-parts":[["2025"]]},"title":"Interim Nine Months 2025 Results","type":"webpage"},"uris":["http://www.mendeley.com/documents/?uuid=7ad04e7a-9c7b-444d-9417-a60d87bac9de"]}],"mendeley":{"formattedCitation":"(INDITEX, 2025b)","plainTextFormattedCitation":"(INDITEX, 2025b)","previouslyFormattedCitation":"(INDITEX, 2025b)"},"properties":{"noteIndex":0},"schema":"https://github.com/citation-style-language/schema/raw/master/csl-citation.json"}</w:instrText>
      </w:r>
      <w:r w:rsidR="00E0196C" w:rsidRPr="002356CC">
        <w:fldChar w:fldCharType="separate"/>
      </w:r>
      <w:r w:rsidR="00215138" w:rsidRPr="002356CC">
        <w:rPr>
          <w:noProof/>
        </w:rPr>
        <w:t>(INDITEX, 2025b)</w:t>
      </w:r>
      <w:r w:rsidR="00E0196C" w:rsidRPr="002356CC">
        <w:fldChar w:fldCharType="end"/>
      </w:r>
      <w:r w:rsidR="004E1A3A" w:rsidRPr="002356CC">
        <w:t xml:space="preserve">. </w:t>
      </w:r>
    </w:p>
    <w:p w14:paraId="40445969" w14:textId="2070583B" w:rsidR="004E1A3A" w:rsidRPr="002356CC" w:rsidRDefault="00752F37" w:rsidP="00752F37">
      <w:pPr>
        <w:pStyle w:val="NormalWeb"/>
      </w:pPr>
      <w:r w:rsidRPr="002356CC">
        <w:t xml:space="preserve">The current report contrasts Zara approaches in UK and India markets which are a mature, highly competitive (UK) versus a large, high growth emerging market (India). The influence on international retail performance is affected by culture, channel behaviour, and sustainability expectations, and firms have to adopt an increasingly global standardisation with local adaptation </w:t>
      </w:r>
      <w:r w:rsidR="00E0196C" w:rsidRPr="002356CC">
        <w:fldChar w:fldCharType="begin" w:fldLock="1"/>
      </w:r>
      <w:r w:rsidR="00E0196C" w:rsidRPr="002356CC">
        <w:instrText>ADDIN CSL_CITATION {"citationItems":[{"id":"ITEM-1","itemData":{"DOI":"10.1007/s11301-022-00281-w","ISSN":"2198-1639","abstract":"The proliferation of mobile devices and the continuous development of online technologies has led to an increasing variety of channels, leaving customers with a choice of channel alongside the choice of product, service, or retailer. Any attempt to optimize customer experience and engage in successful omnichannel management will require a complete, multifaceted understanding of the processes around channel choice of customers. To date, the many existing studies around multi- and omnichannel research have failed to yield an integrated, comprehensive synthesis of factors involved in customers´ channel choice. Our study conducted a systematic literature review to the end of identifying the factors involved in channel choice which appear in the scientific literature on this topic over the last two decades. We retrieved 128 papers from three bibliographic databases (EBSCO Host, Scopus, and Web of Science) and carried out descriptive analysis on them. Qualitative thematic analysis inductively extracted 66 different factors of channel choice, each assignable to five broader categories, from the studies included in the review. The findings indicate that perceived channel characteristics, customer needs and situational or contextual factors influence customers´ channel choice directly, and customer characteristics and characteristics of products or services influence it indirectly. Alongside its presentation of an integrated conceptual framework comprising these relationships, our study details a comprehensive research agenda with regards to theories, contexts, and methods and, in particular, with regards to factors influencing customers´ channel choice. Our findings advance the academic understanding of channel choice behavior and provide researchers and practitioners in this area with information on important implications for omnichannel management.","author":[{"dropping-particle":"","family":"Wolf","given":"Lukas","non-dropping-particle":"","parse-names":false,"suffix":""},{"dropping-particle":"","family":"Steul-Fischer","given":"Martina","non-dropping-particle":"","parse-names":false,"suffix":""}],"container-title":"Management Review Quarterly","id":"ITEM-1","issue":"4","issued":{"date-parts":[["2023"]]},"page":"1579-1630","title":"Factors of customers’ channel choice in an omnichannel environment: a systematic literature review","type":"article-journal","volume":"73"},"uris":["http://www.mendeley.com/documents/?uuid=b0c3ddc9-d331-465d-a60c-a8a7a4e4fa42"]},{"id":"ITEM-2","itemData":{"DOI":"https://doi.org/10.1016/j.jclepro.2024.141024","ISSN":"0959-6526","abstract":"Sustainable fashion is imperative to address environmental and social issues associated with the fashion industry. Although it is argued that consumers' willingness to pay more (WTPM) for sustainable products, compared to the price of conventional products, can function as a catalyst to motivate companies to pursue sustainability principles. Yet whether consumers are willing to pay more for sustainable fashion remains a relatively unexplored topic. In this regard, we aimed to assess the role of culture using a diverse sample and partial least squares structural equation modeling (PLS-SEM). To do so, we compared Italy, an established fashion market, and Russia, an evolving fashion market. Our PLS-SEM analysis revealed that for Italian consumers, the main cultural dimension driving sustainable fashion purchasing is collectivism, while for Russian consumers, the cultural dimension driving sustainable fashion purchasing is long-term orientation. Furthermore, power distance belief, masculinity, and uncertainty avoidance negatively influence Italian consumers' WTPM, but these cultural dimensions do not influence Russian consumers' WTPM. This study contributes to the literature on sustainable consumer behavior and cross-cultural psychology by demonstrating the application of Hofstede's cultural dimensions theory at the individual level. Additionally, it provides insights into how managers may customize communication strategies for setting value-based pricing to increase consumers' willingness to pay for sustainable fashion.","author":[{"dropping-particle":"","family":"Khan","given":"Owais","non-dropping-particle":"","parse-names":false,"suffix":""},{"dropping-particle":"","family":"Varaksina","given":"Nina","non-dropping-particle":"","parse-names":false,"suffix":""},{"dropping-particle":"","family":"Hinterhuber","given":"Andreas","non-dropping-particle":"","parse-names":false,"suffix":""}],"container-title":"Journal of Cleaner Production","id":"ITEM-2","issued":{"date-parts":[["2024"]]},"page":"141024","title":"The influence of cultural differences on consumers’ willingness to pay more for sustainable fashion","type":"article-journal","volume":"442"},"uris":["http://www.mendeley.com/documents/?uuid=b004d578-4408-4011-ac93-5c685569396f"]},{"id":"ITEM-3","itemData":{"DOI":"10.1080/23311975.2025.2590957","ISSN":"null","author":[{"dropping-particle":"","family":"Sakshi","given":"","non-dropping-particle":"","parse-names":false,"suffix":""},{"dropping-particle":"","family":"Yadav","given":"Shashi","non-dropping-particle":"","parse-names":false,"suffix":""},{"dropping-particle":"","family":"Kishor","given":"Nawal","non-dropping-particle":"","parse-names":false,"suffix":""}],"container-title":"Cogent Business &amp; Management","id":"ITEM-3","issue":"1","issued":{"date-parts":[["2025","12","12"]]},"note":"doi: 10.1080/23311975.2025.2590957","page":"2590957","publisher":"Cogent OA","title":"Decoding brand preference: a bibliometric analysis","type":"article-journal","volume":"12"},"uris":["http://www.mendeley.com/documents/?uuid=8cbf5d64-f554-4033-9232-a84fad5588f6"]}],"mendeley":{"formattedCitation":"(Khan et al., 2024; Sakshi et al., 2025; Wolf &amp; Steul-Fischer, 2023)","plainTextFormattedCitation":"(Khan et al., 2024; Sakshi et al., 2025; Wolf &amp; Steul-Fischer, 2023)","previouslyFormattedCitation":"(Khan et al., 2024; Sakshi et al., 2025; Wolf &amp; Steul-Fischer, 2023)"},"properties":{"noteIndex":0},"schema":"https://github.com/citation-style-language/schema/raw/master/csl-citation.json"}</w:instrText>
      </w:r>
      <w:r w:rsidR="00E0196C" w:rsidRPr="002356CC">
        <w:fldChar w:fldCharType="separate"/>
      </w:r>
      <w:r w:rsidR="00E0196C" w:rsidRPr="002356CC">
        <w:rPr>
          <w:noProof/>
        </w:rPr>
        <w:t>(Khan et al., 2024; Sakshi et al., 2025; Wolf &amp; Steul-Fischer, 2023)</w:t>
      </w:r>
      <w:r w:rsidR="00E0196C" w:rsidRPr="002356CC">
        <w:fldChar w:fldCharType="end"/>
      </w:r>
      <w:r w:rsidR="004E1A3A" w:rsidRPr="002356CC">
        <w:t xml:space="preserve">. </w:t>
      </w:r>
      <w:r w:rsidRPr="002356CC">
        <w:t xml:space="preserve">Consumer behaviour in fashion, social values, digital interaction and sustainability play a significant role </w:t>
      </w:r>
      <w:r w:rsidR="00E0196C" w:rsidRPr="002356CC">
        <w:fldChar w:fldCharType="begin" w:fldLock="1"/>
      </w:r>
      <w:r w:rsidR="00E0196C" w:rsidRPr="002356CC">
        <w:instrText>ADDIN CSL_CITATION {"citationItems":[{"id":"ITEM-1","itemData":{"DOI":"https://doi.org/10.1016/j.spc.2025.02.011","ISSN":"2352-5509","abstract":"Sustainability in the fast fashion industry (FFI) has become crucial due to the sector's substantial environmental and social impacts. As sustainability has started capturing the interest of consumers and policymakers, there has been a heightened expectation for fast fashion companies to prioritise it in their practices. This situation is paradoxical but inevitable for these companies, which rely on an unsustainable business model promoting mindless consumption while also needing to address the growing consumer demand for more conscious and responsible practices. Therefore, understanding the role of sustainability in influencing consumer behaviour within this predominantly consumer-driven industry is vital for developing strategies, fostering sustainable consumption patterns, and ensuring long-term environmental and social benefits. This systematic literature review aims to analyse how existing literature has studied sustainability as a driver influencing consumer behaviour in the FFI. Through the consolidation and critical analysis of 95 scholarly articles, we explore how sustainability influences consumer pre- and post-purchase behaviour in the FFI. By understanding the role sustainability plays in this industry, the review identifies key research trends and gaps, providing actionable recommendations for future researchers, practitioners, and policymakers. Our analysis categorised the drivers of consumer behaviour into four main themes – Marketing Strategies, Individual Influences, Group Influences, and Situational Influences – with individual influences and marketing strategies being the most examined drivers. Key research gaps were identified, including the need for further investigation into male consumer attitudes, generational and cross-cultural differences, and underexplored drivers. The study also recommends a broader application of diverse theoretical frameworks and mixed research methods. Our study provides practical insights for marketers, managers, and policymakers to integrate sustainability into business strategies, develop transparent communication and educational campaigns, and implement targeted regulations to promote sustainable consumption practices.","author":[{"dropping-particle":"","family":"Mathew","given":"Manjitha","non-dropping-particle":"","parse-names":false,"suffix":""},{"dropping-particle":"","family":"Spinelli","given":"Riccardo","non-dropping-particle":"","parse-names":false,"suffix":""}],"container-title":"Sustainable Production and Consumption","id":"ITEM-1","issued":{"date-parts":[["2025"]]},"page":"132-145","title":"Decoding sustainable drivers: A systematic literature review on sustMathew, M., &amp; Spinelli, R. (2025). Decoding sustainable drivers: A systematic literature review on sustainability-induced consumer behaviour in the fast fashion industry. Sustainable Prod","type":"article-journal","volume":"55"},"uris":["http://www.mendeley.com/documents/?uuid=58bec0c6-d4de-4781-beb6-307f6537ceb1"]}],"mendeley":{"formattedCitation":"(Mathew &amp; Spinelli, 2025)","plainTextFormattedCitation":"(Mathew &amp; Spinelli, 2025)","previouslyFormattedCitation":"(Mathew &amp; Spinelli, 2025)"},"properties":{"noteIndex":0},"schema":"https://github.com/citation-style-language/schema/raw/master/csl-citation.json"}</w:instrText>
      </w:r>
      <w:r w:rsidR="00E0196C" w:rsidRPr="002356CC">
        <w:fldChar w:fldCharType="separate"/>
      </w:r>
      <w:r w:rsidR="00E0196C" w:rsidRPr="002356CC">
        <w:rPr>
          <w:noProof/>
        </w:rPr>
        <w:t>(Mathew &amp; Spinelli, 2025)</w:t>
      </w:r>
      <w:r w:rsidR="00E0196C" w:rsidRPr="002356CC">
        <w:fldChar w:fldCharType="end"/>
      </w:r>
      <w:r w:rsidR="004E1A3A" w:rsidRPr="002356CC">
        <w:t xml:space="preserve">. </w:t>
      </w:r>
    </w:p>
    <w:p w14:paraId="1926EDD5" w14:textId="784D6BFC" w:rsidR="004E1A3A" w:rsidRPr="002356CC" w:rsidRDefault="00752F37" w:rsidP="004E1A3A">
      <w:pPr>
        <w:pStyle w:val="NormalWeb"/>
      </w:pPr>
      <w:r w:rsidRPr="002356CC">
        <w:t xml:space="preserve">We intend to critically assess the international marketing strategy of Zara in the UK and India. PESTEL is applicable in comparing the environments of the two countries in fashion consumption in terms of social and cultural factors. The segmentation, targeting and positioning (STP) and 7Ps marketing mix adaptation of Zara in both the markets are then analyzed. The report also reviews the directional development strategy of Zara in a single country, the ethics of fast-fashion marketing and recommends how Zara can enhance its global marketing </w:t>
      </w:r>
      <w:r w:rsidR="00E0196C" w:rsidRPr="002356CC">
        <w:fldChar w:fldCharType="begin" w:fldLock="1"/>
      </w:r>
      <w:r w:rsidR="00302A8A" w:rsidRPr="002356CC">
        <w:instrText>ADDIN CSL_CITATION {"citationItems":[{"id":"ITEM-1","itemData":{"DOI":"10.1080/08911762.2025.2610128","ISSN":"0891-1762","author":[{"dropping-particle":"","family":"Lim","given":"Weng Marc","non-dropping-particle":"","parse-names":false,"suffix":""},{"dropping-particle":"","family":"Sethuraman","given":"Raj","non-dropping-particle":"","parse-names":false,"suffix":""},{"dropping-particle":"","family":"C. Jain","given":"Dipak","non-dropping-particle":"","parse-names":false,"suffix":""},{"dropping-particle":"","family":"Huang","given":"Li","non-dropping-particle":"","parse-names":false,"suffix":""},{"dropping-particle":"","family":"Souda","given":"Prerit","non-dropping-particle":"","parse-names":false,"suffix":""},{"dropping-particle":"","family":"K. Manrai","given":"Ajay","non-dropping-particle":"","parse-names":false,"suffix":""}],"container-title":"Journal of Global Marketing","id":"ITEM-1","issued":{"date-parts":[["2026","1","21"]]},"note":"doi: 10.1080/08911762.2025.2610128","page":"1-18","publisher":"Routledge","title":"Global Marketing Research: Gains, Gaps, and Guardrails","type":"article-journal"},"uris":["http://www.mendeley.com/documents/?uuid=e25ac2da-5dba-458e-8e04-cdef386284e9"]},{"id":"ITEM-2","itemData":{"ISSN":"2352-5509","author":[{"dropping-particle":"","family":"Abdelmeguid","given":"Aya","non-dropping-particle":"","parse-names":false,"suffix":""},{"dropping-particle":"","family":"Afy-Shararah","given":"Mohamed","non-dropping-particle":"","parse-names":false,"suffix":""},{"dropping-particle":"","family":"Salonitis","given":"Konstantinos","non-dropping-particle":"","parse-names":false,"suffix":""}],"container-title":"Sustainable Production and Consumption","id":"ITEM-2","issued":{"date-parts":[["2024"]]},"page":"143-156","publisher":"Elsevier","title":"Towards circular fashion: Management strategies promoting circular behaviour along the value chain","type":"article-journal","volume":"48"},"uris":["http://www.mendeley.com/documents/?uuid=a792a60e-c584-4cb7-aa31-894de74d52f4"]},{"id":"ITEM-3","itemData":{"DOI":"https://doi.org/10.1016/j.cogsc.2022.100684","ISSN":"2452-2236","abstract":"The fashion sector contributes significantly to global environmental pollution. Clothing manufacturing and transportation produce a large amount of greenhouse gas emissions. Recent research has shown that nowadays, the number of consumers that are more willing to pay higher prices for clothes with high sustainability content is growing. This paper provides a broad framework of current trends in the fashion, textile, and garment industry, highlighting circular and slow fashion values that companies and policymakers should address in the coming years to maintain their competitiveness in the market and promote sustainable development. The EU Strategy for Sustainable and Circular Textiles is expected to help fashion enterprises achieve more circular, sustainable, and resilient value chains. Notably, encouraging natural and recycled textiles, design for reuse and recycling, second-hand retail and repair, and product-as-a-service models, particularly for items with high turnover rates, have been highlighted as critical factors for reducing the fashion industry's environmental implications.","author":[{"dropping-particle":"","family":"Centobelli","given":"Piera","non-dropping-particle":"","parse-names":false,"suffix":""},{"dropping-particle":"","family":"Abbate","given":"Stefano","non-dropping-particle":"","parse-names":false,"suffix":""},{"dropping-particle":"","family":"Nadeem","given":"Simon Peter","non-dropping-particle":"","parse-names":false,"suffix":""},{"dropping-particle":"","family":"Garza-Reyes","given":"Jose Arturo","non-dropping-particle":"","parse-names":false,"suffix":""}],"container-title":"Current Opinion in Green and Sustainable Chemistry","id":"ITEM-3","issued":{"date-parts":[["2022"]]},"page":"100684","title":"Slowing the fast fashion industry: An all-round perspective","type":"article-journal","volume":"38"},"uris":["http://www.mendeley.com/documents/?uuid=424ebfab-e3f9-4c14-b4dc-ea2da60e68a6"]}],"mendeley":{"formattedCitation":"(Abdelmeguid et al., 2024; Centobelli et al., 2022; Lim et al., 2026)","plainTextFormattedCitation":"(Abdelmeguid et al., 2024; Centobelli et al., 2022; Lim et al., 2026)","previouslyFormattedCitation":"(Abdelmeguid et al., 2024; Centobelli et al., 2022; Lim et al., 2026)"},"properties":{"noteIndex":0},"schema":"https://github.com/citation-style-language/schema/raw/master/csl-citation.json"}</w:instrText>
      </w:r>
      <w:r w:rsidR="00E0196C" w:rsidRPr="002356CC">
        <w:fldChar w:fldCharType="separate"/>
      </w:r>
      <w:r w:rsidR="00E0196C" w:rsidRPr="002356CC">
        <w:rPr>
          <w:noProof/>
        </w:rPr>
        <w:t>(Abdelmeguid et al., 2024; Centobelli et al., 2022; Lim et al., 2026)</w:t>
      </w:r>
      <w:r w:rsidR="00E0196C" w:rsidRPr="002356CC">
        <w:fldChar w:fldCharType="end"/>
      </w:r>
      <w:r w:rsidR="004E1A3A" w:rsidRPr="002356CC">
        <w:t>.</w:t>
      </w:r>
    </w:p>
    <w:p w14:paraId="65D3944A" w14:textId="412A4110" w:rsidR="004E1A3A" w:rsidRPr="002356CC" w:rsidRDefault="004E1A3A" w:rsidP="006478A5">
      <w:pPr>
        <w:pStyle w:val="Heading1"/>
      </w:pPr>
      <w:bookmarkStart w:id="2" w:name="_Toc223992559"/>
      <w:r w:rsidRPr="002356CC">
        <w:t>Comparative Market Analysis of the UK and India</w:t>
      </w:r>
      <w:bookmarkEnd w:id="2"/>
    </w:p>
    <w:p w14:paraId="0D0EE499" w14:textId="72992AFB" w:rsidR="004E1A3A" w:rsidRPr="002356CC" w:rsidRDefault="004E1A3A" w:rsidP="003936C7">
      <w:pPr>
        <w:pStyle w:val="Heading2"/>
      </w:pPr>
      <w:bookmarkStart w:id="3" w:name="_Toc223992560"/>
      <w:r w:rsidRPr="002356CC">
        <w:t>Overview of the Two Markets</w:t>
      </w:r>
      <w:bookmarkEnd w:id="3"/>
    </w:p>
    <w:p w14:paraId="2D40FE22" w14:textId="011B9E4C" w:rsidR="00FA5CD5" w:rsidRPr="002356CC" w:rsidRDefault="00752F37" w:rsidP="00752F37">
      <w:pPr>
        <w:pStyle w:val="NormalWeb"/>
      </w:pPr>
      <w:r w:rsidRPr="002356CC">
        <w:t xml:space="preserve">In the UK and India, Zara is a strategic location, yet their retailing settings are different. UK fashion market is competitive and mature with developed omnichannel retailing, high purchasing power, and rapidly changing trends. The high-growth market with skewed purchasing power and greater sensitivity to value is India, which nevertheless, sees an upsurge in fashion demand as urbanization, uptake of digital, and aspirational consumption increases. The discrepancies between the two nations enable Zara to contrast its standardisation and market adjustment </w:t>
      </w:r>
      <w:r w:rsidR="00302A8A" w:rsidRPr="002356CC">
        <w:fldChar w:fldCharType="begin" w:fldLock="1"/>
      </w:r>
      <w:r w:rsidR="00302A8A" w:rsidRPr="002356CC">
        <w:instrText>ADDIN CSL_CITATION {"citationItems":[{"id":"ITEM-1","itemData":{"author":[{"dropping-particle":"","family":"World Bank","given":"","non-dropping-particle":"","parse-names":false,"suffix":""}],"id":"ITEM-1","issue":"July","issued":{"date-parts":[["2014"]]},"page":"1-4","title":"Gross national income per capita 2014 , Atlas method and PPP Gross national income per capita 2013 , Atlas method and PPP","type":"article-journal"},"uris":["http://www.mendeley.com/documents/?uuid=86b16c6a-f7c4-4bd2-b087-93899bb8589f"]},{"id":"ITEM-2","itemData":{"URL":"https://www.ons.gov.uk/businessindustryandtrade/retailindustry/bulletins/retailsales/december2024","accessed":{"date-parts":[["2026","3","7"]]},"author":[{"dropping-particle":"","family":"ONS GOV UK","given":"","non-dropping-particle":"","parse-names":false,"suffix":""}],"id":"ITEM-2","issued":{"date-parts":[["2025"]]},"title":"Retail sales, Great Britain: December 2024","type":"webpage"},"uris":["http://www.mendeley.com/documents/?uuid=455dc700-edaf-4b2e-85bc-1e43de490d95"]}],"mendeley":{"formattedCitation":"(ONS GOV UK, 2025; World Bank, 2014)","plainTextFormattedCitation":"(ONS GOV UK, 2025; World Bank, 2014)","previouslyFormattedCitation":"(ONS GOV UK, 2025; World Bank, 2014)"},"properties":{"noteIndex":0},"schema":"https://github.com/citation-style-language/schema/raw/master/csl-citation.json"}</w:instrText>
      </w:r>
      <w:r w:rsidR="00302A8A" w:rsidRPr="002356CC">
        <w:fldChar w:fldCharType="separate"/>
      </w:r>
      <w:r w:rsidR="00302A8A" w:rsidRPr="002356CC">
        <w:rPr>
          <w:noProof/>
        </w:rPr>
        <w:t>(ONS GOV UK, 2025; World Bank, 2014)</w:t>
      </w:r>
      <w:r w:rsidR="00302A8A" w:rsidRPr="002356CC">
        <w:fldChar w:fldCharType="end"/>
      </w:r>
      <w:r w:rsidR="00FA5CD5" w:rsidRPr="002356CC">
        <w:t xml:space="preserve">. </w:t>
      </w:r>
    </w:p>
    <w:p w14:paraId="04A268EF" w14:textId="01155AF8" w:rsidR="00FA5CD5" w:rsidRPr="002356CC" w:rsidRDefault="00FA5CD5" w:rsidP="003936C7">
      <w:pPr>
        <w:pStyle w:val="Heading2"/>
        <w:rPr>
          <w:rFonts w:ascii="Times New Roman" w:hAnsi="Times New Roman"/>
          <w:sz w:val="24"/>
        </w:rPr>
      </w:pPr>
      <w:bookmarkStart w:id="4" w:name="_Toc223992561"/>
      <w:r w:rsidRPr="002356CC">
        <w:t>PESTEL Comparison</w:t>
      </w:r>
      <w:bookmarkEnd w:id="4"/>
    </w:p>
    <w:p w14:paraId="2F222797" w14:textId="328E5509" w:rsidR="00FA5CD5" w:rsidRPr="002356CC" w:rsidRDefault="00752F37" w:rsidP="00752F37">
      <w:pPr>
        <w:pStyle w:val="NormalWeb"/>
      </w:pPr>
      <w:r w:rsidRPr="002356CC">
        <w:t>The two markets are politically and legally free to international retail, however, India is more sensitive to foreign brand regulation. The Competition and Markets Authority imposes strict consumer protection and advertising regulations over the UK retailers, enhancing the level of transparency in online sales and promotions. India and foreign single-brand retailers may enter the market with up to 100 percent FDI, however, the sourcing and compliance regulations dictate market entry and growth. Zara feels that the UK has a more stable retail regime than India, which needs a greater regulatory regime, sourcing and retail compliance</w:t>
      </w:r>
      <w:r w:rsidR="00302A8A" w:rsidRPr="002356CC">
        <w:fldChar w:fldCharType="begin" w:fldLock="1"/>
      </w:r>
      <w:r w:rsidR="00C90181" w:rsidRPr="002356CC">
        <w:instrText>ADDIN CSL_CITATION {"citationItems":[{"id":"ITEM-1","itemData":{"author":[{"dropping-particle":"","family":"World Bank","given":"","non-dropping-particle":"","parse-names":false,"suffix":""}],"id":"ITEM-1","issue":"July","issued":{"date-parts":[["2014"]]},"page":"1-4","title":"Gross national income per capita 2014 , Atlas method and PPP Gross national income per capita 2013 , Atlas method and PPP","type":"article-journal"},"uris":["http://www.mendeley.com/documents/?uuid=86b16c6a-f7c4-4bd2-b087-93899bb8589f"]},{"id":"ITEM-2","itemData":{"URL":"https://www.gov.uk/government/collections/cma-consumer-enforcement-guidance","accessed":{"date-parts":[["2026","3","7"]]},"author":[{"dropping-particle":"","family":"GOV UK","given":"","non-dropping-particle":"","parse-names":false,"suffix":""}],"id":"ITEM-2","issued":{"date-parts":[["2025"]]},"title":"Consumer protection guidance for businesses","type":"webpage"},"uris":["http://www.mendeley.com/documents/?uuid=5d4a879d-afb3-4cfe-bfd4-d5de17cc7435"]},{"id":"ITEM-3","itemData":{"URL":"https://brc.org.uk/news-and-events/news/associate-insight/2026/crackdown-on-online-selling-practices-cma-launches-eight-consumer-enforcement-cases/","accessed":{"date-parts":[["2026","3","7"]]},"author":[{"dropping-particle":"","family":"BRC","given":"","non-dropping-particle":"","parse-names":false,"suffix":""}],"id":"ITEM-3","issued":{"date-parts":[["2026"]]},"title":"Crackdown on online selling practices: CMA launches eight consumer enforcement cases","type":"webpage"},"uris":["http://www.mendeley.com/documents/?uuid=a55d9a7d-fcfe-46c1-9246-4fdffc78f58b"]},{"id":"ITEM-4","itemData":{"URL":"https://www.dpiit.gov.in/static/uploads/2025/07/dcb6629230561804133e5aa751236f71.pdf","accessed":{"date-parts":[["2026","3","7"]]},"author":[{"dropping-particle":"","family":"DPIIT","given":"","non-dropping-particle":"","parse-names":false,"suffix":""}],"id":"ITEM-4","issued":{"date-parts":[["2025"]]},"title":"Government of India Ministry of Commerce &amp; Industry Department of Industrial Policy &amp; Promotion","type":"webpage"},"uris":["http://www.mendeley.com/documents/?uuid=f0bf8de9-0d98-4e76-a309-26bfe5dd648d"]},{"id":"ITEM-5","itemData":{"URL":"https://investmentpolicy.unctad.org/investment-policy-monitor/measures/3516/india-foreign-single-brand-retailers-can-source-from-sezs-to-satisfy-fdi-requirements","accessed":{"date-parts":[["2026","3","7"]]},"author":[{"dropping-particle":"","family":"UN Trade &amp; Development","given":"","non-dropping-particle":"","parse-names":false,"suffix":""}],"id":"ITEM-5","issued":{"date-parts":[["2020"]]},"title":"Foreign single brand retailers can source from SEZs to satisfy FDI requirements","type":"webpage"},"uris":["http://www.mendeley.com/documents/?uuid=8ebf367c-7620-4d13-8ac4-11fbd893e482"]}],"mendeley":{"formattedCitation":"(BRC, 2026; DPIIT, 2025; GOV UK, 2025; UN Trade &amp; Development, 2020; World Bank, 2014)","plainTextFormattedCitation":"(BRC, 2026; DPIIT, 2025; GOV UK, 2025; UN Trade &amp; Development, 2020; World Bank, 2014)","previouslyFormattedCitation":"(BRC, 2026; DPIIT, 2025; GOV UK, 2025; UN Trade &amp; Development, 2020; World Bank, 2014)"},"properties":{"noteIndex":0},"schema":"https://github.com/citation-style-language/schema/raw/master/csl-citation.json"}</w:instrText>
      </w:r>
      <w:r w:rsidR="00302A8A" w:rsidRPr="002356CC">
        <w:fldChar w:fldCharType="separate"/>
      </w:r>
      <w:r w:rsidR="00F173EA" w:rsidRPr="002356CC">
        <w:rPr>
          <w:noProof/>
        </w:rPr>
        <w:t>(BRC, 2026; DPIIT, 2025; GOV UK, 2025; UN Trade &amp; Development, 2020; World Bank, 2014)</w:t>
      </w:r>
      <w:r w:rsidR="00302A8A" w:rsidRPr="002356CC">
        <w:fldChar w:fldCharType="end"/>
      </w:r>
      <w:r w:rsidR="00FA5CD5" w:rsidRPr="002356CC">
        <w:t xml:space="preserve">. </w:t>
      </w:r>
    </w:p>
    <w:p w14:paraId="252CDDC2" w14:textId="4D798173" w:rsidR="00FA5CD5" w:rsidRPr="002356CC" w:rsidRDefault="00FA5CD5" w:rsidP="003936C7">
      <w:pPr>
        <w:pStyle w:val="Heading2"/>
        <w:rPr>
          <w:rFonts w:ascii="Times New Roman" w:hAnsi="Times New Roman"/>
          <w:sz w:val="24"/>
        </w:rPr>
      </w:pPr>
      <w:bookmarkStart w:id="5" w:name="_Toc223992562"/>
      <w:r w:rsidRPr="002356CC">
        <w:lastRenderedPageBreak/>
        <w:t>Economic Factors</w:t>
      </w:r>
      <w:bookmarkEnd w:id="5"/>
    </w:p>
    <w:p w14:paraId="4C55AA57" w14:textId="4078BB63" w:rsidR="00FA5CD5" w:rsidRPr="002356CC" w:rsidRDefault="00FA5CD5" w:rsidP="00752F37">
      <w:pPr>
        <w:pStyle w:val="NormalWeb"/>
      </w:pPr>
      <w:r w:rsidRPr="002356CC">
        <w:t xml:space="preserve">Economically, </w:t>
      </w:r>
      <w:r w:rsidR="00752F37" w:rsidRPr="002356CC">
        <w:t xml:space="preserve">there is greater contrast economically. Although inflation has hit the retail spending, UK has a greater discretionary fashion market and higher incomes. India has size and sustainable development, but the low income implies that international fashion brands can be luxurious or high-end. Because of the exchange rate fluctuations, cost of imports and taxation, Zara might be more expensive in India than in UK. UK can be focused on style, convenience, and sustainability, whereas India can be focused on brand aspiration and not price sensitivity and occasion-based buying </w:t>
      </w:r>
      <w:r w:rsidR="00C90181" w:rsidRPr="002356CC">
        <w:fldChar w:fldCharType="begin" w:fldLock="1"/>
      </w:r>
      <w:r w:rsidR="00C90181" w:rsidRPr="002356CC">
        <w:instrText>ADDIN CSL_CITATION {"citationItems":[{"id":"ITEM-1","itemData":{"author":[{"dropping-particle":"","family":"World Bank","given":"","non-dropping-particle":"","parse-names":false,"suffix":""}],"id":"ITEM-1","issue":"July","issued":{"date-parts":[["2014"]]},"page":"1-4","title":"Gross national income per capita 2014 , Atlas method and PPP Gross national income per capita 2013 , Atlas method and PPP","type":"article-journal"},"uris":["http://www.mendeley.com/documents/?uuid=86b16c6a-f7c4-4bd2-b087-93899bb8589f"]},{"id":"ITEM-2","itemData":{"URL":"https://www.ons.gov.uk/businessindustryandtrade/retailindustry/bulletins/retailsales/december2024","accessed":{"date-parts":[["2026","3","7"]]},"author":[{"dropping-particle":"","family":"ONS GOV UK","given":"","non-dropping-particle":"","parse-names":false,"suffix":""}],"id":"ITEM-2","issued":{"date-parts":[["2025"]]},"title":"Retail sales, Great Britain: December 2024","type":"webpage"},"uris":["http://www.mendeley.com/documents/?uuid=455dc700-edaf-4b2e-85bc-1e43de490d95"]},{"id":"ITEM-3","itemData":{"URL":"https://www.brickworkratings.com/Research/E-RetailIndustryinIndia-Oct2024.pdf","accessed":{"date-parts":[["2026","3","7"]]},"author":[{"dropping-particle":"","family":"Brickwork","given":"","non-dropping-particle":"","parse-names":false,"suffix":""}],"id":"ITEM-3","issued":{"date-parts":[["2024"]]},"title":"E - COMMERCE MARKET IN INDIA","type":"webpage"},"uris":["http://www.mendeley.com/documents/?uuid=343fc24b-cdb3-491a-914a-0277ba6839c0"]}],"mendeley":{"formattedCitation":"(Brickwork, 2024; ONS GOV UK, 2025; World Bank, 2014)","plainTextFormattedCitation":"(Brickwork, 2024; ONS GOV UK, 2025; World Bank, 2014)","previouslyFormattedCitation":"(Brickwork, 2024; ONS GOV UK, 2025; World Bank, 2014)"},"properties":{"noteIndex":0},"schema":"https://github.com/citation-style-language/schema/raw/master/csl-citation.json"}</w:instrText>
      </w:r>
      <w:r w:rsidR="00C90181" w:rsidRPr="002356CC">
        <w:fldChar w:fldCharType="separate"/>
      </w:r>
      <w:r w:rsidR="00C90181" w:rsidRPr="002356CC">
        <w:rPr>
          <w:noProof/>
        </w:rPr>
        <w:t>(Brickwork, 2024; ONS GOV UK, 2025; World Bank, 2014)</w:t>
      </w:r>
      <w:r w:rsidR="00C90181" w:rsidRPr="002356CC">
        <w:fldChar w:fldCharType="end"/>
      </w:r>
      <w:r w:rsidRPr="002356CC">
        <w:t xml:space="preserve">. </w:t>
      </w:r>
    </w:p>
    <w:p w14:paraId="0E7EFC1E" w14:textId="017F0D0C" w:rsidR="00FA5CD5" w:rsidRPr="002356CC" w:rsidRDefault="00FA5CD5" w:rsidP="003936C7">
      <w:pPr>
        <w:pStyle w:val="Heading2"/>
      </w:pPr>
      <w:bookmarkStart w:id="6" w:name="_Toc223992563"/>
      <w:r w:rsidRPr="002356CC">
        <w:t>Social and Cultural Factors</w:t>
      </w:r>
      <w:bookmarkEnd w:id="6"/>
    </w:p>
    <w:p w14:paraId="0D74A752" w14:textId="27C0239F" w:rsidR="00FA5CD5" w:rsidRPr="002356CC" w:rsidRDefault="00752F37" w:rsidP="00752F37">
      <w:pPr>
        <w:pStyle w:val="NormalWeb"/>
      </w:pPr>
      <w:r w:rsidRPr="002356CC">
        <w:t xml:space="preserve">The social and cultural aspects are important since fashion consumption is associated with identity, status, and lifestyle. The UK fashion consciousness is defined by fast-changing trends, online visibility, and the idea of sustainability. Recent studies indicate that sustainable fashion behaviors are increasing in developed markets although price and convenience still affect buying behavior. Shoppers in the UK are more accustomed to omnichannel shopping and might demand a smooth transition between the app, site, and store </w:t>
      </w:r>
      <w:r w:rsidR="00C90181" w:rsidRPr="002356CC">
        <w:fldChar w:fldCharType="begin" w:fldLock="1"/>
      </w:r>
      <w:r w:rsidR="00C90181" w:rsidRPr="002356CC">
        <w:instrText>ADDIN CSL_CITATION {"citationItems":[{"id":"ITEM-1","itemData":{"DOI":"https://doi.org/10.1016/j.jclepro.2024.144232","ISSN":"0959-6526","abstract":"Climate change and environmental degradation are strongly affecting our lives and the way companies do business. The fashion industry is responsible for huge environmental impacts, from production to disposal. This study aims to systematically review the literature related to sustainable consumer behavior in the fashion industry. Adopting a consumer perspective, the determinants of consumer behavior towards the sustainable fashion solutions existing for each consumption phase (i.e., (pre-)purchase, use, and post-use) are analyzed. 217 articles are included in the review. Most of these studies focus on generic sustainable garments and mainly investigate women's and/or young people's behavior. Results show many determinants of sustainable consumer behavior, which have been divided into factors hindering (barriers) or driving (drivers) it. The main barriers to sustainable consumption are high prices, skepticism, stereotypes, lack of knowledge and availability, and efforts to access product/service. Further, consumers' environmental concerns and awareness seem to play a secondary role in the decision process. Conversely, high-quality, comfortable, and style garments, together with new emerging technologies and services, can positively contribute to sustainable consumption. In addition, social media can help shift toward sustainable consumption practices, favoring the spread of sustainable knowledge and awareness among consumers. A future research agenda and several implications for managers are provided.","author":[{"dropping-particle":"","family":"Schiaroli","given":"Valerio","non-dropping-particle":"","parse-names":false,"suffix":""},{"dropping-particle":"","family":"Fraccascia","given":"Luca","non-dropping-particle":"","parse-names":false,"suffix":""},{"dropping-particle":"","family":"Dangelico","given":"Rosa Maria","non-dropping-particle":"","parse-names":false,"suffix":""}],"container-title":"Journal of Cleaner Production","id":"ITEM-1","issued":{"date-parts":[["2024"]]},"page":"144232","title":"How can consumers behave sustainably in the fashion industry? A systematic literature review of determinants, drivers, and barriers across the consumption phases","type":"article-journal","volume":"483"},"uris":["http://www.mendeley.com/documents/?uuid=fd93893a-d4ec-46f7-8419-2c51f706b667"]},{"id":"ITEM-2","itemData":{"DOI":"https://doi.org/10.1016/j.clrc.2024.100221","ISSN":"2666-7843","abstract":"The fashion industry is deemed to be notoriously unsustainable. Fashion brands and their multiple stakeholders recognize both environmental and social negative externalities that the industry generates. Fashion capitals like London accommodate innovative fashion businesses, which are expected to be sustainability pioneers. This paper evaluates which sustainability practices fashion brands in London accommodate and whether those with profound investments in sustainability achieve superior attractiveness to the customer. The research is based on data collected for 158 fashion brands. The database includes evaluations of environmental and social sustainability provided by the ‘Good on You’ platform and such characteristics as brands' affiliation with high-end design and the number of followers on Instagram as an indicator of their attractiveness to the customer. Analysis of data led to the typology of brands in London. Findings indicate that only one-third of researched businesses seriously place sustainability at the center of their business models. Even these attempts have not led to drastic changes in London's fashion industry outlook. Most successful in terms of sustainability firms are not associated with 'high-end' fashion. Customer appreciation is only sometimes on the side of sustainable firms. Policymakers and practitioners can use the results as a guide for a more critical appraisal of developments in sustainable fashion.","author":[{"dropping-particle":"","family":"Gornostaeva","given":"Galina","non-dropping-particle":"","parse-names":false,"suffix":""}],"container-title":"Cleaner and Responsible Consumption","id":"ITEM-2","issued":{"date-parts":[["2024"]]},"page":"100221","title":"Design and sustainability in the fashion industry: The example of independent labels in London","type":"article-journal","volume":"15"},"uris":["http://www.mendeley.com/documents/?uuid=c5ad50de-200f-4bda-9cdf-c682956afeda"]},{"id":"ITEM-3","itemData":{"URL":"https://www.retaileconomics.co.uk/retail-insights/thought-leadership-reports/ecommerce-delivery-benchmark-report-2024","accessed":{"date-parts":[["2026","3","7"]]},"author":[{"dropping-particle":"","family":"Retail Economics","given":"","non-dropping-particle":"","parse-names":false,"suffix":""}],"id":"ITEM-3","issued":{"date-parts":[["2024"]]},"title":"Ecommerce Delivery Benchmark Report 2024","type":"webpage"},"uris":["http://www.mendeley.com/documents/?uuid=bee0dfff-d2e9-4f70-a309-59f4883b7d66"]}],"mendeley":{"formattedCitation":"(Gornostaeva, 2024; Retail Economics, 2024; Schiaroli et al., 2024)","plainTextFormattedCitation":"(Gornostaeva, 2024; Retail Economics, 2024; Schiaroli et al., 2024)","previouslyFormattedCitation":"(Gornostaeva, 2024; Retail Economics, 2024; Schiaroli et al., 2024)"},"properties":{"noteIndex":0},"schema":"https://github.com/citation-style-language/schema/raw/master/csl-citation.json"}</w:instrText>
      </w:r>
      <w:r w:rsidR="00C90181" w:rsidRPr="002356CC">
        <w:fldChar w:fldCharType="separate"/>
      </w:r>
      <w:r w:rsidR="00C90181" w:rsidRPr="002356CC">
        <w:rPr>
          <w:noProof/>
        </w:rPr>
        <w:t>(Gornostaeva, 2024; Retail Economics, 2024; Schiaroli et al., 2024)</w:t>
      </w:r>
      <w:r w:rsidR="00C90181" w:rsidRPr="002356CC">
        <w:fldChar w:fldCharType="end"/>
      </w:r>
      <w:r w:rsidR="00FA5CD5" w:rsidRPr="002356CC">
        <w:t xml:space="preserve">. </w:t>
      </w:r>
    </w:p>
    <w:p w14:paraId="4F43B4DA" w14:textId="4D6A4787" w:rsidR="00FA5CD5" w:rsidRPr="002356CC" w:rsidRDefault="00752F37" w:rsidP="00FA5CD5">
      <w:pPr>
        <w:pStyle w:val="NormalWeb"/>
      </w:pPr>
      <w:r w:rsidRPr="002356CC">
        <w:t xml:space="preserve">The identity based fashion in India is more influenced by the social aspiration, urban youth culture, family norms, and occasion-oriented buying power. Clothes can also be related to modesty, regional diversity, and climate. This renders the idea of absolute standardization inappropriate. Urban classes of Indians are reacting to global trends but put them into local color, fit and appropriateness frames. Outside the UK, festivals and weddings would increase demand on apparel. Online fashion shopping in India is being propelled by a combination of Smartphone diffusion and platform-led retail development, and is more popular among younger urban consumers, although value consciousness is greater than in the UK </w:t>
      </w:r>
      <w:r w:rsidR="00C90181" w:rsidRPr="002356CC">
        <w:fldChar w:fldCharType="begin" w:fldLock="1"/>
      </w:r>
      <w:r w:rsidR="00D3723E" w:rsidRPr="002356CC">
        <w:instrText>ADDIN CSL_CITATION {"citationItems":[{"id":"ITEM-1","itemData":{"URL":"https://www.brickworkratings.com/Research/E-RetailIndustryinIndia-Oct2024.pdf","accessed":{"date-parts":[["2026","3","7"]]},"author":[{"dropping-particle":"","family":"Brickwork","given":"","non-dropping-particle":"","parse-names":false,"suffix":""}],"id":"ITEM-1","issued":{"date-parts":[["2024"]]},"title":"E - COMMERCE MARKET IN INDIA","type":"webpage"},"uris":["http://www.mendeley.com/documents/?uuid=343fc24b-cdb3-491a-914a-0277ba6839c0"]},{"id":"ITEM-2","itemData":{"author":[{"dropping-particle":"","family":"Patel Associate Professor","given":"Rakeshkumar C","non-dropping-particle":"","parse-names":false,"suffix":""}],"container-title":"Monthly, Peer-Reviewed, Refereed, Indexed Journal with IC Value : 86","id":"ITEM-2","issue":"11","issued":{"date-parts":[["2025"]]},"page":"2455-0620","title":"E-commerce Trends and Consumer Behavior in India: A 2025 Perspective","type":"article-journal","volume":"87"},"uris":["http://www.mendeley.com/documents/?uuid=ff1bb1b0-2e60-4d5c-9dbe-2ecb6e71f0a2"]},{"id":"ITEM-3","itemData":{"DOI":"10.1007/s43621-024-00400-5","ISSN":"2662-9984","abstract":"Since the late twentieth century, the global fashion industry has been increasingly embracing the business model known as fast fashion. Characterised by rapid production cycles, fleeting trends, low-cost garments and large-scale production, fast fashion seems to meet consumer demand for affordable and trendy clothing. However, its environmental impact as a major polluter poses significant challenges to sustainability and circularity initiatives. This article presents the results of a systematic literature review, exploring the unsustainable consequences of fast fashion, focusing on both demand and supply side, from a geographical perspective. Using a Global North–Global South framework, it explores differences in socio-economic structures, consumption and production patterns, access to resources and environmental impacts. The analysis suggests that a fair and equitable transition towards a sustainable and circular fashion industry will require the links between business, society and nature to be reconsidered, to avoid perpetuating the inequalities associated with the global linear capitalist economy. The findings highlight the importance of both markets and institutions in sustainable growth. In the Global North, the most frequently discussed topics relate to investment and research and development with respect to new technologies or system innovations often with the support of well-structured political guidance. Conversely, in the Global sustainable initiatives tend to be scattered, country-specific and intricately tied to particular socio-economic and cultural contexts.","author":[{"dropping-particle":"","family":"Bonelli","given":"Francesca","non-dropping-particle":"","parse-names":false,"suffix":""},{"dropping-particle":"","family":"Caferra","given":"Rocco","non-dropping-particle":"","parse-names":false,"suffix":""},{"dropping-particle":"","family":"Morone","given":"Piergiuseppe","non-dropping-particle":"","parse-names":false,"suffix":""}],"container-title":"Discover Sustainability","id":"ITEM-3","issue":"1","issued":{"date-parts":[["2024"]]},"page":"186","title":"In need of a sustainable and just fashion industry: identifying challenges and opportunities through a systematic literature review in a Global North/Global South perspective","type":"article-journal","volume":"5"},"uris":["http://www.mendeley.com/documents/?uuid=bb000c3c-5518-4b20-a256-26cf2140dc26"]}],"mendeley":{"formattedCitation":"(Bonelli et al., 2024; Brickwork, 2024; Patel Associate Professor, 2025)","plainTextFormattedCitation":"(Bonelli et al., 2024; Brickwork, 2024; Patel Associate Professor, 2025)","previouslyFormattedCitation":"(Bonelli et al., 2024; Brickwork, 2024; Patel Associate Professor, 2025)"},"properties":{"noteIndex":0},"schema":"https://github.com/citation-style-language/schema/raw/master/csl-citation.json"}</w:instrText>
      </w:r>
      <w:r w:rsidR="00C90181" w:rsidRPr="002356CC">
        <w:fldChar w:fldCharType="separate"/>
      </w:r>
      <w:r w:rsidR="00D3723E" w:rsidRPr="002356CC">
        <w:rPr>
          <w:noProof/>
        </w:rPr>
        <w:t>(Bonelli et al., 2024; Brickwork, 2024; Patel Associate Professor, 2025)</w:t>
      </w:r>
      <w:r w:rsidR="00C90181" w:rsidRPr="002356CC">
        <w:fldChar w:fldCharType="end"/>
      </w:r>
      <w:r w:rsidR="00FA5CD5" w:rsidRPr="002356CC">
        <w:t xml:space="preserve">. </w:t>
      </w:r>
    </w:p>
    <w:p w14:paraId="40DC2FFA" w14:textId="30A50139" w:rsidR="00FA5CD5" w:rsidRPr="002356CC" w:rsidRDefault="00FA5CD5" w:rsidP="003936C7">
      <w:pPr>
        <w:pStyle w:val="Heading2"/>
      </w:pPr>
      <w:bookmarkStart w:id="7" w:name="_Toc223992564"/>
      <w:r w:rsidRPr="002356CC">
        <w:t>Technological, Environmental and Other External Factors</w:t>
      </w:r>
      <w:bookmarkEnd w:id="7"/>
    </w:p>
    <w:p w14:paraId="737DF4A5" w14:textId="2EB6D698" w:rsidR="00FA5CD5" w:rsidRPr="002356CC" w:rsidRDefault="00752F37" w:rsidP="00752F37">
      <w:pPr>
        <w:pStyle w:val="NormalWeb"/>
      </w:pPr>
      <w:r w:rsidRPr="002356CC">
        <w:t>The disparity is enhanced by technological and environmental forces. The UK consumers are demanding a well-developed e-commerce and delivery ecosystem that is fast, convenient, and provides integrated omnichannel fulfilment. India has a digital retail landscape, which is expanding because of mobile commerce and logistics, but the quality of cities and infrastructure can influence operational uniformity. The two markets are experiencing an increase in pressure on fashion brands on environmental issues. Recent studies present Zara and other companies of fast-fashion as sources of waste, emissions, and unsustainable consumption. In the UK, environmentalism is more institutional and evident than in India, where sustainability usually clashes with affordability and accessibility</w:t>
      </w:r>
      <w:r w:rsidR="00D3723E" w:rsidRPr="002356CC">
        <w:fldChar w:fldCharType="begin" w:fldLock="1"/>
      </w:r>
      <w:r w:rsidR="00D3723E" w:rsidRPr="002356CC">
        <w:instrText>ADDIN CSL_CITATION {"citationItems":[{"id":"ITEM-1","itemData":{"URL":"https://www.retaileconomics.co.uk/retail-insights/thought-leadership-reports/ecommerce-delivery-benchmark-report-2024","accessed":{"date-parts":[["2026","3","7"]]},"author":[{"dropping-particle":"","family":"Retail Economics","given":"","non-dropping-particle":"","parse-names":false,"suffix":""}],"id":"ITEM-1","issued":{"date-parts":[["2024"]]},"title":"Ecommerce Delivery Benchmark Report 2024","type":"webpage"},"uris":["http://www.mendeley.com/documents/?uuid=bee0dfff-d2e9-4f70-a309-59f4883b7d66"]},{"id":"ITEM-2","itemData":{"URL":"https://www.brickworkratings.com/Research/E-RetailIndustryinIndia-Oct2024.pdf","accessed":{"date-parts":[["2026","3","7"]]},"author":[{"dropping-particle":"","family":"Brickwork","given":"","non-dropping-particle":"","parse-names":false,"suffix":""}],"id":"ITEM-2","issued":{"date-parts":[["2024"]]},"title":"E - COMMERCE MARKET IN INDIA","type":"webpage"},"uris":["http://www.mendeley.com/documents/?uuid=343fc24b-cdb3-491a-914a-0277ba6839c0"]},{"id":"ITEM-3","itemData":{"DOI":"https://doi.org/10.1016/j.jclepro.2024.144232","ISSN":"0959-6526","abstract":"Climate change and environmental degradation are strongly affecting our lives and the way companies do business. The fashion industry is responsible for huge environmental impacts, from production to disposal. This study aims to systematically review the literature related to sustainable consumer behavior in the fashion industry. Adopting a consumer perspective, the determinants of consumer behavior towards the sustainable fashion solutions existing for each consumption phase (i.e., (pre-)purchase, use, and post-use) are analyzed. 217 articles are included in the review. Most of these studies focus on generic sustainable garments and mainly investigate women's and/or young people's behavior. Results show many determinants of sustainable consumer behavior, which have been divided into factors hindering (barriers) or driving (drivers) it. The main barriers to sustainable consumption are high prices, skepticism, stereotypes, lack of knowledge and availability, and efforts to access product/service. Further, consumers' environmental concerns and awareness seem to play a secondary role in the decision process. Conversely, high-quality, comfortable, and style garments, together with new emerging technologies and services, can positively contribute to sustainable consumption. In addition, social media can help shift toward sustainable consumption practices, favoring the spread of sustainable knowledge and awareness among consumers. A future research agenda and several implications for managers are provided.","author":[{"dropping-particle":"","family":"Schiaroli","given":"Valerio","non-dropping-particle":"","parse-names":false,"suffix":""},{"dropping-particle":"","family":"Fraccascia","given":"Luca","non-dropping-particle":"","parse-names":false,"suffix":""},{"dropping-particle":"","family":"Dangelico","given":"Rosa Maria","non-dropping-particle":"","parse-names":false,"suffix":""}],"container-title":"Journal of Cleaner Production","id":"ITEM-3","issued":{"date-parts":[["2024"]]},"page":"144232","title":"How can consumers behave sustainably in the fashion industry? A systematic literature review of determinants, drivers, and barriers across the consumption phases","type":"article-journal","volume":"483"},"uris":["http://www.mendeley.com/documents/?uuid=fd93893a-d4ec-46f7-8419-2c51f706b667"]},{"id":"ITEM-4","itemData":{"DOI":"10.1007/s43621-024-00400-5","ISSN":"2662-9984","abstract":"Since the late twentieth century, the global fashion industry has been increasingly embracing the business model known as fast fashion. Characterised by rapid production cycles, fleeting trends, low-cost garments and large-scale production, fast fashion seems to meet consumer demand for affordable and trendy clothing. However, its environmental impact as a major polluter poses significant challenges to sustainability and circularity initiatives. This article presents the results of a systematic literature review, exploring the unsustainable consequences of fast fashion, focusing on both demand and supply side, from a geographical perspective. Using a Global North–Global South framework, it explores differences in socio-economic structures, consumption and production patterns, access to resources and environmental impacts. The analysis suggests that a fair and equitable transition towards a sustainable and circular fashion industry will require the links between business, society and nature to be reconsidered, to avoid perpetuating the inequalities associated with the global linear capitalist economy. The findings highlight the importance of both markets and institutions in sustainable growth. In the Global North, the most frequently discussed topics relate to investment and research and development with respect to new technologies or system innovations often with the support of well-structured political guidance. Conversely, in the Global sustainable initiatives tend to be scattered, country-specific and intricately tied to particular socio-economic and cultural contexts.","author":[{"dropping-particle":"","family":"Bonelli","given":"Francesca","non-dropping-particle":"","parse-names":false,"suffix":""},{"dropping-particle":"","family":"Caferra","given":"Rocco","non-dropping-particle":"","parse-names":false,"suffix":""},{"dropping-particle":"","family":"Morone","given":"Piergiuseppe","non-dropping-particle":"","parse-names":false,"suffix":""}],"container-title":"Discover Sustainability","id":"ITEM-4","issue":"1","issued":{"date-parts":[["2024"]]},"page":"186","title":"In need of a sustainable and just fashion industry: identifying challenges and opportunities through a systematic literature review in a Global North/Global South perspective","type":"article-journal","volume":"5"},"uris":["http://www.mendeley.com/documents/?uuid=bb000c3c-5518-4b20-a256-26cf2140dc26"]}],"mendeley":{"formattedCitation":"(Bonelli et al., 2024; Brickwork, 2024; Retail Economics, 2024; Schiaroli et al., 2024)","plainTextFormattedCitation":"(Bonelli et al., 2024; Brickwork, 2024; Retail Economics, 2024; Schiaroli et al., 2024)","previouslyFormattedCitation":"(Bonelli et al., 2024; Brickwork, 2024; Retail Economics, 2024; Schiaroli et al., 2024)"},"properties":{"noteIndex":0},"schema":"https://github.com/citation-style-language/schema/raw/master/csl-citation.json"}</w:instrText>
      </w:r>
      <w:r w:rsidR="00D3723E" w:rsidRPr="002356CC">
        <w:fldChar w:fldCharType="separate"/>
      </w:r>
      <w:r w:rsidR="00D3723E" w:rsidRPr="002356CC">
        <w:rPr>
          <w:noProof/>
        </w:rPr>
        <w:t>(Bonelli et al., 2024; Brickwork, 2024; Retail Economics, 2024; Schiaroli et al., 2024)</w:t>
      </w:r>
      <w:r w:rsidR="00D3723E" w:rsidRPr="002356CC">
        <w:fldChar w:fldCharType="end"/>
      </w:r>
      <w:r w:rsidR="00FA5CD5" w:rsidRPr="002356CC">
        <w:t xml:space="preserve">. </w:t>
      </w:r>
    </w:p>
    <w:p w14:paraId="421F5BE5" w14:textId="5CE6B8E0" w:rsidR="00FA5CD5" w:rsidRPr="002356CC" w:rsidRDefault="00752F37" w:rsidP="00FA5CD5">
      <w:pPr>
        <w:pStyle w:val="NormalWeb"/>
      </w:pPr>
      <w:r w:rsidRPr="002356CC">
        <w:t xml:space="preserve">The UK provides Zara a mature yet challenging market, with higher purchasing power, retail sophistication and sustainability expectation whereas India provides scale, growth, and youthful demand in a less price sensitive and more diverse culture. This will increase the potential of </w:t>
      </w:r>
      <w:r w:rsidRPr="002356CC">
        <w:lastRenderedPageBreak/>
        <w:t xml:space="preserve">India in long-term growth, whereas, the UK is essential in competitive standing and brand reputation </w:t>
      </w:r>
      <w:r w:rsidR="00D3723E" w:rsidRPr="002356CC">
        <w:fldChar w:fldCharType="begin" w:fldLock="1"/>
      </w:r>
      <w:r w:rsidR="00D3723E" w:rsidRPr="002356CC">
        <w:instrText>ADDIN CSL_CITATION {"citationItems":[{"id":"ITEM-1","itemData":{"author":[{"dropping-particle":"","family":"World Bank","given":"","non-dropping-particle":"","parse-names":false,"suffix":""}],"id":"ITEM-1","issue":"July","issued":{"date-parts":[["2014"]]},"page":"1-4","title":"Gross national income per capita 2014 , Atlas method and PPP Gross national income per capita 2013 , Atlas method and PPP","type":"article-journal"},"uris":["http://www.mendeley.com/documents/?uuid=86b16c6a-f7c4-4bd2-b087-93899bb8589f"]},{"id":"ITEM-2","itemData":{"URL":"https://www.ons.gov.uk/businessindustryandtrade/retailindustry/bulletins/retailsales/december2024","accessed":{"date-parts":[["2026","3","7"]]},"author":[{"dropping-particle":"","family":"ONS GOV UK","given":"","non-dropping-particle":"","parse-names":false,"suffix":""}],"id":"ITEM-2","issued":{"date-parts":[["2025"]]},"title":"Retail sales, Great Britain: December 2024","type":"webpage"},"uris":["http://www.mendeley.com/documents/?uuid=455dc700-edaf-4b2e-85bc-1e43de490d95"]}],"mendeley":{"formattedCitation":"(ONS GOV UK, 2025; World Bank, 2014)","plainTextFormattedCitation":"(ONS GOV UK, 2025; World Bank, 2014)","previouslyFormattedCitation":"(ONS GOV UK, 2025; World Bank, 2014)"},"properties":{"noteIndex":0},"schema":"https://github.com/citation-style-language/schema/raw/master/csl-citation.json"}</w:instrText>
      </w:r>
      <w:r w:rsidR="00D3723E" w:rsidRPr="002356CC">
        <w:fldChar w:fldCharType="separate"/>
      </w:r>
      <w:r w:rsidR="00D3723E" w:rsidRPr="002356CC">
        <w:rPr>
          <w:noProof/>
        </w:rPr>
        <w:t>(ONS GOV UK, 2025; World Bank, 2014)</w:t>
      </w:r>
      <w:r w:rsidR="00D3723E" w:rsidRPr="002356CC">
        <w:fldChar w:fldCharType="end"/>
      </w:r>
      <w:r w:rsidR="00FA5CD5" w:rsidRPr="002356CC">
        <w:t xml:space="preserve">. </w:t>
      </w:r>
    </w:p>
    <w:p w14:paraId="5F85DAFD" w14:textId="3E3B572C" w:rsidR="00FA5CD5" w:rsidRPr="002356CC" w:rsidRDefault="00FA5CD5" w:rsidP="003936C7">
      <w:pPr>
        <w:pStyle w:val="Heading2"/>
      </w:pPr>
      <w:bookmarkStart w:id="8" w:name="_Toc223992565"/>
      <w:r w:rsidRPr="002356CC">
        <w:t>Implications of Market Differences for Zara</w:t>
      </w:r>
      <w:bookmarkEnd w:id="8"/>
    </w:p>
    <w:p w14:paraId="4551269C" w14:textId="5DDB3139" w:rsidR="00FA5CD5" w:rsidRPr="002356CC" w:rsidRDefault="00752F37" w:rsidP="00752F37">
      <w:pPr>
        <w:pStyle w:val="NormalWeb"/>
      </w:pPr>
      <w:r w:rsidRPr="002356CC">
        <w:t xml:space="preserve">The PESTEL comparison indicates that Zara is unable to standardise its international approach in both UK and India. The research done on international retailing indicates that host-country institutions, culture, and local market conditions influence the performance of the retailers thus strategies that would succeed within a particular market may not succeed in another market. Zara will be able to retain its global brand name but will have to adjust performance to regulatory, economic, and cultural variations between both countries </w:t>
      </w:r>
      <w:r w:rsidR="00D3723E" w:rsidRPr="002356CC">
        <w:fldChar w:fldCharType="begin" w:fldLock="1"/>
      </w:r>
      <w:r w:rsidR="00D3723E" w:rsidRPr="002356CC">
        <w:instrText>ADDIN CSL_CITATION {"citationItems":[{"id":"ITEM-1","itemData":{"DOI":"https://doi.org/10.1016/j.jretai.2023.01.001","ISSN":"0022-4359","abstract":"Understanding the complexity of institutional factors in host countries and adapting strategies accordingly is crucial for international retailers, given the high failure rate of global operations. This paper investigates the impact of formal institutions (i.e., legal environments) and informal institutions (i.e., cultural values) on the performance of international retailers. We analyzed the data on 144 international retailers and 565 subsidiaries owned by these retailers, using three measures of retailer performance: sales per square meter, return on equity, and Tobin's Q. Our findings show that retailer performance is influenced by the interactions of the host country's rule of law and three cultural dimensions. Specifically, strong rule of law enhances the performance of international retailers in host countries, especially with high power distance or high uncertainty avoidance. In highly collectivistic countries, retailers can also build strong relationships to govern transactions. Results provide key insights that explain international retailers’ performance in different countries and deliver guidelines for retailer strategies.","author":[{"dropping-particle":"","family":"Li","given":"Shenyu","non-dropping-particle":"","parse-names":false,"suffix":""},{"dropping-particle":"","family":"Popkowsky Leszczyc","given":"Peter T L","non-dropping-particle":"","parse-names":false,"suffix":""},{"dropping-particle":"","family":"Qiu","given":"Chun","non-dropping-particle":"","parse-names":false,"suffix":""}],"container-title":"Journal of Retailing","id":"ITEM-1","issue":"2","issued":{"date-parts":[["2023"]]},"page":"193-209","title":"International retailer performance: Disentangling the interplay between rule of law and culture","type":"article-journal","volume":"99"},"uris":["http://www.mendeley.com/documents/?uuid=5deffc1a-692a-44a8-bf14-d8245c360915"]},{"id":"ITEM-2","itemData":{"DOI":"https://doi.org/10.1016/j.jretai.2019.04.002","ISSN":"0022-4359","abstract":"Global retailers often face an important decision about the extent to which they should standardize or adapt their retail banners, a choice that the authors refer to as retail banner standardization (RBS). Drawing on the international marketing and retailing literatures, this study investigates how RBS affects the performance of global retailers in a longitudinal sample of 69 global retailers from multiple countries and sectors, across ten years. Findings indicate that the role of banner standardization in the successful performance of global retailers depends on retailer and market-level characteristics. Specifically, the results demonstrate that RBS improves retailer profitability as retailers increase their global penetration and emphasize status-based differentiation. Findings also suggest that banner standardization has stronger effects on profitability as retailers increase their focus on emerging markets and e-commerce. However, the authors also find that while RBS increases profits at low levels of global diversity, this effect becomes non-significant as retailers expand to highly diverse foreign markets. As such, the study provides important implications for global retailers while also filling the gap in banner/brand standardization/adaptation research that lies at the intersection of retailing and international marketing.","author":[{"dropping-particle":"","family":"Nath","given":"Pravin","non-dropping-particle":"","parse-names":false,"suffix":""},{"dropping-particle":"","family":"Kirca","given":"Ahmet H","non-dropping-particle":"","parse-names":false,"suffix":""},{"dropping-particle":"","family":"Kim","given":"Saejoon","non-dropping-particle":"","parse-names":false,"suffix":""},{"dropping-particle":"","family":"Andras","given":"Trina Larsen","non-dropping-particle":"","parse-names":false,"suffix":""}],"container-title":"Journal of Retailing","id":"ITEM-2","issue":"3","issued":{"date-parts":[["2019"]]},"page":"30-46","title":"The Effects of Retail Banner Standardization on the Performance of Global Retailers","type":"article-journal","volume":"95"},"uris":["http://www.mendeley.com/documents/?uuid=8f3000b4-4f39-40fa-b210-db36d45b68d3"]}],"mendeley":{"formattedCitation":"(Li et al., 2023; Nath et al., 2019)","plainTextFormattedCitation":"(Li et al., 2023; Nath et al., 2019)","previouslyFormattedCitation":"(Li et al., 2023; Nath et al., 2019)"},"properties":{"noteIndex":0},"schema":"https://github.com/citation-style-language/schema/raw/master/csl-citation.json"}</w:instrText>
      </w:r>
      <w:r w:rsidR="00D3723E" w:rsidRPr="002356CC">
        <w:fldChar w:fldCharType="separate"/>
      </w:r>
      <w:r w:rsidR="00D3723E" w:rsidRPr="002356CC">
        <w:rPr>
          <w:noProof/>
        </w:rPr>
        <w:t>(Li et al., 2023; Nath et al., 2019)</w:t>
      </w:r>
      <w:r w:rsidR="00D3723E" w:rsidRPr="002356CC">
        <w:fldChar w:fldCharType="end"/>
      </w:r>
      <w:r w:rsidR="00FA5CD5" w:rsidRPr="002356CC">
        <w:t xml:space="preserve">. </w:t>
      </w:r>
    </w:p>
    <w:p w14:paraId="5542F999" w14:textId="738217A3" w:rsidR="00FA5CD5" w:rsidRPr="002356CC" w:rsidRDefault="00752F37" w:rsidP="00FA5CD5">
      <w:pPr>
        <w:pStyle w:val="NormalWeb"/>
      </w:pPr>
      <w:r w:rsidRPr="002356CC">
        <w:t xml:space="preserve">Zara has to compete in speed, convenience and brand relevance within a mature UK retail market. The solution to operational responsiveness is the competitive advantage that consumers are seeking in terms of omnichannel shopping, regular updates of assortment, and uncomplicated delivery and returns procedures. India has greater long-term growth potential but has to be more attuned to regulatory structure, uneven purchasing power, and culturally mediated consumption patterns. In India, Zara is supposed to be more selective and adjustable in terms of location strategy, local demand clusters, and cost ranges </w:t>
      </w:r>
      <w:r w:rsidR="00D3723E" w:rsidRPr="002356CC">
        <w:fldChar w:fldCharType="begin" w:fldLock="1"/>
      </w:r>
      <w:r w:rsidR="00EA57C5" w:rsidRPr="002356CC">
        <w:instrText>ADDIN CSL_CITATION {"citationItems":[{"id":"ITEM-1","itemData":{"DOI":"10.3390/math13050890","ISBN":"2227-7390","abstract":"In the context of new retail, the development of omni-channels is flourishing. The entry threshold for the clothing industry is low, and the popularity of online shopping has, to some extent, reduced consumers’ perception of the authenticity of clothing. As a result, returns are a serious issue in the clothing industry. This article focuses on a clothing retailer while addressing retail and return issues in the clothing industry. It develops and analyzes models for an online single-channel strategy and two omni-channel showroom strategies: “Experience in Store and Buy Online (ESBO)” with an experience store and “Buy Online and Return in Store (BORS)” with a physical store. These models are used to examine the pricing and return decisions of the retailer in the three strategic scenarios. Additionally, this study considers the impact of fashion trends on demand. It explores pricing and return strategies in two showroom models under the influence of the fashion trend decay factor. Moreover, sensitivity analyses and numerical analyses of the important parameters are performed. This research demonstrates the following: (1) In the case of high return transportation costs and online return hassle costs, clothing retailers can attract consumers to increase profits through establishing offline channels; (2) extending the sales time of fashionable clothing has a positive effect on profits, but blindly prolonging the continuation of the sales time will lead to a decrease in profits; (3) the larger the initial fashion level or the smaller the fashion level decay factor, the greater the optimal retailer profits. The impacts of the initial fashion level and fashion level decay factor on profits are more significant in omni-channel operations. This article aims to identify optimal strategies for retailers utilizing omni-channel operations and offer managerial insights for the sale of fashionable apparel.","author":[{"dropping-particle":"","family":"Wan","given":"Yanchun","non-dropping-particle":"","parse-names":false,"suffix":""},{"dropping-particle":"","family":"Yan","given":"Zhiping","non-dropping-particle":"","parse-names":false,"suffix":""},{"dropping-particle":"","family":"Wang","given":"Shudi","non-dropping-particle":"","parse-names":false,"suffix":""}],"container-title":"Mathematics","id":"ITEM-1","issue":"5","issued":{"date-parts":[["2025"]]},"page":"890","title":"Pricing and Return Strategies in Omni-Channel Apparel Retail Considering the Impact of Fashion Level","type":"article","volume":"13"},"uris":["http://www.mendeley.com/documents/?uuid=6395758d-639b-4c3a-bb05-81454c94c577"]},{"id":"ITEM-2","itemData":{"DOI":"https://doi.org/10.1016/j.jretai.2023.01.001","ISSN":"0022-4359","abstract":"Understanding the complexity of institutional factors in host countries and adapting strategies accordingly is crucial for international retailers, given the high failure rate of global operations. This paper investigates the impact of formal institutions (i.e., legal environments) and informal institutions (i.e., cultural values) on the performance of international retailers. We analyzed the data on 144 international retailers and 565 subsidiaries owned by these retailers, using three measures of retailer performance: sales per square meter, return on equity, and Tobin's Q. Our findings show that retailer performance is influenced by the interactions of the host country's rule of law and three cultural dimensions. Specifically, strong rule of law enhances the performance of international retailers in host countries, especially with high power distance or high uncertainty avoidance. In highly collectivistic countries, retailers can also build strong relationships to govern transactions. Results provide key insights that explain international retailers’ performance in different countries and deliver guidelines for retailer strategies.","author":[{"dropping-particle":"","family":"Li","given":"Shenyu","non-dropping-particle":"","parse-names":false,"suffix":""},{"dropping-particle":"","family":"Popkowsky Leszczyc","given":"Peter T L","non-dropping-particle":"","parse-names":false,"suffix":""},{"dropping-particle":"","family":"Qiu","given":"Chun","non-dropping-particle":"","parse-names":false,"suffix":""}],"container-title":"Journal of Retailing","id":"ITEM-2","issue":"2","issued":{"date-parts":[["2023"]]},"page":"193-209","title":"International retailer performance: Disentangling the interplay between rule of law and culture","type":"article-journal","volume":"99"},"uris":["http://www.mendeley.com/documents/?uuid=5deffc1a-692a-44a8-bf14-d8245c360915"]}],"mendeley":{"formattedCitation":"(Li et al., 2023; Wan et al., 2025)","plainTextFormattedCitation":"(Li et al., 2023; Wan et al., 2025)","previouslyFormattedCitation":"(Li et al., 2023; Wan et al., 2025)"},"properties":{"noteIndex":0},"schema":"https://github.com/citation-style-language/schema/raw/master/csl-citation.json"}</w:instrText>
      </w:r>
      <w:r w:rsidR="00D3723E" w:rsidRPr="002356CC">
        <w:fldChar w:fldCharType="separate"/>
      </w:r>
      <w:r w:rsidR="00D3723E" w:rsidRPr="002356CC">
        <w:rPr>
          <w:noProof/>
        </w:rPr>
        <w:t>(Li et al., 2023; Wan et al., 2025)</w:t>
      </w:r>
      <w:r w:rsidR="00D3723E" w:rsidRPr="002356CC">
        <w:fldChar w:fldCharType="end"/>
      </w:r>
      <w:r w:rsidR="00FA5CD5" w:rsidRPr="002356CC">
        <w:t xml:space="preserve">. </w:t>
      </w:r>
    </w:p>
    <w:p w14:paraId="056E5500" w14:textId="7547006F" w:rsidR="00FA5CD5" w:rsidRPr="002356CC" w:rsidRDefault="00752F37" w:rsidP="00FA5CD5">
      <w:pPr>
        <w:pStyle w:val="NormalWeb"/>
      </w:pPr>
      <w:r w:rsidRPr="002356CC">
        <w:t xml:space="preserve">Such disparities play a vital role in the fast-fashion operation by Zara. The issue of speed-to-market is essential in the UK since consumers desire high frequency of novelty and follow trends fast. India values speed, but decisions on assortment should be made locally. The product mixes might have to be more responsive to modesty, weather, color, and event-driven consumption, particularly at festivals. The prices may be also different: what is cheap in the UK can be costly in India because of the low purchasing power and high price elasticity. Zara needs to vary the product depth, the price structure, and the inventory blend in every market </w:t>
      </w:r>
      <w:r w:rsidR="00EA57C5" w:rsidRPr="002356CC">
        <w:fldChar w:fldCharType="begin" w:fldLock="1"/>
      </w:r>
      <w:r w:rsidR="00EA57C5" w:rsidRPr="002356CC">
        <w:instrText>ADDIN CSL_CITATION {"citationItems":[{"id":"ITEM-1","itemData":{"DOI":"https://doi.org/10.1016/j.ibusrev.2021.101947","ISSN":"0969-5931","abstract":"The availability of a wide variety of luxury brands has resulted in declining commitment toward a single brand. Enhancing brand commitment has, therefore, become a significant challenge for international businesses and marketing managers. We develop a multi–dimensional brand commitment framework underpinned by marketing, organizational, and social psychology literature streams. The simultaneous examination of brand–commitment dimensions based on consumer desire, need, and obligation in our framework offers a novel perspective that advances research on brand commitment. Our findings demonstrate stability of the framework in important emerging markets for luxury brands, namely China, India, Russia, Turkey, and Thailand. The framework, incorporating affective, continuance, and normative brand commitment dimensions, offers a conceptually robust fit. We demonstrate that each brand commitment dimension is influenced by distinct antecedents, and we show the direct and interactional impact of consumers’ emotional attachment, economic motivations, and normative pressures on purchase intentions. Supported by well-established theories in organizational and social psychology, our study offers new insights on how consumers commit to brands. We provide international brand managers with a blueprint for strengthening brand commitment across countries.","author":[{"dropping-particle":"","family":"Singh","given":"Jaywant","non-dropping-particle":"","parse-names":false,"suffix":""},{"dropping-particle":"","family":"Shukla","given":"Paurav","non-dropping-particle":"","parse-names":false,"suffix":""},{"dropping-particle":"","family":"Schlegelmilch","given":"Bodo B","non-dropping-particle":"","parse-names":false,"suffix":""}],"container-title":"International Business Review","id":"ITEM-1","issue":"3","issued":{"date-parts":[["2022"]]},"page":"101947","title":"Desire, need, and obligation: Examining commitment to luxury brands in emerging markets","type":"article-journal","volume":"31"},"uris":["http://www.mendeley.com/documents/?uuid=613985ed-dfee-4db4-bc54-8443fa4bea00"]},{"id":"ITEM-2","itemData":{"DOI":"10.1186/s43093-025-00448-3","ISSN":"2314-7210","abstract":"This study examines the online purchasing patterns of young Generation Z consumers in Bangladesh who employ mobile applications during and after the COVID-19 pandemic. To explore a mixed-method conceptual model, the situational construct fear of COVID-19 was incorporated alongside the fundamental constructs adapted from TPB and UTAUT. The research utilized a conceptual framework to analyze the relationship between the intention to utilize mobile shopping applications for online purchases during and after a pandemic and a variety of constructs, including shopping attitudes, social influence, hedonic shopping motive, e-satisfaction, and fear of COVID-19. The data used as the basis for the study were gathered from 413 respondents via a structured online questionnaire survey. Utilizing SPSS and SmartPLS4.0 in conjunction with structural equation modeling, the data were analyzed. The inclination of users to utilize online purchasing applications is influenced favorably by factors such as shopping attitudes, social influence, e-satisfaction, and COVID-19 fear. However, there was no discernible effect of hedonic purchasing motives on users’ behavioral intention to continue utilizing mobile shopping applications. By attributing success to a new business orientation, this study may be able to provide valuable insights that can inform the development of marketing strategies that successfully resonate with Generation Z consumers. Consumer behavior has changed, and novel marketing opportunities have emerged as a result of the COVID-19 pandemic. Marketing professionals who possess a comprehensive understanding of Generation Z, which consists of the youngest consumers, may find it more feasible to employ efficacious marketing techniques and strategies, given the substantial market share this demographic represents.","author":[{"dropping-particle":"","family":"Shetu","given":"Sabakun Naher","non-dropping-particle":"","parse-names":false,"suffix":""}],"container-title":"Future Business Journal","id":"ITEM-2","issue":"1","issued":{"date-parts":[["2025"]]},"page":"25","title":"Determinants of generation Z consumers’ mobile online shopping apps continuance intention to use during COVID-19 and beyond—an empirical study","type":"article-journal","volume":"11"},"uris":["http://www.mendeley.com/documents/?uuid=c0743795-d267-4133-b29b-f43512503dd5"]}],"mendeley":{"formattedCitation":"(Shetu, 2025; Singh et al., 2022)","plainTextFormattedCitation":"(Shetu, 2025; Singh et al., 2022)","previouslyFormattedCitation":"(Shetu, 2025; Singh et al., 2022)"},"properties":{"noteIndex":0},"schema":"https://github.com/citation-style-language/schema/raw/master/csl-citation.json"}</w:instrText>
      </w:r>
      <w:r w:rsidR="00EA57C5" w:rsidRPr="002356CC">
        <w:fldChar w:fldCharType="separate"/>
      </w:r>
      <w:r w:rsidR="00EA57C5" w:rsidRPr="002356CC">
        <w:rPr>
          <w:noProof/>
        </w:rPr>
        <w:t>(Shetu, 2025; Singh et al., 2022)</w:t>
      </w:r>
      <w:r w:rsidR="00EA57C5" w:rsidRPr="002356CC">
        <w:fldChar w:fldCharType="end"/>
      </w:r>
      <w:r w:rsidR="00FA5CD5" w:rsidRPr="002356CC">
        <w:t xml:space="preserve">. </w:t>
      </w:r>
    </w:p>
    <w:p w14:paraId="74BFA27C" w14:textId="04023C4A" w:rsidR="00FA5CD5" w:rsidRPr="002356CC" w:rsidRDefault="00752F37" w:rsidP="00FA5CD5">
      <w:pPr>
        <w:pStyle w:val="NormalWeb"/>
      </w:pPr>
      <w:r w:rsidRPr="002356CC">
        <w:t xml:space="preserve">Communication strategy has to be altered. The digital visibility trends and increasing consumer interest in sustainability and responsible fashion will make the Zara UK message echo. Zara communication should focus on aspiration, youth identity and culturally appropriate fashion in India without losing its global image. Recent fashion studies indicate that sustainability expectation is gaining prominence in brand assessment particularly in mature markets and therefore Zara communication in the UK could require additional environmental credibility as compared to India </w:t>
      </w:r>
      <w:r w:rsidR="00EA57C5" w:rsidRPr="002356CC">
        <w:fldChar w:fldCharType="begin" w:fldLock="1"/>
      </w:r>
      <w:r w:rsidR="00EA57C5" w:rsidRPr="002356CC">
        <w:instrText>ADDIN CSL_CITATION {"citationItems":[{"id":"ITEM-1","itemData":{"ISSN":"2071-1050","author":[{"dropping-particle":"","family":"Ray","given":"Subhasis","non-dropping-particle":"","parse-names":false,"suffix":""},{"dropping-particle":"","family":"Nayak","given":"Lipsa","non-dropping-particle":"","parse-names":false,"suffix":""}],"container-title":"Sustainability","id":"ITEM-1","issue":"7","issued":{"date-parts":[["2023"]]},"page":"6202","publisher":"MDPI","title":"Marketing sustainable fashion: trends and future directions","type":"article-journal","volume":"15"},"uris":["http://www.mendeley.com/documents/?uuid=93ed5164-fae1-4f0e-ac95-988eee794530"]},{"id":"ITEM-2","itemData":{"DOI":"10.1007/s43621-024-00400-5","ISSN":"2662-9984","abstract":"Since the late twentieth century, the global fashion industry has been increasingly embracing the business model known as fast fashion. Characterised by rapid production cycles, fleeting trends, low-cost garments and large-scale production, fast fashion seems to meet consumer demand for affordable and trendy clothing. However, its environmental impact as a major polluter poses significant challenges to sustainability and circularity initiatives. This article presents the results of a systematic literature review, exploring the unsustainable consequences of fast fashion, focusing on both demand and supply side, from a geographical perspective. Using a Global North–Global South framework, it explores differences in socio-economic structures, consumption and production patterns, access to resources and environmental impacts. The analysis suggests that a fair and equitable transition towards a sustainable and circular fashion industry will require the links between business, society and nature to be reconsidered, to avoid perpetuating the inequalities associated with the global linear capitalist economy. The findings highlight the importance of both markets and institutions in sustainable growth. In the Global North, the most frequently discussed topics relate to investment and research and development with respect to new technologies or system innovations often with the support of well-structured political guidance. Conversely, in the Global sustainable initiatives tend to be scattered, country-specific and intricately tied to particular socio-economic and cultural contexts.","author":[{"dropping-particle":"","family":"Bonelli","given":"Francesca","non-dropping-particle":"","parse-names":false,"suffix":""},{"dropping-particle":"","family":"Caferra","given":"Rocco","non-dropping-particle":"","parse-names":false,"suffix":""},{"dropping-particle":"","family":"Morone","given":"Piergiuseppe","non-dropping-particle":"","parse-names":false,"suffix":""}],"container-title":"Discover Sustainability","id":"ITEM-2","issue":"1","issued":{"date-parts":[["2024"]]},"page":"186","title":"In need of a sustainable and just fashion industry: identifying challenges and opportunities through a systematic literature review in a Global North/Global South perspective","type":"article-journal","volume":"5"},"uris":["http://www.mendeley.com/documents/?uuid=bb000c3c-5518-4b20-a256-26cf2140dc26"]},{"id":"ITEM-3","itemData":{"DOI":"10.1080/15487733.2024.2381871","ISSN":"null","author":[{"dropping-particle":"","family":"Olivar Aponte","given":"Nadia","non-dropping-particle":"","parse-names":false,"suffix":""},{"dropping-particle":"","family":"Hernández Gómez","given":"Jesús","non-dropping-particle":"","parse-names":false,"suffix":""},{"dropping-particle":"","family":"Torres Argüelles","given":"Vianey","non-dropping-particle":"","parse-names":false,"suffix":""},{"dropping-particle":"","family":"Smith","given":"Eric D","non-dropping-particle":"","parse-names":false,"suffix":""}],"container-title":"Sustainability: Science, Practice and Policy","id":"ITEM-3","issue":"1","issued":{"date-parts":[["2024","12","2"]]},"note":"doi: 10.1080/15487733.2024.2381871","page":"2381871","publisher":"Taylor &amp; Francis","title":"Fast fashion consumption and its environmental impact: a literature review","type":"article-journal","volume":"20"},"uris":["http://www.mendeley.com/documents/?uuid=5f28e920-ff65-4a38-9fc4-c45daebe1eb7"]}],"mendeley":{"formattedCitation":"(Bonelli et al., 2024; Olivar Aponte et al., 2024; Ray &amp; Nayak, 2023)","plainTextFormattedCitation":"(Bonelli et al., 2024; Olivar Aponte et al., 2024; Ray &amp; Nayak, 2023)","previouslyFormattedCitation":"(Bonelli et al., 2024; Olivar Aponte et al., 2024; Ray &amp; Nayak, 2023)"},"properties":{"noteIndex":0},"schema":"https://github.com/citation-style-language/schema/raw/master/csl-citation.json"}</w:instrText>
      </w:r>
      <w:r w:rsidR="00EA57C5" w:rsidRPr="002356CC">
        <w:fldChar w:fldCharType="separate"/>
      </w:r>
      <w:r w:rsidR="00EA57C5" w:rsidRPr="002356CC">
        <w:rPr>
          <w:noProof/>
        </w:rPr>
        <w:t>(Bonelli et al., 2024; Olivar Aponte et al., 2024; Ray &amp; Nayak, 2023)</w:t>
      </w:r>
      <w:r w:rsidR="00EA57C5" w:rsidRPr="002356CC">
        <w:fldChar w:fldCharType="end"/>
      </w:r>
      <w:r w:rsidR="00FA5CD5" w:rsidRPr="002356CC">
        <w:t xml:space="preserve">. </w:t>
      </w:r>
    </w:p>
    <w:p w14:paraId="76C965CE" w14:textId="0C6C637C" w:rsidR="00FA5CD5" w:rsidRPr="002356CC" w:rsidRDefault="00752F37" w:rsidP="00FA5CD5">
      <w:pPr>
        <w:pStyle w:val="NormalWeb"/>
      </w:pPr>
      <w:r w:rsidRPr="002356CC">
        <w:t xml:space="preserve">On the whole, these market differences imply that Zara must be global but local. This preconditions the following parts, that analyze the influence of these differences on Zara segmentation, targeting and positioning (STP) and marketing mix 7Ps in the UK and India </w:t>
      </w:r>
      <w:r w:rsidR="00EA57C5" w:rsidRPr="002356CC">
        <w:fldChar w:fldCharType="begin" w:fldLock="1"/>
      </w:r>
      <w:r w:rsidR="00EA57C5" w:rsidRPr="002356CC">
        <w:instrText>ADDIN CSL_CITATION {"citationItems":[{"id":"ITEM-1","itemData":{"DOI":"https://doi.org/10.1016/j.jretai.2019.04.002","ISSN":"0022-4359","abstract":"Global retailers often face an important decision about the extent to which they should standardize or adapt their retail banners, a choice that the authors refer to as retail banner standardization (RBS). Drawing on the international marketing and retailing literatures, this study investigates how RBS affects the performance of global retailers in a longitudinal sample of 69 global retailers from multiple countries and sectors, across ten years. Findings indicate that the role of banner standardization in the successful performance of global retailers depends on retailer and market-level characteristics. Specifically, the results demonstrate that RBS improves retailer profitability as retailers increase their global penetration and emphasize status-based differentiation. Findings also suggest that banner standardization has stronger effects on profitability as retailers increase their focus on emerging markets and e-commerce. However, the authors also find that while RBS increases profits at low levels of global diversity, this effect becomes non-significant as retailers expand to highly diverse foreign markets. As such, the study provides important implications for global retailers while also filling the gap in banner/brand standardization/adaptation research that lies at the intersection of retailing and international marketing.","author":[{"dropping-particle":"","family":"Nath","given":"Pravin","non-dropping-particle":"","parse-names":false,"suffix":""},{"dropping-particle":"","family":"Kirca","given":"Ahmet H","non-dropping-particle":"","parse-names":false,"suffix":""},{"dropping-particle":"","family":"Kim","given":"Saejoon","non-dropping-particle":"","parse-names":false,"suffix":""},{"dropping-particle":"","family":"Andras","given":"Trina Larsen","non-dropping-particle":"","parse-names":false,"suffix":""}],"container-title":"Journal of Retailing","id":"ITEM-1","issue":"3","issued":{"date-parts":[["2019"]]},"page":"30-46","title":"The Effects of Retail Banner Standardization on the Performance of Global Retailers","type":"article-journal","volume":"95"},"uris":["http://www.mendeley.com/documents/?uuid=8f3000b4-4f39-40fa-b210-db36d45b68d3"]},{"id":"ITEM-2","itemData":{"DOI":"https://doi.org/10.1016/j.jretai.2023.01.001","ISSN":"0022-4359","abstract":"Understanding the complexity of institutional factors in host countries and adapting strategies accordingly is crucial for international retailers, given the high failure rate of global operations. This paper investigates the impact of formal institutions (i.e., legal environments) and informal institutions (i.e., cultural values) on the performance of international retailers. We analyzed the data on 144 international retailers and 565 subsidiaries owned by these retailers, using three measures of retailer performance: sales per square meter, return on equity, and Tobin's Q. Our findings show that retailer performance is influenced by the interactions of the host country's rule of law and three cultural dimensions. Specifically, strong rule of law enhances the performance of international retailers in host countries, especially with high power distance or high uncertainty avoidance. In highly collectivistic countries, retailers can also build strong relationships to govern transactions. Results provide key insights that explain international retailers’ performance in different countries and deliver guidelines for retailer strategies.","author":[{"dropping-particle":"","family":"Li","given":"Shenyu","non-dropping-particle":"","parse-names":false,"suffix":""},{"dropping-particle":"","family":"Popkowsky Leszczyc","given":"Peter T L","non-dropping-particle":"","parse-names":false,"suffix":""},{"dropping-particle":"","family":"Qiu","given":"Chun","non-dropping-particle":"","parse-names":false,"suffix":""}],"container-title":"Journal of Retailing","id":"ITEM-2","issue":"2","issued":{"date-parts":[["2023"]]},"page":"193-209","title":"International retailer performance: Disentangling the interplay between rule of law and culture","type":"article-journal","volume":"99"},"uris":["http://www.mendeley.com/documents/?uuid=5deffc1a-692a-44a8-bf14-d8245c360915"]}],"mendeley":{"formattedCitation":"(Li et al., 2023; Nath et al., 2019)","plainTextFormattedCitation":"(Li et al., 2023; Nath et al., 2019)","previouslyFormattedCitation":"(Li et al., 2023; Nath et al., 2019)"},"properties":{"noteIndex":0},"schema":"https://github.com/citation-style-language/schema/raw/master/csl-citation.json"}</w:instrText>
      </w:r>
      <w:r w:rsidR="00EA57C5" w:rsidRPr="002356CC">
        <w:fldChar w:fldCharType="separate"/>
      </w:r>
      <w:r w:rsidR="00EA57C5" w:rsidRPr="002356CC">
        <w:rPr>
          <w:noProof/>
        </w:rPr>
        <w:t>(Li et al., 2023; Nath et al., 2019)</w:t>
      </w:r>
      <w:r w:rsidR="00EA57C5" w:rsidRPr="002356CC">
        <w:fldChar w:fldCharType="end"/>
      </w:r>
      <w:r w:rsidR="00FA5CD5" w:rsidRPr="002356CC">
        <w:t xml:space="preserve">. </w:t>
      </w:r>
    </w:p>
    <w:p w14:paraId="058C0F73" w14:textId="7509BB95" w:rsidR="00FA5CD5" w:rsidRPr="002356CC" w:rsidRDefault="00B85091" w:rsidP="006478A5">
      <w:pPr>
        <w:pStyle w:val="Heading1"/>
      </w:pPr>
      <w:bookmarkStart w:id="9" w:name="_Toc223992566"/>
      <w:r w:rsidRPr="002356CC">
        <w:lastRenderedPageBreak/>
        <w:t>Comparative Analysis of STP Strategy</w:t>
      </w:r>
      <w:bookmarkEnd w:id="9"/>
    </w:p>
    <w:p w14:paraId="116E474E" w14:textId="2BFB682B" w:rsidR="00B85091" w:rsidRPr="002356CC" w:rsidRDefault="00B85091" w:rsidP="003936C7">
      <w:pPr>
        <w:pStyle w:val="Heading2"/>
      </w:pPr>
      <w:bookmarkStart w:id="10" w:name="_Toc223992567"/>
      <w:r w:rsidRPr="002356CC">
        <w:t>Segmentation in the UK and India</w:t>
      </w:r>
      <w:bookmarkEnd w:id="10"/>
    </w:p>
    <w:p w14:paraId="6BD0FC8E" w14:textId="11F633FF" w:rsidR="00EA57C5" w:rsidRPr="002356CC" w:rsidRDefault="00CD6207" w:rsidP="00CD6207">
      <w:pPr>
        <w:pStyle w:val="NormalWeb"/>
      </w:pPr>
      <w:r w:rsidRPr="002356CC">
        <w:t>The segmentation of Zara UK and India focuses on urban-based consumers who are fashion conscious, although the foundation is different. Age, income, and urban way of life are important in the two markets particularly among younger adults who access digital fashion content.</w:t>
      </w:r>
    </w:p>
    <w:p w14:paraId="6889C3A8" w14:textId="5355B455" w:rsidR="00B85091" w:rsidRPr="002356CC" w:rsidRDefault="00CD6207" w:rsidP="00B85091">
      <w:pPr>
        <w:pStyle w:val="NormalWeb"/>
      </w:pPr>
      <w:r w:rsidRPr="002356CC">
        <w:t xml:space="preserve">Psychographic segmentation is different. Zara can attract trend-driven, time-constrained, digitally engaged consumers in the UK that appreciate convenience, speedy styling, and, more often, sustainability signals when assessing the brand. Young customers are highly fashionable and show interest in brand-related environmental friendliness in developed markets, even though costs and convenience have a bearing on behavior </w:t>
      </w:r>
      <w:r w:rsidR="00EA57C5" w:rsidRPr="002356CC">
        <w:fldChar w:fldCharType="begin" w:fldLock="1"/>
      </w:r>
      <w:r w:rsidR="00EA57C5" w:rsidRPr="002356CC">
        <w:instrText>ADDIN CSL_CITATION {"citationItems":[{"id":"ITEM-1","itemData":{"DOI":"10.3390/su15118753","ISBN":"2071-1050","abstract":"Vinted is a free digital sharing economy platform where individuals buy and sell second-hand apparel. It is an example of industry 4.0 that promotes an innovative and successful business model while favoring sustainable fashion consumption. Gen Z consumers are concerned about climate change and social and ethical issues. Their environmental awareness is significant. Nevertheless, their values do not always translate into sustainable consumption behavior; their role as heavy consumers in the fast-fashion market is proof of this. The research aims to delve into the motivations of Gen Z towards sustainable fashion and their perception of the eco-friendly brand attributes in the case of Vinted. From the methodological point of view, the qualitative and quantitative approaches are combined through focus group sessions and a pilot study based on a questionnaire. The results confirm that Gen Z consumers recognize and appreciate the eco-friendly attributes of Vinted, although other types of brand attributes are the ones that mostly mobilize their behavior. Some participants claim that the representation of sustainable values in Vinted’s advertising campaigns is too soft. Among the conclusions, the opportunity to revise Vinted’s brand strategy stands out, giving a more explicit role to eco-friendly attributes pursuing an effective change in Gen Z consumption behavior.","author":[{"dropping-particle":"","family":"Palomo-Domínguez","given":"Isabel","non-dropping-particle":"","parse-names":false,"suffix":""},{"dropping-particle":"","family":"Elías-Zambrano","given":"Rodrigo","non-dropping-particle":"","parse-names":false,"suffix":""},{"dropping-particle":"","family":"Álvarez-Rodríguez","given":"Víctor","non-dropping-particle":"","parse-names":false,"suffix":""}],"container-title":"Sustainability","id":"ITEM-1","issue":"11","issued":{"date-parts":[["2023"]]},"page":"8753","title":"Gen Z’s Motivations towards Sustainable Fashion and Eco-Friendly Brand Attributes: The Case of Vinted","type":"article","volume":"15"},"uris":["http://www.mendeley.com/documents/?uuid=7b8253af-7df3-4bcf-be67-481162ceeb7f"]},{"id":"ITEM-2","itemData":{"DOI":"10.3390/su16135303","ISBN":"2071-1050","abstract":"This study addresses the challenges faced by the fashion industry and its consumers in relation to sustainability and the circular economy in a digital age, relating them to the impacts that this industry triggers, both environmentally and socially. The aim is to understand the relations between environmental concern, fashion consumer awareness and adaptation to the digital evolution, and how these can result in an intention to buy sustainable fashion. The methodology adopted was based on other studies in the area, allowing us to answer the investigation question and, finally, to present some reflections that could mitigate the problems found. This research concisely highlights the limitations of the current linear economy, demonstrating the difficulties in the transition to a more sustainable world. This article is relevant for researchers in the field of fashion brand communication and consumer behaviour, as the results show some theoretical and experimental content for a better development of strategies and practices in the field of sustainable fashion, taking into account the digital evolution.","author":[{"dropping-particle":"","family":"Vassalo","given":"Adriana L","non-dropping-particle":"","parse-names":false,"suffix":""},{"dropping-particle":"","family":"Marques","given":"Célio G","non-dropping-particle":"","parse-names":false,"suffix":""},{"dropping-particle":"","family":"Simões","given":"João T","non-dropping-particle":"","parse-names":false,"suffix":""},{"dropping-particle":"","family":"Fernandes","given":"Maria M","non-dropping-particle":"","parse-names":false,"suffix":""},{"dropping-particle":"","family":"Domingos","given":"Susana","non-dropping-particle":"","parse-names":false,"suffix":""}],"container-title":"Sustainability","id":"ITEM-2","issue":"13","issued":{"date-parts":[["2024"]]},"page":"5303","title":"Sustainability in the Fashion Industry in Relation to Consumption in a Digital Age","type":"article","volume":"16"},"uris":["http://www.mendeley.com/documents/?uuid=f0452b0a-b8bf-48f4-9fea-f7a472e54b1f"]}],"mendeley":{"formattedCitation":"(Palomo-Domínguez et al., 2023; Vassalo et al., 2024)","plainTextFormattedCitation":"(Palomo-Domínguez et al., 2023; Vassalo et al., 2024)","previouslyFormattedCitation":"(Palomo-Domínguez et al., 2023; Vassalo et al., 2024)"},"properties":{"noteIndex":0},"schema":"https://github.com/citation-style-language/schema/raw/master/csl-citation.json"}</w:instrText>
      </w:r>
      <w:r w:rsidR="00EA57C5" w:rsidRPr="002356CC">
        <w:fldChar w:fldCharType="separate"/>
      </w:r>
      <w:r w:rsidR="00EA57C5" w:rsidRPr="002356CC">
        <w:rPr>
          <w:noProof/>
        </w:rPr>
        <w:t>(Palomo-Domínguez et al., 2023; Vassalo et al., 2024)</w:t>
      </w:r>
      <w:r w:rsidR="00EA57C5" w:rsidRPr="002356CC">
        <w:fldChar w:fldCharType="end"/>
      </w:r>
      <w:r w:rsidR="00B85091" w:rsidRPr="002356CC">
        <w:t xml:space="preserve">. </w:t>
      </w:r>
    </w:p>
    <w:p w14:paraId="16ED0612" w14:textId="77777777" w:rsidR="00CD6207" w:rsidRPr="002356CC" w:rsidRDefault="00CD6207" w:rsidP="00B85091">
      <w:pPr>
        <w:pStyle w:val="NormalWeb"/>
      </w:pPr>
      <w:r w:rsidRPr="002356CC">
        <w:t xml:space="preserve">Segmentation in India is fuelled by aspiration, social mobility and occasion-based consumption. Zara targets urban middle- and upper-middle-class youth who wear international fashion to identify themselves, as well as being more price-sensitive than UK shoppers. </w:t>
      </w:r>
    </w:p>
    <w:p w14:paraId="0F429899" w14:textId="77777777" w:rsidR="00CD6207" w:rsidRPr="002356CC" w:rsidRDefault="00CD6207" w:rsidP="00CD6207">
      <w:pPr>
        <w:pStyle w:val="NormalWeb"/>
        <w:rPr>
          <w:rStyle w:val="Strong"/>
          <w:rFonts w:eastAsiaTheme="majorEastAsia"/>
          <w:b w:val="0"/>
          <w:bCs w:val="0"/>
        </w:rPr>
      </w:pPr>
      <w:r w:rsidRPr="002356CC">
        <w:rPr>
          <w:rStyle w:val="Strong"/>
          <w:rFonts w:eastAsiaTheme="majorEastAsia"/>
          <w:b w:val="0"/>
          <w:bCs w:val="0"/>
        </w:rPr>
        <w:t xml:space="preserve">UK consumers have enhanced ongoing omnichannel shopping whereas Indian customers can shop selectively to satisfy social events, seasonal needs, and high-end self-expression. </w:t>
      </w:r>
    </w:p>
    <w:p w14:paraId="0823E764" w14:textId="20B28CAE" w:rsidR="00B85091" w:rsidRPr="002356CC" w:rsidRDefault="00CD6207" w:rsidP="00CD6207">
      <w:pPr>
        <w:pStyle w:val="NormalWeb"/>
      </w:pPr>
      <w:r w:rsidRPr="002356CC">
        <w:rPr>
          <w:rStyle w:val="Strong"/>
          <w:rFonts w:eastAsiaTheme="majorEastAsia"/>
          <w:b w:val="0"/>
          <w:bCs w:val="0"/>
        </w:rPr>
        <w:t xml:space="preserve">The UK orientation of Zara spans numerous major cities; whereas India orientation focuses on large metropolitan centres with high purchasing power, mall culture, and digital uptake. In general, literature on retail segmentation reveals that clothing markets are divided by age, lifestyle, motivation, and shopping behaviour, which suits the probable reasoning of Zara in both countries </w:t>
      </w:r>
      <w:r w:rsidR="00EA57C5" w:rsidRPr="002356CC">
        <w:fldChar w:fldCharType="begin" w:fldLock="1"/>
      </w:r>
      <w:r w:rsidR="0027395E" w:rsidRPr="002356CC">
        <w:instrText>ADDIN CSL_CITATION {"citationItems":[{"id":"ITEM-1","itemData":{"DOI":"10.3390/math11214425","ISBN":"2227-7390","abstract":"The role of market segmentation in shaping pricing strategies for new products is critical. This study highlights the significance of tailoring pricing decisions in meeting the unique needs, preferences, and price sensitivities of different consumer segments in order to maximize profitability and market penetration. Understanding customer behavior and preferences in transitioning from high to low prices during new product introductions is crucial. The responses of various customer groups to price changes are essential in influencing product innovation. The model developed in this study serves two purposes: (1) to determine the optimal time to switch from high to low prices, and (2) to determine the optimal price discount when switching from high to low prices for different customer segments. Segmented marketing results in larger profits due to increased sales to loyal customers. However, deal-prone customers may purchase less when segmented.","author":[{"dropping-particle":"","family":"Tavor","given":"Tchai","non-dropping-particle":"","parse-names":false,"suffix":""},{"dropping-particle":"","family":"Gonen","given":"Limor D","non-dropping-particle":"","parse-names":false,"suffix":""},{"dropping-particle":"","family":"Spiegel","given":"Uriel","non-dropping-particle":"","parse-names":false,"suffix":""}],"container-title":"Mathematics","id":"ITEM-1","issue":"21","issued":{"date-parts":[["2023"]]},"page":"4425","title":"Customer Segmentation as a Revenue Generator for Profit Purposes","type":"article","volume":"11"},"uris":["http://www.mendeley.com/documents/?uuid=ccaadf95-177b-46dc-9a78-071ddb64c30c"]},{"id":"ITEM-2","itemData":{"DOI":"10.3390/su151612213","ISBN":"2071-1050","abstract":"With the growing global awareness of the environmental impact of clothing consumption, there has been a notable surge in the publication of journal articles dedicated to “fashion sustainability” in the past decade, specifically from 2010 to 2020. However, despite this wealth of research, many studies remain disconnected and fragmented due to varying research objectives, focuses, and approaches. Conducting a systematic literature review with a mixed methods research approach can help identify key research themes, trends, and developmental patterns, while also shedding light on the complexity of fashion, sustainability, and consumption. To enhance the literature review and analytical process, the current systematic literature review employed text mining techniques and bibliometric visualization tools, including RAKE, VOSviewer, and CitNetExplorer. The findings revealed an increase in the number of publications focusing on “fashion and sustainability” between 2010 and 2021. Most studies were predominantly conducted in the United States, with a specific focus on female consumers. Moreover, a greater emphasis was placed on non-sustainable cues rather than the sustainable cues. Additionally, a higher number of case studies was undertaken to investigate three fast-fashion companies. To enhance our knowledge and understanding of this subject, this article highlights several valuable contributions and provides recommendations for future research.","author":[{"dropping-particle":"","family":"Rahman","given":"Osmud","non-dropping-particle":"","parse-names":false,"suffix":""},{"dropping-particle":"","family":"Hu","given":"Dingtao","non-dropping-particle":"","parse-names":false,"suffix":""},{"dropping-particle":"","family":"Fung","given":"Benjamin C M","non-dropping-particle":"","parse-names":false,"suffix":""}],"container-title":"Sustainability","id":"ITEM-2","issue":"16","issued":{"date-parts":[["2023"]]},"page":"12213","title":"A Systematic Literature Review of Fashion, Sustainability, and Consumption Using a Mixed Methods Approach","type":"article","volume":"15"},"uris":["http://www.mendeley.com/documents/?uuid=78609216-cb80-4207-b65b-c18cb142c639"]},{"id":"ITEM-3","itemData":{"DOI":"10.3390/admsci14070143","ISBN":"2076-3387","abstract":"The concept of sustainable fashion is becoming more relevant in today’s society. The purpose of this research is to identify the determinants of the purchase intention of sustainable fashion, and the relationship between price and the purchase of sustainable fashion. A questionnaire was administered, which made it possible to define the concept of sustainable fashion, to use PLS-SEM to identify the determinants, and to apply linear regression models and t-tests of two independent samples (two-tailed test). The concept of sustainable fashion comprises the dimensions of manufacturing with a reduced environmental impact, consuming second-hand fashion products, manufacturing in an environmentally friendly way, reusing fashion products, manufacturing to last longer, manufacturing according to fair trade principles, using recycled materials, and manufacturing from organic materials. The PLS-SEM results show that purchase intention is determined by consumer knowledge, environmental beliefs, and willingness to pay more. The research also revealed that there is a non-linear (quadratic or exponential) relationship between the price of the product and the price increase that consumers are willing to pay and that they value the dimensions of sustainable fashion differently. The purchase intention determinants of consumers and non-consumers of sustainable fashion are identical, yet the dimensions of sustainable fashion are valued differently by each group.","author":[{"dropping-particle":"","family":"Pires","given":"Paulo B","non-dropping-particle":"","parse-names":false,"suffix":""},{"dropping-particle":"","family":"Morais","given":"Cláudia","non-dropping-particle":"","parse-names":false,"suffix":""},{"dropping-particle":"","family":"Delgado","given":"Catarina J M","non-dropping-particle":"","parse-names":false,"suffix":""},{"dropping-particle":"","family":"Santos","given":"José D","non-dropping-particle":"","parse-names":false,"suffix":""}],"container-title":"Administrative Sciences","id":"ITEM-3","issue":"7","issued":{"date-parts":[["2024"]]},"page":"143","title":"Sustainable Fashion: Conceptualization, Purchase Determinants, and Willingness to Pay More","type":"article","volume":"14"},"uris":["http://www.mendeley.com/documents/?uuid=6beaa2c8-2d69-456c-82d5-606c6e1340fb"]}],"mendeley":{"formattedCitation":"(Pires et al., 2024; Rahman et al., 2023; Tavor et al., 2023)","plainTextFormattedCitation":"(Pires et al., 2024; Rahman et al., 2023; Tavor et al., 2023)","previouslyFormattedCitation":"(Pires et al., 2024; Rahman et al., 2023; Tavor et al., 2023)"},"properties":{"noteIndex":0},"schema":"https://github.com/citation-style-language/schema/raw/master/csl-citation.json"}</w:instrText>
      </w:r>
      <w:r w:rsidR="00EA57C5" w:rsidRPr="002356CC">
        <w:fldChar w:fldCharType="separate"/>
      </w:r>
      <w:r w:rsidR="0027395E" w:rsidRPr="002356CC">
        <w:rPr>
          <w:noProof/>
        </w:rPr>
        <w:t>(Pires et al., 2024; Rahman et al., 2023; Tavor et al., 2023)</w:t>
      </w:r>
      <w:r w:rsidR="00EA57C5" w:rsidRPr="002356CC">
        <w:fldChar w:fldCharType="end"/>
      </w:r>
      <w:r w:rsidR="00B85091" w:rsidRPr="002356CC">
        <w:t xml:space="preserve">. </w:t>
      </w:r>
    </w:p>
    <w:p w14:paraId="7EA5BF27" w14:textId="1BD4C110" w:rsidR="00B85091" w:rsidRPr="002356CC" w:rsidRDefault="00B85091" w:rsidP="003936C7">
      <w:pPr>
        <w:pStyle w:val="Heading2"/>
      </w:pPr>
      <w:bookmarkStart w:id="11" w:name="_Toc223992568"/>
      <w:r w:rsidRPr="002356CC">
        <w:t>Targeting Strategy in the UK and India</w:t>
      </w:r>
      <w:bookmarkEnd w:id="11"/>
    </w:p>
    <w:p w14:paraId="64709542" w14:textId="6FB4814C" w:rsidR="00B85091" w:rsidRPr="002356CC" w:rsidRDefault="00CD6207" w:rsidP="00CD6207">
      <w:pPr>
        <w:pStyle w:val="NormalWeb"/>
      </w:pPr>
      <w:r w:rsidRPr="002356CC">
        <w:rPr>
          <w:rStyle w:val="Strong"/>
          <w:rFonts w:eastAsiaTheme="majorEastAsia"/>
          <w:b w:val="0"/>
          <w:bCs w:val="0"/>
        </w:rPr>
        <w:t xml:space="preserve">Zara seems to target selectively or differentiated instead of mass targeting. In the UK, Zara will be able to access more urban fashion shoppers due to accessibility, discretionary spending, and omnichannel retail. Since affordability and access are lower in India, Zara focuses on high-end and aspirational buyers in high-end retail stores and online platforms. Depending on the attractiveness of potential city clusters and digitally active young people, Zara can change its growth strategy in India </w:t>
      </w:r>
      <w:r w:rsidR="0027395E" w:rsidRPr="002356CC">
        <w:fldChar w:fldCharType="begin" w:fldLock="1"/>
      </w:r>
      <w:r w:rsidR="0027395E" w:rsidRPr="002356CC">
        <w:instrText>ADDIN CSL_CITATION {"citationItems":[{"id":"ITEM-1","itemData":{"DOI":"10.3390/su16135303","ISBN":"2071-1050","abstract":"This study addresses the challenges faced by the fashion industry and its consumers in relation to sustainability and the circular economy in a digital age, relating them to the impacts that this industry triggers, both environmentally and socially. The aim is to understand the relations between environmental concern, fashion consumer awareness and adaptation to the digital evolution, and how these can result in an intention to buy sustainable fashion. The methodology adopted was based on other studies in the area, allowing us to answer the investigation question and, finally, to present some reflections that could mitigate the problems found. This research concisely highlights the limitations of the current linear economy, demonstrating the difficulties in the transition to a more sustainable world. This article is relevant for researchers in the field of fashion brand communication and consumer behaviour, as the results show some theoretical and experimental content for a better development of strategies and practices in the field of sustainable fashion, taking into account the digital evolution.","author":[{"dropping-particle":"","family":"Vassalo","given":"Adriana L","non-dropping-particle":"","parse-names":false,"suffix":""},{"dropping-particle":"","family":"Marques","given":"Célio G","non-dropping-particle":"","parse-names":false,"suffix":""},{"dropping-particle":"","family":"Simões","given":"João T","non-dropping-particle":"","parse-names":false,"suffix":""},{"dropping-particle":"","family":"Fernandes","given":"Maria M","non-dropping-particle":"","parse-names":false,"suffix":""},{"dropping-particle":"","family":"Domingos","given":"Susana","non-dropping-particle":"","parse-names":false,"suffix":""}],"container-title":"Sustainability","id":"ITEM-1","issue":"13","issued":{"date-parts":[["2024"]]},"page":"5303","title":"Sustainability in the Fashion Industry in Relation to Consumption in a Digital Age","type":"article","volume":"16"},"uris":["http://www.mendeley.com/documents/?uuid=f0452b0a-b8bf-48f4-9fea-f7a472e54b1f"]},{"id":"ITEM-2","itemData":{"DOI":"10.1007/s42452-023-05587-2","ISSN":"2523-3971","abstract":"The fashion industry often falls short of sustainability goals, but contemporary technological advancements offer a wide range of tools to address this issue. Artificial Intelligence (AI) has emerged as a particularly promising ally in promoting sustainability in fashion. This literature review explores how AI can contribute to the fashion industry’s sustainability, highlighting its potential benefits and limitations. Following PRISMA guidelines, we conducted a review of scientific documents, focusing on the period from 2010 to 2022. After a meticulous selection process, we analyzed 37 scholarly articles to distill their key insights and contributions. Our findings demonstrate that AI has diverse applications in different aspects of the fashion industry, enhancing sustainability efforts in supply chain management, creative design, sales and promotion, waste control, and data analysis. While AI offers significant potential, it is important to acknowledge limitations, such as the volume of data required and associated implementation costs. The reviewed literature aligns with the multifaceted nature of sustainability, emphasizing responsible resource management, accessible services, and efficient customer satisfaction, both now and in the future. In conclusion, despite some reservations, AI stands as a crucial partner in guiding the fashion industry toward a more sustainable future.","author":[{"dropping-particle":"","family":"Ramos","given":"Leo","non-dropping-particle":"","parse-names":false,"suffix":""},{"dropping-particle":"","family":"Rivas-Echeverría","given":"Francklin","non-dropping-particle":"","parse-names":false,"suffix":""},{"dropping-particle":"","family":"Pérez","given":"Anna Gabriela","non-dropping-particle":"","parse-names":false,"suffix":""},{"dropping-particle":"","family":"Casas","given":"Edmundo","non-dropping-particle":"","parse-names":false,"suffix":""}],"container-title":"SN Applied Sciences","id":"ITEM-2","issue":"12","issued":{"date-parts":[["2023"]]},"page":"387","title":"Artificial intelligence and sustainability in the fashion industry: a review from 2010 to 2022","type":"article-journal","volume":"5"},"uris":["http://www.mendeley.com/documents/?uuid=442afdc4-66f5-41aa-bc64-e7da2bae8c25"]}],"mendeley":{"formattedCitation":"(Ramos et al., 2023; Vassalo et al., 2024)","plainTextFormattedCitation":"(Ramos et al., 2023; Vassalo et al., 2024)","previouslyFormattedCitation":"(Ramos et al., 2023; Vassalo et al., 2024)"},"properties":{"noteIndex":0},"schema":"https://github.com/citation-style-language/schema/raw/master/csl-citation.json"}</w:instrText>
      </w:r>
      <w:r w:rsidR="0027395E" w:rsidRPr="002356CC">
        <w:fldChar w:fldCharType="separate"/>
      </w:r>
      <w:r w:rsidR="0027395E" w:rsidRPr="002356CC">
        <w:rPr>
          <w:noProof/>
        </w:rPr>
        <w:t>(Ramos et al., 2023; Vassalo et al., 2024)</w:t>
      </w:r>
      <w:r w:rsidR="0027395E" w:rsidRPr="002356CC">
        <w:fldChar w:fldCharType="end"/>
      </w:r>
      <w:r w:rsidR="00B85091" w:rsidRPr="002356CC">
        <w:t xml:space="preserve">. </w:t>
      </w:r>
    </w:p>
    <w:p w14:paraId="4E1AEC14" w14:textId="10126F0C" w:rsidR="00B85091" w:rsidRPr="002356CC" w:rsidRDefault="00CD6207" w:rsidP="00B85091">
      <w:pPr>
        <w:pStyle w:val="NormalWeb"/>
      </w:pPr>
      <w:r w:rsidRPr="002356CC">
        <w:t xml:space="preserve">The target markets of Zara differ in their attractiveness. The UK is appealing, fashion-sensitive, and operationally viable to Zara fast-turnover business, yet competition is high, with differentiation being challenging. India is appealing as a long-term growth, urbanization and digital retail, but consumer buying power is uneven and international products are viewed as premium, which slows down the development of the market. Thus, targeting in UK must be broader and convenience-based in Zara, whereas in India, it must be more selective, aspirational, and urban. This implication indicates that foreign retailers are to align the targeting intensity with local purchasing power, retailing infrastructure, and consumer culture </w:t>
      </w:r>
      <w:r w:rsidR="0027395E" w:rsidRPr="002356CC">
        <w:fldChar w:fldCharType="begin" w:fldLock="1"/>
      </w:r>
      <w:r w:rsidR="0027395E" w:rsidRPr="002356CC">
        <w:instrText>ADDIN CSL_CITATION {"citationItems":[{"id":"ITEM-1","itemData":{"DOI":"10.1007/s43621-024-00400-5","ISSN":"2662-9984","abstract":"Since the late twentieth century, the global fashion industry has been increasingly embracing the business model known as fast fashion. Characterised by rapid production cycles, fleeting trends, low-cost garments and large-scale production, fast fashion seems to meet consumer demand for affordable and trendy clothing. However, its environmental impact as a major polluter poses significant challenges to sustainability and circularity initiatives. This article presents the results of a systematic literature review, exploring the unsustainable consequences of fast fashion, focusing on both demand and supply side, from a geographical perspective. Using a Global North–Global South framework, it explores differences in socio-economic structures, consumption and production patterns, access to resources and environmental impacts. The analysis suggests that a fair and equitable transition towards a sustainable and circular fashion industry will require the links between business, society and nature to be reconsidered, to avoid perpetuating the inequalities associated with the global linear capitalist economy. The findings highlight the importance of both markets and institutions in sustainable growth. In the Global North, the most frequently discussed topics relate to investment and research and development with respect to new technologies or system innovations often with the support of well-structured political guidance. Conversely, in the Global sustainable initiatives tend to be scattered, country-specific and intricately tied to particular socio-economic and cultural contexts.","author":[{"dropping-particle":"","family":"Bonelli","given":"Francesca","non-dropping-particle":"","parse-names":false,"suffix":""},{"dropping-particle":"","family":"Caferra","given":"Rocco","non-dropping-particle":"","parse-names":false,"suffix":""},{"dropping-particle":"","family":"Morone","given":"Piergiuseppe","non-dropping-particle":"","parse-names":false,"suffix":""}],"container-title":"Discover Sustainability","id":"ITEM-1","issue":"1","issued":{"date-parts":[["2024"]]},"page":"186","title":"In need of a sustainable and just fashion industry: identifying challenges and opportunities through a systematic literature review in a Global North/Global South perspective","type":"article-journal","volume":"5"},"uris":["http://www.mendeley.com/documents/?uuid=bb000c3c-5518-4b20-a256-26cf2140dc26"]},{"id":"ITEM-2","itemData":{"DOI":"10.3390/su151612213","ISBN":"2071-1050","abstract":"With the growing global awareness of the environmental impact of clothing consumption, there has been a notable surge in the publication of journal articles dedicated to “fashion sustainability” in the past decade, specifically from 2010 to 2020. However, despite this wealth of research, many studies remain disconnected and fragmented due to varying research objectives, focuses, and approaches. Conducting a systematic literature review with a mixed methods research approach can help identify key research themes, trends, and developmental patterns, while also shedding light on the complexity of fashion, sustainability, and consumption. To enhance the literature review and analytical process, the current systematic literature review employed text mining techniques and bibliometric visualization tools, including RAKE, VOSviewer, and CitNetExplorer. The findings revealed an increase in the number of publications focusing on “fashion and sustainability” between 2010 and 2021. Most studies were predominantly conducted in the United States, with a specific focus on female consumers. Moreover, a greater emphasis was placed on non-sustainable cues rather than the sustainable cues. Additionally, a higher number of case studies was undertaken to investigate three fast-fashion companies. To enhance our knowledge and understanding of this subject, this article highlights several valuable contributions and provides recommendations for future research.","author":[{"dropping-particle":"","family":"Rahman","given":"Osmud","non-dropping-particle":"","parse-names":false,"suffix":""},{"dropping-particle":"","family":"Hu","given":"Dingtao","non-dropping-particle":"","parse-names":false,"suffix":""},{"dropping-particle":"","family":"Fung","given":"Benjamin C M","non-dropping-particle":"","parse-names":false,"suffix":""}],"container-title":"Sustainability","id":"ITEM-2","issue":"16","issued":{"date-parts":[["2023"]]},"page":"12213","title":"A Systematic Literature Review of Fashion, Sustainability, and Consumption Using a Mixed Methods Approach","type":"article","volume":"15"},"uris":["http://www.mendeley.com/documents/?uuid=78609216-cb80-4207-b65b-c18cb142c639"]}],"mendeley":{"formattedCitation":"(Bonelli et al., 2024; Rahman et al., 2023)","plainTextFormattedCitation":"(Bonelli et al., 2024; Rahman et al., 2023)","previouslyFormattedCitation":"(Bonelli et al., 2024; Rahman et al., 2023)"},"properties":{"noteIndex":0},"schema":"https://github.com/citation-style-language/schema/raw/master/csl-citation.json"}</w:instrText>
      </w:r>
      <w:r w:rsidR="0027395E" w:rsidRPr="002356CC">
        <w:fldChar w:fldCharType="separate"/>
      </w:r>
      <w:r w:rsidR="0027395E" w:rsidRPr="002356CC">
        <w:rPr>
          <w:noProof/>
        </w:rPr>
        <w:t>(Bonelli et al., 2024; Rahman et al., 2023)</w:t>
      </w:r>
      <w:r w:rsidR="0027395E" w:rsidRPr="002356CC">
        <w:fldChar w:fldCharType="end"/>
      </w:r>
      <w:r w:rsidR="00B85091" w:rsidRPr="002356CC">
        <w:t xml:space="preserve">. </w:t>
      </w:r>
    </w:p>
    <w:p w14:paraId="2E9C9641" w14:textId="215D32DB" w:rsidR="00B85091" w:rsidRPr="002356CC" w:rsidRDefault="00B85091" w:rsidP="003936C7">
      <w:pPr>
        <w:pStyle w:val="Heading2"/>
      </w:pPr>
      <w:bookmarkStart w:id="12" w:name="_Toc223992569"/>
      <w:r w:rsidRPr="002356CC">
        <w:lastRenderedPageBreak/>
        <w:t>Positioning Strategy in the UK and India</w:t>
      </w:r>
      <w:bookmarkEnd w:id="12"/>
    </w:p>
    <w:p w14:paraId="79DF92B4" w14:textId="440846F6" w:rsidR="00B85091" w:rsidRPr="002356CC" w:rsidRDefault="00CD6207" w:rsidP="00CD6207">
      <w:pPr>
        <w:pStyle w:val="NormalWeb"/>
      </w:pPr>
      <w:r w:rsidRPr="002356CC">
        <w:t xml:space="preserve">The global promise of Zara is fashion that is responsive to trends but at a faster pace than the established apparel retailers with a style image that is neither basic value chains nor luxurious brands. This is a consistent core positioning as the global identity of Zara is based on design relevance, quick refresh, and modern store look. This positioning is open to interpretation depending on the market </w:t>
      </w:r>
      <w:r w:rsidR="0027395E" w:rsidRPr="002356CC">
        <w:fldChar w:fldCharType="begin" w:fldLock="1"/>
      </w:r>
      <w:r w:rsidR="0027395E" w:rsidRPr="002356CC">
        <w:instrText>ADDIN CSL_CITATION {"citationItems":[{"id":"ITEM-1","itemData":{"DOI":"https://doi.org/10.1016/j.jretconser.2023.103566","ISSN":"0969-6989","abstract":"Kotler popularised the Segmentation, Targeting, Positioning (STP) theory of brand competition. This theory still dominates marketing textbooks. In this article we show how the discovery of scientific laws concerning how brands compete, grow, and decline clash with the STP theory. The contradiction between these empirical regularities and STP theory has led to the recent emergence of a new market-based asset view of brand competition. We show how this theory fits the now well-established empirical laws, and we discuss some promising areas for future research.","author":[{"dropping-particle":"","family":"Sharp","given":"Byron","non-dropping-particle":"","parse-names":false,"suffix":""},{"dropping-particle":"","family":"Dawes","given":"John","non-dropping-particle":"","parse-names":false,"suffix":""},{"dropping-particle":"","family":"Victory","given":"Kirsten","non-dropping-particle":"","parse-names":false,"suffix":""}],"container-title":"Journal of Retailing and Consumer Services","id":"ITEM-1","issued":{"date-parts":[["2024"]]},"page":"103566","title":"The market-based assets theory of brand competition","type":"article-journal","volume":"76"},"uris":["http://www.mendeley.com/documents/?uuid=08401ba2-982d-4e80-b3ec-d29d9aa87688"]}],"mendeley":{"formattedCitation":"(Sharp et al., 2024)","plainTextFormattedCitation":"(Sharp et al., 2024)","previouslyFormattedCitation":"(Sharp et al., 2024)"},"properties":{"noteIndex":0},"schema":"https://github.com/citation-style-language/schema/raw/master/csl-citation.json"}</w:instrText>
      </w:r>
      <w:r w:rsidR="0027395E" w:rsidRPr="002356CC">
        <w:fldChar w:fldCharType="separate"/>
      </w:r>
      <w:r w:rsidR="0027395E" w:rsidRPr="002356CC">
        <w:rPr>
          <w:noProof/>
        </w:rPr>
        <w:t>(Sharp et al., 2024)</w:t>
      </w:r>
      <w:r w:rsidR="0027395E" w:rsidRPr="002356CC">
        <w:fldChar w:fldCharType="end"/>
      </w:r>
      <w:r w:rsidR="00B85091" w:rsidRPr="002356CC">
        <w:t xml:space="preserve">. </w:t>
      </w:r>
    </w:p>
    <w:p w14:paraId="110C029F" w14:textId="63D37347" w:rsidR="00B85091" w:rsidRPr="002356CC" w:rsidRDefault="00CD6207" w:rsidP="00B85091">
      <w:pPr>
        <w:pStyle w:val="NormalWeb"/>
      </w:pPr>
      <w:r w:rsidRPr="002356CC">
        <w:t xml:space="preserve">Zara is a fast-fashion and fashion retailer of runway-inspired fashion at affordable prices in a competitive, digitally advanced UK market. Relevancy, convenience, and novelty are, therefore, of importance. Zara is not luxury yet can be an international fashion badge with selective premium interest, particularly the urban middle-class youth in India. Fashion consumption research shows that uniqueness, identity signalling and social value still affect clothing-brand preference, and this is why the same brand may mean varied things in different countries </w:t>
      </w:r>
      <w:r w:rsidR="0027395E" w:rsidRPr="002356CC">
        <w:fldChar w:fldCharType="begin" w:fldLock="1"/>
      </w:r>
      <w:r w:rsidR="0027395E" w:rsidRPr="002356CC">
        <w:instrText>ADDIN CSL_CITATION {"citationItems":[{"id":"ITEM-1","itemData":{"DOI":"10.1186/s43093-025-00692-7","ISSN":"2314-7210","abstract":"This paper investigates how consumers’ need for uniqueness—comprising avoidance of similarity, unpopular choice, and creative choice—influences their purchase intentions for fashion clothing brands. It further examines the moderating role of consumers’ need for affiliation on these purchase intentions. A convenience sampling method was employed to select participants. Survey questionnaires were administered via mall intercept to actual and potential buyers of luxury fashion brands in major shopping malls across two Palestinian cities (West Bank). From 480 administered questionnaires, 468 usable responses were collected. The data were subsequently analyzed using covariance-based structural equation modeling (CB-SEM). All hypotheses were supported. The study found that consumers’ need for uniqueness positively influences purchase intentions. Furthermore, it was determined that consumers’ need for affiliation moderates the influence of consumers’ need for uniqueness on purchase intentions for luxury fashion brands. While extensive prior research has examined the role of consumers’ need for uniqueness in purchase intentions, this study addresses a significant gap by empirically investigating how this relationship may be moderated by consumers’ need for affiliation. Theoretically and empirically, this research demonstrates that consumers’ purchase intention for luxury fashion brands is contingent on their need for affiliation reflecting their cultural specificity.","author":[{"dropping-particle":"","family":"Alfoqahaa","given":"Sam","non-dropping-particle":"","parse-names":false,"suffix":""}],"container-title":"Future Business Journal","id":"ITEM-1","issue":"1","issued":{"date-parts":[["2025"]]},"page":"269","title":"A moderated model of the relationship between consumers’ need for uniqueness and purchase intention of luxury fashion brands","type":"article-journal","volume":"11"},"uris":["http://www.mendeley.com/documents/?uuid=d83a4ad9-7797-4291-99b5-36ac80851dde"]},{"id":"ITEM-2","itemData":{"DOI":"10.3390/su142214694","ISBN":"2071-1050","abstract":"For many years, the concept of sustainability and luxury has been considered a paradox. Despite scholars’ efforts to highlight the compatibility between sustainability and luxury, the limited studies have shown mixed and inconclusive evidence. By adopting the luxury-seeking consumer behavior framework, this study examines the relationship between luxury value perceptions (i.e., conspicuous, unique, social, emotional, and quality values) and sustainable luxury products consumption. It also identifies the value dimensions that most discriminate between heavy and light consumers of sustainable luxury products and examines the moderating effects of consumer income. Using 348 survey responses from actual consumers of luxury goods in Qatar, hierarchical multiple regression and discriminant analyses were conducted to test the hypothesized relationships. The results suggest that all five value perceptions explain a significant amount of variance in sustainable luxury consumption and discriminate between heavy and light sustainable luxury consumers. However, the moderating effects of consumer income in the relationship between values and sustainable luxury consumption revealed mixed results. The findings of this research provide key theoretical and managerial implications.","author":[{"dropping-particle":"","family":"Alghanim","given":"Sara","non-dropping-particle":"","parse-names":false,"suffix":""},{"dropping-particle":"","family":"Ndubisi","given":"Nelson O","non-dropping-particle":"","parse-names":false,"suffix":""}],"container-title":"Sustainability","id":"ITEM-2","issue":"22","issued":{"date-parts":[["2022"]]},"page":"14694","title":"The Paradox of Sustainability and Luxury Consumption: The Role of Value Perceptions and Consumer Income","type":"article","volume":"14"},"uris":["http://www.mendeley.com/documents/?uuid=49a0f791-cc8c-4421-91df-0e386c0035de"]}],"mendeley":{"formattedCitation":"(Alfoqahaa, 2025; Alghanim &amp; Ndubisi, 2022)","plainTextFormattedCitation":"(Alfoqahaa, 2025; Alghanim &amp; Ndubisi, 2022)","previouslyFormattedCitation":"(Alfoqahaa, 2025; Alghanim &amp; Ndubisi, 2022)"},"properties":{"noteIndex":0},"schema":"https://github.com/citation-style-language/schema/raw/master/csl-citation.json"}</w:instrText>
      </w:r>
      <w:r w:rsidR="0027395E" w:rsidRPr="002356CC">
        <w:fldChar w:fldCharType="separate"/>
      </w:r>
      <w:r w:rsidR="0027395E" w:rsidRPr="002356CC">
        <w:rPr>
          <w:noProof/>
        </w:rPr>
        <w:t>(Alfoqahaa, 2025; Alghanim &amp; Ndubisi, 2022)</w:t>
      </w:r>
      <w:r w:rsidR="0027395E" w:rsidRPr="002356CC">
        <w:fldChar w:fldCharType="end"/>
      </w:r>
      <w:r w:rsidR="00B85091" w:rsidRPr="002356CC">
        <w:t xml:space="preserve">. </w:t>
      </w:r>
    </w:p>
    <w:p w14:paraId="14CD51BA" w14:textId="57DF0EA1" w:rsidR="00B85091" w:rsidRPr="002356CC" w:rsidRDefault="00CD6207" w:rsidP="00B85091">
      <w:pPr>
        <w:pStyle w:val="NormalWeb"/>
      </w:pPr>
      <w:r w:rsidRPr="002356CC">
        <w:t xml:space="preserve">The STP strategy of Zara is not standardized or localized. It is a global segmentation logic, broader in the UK and more selective in India, and with the same positioning, it is only understood locally in terms of affordability, aspiration and cultural meaning. It is evident that the 7Ps marketing mix adapted by Zara in the UK and India will shed light on the strategic decisions in the following section </w:t>
      </w:r>
      <w:r w:rsidR="0027395E" w:rsidRPr="002356CC">
        <w:fldChar w:fldCharType="begin" w:fldLock="1"/>
      </w:r>
      <w:r w:rsidR="00215138" w:rsidRPr="002356CC">
        <w:instrText>ADDIN CSL_CITATION {"citationItems":[{"id":"ITEM-1","itemData":{"DOI":"10.3390/math11214425","ISBN":"2227-7390","abstract":"The role of market segmentation in shaping pricing strategies for new products is critical. This study highlights the significance of tailoring pricing decisions in meeting the unique needs, preferences, and price sensitivities of different consumer segments in order to maximize profitability and market penetration. Understanding customer behavior and preferences in transitioning from high to low prices during new product introductions is crucial. The responses of various customer groups to price changes are essential in influencing product innovation. The model developed in this study serves two purposes: (1) to determine the optimal time to switch from high to low prices, and (2) to determine the optimal price discount when switching from high to low prices for different customer segments. Segmented marketing results in larger profits due to increased sales to loyal customers. However, deal-prone customers may purchase less when segmented.","author":[{"dropping-particle":"","family":"Tavor","given":"Tchai","non-dropping-particle":"","parse-names":false,"suffix":""},{"dropping-particle":"","family":"Gonen","given":"Limor D","non-dropping-particle":"","parse-names":false,"suffix":""},{"dropping-particle":"","family":"Spiegel","given":"Uriel","non-dropping-particle":"","parse-names":false,"suffix":""}],"container-title":"Mathematics","id":"ITEM-1","issue":"21","issued":{"date-parts":[["2023"]]},"page":"4425","title":"Customer Segmentation as a Revenue Generator for Profit Purposes","type":"article","volume":"11"},"uris":["http://www.mendeley.com/documents/?uuid=ccaadf95-177b-46dc-9a78-071ddb64c30c"]},{"id":"ITEM-2","itemData":{"DOI":"10.3390/su16135303","ISBN":"2071-1050","abstract":"This study addresses the challenges faced by the fashion industry and its consumers in relation to sustainability and the circular economy in a digital age, relating them to the impacts that this industry triggers, both environmentally and socially. The aim is to understand the relations between environmental concern, fashion consumer awareness and adaptation to the digital evolution, and how these can result in an intention to buy sustainable fashion. The methodology adopted was based on other studies in the area, allowing us to answer the investigation question and, finally, to present some reflections that could mitigate the problems found. This research concisely highlights the limitations of the current linear economy, demonstrating the difficulties in the transition to a more sustainable world. This article is relevant for researchers in the field of fashion brand communication and consumer behaviour, as the results show some theoretical and experimental content for a better development of strategies and practices in the field of sustainable fashion, taking into account the digital evolution.","author":[{"dropping-particle":"","family":"Vassalo","given":"Adriana L","non-dropping-particle":"","parse-names":false,"suffix":""},{"dropping-particle":"","family":"Marques","given":"Célio G","non-dropping-particle":"","parse-names":false,"suffix":""},{"dropping-particle":"","family":"Simões","given":"João T","non-dropping-particle":"","parse-names":false,"suffix":""},{"dropping-particle":"","family":"Fernandes","given":"Maria M","non-dropping-particle":"","parse-names":false,"suffix":""},{"dropping-particle":"","family":"Domingos","given":"Susana","non-dropping-particle":"","parse-names":false,"suffix":""}],"container-title":"Sustainability","id":"ITEM-2","issue":"13","issued":{"date-parts":[["2024"]]},"page":"5303","title":"Sustainability in the Fashion Industry in Relation to Consumption in a Digital Age","type":"article","volume":"16"},"uris":["http://www.mendeley.com/documents/?uuid=f0452b0a-b8bf-48f4-9fea-f7a472e54b1f"]}],"mendeley":{"formattedCitation":"(Tavor et al., 2023; Vassalo et al., 2024)","plainTextFormattedCitation":"(Tavor et al., 2023; Vassalo et al., 2024)","previouslyFormattedCitation":"(Tavor et al., 2023; Vassalo et al., 2024)"},"properties":{"noteIndex":0},"schema":"https://github.com/citation-style-language/schema/raw/master/csl-citation.json"}</w:instrText>
      </w:r>
      <w:r w:rsidR="0027395E" w:rsidRPr="002356CC">
        <w:fldChar w:fldCharType="separate"/>
      </w:r>
      <w:r w:rsidR="00215138" w:rsidRPr="002356CC">
        <w:rPr>
          <w:noProof/>
        </w:rPr>
        <w:t>(Tavor et al., 2023; Vassalo et al., 2024)</w:t>
      </w:r>
      <w:r w:rsidR="0027395E" w:rsidRPr="002356CC">
        <w:fldChar w:fldCharType="end"/>
      </w:r>
      <w:r w:rsidR="00B85091" w:rsidRPr="002356CC">
        <w:t xml:space="preserve">. </w:t>
      </w:r>
    </w:p>
    <w:p w14:paraId="0B407460" w14:textId="24C67060" w:rsidR="00B85091" w:rsidRPr="002356CC" w:rsidRDefault="003936C7" w:rsidP="006478A5">
      <w:pPr>
        <w:pStyle w:val="Heading1"/>
      </w:pPr>
      <w:bookmarkStart w:id="13" w:name="_Toc223992570"/>
      <w:r w:rsidRPr="002356CC">
        <w:t>Comparative Analysis of Zara’s International Marketing Mix</w:t>
      </w:r>
      <w:bookmarkEnd w:id="13"/>
    </w:p>
    <w:p w14:paraId="27B79530" w14:textId="26415522" w:rsidR="003936C7" w:rsidRPr="002356CC" w:rsidRDefault="003936C7" w:rsidP="003936C7">
      <w:pPr>
        <w:pStyle w:val="Heading2"/>
      </w:pPr>
      <w:bookmarkStart w:id="14" w:name="_Toc223992571"/>
      <w:r w:rsidRPr="002356CC">
        <w:t>Product</w:t>
      </w:r>
      <w:bookmarkEnd w:id="14"/>
    </w:p>
    <w:p w14:paraId="4DD69D54" w14:textId="08F1BA9E" w:rsidR="003936C7" w:rsidRPr="002356CC" w:rsidRDefault="00E63313" w:rsidP="00E63313">
      <w:pPr>
        <w:pStyle w:val="NormalWeb"/>
      </w:pPr>
      <w:r w:rsidRPr="002356CC">
        <w:rPr>
          <w:rStyle w:val="Strong"/>
          <w:rFonts w:eastAsiaTheme="majorEastAsia"/>
          <w:b w:val="0"/>
          <w:bCs w:val="0"/>
        </w:rPr>
        <w:t xml:space="preserve">The product approach used by Zara is high turnover of styles, which cannot be applied to the UK and India. Due to the demands by the UK consumers such as fast fashion cycles and new casual wear, workwear and occasion wear, Zara is able to provide a wide trend-based range. The fundamental fashion logic has not changed in India, however assortment choices have to be made based on the climate, festival demand and expectations of dress modesty and appropriateness. It would be modifying cuts, sleeves, layering, fabric weight, and colour palettes without losing the aesthetic of Zara. In the UK product breadth helps with convenience and repetition browsing whereas in India it helps with aspiration and selection in a more selective purchase trend. According to recent fashion studies, the trend orientation, cultural meaning, values of sustainability, and the social signalling of a dress all affect the choice of clothes, which confirms the partial adjustment of the product </w:t>
      </w:r>
      <w:r w:rsidR="00215138" w:rsidRPr="002356CC">
        <w:fldChar w:fldCharType="begin" w:fldLock="1"/>
      </w:r>
      <w:r w:rsidR="00215138" w:rsidRPr="002356CC">
        <w:instrText>ADDIN CSL_CITATION {"citationItems":[{"id":"ITEM-1","itemData":{"DOI":"10.3390/su16135303","ISBN":"2071-1050","abstract":"This study addresses the challenges faced by the fashion industry and its consumers in relation to sustainability and the circular economy in a digital age, relating them to the impacts that this industry triggers, both environmentally and socially. The aim is to understand the relations between environmental concern, fashion consumer awareness and adaptation to the digital evolution, and how these can result in an intention to buy sustainable fashion. The methodology adopted was based on other studies in the area, allowing us to answer the investigation question and, finally, to present some reflections that could mitigate the problems found. This research concisely highlights the limitations of the current linear economy, demonstrating the difficulties in the transition to a more sustainable world. This article is relevant for researchers in the field of fashion brand communication and consumer behaviour, as the results show some theoretical and experimental content for a better development of strategies and practices in the field of sustainable fashion, taking into account the digital evolution.","author":[{"dropping-particle":"","family":"Vassalo","given":"Adriana L","non-dropping-particle":"","parse-names":false,"suffix":""},{"dropping-particle":"","family":"Marques","given":"Célio G","non-dropping-particle":"","parse-names":false,"suffix":""},{"dropping-particle":"","family":"Simões","given":"João T","non-dropping-particle":"","parse-names":false,"suffix":""},{"dropping-particle":"","family":"Fernandes","given":"Maria M","non-dropping-particle":"","parse-names":false,"suffix":""},{"dropping-particle":"","family":"Domingos","given":"Susana","non-dropping-particle":"","parse-names":false,"suffix":""}],"container-title":"Sustainability","id":"ITEM-1","issue":"13","issued":{"date-parts":[["2024"]]},"page":"5303","title":"Sustainability in the Fashion Industry in Relation to Consumption in a Digital Age","type":"article","volume":"16"},"uris":["http://www.mendeley.com/documents/?uuid=f0452b0a-b8bf-48f4-9fea-f7a472e54b1f"]},{"id":"ITEM-2","itemData":{"DOI":"10.1007/s11356-023-29453-1","ISSN":"1614-7499","abstract":"In this paper, each of the 17 Sustainable Development Goals (SDGs) is discussed in the context of textiles and fashion. The necessity of collaborative efforts is accentuated to overcome the climate crisis and human health concerns encountered by the textiles and fashion industry. The concerns over poverty faced by cotton farmers, soil depletion, and toxicity to aquatic life due to microfibres and heavy metals are presented. The paper underlines numerous corrective practises such as the utilisation of African Organic Cotton, Better Initiative Cotton, and others that could enable curtailing poverty and hunger. The requirement for a more corporate and socially responsible textiles and fashion business that would propel SDGs is described with inspiring examples of Inditex, Culthread, Saint Basics, Flamingo’s Life, etcetera. More, the greenwashing and ardent necessity of transparency across the fashion value chain is emphasised herein. The importance of reducing inequalities and working in partnership for innovation and justice is highlighted such as apple leather, algal foam, and others. Even more, the production waste and landfill disputes are reviewed. Eventually, the paper concludes with an appeal for mindful and diligent efforts from textiles and fashion consumers, designers, manufacturers, and traders to continually adapt to SDGs even after 2030 as there is no planet B. Also, abiding by the laws of nature as listed herein is found to be the key to reaching SDGs.","author":[{"dropping-particle":"","family":"Thakker","given":"Alka Madhukar","non-dropping-particle":"","parse-names":false,"suffix":""},{"dropping-particle":"","family":"Sun","given":"Danmei","non-dropping-particle":"","parse-names":false,"suffix":""}],"container-title":"Environmental Science and Pollution Research","id":"ITEM-2","issue":"46","issued":{"date-parts":[["2023"]]},"page":"101989-102009","title":"Sustainable Development Goals for Textiles and Fashion","type":"article-journal","volume":"30"},"uris":["http://www.mendeley.com/documents/?uuid=1232c796-0714-4457-9804-b5a65f3baf2a"]},{"id":"ITEM-3","itemData":{"URL":"https://www.zara.com/in/en/woman-new-in-l1180.html","accessed":{"date-parts":[["2026","3","7"]]},"author":[{"dropping-particle":"","family":"ZARA","given":"","non-dropping-particle":"","parse-names":false,"suffix":""}],"id":"ITEM-3","issued":{"date-parts":[["2025"]]},"title":"ZARA","type":"webpage"},"uris":["http://www.mendeley.com/documents/?uuid=7d9738db-686c-4727-93f1-fc6aea3d2796"]}],"mendeley":{"formattedCitation":"(Thakker &amp; Sun, 2023; Vassalo et al., 2024; ZARA, 2025)","plainTextFormattedCitation":"(Thakker &amp; Sun, 2023; Vassalo et al., 2024; ZARA, 2025)","previouslyFormattedCitation":"(Thakker &amp; Sun, 2023; Vassalo et al., 2024; ZARA, 2025)"},"properties":{"noteIndex":0},"schema":"https://github.com/citation-style-language/schema/raw/master/csl-citation.json"}</w:instrText>
      </w:r>
      <w:r w:rsidR="00215138" w:rsidRPr="002356CC">
        <w:fldChar w:fldCharType="separate"/>
      </w:r>
      <w:r w:rsidR="00215138" w:rsidRPr="002356CC">
        <w:rPr>
          <w:noProof/>
        </w:rPr>
        <w:t>(Thakker &amp; Sun, 2023; Vassalo et al., 2024; ZARA, 2025)</w:t>
      </w:r>
      <w:r w:rsidR="00215138" w:rsidRPr="002356CC">
        <w:fldChar w:fldCharType="end"/>
      </w:r>
      <w:r w:rsidR="003936C7" w:rsidRPr="002356CC">
        <w:t xml:space="preserve">. </w:t>
      </w:r>
    </w:p>
    <w:p w14:paraId="499D86F7" w14:textId="5B3180CF" w:rsidR="003936C7" w:rsidRPr="002356CC" w:rsidRDefault="003936C7" w:rsidP="003936C7">
      <w:pPr>
        <w:pStyle w:val="Heading2"/>
        <w:rPr>
          <w:rStyle w:val="Strong"/>
          <w:b/>
          <w:bCs w:val="0"/>
        </w:rPr>
      </w:pPr>
      <w:bookmarkStart w:id="15" w:name="_Toc223992572"/>
      <w:r w:rsidRPr="002356CC">
        <w:rPr>
          <w:rStyle w:val="Strong"/>
          <w:b/>
          <w:bCs w:val="0"/>
        </w:rPr>
        <w:t>Price</w:t>
      </w:r>
      <w:bookmarkEnd w:id="15"/>
    </w:p>
    <w:p w14:paraId="3D5E8E1C" w14:textId="396EA060" w:rsidR="003936C7" w:rsidRPr="002356CC" w:rsidRDefault="00E63313" w:rsidP="00E63313">
      <w:pPr>
        <w:pStyle w:val="NormalWeb"/>
      </w:pPr>
      <w:r w:rsidRPr="002356CC">
        <w:t xml:space="preserve">Price is one of the greatest differences. The mid-market prices of fashion offered by Zara can be accessible to a large number of consumers in the UK market even when under pressure of cost. Due to the fact that average purchasing power is lower, and the imported foreign fashion is more aspirational, the same brand is more likely to be viewed as selectively premium in India. This difference can be driven by exchange-rate exposure, the costs of imports, and indirect taxes and </w:t>
      </w:r>
      <w:r w:rsidRPr="002356CC">
        <w:lastRenderedPageBreak/>
        <w:t xml:space="preserve">Inditex has observed currency impacts on sales. The psychological and economical impacts of pricing include in the UK, it represents stylish value compared to high-end fashion; whereas in India; it represents international and selective status. Price is not a global signal that Zara can employ; it determines positioning and availability in every market. According to omnichannel pricing research, the perception of prices influences the policies of returns and choice of the channel, and local calibration is more valuable than standardisation </w:t>
      </w:r>
      <w:r w:rsidR="00215138" w:rsidRPr="002356CC">
        <w:fldChar w:fldCharType="begin" w:fldLock="1"/>
      </w:r>
      <w:r w:rsidR="0035548A" w:rsidRPr="002356CC">
        <w:instrText>ADDIN CSL_CITATION {"citationItems":[{"id":"ITEM-1","itemData":{"URL":"https://www.inditex.com/itxcomweb/bb/en/press/news-detail/5528cc23-eb74-464b-baa2-424ea29b849a/interim-half-year-2025-results","accessed":{"date-parts":[["2026","3","7"]]},"author":[{"dropping-particle":"","family":"INDITEX","given":"","non-dropping-particle":"","parse-names":false,"suffix":""}],"id":"ITEM-1","issued":{"date-parts":[["2025"]]},"title":"Interim Half Year 2025 Results","type":"webpage"},"uris":["http://www.mendeley.com/documents/?uuid=c95cae31-b5ec-4eaa-9992-074951992a02"]},{"id":"ITEM-2","itemData":{"URL":"https://www.inditex.com/itxcomweb/api/media/8864e4e2-d9b4-415b-bffc-568df981ca94/INDITEX9M2025Results.pdf?t=1764749083444&amp;","accessed":{"date-parts":[["2026","3","7"]]},"author":[{"dropping-particle":"","family":"INDITEX","given":"","non-dropping-particle":"","parse-names":false,"suffix":""}],"id":"ITEM-2","issued":{"date-parts":[["2025"]]},"title":"Interim Nine Months 2025 Results","type":"webpage"},"uris":["http://www.mendeley.com/documents/?uuid=9b9ae79d-140b-408d-a76f-6da781b2bf7b"]},{"id":"ITEM-3","itemData":{"DOI":"https://doi.org/10.1016/j.cie.2024.110311","ISSN":"0360-8352","abstract":"As Internet technology advances, the retail industry is increasingly adopting omni-channel operational strategies. This research delves into the interplay between return losses and customer perceptions of online products, and how these factors influence profit-maximizing omnichannel retailers’ optimal return strategy and channel pricing. Previous studies have primarily focused on cross-channel aspects and have not thoroughly explored the impact of return loss on profitability in an omni-channel context. The study assumes that profit-maximizing retailers allow consumers to choose their purchase channels based on perceived utility of different channels, while adhering to the retailer’s stipulated return strategy. To this end, we introduce three distinct return strategies (returning products via the original purchase channel, offline return, and online return) for omni-channel retailers. We aim to identify the most profitable return strategy by considering diverse return losses associated with each channel and consumers’ perceptions of online products. Our analysis identifies scenarios in which a particular return strategy either boosts or reduces retailer profit, thereby facilitating optimal channel pricing decisions. Our findings reveal that customers’ purchasing channel selections are affected by their perception, retailer’s return strategy, and net return loss. We also find that no matter what kind of operation scenarios the retailers adopted, the retailers should let all customers return to the online channel to generate maximum profit when the difference between the retailer’s online and offline net return loss is less than the difference between the customer’s online and offline return hassle cost. Conversely, an offline return strategy proves more profitable. Our findings are supported by numerical simulations, guiding omni-channel retailers in making informed decisions regarding return strategies and channel pricing.","author":[{"dropping-particle":"","family":"Ma","given":"Baomei","non-dropping-particle":"","parse-names":false,"suffix":""},{"dropping-particle":"","family":"Mao","given":"Bo","non-dropping-particle":"","parse-names":false,"suffix":""},{"dropping-particle":"","family":"Liu","given":"Sifeng","non-dropping-particle":"","parse-names":false,"suffix":""},{"dropping-particle":"","family":"Chen","given":"Jian","non-dropping-particle":"","parse-names":false,"suffix":""},{"dropping-particle":"","family":"Wunsch","given":"Donald","non-dropping-particle":"","parse-names":false,"suffix":""},{"dropping-particle":"","family":"Liu","given":"Jian","non-dropping-particle":"","parse-names":false,"suffix":""}],"container-title":"Computers &amp; Industrial Engineering","id":"ITEM-3","issued":{"date-parts":[["2024"]]},"page":"110311","title":"Return strategies and channel pricing in omni-channel retail considering heterogeneous customer perceptions","type":"article-journal","volume":"193"},"uris":["http://www.mendeley.com/documents/?uuid=3c703ad4-98d7-49f5-b6cc-c53de9ecb510"]}],"mendeley":{"formattedCitation":"(INDITEX, 2025a, 2025c; Ma et al., 2024)","plainTextFormattedCitation":"(INDITEX, 2025a, 2025c; Ma et al., 2024)","previouslyFormattedCitation":"(INDITEX, 2025a, 2025c; Ma et al., 2024)"},"properties":{"noteIndex":0},"schema":"https://github.com/citation-style-language/schema/raw/master/csl-citation.json"}</w:instrText>
      </w:r>
      <w:r w:rsidR="00215138" w:rsidRPr="002356CC">
        <w:fldChar w:fldCharType="separate"/>
      </w:r>
      <w:r w:rsidR="00215138" w:rsidRPr="002356CC">
        <w:rPr>
          <w:noProof/>
        </w:rPr>
        <w:t>(INDITEX, 2025a, 2025c; Ma et al., 2024)</w:t>
      </w:r>
      <w:r w:rsidR="00215138" w:rsidRPr="002356CC">
        <w:fldChar w:fldCharType="end"/>
      </w:r>
      <w:r w:rsidR="003936C7" w:rsidRPr="002356CC">
        <w:t xml:space="preserve">. </w:t>
      </w:r>
    </w:p>
    <w:p w14:paraId="4B05DFAB" w14:textId="68DCAB35" w:rsidR="003936C7" w:rsidRPr="002356CC" w:rsidRDefault="003936C7" w:rsidP="003936C7">
      <w:pPr>
        <w:pStyle w:val="Heading2"/>
      </w:pPr>
      <w:bookmarkStart w:id="16" w:name="_Toc223992573"/>
      <w:r w:rsidRPr="002356CC">
        <w:t>Place</w:t>
      </w:r>
      <w:bookmarkEnd w:id="16"/>
    </w:p>
    <w:p w14:paraId="6F7EA5E8" w14:textId="77100656" w:rsidR="003936C7" w:rsidRPr="002356CC" w:rsidRDefault="00E63313" w:rsidP="00E63313">
      <w:pPr>
        <w:pStyle w:val="NormalWeb"/>
      </w:pPr>
      <w:r w:rsidRPr="002356CC">
        <w:rPr>
          <w:rStyle w:val="Strong"/>
          <w:rFonts w:eastAsiaTheme="majorEastAsia"/>
          <w:b w:val="0"/>
          <w:bCs w:val="0"/>
        </w:rPr>
        <w:t xml:space="preserve">On place, Zara adheres to high-end urban retailing logic in these two countries, yet implementation is not the same. The brand enjoys the advantage of the mature retail infrastructure, high-street presence, shopping malls and online integration in the UK. The physical presence in India will most probably be maintained in big cities and high-end malls, where income, brand aspiration, and logistics are most prominent. The store network in India is selective and city cluster based whereas that of UK is dispersed and allows convenient fulfilment of omnichannel. The official websites (local) of Zara in both markets indicate the presence of active local e-commerce business whereas the integrated model of Inditex connects stores and the online channel. Place involves store location, inventory visibility, fulfilment and customer access. This sort of coordination is typical of developed markets such as the UK, but is differentiating India </w:t>
      </w:r>
      <w:r w:rsidR="0035548A" w:rsidRPr="002356CC">
        <w:fldChar w:fldCharType="begin" w:fldLock="1"/>
      </w:r>
      <w:r w:rsidR="00E67613" w:rsidRPr="002356CC">
        <w:instrText>ADDIN CSL_CITATION {"citationItems":[{"id":"ITEM-1","itemData":{"URL":"https://www.zara.com/in/en/woman-new-in-l1180.html","accessed":{"date-parts":[["2026","3","7"]]},"author":[{"dropping-particle":"","family":"ZARA","given":"","non-dropping-particle":"","parse-names":false,"suffix":""}],"id":"ITEM-1","issued":{"date-parts":[["2025"]]},"title":"ZARA","type":"webpage"},"uris":["http://www.mendeley.com/documents/?uuid=7d9738db-686c-4727-93f1-fc6aea3d2796"]},{"id":"ITEM-2","itemData":{"URL":"https://www.zara.com/uk/","accessed":{"date-parts":[["2026","3","7"]]},"author":[{"dropping-particle":"","family":"ZARA","given":"","non-dropping-particle":"","parse-names":false,"suffix":""}],"id":"ITEM-2","issued":{"date-parts":[["2026"]]},"title":"ZARA","type":"webpage"},"uris":["http://www.mendeley.com/documents/?uuid=607cd561-b028-4c95-976f-37c72bd95f9b"]},{"id":"ITEM-3","itemData":{"URL":"https://www.inditex.com/itxcomweb/api/media/84135f02-0208-4439-b9c0-b13608fbfeb5/Annualaccountsanddirectorsreport2024consolidated.pdf?t=1742203067340&amp;","accessed":{"date-parts":[["2026","3","7"]]},"author":[{"dropping-particle":"","family":"INDITEX","given":"","non-dropping-particle":"","parse-names":false,"suffix":""}],"id":"ITEM-3","issued":{"date-parts":[["2024"]]},"title":"INDITEX GROUP ANNUAL REPORT 2024","type":"webpage"},"uris":["http://www.mendeley.com/documents/?uuid=48f6dcdc-2f20-4b0e-97a6-3b8c77138d31"]},{"id":"ITEM-4","itemData":{"DOI":"https://doi.org/10.1016/j.heliyon.2024.e36027","ISSN":"2405-8440","abstract":"The effective implementation of omnichannel commerce can fundamentally alter how consumers shop online. This study attempted to understand Thai consumers' omnichannel fashion retail purchasing activities. The objectives of the study were to investigate the determinants shaping omnichannel customer experiences within the fashion retail industry and to examine the impact of omnichannel customer experiences on customer satisfaction within the Thai retail industry. The research utilized the Unified Theory of Acceptance and Use of Technology (UTAUT) model to analyze the effects of omnichannels on purchasing behaviors and levels of satisfaction of consumers. The study employed a survey research design, applying simple random sampling to select 509 respondents with omnichannel shopping experience in the clothing and fashion. The respondent data was analyzed using structural equation modeling utilizing the Amos software version 24. Analyzing the results revealed a significant correlation between omnichannel shopping and customer satisfaction in fashion retail shopping. Perceived ease of use, perceived enjoyment, integrated promotions, integrated customer service, and integrated transactions were all found to influence omnichannel experiences favorably. The findings suggest that fashion retailers prioritize customer satisfaction by enhancing their omnichannel experiences through better coordination and synchronization of their different customer service channels.","author":[{"dropping-particle":"","family":"Khalid","given":"Bilal","non-dropping-particle":"","parse-names":false,"suffix":""}],"container-title":"Heliyon","id":"ITEM-4","issue":"16","issued":{"date-parts":[["2024"]]},"page":"e36027","title":"Evaluating customer perspectives on omnichannel shopping satisfaction in the fashion retail sector","type":"article-journal","volume":"10"},"uris":["http://www.mendeley.com/documents/?uuid=3b23a9f0-e0dd-4994-85e5-2a9721f5aec9"]}],"mendeley":{"formattedCitation":"(INDITEX, 2024b; Khalid, 2024; ZARA, 2025, 2026a)","plainTextFormattedCitation":"(INDITEX, 2024b; Khalid, 2024; ZARA, 2025, 2026a)","previouslyFormattedCitation":"(INDITEX, 2024b; Khalid, 2024; ZARA, 2025, 2026a)"},"properties":{"noteIndex":0},"schema":"https://github.com/citation-style-language/schema/raw/master/csl-citation.json"}</w:instrText>
      </w:r>
      <w:r w:rsidR="0035548A" w:rsidRPr="002356CC">
        <w:fldChar w:fldCharType="separate"/>
      </w:r>
      <w:r w:rsidR="00E67613" w:rsidRPr="002356CC">
        <w:rPr>
          <w:noProof/>
        </w:rPr>
        <w:t>(INDITEX, 2024b; Khalid, 2024; ZARA, 2025, 2026a)</w:t>
      </w:r>
      <w:r w:rsidR="0035548A" w:rsidRPr="002356CC">
        <w:fldChar w:fldCharType="end"/>
      </w:r>
      <w:r w:rsidR="003936C7" w:rsidRPr="002356CC">
        <w:t xml:space="preserve">. </w:t>
      </w:r>
    </w:p>
    <w:p w14:paraId="5CF9641D" w14:textId="14B82045" w:rsidR="003936C7" w:rsidRPr="002356CC" w:rsidRDefault="003936C7" w:rsidP="003936C7">
      <w:pPr>
        <w:pStyle w:val="Heading2"/>
      </w:pPr>
      <w:bookmarkStart w:id="17" w:name="_Toc223992574"/>
      <w:r w:rsidRPr="002356CC">
        <w:t>Promotion</w:t>
      </w:r>
      <w:bookmarkEnd w:id="17"/>
    </w:p>
    <w:p w14:paraId="68AF9809" w14:textId="6E19E64A" w:rsidR="003936C7" w:rsidRPr="002356CC" w:rsidRDefault="00E63313" w:rsidP="00E63313">
      <w:pPr>
        <w:pStyle w:val="NormalWeb"/>
      </w:pPr>
      <w:r w:rsidRPr="002356CC">
        <w:rPr>
          <w:rStyle w:val="Strong"/>
          <w:rFonts w:eastAsiaTheme="majorEastAsia"/>
          <w:b w:val="0"/>
          <w:bCs w:val="0"/>
        </w:rPr>
        <w:t xml:space="preserve">As opposed to mass advertising common among most fashion brands, Zara advertises using store image, digital interfaces, editorial images, and content that is controlled by the brand. This is a strategy that is typical in markets, but communication situations are different. The market and digital environment of Zara in the UK are saturated with fashion houses, apps and social presence in which consumers are sensitive to fashion signals, visual merchandising and easy online shopping. Minimalist global style in India can be used, yet, it suggests aspiration and modernity on the global scale. Local relevance can be expressed by the seasonal edits, occasion specific curation, and platform-based visibility without altering brand narratives. The marketing research findings of fashion indicate that the digital touchpoints, online store image, and immersive cues of retail have a strong impact on purchase intention, which confirms the idea that Zara has prioritized visual coherence and control of brand stories rather than aggressive advertisement. </w:t>
      </w:r>
      <w:r w:rsidR="0035548A" w:rsidRPr="002356CC">
        <w:fldChar w:fldCharType="begin" w:fldLock="1"/>
      </w:r>
      <w:r w:rsidR="00A25D14" w:rsidRPr="002356CC">
        <w:instrText>ADDIN CSL_CITATION {"citationItems":[{"id":"ITEM-1","itemData":{"DOI":"10.3390/su15010871","ISBN":"2071-1050","abstract":"With the continuous emergence of global warming and excessive waste of resources, especially in the clothing industry, sustainable clothing has become a fast-moving consumer goods trend. As a necessity of life, clothing often sensitively reflects the fashion, the characteristics of the times and, for young people, their lifestyle. Intelligent, cultural and sustainable clothing has become the mainstream development trend of the clothing industry. Based on the theory of reasoned action, this research takes online clothing stores as the research object and constructs the effect model between e-store image, consumer attitude and intention, and verifies the impact of e-store image on consumers’ intention in the two important stages of information search and purchase. By distributing online questionnaires to consumers of online clothing stores, 823 questionnaires were finally effectively recovered. The hypothesis was verified using a multi-statistical analysis and structural equation model. The findings showed that for young consumers, in the information search stage, the three dimensions of e-store image, which are information, atmosphere and convenience, positively affect consumers’ search intention. Meanwhile, in the purchase stage, the three dimensions of e-store image, which are enjoyment, uncertainty and service, have a significant impact on consumers’ purchase intention. Particularly, consumer attitude plays a mediating role between different dimensions and intentions. According to the constructed consumer attitude model, we should propose these sustainable marketing suggestions for online clothing stores: First of all, online clothing store operators should improve the atmosphere, convenience and information image of electronic stores, establish a sustainable image, and enhance young consumer’s identity. Secondly, using multiple marketing methods, we can establish an unimpeded one-to-one interaction with young customers through the current popular live broadcast marketing, improve the enjoyment of stores, more specifically implement marketing strategies, and strengthen the sense of sustainability.","author":[{"dropping-particle":"","family":"Jiang","given":"Liyuan","non-dropping-particle":"","parse-names":false,"suffix":""},{"dropping-particle":"","family":"Li","given":"Quanxi","non-dropping-particle":"","parse-names":false,"suffix":""},{"dropping-particle":"","family":"Wu","given":"Xiaoding","non-dropping-particle":"","parse-names":false,"suffix":""}],"container-title":"Sustainability","id":"ITEM-1","issue":"1","issued":{"date-parts":[["2023"]]},"page":"871","title":"The Impact of Clothing E-Store Image on Intention Based on Search and Purchase Phases: From the Perspective of Sustainable Marketing","type":"article","volume":"15"},"uris":["http://www.mendeley.com/documents/?uuid=3fdd9fad-2f27-4ef6-b19c-ba7cb87425eb"]},{"id":"ITEM-2","itemData":{"URL":"https://www.instagram.com/zara/","accessed":{"date-parts":[["2026","3","7"]]},"author":[{"dropping-particle":"","family":"ZARA","given":"","non-dropping-particle":"","parse-names":false,"suffix":""}],"id":"ITEM-2","issued":{"date-parts":[["2026"]]},"title":"ZARA","type":"webpage"},"uris":["http://www.mendeley.com/documents/?uuid=dd64ed88-e9a2-4202-a31d-f550fb4e2265"]}],"mendeley":{"formattedCitation":"(Jiang et al., 2023; ZARA, 2026b)","plainTextFormattedCitation":"(Jiang et al., 2023; ZARA, 2026b)","previouslyFormattedCitation":"(Jiang et al., 2023; ZARA, 2026b)"},"properties":{"noteIndex":0},"schema":"https://github.com/citation-style-language/schema/raw/master/csl-citation.json"}</w:instrText>
      </w:r>
      <w:r w:rsidR="0035548A" w:rsidRPr="002356CC">
        <w:fldChar w:fldCharType="separate"/>
      </w:r>
      <w:r w:rsidR="0035548A" w:rsidRPr="002356CC">
        <w:rPr>
          <w:noProof/>
        </w:rPr>
        <w:t>(Jiang et al., 2023; ZARA, 2026b)</w:t>
      </w:r>
      <w:r w:rsidR="0035548A" w:rsidRPr="002356CC">
        <w:fldChar w:fldCharType="end"/>
      </w:r>
      <w:r w:rsidR="003936C7" w:rsidRPr="002356CC">
        <w:t xml:space="preserve">. </w:t>
      </w:r>
    </w:p>
    <w:p w14:paraId="72F97EFC" w14:textId="5AC11F9F" w:rsidR="003936C7" w:rsidRPr="002356CC" w:rsidRDefault="003936C7" w:rsidP="003936C7">
      <w:pPr>
        <w:pStyle w:val="Heading2"/>
      </w:pPr>
      <w:bookmarkStart w:id="18" w:name="_Toc223992575"/>
      <w:r w:rsidRPr="002356CC">
        <w:t>People</w:t>
      </w:r>
      <w:bookmarkEnd w:id="18"/>
    </w:p>
    <w:p w14:paraId="33687AB2" w14:textId="5EA9CF1C" w:rsidR="003936C7" w:rsidRPr="002356CC" w:rsidRDefault="00E63313" w:rsidP="00E63313">
      <w:pPr>
        <w:pStyle w:val="NormalWeb"/>
      </w:pPr>
      <w:r w:rsidRPr="002356CC">
        <w:rPr>
          <w:rStyle w:val="Strong"/>
          <w:rFonts w:eastAsiaTheme="majorEastAsia"/>
          <w:b w:val="0"/>
          <w:bCs w:val="0"/>
        </w:rPr>
        <w:t xml:space="preserve">The marketing of zara does not pay much attention to people compared to product or store design but they matter. Employees influence the performance of the stores, customer satisfaction, and brand attitude in the two markets. The customers of the UK demand speed, the availability of products, and the frictionless support without too much interaction. High-end shopping malls in India can focus on engaging the customers since employee behaviour can enhance the aspirational image of the brand. The retail service literature indicates that satisfaction is influenced by buyer-seller interaction and in-store experience, particularly in the case of the </w:t>
      </w:r>
      <w:r w:rsidRPr="002356CC">
        <w:rPr>
          <w:rStyle w:val="Strong"/>
          <w:rFonts w:eastAsiaTheme="majorEastAsia"/>
          <w:b w:val="0"/>
          <w:bCs w:val="0"/>
        </w:rPr>
        <w:lastRenderedPageBreak/>
        <w:t xml:space="preserve">apparel industry in which the fundamental elements are fit, style, and confidence. Therefore, Zara enjoys a uniform service style worldwide that supports local standards of service </w:t>
      </w:r>
      <w:r w:rsidR="00A25D14" w:rsidRPr="002356CC">
        <w:fldChar w:fldCharType="begin" w:fldLock="1"/>
      </w:r>
      <w:r w:rsidR="00A25D14" w:rsidRPr="002356CC">
        <w:instrText>ADDIN CSL_CITATION {"citationItems":[{"id":"ITEM-1","itemData":{"DOI":"10.1108/IJRDM-09-2020-0361","ISSN":"0959-0552","author":[{"dropping-particle":"","family":"Bonfanti","given":"Angelo","non-dropping-particle":"","parse-names":false,"suffix":""},{"dropping-particle":"","family":"Yfantidou","given":"Georgia","non-dropping-particle":"","parse-names":false,"suffix":""}],"container-title":"International Journal of Retail &amp; Distribution Management","id":"ITEM-1","issue":"9","issued":{"date-parts":[["2021","3","11"]]},"page":"1295-1311","title":"Designing a memorable in-store customer shopping experience: practical evidence from sports equipment retailers","type":"article-journal","volume":"49"},"uris":["http://www.mendeley.com/documents/?uuid=d705811d-403b-4137-a8b4-f07dfb9cfaa2"]},{"id":"ITEM-2","itemData":{"DOI":"10.1108/AJEMS-07-2022-0295","ISSN":"2040-0705","abstract":"The study explored the relationship between buyer–seller interactions and customer satisfaction in the small apparel fashion enterprises in the emerging markets. The moderating role of COVID-19 protocols implementations on buyer–seller interactions and customer satisfaction was further examined.Buyer–seller interactions affecting customer satisfaction were divided into three constructs, namely, interactions relating to the overall customers shopping experience, smooth payment process and in-store interactions, and the COVID-19 protocols implementations were used as a moderator. A convenient sampling strategy was adopted to survey 450 customers of apparel fashion enterprises within the four regions in Ghana, of which 397 were validly used for the analysis. Existing questionnaires were adapted to collect data from the respondents. The data collected was therefore analysed using SPSS and SmartPLS programme to ascertain the nature of the relationships among the variables.The study found that, in-store interactions, shopping experience and smooth payment processes directly influence customer satisfaction. However, the implementation of COVID-19 protocols failed to moderate the relationship between buyer–seller interactions and customer satisfaction.The limitations of the study involve its context-specific, focusing on the small apparel and fashion market. Also, future researchers can re-examine the model in other geographical jurisdictions, focusing on small apparel owners’ competencies and other variables that position buyer–seller interactions as precursors of customer satisfaction in the small apparel fashion industry. The theoretical and managerial relevance of the findings are also discussed.The paper extends the domain of buyer–seller interactions and customer satisfaction phenomena within the apparel fashion industry. Its examination of the impact of COVID-19 protocols’ implementation on customer satisfaction provides an insight into managers regarding how the applications can affect customers in a typical shopping environment.","author":[{"dropping-particle":"","family":"Yeboah","given":"Solomon Tawiah","non-dropping-particle":"","parse-names":false,"suffix":""},{"dropping-particle":"","family":"Haider","given":"Yasmeen","non-dropping-particle":"","parse-names":false,"suffix":""},{"dropping-particle":"","family":"Amoako","given":"George","non-dropping-particle":"","parse-names":false,"suffix":""}],"container-title":"African Journal of Economic and Management Studies","id":"ITEM-2","issue":"3","issued":{"date-parts":[["2023","9","7"]]},"page":"432-456","title":"Buyer–seller interactions and customer satisfaction – the moderating role of COVID-19 protocols: a study of small apparel fashion enterprises in the regional shopping malls in Ghana","type":"article-journal","volume":"14"},"uris":["http://www.mendeley.com/documents/?uuid=41f87982-e189-4f8d-8e74-069fb5e0efeb"]}],"mendeley":{"formattedCitation":"(Bonfanti &amp; Yfantidou, 2021; Yeboah et al., 2023)","plainTextFormattedCitation":"(Bonfanti &amp; Yfantidou, 2021; Yeboah et al., 2023)","previouslyFormattedCitation":"(Bonfanti &amp; Yfantidou, 2021; Yeboah et al., 2023)"},"properties":{"noteIndex":0},"schema":"https://github.com/citation-style-language/schema/raw/master/csl-citation.json"}</w:instrText>
      </w:r>
      <w:r w:rsidR="00A25D14" w:rsidRPr="002356CC">
        <w:fldChar w:fldCharType="separate"/>
      </w:r>
      <w:r w:rsidR="00A25D14" w:rsidRPr="002356CC">
        <w:rPr>
          <w:noProof/>
        </w:rPr>
        <w:t>(Bonfanti &amp; Yfantidou, 2021; Yeboah et al., 2023)</w:t>
      </w:r>
      <w:r w:rsidR="00A25D14" w:rsidRPr="002356CC">
        <w:fldChar w:fldCharType="end"/>
      </w:r>
      <w:r w:rsidR="003936C7" w:rsidRPr="002356CC">
        <w:t xml:space="preserve">. </w:t>
      </w:r>
    </w:p>
    <w:p w14:paraId="63DC253F" w14:textId="1A8BBDAB" w:rsidR="003936C7" w:rsidRPr="002356CC" w:rsidRDefault="003936C7" w:rsidP="003936C7">
      <w:pPr>
        <w:pStyle w:val="Heading2"/>
      </w:pPr>
      <w:bookmarkStart w:id="19" w:name="_Toc223992576"/>
      <w:r w:rsidRPr="002356CC">
        <w:t>Process</w:t>
      </w:r>
      <w:bookmarkEnd w:id="19"/>
    </w:p>
    <w:p w14:paraId="4A37C7F2" w14:textId="4286A6F7" w:rsidR="003936C7" w:rsidRPr="002356CC" w:rsidRDefault="00E63313" w:rsidP="00E63313">
      <w:pPr>
        <w:pStyle w:val="NormalWeb"/>
      </w:pPr>
      <w:r w:rsidRPr="002356CC">
        <w:rPr>
          <w:rStyle w:val="Strong"/>
          <w:rFonts w:eastAsiaTheme="majorEastAsia"/>
          <w:b w:val="0"/>
          <w:bCs w:val="0"/>
        </w:rPr>
        <w:t>Speed and coordination provide an international process advantage to Zara. Inditex states that there is a complete model which connects store and online activities through warehousing, shipping, RFID and stock management. This process is what helps Zara to promise customers fast replenishment and assortment refresh. UK clients enjoy stock visibility, click and collection, delivery and returns. The same combined thinking is used in India, although the last-mile predictability, urban-level structure, and digital uptake has the opportunity to influence buyer experiences. Research conducted by Omnichannel reveals that cross-channel consistency, usability, and fulfilment reliability are the drivers of customer satisfaction. The design of the process in Zara is global standardised in terms of architecture, whereas its efficiency relies on the conditions of local retail</w:t>
      </w:r>
      <w:r w:rsidR="00A25D14" w:rsidRPr="002356CC">
        <w:fldChar w:fldCharType="begin" w:fldLock="1"/>
      </w:r>
      <w:r w:rsidR="00E67613" w:rsidRPr="002356CC">
        <w:instrText>ADDIN CSL_CITATION {"citationItems":[{"id":"ITEM-1","itemData":{"URL":"https://www.inditex.com/itxcomweb/api/media/84135f02-0208-4439-b9c0-b13608fbfeb5/Annualaccountsanddirectorsreport2024consolidated.pdf?t=1742203067340&amp;","accessed":{"date-parts":[["2026","3","7"]]},"author":[{"dropping-particle":"","family":"INDITEX","given":"","non-dropping-particle":"","parse-names":false,"suffix":""}],"id":"ITEM-1","issued":{"date-parts":[["2024"]]},"title":"INDITEX GROUP ANNUAL REPORT 2024","type":"webpage"},"uris":["http://www.mendeley.com/documents/?uuid=48f6dcdc-2f20-4b0e-97a6-3b8c77138d31"]},{"id":"ITEM-2","itemData":{"URL":"https://www.inditex.com/itxcomweb/al/en/press/news-detail/464b3454-3676-469e-8106-2078e38e3435/interim-nine-months-2025-results","accessed":{"date-parts":[["2026","3","7"]]},"author":[{"dropping-particle":"","family":"INDITEX","given":"","non-dropping-particle":"","parse-names":false,"suffix":""}],"id":"ITEM-2","issued":{"date-parts":[["2025"]]},"title":"Interim Nine Months 2025 Results","type":"webpage"},"uris":["http://www.mendeley.com/documents/?uuid=7ad04e7a-9c7b-444d-9417-a60d87bac9de"]},{"id":"ITEM-3","itemData":{"DOI":"https://doi.org/10.1016/j.heliyon.2024.e36027","ISSN":"2405-8440","abstract":"The effective implementation of omnichannel commerce can fundamentally alter how consumers shop online. This study attempted to understand Thai consumers' omnichannel fashion retail purchasing activities. The objectives of the study were to investigate the determinants shaping omnichannel customer experiences within the fashion retail industry and to examine the impact of omnichannel customer experiences on customer satisfaction within the Thai retail industry. The research utilized the Unified Theory of Acceptance and Use of Technology (UTAUT) model to analyze the effects of omnichannels on purchasing behaviors and levels of satisfaction of consumers. The study employed a survey research design, applying simple random sampling to select 509 respondents with omnichannel shopping experience in the clothing and fashion. The respondent data was analyzed using structural equation modeling utilizing the Amos software version 24. Analyzing the results revealed a significant correlation between omnichannel shopping and customer satisfaction in fashion retail shopping. Perceived ease of use, perceived enjoyment, integrated promotions, integrated customer service, and integrated transactions were all found to influence omnichannel experiences favorably. The findings suggest that fashion retailers prioritize customer satisfaction by enhancing their omnichannel experiences through better coordination and synchronization of their different customer service channels.","author":[{"dropping-particle":"","family":"Khalid","given":"Bilal","non-dropping-particle":"","parse-names":false,"suffix":""}],"container-title":"Heliyon","id":"ITEM-3","issue":"16","issued":{"date-parts":[["2024"]]},"page":"e36027","title":"Evaluating customer perspectives on omnichannel shopping satisfaction in the fashion retail sector","type":"article-journal","volume":"10"},"uris":["http://www.mendeley.com/documents/?uuid=3b23a9f0-e0dd-4994-85e5-2a9721f5aec9"]},{"id":"ITEM-4","itemData":{"DOI":"https://doi.org/10.1016/j.jretconser.2021.102848","ISSN":"0969-6989","abstract":"In recent years, omnichannel retailing has created value for prospective consumers. The rise of omnichannel retailing has changed consumers' buying habits, and manufacturers are facing stiff competition from retailers. To reduce this competition effect, manufacturers and retailers often work together to reduce showroom display costs. Despite this practice, there is little understanding of how omnichannel retailing impacts supply chain (SC) profit under competitive conditions. We investigate the test-in-store-and-buy-online (TSBO) retailing strategy and its impact on SC profit and price competition between manufacturers. The retailer sells products of both manufacturers through its website but displays products of only one manufacturer in the showroom, which bears the displaying cost. The retailer adopts a return policy for the other manufacturer. Stackelberg game was used to examine how members of the chain interact, and Nash equilibrium was used to find optimal strategies for players under decentralized and integrated channels. The results show that the TSBO strategy in retailing benefits all supply chain players under the integrated channel. A further interesting finding is that omnichannel SC profits are highest when retailers adopt a return policy. When two manufacturers compete and adopt different sales models, the manufacturer who uses the TSBO retail model reaps the most profit. Several other managerial insights are drawn from sensitivity analyses.","author":[{"dropping-particle":"","family":"Jena","given":"Sarat Kumar","non-dropping-particle":"","parse-names":false,"suffix":""},{"dropping-particle":"","family":"Meena","given":"Purushottam","non-dropping-particle":"","parse-names":false,"suffix":""}],"container-title":"Journal of Retailing and Consumer Services","id":"ITEM-4","issued":{"date-parts":[["2022"]]},"page":"102848","title":"Shopping in the omnichannel supply chain under price competition and product return","type":"article-journal","volume":"65"},"uris":["http://www.mendeley.com/documents/?uuid=783bef37-aa30-4fdd-85dd-a412d57f5d34"]}],"mendeley":{"formattedCitation":"(INDITEX, 2024b, 2025b; Jena &amp; Meena, 2022; Khalid, 2024)","plainTextFormattedCitation":"(INDITEX, 2024b, 2025b; Jena &amp; Meena, 2022; Khalid, 2024)","previouslyFormattedCitation":"(INDITEX, 2024b, 2025b; Jena &amp; Meena, 2022; Khalid, 2024)"},"properties":{"noteIndex":0},"schema":"https://github.com/citation-style-language/schema/raw/master/csl-citation.json"}</w:instrText>
      </w:r>
      <w:r w:rsidR="00A25D14" w:rsidRPr="002356CC">
        <w:fldChar w:fldCharType="separate"/>
      </w:r>
      <w:r w:rsidR="00E67613" w:rsidRPr="002356CC">
        <w:rPr>
          <w:noProof/>
        </w:rPr>
        <w:t>(INDITEX, 2024b, 2025b; Jena &amp; Meena, 2022; Khalid, 2024)</w:t>
      </w:r>
      <w:r w:rsidR="00A25D14" w:rsidRPr="002356CC">
        <w:fldChar w:fldCharType="end"/>
      </w:r>
      <w:r w:rsidR="003936C7" w:rsidRPr="002356CC">
        <w:t xml:space="preserve">. </w:t>
      </w:r>
    </w:p>
    <w:p w14:paraId="2D32304D" w14:textId="1916C843" w:rsidR="003936C7" w:rsidRPr="002356CC" w:rsidRDefault="003936C7" w:rsidP="003936C7">
      <w:pPr>
        <w:pStyle w:val="Heading2"/>
      </w:pPr>
      <w:bookmarkStart w:id="20" w:name="_Toc223992577"/>
      <w:r w:rsidRPr="002356CC">
        <w:t>Physical Evidence</w:t>
      </w:r>
      <w:bookmarkEnd w:id="20"/>
    </w:p>
    <w:p w14:paraId="58FE5B1D" w14:textId="6DEB4CAE" w:rsidR="003936C7" w:rsidRPr="002356CC" w:rsidRDefault="00E63313" w:rsidP="00E63313">
      <w:pPr>
        <w:pStyle w:val="NormalWeb"/>
      </w:pPr>
      <w:r w:rsidRPr="002356CC">
        <w:rPr>
          <w:rStyle w:val="Strong"/>
          <w:rFonts w:eastAsiaTheme="majorEastAsia"/>
          <w:b w:val="0"/>
          <w:bCs w:val="0"/>
        </w:rPr>
        <w:t xml:space="preserve">Zara has the image of being high-end but affordable which is backed by real-life evidence. In UK and India, the store layout, lighting, visual merchandising, packaging and web design give the message of modernity, control and authority of fashion. These recurring indicators enable Zara to have a global brand presence. In the UK, physical evidence is a positive indicator of efficiency and pull in the trend in an already familiar retail space, whereas in India, particularly high-end malls, it may indicate global status. In store experience and retail technology study indicates that the brand value depends on store atmosphere and digital-store integration. Zara has a clean aesthetic which is not only decorative but also strategic </w:t>
      </w:r>
      <w:r w:rsidR="00A25D14" w:rsidRPr="002356CC">
        <w:fldChar w:fldCharType="begin" w:fldLock="1"/>
      </w:r>
      <w:r w:rsidR="00A25D14" w:rsidRPr="002356CC">
        <w:instrText>ADDIN CSL_CITATION {"citationItems":[{"id":"ITEM-1","itemData":{"ISSN":"0959-0552","author":[{"dropping-particle":"","family":"Vadruccio","given":"Roberta","non-dropping-particle":"","parse-names":false,"suffix":""},{"dropping-particle":"","family":"Pantano","given":"Eleonora","non-dropping-particle":"","parse-names":false,"suffix":""},{"dropping-particle":"","family":"Tumino","given":"Angela","non-dropping-particle":"","parse-names":false,"suffix":""}],"container-title":"International Journal of Retail &amp; Distribution Management","id":"ITEM-1","issue":"10-11","issued":{"date-parts":[["2024"]]},"page":"1092-1107","publisher":"Emerald Publishing Limited","title":"Space jam: how retail technologies are influencing store space production","type":"article-journal","volume":"52"},"uris":["http://www.mendeley.com/documents/?uuid=1f7d8f4f-4039-40a0-a5b0-3b2a6e6d29d6"]},{"id":"ITEM-2","itemData":{"DOI":"10.1108/IJRDM-09-2020-0361","ISSN":"0959-0552","author":[{"dropping-particle":"","family":"Bonfanti","given":"Angelo","non-dropping-particle":"","parse-names":false,"suffix":""},{"dropping-particle":"","family":"Yfantidou","given":"Georgia","non-dropping-particle":"","parse-names":false,"suffix":""}],"container-title":"International Journal of Retail &amp; Distribution Management","id":"ITEM-2","issue":"9","issued":{"date-parts":[["2021","3","11"]]},"page":"1295-1311","title":"Designing a memorable in-store customer shopping experience: practical evidence from sports equipment retailers","type":"article-journal","volume":"49"},"uris":["http://www.mendeley.com/documents/?uuid=d705811d-403b-4137-a8b4-f07dfb9cfaa2"]}],"mendeley":{"formattedCitation":"(Bonfanti &amp; Yfantidou, 2021; Vadruccio et al., 2024)","plainTextFormattedCitation":"(Bonfanti &amp; Yfantidou, 2021; Vadruccio et al., 2024)","previouslyFormattedCitation":"(Bonfanti &amp; Yfantidou, 2021; Vadruccio et al., 2024)"},"properties":{"noteIndex":0},"schema":"https://github.com/citation-style-language/schema/raw/master/csl-citation.json"}</w:instrText>
      </w:r>
      <w:r w:rsidR="00A25D14" w:rsidRPr="002356CC">
        <w:fldChar w:fldCharType="separate"/>
      </w:r>
      <w:r w:rsidR="00A25D14" w:rsidRPr="002356CC">
        <w:rPr>
          <w:noProof/>
        </w:rPr>
        <w:t>(Bonfanti &amp; Yfantidou, 2021; Vadruccio et al., 2024)</w:t>
      </w:r>
      <w:r w:rsidR="00A25D14" w:rsidRPr="002356CC">
        <w:fldChar w:fldCharType="end"/>
      </w:r>
      <w:r w:rsidR="003936C7" w:rsidRPr="002356CC">
        <w:t xml:space="preserve">. </w:t>
      </w:r>
    </w:p>
    <w:p w14:paraId="108063A9" w14:textId="69FA837A" w:rsidR="003936C7" w:rsidRPr="002356CC" w:rsidRDefault="003936C7" w:rsidP="003936C7">
      <w:pPr>
        <w:pStyle w:val="Heading2"/>
      </w:pPr>
      <w:bookmarkStart w:id="21" w:name="_Toc223992578"/>
      <w:r w:rsidRPr="002356CC">
        <w:t>Overall Evaluation of Standardisation vs Adaptation</w:t>
      </w:r>
      <w:bookmarkEnd w:id="21"/>
    </w:p>
    <w:p w14:paraId="30FA5D53" w14:textId="01DE7318" w:rsidR="003936C7" w:rsidRPr="002356CC" w:rsidRDefault="00E63313" w:rsidP="00E63313">
      <w:pPr>
        <w:pStyle w:val="NormalWeb"/>
      </w:pPr>
      <w:r w:rsidRPr="002356CC">
        <w:t xml:space="preserve">\The overall evaluation of 4.8 Standardisation vs. Adaptation is the inclusion of the evaluation of adaptability in work with technological resources. Zara has a selective local adaptation global model. The key values in its UK and India business are fast trend response, integrated channels, strong store aesthetics, and controlled promotion. Product assortment, price perception, store concentration, service focus, and communication tone should be changed. India should be more concerned with the aspects of aspiration, affordability, climate and cultural relevance as compared to the UK. The marketing mix of Zara is also not a copycat but a globally consistent system adapted to the specifics of the market </w:t>
      </w:r>
      <w:r w:rsidR="00A25D14" w:rsidRPr="002356CC">
        <w:fldChar w:fldCharType="begin" w:fldLock="1"/>
      </w:r>
      <w:r w:rsidR="00E67613" w:rsidRPr="002356CC">
        <w:instrText>ADDIN CSL_CITATION {"citationItems":[{"id":"ITEM-1","itemData":{"URL":"https://www.inditex.com/itxcomweb/api/media/84135f02-0208-4439-b9c0-b13608fbfeb5/Annualaccountsanddirectorsreport2024consolidated.pdf?t=1742203067340&amp;","accessed":{"date-parts":[["2026","3","7"]]},"author":[{"dropping-particle":"","family":"INDITEX","given":"","non-dropping-particle":"","parse-names":false,"suffix":""}],"id":"ITEM-1","issued":{"date-parts":[["2024"]]},"title":"INDITEX GROUP ANNUAL REPORT 2024","type":"webpage"},"uris":["http://www.mendeley.com/documents/?uuid=48f6dcdc-2f20-4b0e-97a6-3b8c77138d31"]},{"id":"ITEM-2","itemData":{"DOI":"10.3390/su16135303","ISBN":"2071-1050","abstract":"This study addresses the challenges faced by the fashion industry and its consumers in relation to sustainability and the circular economy in a digital age, relating them to the impacts that this industry triggers, both environmentally and socially. The aim is to understand the relations between environmental concern, fashion consumer awareness and adaptation to the digital evolution, and how these can result in an intention to buy sustainable fashion. The methodology adopted was based on other studies in the area, allowing us to answer the investigation question and, finally, to present some reflections that could mitigate the problems found. This research concisely highlights the limitations of the current linear economy, demonstrating the difficulties in the transition to a more sustainable world. This article is relevant for researchers in the field of fashion brand communication and consumer behaviour, as the results show some theoretical and experimental content for a better development of strategies and practices in the field of sustainable fashion, taking into account the digital evolution.","author":[{"dropping-particle":"","family":"Vassalo","given":"Adriana L","non-dropping-particle":"","parse-names":false,"suffix":""},{"dropping-particle":"","family":"Marques","given":"Célio G","non-dropping-particle":"","parse-names":false,"suffix":""},{"dropping-particle":"","family":"Simões","given":"João T","non-dropping-particle":"","parse-names":false,"suffix":""},{"dropping-particle":"","family":"Fernandes","given":"Maria M","non-dropping-particle":"","parse-names":false,"suffix":""},{"dropping-particle":"","family":"Domingos","given":"Susana","non-dropping-particle":"","parse-names":false,"suffix":""}],"container-title":"Sustainability","id":"ITEM-2","issue":"13","issued":{"date-parts":[["2024"]]},"page":"5303","title":"Sustainability in the Fashion Industry in Relation to Consumption in a Digital Age","type":"article","volume":"16"},"uris":["http://www.mendeley.com/documents/?uuid=f0452b0a-b8bf-48f4-9fea-f7a472e54b1f"]},{"id":"ITEM-3","itemData":{"DOI":"https://doi.org/10.1016/j.heliyon.2024.e36027","ISSN":"2405-8440","abstract":"The effective implementation of omnichannel commerce can fundamentally alter how consumers shop online. This study attempted to understand Thai consumers' omnichannel fashion retail purchasing activities. The objectives of the study were to investigate the determinants shaping omnichannel customer experiences within the fashion retail industry and to examine the impact of omnichannel customer experiences on customer satisfaction within the Thai retail industry. The research utilized the Unified Theory of Acceptance and Use of Technology (UTAUT) model to analyze the effects of omnichannels on purchasing behaviors and levels of satisfaction of consumers. The study employed a survey research design, applying simple random sampling to select 509 respondents with omnichannel shopping experience in the clothing and fashion. The respondent data was analyzed using structural equation modeling utilizing the Amos software version 24. Analyzing the results revealed a significant correlation between omnichannel shopping and customer satisfaction in fashion retail shopping. Perceived ease of use, perceived enjoyment, integrated promotions, integrated customer service, and integrated transactions were all found to influence omnichannel experiences favorably. The findings suggest that fashion retailers prioritize customer satisfaction by enhancing their omnichannel experiences through better coordination and synchronization of their different customer service channels.","author":[{"dropping-particle":"","family":"Khalid","given":"Bilal","non-dropping-particle":"","parse-names":false,"suffix":""}],"container-title":"Heliyon","id":"ITEM-3","issue":"16","issued":{"date-parts":[["2024"]]},"page":"e36027","title":"Evaluating customer perspectives on omnichannel shopping satisfaction in the fashion retail sector","type":"article-journal","volume":"10"},"uris":["http://www.mendeley.com/documents/?uuid=3b23a9f0-e0dd-4994-85e5-2a9721f5aec9"]}],"mendeley":{"formattedCitation":"(INDITEX, 2024b; Khalid, 2024; Vassalo et al., 2024)","plainTextFormattedCitation":"(INDITEX, 2024b; Khalid, 2024; Vassalo et al., 2024)","previouslyFormattedCitation":"(INDITEX, 2024b; Khalid, 2024; Vassalo et al., 2024)"},"properties":{"noteIndex":0},"schema":"https://github.com/citation-style-language/schema/raw/master/csl-citation.json"}</w:instrText>
      </w:r>
      <w:r w:rsidR="00A25D14" w:rsidRPr="002356CC">
        <w:fldChar w:fldCharType="separate"/>
      </w:r>
      <w:r w:rsidR="00E67613" w:rsidRPr="002356CC">
        <w:rPr>
          <w:noProof/>
        </w:rPr>
        <w:t>(INDITEX, 2024b; Khalid, 2024; Vassalo et al., 2024)</w:t>
      </w:r>
      <w:r w:rsidR="00A25D14" w:rsidRPr="002356CC">
        <w:fldChar w:fldCharType="end"/>
      </w:r>
      <w:r w:rsidR="003936C7" w:rsidRPr="002356CC">
        <w:t xml:space="preserve">. </w:t>
      </w:r>
    </w:p>
    <w:p w14:paraId="7A51C601" w14:textId="622663EE" w:rsidR="003936C7" w:rsidRPr="002356CC" w:rsidRDefault="006D7F35" w:rsidP="006478A5">
      <w:pPr>
        <w:pStyle w:val="Heading1"/>
      </w:pPr>
      <w:bookmarkStart w:id="22" w:name="_Toc223992579"/>
      <w:r w:rsidRPr="002356CC">
        <w:lastRenderedPageBreak/>
        <w:t>Directional Development Strategy in One Country</w:t>
      </w:r>
      <w:bookmarkEnd w:id="22"/>
    </w:p>
    <w:p w14:paraId="75D47FDE" w14:textId="08E7FDA7" w:rsidR="006D7F35" w:rsidRPr="002356CC" w:rsidRDefault="006D7F35" w:rsidP="006D7F35">
      <w:pPr>
        <w:pStyle w:val="Heading2"/>
      </w:pPr>
      <w:bookmarkStart w:id="23" w:name="_Toc223992580"/>
      <w:r w:rsidRPr="002356CC">
        <w:t>Current Strategic Position in India</w:t>
      </w:r>
      <w:bookmarkEnd w:id="23"/>
    </w:p>
    <w:p w14:paraId="37EE602B" w14:textId="70F712DB" w:rsidR="006D7F35" w:rsidRPr="002356CC" w:rsidRDefault="00E63313" w:rsidP="00E63313">
      <w:pPr>
        <w:pStyle w:val="NormalWeb"/>
      </w:pPr>
      <w:r w:rsidRPr="002356CC">
        <w:t xml:space="preserve">The strategy that Zara is pursuing in India is selective. Zara has enjoyed access to a huge urban consumer market, increasing fashion awareness, and potential long-term growth of the retail sector in India particularly among digitally savvy younger customers in urban markets. According to recent studies, India has been reported to be one of the biggest retail markets in the world and omnichannel retail and e-commerce are rapidly expanding to make branded apparel more attractive. The purchasing power is not even and international apparel brands are aspirational hence Zara is still more luxury in India than in most developed countries. Zara has a strong yet not a mass-market status with growth potential but needs a tailored selection in the market and accessibility of the brand </w:t>
      </w:r>
      <w:r w:rsidR="00BC78E7" w:rsidRPr="002356CC">
        <w:fldChar w:fldCharType="begin" w:fldLock="1"/>
      </w:r>
      <w:r w:rsidR="00E67613" w:rsidRPr="002356CC">
        <w:instrText>ADDIN CSL_CITATION {"citationItems":[{"id":"ITEM-1","itemData":{"DOI":"10.3390/su142114109","ISBN":"2071-1050","abstract":"Omnichannel retailing is a revolutionary business strategy of recent years which allows customers to engage with retailers using multiple channels and touchpoints to make their shopping experiences better. The main purpose of the current research is to identify the determinants of omnichannel shopping intention for sporting goods. This research applied the UTAUT2 model to study the determinants of omnichannel shopping intention of 406 Indian respondents and tested the relationship using the structural equation model. Responses were collected from December 2021 to January 2022. The empirical result of the research shows the influence of performance expectancy, social influence, effort expectancy, hedonic motivation, habit, and perceived value on omnichannel shopping intention for sporting goods. Among the seven constructs, performance expectancy emerged as the major contributor, followed by hedonic motivation, habit, perceived value, effort expectancy, and social influence of the omnichannel shopping intention. This paper also presented the analysis of the moderating effect of gender and found that performance expectancy, habit, perceived compatibility, and hedonic motivation have significantly different effects on omnichannel shopping intention. These findings provide several important implications for both researchers and sporting goods retailers in developing marketing strategies.","author":[{"dropping-particle":"","family":"Jayasingh","given":"Sudarsan","non-dropping-particle":"","parse-names":false,"suffix":""},{"dropping-particle":"","family":"Girija","given":"T","non-dropping-particle":"","parse-names":false,"suffix":""},{"dropping-particle":"","family":"Arunkumar","given":"Sivakumar","non-dropping-particle":"","parse-names":false,"suffix":""}],"container-title":"Sustainability","id":"ITEM-1","issue":"21","issued":{"date-parts":[["2022"]]},"page":"14109","title":"Determinants of Omnichannel Shopping Intention for Sporting Goods","type":"article","volume":"14"},"uris":["http://www.mendeley.com/documents/?uuid=b30be30d-8eba-480d-b724-b7628b10e434"]},{"id":"ITEM-2","itemData":{"URL":"https://www.inditex.com/itxcomweb/api/media/84135f02-0208-4439-b9c0-b13608fbfeb5/Annualaccountsanddirectorsreport2024consolidated.pdf?t=1742203067340&amp;","accessed":{"date-parts":[["2026","3","7"]]},"author":[{"dropping-particle":"","family":"INDITEX","given":"","non-dropping-particle":"","parse-names":false,"suffix":""}],"id":"ITEM-2","issued":{"date-parts":[["2024"]]},"title":"INDITEX GROUP ANNUAL REPORT 2024","type":"webpage"},"uris":["http://www.mendeley.com/documents/?uuid=48f6dcdc-2f20-4b0e-97a6-3b8c77138d31"]}],"mendeley":{"formattedCitation":"(INDITEX, 2024b; Jayasingh et al., 2022)","plainTextFormattedCitation":"(INDITEX, 2024b; Jayasingh et al., 2022)","previouslyFormattedCitation":"(INDITEX, 2024b; Jayasingh et al., 2022)"},"properties":{"noteIndex":0},"schema":"https://github.com/citation-style-language/schema/raw/master/csl-citation.json"}</w:instrText>
      </w:r>
      <w:r w:rsidR="00BC78E7" w:rsidRPr="002356CC">
        <w:fldChar w:fldCharType="separate"/>
      </w:r>
      <w:r w:rsidR="00E67613" w:rsidRPr="002356CC">
        <w:rPr>
          <w:noProof/>
        </w:rPr>
        <w:t>(INDITEX, 2024b; Jayasingh et al., 2022)</w:t>
      </w:r>
      <w:r w:rsidR="00BC78E7" w:rsidRPr="002356CC">
        <w:fldChar w:fldCharType="end"/>
      </w:r>
      <w:r w:rsidR="006D7F35" w:rsidRPr="002356CC">
        <w:t xml:space="preserve">. </w:t>
      </w:r>
    </w:p>
    <w:p w14:paraId="19B8E3F3" w14:textId="238BCB6D" w:rsidR="006D7F35" w:rsidRPr="002356CC" w:rsidRDefault="006D7F35" w:rsidP="006D7F35">
      <w:pPr>
        <w:pStyle w:val="Heading2"/>
        <w:rPr>
          <w:rFonts w:ascii="Times New Roman" w:hAnsi="Times New Roman"/>
          <w:sz w:val="24"/>
        </w:rPr>
      </w:pPr>
      <w:bookmarkStart w:id="24" w:name="_Toc223992581"/>
      <w:r w:rsidRPr="002356CC">
        <w:t>Directional Development Strategy</w:t>
      </w:r>
      <w:bookmarkEnd w:id="24"/>
    </w:p>
    <w:p w14:paraId="4EEC2684" w14:textId="76A3F6F9" w:rsidR="006D7F35" w:rsidRPr="002356CC" w:rsidRDefault="00E63313" w:rsidP="00E63313">
      <w:pPr>
        <w:pStyle w:val="NormalWeb"/>
      </w:pPr>
      <w:r w:rsidRPr="002356CC">
        <w:t xml:space="preserve">The Zara strategy in India must be combining a controlled market penetration with selective market development. To further penetrate high-potential metropolitan regions, first, Zara needs to enhance the level of omnichannel integration, app-based discovery, and store-to-digital convenience to increase penetration. Customer experience, trust, and patronage intention enhance with quality of integration, which is significant in the fast digitising retail sector in India. The ideal location to open a premium international fashion is where the mall infrastructure, logistic, and disposable income are highest, therefore, Zara must only expand selectively into the affluent urban groups, but not throughout the country. Third, Zara needs to localise using weather sensitive materials, event conscious collections and cultural competent products but not to erode its global design heritage. Lastly, pricing structure must be well controlled so that it does not make the brand an upscale brand but not a luxury one. This is the strategy that aligns with the model of store optimisation and online expansion of Inditex instead of its aggressive store expansion </w:t>
      </w:r>
      <w:r w:rsidR="00BC78E7" w:rsidRPr="002356CC">
        <w:fldChar w:fldCharType="begin" w:fldLock="1"/>
      </w:r>
      <w:r w:rsidR="00E67613" w:rsidRPr="002356CC">
        <w:instrText>ADDIN CSL_CITATION {"citationItems":[{"id":"ITEM-1","itemData":{"DOI":"https://doi.org/10.1016/j.jretconser.2024.104047","ISSN":"0969-6989","abstract":"The retail industry is undergoing a significant transformation driven by digital technology. Among the key challenges retailers face are the rise of e-commerce, changing customer behaviour, and growing supply chain complexity. These shifts have intensified the pressure on retailers’ margins, necessitating bold action to reverse the negative trajectory. By leveraging digital technology in retail, this study unboxes the synergy between omnichannel retail adoption and sustainable retail performance and explores the intersection of omnichannel retail adoption and sustainable performance. By embracing omnichannel strategies and harnessing data at scale, retailers can enhance customer experiences, optimize operations, and drive growth. Utilizing Structural Equation Modelling (SEM) on data from 485 employees of Indian retail respondents. Findings reveal that digital technology has a significant moderation effect that boosts omnichannel activities' financial, environmental, and social aspects. Specifically, Generative Artificial Intelligence (Gen-AI) tools such as chatbots, visual search, and personalized retail experiences play a pivotal role. The study underscores combining data-driven, process, and Gen-AI technologies with omnichannel strategies to elevate performance. These insights contribute to understanding how retailers can leverage digital innovation within omnichannel frameworks for sustainable success.","author":[{"dropping-particle":"","family":"Vhatkar","given":"Manjunath S","non-dropping-particle":"","parse-names":false,"suffix":""},{"dropping-particle":"","family":"Raut","given":"Rakesh D","non-dropping-particle":"","parse-names":false,"suffix":""},{"dropping-particle":"","family":"Gokhale","given":"Ravindra","non-dropping-particle":"","parse-names":false,"suffix":""},{"dropping-particle":"","family":"Kumar","given":"Mukesh","non-dropping-particle":"","parse-names":false,"suffix":""},{"dropping-particle":"","family":"Akarte","given":"Milind","non-dropping-particle":"","parse-names":false,"suffix":""},{"dropping-particle":"","family":"Ghoshal","given":"Sudishna","non-dropping-particle":"","parse-names":false,"suffix":""}],"container-title":"Journal of Retailing and Consumer Services","id":"ITEM-1","issued":{"date-parts":[["2024"]]},"page":"104047","title":"Leveraging digital technology in retailing business: Unboxing synergy between omnichannel retail adoption and sustainable retail performance","type":"article-journal","volume":"81"},"uris":["http://www.mendeley.com/documents/?uuid=3f162128-159d-4de2-8198-8e6adaf2731e"]},{"id":"ITEM-2","itemData":{"DOI":"10.1108/IJRDM-04-2021-0199","ISSN":"0959-0552","abstract":"This study analyzes how omnichannel integration influences customer patronage intention, highlighting the moderation effect of consumer service experience consciousness. Additionally, it also examines the sequential mediating role of consumer empowerment and satisfaction.This study uses a survey method to collect data from 336 young Indian consumers, having experienced omnichannel retailing. Data were analyzed using SPSS PROCESS macro to examine both the mediating and moderated relationships.The results confirm that a customers' perceived online–offline channel integration increases their patronage intention directly and through the mediating role of consumer empowerment and satisfaction. Additionally, as a moderator, consumer service experience consciousness does not necessarily impact consumer patronage interest through the mediating role of consumer empowerment. Nevertheless, it does have a negative impact through the mediating role of consumer satisfaction.This study provides insights into designing online–offline retailing integration, based upon which, proposes several recommendations for increasing customer satisfaction and patronage intention.To the best of the authors' knowledge, this is among the first studies to highlight the theory of consumer empowerment in the context of omnichannel retailing. Thus, it contributes to the extant literature on omnichannel retailing while investigating the moderating role of consumer service experience consciousness.","author":[{"dropping-particle":"","family":"Mishra","given":"Sita","non-dropping-particle":"","parse-names":false,"suffix":""},{"dropping-particle":"","family":"Malhotra","given":"Gunjan","non-dropping-particle":"","parse-names":false,"suffix":""},{"dropping-particle":"","family":"Arora","given":"Vibha","non-dropping-particle":"","parse-names":false,"suffix":""},{"dropping-particle":"","family":"Mukhopadhyay","given":"Sandip","non-dropping-particle":"","parse-names":false,"suffix":""}],"container-title":"International Journal of Retail &amp; Distribution Management","id":"ITEM-2","issue":"2","issued":{"date-parts":[["2021","11","23"]]},"page":"229-250","title":"Omnichannel retailing: does it empower consumers and influence patronage?","type":"article-journal","volume":"50"},"uris":["http://www.mendeley.com/documents/?uuid=f27eecf1-675a-4f8f-8eea-7b3fee108deb"]},{"id":"ITEM-3","itemData":{"URL":"https://www.inditex.com/itxcomweb/api/media/2e2b8f82-90ca-4278-af1d-b202e97481ba/1H2024%2BResults.pdf","accessed":{"date-parts":[["2026","3","7"]]},"author":[{"dropping-particle":"","family":"INDITEX","given":"","non-dropping-particle":"","parse-names":false,"suffix":""}],"id":"ITEM-3","issued":{"date-parts":[["2024"]]},"title":"Interim Half Year 2024 Results 1 February 2024 to 31 July 2024","type":"webpage"},"uris":["http://www.mendeley.com/documents/?uuid=3758e91d-269d-45ee-97ea-882dd8c79a6e"]}],"mendeley":{"formattedCitation":"(INDITEX, 2024c; Mishra et al., 2021; Vhatkar et al., 2024)","plainTextFormattedCitation":"(INDITEX, 2024c; Mishra et al., 2021; Vhatkar et al., 2024)","previouslyFormattedCitation":"(INDITEX, 2024c; Mishra et al., 2021; Vhatkar et al., 2024)"},"properties":{"noteIndex":0},"schema":"https://github.com/citation-style-language/schema/raw/master/csl-citation.json"}</w:instrText>
      </w:r>
      <w:r w:rsidR="00BC78E7" w:rsidRPr="002356CC">
        <w:fldChar w:fldCharType="separate"/>
      </w:r>
      <w:r w:rsidR="00E67613" w:rsidRPr="002356CC">
        <w:rPr>
          <w:noProof/>
        </w:rPr>
        <w:t>(INDITEX, 2024c; Mishra et al., 2021; Vhatkar et al., 2024)</w:t>
      </w:r>
      <w:r w:rsidR="00BC78E7" w:rsidRPr="002356CC">
        <w:fldChar w:fldCharType="end"/>
      </w:r>
      <w:r w:rsidR="006D7F35" w:rsidRPr="002356CC">
        <w:t xml:space="preserve">. </w:t>
      </w:r>
    </w:p>
    <w:p w14:paraId="6F9149C2" w14:textId="22104AF5" w:rsidR="006D7F35" w:rsidRPr="002356CC" w:rsidRDefault="006D7F35" w:rsidP="006D7F35">
      <w:pPr>
        <w:pStyle w:val="Heading2"/>
      </w:pPr>
      <w:bookmarkStart w:id="25" w:name="_Toc223992582"/>
      <w:r w:rsidRPr="002356CC">
        <w:t>Critical Evaluation</w:t>
      </w:r>
      <w:bookmarkEnd w:id="25"/>
    </w:p>
    <w:p w14:paraId="548E6813" w14:textId="68213380" w:rsidR="006D7F35" w:rsidRPr="002356CC" w:rsidRDefault="00E63313" w:rsidP="00E63313">
      <w:pPr>
        <w:pStyle w:val="NormalWeb"/>
      </w:pPr>
      <w:r w:rsidRPr="002356CC">
        <w:t>India is a promising opportunity due to its scale, youth and digital growth. The key risks are over expansion, resistance to prices, and location specific operations. However, Zara should not grow in India fast but in the areas where demand, logistics and luxury retail settings would be conducive to profitable omnichannel cultivation</w:t>
      </w:r>
      <w:r w:rsidR="006D7F35" w:rsidRPr="002356CC">
        <w:t xml:space="preserve">. </w:t>
      </w:r>
    </w:p>
    <w:p w14:paraId="4DE75498" w14:textId="6571A142" w:rsidR="006D7F35" w:rsidRPr="002356CC" w:rsidRDefault="006D7F35" w:rsidP="006478A5">
      <w:pPr>
        <w:pStyle w:val="Heading1"/>
      </w:pPr>
      <w:bookmarkStart w:id="26" w:name="_Toc223992583"/>
      <w:r w:rsidRPr="002356CC">
        <w:t>Ethical Issues Related to Zara’s Marketing Mix</w:t>
      </w:r>
      <w:bookmarkEnd w:id="26"/>
    </w:p>
    <w:p w14:paraId="0AE86159" w14:textId="33CBAEB3" w:rsidR="006D7F35" w:rsidRPr="002356CC" w:rsidRDefault="00E63313" w:rsidP="00E63313">
      <w:pPr>
        <w:pStyle w:val="NormalWeb"/>
      </w:pPr>
      <w:r w:rsidRPr="002356CC">
        <w:t xml:space="preserve">The marketing mix of Zara is not ethical, particularly regarding fast fashion. Sustainability efforts notwithstanding, recent studies have associated fast fashion with excessive material movement, waste, excess consumption, and environmental strain. The ethical issues that faced at Zara are the sustainability of the products offered and whether the rapid trend cycles and the renewal of assortment of products promotes overconsumption. As labour standards, traceability, and environmental outcomes in supply affect the evaluation of global fashion companies by stakeholders, the issue of supply-chain ethics is still topical. Inditex discloses environmental and </w:t>
      </w:r>
      <w:r w:rsidRPr="002356CC">
        <w:lastRenderedPageBreak/>
        <w:t xml:space="preserve">social risks in the value chain, such as risk of hazardous substances, pressure of the raw materials, and perceptions of the stakeholders </w:t>
      </w:r>
      <w:r w:rsidR="00BC78E7" w:rsidRPr="002356CC">
        <w:fldChar w:fldCharType="begin" w:fldLock="1"/>
      </w:r>
      <w:r w:rsidR="00E67613" w:rsidRPr="002356CC">
        <w:instrText>ADDIN CSL_CITATION {"citationItems":[{"id":"ITEM-1","itemData":{"URL":"https://www.inditex.com/itxcomweb/api/media/84135f02-0208-4439-b9c0-b13608fbfeb5/Annualaccountsanddirectorsreport2024consolidated.pdf?t=1742203067340&amp;","accessed":{"date-parts":[["2026","3","7"]]},"author":[{"dropping-particle":"","family":"INDITEX","given":"","non-dropping-particle":"","parse-names":false,"suffix":""}],"id":"ITEM-1","issued":{"date-parts":[["2024"]]},"title":"INDITEX GROUP ANNUAL REPORT 2024","type":"webpage"},"uris":["http://www.mendeley.com/documents/?uuid=48f6dcdc-2f20-4b0e-97a6-3b8c77138d31"]},{"id":"ITEM-2","itemData":{"URL":"https://www.inditex.com/itxcomweb/api/media/4a47faab-1d1f-4ed5-b37b-374162394b7c/2024AnnualResultsAnnexes.pdf?t=1742212218056&amp;","accessed":{"date-parts":[["2026","3","7"]]},"author":[{"dropping-particle":"","family":"INDITEX","given":"","non-dropping-particle":"","parse-names":false,"suffix":""}],"id":"ITEM-2","issued":{"date-parts":[["2024"]]},"title":"INDITEX","type":"webpage"},"uris":["http://www.mendeley.com/documents/?uuid=4fa454a7-9075-4acf-b44e-8a691042b11d"]}],"mendeley":{"formattedCitation":"(INDITEX, 2024b, 2024a)","plainTextFormattedCitation":"(INDITEX, 2024b, 2024a)","previouslyFormattedCitation":"(INDITEX, 2024b, 2024a)"},"properties":{"noteIndex":0},"schema":"https://github.com/citation-style-language/schema/raw/master/csl-citation.json"}</w:instrText>
      </w:r>
      <w:r w:rsidR="00BC78E7" w:rsidRPr="002356CC">
        <w:fldChar w:fldCharType="separate"/>
      </w:r>
      <w:r w:rsidR="00E67613" w:rsidRPr="002356CC">
        <w:rPr>
          <w:noProof/>
        </w:rPr>
        <w:t>(INDITEX, 2024b, 2024a)</w:t>
      </w:r>
      <w:r w:rsidR="00BC78E7" w:rsidRPr="002356CC">
        <w:fldChar w:fldCharType="end"/>
      </w:r>
      <w:r w:rsidR="006D7F35" w:rsidRPr="002356CC">
        <w:t xml:space="preserve">. </w:t>
      </w:r>
    </w:p>
    <w:p w14:paraId="0FEB386D" w14:textId="5C015036" w:rsidR="006D7F35" w:rsidRPr="002356CC" w:rsidRDefault="00E63313" w:rsidP="006D7F35">
      <w:pPr>
        <w:pStyle w:val="NormalWeb"/>
      </w:pPr>
      <w:r w:rsidRPr="002356CC">
        <w:t xml:space="preserve">UK and India are concerned with these issues but their perception may be different. In the UK, where consumers, regulators, and civil society impose more demands on brands regarding sustainability, transparency, and responsible marketing, Zara will be under increased scrutiny regarding claims on environmental issues and fast-fashion consumption. Affordability, labour, and environmental impact are the ethical issues in India, which may be mitigated by international fashion aspirations and purchasing power, respectively. It implies that marketing mix may influence ethical expectations across various markets with the same marketing mix </w:t>
      </w:r>
      <w:r w:rsidR="00E67613" w:rsidRPr="002356CC">
        <w:fldChar w:fldCharType="begin" w:fldLock="1"/>
      </w:r>
      <w:r w:rsidR="00E67613" w:rsidRPr="002356CC">
        <w:instrText>ADDIN CSL_CITATION {"citationItems":[{"id":"ITEM-1","itemData":{"URL":"https://www.reuters.com/business/retail-consumer/zara-owner-inditexs-transport-emissions-jump-2024-2025-03-14/","accessed":{"date-parts":[["2026","3","7"]]},"author":[{"dropping-particle":"","family":"Reid","given":"Helen","non-dropping-particle":"","parse-names":false,"suffix":""}],"id":"ITEM-1","issued":{"date-parts":[["2025"]]},"title":"Zara owner Inditex's transport emissions jump in 2024","type":"webpage"},"uris":["http://www.mendeley.com/documents/?uuid=b29ae3f1-0952-4506-a287-40657bbfa8f8"]},{"id":"ITEM-2","itemData":{"URL":"https://www.inditex.com/itxcomweb/es/en/sustainability","accessed":{"date-parts":[["2026","3","7"]]},"author":[{"dropping-particle":"","family":"INDITEX","given":"","non-dropping-particle":"","parse-names":false,"suffix":""}],"id":"ITEM-2","issued":{"date-parts":[["2026"]]},"title":"Sustainability","type":"webpage"},"uris":["http://www.mendeley.com/documents/?uuid=3d816e95-950f-4905-98a6-cc0033272ff6"]}],"mendeley":{"formattedCitation":"(INDITEX, 2026; Reid, 2025)","plainTextFormattedCitation":"(INDITEX, 2026; Reid, 2025)","previouslyFormattedCitation":"(INDITEX, 2026; Reid, 2025)"},"properties":{"noteIndex":0},"schema":"https://github.com/citation-style-language/schema/raw/master/csl-citation.json"}</w:instrText>
      </w:r>
      <w:r w:rsidR="00E67613" w:rsidRPr="002356CC">
        <w:fldChar w:fldCharType="separate"/>
      </w:r>
      <w:r w:rsidR="00E67613" w:rsidRPr="002356CC">
        <w:rPr>
          <w:noProof/>
        </w:rPr>
        <w:t>(INDITEX, 2026; Reid, 2025)</w:t>
      </w:r>
      <w:r w:rsidR="00E67613" w:rsidRPr="002356CC">
        <w:fldChar w:fldCharType="end"/>
      </w:r>
      <w:r w:rsidR="006D7F35" w:rsidRPr="002356CC">
        <w:t xml:space="preserve">. </w:t>
      </w:r>
    </w:p>
    <w:p w14:paraId="4DE05DB3" w14:textId="15723E7B" w:rsidR="006D7F35" w:rsidRPr="002356CC" w:rsidRDefault="00E63313" w:rsidP="006D7F35">
      <w:pPr>
        <w:pStyle w:val="NormalWeb"/>
      </w:pPr>
      <w:r w:rsidRPr="002356CC">
        <w:t>Such problems can harm the brand of Zara. The fast-fashion business model remains at odds with ethics, but Inditex has enhanced the level of governance and reporting on sustainability. In the UK, the lack of trust may cause Zara to lose its loyal customers when the consumers perceive a lack in its sustainability strategies compared to the volume-based model. Therefore, ethical performance becomes more and more an attribute of long-term international brand credibility</w:t>
      </w:r>
      <w:r w:rsidR="006D7F35" w:rsidRPr="002356CC">
        <w:t>.</w:t>
      </w:r>
    </w:p>
    <w:p w14:paraId="534446A7" w14:textId="4BF095DA" w:rsidR="006D7F35" w:rsidRPr="002356CC" w:rsidRDefault="00DB61A1" w:rsidP="006478A5">
      <w:pPr>
        <w:pStyle w:val="Heading1"/>
      </w:pPr>
      <w:bookmarkStart w:id="27" w:name="_Toc223992584"/>
      <w:r w:rsidRPr="002356CC">
        <w:t>Recommendations for Zara’s Future International Marketing Strategy</w:t>
      </w:r>
      <w:bookmarkEnd w:id="27"/>
    </w:p>
    <w:p w14:paraId="478F4669" w14:textId="52390CBD" w:rsidR="00E63313" w:rsidRPr="002356CC" w:rsidRDefault="00E63313" w:rsidP="00DB61A1">
      <w:pPr>
        <w:pStyle w:val="NormalWeb"/>
      </w:pPr>
      <w:r w:rsidRPr="002356CC">
        <w:t>Comparison of the UK and India gives three recommendations:</w:t>
      </w:r>
    </w:p>
    <w:p w14:paraId="269A13DC" w14:textId="6DE57CB6" w:rsidR="00DB61A1" w:rsidRPr="002356CC" w:rsidRDefault="00DB61A1" w:rsidP="00E63313">
      <w:pPr>
        <w:pStyle w:val="NormalWeb"/>
      </w:pPr>
      <w:r w:rsidRPr="002356CC">
        <w:rPr>
          <w:rStyle w:val="Strong"/>
          <w:rFonts w:eastAsiaTheme="majorEastAsia"/>
        </w:rPr>
        <w:t xml:space="preserve">First, </w:t>
      </w:r>
      <w:r w:rsidR="00E63313" w:rsidRPr="002356CC">
        <w:rPr>
          <w:rStyle w:val="Strong"/>
          <w:rFonts w:eastAsiaTheme="majorEastAsia"/>
          <w:b w:val="0"/>
          <w:bCs w:val="0"/>
        </w:rPr>
        <w:t xml:space="preserve">Zara needs to perfect weather-appropriate textiles, occasion-driven collections, and culture-perceptive assortment in India without compromising the global design identity. Recent studies indicate that fashion retailers do better when there is localisation based on the seasonality of the region and the culture of consumers </w:t>
      </w:r>
      <w:r w:rsidR="00E67613" w:rsidRPr="002356CC">
        <w:fldChar w:fldCharType="begin" w:fldLock="1"/>
      </w:r>
      <w:r w:rsidR="00E67613" w:rsidRPr="002356CC">
        <w:instrText>ADDIN CSL_CITATION {"citationItems":[{"id":"ITEM-1","itemData":{"DOI":"10.1057/s41599-025-05542-z","ISSN":"2662-9992","abstract":"The digital revolution has significantly accelerated globalization, fostering seamless connectivity across markets and reshaping the dynamics of international business. Within this context, the fashion industry has undergone a transformative digital evolution, necessitating the adaptation of global communication strategies to address the cultural and regional intricacies of diverse markets. This adaptation process, termed “localization” involves the strategic changes of (digital) content, including language, visual representation, and product alignment, to resonate with specific cultural preferences. Based on 17 semi-structured interviews with executives from the fashion industry and employing a grounded theory methodology, this study examines how fashion brands navigate the dual imperatives of maintaining a cohesive global identity while implementing culturally specific adaptations on eCommerce and social media platforms. The findings delineate three core dimensions of localization applied by fashion brands: Spatial localization, encompassing geographical and operational adaptations such as language, payment ecosystems, visual and identity representation; Temporal alignment, focusing on synchronization with regional seasonality and cultural calendars; and Culture-driven consumer adaptation, addressing localized product offerings, size adjustments, and aesthetic preferences. These dimensions present localization as a sophisticated and dynamic process, extending beyond functional adjustments to encompass cultural sensitivity and inclusivity. This research advances theoretical and practical understanding of localization by emphasizing its role as a strategic need for bridging global brand coherence with local cultural resonance. Additionally, it highlights localization’s critical functions in enhancing consumer engagement, fostering inclusivity, and mitigating reputational risks within an interconnected digital economy, and it highlights the importance of embedding localization within strategic frameworks, enabling more effective cross-cultural communication.","author":[{"dropping-particle":"","family":"Noris","given":"Alice","non-dropping-particle":"","parse-names":false,"suffix":""},{"dropping-particle":"","family":"Sabatini","given":"Nadzeya","non-dropping-particle":"","parse-names":false,"suffix":""},{"dropping-particle":"","family":"Cantoni","given":"Lorenzo","non-dropping-particle":"","parse-names":false,"suffix":""}],"container-title":"Humanities and Social Sciences Communications","id":"ITEM-1","issue":"1","issued":{"date-parts":[["2025"]]},"page":"1394","title":"Strategic localization practices and glocalization dynamics: insights from the fashion industry","type":"article-journal","volume":"12"},"uris":["http://www.mendeley.com/documents/?uuid=dde2c226-5320-4431-819c-9986bf1d9636"]}],"mendeley":{"formattedCitation":"(Noris et al., 2025)","plainTextFormattedCitation":"(Noris et al., 2025)","previouslyFormattedCitation":"(Noris et al., 2025)"},"properties":{"noteIndex":0},"schema":"https://github.com/citation-style-language/schema/raw/master/csl-citation.json"}</w:instrText>
      </w:r>
      <w:r w:rsidR="00E67613" w:rsidRPr="002356CC">
        <w:fldChar w:fldCharType="separate"/>
      </w:r>
      <w:r w:rsidR="00E67613" w:rsidRPr="002356CC">
        <w:rPr>
          <w:noProof/>
        </w:rPr>
        <w:t>(Noris et al., 2025)</w:t>
      </w:r>
      <w:r w:rsidR="00E67613" w:rsidRPr="002356CC">
        <w:fldChar w:fldCharType="end"/>
      </w:r>
      <w:r w:rsidRPr="002356CC">
        <w:t xml:space="preserve">. </w:t>
      </w:r>
    </w:p>
    <w:p w14:paraId="7FF8A4D4" w14:textId="1EDA93F7" w:rsidR="00DB61A1" w:rsidRPr="002356CC" w:rsidRDefault="00DB61A1" w:rsidP="00E63313">
      <w:pPr>
        <w:pStyle w:val="NormalWeb"/>
      </w:pPr>
      <w:r w:rsidRPr="002356CC">
        <w:rPr>
          <w:rStyle w:val="Strong"/>
          <w:rFonts w:eastAsiaTheme="majorEastAsia"/>
        </w:rPr>
        <w:t xml:space="preserve">Second, </w:t>
      </w:r>
      <w:r w:rsidR="00E63313" w:rsidRPr="002356CC">
        <w:rPr>
          <w:rStyle w:val="Strong"/>
          <w:rFonts w:eastAsiaTheme="majorEastAsia"/>
          <w:b w:val="0"/>
          <w:bCs w:val="0"/>
        </w:rPr>
        <w:t xml:space="preserve">Zara needs to enhance sustainability reporting and disclosure, particularly in the UK, with higher levels of environmental scrutiny. This implies more transparent product level data, increased supply chain reporting and materials reporting, and enhanced sustainability assertions and business practice harmonization. In its recent reporting, Inditex focuses more on sustainability and traceability, whereas the communication with consumers should be enhanced </w:t>
      </w:r>
      <w:r w:rsidR="00E67613" w:rsidRPr="002356CC">
        <w:fldChar w:fldCharType="begin" w:fldLock="1"/>
      </w:r>
      <w:r w:rsidR="009B7E21" w:rsidRPr="002356CC">
        <w:instrText>ADDIN CSL_CITATION {"citationItems":[{"id":"ITEM-1","itemData":{"URL":"https://www.inditex.com/itxcomweb/api/media/84135f02-0208-4439-b9c0-b13608fbfeb5/Annualaccountsanddirectorsreport2024consolidated.pdf?t=1742203067340&amp;","accessed":{"date-parts":[["2026","3","7"]]},"author":[{"dropping-particle":"","family":"INDITEX","given":"","non-dropping-particle":"","parse-names":false,"suffix":""}],"id":"ITEM-1","issued":{"date-parts":[["2024"]]},"title":"INDITEX GROUP ANNUAL REPORT 2024","type":"webpage"},"uris":["http://www.mendeley.com/documents/?uuid=48f6dcdc-2f20-4b0e-97a6-3b8c77138d31"]}],"mendeley":{"formattedCitation":"(INDITEX, 2024b)","plainTextFormattedCitation":"(INDITEX, 2024b)","previouslyFormattedCitation":"(INDITEX, 2024b)"},"properties":{"noteIndex":0},"schema":"https://github.com/citation-style-language/schema/raw/master/csl-citation.json"}</w:instrText>
      </w:r>
      <w:r w:rsidR="00E67613" w:rsidRPr="002356CC">
        <w:fldChar w:fldCharType="separate"/>
      </w:r>
      <w:r w:rsidR="00E67613" w:rsidRPr="002356CC">
        <w:rPr>
          <w:noProof/>
        </w:rPr>
        <w:t>(INDITEX, 2024b)</w:t>
      </w:r>
      <w:r w:rsidR="00E67613" w:rsidRPr="002356CC">
        <w:fldChar w:fldCharType="end"/>
      </w:r>
      <w:r w:rsidRPr="002356CC">
        <w:t xml:space="preserve">. </w:t>
      </w:r>
    </w:p>
    <w:p w14:paraId="00D844EB" w14:textId="7F29F6F2" w:rsidR="00757246" w:rsidRPr="002356CC" w:rsidRDefault="00DB61A1" w:rsidP="00E63313">
      <w:pPr>
        <w:pStyle w:val="NormalWeb"/>
      </w:pPr>
      <w:r w:rsidRPr="002356CC">
        <w:rPr>
          <w:rStyle w:val="Strong"/>
          <w:rFonts w:eastAsiaTheme="majorEastAsia"/>
        </w:rPr>
        <w:t xml:space="preserve">Third, </w:t>
      </w:r>
      <w:r w:rsidR="00E63313" w:rsidRPr="002356CC">
        <w:rPr>
          <w:rStyle w:val="Strong"/>
          <w:rFonts w:eastAsiaTheme="majorEastAsia"/>
          <w:b w:val="0"/>
          <w:bCs w:val="0"/>
        </w:rPr>
        <w:t xml:space="preserve">Zara needs to enhance app-store combination, inventory visibility, fulfilment steadiness as well as personalised digital experiences in both markets to enhance omnichannel and data-driven interaction. According to the recent fashion retail research, the channel integration enhances trust, satisfaction, and loyalty </w:t>
      </w:r>
      <w:r w:rsidR="009B7E21" w:rsidRPr="002356CC">
        <w:fldChar w:fldCharType="begin" w:fldLock="1"/>
      </w:r>
      <w:r w:rsidR="009B7E21" w:rsidRPr="002356CC">
        <w:instrText>ADDIN CSL_CITATION {"citationItems":[{"id":"ITEM-1","itemData":{"DOI":"10.1177/21582440241233091","ISSN":"2158-2440","abstract":"In today?s dynamic business landscape, retailers are progressively turning to omnichannel strategies to offer integrated shopping experiences across various touchpoints. This study endeavors to elucidate the determinants driving loyalty among omnichannel consumers. A comprehensive research framework encompassing technological elements, in-store attributes, online reviews, and behavioral variables was formulated. A sample of 252 customers familiar with omnichannel shopping was evaluated. Structural equation modeling was utilized for data analysis. Results indicate that personal interactions and merchandise variety significantly influence crowd perception. Perceived ease of use was found to significantly affect perceived usefulness, attitude, and satisfaction. Furthermore, both crowd perception and attitudes toward online reviews markedly influence the overall attitude toward omnichannel. The data underscores the pivotal role of attitude in enhancing satisfaction and fostering loyalty among consumers. In conclusion, this research not only sheds light on the intricate dynamics of omnichannel customer loyalty but also offers valuable insights for both academia and industry, underscoring the importance of integrated multi-channel strategies in contemporary retailing.Plain Language SummaryIn our study, we wanted to understand what makes customers loyal to brands that have both online and physical store presence, known as ?omnichannel? retailers. To do this, we examined factors like personal interaction, how many different products are offered, and how customers perceive crowdedness both online and in-store. We also looked at customers? attitudes toward online reviews. We used surveys to collect data and then analyzed the responses to draw conclusions. We found that personal interactions, both in-store and online, play a crucial role in making customers return. Offering a variety of products is also important, but how customers perceive crowdedness in both spaces can impact their satisfaction. Our study helps businesses understand the importance of balancing both online and offline experiences. They should focus on providing personal interactions and a variety of products while managing perceptions of crowdedness. However, our study does have some limitations. For instance, we only looked at certain factors and did not consider others that might influence customer loyalty. Future research could delve deeper into other aspects of the omnichannel experience. In …","author":[{"dropping-particle":"","family":"Jo","given":" Hyeon","non-dropping-particle":"","parse-names":false,"suffix":""},{"dropping-particle":"","family":"Bang","given":" Youngsok","non-dropping-particle":"","parse-names":false,"suffix":""}],"container-title":"Sage Open","id":"ITEM-1","issue":"1","issued":{"date-parts":[["2024","1","1"]]},"note":"doi: 10.1177/21582440241233091","page":"21582440241233091","publisher":"SAGE Publications","title":"Navigating the Omnichannel Landscape: Unraveling the Antecedents of Customer Loyalty","type":"article-journal","volume":"14"},"uris":["http://www.mendeley.com/documents/?uuid=d969aee1-125f-4435-a7f3-9ddad1f38ec2"]},{"id":"ITEM-2","itemData":{"DOI":"10.3390/jtaer21010004","ISBN":"0718-1876","abstract":"The digitalization of business activities is already a reality in most developed countries. India, driven by strong information technology, is rapidly digitalizing across business industries. In the retail industry, this shift is visible in the adoption of omnichannel strategies to enhance value for customers, loyalty and trust, retailer’s image, overall shopping experience, and operational productivity. The present study assesses the extent of omnichannel transformation in the five leading Indian retail sectors viz. Consumer Electronics, Fashion and Apparel, Furniture and Home Decor, Grocery and Supermarkets, and Personal Care and Hygiene. The research design uses mystery shopping approach to collect data from 166 nationally present retailers to analyze their level of omnichannel implementation and digital adoption. The authors performed all statistical analyses and visualizations in R using the ggstatsplot package. The results highlight a less-than-ideal picture of channel integration, suggesting that while top retailers in each sector dominate channel integration, most others have made limited progress. Among the sectors, the Furniture and Home Decor sector leads in channel integration. Other contributions of this study include the enhancement of the existing measuring tool by introducing new indicators. The study reveals gaps in omnichannel implementation to help managers plan strategic improvements.","author":[{"dropping-particle":"","family":"Avvad","given":"Mohammed","non-dropping-particle":"","parse-names":false,"suffix":""},{"dropping-particle":"","family":"Ramanan","given":"T R","non-dropping-particle":"","parse-names":false,"suffix":""},{"dropping-particle":"","family":"Shafi Keelath","given":"Muhammad","non-dropping-particle":"","parse-names":false,"suffix":""},{"dropping-particle":"","family":"Rijas","given":"B M","non-dropping-particle":"","parse-names":false,"suffix":""}],"container-title":"Journal of Theoretical and Applied Electronic Commerce Research","id":"ITEM-2","issue":"1","issued":{"date-parts":[["2026"]]},"page":"4","title":"From Multichannel to Omnichannel: Measuring Channel Integration and Digital Adoption Patterns","type":"article","volume":"21"},"uris":["http://www.mendeley.com/documents/?uuid=23b36de1-9649-4a4d-a8c6-b2bee53d39ac"]}],"mendeley":{"formattedCitation":"(Avvad et al., 2026; Jo &amp; Bang, 2024)","plainTextFormattedCitation":"(Avvad et al., 2026; Jo &amp; Bang, 2024)","previouslyFormattedCitation":"(Avvad et al., 2026; Jo &amp; Bang, 2024)"},"properties":{"noteIndex":0},"schema":"https://github.com/citation-style-language/schema/raw/master/csl-citation.json"}</w:instrText>
      </w:r>
      <w:r w:rsidR="009B7E21" w:rsidRPr="002356CC">
        <w:fldChar w:fldCharType="separate"/>
      </w:r>
      <w:r w:rsidR="009B7E21" w:rsidRPr="002356CC">
        <w:rPr>
          <w:noProof/>
        </w:rPr>
        <w:t>(Avvad et al., 2026; Jo &amp; Bang, 2024)</w:t>
      </w:r>
      <w:r w:rsidR="009B7E21" w:rsidRPr="002356CC">
        <w:fldChar w:fldCharType="end"/>
      </w:r>
      <w:r w:rsidRPr="002356CC">
        <w:t xml:space="preserve">. </w:t>
      </w:r>
      <w:r w:rsidR="00757246" w:rsidRPr="002356CC">
        <w:br w:type="page"/>
      </w:r>
    </w:p>
    <w:p w14:paraId="3F314202" w14:textId="0A787F91" w:rsidR="00DB61A1" w:rsidRPr="006478A5" w:rsidRDefault="00DB61A1" w:rsidP="006478A5">
      <w:pPr>
        <w:pStyle w:val="Heading1"/>
        <w:numPr>
          <w:ilvl w:val="0"/>
          <w:numId w:val="0"/>
        </w:numPr>
        <w:ind w:left="432"/>
      </w:pPr>
      <w:bookmarkStart w:id="28" w:name="_Toc223992585"/>
      <w:r w:rsidRPr="006478A5">
        <w:lastRenderedPageBreak/>
        <w:t>Section 2:</w:t>
      </w:r>
      <w:bookmarkEnd w:id="28"/>
    </w:p>
    <w:p w14:paraId="267CE4B8" w14:textId="4B3EB1A1" w:rsidR="00DB61A1" w:rsidRPr="002356CC" w:rsidRDefault="00DB61A1" w:rsidP="006478A5">
      <w:pPr>
        <w:pStyle w:val="Heading1"/>
        <w:rPr>
          <w:sz w:val="27"/>
        </w:rPr>
      </w:pPr>
      <w:bookmarkStart w:id="29" w:name="_Toc223992586"/>
      <w:r w:rsidRPr="002356CC">
        <w:t>Reflective Account Using Gibbs Cycle</w:t>
      </w:r>
      <w:bookmarkEnd w:id="29"/>
    </w:p>
    <w:p w14:paraId="205F1DFE" w14:textId="5BFC59B0" w:rsidR="00DB61A1" w:rsidRPr="002356CC" w:rsidRDefault="00DB61A1" w:rsidP="00DB61A1">
      <w:pPr>
        <w:pStyle w:val="Heading2"/>
      </w:pPr>
      <w:bookmarkStart w:id="30" w:name="_Toc223992587"/>
      <w:r w:rsidRPr="002356CC">
        <w:t>Description</w:t>
      </w:r>
      <w:bookmarkEnd w:id="30"/>
    </w:p>
    <w:p w14:paraId="7C0E671F" w14:textId="10C3032B" w:rsidR="00DB61A1" w:rsidRPr="002356CC" w:rsidRDefault="002356CC" w:rsidP="002356CC">
      <w:pPr>
        <w:pStyle w:val="NormalWeb"/>
      </w:pPr>
      <w:r w:rsidRPr="002356CC">
        <w:t xml:space="preserve">The UK and India strategies of Zara marketing compared to this report. The analysis was appropriate in examining international marketing adaptation since these two markets were a contrast of a mature retail market and a high-growing emerging market. The report was structured on the PESTEL, STP and the 7Ps marketing mix to stick to a logical flow of market environment to strategy and implementation. The analysis was done using recent peer-reviewed journal articles, company documents of Inditex, and market and regulatory sources. This was the approach that I used to integrate academic theory and business evidence. The reflective cycle developed by Gibbs was suitable in reflecting the process since recent studies indicate that reflective practice can assist higher education students in going beyond description levels and performing higher levels of evaluation and enhancement </w:t>
      </w:r>
      <w:r w:rsidR="009B7E21" w:rsidRPr="002356CC">
        <w:fldChar w:fldCharType="begin" w:fldLock="1"/>
      </w:r>
      <w:r w:rsidR="009B7E21" w:rsidRPr="002356CC">
        <w:instrText>ADDIN CSL_CITATION {"citationItems":[{"id":"ITEM-1","itemData":{"DOI":"10.3389/fpsyg.2022.1008234","ISSN":"1664-1078 (Print)","PMID":"36337529","abstract":"In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reflection.","author":[{"dropping-particle":"","family":"Mohamed","given":"Misrah","non-dropping-particle":"","parse-names":false,"suffix":""},{"dropping-particle":"","family":"Rashid","given":"Radzuwan Ab","non-dropping-particle":"","parse-names":false,"suffix":""},{"dropping-particle":"","family":"Alqaryouti","given":"Marwan Harb","non-dropping-particle":"","parse-names":false,"suffix":""}],"container-title":"Frontiers in psychology","id":"ITEM-1","issued":{"date-parts":[["2022"]]},"language":"eng","page":"1008234","publisher-place":"Switzerland","title":"Conceptualizing the complexity of reflective practice in education.","type":"article-journal","volume":"13"},"uris":["http://www.mendeley.com/documents/?uuid=79159ebe-67de-4563-8527-fe908ef177da"]},{"id":"ITEM-2","itemData":{"ISSN":"2071-1050","author":[{"dropping-particle":"","family":"Ray","given":"Subhasis","non-dropping-particle":"","parse-names":false,"suffix":""},{"dropping-particle":"","family":"Nayak","given":"Lipsa","non-dropping-particle":"","parse-names":false,"suffix":""}],"container-title":"Sustainability","id":"ITEM-2","issue":"7","issued":{"date-parts":[["2023"]]},"page":"6202","publisher":"MDPI","title":"Marketing sustainable fashion: trends and future directions","type":"article-journal","volume":"15"},"uris":["http://www.mendeley.com/documents/?uuid=93ed5164-fae1-4f0e-ac95-988eee794530"]}],"mendeley":{"formattedCitation":"(Mohamed et al., 2022; Ray &amp; Nayak, 2023)","plainTextFormattedCitation":"(Mohamed et al., 2022; Ray &amp; Nayak, 2023)","previouslyFormattedCitation":"(Mohamed et al., 2022; Ray &amp; Nayak, 2023)"},"properties":{"noteIndex":0},"schema":"https://github.com/citation-style-language/schema/raw/master/csl-citation.json"}</w:instrText>
      </w:r>
      <w:r w:rsidR="009B7E21" w:rsidRPr="002356CC">
        <w:fldChar w:fldCharType="separate"/>
      </w:r>
      <w:r w:rsidR="009B7E21" w:rsidRPr="002356CC">
        <w:rPr>
          <w:noProof/>
        </w:rPr>
        <w:t>(Mohamed et al., 2022; Ray &amp; Nayak, 2023)</w:t>
      </w:r>
      <w:r w:rsidR="009B7E21" w:rsidRPr="002356CC">
        <w:fldChar w:fldCharType="end"/>
      </w:r>
      <w:r w:rsidR="00DB61A1" w:rsidRPr="002356CC">
        <w:t xml:space="preserve">. </w:t>
      </w:r>
    </w:p>
    <w:p w14:paraId="4F9705E6" w14:textId="4E2B2215" w:rsidR="00DB61A1" w:rsidRPr="002356CC" w:rsidRDefault="00DB61A1" w:rsidP="00DB61A1">
      <w:pPr>
        <w:pStyle w:val="Heading2"/>
      </w:pPr>
      <w:bookmarkStart w:id="31" w:name="_Toc223992588"/>
      <w:r w:rsidRPr="002356CC">
        <w:t>Feelings</w:t>
      </w:r>
      <w:bookmarkEnd w:id="31"/>
    </w:p>
    <w:p w14:paraId="6FCA2949" w14:textId="233C6679" w:rsidR="00DB61A1" w:rsidRPr="002356CC" w:rsidRDefault="002356CC" w:rsidP="002356CC">
      <w:pPr>
        <w:pStyle w:val="NormalWeb"/>
      </w:pPr>
      <w:r w:rsidRPr="002356CC">
        <w:t xml:space="preserve">Zara is a globally supported brand that is operating internationally that is why I was optimistic at first. I was slightly afraid to draw a paralogue between the UK and India as the cultures, purchasing power and maturity of the retailers are extremely different. It was also of interest to find balanced and recent evidence most notably country-specific academic content on Zara as opposed to fast fashion. The global brands are simple to characterize yet difficult to criticize, and thus remaining analytical in my work was also another challenge. According to recent reflective practice research, uncertainty is potentially beneficial since it makes learners challenge assumptions and be critical in the evaluation of evidence </w:t>
      </w:r>
      <w:r w:rsidR="009B7E21" w:rsidRPr="002356CC">
        <w:fldChar w:fldCharType="begin" w:fldLock="1"/>
      </w:r>
      <w:r w:rsidR="009B7E21" w:rsidRPr="002356CC">
        <w:instrText>ADDIN CSL_CITATION {"citationItems":[{"id":"ITEM-1","itemData":{"DOI":"10.3389/fpsyg.2022.1008234","ISSN":"1664-1078 (Print)","PMID":"36337529","abstract":"In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reflection.","author":[{"dropping-particle":"","family":"Mohamed","given":"Misrah","non-dropping-particle":"","parse-names":false,"suffix":""},{"dropping-particle":"","family":"Rashid","given":"Radzuwan Ab","non-dropping-particle":"","parse-names":false,"suffix":""},{"dropping-particle":"","family":"Alqaryouti","given":"Marwan Harb","non-dropping-particle":"","parse-names":false,"suffix":""}],"container-title":"Frontiers in psychology","id":"ITEM-1","issued":{"date-parts":[["2022"]]},"language":"eng","page":"1008234","publisher-place":"Switzerland","title":"Conceptualizing the complexity of reflective practice in education.","type":"article-journal","volume":"13"},"uris":["http://www.mendeley.com/documents/?uuid=79159ebe-67de-4563-8527-fe908ef177da"]},{"id":"ITEM-2","itemData":{"DOI":"10.1007/s40670-024-02173-y","ISSN":"2156-8650 (Electronic)","PMID":"40144129","abstract":"Faculty training in reflective practice is essential, given the importance of  this skill for health professionals. There are several reflective practice frameworks available; however, facilitators' experiences with these frameworks vary depending on the learning context (i.e. various types of teaching and learning activities). This commentary discusses the practicality of four reflective learning frameworks, i.e. Kolb's experiential learning framework, Gibbs' reflective cycle, Schön's reflective practice model, and the \"What\" model. Integrating the \"What\" model into the Gibbs' reflective cycle or Kolb's experiential learning framework is recommended to enhance learners' comprehension and application of the reflective process through a simple and practical approach.","author":[{"dropping-particle":"","family":"Sow","given":"Chew-Fei","non-dropping-particle":"","parse-names":false,"suffix":""},{"dropping-particle":"","family":"Rasiah","given":"Supathiratheavy","non-dropping-particle":"","parse-names":false,"suffix":""},{"dropping-particle":"","family":"Er","given":"Hui Meng","non-dropping-particle":"","parse-names":false,"suffix":""}],"container-title":"Medical science educator","id":"ITEM-2","issue":"1","issued":{"date-parts":[["2025","2"]]},"language":"eng","page":"503-507","publisher-place":"United States","title":"A critical Exploration of Theoretical Frameworks for Reflective Learning:  Reflections from a Faculty Development Workshop.","type":"article","volume":"35"},"uris":["http://www.mendeley.com/documents/?uuid=b9a36c7c-5459-489d-8ce8-0f23d0dd1c8a"]}],"mendeley":{"formattedCitation":"(Mohamed et al., 2022; Sow et al., 2025)","plainTextFormattedCitation":"(Mohamed et al., 2022; Sow et al., 2025)","previouslyFormattedCitation":"(Mohamed et al., 2022; Sow et al., 2025)"},"properties":{"noteIndex":0},"schema":"https://github.com/citation-style-language/schema/raw/master/csl-citation.json"}</w:instrText>
      </w:r>
      <w:r w:rsidR="009B7E21" w:rsidRPr="002356CC">
        <w:fldChar w:fldCharType="separate"/>
      </w:r>
      <w:r w:rsidR="009B7E21" w:rsidRPr="002356CC">
        <w:rPr>
          <w:noProof/>
        </w:rPr>
        <w:t>(Mohamed et al., 2022; Sow et al., 2025)</w:t>
      </w:r>
      <w:r w:rsidR="009B7E21" w:rsidRPr="002356CC">
        <w:fldChar w:fldCharType="end"/>
      </w:r>
      <w:r w:rsidR="00DB61A1" w:rsidRPr="002356CC">
        <w:t xml:space="preserve">. </w:t>
      </w:r>
    </w:p>
    <w:p w14:paraId="399EC277" w14:textId="3FE1849A" w:rsidR="00DB61A1" w:rsidRPr="002356CC" w:rsidRDefault="00DB61A1" w:rsidP="00DB61A1">
      <w:pPr>
        <w:pStyle w:val="Heading2"/>
      </w:pPr>
      <w:bookmarkStart w:id="32" w:name="_Toc223992589"/>
      <w:r w:rsidRPr="002356CC">
        <w:t>Evaluation</w:t>
      </w:r>
      <w:bookmarkEnd w:id="32"/>
    </w:p>
    <w:p w14:paraId="1A972D45" w14:textId="4895A222" w:rsidR="00DB61A1" w:rsidRPr="002356CC" w:rsidRDefault="002356CC" w:rsidP="002356CC">
      <w:pPr>
        <w:pStyle w:val="NormalWeb"/>
      </w:pPr>
      <w:r w:rsidRPr="002356CC">
        <w:t xml:space="preserve">Several steps went well. First, the academic journals assisted me to conceptualise the report rather than business commentary. Journal articles on sustainability, international retailing, omnichannel marketing and fashion consumption were also effective in the analysis. Second, the annual reports of Inditex and brand information served to base the discussion on the global reach, omnichannel integration, and supply-chain priorities. Third, my infrastructure, consumer, and legal comparisons of UK and India in the market and regulatory sources were also enhanced </w:t>
      </w:r>
      <w:r w:rsidR="009B7E21" w:rsidRPr="002356CC">
        <w:fldChar w:fldCharType="begin" w:fldLock="1"/>
      </w:r>
      <w:r w:rsidR="009B7E21" w:rsidRPr="002356CC">
        <w:instrText>ADDIN CSL_CITATION {"citationItems":[{"id":"ITEM-1","itemData":{"ISSN":"2071-1050","author":[{"dropping-particle":"","family":"Ray","given":"Subhasis","non-dropping-particle":"","parse-names":false,"suffix":""},{"dropping-particle":"","family":"Nayak","given":"Lipsa","non-dropping-particle":"","parse-names":false,"suffix":""}],"container-title":"Sustainability","id":"ITEM-1","issue":"7","issued":{"date-parts":[["2023"]]},"page":"6202","publisher":"MDPI","title":"Marketing sustainable fashion: trends and future directions","type":"article-journal","volume":"15"},"uris":["http://www.mendeley.com/documents/?uuid=93ed5164-fae1-4f0e-ac95-988eee794530"]},{"id":"ITEM-2","itemData":{"DOI":"10.51983/arss-2022.11.1.3085","author":[{"dropping-particle":"","family":"Taherdoost","given":"Hamed","non-dropping-particle":"","parse-names":false,"suffix":""}],"container-title":"Asian Review of Social Sciences","id":"ITEM-2","issued":{"date-parts":[["2022","4","26"]]},"title":"A Guide to Evaluate Academic Sources to Develop Research Paper: Source Selection in Academic Writing","type":"article-journal","volume":"11"},"uris":["http://www.mendeley.com/documents/?uuid=e3b2660d-99ee-4751-8dc4-c025f641c9d2"]}],"mendeley":{"formattedCitation":"(Ray &amp; Nayak, 2023; Taherdoost, 2022)","plainTextFormattedCitation":"(Ray &amp; Nayak, 2023; Taherdoost, 2022)","previouslyFormattedCitation":"(Ray &amp; Nayak, 2023; Taherdoost, 2022)"},"properties":{"noteIndex":0},"schema":"https://github.com/citation-style-language/schema/raw/master/csl-citation.json"}</w:instrText>
      </w:r>
      <w:r w:rsidR="009B7E21" w:rsidRPr="002356CC">
        <w:fldChar w:fldCharType="separate"/>
      </w:r>
      <w:r w:rsidR="009B7E21" w:rsidRPr="002356CC">
        <w:rPr>
          <w:noProof/>
        </w:rPr>
        <w:t>(Ray &amp; Nayak, 2023; Taherdoost, 2022)</w:t>
      </w:r>
      <w:r w:rsidR="009B7E21" w:rsidRPr="002356CC">
        <w:fldChar w:fldCharType="end"/>
      </w:r>
      <w:r w:rsidR="00DB61A1" w:rsidRPr="002356CC">
        <w:t xml:space="preserve">. </w:t>
      </w:r>
    </w:p>
    <w:p w14:paraId="34B061F8" w14:textId="5753097E" w:rsidR="00DB61A1" w:rsidRPr="002356CC" w:rsidRDefault="002356CC" w:rsidP="00DB61A1">
      <w:pPr>
        <w:pStyle w:val="NormalWeb"/>
      </w:pPr>
      <w:r w:rsidRPr="002356CC">
        <w:t xml:space="preserve">It was exacerbated by the inconsistent evidence. Certain sources had generalizations of fast fashion but not Zara country information. Moreover, there was inconsistency in the sustainability, consumer behaviour and affordability evidence. I needed to search and compare carefully the sources and prioritise the recent reputable and relevant sources. Literature on the evaluation of the source indicates that effective academic writing involves the process of locating </w:t>
      </w:r>
      <w:r w:rsidRPr="002356CC">
        <w:lastRenderedPageBreak/>
        <w:t xml:space="preserve">sources and evaluating their credibility, suitability, and demonstrativeness in reference to the research question </w:t>
      </w:r>
      <w:r w:rsidR="009B7E21" w:rsidRPr="002356CC">
        <w:fldChar w:fldCharType="begin" w:fldLock="1"/>
      </w:r>
      <w:r w:rsidR="00B116AD" w:rsidRPr="002356CC">
        <w:instrText>ADDIN CSL_CITATION {"citationItems":[{"id":"ITEM-1","itemData":{"DOI":"10.51983/arss-2022.11.1.3085","author":[{"dropping-particle":"","family":"Taherdoost","given":"Hamed","non-dropping-particle":"","parse-names":false,"suffix":""}],"container-title":"Asian Review of Social Sciences","id":"ITEM-1","issued":{"date-parts":[["2022","4","26"]]},"title":"A Guide to Evaluate Academic Sources to Develop Research Paper: Source Selection in Academic Writing","type":"article-journal","volume":"11"},"uris":["http://www.mendeley.com/documents/?uuid=e3b2660d-99ee-4751-8dc4-c025f641c9d2"]},{"id":"ITEM-2","itemData":{"DOI":"10.3389/fpsyg.2022.1008234","ISSN":"1664-1078 (Print)","PMID":"36337529","abstract":"In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reflection.","author":[{"dropping-particle":"","family":"Mohamed","given":"Misrah","non-dropping-particle":"","parse-names":false,"suffix":""},{"dropping-particle":"","family":"Rashid","given":"Radzuwan Ab","non-dropping-particle":"","parse-names":false,"suffix":""},{"dropping-particle":"","family":"Alqaryouti","given":"Marwan Harb","non-dropping-particle":"","parse-names":false,"suffix":""}],"container-title":"Frontiers in psychology","id":"ITEM-2","issued":{"date-parts":[["2022"]]},"language":"eng","page":"1008234","publisher-place":"Switzerland","title":"Conceptualizing the complexity of reflective practice in education.","type":"article-journal","volume":"13"},"uris":["http://www.mendeley.com/documents/?uuid=79159ebe-67de-4563-8527-fe908ef177da"]}],"mendeley":{"formattedCitation":"(Mohamed et al., 2022; Taherdoost, 2022)","plainTextFormattedCitation":"(Mohamed et al., 2022; Taherdoost, 2022)","previouslyFormattedCitation":"(Mohamed et al., 2022; Taherdoost, 2022)"},"properties":{"noteIndex":0},"schema":"https://github.com/citation-style-language/schema/raw/master/csl-citation.json"}</w:instrText>
      </w:r>
      <w:r w:rsidR="009B7E21" w:rsidRPr="002356CC">
        <w:fldChar w:fldCharType="separate"/>
      </w:r>
      <w:r w:rsidR="00B116AD" w:rsidRPr="002356CC">
        <w:rPr>
          <w:noProof/>
        </w:rPr>
        <w:t>(Mohamed et al., 2022; Taherdoost, 2022)</w:t>
      </w:r>
      <w:r w:rsidR="009B7E21" w:rsidRPr="002356CC">
        <w:fldChar w:fldCharType="end"/>
      </w:r>
      <w:r w:rsidR="00DB61A1" w:rsidRPr="002356CC">
        <w:t xml:space="preserve">. </w:t>
      </w:r>
    </w:p>
    <w:p w14:paraId="6DAB3FE2" w14:textId="6DA2978C" w:rsidR="00DB61A1" w:rsidRPr="002356CC" w:rsidRDefault="00DB61A1" w:rsidP="00DB61A1">
      <w:pPr>
        <w:pStyle w:val="Heading2"/>
      </w:pPr>
      <w:bookmarkStart w:id="33" w:name="_Toc223992590"/>
      <w:r w:rsidRPr="002356CC">
        <w:t>Analysis</w:t>
      </w:r>
      <w:bookmarkEnd w:id="33"/>
    </w:p>
    <w:p w14:paraId="5DBEA44E" w14:textId="349DCDE2" w:rsidR="00DB61A1" w:rsidRPr="002356CC" w:rsidRDefault="002356CC" w:rsidP="002356CC">
      <w:pPr>
        <w:pStyle w:val="NormalWeb"/>
      </w:pPr>
      <w:r w:rsidRPr="002356CC">
        <w:t xml:space="preserve">The process of report-writing enabled me to grasp the reason why international marketing analysis must be structured and judged. PESTEL allowed me not to consider the UK and India as one sale market. It made me think of political, legal, economic, social, technological and environmental factors as strategic factors. This was a contributing factor to why the same brand was regulated differently, afforded differently, consumer values, and digital infrastructure pressures. The social and cultural aspect indicated that fashion is a social manifestation formed by the identity, aspiration, modesty, and sustainability </w:t>
      </w:r>
      <w:r w:rsidR="00B116AD" w:rsidRPr="002356CC">
        <w:fldChar w:fldCharType="begin" w:fldLock="1"/>
      </w:r>
      <w:r w:rsidR="00B116AD" w:rsidRPr="002356CC">
        <w:instrText>ADDIN CSL_CITATION {"citationItems":[{"id":"ITEM-1","itemData":{"ISSN":"2071-1050","author":[{"dropping-particle":"","family":"Ray","given":"Subhasis","non-dropping-particle":"","parse-names":false,"suffix":""},{"dropping-particle":"","family":"Nayak","given":"Lipsa","non-dropping-particle":"","parse-names":false,"suffix":""}],"container-title":"Sustainability","id":"ITEM-1","issue":"7","issued":{"date-parts":[["2023"]]},"page":"6202","publisher":"MDPI","title":"Marketing sustainable fashion: trends and future directions","type":"article-journal","volume":"15"},"uris":["http://www.mendeley.com/documents/?uuid=93ed5164-fae1-4f0e-ac95-988eee794530"]},{"id":"ITEM-2","itemData":{"DOI":"10.3389/fpsyg.2022.1008234","ISSN":"1664-1078 (Print)","PMID":"36337529","abstract":"In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reflection.","author":[{"dropping-particle":"","family":"Mohamed","given":"Misrah","non-dropping-particle":"","parse-names":false,"suffix":""},{"dropping-particle":"","family":"Rashid","given":"Radzuwan Ab","non-dropping-particle":"","parse-names":false,"suffix":""},{"dropping-particle":"","family":"Alqaryouti","given":"Marwan Harb","non-dropping-particle":"","parse-names":false,"suffix":""}],"container-title":"Frontiers in psychology","id":"ITEM-2","issued":{"date-parts":[["2022"]]},"language":"eng","page":"1008234","publisher-place":"Switzerland","title":"Conceptualizing the complexity of reflective practice in education.","type":"article-journal","volume":"13"},"uris":["http://www.mendeley.com/documents/?uuid=79159ebe-67de-4563-8527-fe908ef177da"]}],"mendeley":{"formattedCitation":"(Mohamed et al., 2022; Ray &amp; Nayak, 2023)","plainTextFormattedCitation":"(Mohamed et al., 2022; Ray &amp; Nayak, 2023)","previouslyFormattedCitation":"(Mohamed et al., 2022; Ray &amp; Nayak, 2023)"},"properties":{"noteIndex":0},"schema":"https://github.com/citation-style-language/schema/raw/master/csl-citation.json"}</w:instrText>
      </w:r>
      <w:r w:rsidR="00B116AD" w:rsidRPr="002356CC">
        <w:fldChar w:fldCharType="separate"/>
      </w:r>
      <w:r w:rsidR="00B116AD" w:rsidRPr="002356CC">
        <w:rPr>
          <w:noProof/>
        </w:rPr>
        <w:t>(Mohamed et al., 2022; Ray &amp; Nayak, 2023)</w:t>
      </w:r>
      <w:r w:rsidR="00B116AD" w:rsidRPr="002356CC">
        <w:fldChar w:fldCharType="end"/>
      </w:r>
      <w:r w:rsidR="00DB61A1" w:rsidRPr="002356CC">
        <w:t xml:space="preserve">. </w:t>
      </w:r>
    </w:p>
    <w:p w14:paraId="75B2310E" w14:textId="7FA8F46E" w:rsidR="00DB61A1" w:rsidRPr="002356CC" w:rsidRDefault="002356CC" w:rsidP="00DB61A1">
      <w:pPr>
        <w:pStyle w:val="NormalWeb"/>
      </w:pPr>
      <w:r w:rsidRPr="002356CC">
        <w:t xml:space="preserve">The STP model also challenged my critical thinking because I wondered who will be served by Zara in this market, and whether their positioning is the same thing in both countries, a question that I was able to respond to using my critical thinking skills. I understood that the global brand image of Zara could be fixed, however, consumers have their own perception of it. Zara can be available and trend set in a developed UK market or aspirational in India. This made me understand that segmentation and targeting are not only a marketing decision but also a social and economic fact </w:t>
      </w:r>
      <w:r w:rsidR="00B116AD" w:rsidRPr="002356CC">
        <w:fldChar w:fldCharType="begin" w:fldLock="1"/>
      </w:r>
      <w:r w:rsidR="00B116AD" w:rsidRPr="002356CC">
        <w:instrText>ADDIN CSL_CITATION {"citationItems":[{"id":"ITEM-1","itemData":{"ISSN":"2071-1050","author":[{"dropping-particle":"","family":"Ray","given":"Subhasis","non-dropping-particle":"","parse-names":false,"suffix":""},{"dropping-particle":"","family":"Nayak","given":"Lipsa","non-dropping-particle":"","parse-names":false,"suffix":""}],"container-title":"Sustainability","id":"ITEM-1","issue":"7","issued":{"date-parts":[["2023"]]},"page":"6202","publisher":"MDPI","title":"Marketing sustainable fashion: trends and future directions","type":"article-journal","volume":"15"},"uris":["http://www.mendeley.com/documents/?uuid=93ed5164-fae1-4f0e-ac95-988eee794530"]},{"id":"ITEM-2","itemData":{"URL":"https://rgsa.openaccesspublications.org/rgsa/article/view/8426","accessed":{"date-parts":[["2026","3","7"]]},"author":[{"dropping-particle":"","family":"Fadel","given":"Kholoud","non-dropping-particle":"","parse-names":false,"suffix":""}],"id":"ITEM-2","issued":{"date-parts":[["2024"]]},"title":"Analyzing the Influence of Marketing Strategies on Consumer Behavior in the Fast Fashion Industry: The Case of Zara in Cyprus","type":"webpage"},"uris":["http://www.mendeley.com/documents/?uuid=01b8281c-cb96-473d-9387-1cd21f6d4429"]}],"mendeley":{"formattedCitation":"(Fadel, 2024; Ray &amp; Nayak, 2023)","plainTextFormattedCitation":"(Fadel, 2024; Ray &amp; Nayak, 2023)","previouslyFormattedCitation":"(Fadel, 2024; Ray &amp; Nayak, 2023)"},"properties":{"noteIndex":0},"schema":"https://github.com/citation-style-language/schema/raw/master/csl-citation.json"}</w:instrText>
      </w:r>
      <w:r w:rsidR="00B116AD" w:rsidRPr="002356CC">
        <w:fldChar w:fldCharType="separate"/>
      </w:r>
      <w:r w:rsidR="00B116AD" w:rsidRPr="002356CC">
        <w:rPr>
          <w:noProof/>
        </w:rPr>
        <w:t>(Fadel, 2024; Ray &amp; Nayak, 2023)</w:t>
      </w:r>
      <w:r w:rsidR="00B116AD" w:rsidRPr="002356CC">
        <w:fldChar w:fldCharType="end"/>
      </w:r>
      <w:r w:rsidR="00DB61A1" w:rsidRPr="002356CC">
        <w:t xml:space="preserve">. </w:t>
      </w:r>
    </w:p>
    <w:p w14:paraId="5010D56E" w14:textId="1C9CB300" w:rsidR="00DB61A1" w:rsidRPr="002356CC" w:rsidRDefault="002356CC" w:rsidP="00DB61A1">
      <w:pPr>
        <w:pStyle w:val="NormalWeb"/>
      </w:pPr>
      <w:r w:rsidRPr="002356CC">
        <w:t xml:space="preserve">It connected strategy with implementation hence the 7ps framework proved handy. It revealed that the adaptation entails product, price, place, promotion, people, process and physical evidence. The adaptation of products is based on climate, culture, price based on purchasing power and position, and place based on retail infrastructure and concentration in the city. This altered my abstract to operational perspective. Zara is a global and selectively localised company in terms of its international strategy </w:t>
      </w:r>
      <w:r w:rsidR="00B116AD" w:rsidRPr="002356CC">
        <w:fldChar w:fldCharType="begin" w:fldLock="1"/>
      </w:r>
      <w:r w:rsidR="00B116AD" w:rsidRPr="002356CC">
        <w:instrText>ADDIN CSL_CITATION {"citationItems":[{"id":"ITEM-1","itemData":{"ISSN":"2071-1050","author":[{"dropping-particle":"","family":"Ray","given":"Subhasis","non-dropping-particle":"","parse-names":false,"suffix":""},{"dropping-particle":"","family":"Nayak","given":"Lipsa","non-dropping-particle":"","parse-names":false,"suffix":""}],"container-title":"Sustainability","id":"ITEM-1","issue":"7","issued":{"date-parts":[["2023"]]},"page":"6202","publisher":"MDPI","title":"Marketing sustainable fashion: trends and future directions","type":"article-journal","volume":"15"},"uris":["http://www.mendeley.com/documents/?uuid=93ed5164-fae1-4f0e-ac95-988eee794530"]},{"id":"ITEM-2","itemData":{"URL":"https://rgsa.openaccesspublications.org/rgsa/article/view/8426","accessed":{"date-parts":[["2026","3","7"]]},"author":[{"dropping-particle":"","family":"Fadel","given":"Kholoud","non-dropping-particle":"","parse-names":false,"suffix":""}],"id":"ITEM-2","issued":{"date-parts":[["2024"]]},"title":"Analyzing the Influence of Marketing Strategies on Consumer Behavior in the Fast Fashion Industry: The Case of Zara in Cyprus","type":"webpage"},"uris":["http://www.mendeley.com/documents/?uuid=01b8281c-cb96-473d-9387-1cd21f6d4429"]}],"mendeley":{"formattedCitation":"(Fadel, 2024; Ray &amp; Nayak, 2023)","plainTextFormattedCitation":"(Fadel, 2024; Ray &amp; Nayak, 2023)","previouslyFormattedCitation":"(Fadel, 2024; Ray &amp; Nayak, 2023)"},"properties":{"noteIndex":0},"schema":"https://github.com/citation-style-language/schema/raw/master/csl-citation.json"}</w:instrText>
      </w:r>
      <w:r w:rsidR="00B116AD" w:rsidRPr="002356CC">
        <w:fldChar w:fldCharType="separate"/>
      </w:r>
      <w:r w:rsidR="00B116AD" w:rsidRPr="002356CC">
        <w:rPr>
          <w:noProof/>
        </w:rPr>
        <w:t>(Fadel, 2024; Ray &amp; Nayak, 2023)</w:t>
      </w:r>
      <w:r w:rsidR="00B116AD" w:rsidRPr="002356CC">
        <w:fldChar w:fldCharType="end"/>
      </w:r>
      <w:r w:rsidR="00DB61A1" w:rsidRPr="002356CC">
        <w:t xml:space="preserve">. </w:t>
      </w:r>
    </w:p>
    <w:p w14:paraId="30D8B3CE" w14:textId="581546BC" w:rsidR="00DB61A1" w:rsidRPr="002356CC" w:rsidRDefault="002356CC" w:rsidP="00DB61A1">
      <w:pPr>
        <w:pStyle w:val="NormalWeb"/>
      </w:pPr>
      <w:r w:rsidRPr="002356CC">
        <w:t xml:space="preserve">Dealing with conflicting evidence was one of the largest lessons. I viewed disagreement of the source as an aspect of academic analysis and not a problem. There is literature where the sustainability of fast fashion issues were stressed, and sources of the company where traceability and environmental work were stressed. I have done this by comparing the purport of the sources, verifying the freshness and preferring to use peer-reviewed literature in critical interpretation and company reports in the context of facts. This is based on the fact that rather than convenience, evidence selection should be based on relevance, authority, and usefulness in their analysis </w:t>
      </w:r>
      <w:r w:rsidR="00B116AD" w:rsidRPr="002356CC">
        <w:fldChar w:fldCharType="begin" w:fldLock="1"/>
      </w:r>
      <w:r w:rsidR="00B116AD" w:rsidRPr="002356CC">
        <w:instrText>ADDIN CSL_CITATION {"citationItems":[{"id":"ITEM-1","itemData":{"DOI":"10.51983/arss-2022.11.1.3085","author":[{"dropping-particle":"","family":"Taherdoost","given":"Hamed","non-dropping-particle":"","parse-names":false,"suffix":""}],"container-title":"Asian Review of Social Sciences","id":"ITEM-1","issued":{"date-parts":[["2022","4","26"]]},"title":"A Guide to Evaluate Academic Sources to Develop Research Paper: Source Selection in Academic Writing","type":"article-journal","volume":"11"},"uris":["http://www.mendeley.com/documents/?uuid=e3b2660d-99ee-4751-8dc4-c025f641c9d2"]},{"id":"ITEM-2","itemData":{"ISSN":"2071-1050","author":[{"dropping-particle":"","family":"Ray","given":"Subhasis","non-dropping-particle":"","parse-names":false,"suffix":""},{"dropping-particle":"","family":"Nayak","given":"Lipsa","non-dropping-particle":"","parse-names":false,"suffix":""}],"container-title":"Sustainability","id":"ITEM-2","issue":"7","issued":{"date-parts":[["2023"]]},"page":"6202","publisher":"MDPI","title":"Marketing sustainable fashion: trends and future directions","type":"article-journal","volume":"15"},"uris":["http://www.mendeley.com/documents/?uuid=93ed5164-fae1-4f0e-ac95-988eee794530"]}],"mendeley":{"formattedCitation":"(Ray &amp; Nayak, 2023; Taherdoost, 2022)","plainTextFormattedCitation":"(Ray &amp; Nayak, 2023; Taherdoost, 2022)","previouslyFormattedCitation":"(Ray &amp; Nayak, 2023; Taherdoost, 2022)"},"properties":{"noteIndex":0},"schema":"https://github.com/citation-style-language/schema/raw/master/csl-citation.json"}</w:instrText>
      </w:r>
      <w:r w:rsidR="00B116AD" w:rsidRPr="002356CC">
        <w:fldChar w:fldCharType="separate"/>
      </w:r>
      <w:r w:rsidR="00B116AD" w:rsidRPr="002356CC">
        <w:rPr>
          <w:noProof/>
        </w:rPr>
        <w:t>(Ray &amp; Nayak, 2023; Taherdoost, 2022)</w:t>
      </w:r>
      <w:r w:rsidR="00B116AD" w:rsidRPr="002356CC">
        <w:fldChar w:fldCharType="end"/>
      </w:r>
      <w:r w:rsidR="00DB61A1" w:rsidRPr="002356CC">
        <w:t xml:space="preserve">. </w:t>
      </w:r>
    </w:p>
    <w:p w14:paraId="0476AD52" w14:textId="6579C534" w:rsidR="00DB61A1" w:rsidRPr="002356CC" w:rsidRDefault="00DB61A1" w:rsidP="00DB61A1">
      <w:pPr>
        <w:pStyle w:val="Heading2"/>
      </w:pPr>
      <w:bookmarkStart w:id="34" w:name="_Toc223992591"/>
      <w:r w:rsidRPr="002356CC">
        <w:t>Conclusion</w:t>
      </w:r>
      <w:bookmarkEnd w:id="34"/>
    </w:p>
    <w:p w14:paraId="57E3E134" w14:textId="6AAD7B6E" w:rsidR="00DB61A1" w:rsidRPr="002356CC" w:rsidRDefault="002356CC" w:rsidP="002356CC">
      <w:pPr>
        <w:pStyle w:val="NormalWeb"/>
      </w:pPr>
      <w:r w:rsidRPr="002356CC">
        <w:t xml:space="preserve">I also discovered through this process that accurate international marketing analysis takes discipline, theory, and comparison. I found that PESTEL, STP and 7Ps are most effective when critically applied and not in a mechanical manner. I also acquired skills of comparing markets, synthesising sources and connecting macro-environmental conditions to marketing decisions. Also, I saw some flaws. I must learn to be faster with my search of pertinent scholarly materials, as well as I will need to write succinctly with no explanation of evidence. According to recent </w:t>
      </w:r>
      <w:r w:rsidRPr="002356CC">
        <w:lastRenderedPageBreak/>
        <w:t xml:space="preserve">studies, structured reflection is good as it helps to discover the strengths and weaknesses to learn further </w:t>
      </w:r>
      <w:r w:rsidR="00B116AD" w:rsidRPr="002356CC">
        <w:fldChar w:fldCharType="begin" w:fldLock="1"/>
      </w:r>
      <w:r w:rsidR="00B116AD" w:rsidRPr="002356CC">
        <w:instrText>ADDIN CSL_CITATION {"citationItems":[{"id":"ITEM-1","itemData":{"DOI":"10.3389/fpsyg.2022.1008234","ISSN":"1664-1078 (Print)","PMID":"36337529","abstract":"In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reflection.","author":[{"dropping-particle":"","family":"Mohamed","given":"Misrah","non-dropping-particle":"","parse-names":false,"suffix":""},{"dropping-particle":"","family":"Rashid","given":"Radzuwan Ab","non-dropping-particle":"","parse-names":false,"suffix":""},{"dropping-particle":"","family":"Alqaryouti","given":"Marwan Harb","non-dropping-particle":"","parse-names":false,"suffix":""}],"container-title":"Frontiers in psychology","id":"ITEM-1","issued":{"date-parts":[["2022"]]},"language":"eng","page":"1008234","publisher-place":"Switzerland","title":"Conceptualizing the complexity of reflective practice in education.","type":"article-journal","volume":"13"},"uris":["http://www.mendeley.com/documents/?uuid=79159ebe-67de-4563-8527-fe908ef177da"]}],"mendeley":{"formattedCitation":"(Mohamed et al., 2022)","plainTextFormattedCitation":"(Mohamed et al., 2022)","previouslyFormattedCitation":"(Mohamed et al., 2022)"},"properties":{"noteIndex":0},"schema":"https://github.com/citation-style-language/schema/raw/master/csl-citation.json"}</w:instrText>
      </w:r>
      <w:r w:rsidR="00B116AD" w:rsidRPr="002356CC">
        <w:fldChar w:fldCharType="separate"/>
      </w:r>
      <w:r w:rsidR="00B116AD" w:rsidRPr="002356CC">
        <w:rPr>
          <w:noProof/>
        </w:rPr>
        <w:t>(Mohamed et al., 2022)</w:t>
      </w:r>
      <w:r w:rsidR="00B116AD" w:rsidRPr="002356CC">
        <w:fldChar w:fldCharType="end"/>
      </w:r>
      <w:r w:rsidR="00DB61A1" w:rsidRPr="002356CC">
        <w:t xml:space="preserve">. </w:t>
      </w:r>
    </w:p>
    <w:p w14:paraId="5C436D7E" w14:textId="2BD51A9D" w:rsidR="00DB61A1" w:rsidRPr="002356CC" w:rsidRDefault="00DB61A1" w:rsidP="00DB61A1">
      <w:pPr>
        <w:pStyle w:val="Heading2"/>
      </w:pPr>
      <w:bookmarkStart w:id="35" w:name="_Toc223992592"/>
      <w:r w:rsidRPr="002356CC">
        <w:t>Action Plan</w:t>
      </w:r>
      <w:bookmarkEnd w:id="35"/>
    </w:p>
    <w:p w14:paraId="21CC604E" w14:textId="17583FAB" w:rsidR="00DB61A1" w:rsidRPr="002356CC" w:rsidRDefault="002356CC" w:rsidP="002356CC">
      <w:pPr>
        <w:pStyle w:val="NormalWeb"/>
      </w:pPr>
      <w:r w:rsidRPr="002356CC">
        <w:t xml:space="preserve">There are four improvements I will make to my process in further assignments. I will begin database search sooner and employ more narrow sets of keywords to locate more powerful country-specific and industry-specific journal articles. Second, I will become good at synthesis by organising sources by theme instead of summarising them. Third, I will provide a brief of my argument above to make it sequence between market context and strategic assessment. Fourth, I will become a better critical writer because I will be able to discuss the evidence explicitly by contrasting it and showing the tensions and reasons why certain sources are more convincing. It has been postulated by reflection and source evaluation literature that the selective use of evidence, critical judgement, and systematic self-assessment enhance performance. I will, therefore, adopt reflection in my process of writing as an academic </w:t>
      </w:r>
      <w:r w:rsidR="00675A73" w:rsidRPr="002356CC">
        <w:fldChar w:fldCharType="begin" w:fldLock="1"/>
      </w:r>
      <w:r w:rsidR="00675A73" w:rsidRPr="002356CC">
        <w:instrText>ADDIN CSL_CITATION {"citationItems":[{"id":"ITEM-1","itemData":{"DOI":"10.51983/arss-2022.11.1.3085","author":[{"dropping-particle":"","family":"Taherdoost","given":"Hamed","non-dropping-particle":"","parse-names":false,"suffix":""}],"container-title":"Asian Review of Social Sciences","id":"ITEM-1","issued":{"date-parts":[["2022","4","26"]]},"title":"A Guide to Evaluate Academic Sources to Develop Research Paper: Source Selection in Academic Writing","type":"article-journal","volume":"11"},"uris":["http://www.mendeley.com/documents/?uuid=e3b2660d-99ee-4751-8dc4-c025f641c9d2"]},{"id":"ITEM-2","itemData":{"DOI":"10.3389/fpsyg.2022.1008234","ISSN":"1664-1078 (Print)","PMID":"36337529","abstract":"In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reflection.","author":[{"dropping-particle":"","family":"Mohamed","given":"Misrah","non-dropping-particle":"","parse-names":false,"suffix":""},{"dropping-particle":"","family":"Rashid","given":"Radzuwan Ab","non-dropping-particle":"","parse-names":false,"suffix":""},{"dropping-particle":"","family":"Alqaryouti","given":"Marwan Harb","non-dropping-particle":"","parse-names":false,"suffix":""}],"container-title":"Frontiers in psychology","id":"ITEM-2","issued":{"date-parts":[["2022"]]},"language":"eng","page":"1008234","publisher-place":"Switzerland","title":"Conceptualizing the complexity of reflective practice in education.","type":"article-journal","volume":"13"},"uris":["http://www.mendeley.com/documents/?uuid=79159ebe-67de-4563-8527-fe908ef177da"]}],"mendeley":{"formattedCitation":"(Mohamed et al., 2022; Taherdoost, 2022)","plainTextFormattedCitation":"(Mohamed et al., 2022; Taherdoost, 2022)","previouslyFormattedCitation":"(Mohamed et al., 2022; Taherdoost, 2022)"},"properties":{"noteIndex":0},"schema":"https://github.com/citation-style-language/schema/raw/master/csl-citation.json"}</w:instrText>
      </w:r>
      <w:r w:rsidR="00675A73" w:rsidRPr="002356CC">
        <w:fldChar w:fldCharType="separate"/>
      </w:r>
      <w:r w:rsidR="00675A73" w:rsidRPr="002356CC">
        <w:rPr>
          <w:noProof/>
        </w:rPr>
        <w:t>(Mohamed et al., 2022; Taherdoost, 2022)</w:t>
      </w:r>
      <w:r w:rsidR="00675A73" w:rsidRPr="002356CC">
        <w:fldChar w:fldCharType="end"/>
      </w:r>
      <w:r w:rsidR="00DB61A1" w:rsidRPr="002356CC">
        <w:t xml:space="preserve">. </w:t>
      </w:r>
    </w:p>
    <w:p w14:paraId="59574AC7" w14:textId="77777777" w:rsidR="00DB61A1" w:rsidRPr="002356CC" w:rsidRDefault="00DB61A1">
      <w:pPr>
        <w:rPr>
          <w:rFonts w:ascii="Times New Roman" w:eastAsia="Times New Roman" w:hAnsi="Times New Roman" w:cs="Times New Roman"/>
          <w:szCs w:val="24"/>
          <w:lang w:val="en-US"/>
        </w:rPr>
      </w:pPr>
      <w:r w:rsidRPr="002356CC">
        <w:br w:type="page"/>
      </w:r>
    </w:p>
    <w:p w14:paraId="006E00F8" w14:textId="1F27EA61" w:rsidR="00DB61A1" w:rsidRPr="002356CC" w:rsidRDefault="00DB61A1" w:rsidP="006478A5">
      <w:pPr>
        <w:pStyle w:val="Heading1"/>
      </w:pPr>
      <w:bookmarkStart w:id="36" w:name="_Toc223992593"/>
      <w:r w:rsidRPr="002356CC">
        <w:lastRenderedPageBreak/>
        <w:t>References:</w:t>
      </w:r>
      <w:bookmarkEnd w:id="36"/>
    </w:p>
    <w:p w14:paraId="563F1AF5" w14:textId="734FCDC3"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fldChar w:fldCharType="begin" w:fldLock="1"/>
      </w:r>
      <w:r w:rsidRPr="002356CC">
        <w:instrText xml:space="preserve">ADDIN Mendeley Bibliography CSL_BIBLIOGRAPHY </w:instrText>
      </w:r>
      <w:r w:rsidRPr="002356CC">
        <w:fldChar w:fldCharType="separate"/>
      </w:r>
      <w:r w:rsidRPr="002356CC">
        <w:rPr>
          <w:rFonts w:ascii="Times New Roman" w:hAnsi="Times New Roman" w:cs="Times New Roman"/>
          <w:noProof/>
          <w:szCs w:val="24"/>
        </w:rPr>
        <w:t xml:space="preserve">Abdelmeguid, A., Afy-Shararah, M., &amp; Salonitis, K. (2024). Towards circular fashion: Management strategies promoting circular behaviour along the value chain. </w:t>
      </w:r>
      <w:r w:rsidRPr="002356CC">
        <w:rPr>
          <w:rFonts w:ascii="Times New Roman" w:hAnsi="Times New Roman" w:cs="Times New Roman"/>
          <w:i/>
          <w:iCs/>
          <w:noProof/>
          <w:szCs w:val="24"/>
        </w:rPr>
        <w:t>Sustainable Production and Consumption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48</w:t>
      </w:r>
      <w:r w:rsidRPr="002356CC">
        <w:rPr>
          <w:rFonts w:ascii="Times New Roman" w:hAnsi="Times New Roman" w:cs="Times New Roman"/>
          <w:noProof/>
          <w:szCs w:val="24"/>
        </w:rPr>
        <w:t>, 143–156.</w:t>
      </w:r>
    </w:p>
    <w:p w14:paraId="4DFA11E7"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Alfoqahaa, S. (2025). A moderated model of the relationship between consumers’ need for uniqueness and purchase intention of luxury fashion brands. </w:t>
      </w:r>
      <w:r w:rsidRPr="002356CC">
        <w:rPr>
          <w:rFonts w:ascii="Times New Roman" w:hAnsi="Times New Roman" w:cs="Times New Roman"/>
          <w:i/>
          <w:iCs/>
          <w:noProof/>
          <w:szCs w:val="24"/>
        </w:rPr>
        <w:t>Future Business Journal</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11</w:t>
      </w:r>
      <w:r w:rsidRPr="002356CC">
        <w:rPr>
          <w:rFonts w:ascii="Times New Roman" w:hAnsi="Times New Roman" w:cs="Times New Roman"/>
          <w:noProof/>
          <w:szCs w:val="24"/>
        </w:rPr>
        <w:t>(1), 269. https://doi.org/10.1186/s43093-025-00692-7</w:t>
      </w:r>
    </w:p>
    <w:p w14:paraId="0D8DB026"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Alghanim, S., &amp; Ndubisi, N. O. (2022). The Paradox of Sustainability and Luxury Consumption: The Role of Value Perceptions and Consumer Income. In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(Vol. 14, Issue 22, p. 14694). https://doi.org/10.3390/su142214694</w:t>
      </w:r>
    </w:p>
    <w:p w14:paraId="0FAB647F"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Avvad, M., Ramanan, T. R., Shafi Keelath, M., &amp; Rijas, B. M. (2026). From Multichannel to Omnichannel: Measuring Channel Integration and Digital Adoption Patterns. In </w:t>
      </w:r>
      <w:r w:rsidRPr="002356CC">
        <w:rPr>
          <w:rFonts w:ascii="Times New Roman" w:hAnsi="Times New Roman" w:cs="Times New Roman"/>
          <w:i/>
          <w:iCs/>
          <w:noProof/>
          <w:szCs w:val="24"/>
        </w:rPr>
        <w:t>Journal of Theoretical and Applied Electronic Commerce Research</w:t>
      </w:r>
      <w:r w:rsidRPr="002356CC">
        <w:rPr>
          <w:rFonts w:ascii="Times New Roman" w:hAnsi="Times New Roman" w:cs="Times New Roman"/>
          <w:noProof/>
          <w:szCs w:val="24"/>
        </w:rPr>
        <w:t xml:space="preserve"> (Vol. 21, Issue 1, p. 4). https://doi.org/10.3390/jtaer21010004</w:t>
      </w:r>
    </w:p>
    <w:p w14:paraId="3D3B0293"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Bonelli, F., Caferra, R., &amp; Morone, P. (2024). In need of a sustainable and just fashion industry: identifying challenges and opportunities through a systematic literature review in a Global North/Global South perspective. </w:t>
      </w:r>
      <w:r w:rsidRPr="002356CC">
        <w:rPr>
          <w:rFonts w:ascii="Times New Roman" w:hAnsi="Times New Roman" w:cs="Times New Roman"/>
          <w:i/>
          <w:iCs/>
          <w:noProof/>
          <w:szCs w:val="24"/>
        </w:rPr>
        <w:t>Discover Sustainability</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5</w:t>
      </w:r>
      <w:r w:rsidRPr="002356CC">
        <w:rPr>
          <w:rFonts w:ascii="Times New Roman" w:hAnsi="Times New Roman" w:cs="Times New Roman"/>
          <w:noProof/>
          <w:szCs w:val="24"/>
        </w:rPr>
        <w:t>(1), 186. https://doi.org/10.1007/s43621-024-00400-5</w:t>
      </w:r>
    </w:p>
    <w:p w14:paraId="1BDEA236"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Bonfanti, A., &amp; Yfantidou, G. (2021). Designing a memorable in-store customer shopping experience: practical evidence from sports equipment retailers. </w:t>
      </w:r>
      <w:r w:rsidRPr="002356CC">
        <w:rPr>
          <w:rFonts w:ascii="Times New Roman" w:hAnsi="Times New Roman" w:cs="Times New Roman"/>
          <w:i/>
          <w:iCs/>
          <w:noProof/>
          <w:szCs w:val="24"/>
        </w:rPr>
        <w:t>International Journal of Retail &amp; Distribution Management</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49</w:t>
      </w:r>
      <w:r w:rsidRPr="002356CC">
        <w:rPr>
          <w:rFonts w:ascii="Times New Roman" w:hAnsi="Times New Roman" w:cs="Times New Roman"/>
          <w:noProof/>
          <w:szCs w:val="24"/>
        </w:rPr>
        <w:t>(9), 1295–1311. https://doi.org/10.1108/IJRDM-09-2020-0361</w:t>
      </w:r>
    </w:p>
    <w:p w14:paraId="4701BF2B"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BRC. (2026). </w:t>
      </w:r>
      <w:r w:rsidRPr="002356CC">
        <w:rPr>
          <w:rFonts w:ascii="Times New Roman" w:hAnsi="Times New Roman" w:cs="Times New Roman"/>
          <w:i/>
          <w:iCs/>
          <w:noProof/>
          <w:szCs w:val="24"/>
        </w:rPr>
        <w:t>Crackdown on online selling practices: CMA launches eight consumer enforcement cases</w:t>
      </w:r>
      <w:r w:rsidRPr="002356CC">
        <w:rPr>
          <w:rFonts w:ascii="Times New Roman" w:hAnsi="Times New Roman" w:cs="Times New Roman"/>
          <w:noProof/>
          <w:szCs w:val="24"/>
        </w:rPr>
        <w:t>. https://brc.org.uk/news-and-events/news/associate-insight/2026/crackdown-on-online-selling-practices-cma-launches-eight-consumer-enforcement-cases/</w:t>
      </w:r>
    </w:p>
    <w:p w14:paraId="290FAE63"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Brickwork. (2024). </w:t>
      </w:r>
      <w:r w:rsidRPr="002356CC">
        <w:rPr>
          <w:rFonts w:ascii="Times New Roman" w:hAnsi="Times New Roman" w:cs="Times New Roman"/>
          <w:i/>
          <w:iCs/>
          <w:noProof/>
          <w:szCs w:val="24"/>
        </w:rPr>
        <w:t>E - COMMERCE MARKET IN INDIA</w:t>
      </w:r>
      <w:r w:rsidRPr="002356CC">
        <w:rPr>
          <w:rFonts w:ascii="Times New Roman" w:hAnsi="Times New Roman" w:cs="Times New Roman"/>
          <w:noProof/>
          <w:szCs w:val="24"/>
        </w:rPr>
        <w:t>. https://www.brickworkratings.com/Research/E-RetailIndustryinIndia-Oct2024.pdf</w:t>
      </w:r>
    </w:p>
    <w:p w14:paraId="59A1D6AB"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Centobelli, P., Abbate, S., Nadeem, S. P., &amp; Garza-Reyes, J. A. (2022). Slowing the fast fashion industry: An all-round perspective. </w:t>
      </w:r>
      <w:r w:rsidRPr="002356CC">
        <w:rPr>
          <w:rFonts w:ascii="Times New Roman" w:hAnsi="Times New Roman" w:cs="Times New Roman"/>
          <w:i/>
          <w:iCs/>
          <w:noProof/>
          <w:szCs w:val="24"/>
        </w:rPr>
        <w:t>Current Opinion in Green and Sustainable Chemistry</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38</w:t>
      </w:r>
      <w:r w:rsidRPr="002356CC">
        <w:rPr>
          <w:rFonts w:ascii="Times New Roman" w:hAnsi="Times New Roman" w:cs="Times New Roman"/>
          <w:noProof/>
          <w:szCs w:val="24"/>
        </w:rPr>
        <w:t>, 100684. https://doi.org/https://doi.org/10.1016/j.cogsc.2022.100684</w:t>
      </w:r>
    </w:p>
    <w:p w14:paraId="30B53BA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DPIIT. (2025). </w:t>
      </w:r>
      <w:r w:rsidRPr="002356CC">
        <w:rPr>
          <w:rFonts w:ascii="Times New Roman" w:hAnsi="Times New Roman" w:cs="Times New Roman"/>
          <w:i/>
          <w:iCs/>
          <w:noProof/>
          <w:szCs w:val="24"/>
        </w:rPr>
        <w:t>Government of India Ministry of Commerce &amp; Industry Department of Industrial Policy &amp; Promotion</w:t>
      </w:r>
      <w:r w:rsidRPr="002356CC">
        <w:rPr>
          <w:rFonts w:ascii="Times New Roman" w:hAnsi="Times New Roman" w:cs="Times New Roman"/>
          <w:noProof/>
          <w:szCs w:val="24"/>
        </w:rPr>
        <w:t>. https://www.dpiit.gov.in/static/uploads/2025/07/dcb6629230561804133e5aa751236f71.pdf</w:t>
      </w:r>
    </w:p>
    <w:p w14:paraId="33BD83B4"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Fadel, K. (2024). </w:t>
      </w:r>
      <w:r w:rsidRPr="002356CC">
        <w:rPr>
          <w:rFonts w:ascii="Times New Roman" w:hAnsi="Times New Roman" w:cs="Times New Roman"/>
          <w:i/>
          <w:iCs/>
          <w:noProof/>
          <w:szCs w:val="24"/>
        </w:rPr>
        <w:t>Analyzing the Influence of Marketing Strategies on Consumer Behavior in the Fast Fashion Industry: The Case of Zara in Cyprus</w:t>
      </w:r>
      <w:r w:rsidRPr="002356CC">
        <w:rPr>
          <w:rFonts w:ascii="Times New Roman" w:hAnsi="Times New Roman" w:cs="Times New Roman"/>
          <w:noProof/>
          <w:szCs w:val="24"/>
        </w:rPr>
        <w:t>. https://rgsa.openaccesspublications.org/rgsa/article/view/8426</w:t>
      </w:r>
    </w:p>
    <w:p w14:paraId="08725FAB"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Gornostaeva, G. (2024). Design and sustainability in the fashion industry: The example of independent labels in London. </w:t>
      </w:r>
      <w:r w:rsidRPr="002356CC">
        <w:rPr>
          <w:rFonts w:ascii="Times New Roman" w:hAnsi="Times New Roman" w:cs="Times New Roman"/>
          <w:i/>
          <w:iCs/>
          <w:noProof/>
          <w:szCs w:val="24"/>
        </w:rPr>
        <w:t>Cleaner and Responsible Consumption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15</w:t>
      </w:r>
      <w:r w:rsidRPr="002356CC">
        <w:rPr>
          <w:rFonts w:ascii="Times New Roman" w:hAnsi="Times New Roman" w:cs="Times New Roman"/>
          <w:noProof/>
          <w:szCs w:val="24"/>
        </w:rPr>
        <w:t>, 100221. https://doi.org/https://doi.org/10.1016/j.clrc.2024.100221</w:t>
      </w:r>
    </w:p>
    <w:p w14:paraId="26CCDD58"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GOV UK. (2025). </w:t>
      </w:r>
      <w:r w:rsidRPr="002356CC">
        <w:rPr>
          <w:rFonts w:ascii="Times New Roman" w:hAnsi="Times New Roman" w:cs="Times New Roman"/>
          <w:i/>
          <w:iCs/>
          <w:noProof/>
          <w:szCs w:val="24"/>
        </w:rPr>
        <w:t>Consumer protection guidance for businesses</w:t>
      </w:r>
      <w:r w:rsidRPr="002356CC">
        <w:rPr>
          <w:rFonts w:ascii="Times New Roman" w:hAnsi="Times New Roman" w:cs="Times New Roman"/>
          <w:noProof/>
          <w:szCs w:val="24"/>
        </w:rPr>
        <w:t xml:space="preserve">. </w:t>
      </w:r>
      <w:r w:rsidRPr="002356CC">
        <w:rPr>
          <w:rFonts w:ascii="Times New Roman" w:hAnsi="Times New Roman" w:cs="Times New Roman"/>
          <w:noProof/>
          <w:szCs w:val="24"/>
        </w:rPr>
        <w:lastRenderedPageBreak/>
        <w:t>https://www.gov.uk/government/collections/cma-consumer-enforcement-guidance</w:t>
      </w:r>
    </w:p>
    <w:p w14:paraId="1C54319E"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(2024a). </w:t>
      </w:r>
      <w:r w:rsidRPr="002356CC">
        <w:rPr>
          <w:rFonts w:ascii="Times New Roman" w:hAnsi="Times New Roman" w:cs="Times New Roman"/>
          <w:i/>
          <w:iCs/>
          <w:noProof/>
          <w:szCs w:val="24"/>
        </w:rPr>
        <w:t>INDITEX</w:t>
      </w:r>
      <w:r w:rsidRPr="002356CC">
        <w:rPr>
          <w:rFonts w:ascii="Times New Roman" w:hAnsi="Times New Roman" w:cs="Times New Roman"/>
          <w:noProof/>
          <w:szCs w:val="24"/>
        </w:rPr>
        <w:t>. https://www.inditex.com/itxcomweb/api/media/4a47faab-1d1f-4ed5-b37b-374162394b7c/2024AnnualResultsAnnexes.pdf?t=1742212218056&amp;</w:t>
      </w:r>
    </w:p>
    <w:p w14:paraId="65003A2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(2024b). </w:t>
      </w:r>
      <w:r w:rsidRPr="002356CC">
        <w:rPr>
          <w:rFonts w:ascii="Times New Roman" w:hAnsi="Times New Roman" w:cs="Times New Roman"/>
          <w:i/>
          <w:iCs/>
          <w:noProof/>
          <w:szCs w:val="24"/>
        </w:rPr>
        <w:t>INDITEX GROUP ANNUAL REPORT 2024</w:t>
      </w:r>
      <w:r w:rsidRPr="002356CC">
        <w:rPr>
          <w:rFonts w:ascii="Times New Roman" w:hAnsi="Times New Roman" w:cs="Times New Roman"/>
          <w:noProof/>
          <w:szCs w:val="24"/>
        </w:rPr>
        <w:t>. https://www.inditex.com/itxcomweb/api/media/84135f02-0208-4439-b9c0-b13608fbfeb5/Annualaccountsanddirectorsreport2024consolidated.pdf?t=1742203067340&amp;</w:t>
      </w:r>
    </w:p>
    <w:p w14:paraId="54C426D6"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(2024c). </w:t>
      </w:r>
      <w:r w:rsidRPr="002356CC">
        <w:rPr>
          <w:rFonts w:ascii="Times New Roman" w:hAnsi="Times New Roman" w:cs="Times New Roman"/>
          <w:i/>
          <w:iCs/>
          <w:noProof/>
          <w:szCs w:val="24"/>
        </w:rPr>
        <w:t>Interim Half Year 2024 Results 1 February 2024 to 31 July 2024</w:t>
      </w:r>
      <w:r w:rsidRPr="002356CC">
        <w:rPr>
          <w:rFonts w:ascii="Times New Roman" w:hAnsi="Times New Roman" w:cs="Times New Roman"/>
          <w:noProof/>
          <w:szCs w:val="24"/>
        </w:rPr>
        <w:t>. https://www.inditex.com/itxcomweb/api/media/2e2b8f82-90ca-4278-af1d-b202e97481ba/1H2024%2BResults.pdf</w:t>
      </w:r>
    </w:p>
    <w:p w14:paraId="0412C7D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(2025a). </w:t>
      </w:r>
      <w:r w:rsidRPr="002356CC">
        <w:rPr>
          <w:rFonts w:ascii="Times New Roman" w:hAnsi="Times New Roman" w:cs="Times New Roman"/>
          <w:i/>
          <w:iCs/>
          <w:noProof/>
          <w:szCs w:val="24"/>
        </w:rPr>
        <w:t>Interim Half Year 2025 Results</w:t>
      </w:r>
      <w:r w:rsidRPr="002356CC">
        <w:rPr>
          <w:rFonts w:ascii="Times New Roman" w:hAnsi="Times New Roman" w:cs="Times New Roman"/>
          <w:noProof/>
          <w:szCs w:val="24"/>
        </w:rPr>
        <w:t>. https://www.inditex.com/itxcomweb/bb/en/press/news-detail/5528cc23-eb74-464b-baa2-424ea29b849a/interim-half-year-2025-results</w:t>
      </w:r>
    </w:p>
    <w:p w14:paraId="5F88823A"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(2025b). </w:t>
      </w:r>
      <w:r w:rsidRPr="002356CC">
        <w:rPr>
          <w:rFonts w:ascii="Times New Roman" w:hAnsi="Times New Roman" w:cs="Times New Roman"/>
          <w:i/>
          <w:iCs/>
          <w:noProof/>
          <w:szCs w:val="24"/>
        </w:rPr>
        <w:t>Interim Nine Months 2025 Results</w:t>
      </w:r>
      <w:r w:rsidRPr="002356CC">
        <w:rPr>
          <w:rFonts w:ascii="Times New Roman" w:hAnsi="Times New Roman" w:cs="Times New Roman"/>
          <w:noProof/>
          <w:szCs w:val="24"/>
        </w:rPr>
        <w:t>. https://www.inditex.com/itxcomweb/al/en/press/news-detail/464b3454-3676-469e-8106-2078e38e3435/interim-nine-months-2025-results</w:t>
      </w:r>
    </w:p>
    <w:p w14:paraId="12F8DB17"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(2025c). </w:t>
      </w:r>
      <w:r w:rsidRPr="002356CC">
        <w:rPr>
          <w:rFonts w:ascii="Times New Roman" w:hAnsi="Times New Roman" w:cs="Times New Roman"/>
          <w:i/>
          <w:iCs/>
          <w:noProof/>
          <w:szCs w:val="24"/>
        </w:rPr>
        <w:t>Interim Nine Months 2025 Results</w:t>
      </w:r>
      <w:r w:rsidRPr="002356CC">
        <w:rPr>
          <w:rFonts w:ascii="Times New Roman" w:hAnsi="Times New Roman" w:cs="Times New Roman"/>
          <w:noProof/>
          <w:szCs w:val="24"/>
        </w:rPr>
        <w:t>. https://www.inditex.com/itxcomweb/api/media/8864e4e2-d9b4-415b-bffc-568df981ca94/INDITEX9M2025Results.pdf?t=1764749083444&amp;</w:t>
      </w:r>
    </w:p>
    <w:p w14:paraId="6FF9CA0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INDITEX. (2026).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https://www.inditex.com/itxcomweb/es/en/sustainability</w:t>
      </w:r>
    </w:p>
    <w:p w14:paraId="5CC89C73"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Jayasingh, S., Girija, T., &amp; Arunkumar, S. (2022). Determinants of Omnichannel Shopping Intention for Sporting Goods. In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(Vol. 14, Issue 21, p. 14109). https://doi.org/10.3390/su142114109</w:t>
      </w:r>
    </w:p>
    <w:p w14:paraId="1726D83F"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Jena, S. K., &amp; Meena, P. (2022). Shopping in the omnichannel supply chain under price competition and product return. </w:t>
      </w:r>
      <w:r w:rsidRPr="002356CC">
        <w:rPr>
          <w:rFonts w:ascii="Times New Roman" w:hAnsi="Times New Roman" w:cs="Times New Roman"/>
          <w:i/>
          <w:iCs/>
          <w:noProof/>
          <w:szCs w:val="24"/>
        </w:rPr>
        <w:t>Journal of Retailing and Consumer Services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65</w:t>
      </w:r>
      <w:r w:rsidRPr="002356CC">
        <w:rPr>
          <w:rFonts w:ascii="Times New Roman" w:hAnsi="Times New Roman" w:cs="Times New Roman"/>
          <w:noProof/>
          <w:szCs w:val="24"/>
        </w:rPr>
        <w:t>, 102848. https://doi.org/https://doi.org/10.1016/j.jretconser.2021.102848</w:t>
      </w:r>
    </w:p>
    <w:p w14:paraId="4842B504"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Jiang, L., Li, Q., &amp; Wu, X. (2023). The Impact of Clothing E-Store Image on Intention Based on Search and Purchase Phases: From the Perspective of Sustainable Marketing. In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(Vol. 15, Issue 1, p. 871). https://doi.org/10.3390/su15010871</w:t>
      </w:r>
    </w:p>
    <w:p w14:paraId="422722E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Jo,  Hyeon, &amp; Bang,  Youngsok. (2024). Navigating the Omnichannel Landscape: Unraveling the Antecedents of Customer Loyalty. </w:t>
      </w:r>
      <w:r w:rsidRPr="002356CC">
        <w:rPr>
          <w:rFonts w:ascii="Times New Roman" w:hAnsi="Times New Roman" w:cs="Times New Roman"/>
          <w:i/>
          <w:iCs/>
          <w:noProof/>
          <w:szCs w:val="24"/>
        </w:rPr>
        <w:t>Sage Open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14</w:t>
      </w:r>
      <w:r w:rsidRPr="002356CC">
        <w:rPr>
          <w:rFonts w:ascii="Times New Roman" w:hAnsi="Times New Roman" w:cs="Times New Roman"/>
          <w:noProof/>
          <w:szCs w:val="24"/>
        </w:rPr>
        <w:t>(1), 21582440241233092. https://doi.org/10.1177/21582440241233091</w:t>
      </w:r>
    </w:p>
    <w:p w14:paraId="727310EB"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Khalid, B. (2024). Evaluating customer perspectives on omnichannel shopping satisfaction in the fashion retail sector. </w:t>
      </w:r>
      <w:r w:rsidRPr="002356CC">
        <w:rPr>
          <w:rFonts w:ascii="Times New Roman" w:hAnsi="Times New Roman" w:cs="Times New Roman"/>
          <w:i/>
          <w:iCs/>
          <w:noProof/>
          <w:szCs w:val="24"/>
        </w:rPr>
        <w:t>Heliyon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10</w:t>
      </w:r>
      <w:r w:rsidRPr="002356CC">
        <w:rPr>
          <w:rFonts w:ascii="Times New Roman" w:hAnsi="Times New Roman" w:cs="Times New Roman"/>
          <w:noProof/>
          <w:szCs w:val="24"/>
        </w:rPr>
        <w:t>(16), e36027. https://doi.org/https://doi.org/10.1016/j.heliyon.2024.e36027</w:t>
      </w:r>
    </w:p>
    <w:p w14:paraId="435D0420"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Khan, O., Varaksina, N., &amp; Hinterhuber, A. (2024). The influence of cultural differences on consumers’ willingness to pay more for sustainable fashion. </w:t>
      </w:r>
      <w:r w:rsidRPr="002356CC">
        <w:rPr>
          <w:rFonts w:ascii="Times New Roman" w:hAnsi="Times New Roman" w:cs="Times New Roman"/>
          <w:i/>
          <w:iCs/>
          <w:noProof/>
          <w:szCs w:val="24"/>
        </w:rPr>
        <w:t>Journal of Cleaner Production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442</w:t>
      </w:r>
      <w:r w:rsidRPr="002356CC">
        <w:rPr>
          <w:rFonts w:ascii="Times New Roman" w:hAnsi="Times New Roman" w:cs="Times New Roman"/>
          <w:noProof/>
          <w:szCs w:val="24"/>
        </w:rPr>
        <w:t>, 141024. https://doi.org/https://doi.org/10.1016/j.jclepro.2024.141024</w:t>
      </w:r>
    </w:p>
    <w:p w14:paraId="62742A1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Li, S., Popkowsky Leszczyc, P. T. L., &amp; Qiu, C. (2023). International retailer performance: Disentangling the interplay between rule of law and culture. </w:t>
      </w:r>
      <w:r w:rsidRPr="002356CC">
        <w:rPr>
          <w:rFonts w:ascii="Times New Roman" w:hAnsi="Times New Roman" w:cs="Times New Roman"/>
          <w:i/>
          <w:iCs/>
          <w:noProof/>
          <w:szCs w:val="24"/>
        </w:rPr>
        <w:t>Journal of Retailing</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99</w:t>
      </w:r>
      <w:r w:rsidRPr="002356CC">
        <w:rPr>
          <w:rFonts w:ascii="Times New Roman" w:hAnsi="Times New Roman" w:cs="Times New Roman"/>
          <w:noProof/>
          <w:szCs w:val="24"/>
        </w:rPr>
        <w:t>(2), 193–209. https://doi.org/https://doi.org/10.1016/j.jretai.2023.01.001</w:t>
      </w:r>
    </w:p>
    <w:p w14:paraId="1D7FDF3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Lim, W. M., Sethuraman, R., C. Jain, D., Huang, L., Souda, P., &amp; K. Manrai, A. (2026). Global </w:t>
      </w:r>
      <w:r w:rsidRPr="002356CC">
        <w:rPr>
          <w:rFonts w:ascii="Times New Roman" w:hAnsi="Times New Roman" w:cs="Times New Roman"/>
          <w:noProof/>
          <w:szCs w:val="24"/>
        </w:rPr>
        <w:lastRenderedPageBreak/>
        <w:t xml:space="preserve">Marketing Research: Gains, Gaps, and Guardrails. </w:t>
      </w:r>
      <w:r w:rsidRPr="002356CC">
        <w:rPr>
          <w:rFonts w:ascii="Times New Roman" w:hAnsi="Times New Roman" w:cs="Times New Roman"/>
          <w:i/>
          <w:iCs/>
          <w:noProof/>
          <w:szCs w:val="24"/>
        </w:rPr>
        <w:t>Journal of Global Marketing</w:t>
      </w:r>
      <w:r w:rsidRPr="002356CC">
        <w:rPr>
          <w:rFonts w:ascii="Times New Roman" w:hAnsi="Times New Roman" w:cs="Times New Roman"/>
          <w:noProof/>
          <w:szCs w:val="24"/>
        </w:rPr>
        <w:t>, 1–18. https://doi.org/10.1080/08911762.2025.2610128</w:t>
      </w:r>
    </w:p>
    <w:p w14:paraId="4DA23A0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Ma, B., Mao, B., Liu, S., Chen, J., Wunsch, D., &amp; Liu, J. (2024). Return strategies and channel pricing in omni-channel retail considering heterogeneous customer perceptions. </w:t>
      </w:r>
      <w:r w:rsidRPr="002356CC">
        <w:rPr>
          <w:rFonts w:ascii="Times New Roman" w:hAnsi="Times New Roman" w:cs="Times New Roman"/>
          <w:i/>
          <w:iCs/>
          <w:noProof/>
          <w:szCs w:val="24"/>
        </w:rPr>
        <w:t>Computers &amp; Industrial Engineering</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193</w:t>
      </w:r>
      <w:r w:rsidRPr="002356CC">
        <w:rPr>
          <w:rFonts w:ascii="Times New Roman" w:hAnsi="Times New Roman" w:cs="Times New Roman"/>
          <w:noProof/>
          <w:szCs w:val="24"/>
        </w:rPr>
        <w:t>, 110311. https://doi.org/https://doi.org/10.1016/j.cie.2024.110311</w:t>
      </w:r>
    </w:p>
    <w:p w14:paraId="63993FF0"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Mathew, M., &amp; Spinelli, R. (2025). Decoding sustainable drivers: A systematic literature review on sustMathew, M., &amp; Spinelli, R. (2025). Decoding sustainable drivers: A systematic literature review on sustainability-induced consumer behaviour in the fast fashion industry. Sustainable Prod. </w:t>
      </w:r>
      <w:r w:rsidRPr="002356CC">
        <w:rPr>
          <w:rFonts w:ascii="Times New Roman" w:hAnsi="Times New Roman" w:cs="Times New Roman"/>
          <w:i/>
          <w:iCs/>
          <w:noProof/>
          <w:szCs w:val="24"/>
        </w:rPr>
        <w:t>Sustainable Production and Consumption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55</w:t>
      </w:r>
      <w:r w:rsidRPr="002356CC">
        <w:rPr>
          <w:rFonts w:ascii="Times New Roman" w:hAnsi="Times New Roman" w:cs="Times New Roman"/>
          <w:noProof/>
          <w:szCs w:val="24"/>
        </w:rPr>
        <w:t>, 132–145. https://doi.org/https://doi.org/10.1016/j.spc.2025.02.011</w:t>
      </w:r>
    </w:p>
    <w:p w14:paraId="0936BDC5"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Mishra, S., Malhotra, G., Arora, V., &amp; Mukhopadhyay, S. (2021). Omnichannel retailing: does it empower consumers and influence patronage? </w:t>
      </w:r>
      <w:r w:rsidRPr="002356CC">
        <w:rPr>
          <w:rFonts w:ascii="Times New Roman" w:hAnsi="Times New Roman" w:cs="Times New Roman"/>
          <w:i/>
          <w:iCs/>
          <w:noProof/>
          <w:szCs w:val="24"/>
        </w:rPr>
        <w:t>International Journal of Retail &amp; Distribution Management</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50</w:t>
      </w:r>
      <w:r w:rsidRPr="002356CC">
        <w:rPr>
          <w:rFonts w:ascii="Times New Roman" w:hAnsi="Times New Roman" w:cs="Times New Roman"/>
          <w:noProof/>
          <w:szCs w:val="24"/>
        </w:rPr>
        <w:t>(2), 229–250. https://doi.org/10.1108/IJRDM-04-2021-0199</w:t>
      </w:r>
    </w:p>
    <w:p w14:paraId="141AF168"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Mohamed, M., Rashid, R. A., &amp; Alqaryouti, M. H. (2022). Conceptualizing the complexity of reflective practice in education. </w:t>
      </w:r>
      <w:r w:rsidRPr="002356CC">
        <w:rPr>
          <w:rFonts w:ascii="Times New Roman" w:hAnsi="Times New Roman" w:cs="Times New Roman"/>
          <w:i/>
          <w:iCs/>
          <w:noProof/>
          <w:szCs w:val="24"/>
        </w:rPr>
        <w:t>Frontiers in Psychology</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13</w:t>
      </w:r>
      <w:r w:rsidRPr="002356CC">
        <w:rPr>
          <w:rFonts w:ascii="Times New Roman" w:hAnsi="Times New Roman" w:cs="Times New Roman"/>
          <w:noProof/>
          <w:szCs w:val="24"/>
        </w:rPr>
        <w:t>, 1008234. https://doi.org/10.3389/fpsyg.2022.1008234</w:t>
      </w:r>
    </w:p>
    <w:p w14:paraId="68ABD727"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Nath, P., Kirca, A. H., Kim, S., &amp; Andras, T. L. (2019). The Effects of Retail Banner Standardization on the Performance of Global Retailers. </w:t>
      </w:r>
      <w:r w:rsidRPr="002356CC">
        <w:rPr>
          <w:rFonts w:ascii="Times New Roman" w:hAnsi="Times New Roman" w:cs="Times New Roman"/>
          <w:i/>
          <w:iCs/>
          <w:noProof/>
          <w:szCs w:val="24"/>
        </w:rPr>
        <w:t>Journal of Retailing</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95</w:t>
      </w:r>
      <w:r w:rsidRPr="002356CC">
        <w:rPr>
          <w:rFonts w:ascii="Times New Roman" w:hAnsi="Times New Roman" w:cs="Times New Roman"/>
          <w:noProof/>
          <w:szCs w:val="24"/>
        </w:rPr>
        <w:t>(3), 30–46. https://doi.org/https://doi.org/10.1016/j.jretai.2019.04.002</w:t>
      </w:r>
    </w:p>
    <w:p w14:paraId="2369F21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Noris, A., Sabatini, N., &amp; Cantoni, L. (2025). Strategic localization practices and glocalization dynamics: insights from the fashion industry. </w:t>
      </w:r>
      <w:r w:rsidRPr="002356CC">
        <w:rPr>
          <w:rFonts w:ascii="Times New Roman" w:hAnsi="Times New Roman" w:cs="Times New Roman"/>
          <w:i/>
          <w:iCs/>
          <w:noProof/>
          <w:szCs w:val="24"/>
        </w:rPr>
        <w:t>Humanities and Social Sciences Communications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12</w:t>
      </w:r>
      <w:r w:rsidRPr="002356CC">
        <w:rPr>
          <w:rFonts w:ascii="Times New Roman" w:hAnsi="Times New Roman" w:cs="Times New Roman"/>
          <w:noProof/>
          <w:szCs w:val="24"/>
        </w:rPr>
        <w:t>(1), 1394. https://doi.org/10.1057/s41599-025-05542-z</w:t>
      </w:r>
    </w:p>
    <w:p w14:paraId="3279776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Olivar Aponte, N., Hernández Gómez, J., Torres Argüelles, V., &amp; Smith, E. D. (2024). Fast fashion consumption and its environmental impact: a literature review. </w:t>
      </w:r>
      <w:r w:rsidRPr="002356CC">
        <w:rPr>
          <w:rFonts w:ascii="Times New Roman" w:hAnsi="Times New Roman" w:cs="Times New Roman"/>
          <w:i/>
          <w:iCs/>
          <w:noProof/>
          <w:szCs w:val="24"/>
        </w:rPr>
        <w:t>Sustainability: Science, Practice and Policy</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20</w:t>
      </w:r>
      <w:r w:rsidRPr="002356CC">
        <w:rPr>
          <w:rFonts w:ascii="Times New Roman" w:hAnsi="Times New Roman" w:cs="Times New Roman"/>
          <w:noProof/>
          <w:szCs w:val="24"/>
        </w:rPr>
        <w:t>(1), 2381871. https://doi.org/10.1080/15487733.2024.2381871</w:t>
      </w:r>
    </w:p>
    <w:p w14:paraId="78E5BD5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ONS GOV UK. (2025). </w:t>
      </w:r>
      <w:r w:rsidRPr="002356CC">
        <w:rPr>
          <w:rFonts w:ascii="Times New Roman" w:hAnsi="Times New Roman" w:cs="Times New Roman"/>
          <w:i/>
          <w:iCs/>
          <w:noProof/>
          <w:szCs w:val="24"/>
        </w:rPr>
        <w:t>Retail sales, Great Britain: December 2024</w:t>
      </w:r>
      <w:r w:rsidRPr="002356CC">
        <w:rPr>
          <w:rFonts w:ascii="Times New Roman" w:hAnsi="Times New Roman" w:cs="Times New Roman"/>
          <w:noProof/>
          <w:szCs w:val="24"/>
        </w:rPr>
        <w:t>. https://www.ons.gov.uk/businessindustryandtrade/retailindustry/bulletins/retailsales/december2024</w:t>
      </w:r>
    </w:p>
    <w:p w14:paraId="209CE103"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Palomo-Domínguez, I., Elías-Zambrano, R., &amp; Álvarez-Rodríguez, V. (2023). Gen Z’s Motivations towards Sustainable Fashion and Eco-Friendly Brand Attributes: The Case of Vinted. In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(Vol. 15, Issue 11, p. 8753). https://doi.org/10.3390/su15118753</w:t>
      </w:r>
    </w:p>
    <w:p w14:paraId="3D70EB0F"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Patel Associate Professor, R. C. (2025). E-commerce Trends and Consumer Behavior in India: A 2025 Perspective. </w:t>
      </w:r>
      <w:r w:rsidRPr="002356CC">
        <w:rPr>
          <w:rFonts w:ascii="Times New Roman" w:hAnsi="Times New Roman" w:cs="Times New Roman"/>
          <w:i/>
          <w:iCs/>
          <w:noProof/>
          <w:szCs w:val="24"/>
        </w:rPr>
        <w:t>Monthly, Peer-Reviewed, Refereed, Indexed Journal with IC Value : 86</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87</w:t>
      </w:r>
      <w:r w:rsidRPr="002356CC">
        <w:rPr>
          <w:rFonts w:ascii="Times New Roman" w:hAnsi="Times New Roman" w:cs="Times New Roman"/>
          <w:noProof/>
          <w:szCs w:val="24"/>
        </w:rPr>
        <w:t>(11), 2455–0620.</w:t>
      </w:r>
    </w:p>
    <w:p w14:paraId="2FF6766B"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Pires, P. B., Morais, C., Delgado, C. J. M., &amp; Santos, J. D. (2024). Sustainable Fashion: Conceptualization, Purchase Determinants, and Willingness to Pay More. In </w:t>
      </w:r>
      <w:r w:rsidRPr="002356CC">
        <w:rPr>
          <w:rFonts w:ascii="Times New Roman" w:hAnsi="Times New Roman" w:cs="Times New Roman"/>
          <w:i/>
          <w:iCs/>
          <w:noProof/>
          <w:szCs w:val="24"/>
        </w:rPr>
        <w:t>Administrative Sciences</w:t>
      </w:r>
      <w:r w:rsidRPr="002356CC">
        <w:rPr>
          <w:rFonts w:ascii="Times New Roman" w:hAnsi="Times New Roman" w:cs="Times New Roman"/>
          <w:noProof/>
          <w:szCs w:val="24"/>
        </w:rPr>
        <w:t xml:space="preserve"> (Vol. 14, Issue 7, p. 143). https://doi.org/10.3390/admsci14070143</w:t>
      </w:r>
    </w:p>
    <w:p w14:paraId="1D29A3CA"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Rahman, O., Hu, D., &amp; Fung, B. C. M. (2023). A Systematic Literature Review of Fashion, Sustainability, and Consumption Using a Mixed Methods Approach. In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(Vol. 15, Issue 16, p. 12213). https://doi.org/10.3390/su151612213</w:t>
      </w:r>
    </w:p>
    <w:p w14:paraId="617D49B5"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lastRenderedPageBreak/>
        <w:t xml:space="preserve">Ramos, L., Rivas-Echeverría, F., Pérez, A. G., &amp; Casas, E. (2023). Artificial intelligence and sustainability in the fashion industry: a review from 2010 to 2022. </w:t>
      </w:r>
      <w:r w:rsidRPr="002356CC">
        <w:rPr>
          <w:rFonts w:ascii="Times New Roman" w:hAnsi="Times New Roman" w:cs="Times New Roman"/>
          <w:i/>
          <w:iCs/>
          <w:noProof/>
          <w:szCs w:val="24"/>
        </w:rPr>
        <w:t>SN Applied Sciences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5</w:t>
      </w:r>
      <w:r w:rsidRPr="002356CC">
        <w:rPr>
          <w:rFonts w:ascii="Times New Roman" w:hAnsi="Times New Roman" w:cs="Times New Roman"/>
          <w:noProof/>
          <w:szCs w:val="24"/>
        </w:rPr>
        <w:t>(12), 387. https://doi.org/10.1007/s42452-023-05587-2</w:t>
      </w:r>
    </w:p>
    <w:p w14:paraId="1E818FFB"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Ray, S., &amp; Nayak, L. (2023). Marketing sustainable fashion: trends and future directions.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15</w:t>
      </w:r>
      <w:r w:rsidRPr="002356CC">
        <w:rPr>
          <w:rFonts w:ascii="Times New Roman" w:hAnsi="Times New Roman" w:cs="Times New Roman"/>
          <w:noProof/>
          <w:szCs w:val="24"/>
        </w:rPr>
        <w:t>(7), 6202.</w:t>
      </w:r>
    </w:p>
    <w:p w14:paraId="6B7D40E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Reid, H. (2025). </w:t>
      </w:r>
      <w:r w:rsidRPr="002356CC">
        <w:rPr>
          <w:rFonts w:ascii="Times New Roman" w:hAnsi="Times New Roman" w:cs="Times New Roman"/>
          <w:i/>
          <w:iCs/>
          <w:noProof/>
          <w:szCs w:val="24"/>
        </w:rPr>
        <w:t>Zara owner Inditex’s transport emissions jump in 2024</w:t>
      </w:r>
      <w:r w:rsidRPr="002356CC">
        <w:rPr>
          <w:rFonts w:ascii="Times New Roman" w:hAnsi="Times New Roman" w:cs="Times New Roman"/>
          <w:noProof/>
          <w:szCs w:val="24"/>
        </w:rPr>
        <w:t>. https://www.reuters.com/business/retail-consumer/zara-owner-inditexs-transport-emissions-jump-2024-2025-03-14/</w:t>
      </w:r>
    </w:p>
    <w:p w14:paraId="3F2F20DA"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Retail Economics. (2024). </w:t>
      </w:r>
      <w:r w:rsidRPr="002356CC">
        <w:rPr>
          <w:rFonts w:ascii="Times New Roman" w:hAnsi="Times New Roman" w:cs="Times New Roman"/>
          <w:i/>
          <w:iCs/>
          <w:noProof/>
          <w:szCs w:val="24"/>
        </w:rPr>
        <w:t>Ecommerce Delivery Benchmark Report 2024</w:t>
      </w:r>
      <w:r w:rsidRPr="002356CC">
        <w:rPr>
          <w:rFonts w:ascii="Times New Roman" w:hAnsi="Times New Roman" w:cs="Times New Roman"/>
          <w:noProof/>
          <w:szCs w:val="24"/>
        </w:rPr>
        <w:t>. https://www.retaileconomics.co.uk/retail-insights/thought-leadership-reports/ecommerce-delivery-benchmark-report-2024</w:t>
      </w:r>
    </w:p>
    <w:p w14:paraId="0E0C23B0"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Sakshi, Yadav, S., &amp; Kishor, N. (2025). Decoding brand preference: a bibliometric analysis. </w:t>
      </w:r>
      <w:r w:rsidRPr="002356CC">
        <w:rPr>
          <w:rFonts w:ascii="Times New Roman" w:hAnsi="Times New Roman" w:cs="Times New Roman"/>
          <w:i/>
          <w:iCs/>
          <w:noProof/>
          <w:szCs w:val="24"/>
        </w:rPr>
        <w:t>Cogent Business &amp; Management</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12</w:t>
      </w:r>
      <w:r w:rsidRPr="002356CC">
        <w:rPr>
          <w:rFonts w:ascii="Times New Roman" w:hAnsi="Times New Roman" w:cs="Times New Roman"/>
          <w:noProof/>
          <w:szCs w:val="24"/>
        </w:rPr>
        <w:t>(1), 2590957. https://doi.org/10.1080/23311975.2025.2590957</w:t>
      </w:r>
    </w:p>
    <w:p w14:paraId="02C1DE46"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Schiaroli, V., Fraccascia, L., &amp; Dangelico, R. M. (2024). How can consumers behave sustainably in the fashion industry? A systematic literature review of determinants, drivers, and barriers across the consumption phases. </w:t>
      </w:r>
      <w:r w:rsidRPr="002356CC">
        <w:rPr>
          <w:rFonts w:ascii="Times New Roman" w:hAnsi="Times New Roman" w:cs="Times New Roman"/>
          <w:i/>
          <w:iCs/>
          <w:noProof/>
          <w:szCs w:val="24"/>
        </w:rPr>
        <w:t>Journal of Cleaner Production</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483</w:t>
      </w:r>
      <w:r w:rsidRPr="002356CC">
        <w:rPr>
          <w:rFonts w:ascii="Times New Roman" w:hAnsi="Times New Roman" w:cs="Times New Roman"/>
          <w:noProof/>
          <w:szCs w:val="24"/>
        </w:rPr>
        <w:t>, 144232. https://doi.org/https://doi.org/10.1016/j.jclepro.2024.144232</w:t>
      </w:r>
    </w:p>
    <w:p w14:paraId="6278D3E8"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Sharp, B., Dawes, J., &amp; Victory, K. (2024). The market-based assets theory of brand competition. </w:t>
      </w:r>
      <w:r w:rsidRPr="002356CC">
        <w:rPr>
          <w:rFonts w:ascii="Times New Roman" w:hAnsi="Times New Roman" w:cs="Times New Roman"/>
          <w:i/>
          <w:iCs/>
          <w:noProof/>
          <w:szCs w:val="24"/>
        </w:rPr>
        <w:t>Journal of Retailing and Consumer Services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76</w:t>
      </w:r>
      <w:r w:rsidRPr="002356CC">
        <w:rPr>
          <w:rFonts w:ascii="Times New Roman" w:hAnsi="Times New Roman" w:cs="Times New Roman"/>
          <w:noProof/>
          <w:szCs w:val="24"/>
        </w:rPr>
        <w:t>, 103566. https://doi.org/https://doi.org/10.1016/j.jretconser.2023.103566</w:t>
      </w:r>
    </w:p>
    <w:p w14:paraId="50665921"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Shetu, S. N. (2025). Determinants of generation Z consumers’ mobile online shopping apps continuance intention to use during COVID-19 and beyond—an empirical study. </w:t>
      </w:r>
      <w:r w:rsidRPr="002356CC">
        <w:rPr>
          <w:rFonts w:ascii="Times New Roman" w:hAnsi="Times New Roman" w:cs="Times New Roman"/>
          <w:i/>
          <w:iCs/>
          <w:noProof/>
          <w:szCs w:val="24"/>
        </w:rPr>
        <w:t>Future Business Journal</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11</w:t>
      </w:r>
      <w:r w:rsidRPr="002356CC">
        <w:rPr>
          <w:rFonts w:ascii="Times New Roman" w:hAnsi="Times New Roman" w:cs="Times New Roman"/>
          <w:noProof/>
          <w:szCs w:val="24"/>
        </w:rPr>
        <w:t>(1), 25. https://doi.org/10.1186/s43093-025-00448-3</w:t>
      </w:r>
    </w:p>
    <w:p w14:paraId="01761C6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Singh, J., Shukla, P., &amp; Schlegelmilch, B. B. (2022). Desire, need, and obligation: Examining commitment to luxury brands in emerging markets. </w:t>
      </w:r>
      <w:r w:rsidRPr="002356CC">
        <w:rPr>
          <w:rFonts w:ascii="Times New Roman" w:hAnsi="Times New Roman" w:cs="Times New Roman"/>
          <w:i/>
          <w:iCs/>
          <w:noProof/>
          <w:szCs w:val="24"/>
        </w:rPr>
        <w:t>International Business Review</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31</w:t>
      </w:r>
      <w:r w:rsidRPr="002356CC">
        <w:rPr>
          <w:rFonts w:ascii="Times New Roman" w:hAnsi="Times New Roman" w:cs="Times New Roman"/>
          <w:noProof/>
          <w:szCs w:val="24"/>
        </w:rPr>
        <w:t>(3), 101947. https://doi.org/https://doi.org/10.1016/j.ibusrev.2021.101947</w:t>
      </w:r>
    </w:p>
    <w:p w14:paraId="2B2C9E5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Sow, C.-F., Rasiah, S., &amp; Er, H. M. (2025). A critical Exploration of Theoretical Frameworks for Reflective Learning:  Reflections from a Faculty Development Workshop. In </w:t>
      </w:r>
      <w:r w:rsidRPr="002356CC">
        <w:rPr>
          <w:rFonts w:ascii="Times New Roman" w:hAnsi="Times New Roman" w:cs="Times New Roman"/>
          <w:i/>
          <w:iCs/>
          <w:noProof/>
          <w:szCs w:val="24"/>
        </w:rPr>
        <w:t>Medical science educator</w:t>
      </w:r>
      <w:r w:rsidRPr="002356CC">
        <w:rPr>
          <w:rFonts w:ascii="Times New Roman" w:hAnsi="Times New Roman" w:cs="Times New Roman"/>
          <w:noProof/>
          <w:szCs w:val="24"/>
        </w:rPr>
        <w:t xml:space="preserve"> (Vol. 35, Issue 1, pp. 503–507). https://doi.org/10.1007/s40670-024-02173-y</w:t>
      </w:r>
    </w:p>
    <w:p w14:paraId="69C26FC7"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Taherdoost, H. (2022). A Guide to Evaluate Academic Sources to Develop Research Paper: Source Selection in Academic Writing. </w:t>
      </w:r>
      <w:r w:rsidRPr="002356CC">
        <w:rPr>
          <w:rFonts w:ascii="Times New Roman" w:hAnsi="Times New Roman" w:cs="Times New Roman"/>
          <w:i/>
          <w:iCs/>
          <w:noProof/>
          <w:szCs w:val="24"/>
        </w:rPr>
        <w:t>Asian Review of Social Sciences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11</w:t>
      </w:r>
      <w:r w:rsidRPr="002356CC">
        <w:rPr>
          <w:rFonts w:ascii="Times New Roman" w:hAnsi="Times New Roman" w:cs="Times New Roman"/>
          <w:noProof/>
          <w:szCs w:val="24"/>
        </w:rPr>
        <w:t>. https://doi.org/10.51983/arss-2022.11.1.3085</w:t>
      </w:r>
    </w:p>
    <w:p w14:paraId="63470F47"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Tavor, T., Gonen, L. D., &amp; Spiegel, U. (2023). Customer Segmentation as a Revenue Generator for Profit Purposes. In </w:t>
      </w:r>
      <w:r w:rsidRPr="002356CC">
        <w:rPr>
          <w:rFonts w:ascii="Times New Roman" w:hAnsi="Times New Roman" w:cs="Times New Roman"/>
          <w:i/>
          <w:iCs/>
          <w:noProof/>
          <w:szCs w:val="24"/>
        </w:rPr>
        <w:t>Mathematics</w:t>
      </w:r>
      <w:r w:rsidRPr="002356CC">
        <w:rPr>
          <w:rFonts w:ascii="Times New Roman" w:hAnsi="Times New Roman" w:cs="Times New Roman"/>
          <w:noProof/>
          <w:szCs w:val="24"/>
        </w:rPr>
        <w:t xml:space="preserve"> (Vol. 11, Issue 21, p. 4425). https://doi.org/10.3390/math11214425</w:t>
      </w:r>
    </w:p>
    <w:p w14:paraId="38220131"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Thakker, A. M., &amp; Sun, D. (2023). Sustainable Development Goals for Textiles and Fashion. </w:t>
      </w:r>
      <w:r w:rsidRPr="002356CC">
        <w:rPr>
          <w:rFonts w:ascii="Times New Roman" w:hAnsi="Times New Roman" w:cs="Times New Roman"/>
          <w:i/>
          <w:iCs/>
          <w:noProof/>
          <w:szCs w:val="24"/>
        </w:rPr>
        <w:t>Environmental Science and Pollution Research</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30</w:t>
      </w:r>
      <w:r w:rsidRPr="002356CC">
        <w:rPr>
          <w:rFonts w:ascii="Times New Roman" w:hAnsi="Times New Roman" w:cs="Times New Roman"/>
          <w:noProof/>
          <w:szCs w:val="24"/>
        </w:rPr>
        <w:t>(46), 101989–102009. https://doi.org/10.1007/s11356-023-29453-1</w:t>
      </w:r>
    </w:p>
    <w:p w14:paraId="0B948BF2"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UN Trade &amp; Development. (2020). </w:t>
      </w:r>
      <w:r w:rsidRPr="002356CC">
        <w:rPr>
          <w:rFonts w:ascii="Times New Roman" w:hAnsi="Times New Roman" w:cs="Times New Roman"/>
          <w:i/>
          <w:iCs/>
          <w:noProof/>
          <w:szCs w:val="24"/>
        </w:rPr>
        <w:t>Foreign single brand retailers can source from SEZs to satisfy FDI requirements</w:t>
      </w:r>
      <w:r w:rsidRPr="002356CC">
        <w:rPr>
          <w:rFonts w:ascii="Times New Roman" w:hAnsi="Times New Roman" w:cs="Times New Roman"/>
          <w:noProof/>
          <w:szCs w:val="24"/>
        </w:rPr>
        <w:t>. https://investmentpolicy.unctad.org/investment-policy-</w:t>
      </w:r>
      <w:r w:rsidRPr="002356CC">
        <w:rPr>
          <w:rFonts w:ascii="Times New Roman" w:hAnsi="Times New Roman" w:cs="Times New Roman"/>
          <w:noProof/>
          <w:szCs w:val="24"/>
        </w:rPr>
        <w:lastRenderedPageBreak/>
        <w:t>monitor/measures/3516/india-foreign-single-brand-retailers-can-source-from-sezs-to-satisfy-fdi-requirements</w:t>
      </w:r>
    </w:p>
    <w:p w14:paraId="5CC97FE7"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Vadruccio, R., Pantano, E., &amp; Tumino, A. (2024). Space jam: how retail technologies are influencing store space production. </w:t>
      </w:r>
      <w:r w:rsidRPr="002356CC">
        <w:rPr>
          <w:rFonts w:ascii="Times New Roman" w:hAnsi="Times New Roman" w:cs="Times New Roman"/>
          <w:i/>
          <w:iCs/>
          <w:noProof/>
          <w:szCs w:val="24"/>
        </w:rPr>
        <w:t>International Journal of Retail &amp; Distribution Management</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52</w:t>
      </w:r>
      <w:r w:rsidRPr="002356CC">
        <w:rPr>
          <w:rFonts w:ascii="Times New Roman" w:hAnsi="Times New Roman" w:cs="Times New Roman"/>
          <w:noProof/>
          <w:szCs w:val="24"/>
        </w:rPr>
        <w:t>(10–11), 1092–1107.</w:t>
      </w:r>
    </w:p>
    <w:p w14:paraId="393CBB94"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Vassalo, A. L., Marques, C. G., Simões, J. T., Fernandes, M. M., &amp; Domingos, S. (2024). Sustainability in the Fashion Industry in Relation to Consumption in a Digital Age. In </w:t>
      </w:r>
      <w:r w:rsidRPr="002356CC">
        <w:rPr>
          <w:rFonts w:ascii="Times New Roman" w:hAnsi="Times New Roman" w:cs="Times New Roman"/>
          <w:i/>
          <w:iCs/>
          <w:noProof/>
          <w:szCs w:val="24"/>
        </w:rPr>
        <w:t>Sustainability</w:t>
      </w:r>
      <w:r w:rsidRPr="002356CC">
        <w:rPr>
          <w:rFonts w:ascii="Times New Roman" w:hAnsi="Times New Roman" w:cs="Times New Roman"/>
          <w:noProof/>
          <w:szCs w:val="24"/>
        </w:rPr>
        <w:t xml:space="preserve"> (Vol. 16, Issue 13, p. 5303). https://doi.org/10.3390/su16135303</w:t>
      </w:r>
    </w:p>
    <w:p w14:paraId="69F4DD80"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Vhatkar, M. S., Raut, R. D., Gokhale, R., Kumar, M., Akarte, M., &amp; Ghoshal, S. (2024). Leveraging digital technology in retailing business: Unboxing synergy between omnichannel retail adoption and sustainable retail performance. </w:t>
      </w:r>
      <w:r w:rsidRPr="002356CC">
        <w:rPr>
          <w:rFonts w:ascii="Times New Roman" w:hAnsi="Times New Roman" w:cs="Times New Roman"/>
          <w:i/>
          <w:iCs/>
          <w:noProof/>
          <w:szCs w:val="24"/>
        </w:rPr>
        <w:t>Journal of Retailing and Consumer Services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81</w:t>
      </w:r>
      <w:r w:rsidRPr="002356CC">
        <w:rPr>
          <w:rFonts w:ascii="Times New Roman" w:hAnsi="Times New Roman" w:cs="Times New Roman"/>
          <w:noProof/>
          <w:szCs w:val="24"/>
        </w:rPr>
        <w:t>, 104047. https://doi.org/https://doi.org/10.1016/j.jretconser.2024.104047</w:t>
      </w:r>
    </w:p>
    <w:p w14:paraId="71E2754D"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Wan, Y., Yan, Z., &amp; Wang, S. (2025). Pricing and Return Strategies in Omni-Channel Apparel Retail Considering the Impact of Fashion Level. In </w:t>
      </w:r>
      <w:r w:rsidRPr="002356CC">
        <w:rPr>
          <w:rFonts w:ascii="Times New Roman" w:hAnsi="Times New Roman" w:cs="Times New Roman"/>
          <w:i/>
          <w:iCs/>
          <w:noProof/>
          <w:szCs w:val="24"/>
        </w:rPr>
        <w:t>Mathematics</w:t>
      </w:r>
      <w:r w:rsidRPr="002356CC">
        <w:rPr>
          <w:rFonts w:ascii="Times New Roman" w:hAnsi="Times New Roman" w:cs="Times New Roman"/>
          <w:noProof/>
          <w:szCs w:val="24"/>
        </w:rPr>
        <w:t xml:space="preserve"> (Vol. 13, Issue 5, p. 890). https://doi.org/10.3390/math13050890</w:t>
      </w:r>
    </w:p>
    <w:p w14:paraId="17BB0A34"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Wolf, L., &amp; Steul-Fischer, M. (2023). Factors of customers’ channel choice in an omnichannel environment: a systematic literature review. </w:t>
      </w:r>
      <w:r w:rsidRPr="002356CC">
        <w:rPr>
          <w:rFonts w:ascii="Times New Roman" w:hAnsi="Times New Roman" w:cs="Times New Roman"/>
          <w:i/>
          <w:iCs/>
          <w:noProof/>
          <w:szCs w:val="24"/>
        </w:rPr>
        <w:t>Management Review Quarterly</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73</w:t>
      </w:r>
      <w:r w:rsidRPr="002356CC">
        <w:rPr>
          <w:rFonts w:ascii="Times New Roman" w:hAnsi="Times New Roman" w:cs="Times New Roman"/>
          <w:noProof/>
          <w:szCs w:val="24"/>
        </w:rPr>
        <w:t>(4), 1579–1630. https://doi.org/10.1007/s11301-022-00281-w</w:t>
      </w:r>
    </w:p>
    <w:p w14:paraId="7D8330D9"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World Bank. (2014). </w:t>
      </w:r>
      <w:r w:rsidRPr="002356CC">
        <w:rPr>
          <w:rFonts w:ascii="Times New Roman" w:hAnsi="Times New Roman" w:cs="Times New Roman"/>
          <w:i/>
          <w:iCs/>
          <w:noProof/>
          <w:szCs w:val="24"/>
        </w:rPr>
        <w:t>Gross national income per capita 2014 , Atlas method and PPP Gross national income per capita 2013 , Atlas method and PPP</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July</w:t>
      </w:r>
      <w:r w:rsidRPr="002356CC">
        <w:rPr>
          <w:rFonts w:ascii="Times New Roman" w:hAnsi="Times New Roman" w:cs="Times New Roman"/>
          <w:noProof/>
          <w:szCs w:val="24"/>
        </w:rPr>
        <w:t>, 1–4. http://databank.worldbank.org/data/download/GNIPC.pdf</w:t>
      </w:r>
    </w:p>
    <w:p w14:paraId="2CF5EB5F"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Yeboah, S. T., Haider, Y., &amp; Amoako, G. (2023). Buyer–seller interactions and customer satisfaction – the moderating role of COVID-19 protocols: a study of small apparel fashion enterprises in the regional shopping malls in Ghana. </w:t>
      </w:r>
      <w:r w:rsidRPr="002356CC">
        <w:rPr>
          <w:rFonts w:ascii="Times New Roman" w:hAnsi="Times New Roman" w:cs="Times New Roman"/>
          <w:i/>
          <w:iCs/>
          <w:noProof/>
          <w:szCs w:val="24"/>
        </w:rPr>
        <w:t>African Journal of Economic and Management Studies</w:t>
      </w:r>
      <w:r w:rsidRPr="002356CC">
        <w:rPr>
          <w:rFonts w:ascii="Times New Roman" w:hAnsi="Times New Roman" w:cs="Times New Roman"/>
          <w:noProof/>
          <w:szCs w:val="24"/>
        </w:rPr>
        <w:t xml:space="preserve">, </w:t>
      </w:r>
      <w:r w:rsidRPr="002356CC">
        <w:rPr>
          <w:rFonts w:ascii="Times New Roman" w:hAnsi="Times New Roman" w:cs="Times New Roman"/>
          <w:i/>
          <w:iCs/>
          <w:noProof/>
          <w:szCs w:val="24"/>
        </w:rPr>
        <w:t>14</w:t>
      </w:r>
      <w:r w:rsidRPr="002356CC">
        <w:rPr>
          <w:rFonts w:ascii="Times New Roman" w:hAnsi="Times New Roman" w:cs="Times New Roman"/>
          <w:noProof/>
          <w:szCs w:val="24"/>
        </w:rPr>
        <w:t>(3), 432–456. https://doi.org/10.1108/AJEMS-07-2022-0295</w:t>
      </w:r>
    </w:p>
    <w:p w14:paraId="71535CC6"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ZARA. (2025). </w:t>
      </w:r>
      <w:r w:rsidRPr="002356CC">
        <w:rPr>
          <w:rFonts w:ascii="Times New Roman" w:hAnsi="Times New Roman" w:cs="Times New Roman"/>
          <w:i/>
          <w:iCs/>
          <w:noProof/>
          <w:szCs w:val="24"/>
        </w:rPr>
        <w:t>ZARA</w:t>
      </w:r>
      <w:r w:rsidRPr="002356CC">
        <w:rPr>
          <w:rFonts w:ascii="Times New Roman" w:hAnsi="Times New Roman" w:cs="Times New Roman"/>
          <w:noProof/>
          <w:szCs w:val="24"/>
        </w:rPr>
        <w:t>. https://www.zara.com/in/en/woman-new-in-l1180.html</w:t>
      </w:r>
    </w:p>
    <w:p w14:paraId="261AF9CA"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szCs w:val="24"/>
        </w:rPr>
      </w:pPr>
      <w:r w:rsidRPr="002356CC">
        <w:rPr>
          <w:rFonts w:ascii="Times New Roman" w:hAnsi="Times New Roman" w:cs="Times New Roman"/>
          <w:noProof/>
          <w:szCs w:val="24"/>
        </w:rPr>
        <w:t xml:space="preserve">ZARA. (2026a). </w:t>
      </w:r>
      <w:r w:rsidRPr="002356CC">
        <w:rPr>
          <w:rFonts w:ascii="Times New Roman" w:hAnsi="Times New Roman" w:cs="Times New Roman"/>
          <w:i/>
          <w:iCs/>
          <w:noProof/>
          <w:szCs w:val="24"/>
        </w:rPr>
        <w:t>ZARA</w:t>
      </w:r>
      <w:r w:rsidRPr="002356CC">
        <w:rPr>
          <w:rFonts w:ascii="Times New Roman" w:hAnsi="Times New Roman" w:cs="Times New Roman"/>
          <w:noProof/>
          <w:szCs w:val="24"/>
        </w:rPr>
        <w:t>. https://www.zara.com/uk/</w:t>
      </w:r>
    </w:p>
    <w:p w14:paraId="73ED768C" w14:textId="77777777" w:rsidR="00675A73" w:rsidRPr="002356CC" w:rsidRDefault="00675A73" w:rsidP="00675A73">
      <w:pPr>
        <w:widowControl w:val="0"/>
        <w:autoSpaceDE w:val="0"/>
        <w:autoSpaceDN w:val="0"/>
        <w:adjustRightInd w:val="0"/>
        <w:spacing w:before="100" w:after="100" w:line="240" w:lineRule="auto"/>
        <w:ind w:left="480" w:hanging="480"/>
        <w:rPr>
          <w:rFonts w:ascii="Times New Roman" w:hAnsi="Times New Roman" w:cs="Times New Roman"/>
          <w:noProof/>
        </w:rPr>
      </w:pPr>
      <w:r w:rsidRPr="002356CC">
        <w:rPr>
          <w:rFonts w:ascii="Times New Roman" w:hAnsi="Times New Roman" w:cs="Times New Roman"/>
          <w:noProof/>
          <w:szCs w:val="24"/>
        </w:rPr>
        <w:t xml:space="preserve">ZARA. (2026b). </w:t>
      </w:r>
      <w:r w:rsidRPr="002356CC">
        <w:rPr>
          <w:rFonts w:ascii="Times New Roman" w:hAnsi="Times New Roman" w:cs="Times New Roman"/>
          <w:i/>
          <w:iCs/>
          <w:noProof/>
          <w:szCs w:val="24"/>
        </w:rPr>
        <w:t>ZARA</w:t>
      </w:r>
      <w:r w:rsidRPr="002356CC">
        <w:rPr>
          <w:rFonts w:ascii="Times New Roman" w:hAnsi="Times New Roman" w:cs="Times New Roman"/>
          <w:noProof/>
          <w:szCs w:val="24"/>
        </w:rPr>
        <w:t>. https://www.instagram.com/zara/</w:t>
      </w:r>
    </w:p>
    <w:p w14:paraId="68B0A364" w14:textId="06FE494A" w:rsidR="002D4B2B" w:rsidRPr="004E1A3A" w:rsidRDefault="00675A73" w:rsidP="007009EA">
      <w:pPr>
        <w:pStyle w:val="NormalWeb"/>
      </w:pPr>
      <w:r w:rsidRPr="002356CC">
        <w:fldChar w:fldCharType="end"/>
      </w:r>
    </w:p>
    <w:sectPr w:rsidR="002D4B2B" w:rsidRPr="004E1A3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D0BE3" w14:textId="77777777" w:rsidR="004323DF" w:rsidRDefault="004323DF" w:rsidP="003C3C55">
      <w:pPr>
        <w:spacing w:after="0" w:line="240" w:lineRule="auto"/>
      </w:pPr>
      <w:r>
        <w:separator/>
      </w:r>
    </w:p>
  </w:endnote>
  <w:endnote w:type="continuationSeparator" w:id="0">
    <w:p w14:paraId="6F6903DA" w14:textId="77777777" w:rsidR="004323DF" w:rsidRDefault="004323DF" w:rsidP="003C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A2594" w14:textId="77777777" w:rsidR="004323DF" w:rsidRDefault="004323DF" w:rsidP="003C3C55">
      <w:pPr>
        <w:spacing w:after="0" w:line="240" w:lineRule="auto"/>
      </w:pPr>
      <w:r>
        <w:separator/>
      </w:r>
    </w:p>
  </w:footnote>
  <w:footnote w:type="continuationSeparator" w:id="0">
    <w:p w14:paraId="2DE6D2B5" w14:textId="77777777" w:rsidR="004323DF" w:rsidRDefault="004323DF" w:rsidP="003C3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DD84A" w14:textId="1B8F6D17" w:rsidR="003C3C55" w:rsidRDefault="003C3C55">
    <w:pPr>
      <w:pStyle w:val="Header"/>
    </w:pPr>
    <w:r w:rsidRPr="00A406E5">
      <w:rPr>
        <w:rFonts w:ascii="Arial" w:hAnsi="Arial" w:cs="Arial"/>
        <w:noProof/>
      </w:rPr>
      <w:drawing>
        <wp:anchor distT="0" distB="0" distL="114300" distR="114300" simplePos="0" relativeHeight="251659264" behindDoc="0" locked="0" layoutInCell="1" allowOverlap="1" wp14:anchorId="6858D96E" wp14:editId="54542D10">
          <wp:simplePos x="0" y="0"/>
          <wp:positionH relativeFrom="column">
            <wp:posOffset>-342900</wp:posOffset>
          </wp:positionH>
          <wp:positionV relativeFrom="paragraph">
            <wp:posOffset>-295275</wp:posOffset>
          </wp:positionV>
          <wp:extent cx="1457325" cy="55245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5732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D05"/>
    <w:multiLevelType w:val="multilevel"/>
    <w:tmpl w:val="B916F262"/>
    <w:lvl w:ilvl="0">
      <w:start w:val="1"/>
      <w:numFmt w:val="decimal"/>
      <w:lvlText w:val="%1"/>
      <w:lvlJc w:val="left"/>
      <w:pPr>
        <w:ind w:left="432" w:hanging="432"/>
      </w:pPr>
      <w:rPr>
        <w:sz w:val="32"/>
        <w:szCs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4125602"/>
    <w:multiLevelType w:val="hybridMultilevel"/>
    <w:tmpl w:val="5894A740"/>
    <w:lvl w:ilvl="0" w:tplc="EEB64E00">
      <w:start w:val="1"/>
      <w:numFmt w:val="lowerLetter"/>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CB6521A"/>
    <w:multiLevelType w:val="multilevel"/>
    <w:tmpl w:val="54DABE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37E71F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E2D39D2"/>
    <w:multiLevelType w:val="multilevel"/>
    <w:tmpl w:val="BF0C9F2A"/>
    <w:lvl w:ilvl="0">
      <w:start w:val="1"/>
      <w:numFmt w:val="decimal"/>
      <w:lvlText w:val="%1"/>
      <w:lvlJc w:val="left"/>
      <w:pPr>
        <w:ind w:left="432" w:hanging="432"/>
      </w:pPr>
      <w:rPr>
        <w:sz w:val="32"/>
        <w:szCs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7BBF28FC"/>
    <w:multiLevelType w:val="multilevel"/>
    <w:tmpl w:val="4A02C7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4"/>
  </w:num>
  <w:num w:numId="3">
    <w:abstractNumId w:val="4"/>
  </w:num>
  <w:num w:numId="4">
    <w:abstractNumId w:val="2"/>
  </w:num>
  <w:num w:numId="5">
    <w:abstractNumId w:val="4"/>
  </w:num>
  <w:num w:numId="6">
    <w:abstractNumId w:val="0"/>
  </w:num>
  <w:num w:numId="7">
    <w:abstractNumId w:val="0"/>
  </w:num>
  <w:num w:numId="8">
    <w:abstractNumId w:val="5"/>
  </w:num>
  <w:num w:numId="9">
    <w:abstractNumId w:val="0"/>
  </w:num>
  <w:num w:numId="10">
    <w:abstractNumId w:val="0"/>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A3A"/>
    <w:rsid w:val="000506C0"/>
    <w:rsid w:val="001C159E"/>
    <w:rsid w:val="001C3DFB"/>
    <w:rsid w:val="001D1E5F"/>
    <w:rsid w:val="00215138"/>
    <w:rsid w:val="002356CC"/>
    <w:rsid w:val="0025765C"/>
    <w:rsid w:val="0027395E"/>
    <w:rsid w:val="002D4B2B"/>
    <w:rsid w:val="002E03D5"/>
    <w:rsid w:val="00302A8A"/>
    <w:rsid w:val="0033570C"/>
    <w:rsid w:val="0035548A"/>
    <w:rsid w:val="003936C7"/>
    <w:rsid w:val="003C3C55"/>
    <w:rsid w:val="00412DD3"/>
    <w:rsid w:val="004323DF"/>
    <w:rsid w:val="004E1A3A"/>
    <w:rsid w:val="005002A2"/>
    <w:rsid w:val="005014B9"/>
    <w:rsid w:val="00555CAB"/>
    <w:rsid w:val="00640B91"/>
    <w:rsid w:val="006478A5"/>
    <w:rsid w:val="00675A73"/>
    <w:rsid w:val="006D7F35"/>
    <w:rsid w:val="006F265B"/>
    <w:rsid w:val="007009EA"/>
    <w:rsid w:val="00740997"/>
    <w:rsid w:val="00752F37"/>
    <w:rsid w:val="00757246"/>
    <w:rsid w:val="00772241"/>
    <w:rsid w:val="008A096F"/>
    <w:rsid w:val="00925BD5"/>
    <w:rsid w:val="0093010F"/>
    <w:rsid w:val="00932E16"/>
    <w:rsid w:val="00964ABE"/>
    <w:rsid w:val="009B7E21"/>
    <w:rsid w:val="00A25D14"/>
    <w:rsid w:val="00A31A34"/>
    <w:rsid w:val="00B116AD"/>
    <w:rsid w:val="00B33051"/>
    <w:rsid w:val="00B46614"/>
    <w:rsid w:val="00B85091"/>
    <w:rsid w:val="00BB291E"/>
    <w:rsid w:val="00BB2BA5"/>
    <w:rsid w:val="00BC78E7"/>
    <w:rsid w:val="00C03DCB"/>
    <w:rsid w:val="00C50C9E"/>
    <w:rsid w:val="00C90181"/>
    <w:rsid w:val="00CD6207"/>
    <w:rsid w:val="00CD6571"/>
    <w:rsid w:val="00D3723E"/>
    <w:rsid w:val="00D77148"/>
    <w:rsid w:val="00DB61A1"/>
    <w:rsid w:val="00DE0A02"/>
    <w:rsid w:val="00E0196C"/>
    <w:rsid w:val="00E63313"/>
    <w:rsid w:val="00E67613"/>
    <w:rsid w:val="00E67EE0"/>
    <w:rsid w:val="00EA0D1E"/>
    <w:rsid w:val="00EA57C5"/>
    <w:rsid w:val="00EB1607"/>
    <w:rsid w:val="00F173EA"/>
    <w:rsid w:val="00F9050C"/>
    <w:rsid w:val="00FA5C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27A3"/>
  <w15:chartTrackingRefBased/>
  <w15:docId w15:val="{13FC36B4-B84C-4AAA-879E-AE898E932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2A2"/>
    <w:rPr>
      <w:rFonts w:asciiTheme="majorBidi" w:hAnsiTheme="majorBidi"/>
      <w:sz w:val="24"/>
      <w:lang w:val="en-IN"/>
    </w:rPr>
  </w:style>
  <w:style w:type="paragraph" w:styleId="Heading1">
    <w:name w:val="heading 1"/>
    <w:basedOn w:val="Normal"/>
    <w:next w:val="Normal"/>
    <w:link w:val="Heading1Char"/>
    <w:autoRedefine/>
    <w:uiPriority w:val="9"/>
    <w:qFormat/>
    <w:rsid w:val="006478A5"/>
    <w:pPr>
      <w:keepNext/>
      <w:keepLines/>
      <w:numPr>
        <w:numId w:val="11"/>
      </w:numPr>
      <w:spacing w:before="240" w:after="0"/>
      <w:jc w:val="both"/>
      <w:outlineLvl w:val="0"/>
    </w:pPr>
    <w:rPr>
      <w:rFonts w:ascii="Times New Roman" w:eastAsiaTheme="majorEastAsia" w:hAnsi="Times New Roman" w:cs="Times New Roman"/>
      <w:b/>
      <w:bCs/>
      <w:color w:val="000000" w:themeColor="text1"/>
      <w:sz w:val="32"/>
      <w:szCs w:val="32"/>
      <w:lang w:val="en-US"/>
    </w:rPr>
  </w:style>
  <w:style w:type="paragraph" w:styleId="Heading2">
    <w:name w:val="heading 2"/>
    <w:basedOn w:val="Normal"/>
    <w:next w:val="Normal"/>
    <w:link w:val="Heading2Char"/>
    <w:autoRedefine/>
    <w:uiPriority w:val="9"/>
    <w:unhideWhenUsed/>
    <w:qFormat/>
    <w:rsid w:val="003936C7"/>
    <w:pPr>
      <w:keepNext/>
      <w:keepLines/>
      <w:numPr>
        <w:ilvl w:val="1"/>
        <w:numId w:val="11"/>
      </w:numPr>
      <w:spacing w:before="40" w:after="0"/>
      <w:jc w:val="both"/>
      <w:outlineLvl w:val="1"/>
    </w:pPr>
    <w:rPr>
      <w:rFonts w:eastAsiaTheme="majorEastAsia" w:cstheme="majorBidi"/>
      <w:b/>
      <w:color w:val="000000" w:themeColor="text1"/>
      <w:sz w:val="28"/>
      <w:szCs w:val="26"/>
      <w:lang w:val="en-US"/>
    </w:rPr>
  </w:style>
  <w:style w:type="paragraph" w:styleId="Heading3">
    <w:name w:val="heading 3"/>
    <w:basedOn w:val="Normal"/>
    <w:next w:val="Normal"/>
    <w:link w:val="Heading3Char"/>
    <w:autoRedefine/>
    <w:uiPriority w:val="9"/>
    <w:unhideWhenUsed/>
    <w:qFormat/>
    <w:rsid w:val="005002A2"/>
    <w:pPr>
      <w:keepNext/>
      <w:keepLines/>
      <w:numPr>
        <w:ilvl w:val="2"/>
        <w:numId w:val="11"/>
      </w:numPr>
      <w:spacing w:before="40" w:after="0"/>
      <w:outlineLvl w:val="2"/>
    </w:pPr>
    <w:rPr>
      <w:rFonts w:eastAsiaTheme="majorEastAsia" w:cs="Segoe UI Emoji"/>
      <w:b/>
      <w:szCs w:val="24"/>
    </w:rPr>
  </w:style>
  <w:style w:type="paragraph" w:styleId="Heading4">
    <w:name w:val="heading 4"/>
    <w:basedOn w:val="Normal"/>
    <w:next w:val="Normal"/>
    <w:link w:val="Heading4Char"/>
    <w:uiPriority w:val="9"/>
    <w:semiHidden/>
    <w:unhideWhenUsed/>
    <w:qFormat/>
    <w:rsid w:val="00DB61A1"/>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478A5"/>
    <w:pPr>
      <w:keepNext/>
      <w:keepLines/>
      <w:numPr>
        <w:ilvl w:val="4"/>
        <w:numId w:val="1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78A5"/>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478A5"/>
    <w:pPr>
      <w:keepNext/>
      <w:keepLines/>
      <w:numPr>
        <w:ilvl w:val="6"/>
        <w:numId w:val="1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478A5"/>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478A5"/>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8A5"/>
    <w:rPr>
      <w:rFonts w:ascii="Times New Roman" w:eastAsiaTheme="majorEastAsia" w:hAnsi="Times New Roman" w:cs="Times New Roman"/>
      <w:b/>
      <w:bCs/>
      <w:color w:val="000000" w:themeColor="text1"/>
      <w:sz w:val="32"/>
      <w:szCs w:val="32"/>
    </w:rPr>
  </w:style>
  <w:style w:type="character" w:customStyle="1" w:styleId="Heading2Char">
    <w:name w:val="Heading 2 Char"/>
    <w:basedOn w:val="DefaultParagraphFont"/>
    <w:link w:val="Heading2"/>
    <w:uiPriority w:val="9"/>
    <w:rsid w:val="003936C7"/>
    <w:rPr>
      <w:rFonts w:asciiTheme="majorBidi" w:eastAsiaTheme="majorEastAsia" w:hAnsiTheme="majorBidi" w:cstheme="majorBidi"/>
      <w:b/>
      <w:color w:val="000000" w:themeColor="text1"/>
      <w:sz w:val="28"/>
      <w:szCs w:val="26"/>
    </w:rPr>
  </w:style>
  <w:style w:type="character" w:customStyle="1" w:styleId="Heading3Char">
    <w:name w:val="Heading 3 Char"/>
    <w:basedOn w:val="DefaultParagraphFont"/>
    <w:link w:val="Heading3"/>
    <w:uiPriority w:val="9"/>
    <w:rsid w:val="005002A2"/>
    <w:rPr>
      <w:rFonts w:asciiTheme="majorBidi" w:eastAsiaTheme="majorEastAsia" w:hAnsiTheme="majorBidi" w:cs="Segoe UI Emoji"/>
      <w:b/>
      <w:sz w:val="24"/>
      <w:szCs w:val="24"/>
      <w:lang w:val="en-IN"/>
    </w:rPr>
  </w:style>
  <w:style w:type="paragraph" w:styleId="NormalWeb">
    <w:name w:val="Normal (Web)"/>
    <w:basedOn w:val="Normal"/>
    <w:uiPriority w:val="99"/>
    <w:unhideWhenUsed/>
    <w:rsid w:val="004E1A3A"/>
    <w:pPr>
      <w:spacing w:before="100" w:beforeAutospacing="1" w:after="100" w:afterAutospacing="1" w:line="240" w:lineRule="auto"/>
    </w:pPr>
    <w:rPr>
      <w:rFonts w:ascii="Times New Roman" w:eastAsia="Times New Roman" w:hAnsi="Times New Roman" w:cs="Times New Roman"/>
      <w:szCs w:val="24"/>
      <w:lang w:val="en-US"/>
    </w:rPr>
  </w:style>
  <w:style w:type="character" w:styleId="Strong">
    <w:name w:val="Strong"/>
    <w:basedOn w:val="DefaultParagraphFont"/>
    <w:uiPriority w:val="22"/>
    <w:qFormat/>
    <w:rsid w:val="004E1A3A"/>
    <w:rPr>
      <w:b/>
      <w:bCs/>
    </w:rPr>
  </w:style>
  <w:style w:type="character" w:customStyle="1" w:styleId="Heading4Char">
    <w:name w:val="Heading 4 Char"/>
    <w:basedOn w:val="DefaultParagraphFont"/>
    <w:link w:val="Heading4"/>
    <w:uiPriority w:val="9"/>
    <w:semiHidden/>
    <w:rsid w:val="00DB61A1"/>
    <w:rPr>
      <w:rFonts w:asciiTheme="majorHAnsi" w:eastAsiaTheme="majorEastAsia" w:hAnsiTheme="majorHAnsi" w:cstheme="majorBidi"/>
      <w:i/>
      <w:iCs/>
      <w:color w:val="2F5496" w:themeColor="accent1" w:themeShade="BF"/>
      <w:sz w:val="24"/>
      <w:lang w:val="en-IN"/>
    </w:rPr>
  </w:style>
  <w:style w:type="character" w:customStyle="1" w:styleId="Heading5Char">
    <w:name w:val="Heading 5 Char"/>
    <w:basedOn w:val="DefaultParagraphFont"/>
    <w:link w:val="Heading5"/>
    <w:uiPriority w:val="9"/>
    <w:semiHidden/>
    <w:rsid w:val="006478A5"/>
    <w:rPr>
      <w:rFonts w:asciiTheme="majorHAnsi" w:eastAsiaTheme="majorEastAsia" w:hAnsiTheme="majorHAnsi" w:cstheme="majorBidi"/>
      <w:color w:val="2F5496" w:themeColor="accent1" w:themeShade="BF"/>
      <w:sz w:val="24"/>
      <w:lang w:val="en-IN"/>
    </w:rPr>
  </w:style>
  <w:style w:type="character" w:customStyle="1" w:styleId="Heading6Char">
    <w:name w:val="Heading 6 Char"/>
    <w:basedOn w:val="DefaultParagraphFont"/>
    <w:link w:val="Heading6"/>
    <w:uiPriority w:val="9"/>
    <w:semiHidden/>
    <w:rsid w:val="006478A5"/>
    <w:rPr>
      <w:rFonts w:asciiTheme="majorHAnsi" w:eastAsiaTheme="majorEastAsia" w:hAnsiTheme="majorHAnsi" w:cstheme="majorBidi"/>
      <w:color w:val="1F3763" w:themeColor="accent1" w:themeShade="7F"/>
      <w:sz w:val="24"/>
      <w:lang w:val="en-IN"/>
    </w:rPr>
  </w:style>
  <w:style w:type="character" w:customStyle="1" w:styleId="Heading7Char">
    <w:name w:val="Heading 7 Char"/>
    <w:basedOn w:val="DefaultParagraphFont"/>
    <w:link w:val="Heading7"/>
    <w:uiPriority w:val="9"/>
    <w:semiHidden/>
    <w:rsid w:val="006478A5"/>
    <w:rPr>
      <w:rFonts w:asciiTheme="majorHAnsi" w:eastAsiaTheme="majorEastAsia" w:hAnsiTheme="majorHAnsi" w:cstheme="majorBidi"/>
      <w:i/>
      <w:iCs/>
      <w:color w:val="1F3763" w:themeColor="accent1" w:themeShade="7F"/>
      <w:sz w:val="24"/>
      <w:lang w:val="en-IN"/>
    </w:rPr>
  </w:style>
  <w:style w:type="character" w:customStyle="1" w:styleId="Heading8Char">
    <w:name w:val="Heading 8 Char"/>
    <w:basedOn w:val="DefaultParagraphFont"/>
    <w:link w:val="Heading8"/>
    <w:uiPriority w:val="9"/>
    <w:semiHidden/>
    <w:rsid w:val="006478A5"/>
    <w:rPr>
      <w:rFonts w:asciiTheme="majorHAnsi" w:eastAsiaTheme="majorEastAsia" w:hAnsiTheme="majorHAnsi" w:cstheme="majorBidi"/>
      <w:color w:val="272727" w:themeColor="text1" w:themeTint="D8"/>
      <w:sz w:val="21"/>
      <w:szCs w:val="21"/>
      <w:lang w:val="en-IN"/>
    </w:rPr>
  </w:style>
  <w:style w:type="character" w:customStyle="1" w:styleId="Heading9Char">
    <w:name w:val="Heading 9 Char"/>
    <w:basedOn w:val="DefaultParagraphFont"/>
    <w:link w:val="Heading9"/>
    <w:uiPriority w:val="9"/>
    <w:semiHidden/>
    <w:rsid w:val="006478A5"/>
    <w:rPr>
      <w:rFonts w:asciiTheme="majorHAnsi" w:eastAsiaTheme="majorEastAsia" w:hAnsiTheme="majorHAnsi" w:cstheme="majorBidi"/>
      <w:i/>
      <w:iCs/>
      <w:color w:val="272727" w:themeColor="text1" w:themeTint="D8"/>
      <w:sz w:val="21"/>
      <w:szCs w:val="21"/>
      <w:lang w:val="en-IN"/>
    </w:rPr>
  </w:style>
  <w:style w:type="paragraph" w:styleId="TOCHeading">
    <w:name w:val="TOC Heading"/>
    <w:basedOn w:val="Heading1"/>
    <w:next w:val="Normal"/>
    <w:uiPriority w:val="39"/>
    <w:unhideWhenUsed/>
    <w:qFormat/>
    <w:rsid w:val="00B46614"/>
    <w:pPr>
      <w:numPr>
        <w:numId w:val="0"/>
      </w:numPr>
      <w:jc w:val="left"/>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B46614"/>
    <w:pPr>
      <w:spacing w:after="100"/>
    </w:pPr>
  </w:style>
  <w:style w:type="paragraph" w:styleId="TOC2">
    <w:name w:val="toc 2"/>
    <w:basedOn w:val="Normal"/>
    <w:next w:val="Normal"/>
    <w:autoRedefine/>
    <w:uiPriority w:val="39"/>
    <w:unhideWhenUsed/>
    <w:rsid w:val="00B46614"/>
    <w:pPr>
      <w:spacing w:after="100"/>
      <w:ind w:left="240"/>
    </w:pPr>
  </w:style>
  <w:style w:type="character" w:styleId="Hyperlink">
    <w:name w:val="Hyperlink"/>
    <w:basedOn w:val="DefaultParagraphFont"/>
    <w:uiPriority w:val="99"/>
    <w:unhideWhenUsed/>
    <w:rsid w:val="00B46614"/>
    <w:rPr>
      <w:color w:val="0563C1" w:themeColor="hyperlink"/>
      <w:u w:val="single"/>
    </w:rPr>
  </w:style>
  <w:style w:type="paragraph" w:styleId="Header">
    <w:name w:val="header"/>
    <w:basedOn w:val="Normal"/>
    <w:link w:val="HeaderChar"/>
    <w:uiPriority w:val="99"/>
    <w:unhideWhenUsed/>
    <w:rsid w:val="003C3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C55"/>
    <w:rPr>
      <w:rFonts w:asciiTheme="majorBidi" w:hAnsiTheme="majorBidi"/>
      <w:sz w:val="24"/>
      <w:lang w:val="en-IN"/>
    </w:rPr>
  </w:style>
  <w:style w:type="paragraph" w:styleId="Footer">
    <w:name w:val="footer"/>
    <w:basedOn w:val="Normal"/>
    <w:link w:val="FooterChar"/>
    <w:uiPriority w:val="99"/>
    <w:unhideWhenUsed/>
    <w:rsid w:val="003C3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C55"/>
    <w:rPr>
      <w:rFonts w:asciiTheme="majorBidi" w:hAnsiTheme="majorBidi"/>
      <w:sz w:val="24"/>
      <w:lang w:val="en-IN"/>
    </w:rPr>
  </w:style>
  <w:style w:type="paragraph" w:customStyle="1" w:styleId="TableParagraph">
    <w:name w:val="Table Paragraph"/>
    <w:basedOn w:val="Normal"/>
    <w:uiPriority w:val="1"/>
    <w:qFormat/>
    <w:rsid w:val="003C3C55"/>
    <w:pPr>
      <w:widowControl w:val="0"/>
      <w:autoSpaceDE w:val="0"/>
      <w:autoSpaceDN w:val="0"/>
      <w:spacing w:after="0" w:line="240" w:lineRule="auto"/>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5433">
      <w:bodyDiv w:val="1"/>
      <w:marLeft w:val="0"/>
      <w:marRight w:val="0"/>
      <w:marTop w:val="0"/>
      <w:marBottom w:val="0"/>
      <w:divBdr>
        <w:top w:val="none" w:sz="0" w:space="0" w:color="auto"/>
        <w:left w:val="none" w:sz="0" w:space="0" w:color="auto"/>
        <w:bottom w:val="none" w:sz="0" w:space="0" w:color="auto"/>
        <w:right w:val="none" w:sz="0" w:space="0" w:color="auto"/>
      </w:divBdr>
      <w:divsChild>
        <w:div w:id="445661609">
          <w:marLeft w:val="0"/>
          <w:marRight w:val="0"/>
          <w:marTop w:val="0"/>
          <w:marBottom w:val="0"/>
          <w:divBdr>
            <w:top w:val="none" w:sz="0" w:space="0" w:color="auto"/>
            <w:left w:val="none" w:sz="0" w:space="0" w:color="auto"/>
            <w:bottom w:val="none" w:sz="0" w:space="0" w:color="auto"/>
            <w:right w:val="none" w:sz="0" w:space="0" w:color="auto"/>
          </w:divBdr>
          <w:divsChild>
            <w:div w:id="842746849">
              <w:marLeft w:val="0"/>
              <w:marRight w:val="0"/>
              <w:marTop w:val="0"/>
              <w:marBottom w:val="0"/>
              <w:divBdr>
                <w:top w:val="none" w:sz="0" w:space="0" w:color="auto"/>
                <w:left w:val="none" w:sz="0" w:space="0" w:color="auto"/>
                <w:bottom w:val="none" w:sz="0" w:space="0" w:color="auto"/>
                <w:right w:val="none" w:sz="0" w:space="0" w:color="auto"/>
              </w:divBdr>
              <w:divsChild>
                <w:div w:id="1111902641">
                  <w:marLeft w:val="0"/>
                  <w:marRight w:val="0"/>
                  <w:marTop w:val="0"/>
                  <w:marBottom w:val="0"/>
                  <w:divBdr>
                    <w:top w:val="none" w:sz="0" w:space="0" w:color="auto"/>
                    <w:left w:val="none" w:sz="0" w:space="0" w:color="auto"/>
                    <w:bottom w:val="none" w:sz="0" w:space="0" w:color="auto"/>
                    <w:right w:val="none" w:sz="0" w:space="0" w:color="auto"/>
                  </w:divBdr>
                  <w:divsChild>
                    <w:div w:id="1682122590">
                      <w:marLeft w:val="0"/>
                      <w:marRight w:val="0"/>
                      <w:marTop w:val="0"/>
                      <w:marBottom w:val="0"/>
                      <w:divBdr>
                        <w:top w:val="none" w:sz="0" w:space="0" w:color="auto"/>
                        <w:left w:val="none" w:sz="0" w:space="0" w:color="auto"/>
                        <w:bottom w:val="none" w:sz="0" w:space="0" w:color="auto"/>
                        <w:right w:val="none" w:sz="0" w:space="0" w:color="auto"/>
                      </w:divBdr>
                      <w:divsChild>
                        <w:div w:id="1052002215">
                          <w:marLeft w:val="0"/>
                          <w:marRight w:val="0"/>
                          <w:marTop w:val="0"/>
                          <w:marBottom w:val="0"/>
                          <w:divBdr>
                            <w:top w:val="none" w:sz="0" w:space="0" w:color="auto"/>
                            <w:left w:val="none" w:sz="0" w:space="0" w:color="auto"/>
                            <w:bottom w:val="none" w:sz="0" w:space="0" w:color="auto"/>
                            <w:right w:val="none" w:sz="0" w:space="0" w:color="auto"/>
                          </w:divBdr>
                          <w:divsChild>
                            <w:div w:id="1993362576">
                              <w:marLeft w:val="0"/>
                              <w:marRight w:val="0"/>
                              <w:marTop w:val="0"/>
                              <w:marBottom w:val="0"/>
                              <w:divBdr>
                                <w:top w:val="none" w:sz="0" w:space="0" w:color="auto"/>
                                <w:left w:val="none" w:sz="0" w:space="0" w:color="auto"/>
                                <w:bottom w:val="none" w:sz="0" w:space="0" w:color="auto"/>
                                <w:right w:val="none" w:sz="0" w:space="0" w:color="auto"/>
                              </w:divBdr>
                              <w:divsChild>
                                <w:div w:id="123963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31841">
      <w:bodyDiv w:val="1"/>
      <w:marLeft w:val="0"/>
      <w:marRight w:val="0"/>
      <w:marTop w:val="0"/>
      <w:marBottom w:val="0"/>
      <w:divBdr>
        <w:top w:val="none" w:sz="0" w:space="0" w:color="auto"/>
        <w:left w:val="none" w:sz="0" w:space="0" w:color="auto"/>
        <w:bottom w:val="none" w:sz="0" w:space="0" w:color="auto"/>
        <w:right w:val="none" w:sz="0" w:space="0" w:color="auto"/>
      </w:divBdr>
    </w:div>
    <w:div w:id="332529819">
      <w:bodyDiv w:val="1"/>
      <w:marLeft w:val="0"/>
      <w:marRight w:val="0"/>
      <w:marTop w:val="0"/>
      <w:marBottom w:val="0"/>
      <w:divBdr>
        <w:top w:val="none" w:sz="0" w:space="0" w:color="auto"/>
        <w:left w:val="none" w:sz="0" w:space="0" w:color="auto"/>
        <w:bottom w:val="none" w:sz="0" w:space="0" w:color="auto"/>
        <w:right w:val="none" w:sz="0" w:space="0" w:color="auto"/>
      </w:divBdr>
    </w:div>
    <w:div w:id="653876477">
      <w:bodyDiv w:val="1"/>
      <w:marLeft w:val="0"/>
      <w:marRight w:val="0"/>
      <w:marTop w:val="0"/>
      <w:marBottom w:val="0"/>
      <w:divBdr>
        <w:top w:val="none" w:sz="0" w:space="0" w:color="auto"/>
        <w:left w:val="none" w:sz="0" w:space="0" w:color="auto"/>
        <w:bottom w:val="none" w:sz="0" w:space="0" w:color="auto"/>
        <w:right w:val="none" w:sz="0" w:space="0" w:color="auto"/>
      </w:divBdr>
    </w:div>
    <w:div w:id="660738656">
      <w:bodyDiv w:val="1"/>
      <w:marLeft w:val="0"/>
      <w:marRight w:val="0"/>
      <w:marTop w:val="0"/>
      <w:marBottom w:val="0"/>
      <w:divBdr>
        <w:top w:val="none" w:sz="0" w:space="0" w:color="auto"/>
        <w:left w:val="none" w:sz="0" w:space="0" w:color="auto"/>
        <w:bottom w:val="none" w:sz="0" w:space="0" w:color="auto"/>
        <w:right w:val="none" w:sz="0" w:space="0" w:color="auto"/>
      </w:divBdr>
      <w:divsChild>
        <w:div w:id="867379614">
          <w:marLeft w:val="0"/>
          <w:marRight w:val="0"/>
          <w:marTop w:val="0"/>
          <w:marBottom w:val="0"/>
          <w:divBdr>
            <w:top w:val="none" w:sz="0" w:space="0" w:color="auto"/>
            <w:left w:val="none" w:sz="0" w:space="0" w:color="auto"/>
            <w:bottom w:val="none" w:sz="0" w:space="0" w:color="auto"/>
            <w:right w:val="none" w:sz="0" w:space="0" w:color="auto"/>
          </w:divBdr>
          <w:divsChild>
            <w:div w:id="54623272">
              <w:marLeft w:val="0"/>
              <w:marRight w:val="0"/>
              <w:marTop w:val="0"/>
              <w:marBottom w:val="0"/>
              <w:divBdr>
                <w:top w:val="none" w:sz="0" w:space="0" w:color="auto"/>
                <w:left w:val="none" w:sz="0" w:space="0" w:color="auto"/>
                <w:bottom w:val="none" w:sz="0" w:space="0" w:color="auto"/>
                <w:right w:val="none" w:sz="0" w:space="0" w:color="auto"/>
              </w:divBdr>
              <w:divsChild>
                <w:div w:id="944387443">
                  <w:marLeft w:val="0"/>
                  <w:marRight w:val="0"/>
                  <w:marTop w:val="0"/>
                  <w:marBottom w:val="0"/>
                  <w:divBdr>
                    <w:top w:val="none" w:sz="0" w:space="0" w:color="auto"/>
                    <w:left w:val="none" w:sz="0" w:space="0" w:color="auto"/>
                    <w:bottom w:val="none" w:sz="0" w:space="0" w:color="auto"/>
                    <w:right w:val="none" w:sz="0" w:space="0" w:color="auto"/>
                  </w:divBdr>
                  <w:divsChild>
                    <w:div w:id="555237001">
                      <w:marLeft w:val="0"/>
                      <w:marRight w:val="0"/>
                      <w:marTop w:val="0"/>
                      <w:marBottom w:val="0"/>
                      <w:divBdr>
                        <w:top w:val="none" w:sz="0" w:space="0" w:color="auto"/>
                        <w:left w:val="none" w:sz="0" w:space="0" w:color="auto"/>
                        <w:bottom w:val="none" w:sz="0" w:space="0" w:color="auto"/>
                        <w:right w:val="none" w:sz="0" w:space="0" w:color="auto"/>
                      </w:divBdr>
                      <w:divsChild>
                        <w:div w:id="2137990551">
                          <w:marLeft w:val="0"/>
                          <w:marRight w:val="0"/>
                          <w:marTop w:val="0"/>
                          <w:marBottom w:val="0"/>
                          <w:divBdr>
                            <w:top w:val="none" w:sz="0" w:space="0" w:color="auto"/>
                            <w:left w:val="none" w:sz="0" w:space="0" w:color="auto"/>
                            <w:bottom w:val="none" w:sz="0" w:space="0" w:color="auto"/>
                            <w:right w:val="none" w:sz="0" w:space="0" w:color="auto"/>
                          </w:divBdr>
                          <w:divsChild>
                            <w:div w:id="876163719">
                              <w:marLeft w:val="0"/>
                              <w:marRight w:val="0"/>
                              <w:marTop w:val="0"/>
                              <w:marBottom w:val="0"/>
                              <w:divBdr>
                                <w:top w:val="none" w:sz="0" w:space="0" w:color="auto"/>
                                <w:left w:val="none" w:sz="0" w:space="0" w:color="auto"/>
                                <w:bottom w:val="none" w:sz="0" w:space="0" w:color="auto"/>
                                <w:right w:val="none" w:sz="0" w:space="0" w:color="auto"/>
                              </w:divBdr>
                              <w:divsChild>
                                <w:div w:id="7086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151058">
      <w:bodyDiv w:val="1"/>
      <w:marLeft w:val="0"/>
      <w:marRight w:val="0"/>
      <w:marTop w:val="0"/>
      <w:marBottom w:val="0"/>
      <w:divBdr>
        <w:top w:val="none" w:sz="0" w:space="0" w:color="auto"/>
        <w:left w:val="none" w:sz="0" w:space="0" w:color="auto"/>
        <w:bottom w:val="none" w:sz="0" w:space="0" w:color="auto"/>
        <w:right w:val="none" w:sz="0" w:space="0" w:color="auto"/>
      </w:divBdr>
    </w:div>
    <w:div w:id="738136625">
      <w:bodyDiv w:val="1"/>
      <w:marLeft w:val="0"/>
      <w:marRight w:val="0"/>
      <w:marTop w:val="0"/>
      <w:marBottom w:val="0"/>
      <w:divBdr>
        <w:top w:val="none" w:sz="0" w:space="0" w:color="auto"/>
        <w:left w:val="none" w:sz="0" w:space="0" w:color="auto"/>
        <w:bottom w:val="none" w:sz="0" w:space="0" w:color="auto"/>
        <w:right w:val="none" w:sz="0" w:space="0" w:color="auto"/>
      </w:divBdr>
    </w:div>
    <w:div w:id="1161117272">
      <w:bodyDiv w:val="1"/>
      <w:marLeft w:val="0"/>
      <w:marRight w:val="0"/>
      <w:marTop w:val="0"/>
      <w:marBottom w:val="0"/>
      <w:divBdr>
        <w:top w:val="none" w:sz="0" w:space="0" w:color="auto"/>
        <w:left w:val="none" w:sz="0" w:space="0" w:color="auto"/>
        <w:bottom w:val="none" w:sz="0" w:space="0" w:color="auto"/>
        <w:right w:val="none" w:sz="0" w:space="0" w:color="auto"/>
      </w:divBdr>
      <w:divsChild>
        <w:div w:id="796918876">
          <w:marLeft w:val="0"/>
          <w:marRight w:val="0"/>
          <w:marTop w:val="0"/>
          <w:marBottom w:val="0"/>
          <w:divBdr>
            <w:top w:val="none" w:sz="0" w:space="0" w:color="auto"/>
            <w:left w:val="none" w:sz="0" w:space="0" w:color="auto"/>
            <w:bottom w:val="none" w:sz="0" w:space="0" w:color="auto"/>
            <w:right w:val="none" w:sz="0" w:space="0" w:color="auto"/>
          </w:divBdr>
          <w:divsChild>
            <w:div w:id="1698196502">
              <w:marLeft w:val="0"/>
              <w:marRight w:val="0"/>
              <w:marTop w:val="0"/>
              <w:marBottom w:val="0"/>
              <w:divBdr>
                <w:top w:val="none" w:sz="0" w:space="0" w:color="auto"/>
                <w:left w:val="none" w:sz="0" w:space="0" w:color="auto"/>
                <w:bottom w:val="none" w:sz="0" w:space="0" w:color="auto"/>
                <w:right w:val="none" w:sz="0" w:space="0" w:color="auto"/>
              </w:divBdr>
              <w:divsChild>
                <w:div w:id="549191999">
                  <w:marLeft w:val="0"/>
                  <w:marRight w:val="0"/>
                  <w:marTop w:val="0"/>
                  <w:marBottom w:val="0"/>
                  <w:divBdr>
                    <w:top w:val="none" w:sz="0" w:space="0" w:color="auto"/>
                    <w:left w:val="none" w:sz="0" w:space="0" w:color="auto"/>
                    <w:bottom w:val="none" w:sz="0" w:space="0" w:color="auto"/>
                    <w:right w:val="none" w:sz="0" w:space="0" w:color="auto"/>
                  </w:divBdr>
                  <w:divsChild>
                    <w:div w:id="1883899585">
                      <w:marLeft w:val="0"/>
                      <w:marRight w:val="0"/>
                      <w:marTop w:val="0"/>
                      <w:marBottom w:val="0"/>
                      <w:divBdr>
                        <w:top w:val="none" w:sz="0" w:space="0" w:color="auto"/>
                        <w:left w:val="none" w:sz="0" w:space="0" w:color="auto"/>
                        <w:bottom w:val="none" w:sz="0" w:space="0" w:color="auto"/>
                        <w:right w:val="none" w:sz="0" w:space="0" w:color="auto"/>
                      </w:divBdr>
                      <w:divsChild>
                        <w:div w:id="941960258">
                          <w:marLeft w:val="0"/>
                          <w:marRight w:val="0"/>
                          <w:marTop w:val="0"/>
                          <w:marBottom w:val="0"/>
                          <w:divBdr>
                            <w:top w:val="none" w:sz="0" w:space="0" w:color="auto"/>
                            <w:left w:val="none" w:sz="0" w:space="0" w:color="auto"/>
                            <w:bottom w:val="none" w:sz="0" w:space="0" w:color="auto"/>
                            <w:right w:val="none" w:sz="0" w:space="0" w:color="auto"/>
                          </w:divBdr>
                          <w:divsChild>
                            <w:div w:id="1207647227">
                              <w:marLeft w:val="0"/>
                              <w:marRight w:val="0"/>
                              <w:marTop w:val="0"/>
                              <w:marBottom w:val="0"/>
                              <w:divBdr>
                                <w:top w:val="none" w:sz="0" w:space="0" w:color="auto"/>
                                <w:left w:val="none" w:sz="0" w:space="0" w:color="auto"/>
                                <w:bottom w:val="none" w:sz="0" w:space="0" w:color="auto"/>
                                <w:right w:val="none" w:sz="0" w:space="0" w:color="auto"/>
                              </w:divBdr>
                              <w:divsChild>
                                <w:div w:id="73651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219709">
      <w:bodyDiv w:val="1"/>
      <w:marLeft w:val="0"/>
      <w:marRight w:val="0"/>
      <w:marTop w:val="0"/>
      <w:marBottom w:val="0"/>
      <w:divBdr>
        <w:top w:val="none" w:sz="0" w:space="0" w:color="auto"/>
        <w:left w:val="none" w:sz="0" w:space="0" w:color="auto"/>
        <w:bottom w:val="none" w:sz="0" w:space="0" w:color="auto"/>
        <w:right w:val="none" w:sz="0" w:space="0" w:color="auto"/>
      </w:divBdr>
      <w:divsChild>
        <w:div w:id="1831823073">
          <w:marLeft w:val="0"/>
          <w:marRight w:val="0"/>
          <w:marTop w:val="0"/>
          <w:marBottom w:val="0"/>
          <w:divBdr>
            <w:top w:val="none" w:sz="0" w:space="0" w:color="auto"/>
            <w:left w:val="none" w:sz="0" w:space="0" w:color="auto"/>
            <w:bottom w:val="none" w:sz="0" w:space="0" w:color="auto"/>
            <w:right w:val="none" w:sz="0" w:space="0" w:color="auto"/>
          </w:divBdr>
          <w:divsChild>
            <w:div w:id="1145245012">
              <w:marLeft w:val="0"/>
              <w:marRight w:val="0"/>
              <w:marTop w:val="0"/>
              <w:marBottom w:val="0"/>
              <w:divBdr>
                <w:top w:val="none" w:sz="0" w:space="0" w:color="auto"/>
                <w:left w:val="none" w:sz="0" w:space="0" w:color="auto"/>
                <w:bottom w:val="none" w:sz="0" w:space="0" w:color="auto"/>
                <w:right w:val="none" w:sz="0" w:space="0" w:color="auto"/>
              </w:divBdr>
              <w:divsChild>
                <w:div w:id="422535527">
                  <w:marLeft w:val="0"/>
                  <w:marRight w:val="0"/>
                  <w:marTop w:val="0"/>
                  <w:marBottom w:val="0"/>
                  <w:divBdr>
                    <w:top w:val="none" w:sz="0" w:space="0" w:color="auto"/>
                    <w:left w:val="none" w:sz="0" w:space="0" w:color="auto"/>
                    <w:bottom w:val="none" w:sz="0" w:space="0" w:color="auto"/>
                    <w:right w:val="none" w:sz="0" w:space="0" w:color="auto"/>
                  </w:divBdr>
                  <w:divsChild>
                    <w:div w:id="1795559602">
                      <w:marLeft w:val="0"/>
                      <w:marRight w:val="0"/>
                      <w:marTop w:val="0"/>
                      <w:marBottom w:val="0"/>
                      <w:divBdr>
                        <w:top w:val="none" w:sz="0" w:space="0" w:color="auto"/>
                        <w:left w:val="none" w:sz="0" w:space="0" w:color="auto"/>
                        <w:bottom w:val="none" w:sz="0" w:space="0" w:color="auto"/>
                        <w:right w:val="none" w:sz="0" w:space="0" w:color="auto"/>
                      </w:divBdr>
                      <w:divsChild>
                        <w:div w:id="1076245003">
                          <w:marLeft w:val="0"/>
                          <w:marRight w:val="0"/>
                          <w:marTop w:val="0"/>
                          <w:marBottom w:val="0"/>
                          <w:divBdr>
                            <w:top w:val="none" w:sz="0" w:space="0" w:color="auto"/>
                            <w:left w:val="none" w:sz="0" w:space="0" w:color="auto"/>
                            <w:bottom w:val="none" w:sz="0" w:space="0" w:color="auto"/>
                            <w:right w:val="none" w:sz="0" w:space="0" w:color="auto"/>
                          </w:divBdr>
                          <w:divsChild>
                            <w:div w:id="1925602849">
                              <w:marLeft w:val="0"/>
                              <w:marRight w:val="0"/>
                              <w:marTop w:val="0"/>
                              <w:marBottom w:val="0"/>
                              <w:divBdr>
                                <w:top w:val="none" w:sz="0" w:space="0" w:color="auto"/>
                                <w:left w:val="none" w:sz="0" w:space="0" w:color="auto"/>
                                <w:bottom w:val="none" w:sz="0" w:space="0" w:color="auto"/>
                                <w:right w:val="none" w:sz="0" w:space="0" w:color="auto"/>
                              </w:divBdr>
                              <w:divsChild>
                                <w:div w:id="146218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94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FA282-CC1B-42BA-B43A-2A2EE78A1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20</Pages>
  <Words>34322</Words>
  <Characters>195642</Characters>
  <Application>Microsoft Office Word</Application>
  <DocSecurity>0</DocSecurity>
  <Lines>1630</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Umer Munir</dc:creator>
  <cp:keywords/>
  <dc:description/>
  <cp:lastModifiedBy>Muhammad Umer Munir</cp:lastModifiedBy>
  <cp:revision>27</cp:revision>
  <dcterms:created xsi:type="dcterms:W3CDTF">2026-03-07T09:54:00Z</dcterms:created>
  <dcterms:modified xsi:type="dcterms:W3CDTF">2026-03-09T19:05:00Z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c7702850-12c1-33f4-bc5b-7b34f53ea880</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6th/7th edition</vt:lpwstr>
  </property>
  <property fmtid="{D5CDD505-2E9C-101B-9397-08002B2CF9AE}" pid="9" name="Mendeley Recent Style Id 2_1">
    <vt:lpwstr>http://www.zotero.org/styles/harvard-cite-them-right</vt:lpwstr>
  </property>
  <property fmtid="{D5CDD505-2E9C-101B-9397-08002B2CF9AE}" pid="10" name="Mendeley Recent Style Name 2_1">
    <vt:lpwstr>Cite Them Right 12th edition - Harvard</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(deprecated)</vt:lpwstr>
  </property>
  <property fmtid="{D5CDD505-2E9C-101B-9397-08002B2CF9AE}" pid="13" name="Mendeley Recent Style Id 4_1">
    <vt:lpwstr>http://www.zotero.org/styles/modern-humanities-research-association</vt:lpwstr>
  </property>
  <property fmtid="{D5CDD505-2E9C-101B-9397-08002B2CF9AE}" pid="14" name="Mendeley Recent Style Name 4_1">
    <vt:lpwstr>Modern Humanities Research Association, 4th edition (note with bibliography)</vt:lpwstr>
  </property>
  <property fmtid="{D5CDD505-2E9C-101B-9397-08002B2CF9AE}" pid="15" name="Mendeley Recent Style Id 5_1">
    <vt:lpwstr>http://www.zotero.org/styles/modern-language-association</vt:lpwstr>
  </property>
  <property fmtid="{D5CDD505-2E9C-101B-9397-08002B2CF9AE}" pid="16" name="Mendeley Recent Style Name 5_1">
    <vt:lpwstr>Modern Language Association 9th edition</vt:lpwstr>
  </property>
  <property fmtid="{D5CDD505-2E9C-101B-9397-08002B2CF9AE}" pid="17" name="Mendeley Recent Style Id 6_1">
    <vt:lpwstr>http://www.zotero.org/styles/nature</vt:lpwstr>
  </property>
  <property fmtid="{D5CDD505-2E9C-101B-9397-08002B2CF9AE}" pid="18" name="Mendeley Recent Style Name 6_1">
    <vt:lpwstr>Nature</vt:lpwstr>
  </property>
  <property fmtid="{D5CDD505-2E9C-101B-9397-08002B2CF9AE}" pid="19" name="Mendeley Recent Style Id 7_1">
    <vt:lpwstr>http://www.zotero.org/styles/oscola</vt:lpwstr>
  </property>
  <property fmtid="{D5CDD505-2E9C-101B-9397-08002B2CF9AE}" pid="20" name="Mendeley Recent Style Name 7_1">
    <vt:lpwstr>OSCOLA (Oxford University Standard for Citation of Legal Authorities)</vt:lpwstr>
  </property>
  <property fmtid="{D5CDD505-2E9C-101B-9397-08002B2CF9AE}" pid="21" name="Mendeley Recent Style Id 8_1">
    <vt:lpwstr>http://www.zotero.org/styles/oscola-journal-abbreviations</vt:lpwstr>
  </property>
  <property fmtid="{D5CDD505-2E9C-101B-9397-08002B2CF9AE}" pid="22" name="Mendeley Recent Style Name 8_1">
    <vt:lpwstr>OSCOLA (Oxford University Standard for Citation of Legal Authorities, with journal abbreviations)</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