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CF763" w14:textId="111071F2" w:rsidR="0079384C" w:rsidRDefault="0079384C">
      <w:r>
        <w:t xml:space="preserve">Musgrave (2017) describes well-being as a state of being comfortable, happy or healthy. Ashdown and Bernard (2012) agree and state that well-being is multi-dimensional, which encompasses several aspects of personal health such as, physical, emotional, spiritual, social and intellectual. </w:t>
      </w:r>
      <w:r>
        <w:t>To</w:t>
      </w:r>
      <w:r>
        <w:t xml:space="preserve"> be considered well, it is important for none of these areas to be neglected. Welsh Government (2022) describe well-being as the achievement and maintenance of physical fitness and mental stability. Having good emotional well-being could look like being happy and confident without the feelings of anxiety or depression (Topp et al. 2015). </w:t>
      </w:r>
    </w:p>
    <w:p w14:paraId="09E4F110" w14:textId="64EFCBE9" w:rsidR="0079384C" w:rsidRDefault="0079384C">
      <w:r>
        <w:t xml:space="preserve">Sonnentag (2015) states that psychological well-being means the individual </w:t>
      </w:r>
      <w:proofErr w:type="gramStart"/>
      <w:r>
        <w:t>has the ability to</w:t>
      </w:r>
      <w:proofErr w:type="gramEnd"/>
      <w:r>
        <w:t xml:space="preserve"> be autonomous, problem solve, manage their emotions, experience empathy and be resilient. </w:t>
      </w:r>
      <w:r>
        <w:t>Whereas</w:t>
      </w:r>
      <w:r>
        <w:t xml:space="preserve"> social well-being means maintaining good relationships with others, and not necessarily experiencing behavioural problems, such as being disruptive or violent for example (Bradshaw, 2016). </w:t>
      </w:r>
    </w:p>
    <w:p w14:paraId="27DF811D" w14:textId="4468F752" w:rsidR="0079384C" w:rsidRDefault="0079384C">
      <w:r>
        <w:t xml:space="preserve">According to Musgrave (2017) well-being is subjective, meaning it cannot be measured and will mean different things to different people. One form of well-being is eudaimonic well-being, which </w:t>
      </w:r>
      <w:proofErr w:type="spellStart"/>
      <w:r>
        <w:t>Vitters</w:t>
      </w:r>
      <w:proofErr w:type="spellEnd"/>
      <w:r>
        <w:t xml:space="preserve"> (2016) states it refers to quality of life derived from the development of a person’s best potentials, and the time they give to others. In simple terms, it refers to the happiness someone experiences from helping others (</w:t>
      </w:r>
      <w:proofErr w:type="spellStart"/>
      <w:r>
        <w:t>Vitters</w:t>
      </w:r>
      <w:proofErr w:type="spellEnd"/>
      <w:r>
        <w:t>, 2016). Another form of well-being is hedonic, which refers to pleasure or happiness gained from doing something they like or something for themselves (Huta, 2016).</w:t>
      </w:r>
    </w:p>
    <w:p w14:paraId="48F9F22A" w14:textId="37CBFE17" w:rsidR="0079384C" w:rsidRDefault="0079384C">
      <w:r>
        <w:t xml:space="preserve"> According to Disabato et al. (2016) hedonic well-being is achieved through enjoyment and pleasure, whilst eudaimonic well-being is achieved through experiences of meaning and purpose. When both types of happiness are achieved, they contribute to one’s overall well-being in different ways (Huta, 2016). Zacher and Rudolph (2021) believe that children’s emotional well-being is just as important as their physical health as good mental health helps them to develop the resilience to cope with anything life may throw at them and become well-rounded, healthy adults. Bradshaw (2016) agrees and states that well-being is important in ensuring a child feels at ease and comfortable in their life and </w:t>
      </w:r>
      <w:r>
        <w:t>environment and</w:t>
      </w:r>
      <w:r>
        <w:t xml:space="preserve"> being spontaneous and free of emotional tensions. </w:t>
      </w:r>
    </w:p>
    <w:p w14:paraId="53A53BF7" w14:textId="77777777" w:rsidR="0079384C" w:rsidRDefault="0079384C">
      <w:r>
        <w:t xml:space="preserve">According to the National Health Service (NHS) (2021) children who experience a greater sense of well-being tend to have higher self-esteem and increased physical benefits such as, improved brain health and concentration. According to Marmot et al. (2012) </w:t>
      </w:r>
      <w:proofErr w:type="gramStart"/>
      <w:r>
        <w:t>in order to</w:t>
      </w:r>
      <w:proofErr w:type="gramEnd"/>
      <w:r>
        <w:t xml:space="preserve"> ensure a child’s well-being then it is important that they are being nurtured and having their needs met from birth as this will have an impact on the child’s development. </w:t>
      </w:r>
    </w:p>
    <w:p w14:paraId="585DF1AA" w14:textId="5E6E970A" w:rsidR="00C45627" w:rsidRDefault="0079384C">
      <w:r>
        <w:t xml:space="preserve">Theorist Maslow developed the Hierarchy of Needs, a theory depicting the needs of an individual. The basic needs on the bottom for instance, change of nappy, being fed and watered and comforted must be met </w:t>
      </w:r>
      <w:proofErr w:type="gramStart"/>
      <w:r>
        <w:t>in order for</w:t>
      </w:r>
      <w:proofErr w:type="gramEnd"/>
      <w:r>
        <w:t xml:space="preserve"> the needs at the top to be fulfilled </w:t>
      </w:r>
      <w:r>
        <w:lastRenderedPageBreak/>
        <w:t xml:space="preserve">(McLeod, 2018). Dowling (2014) states that it is vital for a </w:t>
      </w:r>
      <w:proofErr w:type="gramStart"/>
      <w:r>
        <w:t>babies</w:t>
      </w:r>
      <w:proofErr w:type="gramEnd"/>
      <w:r>
        <w:t xml:space="preserve"> needs to be met in order for them to grow into healthy and happy individuals who feel nurtured and have high </w:t>
      </w:r>
      <w:r>
        <w:t>self-esteem</w:t>
      </w:r>
      <w:r>
        <w:t xml:space="preserve"> which is important for their development.</w:t>
      </w:r>
    </w:p>
    <w:sectPr w:rsidR="00C456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B56"/>
    <w:rsid w:val="00087B56"/>
    <w:rsid w:val="00347D45"/>
    <w:rsid w:val="0079384C"/>
    <w:rsid w:val="008E214E"/>
    <w:rsid w:val="00A67E6D"/>
    <w:rsid w:val="00C45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A59F9"/>
  <w15:chartTrackingRefBased/>
  <w15:docId w15:val="{351F1DF6-56AA-4A58-B18D-81E8E7768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B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7B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7B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7B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7B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7B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7B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7B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7B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B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7B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7B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7B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7B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7B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7B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7B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7B56"/>
    <w:rPr>
      <w:rFonts w:eastAsiaTheme="majorEastAsia" w:cstheme="majorBidi"/>
      <w:color w:val="272727" w:themeColor="text1" w:themeTint="D8"/>
    </w:rPr>
  </w:style>
  <w:style w:type="paragraph" w:styleId="Title">
    <w:name w:val="Title"/>
    <w:basedOn w:val="Normal"/>
    <w:next w:val="Normal"/>
    <w:link w:val="TitleChar"/>
    <w:uiPriority w:val="10"/>
    <w:qFormat/>
    <w:rsid w:val="00087B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7B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7B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7B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7B56"/>
    <w:pPr>
      <w:spacing w:before="160"/>
      <w:jc w:val="center"/>
    </w:pPr>
    <w:rPr>
      <w:i/>
      <w:iCs/>
      <w:color w:val="404040" w:themeColor="text1" w:themeTint="BF"/>
    </w:rPr>
  </w:style>
  <w:style w:type="character" w:customStyle="1" w:styleId="QuoteChar">
    <w:name w:val="Quote Char"/>
    <w:basedOn w:val="DefaultParagraphFont"/>
    <w:link w:val="Quote"/>
    <w:uiPriority w:val="29"/>
    <w:rsid w:val="00087B56"/>
    <w:rPr>
      <w:i/>
      <w:iCs/>
      <w:color w:val="404040" w:themeColor="text1" w:themeTint="BF"/>
    </w:rPr>
  </w:style>
  <w:style w:type="paragraph" w:styleId="ListParagraph">
    <w:name w:val="List Paragraph"/>
    <w:basedOn w:val="Normal"/>
    <w:uiPriority w:val="34"/>
    <w:qFormat/>
    <w:rsid w:val="00087B56"/>
    <w:pPr>
      <w:ind w:left="720"/>
      <w:contextualSpacing/>
    </w:pPr>
  </w:style>
  <w:style w:type="character" w:styleId="IntenseEmphasis">
    <w:name w:val="Intense Emphasis"/>
    <w:basedOn w:val="DefaultParagraphFont"/>
    <w:uiPriority w:val="21"/>
    <w:qFormat/>
    <w:rsid w:val="00087B56"/>
    <w:rPr>
      <w:i/>
      <w:iCs/>
      <w:color w:val="0F4761" w:themeColor="accent1" w:themeShade="BF"/>
    </w:rPr>
  </w:style>
  <w:style w:type="paragraph" w:styleId="IntenseQuote">
    <w:name w:val="Intense Quote"/>
    <w:basedOn w:val="Normal"/>
    <w:next w:val="Normal"/>
    <w:link w:val="IntenseQuoteChar"/>
    <w:uiPriority w:val="30"/>
    <w:qFormat/>
    <w:rsid w:val="00087B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7B56"/>
    <w:rPr>
      <w:i/>
      <w:iCs/>
      <w:color w:val="0F4761" w:themeColor="accent1" w:themeShade="BF"/>
    </w:rPr>
  </w:style>
  <w:style w:type="character" w:styleId="IntenseReference">
    <w:name w:val="Intense Reference"/>
    <w:basedOn w:val="DefaultParagraphFont"/>
    <w:uiPriority w:val="32"/>
    <w:qFormat/>
    <w:rsid w:val="00087B5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72</TotalTime>
  <Pages>2</Pages>
  <Words>492</Words>
  <Characters>2808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Barnes (2305220)</dc:creator>
  <cp:keywords/>
  <dc:description/>
  <cp:lastModifiedBy>Shannon Barnes (2305220)</cp:lastModifiedBy>
  <cp:revision>2</cp:revision>
  <dcterms:created xsi:type="dcterms:W3CDTF">2025-01-18T17:46:00Z</dcterms:created>
  <dcterms:modified xsi:type="dcterms:W3CDTF">2025-01-18T17:46:00Z</dcterms:modified>
</cp:coreProperties>
</file>