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6C0AE" w14:textId="7056FA83" w:rsidR="00197784" w:rsidRPr="0093338F" w:rsidRDefault="00197784" w:rsidP="0093338F">
      <w:pPr>
        <w:pStyle w:val="Title"/>
      </w:pPr>
      <w:r w:rsidRPr="0093338F">
        <w:t>Course:</w:t>
      </w:r>
      <w:r w:rsidR="00FB036C" w:rsidRPr="0093338F">
        <w:t xml:space="preserve"> BSc Health and Social Care</w:t>
      </w:r>
    </w:p>
    <w:p w14:paraId="1EC310C1" w14:textId="703D6F4D" w:rsidR="00197784" w:rsidRPr="0093338F" w:rsidRDefault="00197784" w:rsidP="0093338F">
      <w:pPr>
        <w:pStyle w:val="Title"/>
      </w:pPr>
      <w:r w:rsidRPr="0093338F">
        <w:t>Module Name:</w:t>
      </w:r>
      <w:r w:rsidR="00FB036C" w:rsidRPr="0093338F">
        <w:t xml:space="preserve"> Introduction to Independent Research skills</w:t>
      </w:r>
    </w:p>
    <w:p w14:paraId="715EC877" w14:textId="55A3B2B6" w:rsidR="00197784" w:rsidRPr="0093338F" w:rsidRDefault="00197784" w:rsidP="0093338F">
      <w:pPr>
        <w:pStyle w:val="Title"/>
      </w:pPr>
      <w:r w:rsidRPr="0093338F">
        <w:t>Module Code:</w:t>
      </w:r>
      <w:r w:rsidR="00FB036C" w:rsidRPr="0093338F">
        <w:t xml:space="preserve"> BMHP5019</w:t>
      </w:r>
    </w:p>
    <w:p w14:paraId="21A981CB" w14:textId="2A865F35" w:rsidR="00197784" w:rsidRPr="0093338F" w:rsidRDefault="00197784" w:rsidP="0093338F">
      <w:pPr>
        <w:pStyle w:val="Title"/>
      </w:pPr>
      <w:r w:rsidRPr="0093338F">
        <w:t>Student Name:</w:t>
      </w:r>
      <w:r w:rsidR="00FB036C" w:rsidRPr="0093338F">
        <w:t xml:space="preserve"> Neayer Sultana</w:t>
      </w:r>
    </w:p>
    <w:p w14:paraId="2D851AE5" w14:textId="4D799D2E" w:rsidR="00197784" w:rsidRPr="0093338F" w:rsidRDefault="00197784" w:rsidP="0093338F">
      <w:pPr>
        <w:pStyle w:val="Title"/>
      </w:pPr>
      <w:r w:rsidRPr="0093338F">
        <w:t>Student Number:</w:t>
      </w:r>
      <w:r w:rsidR="00FB036C" w:rsidRPr="0093338F">
        <w:t xml:space="preserve"> 2419538</w:t>
      </w:r>
    </w:p>
    <w:p w14:paraId="3BDCD2D8" w14:textId="00A951AD" w:rsidR="00197784" w:rsidRPr="0093338F" w:rsidRDefault="00197784" w:rsidP="0093338F">
      <w:pPr>
        <w:pStyle w:val="Title"/>
      </w:pPr>
      <w:r w:rsidRPr="0093338F">
        <w:t>Lecturer Name:</w:t>
      </w:r>
      <w:r w:rsidR="00FB036C" w:rsidRPr="0093338F">
        <w:t xml:space="preserve"> Philip Jones </w:t>
      </w:r>
    </w:p>
    <w:p w14:paraId="108A4E53" w14:textId="3C2F18AC" w:rsidR="0093338F" w:rsidRDefault="00197784" w:rsidP="0093338F">
      <w:pPr>
        <w:pStyle w:val="Title"/>
      </w:pPr>
      <w:r w:rsidRPr="0093338F">
        <w:t>Title:</w:t>
      </w:r>
      <w:r w:rsidR="0093338F" w:rsidRPr="0093338F">
        <w:t xml:space="preserve"> </w:t>
      </w:r>
      <w:r w:rsidR="0093338F" w:rsidRPr="0093338F">
        <w:t>Approaches Used Within UK Health, Social Care and Digital Health Services to Improve Outcomes for Adults Living with Heart Failure: A Scoping Review</w:t>
      </w:r>
    </w:p>
    <w:p w14:paraId="2D0BE3CE" w14:textId="21B5B846" w:rsidR="00197784" w:rsidRDefault="0093338F" w:rsidP="0093338F">
      <w:pPr>
        <w:pStyle w:val="Title"/>
      </w:pPr>
      <w:r>
        <w:br w:type="page"/>
      </w:r>
    </w:p>
    <w:sdt>
      <w:sdtPr>
        <w:id w:val="183309474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4350C71" w14:textId="0F54B7CB" w:rsidR="0093338F" w:rsidRDefault="0093338F">
          <w:pPr>
            <w:pStyle w:val="TOCHeading"/>
          </w:pPr>
          <w:r>
            <w:t>Contents</w:t>
          </w:r>
        </w:p>
        <w:p w14:paraId="018D4D3A" w14:textId="129BDA74" w:rsidR="0093338F" w:rsidRDefault="009333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593867" w:history="1">
            <w:r w:rsidRPr="008E2842">
              <w:rPr>
                <w:rStyle w:val="Hyperlink"/>
                <w:noProof/>
              </w:rPr>
              <w:t>Introduction</w:t>
            </w:r>
            <w:r>
              <w:rPr>
                <w:noProof/>
                <w:webHidden/>
              </w:rPr>
              <w:tab/>
            </w:r>
            <w:r>
              <w:rPr>
                <w:noProof/>
                <w:webHidden/>
              </w:rPr>
              <w:fldChar w:fldCharType="begin"/>
            </w:r>
            <w:r>
              <w:rPr>
                <w:noProof/>
                <w:webHidden/>
              </w:rPr>
              <w:instrText xml:space="preserve"> PAGEREF _Toc243593867 \h </w:instrText>
            </w:r>
            <w:r>
              <w:rPr>
                <w:noProof/>
                <w:webHidden/>
              </w:rPr>
            </w:r>
            <w:r>
              <w:rPr>
                <w:noProof/>
                <w:webHidden/>
              </w:rPr>
              <w:fldChar w:fldCharType="separate"/>
            </w:r>
            <w:r>
              <w:rPr>
                <w:noProof/>
                <w:webHidden/>
              </w:rPr>
              <w:t>3</w:t>
            </w:r>
            <w:r>
              <w:rPr>
                <w:noProof/>
                <w:webHidden/>
              </w:rPr>
              <w:fldChar w:fldCharType="end"/>
            </w:r>
          </w:hyperlink>
        </w:p>
        <w:p w14:paraId="24D86245" w14:textId="3F01A440" w:rsidR="0093338F" w:rsidRDefault="0093338F">
          <w:pPr>
            <w:pStyle w:val="TOC2"/>
            <w:tabs>
              <w:tab w:val="right" w:leader="dot" w:pos="9016"/>
            </w:tabs>
            <w:rPr>
              <w:rFonts w:eastAsiaTheme="minorEastAsia"/>
              <w:noProof/>
              <w:lang w:eastAsia="en-GB"/>
            </w:rPr>
          </w:pPr>
          <w:hyperlink w:anchor="_Toc243593868" w:history="1">
            <w:r w:rsidRPr="008E2842">
              <w:rPr>
                <w:rStyle w:val="Hyperlink"/>
                <w:noProof/>
              </w:rPr>
              <w:t>Aim</w:t>
            </w:r>
            <w:r>
              <w:rPr>
                <w:noProof/>
                <w:webHidden/>
              </w:rPr>
              <w:tab/>
            </w:r>
            <w:r>
              <w:rPr>
                <w:noProof/>
                <w:webHidden/>
              </w:rPr>
              <w:fldChar w:fldCharType="begin"/>
            </w:r>
            <w:r>
              <w:rPr>
                <w:noProof/>
                <w:webHidden/>
              </w:rPr>
              <w:instrText xml:space="preserve"> PAGEREF _Toc243593868 \h </w:instrText>
            </w:r>
            <w:r>
              <w:rPr>
                <w:noProof/>
                <w:webHidden/>
              </w:rPr>
            </w:r>
            <w:r>
              <w:rPr>
                <w:noProof/>
                <w:webHidden/>
              </w:rPr>
              <w:fldChar w:fldCharType="separate"/>
            </w:r>
            <w:r>
              <w:rPr>
                <w:noProof/>
                <w:webHidden/>
              </w:rPr>
              <w:t>4</w:t>
            </w:r>
            <w:r>
              <w:rPr>
                <w:noProof/>
                <w:webHidden/>
              </w:rPr>
              <w:fldChar w:fldCharType="end"/>
            </w:r>
          </w:hyperlink>
        </w:p>
        <w:p w14:paraId="1C3EAD63" w14:textId="523E3872" w:rsidR="0093338F" w:rsidRDefault="0093338F">
          <w:pPr>
            <w:pStyle w:val="TOC2"/>
            <w:tabs>
              <w:tab w:val="right" w:leader="dot" w:pos="9016"/>
            </w:tabs>
            <w:rPr>
              <w:rFonts w:eastAsiaTheme="minorEastAsia"/>
              <w:noProof/>
              <w:lang w:eastAsia="en-GB"/>
            </w:rPr>
          </w:pPr>
          <w:hyperlink w:anchor="_Toc243593869" w:history="1">
            <w:r w:rsidRPr="008E2842">
              <w:rPr>
                <w:rStyle w:val="Hyperlink"/>
                <w:noProof/>
              </w:rPr>
              <w:t>Objectives</w:t>
            </w:r>
            <w:r>
              <w:rPr>
                <w:noProof/>
                <w:webHidden/>
              </w:rPr>
              <w:tab/>
            </w:r>
            <w:r>
              <w:rPr>
                <w:noProof/>
                <w:webHidden/>
              </w:rPr>
              <w:fldChar w:fldCharType="begin"/>
            </w:r>
            <w:r>
              <w:rPr>
                <w:noProof/>
                <w:webHidden/>
              </w:rPr>
              <w:instrText xml:space="preserve"> PAGEREF _Toc243593869 \h </w:instrText>
            </w:r>
            <w:r>
              <w:rPr>
                <w:noProof/>
                <w:webHidden/>
              </w:rPr>
            </w:r>
            <w:r>
              <w:rPr>
                <w:noProof/>
                <w:webHidden/>
              </w:rPr>
              <w:fldChar w:fldCharType="separate"/>
            </w:r>
            <w:r>
              <w:rPr>
                <w:noProof/>
                <w:webHidden/>
              </w:rPr>
              <w:t>4</w:t>
            </w:r>
            <w:r>
              <w:rPr>
                <w:noProof/>
                <w:webHidden/>
              </w:rPr>
              <w:fldChar w:fldCharType="end"/>
            </w:r>
          </w:hyperlink>
        </w:p>
        <w:p w14:paraId="2B8E7669" w14:textId="33DB552B" w:rsidR="0093338F" w:rsidRDefault="0093338F">
          <w:pPr>
            <w:pStyle w:val="TOC1"/>
            <w:tabs>
              <w:tab w:val="right" w:leader="dot" w:pos="9016"/>
            </w:tabs>
            <w:rPr>
              <w:rFonts w:eastAsiaTheme="minorEastAsia"/>
              <w:noProof/>
              <w:lang w:eastAsia="en-GB"/>
            </w:rPr>
          </w:pPr>
          <w:hyperlink w:anchor="_Toc243593870" w:history="1">
            <w:r w:rsidRPr="008E2842">
              <w:rPr>
                <w:rStyle w:val="Hyperlink"/>
                <w:noProof/>
              </w:rPr>
              <w:t>Methodology</w:t>
            </w:r>
            <w:r>
              <w:rPr>
                <w:noProof/>
                <w:webHidden/>
              </w:rPr>
              <w:tab/>
            </w:r>
            <w:r>
              <w:rPr>
                <w:noProof/>
                <w:webHidden/>
              </w:rPr>
              <w:fldChar w:fldCharType="begin"/>
            </w:r>
            <w:r>
              <w:rPr>
                <w:noProof/>
                <w:webHidden/>
              </w:rPr>
              <w:instrText xml:space="preserve"> PAGEREF _Toc243593870 \h </w:instrText>
            </w:r>
            <w:r>
              <w:rPr>
                <w:noProof/>
                <w:webHidden/>
              </w:rPr>
            </w:r>
            <w:r>
              <w:rPr>
                <w:noProof/>
                <w:webHidden/>
              </w:rPr>
              <w:fldChar w:fldCharType="separate"/>
            </w:r>
            <w:r>
              <w:rPr>
                <w:noProof/>
                <w:webHidden/>
              </w:rPr>
              <w:t>4</w:t>
            </w:r>
            <w:r>
              <w:rPr>
                <w:noProof/>
                <w:webHidden/>
              </w:rPr>
              <w:fldChar w:fldCharType="end"/>
            </w:r>
          </w:hyperlink>
        </w:p>
        <w:p w14:paraId="13616843" w14:textId="5F225210" w:rsidR="0093338F" w:rsidRDefault="0093338F">
          <w:pPr>
            <w:pStyle w:val="TOC2"/>
            <w:tabs>
              <w:tab w:val="right" w:leader="dot" w:pos="9016"/>
            </w:tabs>
            <w:rPr>
              <w:rFonts w:eastAsiaTheme="minorEastAsia"/>
              <w:noProof/>
              <w:lang w:eastAsia="en-GB"/>
            </w:rPr>
          </w:pPr>
          <w:hyperlink w:anchor="_Toc243593871" w:history="1">
            <w:r w:rsidRPr="008E2842">
              <w:rPr>
                <w:rStyle w:val="Hyperlink"/>
                <w:noProof/>
              </w:rPr>
              <w:t>Research Design</w:t>
            </w:r>
            <w:r>
              <w:rPr>
                <w:noProof/>
                <w:webHidden/>
              </w:rPr>
              <w:tab/>
            </w:r>
            <w:r>
              <w:rPr>
                <w:noProof/>
                <w:webHidden/>
              </w:rPr>
              <w:fldChar w:fldCharType="begin"/>
            </w:r>
            <w:r>
              <w:rPr>
                <w:noProof/>
                <w:webHidden/>
              </w:rPr>
              <w:instrText xml:space="preserve"> PAGEREF _Toc243593871 \h </w:instrText>
            </w:r>
            <w:r>
              <w:rPr>
                <w:noProof/>
                <w:webHidden/>
              </w:rPr>
            </w:r>
            <w:r>
              <w:rPr>
                <w:noProof/>
                <w:webHidden/>
              </w:rPr>
              <w:fldChar w:fldCharType="separate"/>
            </w:r>
            <w:r>
              <w:rPr>
                <w:noProof/>
                <w:webHidden/>
              </w:rPr>
              <w:t>4</w:t>
            </w:r>
            <w:r>
              <w:rPr>
                <w:noProof/>
                <w:webHidden/>
              </w:rPr>
              <w:fldChar w:fldCharType="end"/>
            </w:r>
          </w:hyperlink>
        </w:p>
        <w:p w14:paraId="1AE98076" w14:textId="6B2CB8B6" w:rsidR="0093338F" w:rsidRDefault="0093338F">
          <w:pPr>
            <w:pStyle w:val="TOC2"/>
            <w:tabs>
              <w:tab w:val="right" w:leader="dot" w:pos="9016"/>
            </w:tabs>
            <w:rPr>
              <w:rFonts w:eastAsiaTheme="minorEastAsia"/>
              <w:noProof/>
              <w:lang w:eastAsia="en-GB"/>
            </w:rPr>
          </w:pPr>
          <w:hyperlink w:anchor="_Toc243593872" w:history="1">
            <w:r w:rsidRPr="008E2842">
              <w:rPr>
                <w:rStyle w:val="Hyperlink"/>
                <w:noProof/>
              </w:rPr>
              <w:t>Search Strategy</w:t>
            </w:r>
            <w:r>
              <w:rPr>
                <w:noProof/>
                <w:webHidden/>
              </w:rPr>
              <w:tab/>
            </w:r>
            <w:r>
              <w:rPr>
                <w:noProof/>
                <w:webHidden/>
              </w:rPr>
              <w:fldChar w:fldCharType="begin"/>
            </w:r>
            <w:r>
              <w:rPr>
                <w:noProof/>
                <w:webHidden/>
              </w:rPr>
              <w:instrText xml:space="preserve"> PAGEREF _Toc243593872 \h </w:instrText>
            </w:r>
            <w:r>
              <w:rPr>
                <w:noProof/>
                <w:webHidden/>
              </w:rPr>
            </w:r>
            <w:r>
              <w:rPr>
                <w:noProof/>
                <w:webHidden/>
              </w:rPr>
              <w:fldChar w:fldCharType="separate"/>
            </w:r>
            <w:r>
              <w:rPr>
                <w:noProof/>
                <w:webHidden/>
              </w:rPr>
              <w:t>5</w:t>
            </w:r>
            <w:r>
              <w:rPr>
                <w:noProof/>
                <w:webHidden/>
              </w:rPr>
              <w:fldChar w:fldCharType="end"/>
            </w:r>
          </w:hyperlink>
        </w:p>
        <w:p w14:paraId="0AF1EDD9" w14:textId="657D5CAD" w:rsidR="0093338F" w:rsidRDefault="0093338F">
          <w:pPr>
            <w:pStyle w:val="TOC2"/>
            <w:tabs>
              <w:tab w:val="right" w:leader="dot" w:pos="9016"/>
            </w:tabs>
            <w:rPr>
              <w:rFonts w:eastAsiaTheme="minorEastAsia"/>
              <w:noProof/>
              <w:lang w:eastAsia="en-GB"/>
            </w:rPr>
          </w:pPr>
          <w:hyperlink w:anchor="_Toc243593873" w:history="1">
            <w:r w:rsidRPr="008E2842">
              <w:rPr>
                <w:rStyle w:val="Hyperlink"/>
                <w:noProof/>
              </w:rPr>
              <w:t>Inclusion and Exclusion Criteria</w:t>
            </w:r>
            <w:r>
              <w:rPr>
                <w:noProof/>
                <w:webHidden/>
              </w:rPr>
              <w:tab/>
            </w:r>
            <w:r>
              <w:rPr>
                <w:noProof/>
                <w:webHidden/>
              </w:rPr>
              <w:fldChar w:fldCharType="begin"/>
            </w:r>
            <w:r>
              <w:rPr>
                <w:noProof/>
                <w:webHidden/>
              </w:rPr>
              <w:instrText xml:space="preserve"> PAGEREF _Toc243593873 \h </w:instrText>
            </w:r>
            <w:r>
              <w:rPr>
                <w:noProof/>
                <w:webHidden/>
              </w:rPr>
            </w:r>
            <w:r>
              <w:rPr>
                <w:noProof/>
                <w:webHidden/>
              </w:rPr>
              <w:fldChar w:fldCharType="separate"/>
            </w:r>
            <w:r>
              <w:rPr>
                <w:noProof/>
                <w:webHidden/>
              </w:rPr>
              <w:t>6</w:t>
            </w:r>
            <w:r>
              <w:rPr>
                <w:noProof/>
                <w:webHidden/>
              </w:rPr>
              <w:fldChar w:fldCharType="end"/>
            </w:r>
          </w:hyperlink>
        </w:p>
        <w:p w14:paraId="7E3E57C9" w14:textId="1A0E7AB5" w:rsidR="0093338F" w:rsidRDefault="0093338F">
          <w:pPr>
            <w:pStyle w:val="TOC2"/>
            <w:tabs>
              <w:tab w:val="right" w:leader="dot" w:pos="9016"/>
            </w:tabs>
            <w:rPr>
              <w:rFonts w:eastAsiaTheme="minorEastAsia"/>
              <w:noProof/>
              <w:lang w:eastAsia="en-GB"/>
            </w:rPr>
          </w:pPr>
          <w:hyperlink w:anchor="_Toc243593874" w:history="1">
            <w:r w:rsidRPr="008E2842">
              <w:rPr>
                <w:rStyle w:val="Hyperlink"/>
                <w:noProof/>
              </w:rPr>
              <w:t>Data Analysis</w:t>
            </w:r>
            <w:r>
              <w:rPr>
                <w:noProof/>
                <w:webHidden/>
              </w:rPr>
              <w:tab/>
            </w:r>
            <w:r>
              <w:rPr>
                <w:noProof/>
                <w:webHidden/>
              </w:rPr>
              <w:fldChar w:fldCharType="begin"/>
            </w:r>
            <w:r>
              <w:rPr>
                <w:noProof/>
                <w:webHidden/>
              </w:rPr>
              <w:instrText xml:space="preserve"> PAGEREF _Toc243593874 \h </w:instrText>
            </w:r>
            <w:r>
              <w:rPr>
                <w:noProof/>
                <w:webHidden/>
              </w:rPr>
            </w:r>
            <w:r>
              <w:rPr>
                <w:noProof/>
                <w:webHidden/>
              </w:rPr>
              <w:fldChar w:fldCharType="separate"/>
            </w:r>
            <w:r>
              <w:rPr>
                <w:noProof/>
                <w:webHidden/>
              </w:rPr>
              <w:t>6</w:t>
            </w:r>
            <w:r>
              <w:rPr>
                <w:noProof/>
                <w:webHidden/>
              </w:rPr>
              <w:fldChar w:fldCharType="end"/>
            </w:r>
          </w:hyperlink>
        </w:p>
        <w:p w14:paraId="38BABA2F" w14:textId="0EAAEA76" w:rsidR="0093338F" w:rsidRDefault="0093338F">
          <w:pPr>
            <w:pStyle w:val="TOC2"/>
            <w:tabs>
              <w:tab w:val="right" w:leader="dot" w:pos="9016"/>
            </w:tabs>
            <w:rPr>
              <w:rFonts w:eastAsiaTheme="minorEastAsia"/>
              <w:noProof/>
              <w:lang w:eastAsia="en-GB"/>
            </w:rPr>
          </w:pPr>
          <w:hyperlink w:anchor="_Toc243593875" w:history="1">
            <w:r w:rsidRPr="008E2842">
              <w:rPr>
                <w:rStyle w:val="Hyperlink"/>
                <w:noProof/>
              </w:rPr>
              <w:t>Ethical Considerations</w:t>
            </w:r>
            <w:r>
              <w:rPr>
                <w:noProof/>
                <w:webHidden/>
              </w:rPr>
              <w:tab/>
            </w:r>
            <w:r>
              <w:rPr>
                <w:noProof/>
                <w:webHidden/>
              </w:rPr>
              <w:fldChar w:fldCharType="begin"/>
            </w:r>
            <w:r>
              <w:rPr>
                <w:noProof/>
                <w:webHidden/>
              </w:rPr>
              <w:instrText xml:space="preserve"> PAGEREF _Toc243593875 \h </w:instrText>
            </w:r>
            <w:r>
              <w:rPr>
                <w:noProof/>
                <w:webHidden/>
              </w:rPr>
            </w:r>
            <w:r>
              <w:rPr>
                <w:noProof/>
                <w:webHidden/>
              </w:rPr>
              <w:fldChar w:fldCharType="separate"/>
            </w:r>
            <w:r>
              <w:rPr>
                <w:noProof/>
                <w:webHidden/>
              </w:rPr>
              <w:t>7</w:t>
            </w:r>
            <w:r>
              <w:rPr>
                <w:noProof/>
                <w:webHidden/>
              </w:rPr>
              <w:fldChar w:fldCharType="end"/>
            </w:r>
          </w:hyperlink>
        </w:p>
        <w:p w14:paraId="6E857E8E" w14:textId="4094F64A" w:rsidR="0093338F" w:rsidRDefault="0093338F">
          <w:pPr>
            <w:pStyle w:val="TOC1"/>
            <w:tabs>
              <w:tab w:val="right" w:leader="dot" w:pos="9016"/>
            </w:tabs>
            <w:rPr>
              <w:rFonts w:eastAsiaTheme="minorEastAsia"/>
              <w:noProof/>
              <w:lang w:eastAsia="en-GB"/>
            </w:rPr>
          </w:pPr>
          <w:hyperlink w:anchor="_Toc243593876" w:history="1">
            <w:r w:rsidRPr="008E2842">
              <w:rPr>
                <w:rStyle w:val="Hyperlink"/>
                <w:noProof/>
              </w:rPr>
              <w:t>Findings and Discussion</w:t>
            </w:r>
            <w:r>
              <w:rPr>
                <w:noProof/>
                <w:webHidden/>
              </w:rPr>
              <w:tab/>
            </w:r>
            <w:r>
              <w:rPr>
                <w:noProof/>
                <w:webHidden/>
              </w:rPr>
              <w:fldChar w:fldCharType="begin"/>
            </w:r>
            <w:r>
              <w:rPr>
                <w:noProof/>
                <w:webHidden/>
              </w:rPr>
              <w:instrText xml:space="preserve"> PAGEREF _Toc243593876 \h </w:instrText>
            </w:r>
            <w:r>
              <w:rPr>
                <w:noProof/>
                <w:webHidden/>
              </w:rPr>
            </w:r>
            <w:r>
              <w:rPr>
                <w:noProof/>
                <w:webHidden/>
              </w:rPr>
              <w:fldChar w:fldCharType="separate"/>
            </w:r>
            <w:r>
              <w:rPr>
                <w:noProof/>
                <w:webHidden/>
              </w:rPr>
              <w:t>7</w:t>
            </w:r>
            <w:r>
              <w:rPr>
                <w:noProof/>
                <w:webHidden/>
              </w:rPr>
              <w:fldChar w:fldCharType="end"/>
            </w:r>
          </w:hyperlink>
        </w:p>
        <w:p w14:paraId="1254F37E" w14:textId="3653604E" w:rsidR="0093338F" w:rsidRDefault="0093338F">
          <w:pPr>
            <w:pStyle w:val="TOC2"/>
            <w:tabs>
              <w:tab w:val="right" w:leader="dot" w:pos="9016"/>
            </w:tabs>
            <w:rPr>
              <w:rFonts w:eastAsiaTheme="minorEastAsia"/>
              <w:noProof/>
              <w:lang w:eastAsia="en-GB"/>
            </w:rPr>
          </w:pPr>
          <w:hyperlink w:anchor="_Toc243593877" w:history="1">
            <w:r w:rsidRPr="008E2842">
              <w:rPr>
                <w:rStyle w:val="Hyperlink"/>
                <w:noProof/>
              </w:rPr>
              <w:t>Theme 1: Multidisciplinary Care Improves Heart Failure Outcomes</w:t>
            </w:r>
            <w:r>
              <w:rPr>
                <w:noProof/>
                <w:webHidden/>
              </w:rPr>
              <w:tab/>
            </w:r>
            <w:r>
              <w:rPr>
                <w:noProof/>
                <w:webHidden/>
              </w:rPr>
              <w:fldChar w:fldCharType="begin"/>
            </w:r>
            <w:r>
              <w:rPr>
                <w:noProof/>
                <w:webHidden/>
              </w:rPr>
              <w:instrText xml:space="preserve"> PAGEREF _Toc243593877 \h </w:instrText>
            </w:r>
            <w:r>
              <w:rPr>
                <w:noProof/>
                <w:webHidden/>
              </w:rPr>
            </w:r>
            <w:r>
              <w:rPr>
                <w:noProof/>
                <w:webHidden/>
              </w:rPr>
              <w:fldChar w:fldCharType="separate"/>
            </w:r>
            <w:r>
              <w:rPr>
                <w:noProof/>
                <w:webHidden/>
              </w:rPr>
              <w:t>7</w:t>
            </w:r>
            <w:r>
              <w:rPr>
                <w:noProof/>
                <w:webHidden/>
              </w:rPr>
              <w:fldChar w:fldCharType="end"/>
            </w:r>
          </w:hyperlink>
        </w:p>
        <w:p w14:paraId="600DDD72" w14:textId="6D572BF0" w:rsidR="0093338F" w:rsidRDefault="0093338F">
          <w:pPr>
            <w:pStyle w:val="TOC2"/>
            <w:tabs>
              <w:tab w:val="right" w:leader="dot" w:pos="9016"/>
            </w:tabs>
            <w:rPr>
              <w:rFonts w:eastAsiaTheme="minorEastAsia"/>
              <w:noProof/>
              <w:lang w:eastAsia="en-GB"/>
            </w:rPr>
          </w:pPr>
          <w:hyperlink w:anchor="_Toc243593878" w:history="1">
            <w:r w:rsidRPr="008E2842">
              <w:rPr>
                <w:rStyle w:val="Hyperlink"/>
                <w:noProof/>
              </w:rPr>
              <w:t>Theme 2: Self-Management Supports Independence and Quality of Life</w:t>
            </w:r>
            <w:r>
              <w:rPr>
                <w:noProof/>
                <w:webHidden/>
              </w:rPr>
              <w:tab/>
            </w:r>
            <w:r>
              <w:rPr>
                <w:noProof/>
                <w:webHidden/>
              </w:rPr>
              <w:fldChar w:fldCharType="begin"/>
            </w:r>
            <w:r>
              <w:rPr>
                <w:noProof/>
                <w:webHidden/>
              </w:rPr>
              <w:instrText xml:space="preserve"> PAGEREF _Toc243593878 \h </w:instrText>
            </w:r>
            <w:r>
              <w:rPr>
                <w:noProof/>
                <w:webHidden/>
              </w:rPr>
            </w:r>
            <w:r>
              <w:rPr>
                <w:noProof/>
                <w:webHidden/>
              </w:rPr>
              <w:fldChar w:fldCharType="separate"/>
            </w:r>
            <w:r>
              <w:rPr>
                <w:noProof/>
                <w:webHidden/>
              </w:rPr>
              <w:t>9</w:t>
            </w:r>
            <w:r>
              <w:rPr>
                <w:noProof/>
                <w:webHidden/>
              </w:rPr>
              <w:fldChar w:fldCharType="end"/>
            </w:r>
          </w:hyperlink>
        </w:p>
        <w:p w14:paraId="0EF552DB" w14:textId="09663003" w:rsidR="0093338F" w:rsidRDefault="0093338F">
          <w:pPr>
            <w:pStyle w:val="TOC2"/>
            <w:tabs>
              <w:tab w:val="right" w:leader="dot" w:pos="9016"/>
            </w:tabs>
            <w:rPr>
              <w:rFonts w:eastAsiaTheme="minorEastAsia"/>
              <w:noProof/>
              <w:lang w:eastAsia="en-GB"/>
            </w:rPr>
          </w:pPr>
          <w:hyperlink w:anchor="_Toc243593879" w:history="1">
            <w:r w:rsidRPr="008E2842">
              <w:rPr>
                <w:rStyle w:val="Hyperlink"/>
                <w:noProof/>
              </w:rPr>
              <w:t>Theme 3: Specialist Heart Failure Nursing Services Improve Continuity of Care</w:t>
            </w:r>
            <w:r>
              <w:rPr>
                <w:noProof/>
                <w:webHidden/>
              </w:rPr>
              <w:tab/>
            </w:r>
            <w:r>
              <w:rPr>
                <w:noProof/>
                <w:webHidden/>
              </w:rPr>
              <w:fldChar w:fldCharType="begin"/>
            </w:r>
            <w:r>
              <w:rPr>
                <w:noProof/>
                <w:webHidden/>
              </w:rPr>
              <w:instrText xml:space="preserve"> PAGEREF _Toc243593879 \h </w:instrText>
            </w:r>
            <w:r>
              <w:rPr>
                <w:noProof/>
                <w:webHidden/>
              </w:rPr>
            </w:r>
            <w:r>
              <w:rPr>
                <w:noProof/>
                <w:webHidden/>
              </w:rPr>
              <w:fldChar w:fldCharType="separate"/>
            </w:r>
            <w:r>
              <w:rPr>
                <w:noProof/>
                <w:webHidden/>
              </w:rPr>
              <w:t>10</w:t>
            </w:r>
            <w:r>
              <w:rPr>
                <w:noProof/>
                <w:webHidden/>
              </w:rPr>
              <w:fldChar w:fldCharType="end"/>
            </w:r>
          </w:hyperlink>
        </w:p>
        <w:p w14:paraId="7478595F" w14:textId="070D9545" w:rsidR="0093338F" w:rsidRDefault="0093338F">
          <w:pPr>
            <w:pStyle w:val="TOC2"/>
            <w:tabs>
              <w:tab w:val="right" w:leader="dot" w:pos="9016"/>
            </w:tabs>
            <w:rPr>
              <w:rFonts w:eastAsiaTheme="minorEastAsia"/>
              <w:noProof/>
              <w:lang w:eastAsia="en-GB"/>
            </w:rPr>
          </w:pPr>
          <w:hyperlink w:anchor="_Toc243593880" w:history="1">
            <w:r w:rsidRPr="008E2842">
              <w:rPr>
                <w:rStyle w:val="Hyperlink"/>
                <w:noProof/>
              </w:rPr>
              <w:t>Theme 4: Digital Health and Telemonitoring Enhance Access to Care</w:t>
            </w:r>
            <w:r>
              <w:rPr>
                <w:noProof/>
                <w:webHidden/>
              </w:rPr>
              <w:tab/>
            </w:r>
            <w:r>
              <w:rPr>
                <w:noProof/>
                <w:webHidden/>
              </w:rPr>
              <w:fldChar w:fldCharType="begin"/>
            </w:r>
            <w:r>
              <w:rPr>
                <w:noProof/>
                <w:webHidden/>
              </w:rPr>
              <w:instrText xml:space="preserve"> PAGEREF _Toc243593880 \h </w:instrText>
            </w:r>
            <w:r>
              <w:rPr>
                <w:noProof/>
                <w:webHidden/>
              </w:rPr>
            </w:r>
            <w:r>
              <w:rPr>
                <w:noProof/>
                <w:webHidden/>
              </w:rPr>
              <w:fldChar w:fldCharType="separate"/>
            </w:r>
            <w:r>
              <w:rPr>
                <w:noProof/>
                <w:webHidden/>
              </w:rPr>
              <w:t>11</w:t>
            </w:r>
            <w:r>
              <w:rPr>
                <w:noProof/>
                <w:webHidden/>
              </w:rPr>
              <w:fldChar w:fldCharType="end"/>
            </w:r>
          </w:hyperlink>
        </w:p>
        <w:p w14:paraId="48098C18" w14:textId="1C67857C" w:rsidR="0093338F" w:rsidRDefault="0093338F">
          <w:pPr>
            <w:pStyle w:val="TOC1"/>
            <w:tabs>
              <w:tab w:val="right" w:leader="dot" w:pos="9016"/>
            </w:tabs>
            <w:rPr>
              <w:rFonts w:eastAsiaTheme="minorEastAsia"/>
              <w:noProof/>
              <w:lang w:eastAsia="en-GB"/>
            </w:rPr>
          </w:pPr>
          <w:hyperlink w:anchor="_Toc243593881" w:history="1">
            <w:r w:rsidRPr="008E2842">
              <w:rPr>
                <w:rStyle w:val="Hyperlink"/>
                <w:noProof/>
              </w:rPr>
              <w:t>Discussion</w:t>
            </w:r>
            <w:r>
              <w:rPr>
                <w:noProof/>
                <w:webHidden/>
              </w:rPr>
              <w:tab/>
            </w:r>
            <w:r>
              <w:rPr>
                <w:noProof/>
                <w:webHidden/>
              </w:rPr>
              <w:fldChar w:fldCharType="begin"/>
            </w:r>
            <w:r>
              <w:rPr>
                <w:noProof/>
                <w:webHidden/>
              </w:rPr>
              <w:instrText xml:space="preserve"> PAGEREF _Toc243593881 \h </w:instrText>
            </w:r>
            <w:r>
              <w:rPr>
                <w:noProof/>
                <w:webHidden/>
              </w:rPr>
            </w:r>
            <w:r>
              <w:rPr>
                <w:noProof/>
                <w:webHidden/>
              </w:rPr>
              <w:fldChar w:fldCharType="separate"/>
            </w:r>
            <w:r>
              <w:rPr>
                <w:noProof/>
                <w:webHidden/>
              </w:rPr>
              <w:t>13</w:t>
            </w:r>
            <w:r>
              <w:rPr>
                <w:noProof/>
                <w:webHidden/>
              </w:rPr>
              <w:fldChar w:fldCharType="end"/>
            </w:r>
          </w:hyperlink>
        </w:p>
        <w:p w14:paraId="315054DA" w14:textId="13806EFF" w:rsidR="0093338F" w:rsidRDefault="0093338F">
          <w:pPr>
            <w:pStyle w:val="TOC1"/>
            <w:tabs>
              <w:tab w:val="right" w:leader="dot" w:pos="9016"/>
            </w:tabs>
            <w:rPr>
              <w:rFonts w:eastAsiaTheme="minorEastAsia"/>
              <w:noProof/>
              <w:lang w:eastAsia="en-GB"/>
            </w:rPr>
          </w:pPr>
          <w:hyperlink w:anchor="_Toc243593882" w:history="1">
            <w:r w:rsidRPr="008E2842">
              <w:rPr>
                <w:rStyle w:val="Hyperlink"/>
                <w:noProof/>
              </w:rPr>
              <w:t>Conclusion</w:t>
            </w:r>
            <w:r>
              <w:rPr>
                <w:noProof/>
                <w:webHidden/>
              </w:rPr>
              <w:tab/>
            </w:r>
            <w:r>
              <w:rPr>
                <w:noProof/>
                <w:webHidden/>
              </w:rPr>
              <w:fldChar w:fldCharType="begin"/>
            </w:r>
            <w:r>
              <w:rPr>
                <w:noProof/>
                <w:webHidden/>
              </w:rPr>
              <w:instrText xml:space="preserve"> PAGEREF _Toc243593882 \h </w:instrText>
            </w:r>
            <w:r>
              <w:rPr>
                <w:noProof/>
                <w:webHidden/>
              </w:rPr>
            </w:r>
            <w:r>
              <w:rPr>
                <w:noProof/>
                <w:webHidden/>
              </w:rPr>
              <w:fldChar w:fldCharType="separate"/>
            </w:r>
            <w:r>
              <w:rPr>
                <w:noProof/>
                <w:webHidden/>
              </w:rPr>
              <w:t>14</w:t>
            </w:r>
            <w:r>
              <w:rPr>
                <w:noProof/>
                <w:webHidden/>
              </w:rPr>
              <w:fldChar w:fldCharType="end"/>
            </w:r>
          </w:hyperlink>
        </w:p>
        <w:p w14:paraId="71D40AC1" w14:textId="3F2A60C4" w:rsidR="0093338F" w:rsidRDefault="0093338F">
          <w:pPr>
            <w:pStyle w:val="TOC1"/>
            <w:tabs>
              <w:tab w:val="right" w:leader="dot" w:pos="9016"/>
            </w:tabs>
            <w:rPr>
              <w:rFonts w:eastAsiaTheme="minorEastAsia"/>
              <w:noProof/>
              <w:lang w:eastAsia="en-GB"/>
            </w:rPr>
          </w:pPr>
          <w:hyperlink w:anchor="_Toc243593883" w:history="1">
            <w:r w:rsidRPr="008E2842">
              <w:rPr>
                <w:rStyle w:val="Hyperlink"/>
                <w:noProof/>
              </w:rPr>
              <w:t>Recommendations</w:t>
            </w:r>
            <w:r>
              <w:rPr>
                <w:noProof/>
                <w:webHidden/>
              </w:rPr>
              <w:tab/>
            </w:r>
            <w:r>
              <w:rPr>
                <w:noProof/>
                <w:webHidden/>
              </w:rPr>
              <w:fldChar w:fldCharType="begin"/>
            </w:r>
            <w:r>
              <w:rPr>
                <w:noProof/>
                <w:webHidden/>
              </w:rPr>
              <w:instrText xml:space="preserve"> PAGEREF _Toc243593883 \h </w:instrText>
            </w:r>
            <w:r>
              <w:rPr>
                <w:noProof/>
                <w:webHidden/>
              </w:rPr>
            </w:r>
            <w:r>
              <w:rPr>
                <w:noProof/>
                <w:webHidden/>
              </w:rPr>
              <w:fldChar w:fldCharType="separate"/>
            </w:r>
            <w:r>
              <w:rPr>
                <w:noProof/>
                <w:webHidden/>
              </w:rPr>
              <w:t>14</w:t>
            </w:r>
            <w:r>
              <w:rPr>
                <w:noProof/>
                <w:webHidden/>
              </w:rPr>
              <w:fldChar w:fldCharType="end"/>
            </w:r>
          </w:hyperlink>
        </w:p>
        <w:p w14:paraId="6EAD8CF7" w14:textId="3FD822F8" w:rsidR="0093338F" w:rsidRDefault="0093338F">
          <w:pPr>
            <w:pStyle w:val="TOC2"/>
            <w:tabs>
              <w:tab w:val="right" w:leader="dot" w:pos="9016"/>
            </w:tabs>
            <w:rPr>
              <w:rFonts w:eastAsiaTheme="minorEastAsia"/>
              <w:noProof/>
              <w:lang w:eastAsia="en-GB"/>
            </w:rPr>
          </w:pPr>
          <w:hyperlink w:anchor="_Toc243593884" w:history="1">
            <w:r w:rsidRPr="008E2842">
              <w:rPr>
                <w:rStyle w:val="Hyperlink"/>
                <w:noProof/>
              </w:rPr>
              <w:t>Practice</w:t>
            </w:r>
            <w:r>
              <w:rPr>
                <w:noProof/>
                <w:webHidden/>
              </w:rPr>
              <w:tab/>
            </w:r>
            <w:r>
              <w:rPr>
                <w:noProof/>
                <w:webHidden/>
              </w:rPr>
              <w:fldChar w:fldCharType="begin"/>
            </w:r>
            <w:r>
              <w:rPr>
                <w:noProof/>
                <w:webHidden/>
              </w:rPr>
              <w:instrText xml:space="preserve"> PAGEREF _Toc243593884 \h </w:instrText>
            </w:r>
            <w:r>
              <w:rPr>
                <w:noProof/>
                <w:webHidden/>
              </w:rPr>
            </w:r>
            <w:r>
              <w:rPr>
                <w:noProof/>
                <w:webHidden/>
              </w:rPr>
              <w:fldChar w:fldCharType="separate"/>
            </w:r>
            <w:r>
              <w:rPr>
                <w:noProof/>
                <w:webHidden/>
              </w:rPr>
              <w:t>14</w:t>
            </w:r>
            <w:r>
              <w:rPr>
                <w:noProof/>
                <w:webHidden/>
              </w:rPr>
              <w:fldChar w:fldCharType="end"/>
            </w:r>
          </w:hyperlink>
        </w:p>
        <w:p w14:paraId="1305CD81" w14:textId="7835D005" w:rsidR="0093338F" w:rsidRDefault="0093338F">
          <w:pPr>
            <w:pStyle w:val="TOC2"/>
            <w:tabs>
              <w:tab w:val="right" w:leader="dot" w:pos="9016"/>
            </w:tabs>
            <w:rPr>
              <w:rFonts w:eastAsiaTheme="minorEastAsia"/>
              <w:noProof/>
              <w:lang w:eastAsia="en-GB"/>
            </w:rPr>
          </w:pPr>
          <w:hyperlink w:anchor="_Toc243593885" w:history="1">
            <w:r w:rsidRPr="008E2842">
              <w:rPr>
                <w:rStyle w:val="Hyperlink"/>
                <w:noProof/>
              </w:rPr>
              <w:t>Policy</w:t>
            </w:r>
            <w:r>
              <w:rPr>
                <w:noProof/>
                <w:webHidden/>
              </w:rPr>
              <w:tab/>
            </w:r>
            <w:r>
              <w:rPr>
                <w:noProof/>
                <w:webHidden/>
              </w:rPr>
              <w:fldChar w:fldCharType="begin"/>
            </w:r>
            <w:r>
              <w:rPr>
                <w:noProof/>
                <w:webHidden/>
              </w:rPr>
              <w:instrText xml:space="preserve"> PAGEREF _Toc243593885 \h </w:instrText>
            </w:r>
            <w:r>
              <w:rPr>
                <w:noProof/>
                <w:webHidden/>
              </w:rPr>
            </w:r>
            <w:r>
              <w:rPr>
                <w:noProof/>
                <w:webHidden/>
              </w:rPr>
              <w:fldChar w:fldCharType="separate"/>
            </w:r>
            <w:r>
              <w:rPr>
                <w:noProof/>
                <w:webHidden/>
              </w:rPr>
              <w:t>14</w:t>
            </w:r>
            <w:r>
              <w:rPr>
                <w:noProof/>
                <w:webHidden/>
              </w:rPr>
              <w:fldChar w:fldCharType="end"/>
            </w:r>
          </w:hyperlink>
        </w:p>
        <w:p w14:paraId="60A98562" w14:textId="44E9D252" w:rsidR="0093338F" w:rsidRDefault="0093338F">
          <w:pPr>
            <w:pStyle w:val="TOC2"/>
            <w:tabs>
              <w:tab w:val="right" w:leader="dot" w:pos="9016"/>
            </w:tabs>
            <w:rPr>
              <w:rFonts w:eastAsiaTheme="minorEastAsia"/>
              <w:noProof/>
              <w:lang w:eastAsia="en-GB"/>
            </w:rPr>
          </w:pPr>
          <w:hyperlink w:anchor="_Toc243593886" w:history="1">
            <w:r w:rsidRPr="008E2842">
              <w:rPr>
                <w:rStyle w:val="Hyperlink"/>
                <w:noProof/>
              </w:rPr>
              <w:t>Research</w:t>
            </w:r>
            <w:r>
              <w:rPr>
                <w:noProof/>
                <w:webHidden/>
              </w:rPr>
              <w:tab/>
            </w:r>
            <w:r>
              <w:rPr>
                <w:noProof/>
                <w:webHidden/>
              </w:rPr>
              <w:fldChar w:fldCharType="begin"/>
            </w:r>
            <w:r>
              <w:rPr>
                <w:noProof/>
                <w:webHidden/>
              </w:rPr>
              <w:instrText xml:space="preserve"> PAGEREF _Toc243593886 \h </w:instrText>
            </w:r>
            <w:r>
              <w:rPr>
                <w:noProof/>
                <w:webHidden/>
              </w:rPr>
            </w:r>
            <w:r>
              <w:rPr>
                <w:noProof/>
                <w:webHidden/>
              </w:rPr>
              <w:fldChar w:fldCharType="separate"/>
            </w:r>
            <w:r>
              <w:rPr>
                <w:noProof/>
                <w:webHidden/>
              </w:rPr>
              <w:t>14</w:t>
            </w:r>
            <w:r>
              <w:rPr>
                <w:noProof/>
                <w:webHidden/>
              </w:rPr>
              <w:fldChar w:fldCharType="end"/>
            </w:r>
          </w:hyperlink>
        </w:p>
        <w:p w14:paraId="626EF14B" w14:textId="194C1D53" w:rsidR="0093338F" w:rsidRDefault="0093338F">
          <w:pPr>
            <w:pStyle w:val="TOC1"/>
            <w:tabs>
              <w:tab w:val="right" w:leader="dot" w:pos="9016"/>
            </w:tabs>
            <w:rPr>
              <w:rFonts w:eastAsiaTheme="minorEastAsia"/>
              <w:noProof/>
              <w:lang w:eastAsia="en-GB"/>
            </w:rPr>
          </w:pPr>
          <w:hyperlink w:anchor="_Toc243593887" w:history="1">
            <w:r w:rsidRPr="008E2842">
              <w:rPr>
                <w:rStyle w:val="Hyperlink"/>
                <w:noProof/>
              </w:rPr>
              <w:t>Reference List</w:t>
            </w:r>
            <w:r>
              <w:rPr>
                <w:noProof/>
                <w:webHidden/>
              </w:rPr>
              <w:tab/>
            </w:r>
            <w:r>
              <w:rPr>
                <w:noProof/>
                <w:webHidden/>
              </w:rPr>
              <w:fldChar w:fldCharType="begin"/>
            </w:r>
            <w:r>
              <w:rPr>
                <w:noProof/>
                <w:webHidden/>
              </w:rPr>
              <w:instrText xml:space="preserve"> PAGEREF _Toc243593887 \h </w:instrText>
            </w:r>
            <w:r>
              <w:rPr>
                <w:noProof/>
                <w:webHidden/>
              </w:rPr>
            </w:r>
            <w:r>
              <w:rPr>
                <w:noProof/>
                <w:webHidden/>
              </w:rPr>
              <w:fldChar w:fldCharType="separate"/>
            </w:r>
            <w:r>
              <w:rPr>
                <w:noProof/>
                <w:webHidden/>
              </w:rPr>
              <w:t>15</w:t>
            </w:r>
            <w:r>
              <w:rPr>
                <w:noProof/>
                <w:webHidden/>
              </w:rPr>
              <w:fldChar w:fldCharType="end"/>
            </w:r>
          </w:hyperlink>
        </w:p>
        <w:p w14:paraId="6B363914" w14:textId="552BAB47" w:rsidR="0093338F" w:rsidRDefault="0093338F" w:rsidP="0093338F">
          <w:r>
            <w:rPr>
              <w:b/>
              <w:bCs/>
            </w:rPr>
            <w:fldChar w:fldCharType="end"/>
          </w:r>
        </w:p>
      </w:sdtContent>
    </w:sdt>
    <w:p w14:paraId="3F40B139" w14:textId="77777777" w:rsidR="0093338F" w:rsidRDefault="0093338F">
      <w:pPr>
        <w:rPr>
          <w:rFonts w:asciiTheme="majorHAnsi" w:eastAsiaTheme="majorEastAsia" w:hAnsiTheme="majorHAnsi" w:cstheme="majorBidi"/>
          <w:spacing w:val="-10"/>
          <w:kern w:val="28"/>
          <w:sz w:val="56"/>
          <w:szCs w:val="56"/>
        </w:rPr>
      </w:pPr>
      <w:r>
        <w:br w:type="page"/>
      </w:r>
    </w:p>
    <w:p w14:paraId="2C7629F0" w14:textId="0A50224E" w:rsidR="0093338F" w:rsidRPr="0093338F" w:rsidRDefault="0093338F" w:rsidP="0093338F">
      <w:pPr>
        <w:pStyle w:val="Title"/>
      </w:pPr>
      <w:r w:rsidRPr="0093338F">
        <w:lastRenderedPageBreak/>
        <w:t>Title: Approaches Used Within UK Health, Social Care and Digital Health Services to Improve Outcomes for Adults Living with Heart Failure: A Scoping Review</w:t>
      </w:r>
    </w:p>
    <w:p w14:paraId="39D2295E" w14:textId="63F469AB" w:rsidR="00C1676A" w:rsidRPr="0093338F" w:rsidRDefault="00C1676A" w:rsidP="0093338F">
      <w:pPr>
        <w:pStyle w:val="Heading1"/>
      </w:pPr>
      <w:bookmarkStart w:id="0" w:name="_Toc243593867"/>
      <w:r w:rsidRPr="0093338F">
        <w:t>Introduction</w:t>
      </w:r>
      <w:bookmarkEnd w:id="0"/>
    </w:p>
    <w:p w14:paraId="1A0750B6" w14:textId="52592880"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Heart failure is a complex long-term condition in which the heart is unable to pump blood effectively enough to meet the body’s needs. It represents a significant public health challenge within the United Kingdom and is associated with high levels of morbidity, mortality, healthcare utilisation, and reduced quality of life. Recent evidence suggests that approximately 920,000 people in the UK are living with heart failure, with around 200,000 new cases diagnosed annually. Furthermore, heart failure contributes to approximately 100,000 hospital admissions each year, placing substantial pressure on NHS resources and wider health and social care services (Health Innovation Network, 2025).</w:t>
      </w:r>
    </w:p>
    <w:p w14:paraId="45E09339" w14:textId="77777777" w:rsidR="00197784" w:rsidRPr="0093338F" w:rsidRDefault="00197784" w:rsidP="0093338F">
      <w:pPr>
        <w:spacing w:line="360" w:lineRule="auto"/>
        <w:rPr>
          <w:rFonts w:ascii="Arial" w:hAnsi="Arial" w:cs="Arial"/>
          <w:sz w:val="22"/>
          <w:szCs w:val="22"/>
        </w:rPr>
      </w:pPr>
      <w:r w:rsidRPr="0093338F">
        <w:rPr>
          <w:rFonts w:ascii="Arial" w:hAnsi="Arial" w:cs="Arial"/>
          <w:sz w:val="22"/>
          <w:szCs w:val="22"/>
        </w:rPr>
        <w:t>Heart failure prevalence continues to rise due to population ageing and increasing long-term conditions (NICE, 2025).</w:t>
      </w:r>
    </w:p>
    <w:p w14:paraId="5245FD9E" w14:textId="2CAEB849"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Contemporary approaches to heart failure management emphasise person-centred care, multidisciplinary working, patient education, and self-management support. The National Institute for Health and Care Excellence (NICE) recommends multidisciplinary collaboration between healthcare professionals to improve the diagnosis, management, and ongoing monitoring of adults with chronic heart failure. Such approaches aim to improve symptom control, reduce hospital admissions, enhance quality of life, and support patients to participate actively in decisions regarding their care (NICE, 2025).</w:t>
      </w:r>
    </w:p>
    <w:p w14:paraId="6C103B18" w14:textId="39644576"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In addition, digital health technologies are increasingly being integrated into heart failure services across the UK. Telemonitoring, electronic patient records, remote consultations, and virtual care pathways have been introduced to improve access to care, facilitate early intervention, and enhance communication between professionals and patients. These innovations support the NHS ambition to deliver more integrated, community-based, and digitally enabled services for people living with long-term conditions (NHS England, 2024; NHS England, 2025).</w:t>
      </w:r>
    </w:p>
    <w:p w14:paraId="407F159F" w14:textId="0B2CF77E"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lastRenderedPageBreak/>
        <w:t>The importance of integrated care has also been highlighted within NHS policy. The NHS Long Term Plan advocates greater collaboration between health and social care organisations, increased delivery of care within community settings, and wider adoption of digital services to improve patient outcomes and reduce avoidable hospital admissions. Evidence suggests that integrated approaches can improve care coordination, continuity of care, and quality of life for individuals living with cardiovascular conditions, including heart failure (Department of Health and Social Care, 2019; NHS England, 2024).</w:t>
      </w:r>
    </w:p>
    <w:p w14:paraId="53BC4607" w14:textId="6A83F452"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This report presents a scoping review exploring the approaches currently used within UK health, social care, and digital health services to improve outcomes for adults living with heart failure. The review aims to identify key interventions, evaluate the evidence relating to their effectiveness, and examine their contribution to improving self-management, reducing hospital admissions, enhancing quality of life, and supporting integrated care.</w:t>
      </w:r>
    </w:p>
    <w:p w14:paraId="77BEA5EB" w14:textId="6340DE2E" w:rsidR="00C1676A" w:rsidRPr="0093338F" w:rsidRDefault="00C1676A" w:rsidP="0093338F">
      <w:pPr>
        <w:pStyle w:val="Heading2"/>
      </w:pPr>
      <w:bookmarkStart w:id="1" w:name="_Toc243593868"/>
      <w:r w:rsidRPr="0093338F">
        <w:t>Aim</w:t>
      </w:r>
      <w:bookmarkEnd w:id="1"/>
    </w:p>
    <w:p w14:paraId="0099C073" w14:textId="4A98763C"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To explore the approaches currently used within UK health, social care, and digital health services to improve outcomes for adults living with heart failure.</w:t>
      </w:r>
    </w:p>
    <w:p w14:paraId="2578B5A0" w14:textId="77777777" w:rsidR="00C1676A" w:rsidRPr="0093338F" w:rsidRDefault="00C1676A" w:rsidP="0093338F">
      <w:pPr>
        <w:pStyle w:val="Heading2"/>
      </w:pPr>
      <w:bookmarkStart w:id="2" w:name="_Toc243593869"/>
      <w:r w:rsidRPr="0093338F">
        <w:t>Objectives</w:t>
      </w:r>
      <w:bookmarkEnd w:id="2"/>
    </w:p>
    <w:p w14:paraId="22DC774C" w14:textId="77777777" w:rsidR="00C1676A" w:rsidRPr="0093338F" w:rsidRDefault="00C1676A" w:rsidP="0093338F">
      <w:pPr>
        <w:pStyle w:val="ListParagraph"/>
        <w:numPr>
          <w:ilvl w:val="0"/>
          <w:numId w:val="1"/>
        </w:numPr>
        <w:spacing w:line="360" w:lineRule="auto"/>
        <w:rPr>
          <w:rFonts w:ascii="Arial" w:hAnsi="Arial" w:cs="Arial"/>
          <w:sz w:val="22"/>
          <w:szCs w:val="22"/>
        </w:rPr>
      </w:pPr>
      <w:r w:rsidRPr="0093338F">
        <w:rPr>
          <w:rFonts w:ascii="Arial" w:hAnsi="Arial" w:cs="Arial"/>
          <w:sz w:val="22"/>
          <w:szCs w:val="22"/>
        </w:rPr>
        <w:t>To identify current health, social care, and digital health interventions used to support adults with heart failure in the UK.</w:t>
      </w:r>
    </w:p>
    <w:p w14:paraId="7ED9581D" w14:textId="77777777" w:rsidR="00C1676A" w:rsidRPr="0093338F" w:rsidRDefault="00C1676A" w:rsidP="0093338F">
      <w:pPr>
        <w:pStyle w:val="ListParagraph"/>
        <w:numPr>
          <w:ilvl w:val="0"/>
          <w:numId w:val="1"/>
        </w:numPr>
        <w:spacing w:line="360" w:lineRule="auto"/>
        <w:rPr>
          <w:rFonts w:ascii="Arial" w:hAnsi="Arial" w:cs="Arial"/>
          <w:sz w:val="22"/>
          <w:szCs w:val="22"/>
        </w:rPr>
      </w:pPr>
      <w:r w:rsidRPr="0093338F">
        <w:rPr>
          <w:rFonts w:ascii="Arial" w:hAnsi="Arial" w:cs="Arial"/>
          <w:sz w:val="22"/>
          <w:szCs w:val="22"/>
        </w:rPr>
        <w:t>To examine the role of multidisciplinary and integrated care approaches in heart failure management.</w:t>
      </w:r>
    </w:p>
    <w:p w14:paraId="73164D40" w14:textId="77777777" w:rsidR="00C1676A" w:rsidRPr="0093338F" w:rsidRDefault="00C1676A" w:rsidP="0093338F">
      <w:pPr>
        <w:pStyle w:val="ListParagraph"/>
        <w:numPr>
          <w:ilvl w:val="0"/>
          <w:numId w:val="1"/>
        </w:numPr>
        <w:spacing w:line="360" w:lineRule="auto"/>
        <w:rPr>
          <w:rFonts w:ascii="Arial" w:hAnsi="Arial" w:cs="Arial"/>
          <w:sz w:val="22"/>
          <w:szCs w:val="22"/>
        </w:rPr>
      </w:pPr>
      <w:r w:rsidRPr="0093338F">
        <w:rPr>
          <w:rFonts w:ascii="Arial" w:hAnsi="Arial" w:cs="Arial"/>
          <w:sz w:val="22"/>
          <w:szCs w:val="22"/>
        </w:rPr>
        <w:t>To evaluate evidence relating to patient outcomes, including quality of life, self-management, hospital admissions, and continuity of care.</w:t>
      </w:r>
    </w:p>
    <w:p w14:paraId="399E8A75" w14:textId="77777777" w:rsidR="00C1676A" w:rsidRPr="0093338F" w:rsidRDefault="00C1676A" w:rsidP="0093338F">
      <w:pPr>
        <w:pStyle w:val="ListParagraph"/>
        <w:numPr>
          <w:ilvl w:val="0"/>
          <w:numId w:val="1"/>
        </w:numPr>
        <w:spacing w:line="360" w:lineRule="auto"/>
        <w:rPr>
          <w:rFonts w:ascii="Arial" w:hAnsi="Arial" w:cs="Arial"/>
          <w:sz w:val="22"/>
          <w:szCs w:val="22"/>
        </w:rPr>
      </w:pPr>
      <w:r w:rsidRPr="0093338F">
        <w:rPr>
          <w:rFonts w:ascii="Arial" w:hAnsi="Arial" w:cs="Arial"/>
          <w:sz w:val="22"/>
          <w:szCs w:val="22"/>
        </w:rPr>
        <w:t>To identify challenges and gaps in current practice and provide recommendations for future service improvement.</w:t>
      </w:r>
    </w:p>
    <w:p w14:paraId="12AF2506" w14:textId="77777777" w:rsidR="00C1676A" w:rsidRPr="0093338F" w:rsidRDefault="00C1676A" w:rsidP="0093338F">
      <w:pPr>
        <w:pStyle w:val="Heading1"/>
      </w:pPr>
      <w:bookmarkStart w:id="3" w:name="_Toc243593870"/>
      <w:r w:rsidRPr="0093338F">
        <w:t>Methodology</w:t>
      </w:r>
      <w:bookmarkEnd w:id="3"/>
    </w:p>
    <w:p w14:paraId="350D059E" w14:textId="7DDAC8AF" w:rsidR="00FB036C" w:rsidRPr="0093338F" w:rsidRDefault="00FB036C" w:rsidP="0093338F">
      <w:pPr>
        <w:pStyle w:val="Heading2"/>
      </w:pPr>
      <w:bookmarkStart w:id="4" w:name="_Toc243593871"/>
      <w:r w:rsidRPr="0093338F">
        <w:t>Research Design</w:t>
      </w:r>
      <w:bookmarkEnd w:id="4"/>
    </w:p>
    <w:p w14:paraId="62A809D2" w14:textId="4D51E932"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A scoping review methodology was adopted to explore approaches used within UK health, social care and digital health services to improve outcomes for adults living with heart failure. Scoping reviews are useful for mapping existing evidence, identifying key concepts and examining a broad range of literature relating to complex healthcare topics (Arksey and O'Malley, 2005; Munn et al., 2018).</w:t>
      </w:r>
    </w:p>
    <w:p w14:paraId="638DB061" w14:textId="77777777" w:rsidR="00FB036C" w:rsidRPr="0093338F" w:rsidRDefault="00FB036C" w:rsidP="0093338F">
      <w:pPr>
        <w:pStyle w:val="Heading2"/>
      </w:pPr>
      <w:bookmarkStart w:id="5" w:name="_Toc243593872"/>
      <w:r w:rsidRPr="0093338F">
        <w:lastRenderedPageBreak/>
        <w:t>Search Strategy</w:t>
      </w:r>
      <w:bookmarkEnd w:id="5"/>
    </w:p>
    <w:tbl>
      <w:tblPr>
        <w:tblStyle w:val="TableGrid"/>
        <w:tblW w:w="0" w:type="auto"/>
        <w:tblLook w:val="04A0" w:firstRow="1" w:lastRow="0" w:firstColumn="1" w:lastColumn="0" w:noHBand="0" w:noVBand="1"/>
      </w:tblPr>
      <w:tblGrid>
        <w:gridCol w:w="1803"/>
        <w:gridCol w:w="1803"/>
        <w:gridCol w:w="1803"/>
        <w:gridCol w:w="1803"/>
        <w:gridCol w:w="1804"/>
      </w:tblGrid>
      <w:tr w:rsidR="0093338F" w:rsidRPr="0093338F" w14:paraId="4B50774A" w14:textId="77777777">
        <w:tc>
          <w:tcPr>
            <w:tcW w:w="1803" w:type="dxa"/>
          </w:tcPr>
          <w:p w14:paraId="4B82E998"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Author(s) and Year</w:t>
            </w:r>
          </w:p>
        </w:tc>
        <w:tc>
          <w:tcPr>
            <w:tcW w:w="1803" w:type="dxa"/>
          </w:tcPr>
          <w:p w14:paraId="784859D6"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Study Type</w:t>
            </w:r>
          </w:p>
        </w:tc>
        <w:tc>
          <w:tcPr>
            <w:tcW w:w="1803" w:type="dxa"/>
          </w:tcPr>
          <w:p w14:paraId="0AAB5CFC"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Focus of Study</w:t>
            </w:r>
          </w:p>
        </w:tc>
        <w:tc>
          <w:tcPr>
            <w:tcW w:w="1803" w:type="dxa"/>
          </w:tcPr>
          <w:p w14:paraId="6B1AD4EF"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Key Findings</w:t>
            </w:r>
          </w:p>
        </w:tc>
        <w:tc>
          <w:tcPr>
            <w:tcW w:w="1804" w:type="dxa"/>
          </w:tcPr>
          <w:p w14:paraId="7F67C729"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Theme</w:t>
            </w:r>
          </w:p>
        </w:tc>
      </w:tr>
      <w:tr w:rsidR="0093338F" w:rsidRPr="0093338F" w14:paraId="7AED9C6B" w14:textId="77777777">
        <w:tc>
          <w:tcPr>
            <w:tcW w:w="1803" w:type="dxa"/>
          </w:tcPr>
          <w:p w14:paraId="68FD3469"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Holland et al. (2005)</w:t>
            </w:r>
          </w:p>
        </w:tc>
        <w:tc>
          <w:tcPr>
            <w:tcW w:w="1803" w:type="dxa"/>
          </w:tcPr>
          <w:p w14:paraId="54D09AE0"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Systematic Review</w:t>
            </w:r>
          </w:p>
        </w:tc>
        <w:tc>
          <w:tcPr>
            <w:tcW w:w="1803" w:type="dxa"/>
          </w:tcPr>
          <w:p w14:paraId="61D27171"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Multidisciplinary interventions in heart failure</w:t>
            </w:r>
          </w:p>
        </w:tc>
        <w:tc>
          <w:tcPr>
            <w:tcW w:w="1803" w:type="dxa"/>
          </w:tcPr>
          <w:p w14:paraId="6156F5BC"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Multidisciplinary care reduced hospital admissions, heart-failure-related admissions and mortality.</w:t>
            </w:r>
          </w:p>
        </w:tc>
        <w:tc>
          <w:tcPr>
            <w:tcW w:w="1804" w:type="dxa"/>
          </w:tcPr>
          <w:p w14:paraId="601E0689"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Multidisciplinary Care</w:t>
            </w:r>
          </w:p>
        </w:tc>
      </w:tr>
      <w:tr w:rsidR="0093338F" w:rsidRPr="0093338F" w14:paraId="5B3E0042" w14:textId="77777777">
        <w:tc>
          <w:tcPr>
            <w:tcW w:w="1803" w:type="dxa"/>
          </w:tcPr>
          <w:p w14:paraId="0896AF3C"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Morton, Masters and Cowburn (2018)</w:t>
            </w:r>
          </w:p>
        </w:tc>
        <w:tc>
          <w:tcPr>
            <w:tcW w:w="1803" w:type="dxa"/>
          </w:tcPr>
          <w:p w14:paraId="17CD35BD"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Review Article</w:t>
            </w:r>
          </w:p>
        </w:tc>
        <w:tc>
          <w:tcPr>
            <w:tcW w:w="1803" w:type="dxa"/>
          </w:tcPr>
          <w:p w14:paraId="36935C31"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Multidisciplinary team approach to heart failure management</w:t>
            </w:r>
          </w:p>
        </w:tc>
        <w:tc>
          <w:tcPr>
            <w:tcW w:w="1803" w:type="dxa"/>
          </w:tcPr>
          <w:p w14:paraId="4E44970C"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Multidisciplinary care was identified as the gold standard model for heart failure management and emphasised coordinated care between healthcare professionals.</w:t>
            </w:r>
          </w:p>
        </w:tc>
        <w:tc>
          <w:tcPr>
            <w:tcW w:w="1804" w:type="dxa"/>
          </w:tcPr>
          <w:p w14:paraId="386379A2"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Multidisciplinary Care / Specialist Nursing</w:t>
            </w:r>
          </w:p>
        </w:tc>
      </w:tr>
      <w:tr w:rsidR="0093338F" w:rsidRPr="0093338F" w14:paraId="59959A8F" w14:textId="77777777">
        <w:tc>
          <w:tcPr>
            <w:tcW w:w="1803" w:type="dxa"/>
          </w:tcPr>
          <w:p w14:paraId="749CDDF5"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Essa et al. (2022)</w:t>
            </w:r>
          </w:p>
        </w:tc>
        <w:tc>
          <w:tcPr>
            <w:tcW w:w="1803" w:type="dxa"/>
          </w:tcPr>
          <w:p w14:paraId="40FBF51E"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Observational Study</w:t>
            </w:r>
          </w:p>
        </w:tc>
        <w:tc>
          <w:tcPr>
            <w:tcW w:w="1803" w:type="dxa"/>
          </w:tcPr>
          <w:p w14:paraId="1CF75625"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Multispecialty MDT management of heart failure and comorbidities</w:t>
            </w:r>
          </w:p>
        </w:tc>
        <w:tc>
          <w:tcPr>
            <w:tcW w:w="1803" w:type="dxa"/>
          </w:tcPr>
          <w:p w14:paraId="57B07F8A"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Multidisciplinary team interventions reduced hospital admissions, outpatient attendance and healthcare costs.</w:t>
            </w:r>
          </w:p>
        </w:tc>
        <w:tc>
          <w:tcPr>
            <w:tcW w:w="1804" w:type="dxa"/>
          </w:tcPr>
          <w:p w14:paraId="2919B085"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Specialist Nursing / Integrated Care</w:t>
            </w:r>
          </w:p>
        </w:tc>
      </w:tr>
      <w:tr w:rsidR="0093338F" w:rsidRPr="0093338F" w14:paraId="34D60724" w14:textId="77777777">
        <w:tc>
          <w:tcPr>
            <w:tcW w:w="1803" w:type="dxa"/>
          </w:tcPr>
          <w:p w14:paraId="5B573B49"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lastRenderedPageBreak/>
              <w:t>Yang et al. (2023)</w:t>
            </w:r>
          </w:p>
        </w:tc>
        <w:tc>
          <w:tcPr>
            <w:tcW w:w="1803" w:type="dxa"/>
          </w:tcPr>
          <w:p w14:paraId="3C8A4978"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Systematic Review and Meta-analysis</w:t>
            </w:r>
          </w:p>
        </w:tc>
        <w:tc>
          <w:tcPr>
            <w:tcW w:w="1803" w:type="dxa"/>
          </w:tcPr>
          <w:p w14:paraId="2031544A"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Integrated care interventions for chronic heart failure</w:t>
            </w:r>
          </w:p>
        </w:tc>
        <w:tc>
          <w:tcPr>
            <w:tcW w:w="1803" w:type="dxa"/>
          </w:tcPr>
          <w:p w14:paraId="1F7B709A"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Integrated care programmes improved disease management and reduced hospital readmissions.</w:t>
            </w:r>
          </w:p>
        </w:tc>
        <w:tc>
          <w:tcPr>
            <w:tcW w:w="1804" w:type="dxa"/>
          </w:tcPr>
          <w:p w14:paraId="5D9B95FE"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Self-Management / Digital Health</w:t>
            </w:r>
          </w:p>
        </w:tc>
      </w:tr>
      <w:tr w:rsidR="0093338F" w:rsidRPr="0093338F" w14:paraId="248CA5A2" w14:textId="77777777">
        <w:tc>
          <w:tcPr>
            <w:tcW w:w="1803" w:type="dxa"/>
          </w:tcPr>
          <w:p w14:paraId="11DCD010" w14:textId="77777777" w:rsidR="0093338F" w:rsidRPr="0093338F" w:rsidRDefault="0093338F" w:rsidP="0093338F">
            <w:pPr>
              <w:spacing w:line="360" w:lineRule="auto"/>
              <w:rPr>
                <w:rFonts w:ascii="Arial" w:hAnsi="Arial" w:cs="Arial"/>
                <w:sz w:val="22"/>
                <w:szCs w:val="22"/>
              </w:rPr>
            </w:pPr>
            <w:proofErr w:type="spellStart"/>
            <w:r w:rsidRPr="0093338F">
              <w:rPr>
                <w:rFonts w:ascii="Arial" w:hAnsi="Arial" w:cs="Arial"/>
                <w:sz w:val="22"/>
                <w:szCs w:val="22"/>
              </w:rPr>
              <w:t>Iyngkaran</w:t>
            </w:r>
            <w:proofErr w:type="spellEnd"/>
            <w:r w:rsidRPr="0093338F">
              <w:rPr>
                <w:rFonts w:ascii="Arial" w:hAnsi="Arial" w:cs="Arial"/>
                <w:sz w:val="22"/>
                <w:szCs w:val="22"/>
              </w:rPr>
              <w:t xml:space="preserve"> et al. (2025)</w:t>
            </w:r>
          </w:p>
        </w:tc>
        <w:tc>
          <w:tcPr>
            <w:tcW w:w="1803" w:type="dxa"/>
          </w:tcPr>
          <w:p w14:paraId="5F26C370"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Umbrella Systematic Review</w:t>
            </w:r>
          </w:p>
        </w:tc>
        <w:tc>
          <w:tcPr>
            <w:tcW w:w="1803" w:type="dxa"/>
          </w:tcPr>
          <w:p w14:paraId="6D24806B"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Nurse-led and multidisciplinary self-management programmes</w:t>
            </w:r>
          </w:p>
        </w:tc>
        <w:tc>
          <w:tcPr>
            <w:tcW w:w="1803" w:type="dxa"/>
          </w:tcPr>
          <w:p w14:paraId="2C5F75D2"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Self-management interventions improved patient quality of life, self-care behaviours and reduced readmissions.</w:t>
            </w:r>
          </w:p>
        </w:tc>
        <w:tc>
          <w:tcPr>
            <w:tcW w:w="1804" w:type="dxa"/>
          </w:tcPr>
          <w:p w14:paraId="6537B0F5" w14:textId="77777777" w:rsidR="0093338F" w:rsidRPr="0093338F" w:rsidRDefault="0093338F" w:rsidP="0093338F">
            <w:pPr>
              <w:spacing w:line="360" w:lineRule="auto"/>
              <w:rPr>
                <w:rFonts w:ascii="Arial" w:hAnsi="Arial" w:cs="Arial"/>
                <w:sz w:val="22"/>
                <w:szCs w:val="22"/>
              </w:rPr>
            </w:pPr>
            <w:r w:rsidRPr="0093338F">
              <w:rPr>
                <w:rFonts w:ascii="Arial" w:hAnsi="Arial" w:cs="Arial"/>
                <w:sz w:val="22"/>
                <w:szCs w:val="22"/>
              </w:rPr>
              <w:t>Self-Management / Specialist Nursing</w:t>
            </w:r>
          </w:p>
        </w:tc>
      </w:tr>
    </w:tbl>
    <w:p w14:paraId="4DB45314" w14:textId="77777777" w:rsidR="00FB036C" w:rsidRPr="0093338F" w:rsidRDefault="00FB036C" w:rsidP="0093338F">
      <w:pPr>
        <w:spacing w:line="360" w:lineRule="auto"/>
        <w:rPr>
          <w:rFonts w:ascii="Arial" w:hAnsi="Arial" w:cs="Arial"/>
          <w:sz w:val="22"/>
          <w:szCs w:val="22"/>
        </w:rPr>
      </w:pPr>
    </w:p>
    <w:p w14:paraId="59AB8B93" w14:textId="5A6BF44F"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A literature search was conducted using CINAHL, MEDLINE, PubMed, Scopus and Google Scholar. Grey literature was also reviewed, including publications from NICE, NHS England and the Department of Health and Social Care. Search terms included combinations of heart failure, multidisciplinary care, self-management, specialist nursing, digital health and telemonitoring.</w:t>
      </w:r>
    </w:p>
    <w:p w14:paraId="6A792E06" w14:textId="29B6747E" w:rsidR="00FB036C" w:rsidRPr="0093338F" w:rsidRDefault="00FB036C" w:rsidP="0093338F">
      <w:pPr>
        <w:pStyle w:val="Heading2"/>
      </w:pPr>
      <w:bookmarkStart w:id="6" w:name="_Toc243593873"/>
      <w:r w:rsidRPr="0093338F">
        <w:t>Inclusion and Exclusion Criteria</w:t>
      </w:r>
      <w:bookmarkEnd w:id="6"/>
    </w:p>
    <w:p w14:paraId="5F536532" w14:textId="579FC948"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Studies were included if they focused on adults with heart failure, were conducted within the UK, examined health, social care or digital health interventions, and reported patient outcomes. Studies involving paediatric populations, non-UK settings or conditions unrelated to heart failure were excluded.</w:t>
      </w:r>
    </w:p>
    <w:p w14:paraId="407FE401" w14:textId="27F9C23F" w:rsidR="00FB036C" w:rsidRPr="0093338F" w:rsidRDefault="00FB036C" w:rsidP="0093338F">
      <w:pPr>
        <w:pStyle w:val="Heading2"/>
      </w:pPr>
      <w:bookmarkStart w:id="7" w:name="_Toc243593874"/>
      <w:r w:rsidRPr="0093338F">
        <w:t>Data Analysis</w:t>
      </w:r>
      <w:bookmarkEnd w:id="7"/>
    </w:p>
    <w:p w14:paraId="06555A0B" w14:textId="339DC4BA"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Relevant information relating to study design, interventions and outcomes was extracted from the selected studies. Findings were analysed using thematic analysis (Braun and Clarke, 2006), resulting in four themes:</w:t>
      </w:r>
    </w:p>
    <w:p w14:paraId="136C113F" w14:textId="77777777" w:rsidR="00FB036C" w:rsidRPr="0093338F" w:rsidRDefault="00FB036C" w:rsidP="0093338F">
      <w:pPr>
        <w:pStyle w:val="ListParagraph"/>
        <w:numPr>
          <w:ilvl w:val="0"/>
          <w:numId w:val="2"/>
        </w:numPr>
        <w:spacing w:line="360" w:lineRule="auto"/>
        <w:rPr>
          <w:rFonts w:ascii="Arial" w:hAnsi="Arial" w:cs="Arial"/>
          <w:sz w:val="22"/>
          <w:szCs w:val="22"/>
        </w:rPr>
      </w:pPr>
      <w:r w:rsidRPr="0093338F">
        <w:rPr>
          <w:rFonts w:ascii="Arial" w:hAnsi="Arial" w:cs="Arial"/>
          <w:sz w:val="22"/>
          <w:szCs w:val="22"/>
        </w:rPr>
        <w:t>Multidisciplinary care improves heart failure outcomes.</w:t>
      </w:r>
    </w:p>
    <w:p w14:paraId="33DE48AC" w14:textId="77777777" w:rsidR="00FB036C" w:rsidRPr="0093338F" w:rsidRDefault="00FB036C" w:rsidP="0093338F">
      <w:pPr>
        <w:pStyle w:val="ListParagraph"/>
        <w:numPr>
          <w:ilvl w:val="0"/>
          <w:numId w:val="2"/>
        </w:numPr>
        <w:spacing w:line="360" w:lineRule="auto"/>
        <w:rPr>
          <w:rFonts w:ascii="Arial" w:hAnsi="Arial" w:cs="Arial"/>
          <w:sz w:val="22"/>
          <w:szCs w:val="22"/>
        </w:rPr>
      </w:pPr>
      <w:r w:rsidRPr="0093338F">
        <w:rPr>
          <w:rFonts w:ascii="Arial" w:hAnsi="Arial" w:cs="Arial"/>
          <w:sz w:val="22"/>
          <w:szCs w:val="22"/>
        </w:rPr>
        <w:t>Self-management supports independence and quality of life.</w:t>
      </w:r>
    </w:p>
    <w:p w14:paraId="7196BD75" w14:textId="77777777" w:rsidR="00FB036C" w:rsidRPr="0093338F" w:rsidRDefault="00FB036C" w:rsidP="0093338F">
      <w:pPr>
        <w:pStyle w:val="ListParagraph"/>
        <w:numPr>
          <w:ilvl w:val="0"/>
          <w:numId w:val="2"/>
        </w:numPr>
        <w:spacing w:line="360" w:lineRule="auto"/>
        <w:rPr>
          <w:rFonts w:ascii="Arial" w:hAnsi="Arial" w:cs="Arial"/>
          <w:sz w:val="22"/>
          <w:szCs w:val="22"/>
        </w:rPr>
      </w:pPr>
      <w:r w:rsidRPr="0093338F">
        <w:rPr>
          <w:rFonts w:ascii="Arial" w:hAnsi="Arial" w:cs="Arial"/>
          <w:sz w:val="22"/>
          <w:szCs w:val="22"/>
        </w:rPr>
        <w:lastRenderedPageBreak/>
        <w:t>Specialist heart failure nursing services improve continuity of care.</w:t>
      </w:r>
    </w:p>
    <w:p w14:paraId="3EEF1C94" w14:textId="77777777" w:rsidR="00FB036C" w:rsidRPr="0093338F" w:rsidRDefault="00FB036C" w:rsidP="0093338F">
      <w:pPr>
        <w:pStyle w:val="ListParagraph"/>
        <w:numPr>
          <w:ilvl w:val="0"/>
          <w:numId w:val="2"/>
        </w:numPr>
        <w:spacing w:line="360" w:lineRule="auto"/>
        <w:rPr>
          <w:rFonts w:ascii="Arial" w:hAnsi="Arial" w:cs="Arial"/>
          <w:sz w:val="22"/>
          <w:szCs w:val="22"/>
        </w:rPr>
      </w:pPr>
      <w:r w:rsidRPr="0093338F">
        <w:rPr>
          <w:rFonts w:ascii="Arial" w:hAnsi="Arial" w:cs="Arial"/>
          <w:sz w:val="22"/>
          <w:szCs w:val="22"/>
        </w:rPr>
        <w:t>Digital health and telemonitoring enhance access to care.</w:t>
      </w:r>
    </w:p>
    <w:p w14:paraId="7CD26FB0" w14:textId="4690E53E" w:rsidR="00FB036C" w:rsidRPr="0093338F" w:rsidRDefault="00FB036C" w:rsidP="0093338F">
      <w:pPr>
        <w:pStyle w:val="Heading2"/>
      </w:pPr>
      <w:bookmarkStart w:id="8" w:name="_Toc243593875"/>
      <w:r w:rsidRPr="0093338F">
        <w:t>Ethical Considerations</w:t>
      </w:r>
      <w:bookmarkEnd w:id="8"/>
    </w:p>
    <w:p w14:paraId="5793948F" w14:textId="3013ACD9"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As this review used publicly available literature and did not involve human participants, ethical approval was not required. Academic integrity was maintained through accurate citation and referencing of all sources.</w:t>
      </w:r>
    </w:p>
    <w:p w14:paraId="479249D0" w14:textId="77777777" w:rsidR="00C1676A" w:rsidRPr="0093338F" w:rsidRDefault="00C1676A" w:rsidP="0093338F">
      <w:pPr>
        <w:pStyle w:val="Heading1"/>
      </w:pPr>
      <w:bookmarkStart w:id="9" w:name="_Toc243593876"/>
      <w:r w:rsidRPr="0093338F">
        <w:t>Findings and Discussion</w:t>
      </w:r>
      <w:bookmarkEnd w:id="9"/>
    </w:p>
    <w:p w14:paraId="2AB54D4F" w14:textId="4B5BA5D5" w:rsidR="00C1676A" w:rsidRPr="0093338F" w:rsidRDefault="00C1676A" w:rsidP="0093338F">
      <w:pPr>
        <w:pStyle w:val="Heading2"/>
      </w:pPr>
      <w:bookmarkStart w:id="10" w:name="_Toc243593877"/>
      <w:r w:rsidRPr="0093338F">
        <w:t>Theme 1: Multidisciplinary Care Improves Heart Failure Outcomes</w:t>
      </w:r>
      <w:bookmarkEnd w:id="10"/>
    </w:p>
    <w:p w14:paraId="6F66A797" w14:textId="15F5B147"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Multidisciplinary care is widely recognised as one of the most effective approaches for managing chronic heart failure. Due to the complex nature of the condition, patients often require support from multiple healthcare professionals, including cardiologists, specialist heart failure nurses, pharmacists, general practitioners, social workers and allied healthcare professionals. This collaborative approach aims to provide holistic care that addresses both clinical and psychosocial needs while promoting continuity of care and reducing preventable hospital admissions (Morton, Masters and Cowburn, 2018).</w:t>
      </w:r>
    </w:p>
    <w:p w14:paraId="1A2114C1" w14:textId="0D9E9C8E"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Heart failure is associated with frequent hospital admissions, complex medication regimens and multiple comorbidities, all of which can negatively affect patient outcomes. Consequently, multidisciplinary teams are considered essential for coordinating treatment plans and ensuring effective communication between health and social care services. According to Morton, Masters and Cowburn (2018), multidisciplinary care is regarded as the gold standard model for delivering heart failure services because it allows patients to receive timely support from the most appropriate healthcare professional while promoting person-centred care.</w:t>
      </w:r>
    </w:p>
    <w:p w14:paraId="0478F3EF" w14:textId="18E8AA10"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Evidence supporting multidisciplinary care is substantial. In a systematic review of 74 clinical trials, Holland et al. (2005) found that multidisciplinary interventions significantly reduced all-cause hospital admissions, heart-failure-related admissions and overall mortality among people living with heart failure. The authors concluded that interventions involving healthcare professionals from multiple disciplines were more effective than traditional models of care, particularly when services included home-based support and follow-up.</w:t>
      </w:r>
    </w:p>
    <w:p w14:paraId="4AF60E68" w14:textId="30D0DD50"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 xml:space="preserve">Similarly, Yang et al. (2023) reported that integrated and multicomponent care models improved patient outcomes by enhancing communication between healthcare providers and strengthening continuity of care. Their meta-analysis demonstrated that coordinated care </w:t>
      </w:r>
      <w:r w:rsidRPr="0093338F">
        <w:rPr>
          <w:rFonts w:ascii="Arial" w:hAnsi="Arial" w:cs="Arial"/>
          <w:sz w:val="22"/>
          <w:szCs w:val="22"/>
        </w:rPr>
        <w:lastRenderedPageBreak/>
        <w:t>programmes were associated with reductions in hospital readmissions and improvements in long-term disease management. These findings support current NHS policy, which emphasises integrated care as a means of improving outcomes for individuals living with long-term conditions.</w:t>
      </w:r>
    </w:p>
    <w:p w14:paraId="2092BC52" w14:textId="57C71410"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The role of specialist heart failure nurses within multidisciplinary teams is particularly significant. Specialist nurses provide patient education, medication monitoring, symptom assessment and ongoing self-management support. They also act as a link between primary care, secondary care and community services, thereby reducing fragmentation within the patient journey. Evidence from nurse-led and multidisciplinary programmes suggests that these services contribute to improved self-care behaviours, reduced hospitalisation and better patient quality of life (</w:t>
      </w:r>
      <w:proofErr w:type="spellStart"/>
      <w:r w:rsidRPr="0093338F">
        <w:rPr>
          <w:rFonts w:ascii="Arial" w:hAnsi="Arial" w:cs="Arial"/>
          <w:sz w:val="22"/>
          <w:szCs w:val="22"/>
        </w:rPr>
        <w:t>Iyngkaran</w:t>
      </w:r>
      <w:proofErr w:type="spellEnd"/>
      <w:r w:rsidRPr="0093338F">
        <w:rPr>
          <w:rFonts w:ascii="Arial" w:hAnsi="Arial" w:cs="Arial"/>
          <w:sz w:val="22"/>
          <w:szCs w:val="22"/>
        </w:rPr>
        <w:t xml:space="preserve"> et al., 2025).</w:t>
      </w:r>
    </w:p>
    <w:p w14:paraId="5555C064" w14:textId="0B598707"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Multidisciplinary care is especially beneficial for patients living with multiple long-term conditions in addition to heart failure. Research by Essa et al. (2022) demonstrated that monthly multidisciplinary team meetings involving cardiologists, heart failure nurses, pharmacists, endocrinologists, geriatricians and palliative care specialists resulted in significant reductions in hospital admissions, outpatient attendance rates and healthcare costs. The study highlighted how coordinated management of comorbidities contributes to more effective and efficient care delivery.</w:t>
      </w:r>
    </w:p>
    <w:p w14:paraId="261BB4E1" w14:textId="049DC986"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Current UK guidance strongly supports multidisciplinary management of heart failure. NICE recommends multidisciplinary working throughout the patient pathway to improve diagnosis, treatment and monitoring while supporting informed decision-making and patient-centred care (National Institute for Health and Care Excellence, 2025). Furthermore, NHS integrated care strategies encourage collaboration between healthcare providers, local authorities and community services to ensure patients receive coordinated support as close to home as possible.</w:t>
      </w:r>
    </w:p>
    <w:p w14:paraId="0E5AD5E9" w14:textId="3448D313"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However, despite the recognised benefits of multidisciplinary care, challenges remain. Workforce shortages, regional variations in service provision and increasing demand for heart failure services can limit access to specialist support. Furthermore, effective multidisciplinary working relies on strong communication systems and adequate resource allocation, which may not be consistently available across all NHS organisations (Morton, Masters and Cowburn, 2018).</w:t>
      </w:r>
    </w:p>
    <w:p w14:paraId="76073F02" w14:textId="7604C453" w:rsidR="007A2737" w:rsidRPr="0093338F" w:rsidRDefault="007A2737" w:rsidP="0093338F">
      <w:pPr>
        <w:pStyle w:val="Heading2"/>
      </w:pPr>
      <w:bookmarkStart w:id="11" w:name="_Toc243593878"/>
      <w:r w:rsidRPr="0093338F">
        <w:lastRenderedPageBreak/>
        <w:t>Theme 2: Self-Management Supports Independence and Quality of Life</w:t>
      </w:r>
      <w:bookmarkEnd w:id="11"/>
    </w:p>
    <w:p w14:paraId="6D6C9B9F" w14:textId="2FECAC4C"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Self-management is recognised as a fundamental component of effective heart failure care and is widely promoted within UK health services. Heart failure is a long-term condition requiring individuals to actively participate in the management of their symptoms, medication, lifestyle choices and healthcare decisions. Self-management interventions aim to improve patients' knowledge, confidence and ability to manage their condition independently, thereby reducing hospital admissions and improving quality of life (National Institute for Health and Care Excellence (NICE), 2025).</w:t>
      </w:r>
    </w:p>
    <w:p w14:paraId="299F71D3" w14:textId="259ABB19"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People living with heart failure are often required to monitor symptoms such as breathlessness, fatigue and fluid retention while adhering to complex medication regimens and lifestyle recommendations. Effective self-management enables patients to recognise early signs of deterioration and seek timely intervention before symptoms worsen. According to NICE guidance, patient education and self-care support are essential aspects of heart failure management and should be incorporated throughout the care pathway.</w:t>
      </w:r>
    </w:p>
    <w:p w14:paraId="46AB9058" w14:textId="3C087F9B"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 xml:space="preserve">Research demonstrates a strong relationship between self-management interventions and improved patient outcomes. </w:t>
      </w:r>
      <w:proofErr w:type="spellStart"/>
      <w:r w:rsidRPr="0093338F">
        <w:rPr>
          <w:rFonts w:ascii="Arial" w:hAnsi="Arial" w:cs="Arial"/>
          <w:sz w:val="22"/>
          <w:szCs w:val="22"/>
        </w:rPr>
        <w:t>Iyngkaran</w:t>
      </w:r>
      <w:proofErr w:type="spellEnd"/>
      <w:r w:rsidRPr="0093338F">
        <w:rPr>
          <w:rFonts w:ascii="Arial" w:hAnsi="Arial" w:cs="Arial"/>
          <w:sz w:val="22"/>
          <w:szCs w:val="22"/>
        </w:rPr>
        <w:t xml:space="preserve"> et al. (2025) found that nurse-led and multidisciplinary self-management programmes contributed to improvements in self-care behaviours, health-related quality of life and hospital readmission rates among individuals with heart failure. Their umbrella review highlighted the importance of structured education programmes that encourage patients to take an active role in managing their condition.</w:t>
      </w:r>
    </w:p>
    <w:p w14:paraId="663D7468" w14:textId="2D1428C3"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Similarly, multidisciplinary interventions frequently incorporate self-management education because patients who possess a greater understanding of their condition are more likely to adhere to treatment plans and engage with healthcare services appropriately. Holland et al. (2005) reported that programmes involving patient education, home monitoring and regular follow-up reduced hospital admissions and mortality rates among individuals with heart failure. These findings suggest that empowering patients through education can have significant benefits for both clinical outcomes and healthcare resource utilisation.</w:t>
      </w:r>
    </w:p>
    <w:p w14:paraId="5E4A0742" w14:textId="796C974E"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 xml:space="preserve">Self-management also contributes to patient independence and autonomy. Person-centred care emphasises the importance of involving individuals in decisions regarding their treatment and supporting them to maintain control over their health wherever possible. Through improved understanding of symptom management, medication adherence and lifestyle modification, patients may experience greater confidence in their ability to live with heart failure and maintain their daily activities. Morton, Masters and Cowburn (2018) argue </w:t>
      </w:r>
      <w:r w:rsidRPr="0093338F">
        <w:rPr>
          <w:rFonts w:ascii="Arial" w:hAnsi="Arial" w:cs="Arial"/>
          <w:sz w:val="22"/>
          <w:szCs w:val="22"/>
        </w:rPr>
        <w:lastRenderedPageBreak/>
        <w:t>that effective heart failure management relies upon collaborative relationships between healthcare professionals and patients, with self-management forming a central component of multidisciplinary care.</w:t>
      </w:r>
    </w:p>
    <w:p w14:paraId="3EC0DDD1" w14:textId="55F57CB4"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The role of heart failure specialist nurses is particularly important in facilitating self-management. Specialist nurses provide education regarding medication adherence, dietary recommendations, fluid management, physical activity and symptom monitoring. They also support patients in understanding when to seek professional assistance and help address concerns that may affect engagement with treatment plans. Evidence indicates that nurse-led interventions can improve self-care behaviours and reduce the likelihood of avoidable hospital admissions (</w:t>
      </w:r>
      <w:proofErr w:type="spellStart"/>
      <w:r w:rsidRPr="0093338F">
        <w:rPr>
          <w:rFonts w:ascii="Arial" w:hAnsi="Arial" w:cs="Arial"/>
          <w:sz w:val="22"/>
          <w:szCs w:val="22"/>
        </w:rPr>
        <w:t>Iyngkaran</w:t>
      </w:r>
      <w:proofErr w:type="spellEnd"/>
      <w:r w:rsidRPr="0093338F">
        <w:rPr>
          <w:rFonts w:ascii="Arial" w:hAnsi="Arial" w:cs="Arial"/>
          <w:sz w:val="22"/>
          <w:szCs w:val="22"/>
        </w:rPr>
        <w:t xml:space="preserve"> et al., 2025).</w:t>
      </w:r>
    </w:p>
    <w:p w14:paraId="13F4D777" w14:textId="45BDD87C"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Integrated care approaches further strengthen self-management by ensuring patients receive consistent information and support across healthcare settings. Yang et al. (2023) found that integrated care models combining patient education, coordinated follow-up and multidisciplinary support were associated with improved long-term outcomes and reduced hospital readmissions. These findings suggest that self-management interventions are most effective when incorporated into broader systems of coordinated care.</w:t>
      </w:r>
    </w:p>
    <w:p w14:paraId="55305F5F" w14:textId="1F26F7BF"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Despite the recognised benefits of self-management, barriers remain. Some patients may experience difficulties understanding health information, managing multiple long-term conditions or accessing appropriate support services. Older adults with heart failure may also face challenges related to frailty, cognitive impairment and social isolation, which can affect their ability to engage fully in self-management activities. Health inequalities and differences in service provision may further contribute to variations in patient outcomes. Consequently, healthcare professionals must tailor self-management support to individual patient needs and circumstances (NHS England, 2024).</w:t>
      </w:r>
    </w:p>
    <w:p w14:paraId="6D637A0B" w14:textId="4318DB48" w:rsidR="007A2737" w:rsidRPr="0093338F" w:rsidRDefault="007A2737" w:rsidP="0093338F">
      <w:pPr>
        <w:pStyle w:val="Heading2"/>
      </w:pPr>
      <w:bookmarkStart w:id="12" w:name="_Toc243593879"/>
      <w:r w:rsidRPr="0093338F">
        <w:t>Theme 3: Specialist Heart Failure Nursing Services Improve Continuity of Care</w:t>
      </w:r>
      <w:bookmarkEnd w:id="12"/>
    </w:p>
    <w:p w14:paraId="737A2DD4" w14:textId="2BA13AF0"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 xml:space="preserve">Specialist heart failure nursing services are widely recognised as an essential component of effective heart failure management. Heart failure is a complex long-term condition that requires ongoing monitoring, medication optimisation, patient education and psychosocial support. Consequently, specialist heart failure nurses play a significant role in supporting patients across primary, secondary and community care settings. Current National Institute for Health and Care Excellence (NICE) guidance recommends that individuals living with chronic heart failure should have access to specialist multidisciplinary services, including </w:t>
      </w:r>
      <w:r w:rsidRPr="0093338F">
        <w:rPr>
          <w:rFonts w:ascii="Arial" w:hAnsi="Arial" w:cs="Arial"/>
          <w:sz w:val="22"/>
          <w:szCs w:val="22"/>
        </w:rPr>
        <w:lastRenderedPageBreak/>
        <w:t>specialist nurses, to support effective disease management and improve quality of life (NICE, 2025).</w:t>
      </w:r>
    </w:p>
    <w:p w14:paraId="0D2DE52A" w14:textId="635EE499"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One of the primary functions of specialist heart failure nurses is to ensure continuity of care throughout the patient journey. Patients with heart failure frequently move between hospital and community settings, creating a risk of fragmented care and poor communication between healthcare professionals. Specialist nurses act as care coordinators, helping patients navigate services, facilitating referrals and ensuring treatment plans are consistently implemented. According to Morton, Masters and Cowburn (2018), specialist nurses are central members of multidisciplinary teams because they support communication between professionals and provide a consistent point of contact for patients and carers.</w:t>
      </w:r>
    </w:p>
    <w:p w14:paraId="5B301632" w14:textId="4A74B280"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The transition from hospital to home is recognised as a particularly vulnerable period for people living with heart failure. Readmission rates are often highest during the weeks immediately following discharge due to deteriorating symptoms, medication errors or inadequate follow-up support. Specialist heart failure nurses help reduce these risks through discharge planning, follow-up appointments, home visits and telephone monitoring. Evidence from the systematic review conducted by Holland et al. (2005) found that multidisciplinary interventions involving specialist nursing support significantly reduced all-cause hospital admissions and mortality among patients with heart failure.</w:t>
      </w:r>
    </w:p>
    <w:p w14:paraId="7C6BEE81" w14:textId="062A1111"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The importance of specialist nursing services aligns closely with current NHS priorities regarding integrated care and community-based service delivery. NHS England emphasises the need for joined-up health and social care services that support patients closer to home and improve continuity of care for people with long-term conditions. Integrated approaches involving specialist nurses have been shown to improve care coordination, reduce unnecessary hospital admissions and enhance patient experiences of care.</w:t>
      </w:r>
    </w:p>
    <w:p w14:paraId="313C9B3E" w14:textId="16DD7592"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Despite these benefits, challenges remain in ensuring equitable access to specialist nursing services across the UK. Workforce shortages, increasing demand for cardiovascular services and regional variations in service provision may limit patient access to specialist support. Furthermore, differences in funding and resource allocation can affect the consistency of heart failure services between healthcare organisations (Morton, Masters and Cowburn, 2018).</w:t>
      </w:r>
    </w:p>
    <w:p w14:paraId="04B2C380" w14:textId="4584A80D" w:rsidR="007A2737" w:rsidRPr="0093338F" w:rsidRDefault="007A2737" w:rsidP="0093338F">
      <w:pPr>
        <w:pStyle w:val="Heading2"/>
      </w:pPr>
      <w:bookmarkStart w:id="13" w:name="_Toc243593880"/>
      <w:r w:rsidRPr="0093338F">
        <w:t>Theme 4: Digital Health and Telemonitoring Enhance Access to Care</w:t>
      </w:r>
      <w:bookmarkEnd w:id="13"/>
    </w:p>
    <w:p w14:paraId="564E99B6" w14:textId="009E171B"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 xml:space="preserve">Digital health technologies are increasingly being incorporated into heart failure services to improve patient outcomes, enhance access to healthcare and support the management of long-term conditions. As the prevalence of heart failure continues to increase, healthcare </w:t>
      </w:r>
      <w:r w:rsidRPr="0093338F">
        <w:rPr>
          <w:rFonts w:ascii="Arial" w:hAnsi="Arial" w:cs="Arial"/>
          <w:sz w:val="22"/>
          <w:szCs w:val="22"/>
        </w:rPr>
        <w:lastRenderedPageBreak/>
        <w:t>providers are seeking innovative approaches to deliver efficient and patient-centred care. Digital interventions such as telemonitoring, remote consultations, electronic patient records, mobile health applications and virtual care pathways have emerged as important tools for supporting individuals living with heart failure. These technologies align with NHS priorities that promote digitally enabled healthcare, integrated services and community-based care delivery (NHS England, 2024; NHS England, 2025).</w:t>
      </w:r>
    </w:p>
    <w:p w14:paraId="5EAB10F1" w14:textId="0D2FDF81"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 xml:space="preserve">Telemonitoring is one of the </w:t>
      </w:r>
      <w:proofErr w:type="gramStart"/>
      <w:r w:rsidRPr="0093338F">
        <w:rPr>
          <w:rFonts w:ascii="Arial" w:hAnsi="Arial" w:cs="Arial"/>
          <w:sz w:val="22"/>
          <w:szCs w:val="22"/>
        </w:rPr>
        <w:t>most commonly used</w:t>
      </w:r>
      <w:proofErr w:type="gramEnd"/>
      <w:r w:rsidRPr="0093338F">
        <w:rPr>
          <w:rFonts w:ascii="Arial" w:hAnsi="Arial" w:cs="Arial"/>
          <w:sz w:val="22"/>
          <w:szCs w:val="22"/>
        </w:rPr>
        <w:t xml:space="preserve"> digital interventions within heart failure management. Telemonitoring involves the remote collection and transmission of patient health data, including weight, blood pressure, heart rate and symptom reports, allowing healthcare professionals to monitor patients without requiring face-to-face appointments. Early identification of deteriorating symptoms enables timely intervention, which may prevent emergency hospital admissions and reduce complications associated with heart failure. Holland et al. (2005) found that multidisciplinary interventions incorporating home monitoring and telehealth support were associated with reductions in hospital admissions and mortality among people living with heart failure.</w:t>
      </w:r>
    </w:p>
    <w:p w14:paraId="52BFD5B1" w14:textId="4BE925F9"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 xml:space="preserve">Digital health technologies also play a significant role in improving patient self-management. Mobile applications and remote monitoring systems allow individuals to track symptoms, medication adherence, physical activity and lifestyle factors. By providing patients with greater access to health information and personalised feedback, digital tools can encourage active participation in disease management and improve self-care behaviours. </w:t>
      </w:r>
      <w:proofErr w:type="spellStart"/>
      <w:r w:rsidRPr="0093338F">
        <w:rPr>
          <w:rFonts w:ascii="Arial" w:hAnsi="Arial" w:cs="Arial"/>
          <w:sz w:val="22"/>
          <w:szCs w:val="22"/>
        </w:rPr>
        <w:t>Iyngkaran</w:t>
      </w:r>
      <w:proofErr w:type="spellEnd"/>
      <w:r w:rsidRPr="0093338F">
        <w:rPr>
          <w:rFonts w:ascii="Arial" w:hAnsi="Arial" w:cs="Arial"/>
          <w:sz w:val="22"/>
          <w:szCs w:val="22"/>
        </w:rPr>
        <w:t xml:space="preserve"> et al. (2025) suggest that digital interventions incorporated within nurse-led and multidisciplinary programmes can strengthen self-management capabilities and contribute to improved quality of life for heart failure patients.</w:t>
      </w:r>
    </w:p>
    <w:p w14:paraId="584DC7E8" w14:textId="4A62A004"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Furthermore, digital health supports continuity of care by improving communication between patients and healthcare professionals. Electronic patient records enable healthcare providers across different settings to access consistent patient information, reducing duplication of services and improving care coordination. NHS England (2025) highlights electronic patient record workflows as an important component of future heart failure service development, helping to standardise care pathways and facilitate timely interventions for patients with chronic cardiovascular conditions.</w:t>
      </w:r>
    </w:p>
    <w:p w14:paraId="6218CC9D" w14:textId="08A772E0"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 xml:space="preserve">Research has demonstrated the effectiveness of integrated digital and multidisciplinary care models. Yang et al. (2023) reported that multicomponent integrated care programmes incorporating digital monitoring and coordinated follow-up were associated with reduced hospital readmissions and improved disease management among patients with chronic heart failure. The authors concluded that digital technologies are most effective when embedded </w:t>
      </w:r>
      <w:r w:rsidRPr="0093338F">
        <w:rPr>
          <w:rFonts w:ascii="Arial" w:hAnsi="Arial" w:cs="Arial"/>
          <w:sz w:val="22"/>
          <w:szCs w:val="22"/>
        </w:rPr>
        <w:lastRenderedPageBreak/>
        <w:t>within broader systems of coordinated and multidisciplinary care rather than being used as standalone interventions.</w:t>
      </w:r>
    </w:p>
    <w:p w14:paraId="0DE9A84B" w14:textId="51019B04"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Despite the benefits of digital health technologies, several challenges remain. Digital exclusion is a significant concern, particularly among older adults who may have limited digital literacy or restricted access to internet services and electronic devices. Concerns relating to data security, patient privacy and technological reliability may also affect implementation and patient engagement. Consequently, healthcare professionals must ensure that digital services complement rather than replace traditional models of care and that appropriate support is provided for those who are unable to engage with technology (NHS England, 2024).</w:t>
      </w:r>
    </w:p>
    <w:p w14:paraId="30047F75" w14:textId="797C6CC8" w:rsidR="007A2737" w:rsidRPr="0093338F" w:rsidRDefault="007A2737" w:rsidP="0093338F">
      <w:pPr>
        <w:pStyle w:val="Heading1"/>
      </w:pPr>
      <w:bookmarkStart w:id="14" w:name="_Toc243593881"/>
      <w:r w:rsidRPr="0093338F">
        <w:t>Discussion</w:t>
      </w:r>
      <w:bookmarkEnd w:id="14"/>
    </w:p>
    <w:p w14:paraId="5594C2B4" w14:textId="101C4D7A"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The findings of this review demonstrate that multidisciplinary care, self-management support, specialist nursing services and digital health interventions play important roles in improving outcomes for adults living with heart failure. These findings align with current NICE guidance and NHS policy, which emphasise integrated and person-centred approaches to long-term condition management (NICE, 2025; NHS England, 2024).</w:t>
      </w:r>
    </w:p>
    <w:p w14:paraId="288EB7F2" w14:textId="28D4E98F"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The evidence suggests that multidisciplinary care contributes to reduced hospital admissions, improved symptom management and lower mortality rates (Holland et al., 2005; Yang et al., 2023). This supports NICE recommendations that advocate coordinated care involving a range of healthcare professionals. Integrated working enables services to respond more effectively to the complex needs associated with heart failure.</w:t>
      </w:r>
    </w:p>
    <w:p w14:paraId="0449F7DC" w14:textId="0B10DB2F"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Self-management was also identified as an important component of care. Studies highlighted that patient education and ongoing support improve confidence, self-care behaviours and quality of life (</w:t>
      </w:r>
      <w:proofErr w:type="spellStart"/>
      <w:r w:rsidRPr="0093338F">
        <w:rPr>
          <w:rFonts w:ascii="Arial" w:hAnsi="Arial" w:cs="Arial"/>
          <w:sz w:val="22"/>
          <w:szCs w:val="22"/>
        </w:rPr>
        <w:t>Iyngkaran</w:t>
      </w:r>
      <w:proofErr w:type="spellEnd"/>
      <w:r w:rsidRPr="0093338F">
        <w:rPr>
          <w:rFonts w:ascii="Arial" w:hAnsi="Arial" w:cs="Arial"/>
          <w:sz w:val="22"/>
          <w:szCs w:val="22"/>
        </w:rPr>
        <w:t xml:space="preserve"> et al., 2025). However, patients often require continuing professional support, suggesting that self-management is most effective when delivered within a broader system of coordinated care.</w:t>
      </w:r>
    </w:p>
    <w:p w14:paraId="02D3FC21" w14:textId="20B55173"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Specialist heart failure nurses were consistently identified as key contributors to continuity of care. Evidence suggests that specialist nursing services support discharge planning, symptom monitoring and care coordination, helping to reduce avoidable admissions and improve patient experiences (Morton, Masters and Cowburn, 2018). Nevertheless, regional variations in service availability continue to present challenges.</w:t>
      </w:r>
    </w:p>
    <w:p w14:paraId="4D17ED2E" w14:textId="6702652B"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 xml:space="preserve">Digital health technologies were also shown to support improved access to care and earlier intervention. Telemonitoring and electronic patient records have the potential to improve </w:t>
      </w:r>
      <w:r w:rsidRPr="0093338F">
        <w:rPr>
          <w:rFonts w:ascii="Arial" w:hAnsi="Arial" w:cs="Arial"/>
          <w:sz w:val="22"/>
          <w:szCs w:val="22"/>
        </w:rPr>
        <w:lastRenderedPageBreak/>
        <w:t>communication and support self-management (Yang et al., 2023; NHS England, 2025). However, concerns regarding digital exclusion suggest that these technologies should complement rather than replace traditional care models.</w:t>
      </w:r>
    </w:p>
    <w:p w14:paraId="7741633B" w14:textId="29F2D7A0"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Overall, the review highlights the value of integrated approaches that combine multidisciplinary care, specialist nursing support, self-management interventions and digital innovation. Continued investment in these areas may contribute to improved outcomes and quality of life for adults living with heart failure.</w:t>
      </w:r>
    </w:p>
    <w:p w14:paraId="17F283FA" w14:textId="35C99234" w:rsidR="007A2737" w:rsidRPr="0093338F" w:rsidRDefault="007A2737" w:rsidP="0093338F">
      <w:pPr>
        <w:pStyle w:val="Heading1"/>
      </w:pPr>
      <w:bookmarkStart w:id="15" w:name="_Toc243593882"/>
      <w:r w:rsidRPr="0093338F">
        <w:t>Conclusion</w:t>
      </w:r>
      <w:bookmarkEnd w:id="15"/>
    </w:p>
    <w:p w14:paraId="45876AE1" w14:textId="77777777" w:rsidR="00FB036C" w:rsidRPr="0093338F" w:rsidRDefault="00FB036C" w:rsidP="0093338F">
      <w:pPr>
        <w:spacing w:line="360" w:lineRule="auto"/>
        <w:rPr>
          <w:rFonts w:ascii="Arial" w:hAnsi="Arial" w:cs="Arial"/>
          <w:sz w:val="22"/>
          <w:szCs w:val="22"/>
        </w:rPr>
      </w:pPr>
      <w:r w:rsidRPr="0093338F">
        <w:rPr>
          <w:rFonts w:ascii="Arial" w:hAnsi="Arial" w:cs="Arial"/>
          <w:sz w:val="22"/>
          <w:szCs w:val="22"/>
        </w:rPr>
        <w:t>This review examined approaches used within UK health, social care and digital health services to improve outcomes for adults living with heart failure. The findings indicate that multidisciplinary care, self-management support, specialist heart failure nursing and digital health interventions all contribute to improved patient outcomes, including enhanced quality of life and reduced hospital admissions. These approaches align closely with current NHS and NICE priorities for integrated and person-centred care. However, challenges relating to workforce pressures, service variation and digital exclusion remain. Addressing these issues will be important in ensuring equitable access to effective heart failure services across the UK.</w:t>
      </w:r>
    </w:p>
    <w:p w14:paraId="1D8D503A" w14:textId="77777777" w:rsidR="00FB036C" w:rsidRPr="0093338F" w:rsidRDefault="00FB036C" w:rsidP="0093338F">
      <w:pPr>
        <w:pStyle w:val="Heading1"/>
      </w:pPr>
      <w:bookmarkStart w:id="16" w:name="_Toc243593883"/>
      <w:r w:rsidRPr="0093338F">
        <w:t>Recommendations</w:t>
      </w:r>
      <w:bookmarkEnd w:id="16"/>
    </w:p>
    <w:p w14:paraId="514B7718" w14:textId="77777777" w:rsidR="00FB036C" w:rsidRPr="0093338F" w:rsidRDefault="00FB036C" w:rsidP="0093338F">
      <w:pPr>
        <w:pStyle w:val="Heading2"/>
      </w:pPr>
      <w:bookmarkStart w:id="17" w:name="_Toc243593884"/>
      <w:r w:rsidRPr="0093338F">
        <w:t>Practice</w:t>
      </w:r>
      <w:bookmarkEnd w:id="17"/>
    </w:p>
    <w:p w14:paraId="5724AC22" w14:textId="77777777" w:rsidR="00FB036C" w:rsidRPr="0093338F" w:rsidRDefault="00FB036C" w:rsidP="0093338F">
      <w:pPr>
        <w:pStyle w:val="ListParagraph"/>
        <w:numPr>
          <w:ilvl w:val="0"/>
          <w:numId w:val="3"/>
        </w:numPr>
        <w:spacing w:line="360" w:lineRule="auto"/>
        <w:rPr>
          <w:rFonts w:ascii="Arial" w:hAnsi="Arial" w:cs="Arial"/>
          <w:sz w:val="22"/>
          <w:szCs w:val="22"/>
        </w:rPr>
      </w:pPr>
      <w:r w:rsidRPr="0093338F">
        <w:rPr>
          <w:rFonts w:ascii="Arial" w:hAnsi="Arial" w:cs="Arial"/>
          <w:sz w:val="22"/>
          <w:szCs w:val="22"/>
        </w:rPr>
        <w:t>Expand specialist heart failure nursing services.</w:t>
      </w:r>
    </w:p>
    <w:p w14:paraId="34EC7B14" w14:textId="77777777" w:rsidR="00FB036C" w:rsidRPr="0093338F" w:rsidRDefault="00FB036C" w:rsidP="0093338F">
      <w:pPr>
        <w:pStyle w:val="ListParagraph"/>
        <w:numPr>
          <w:ilvl w:val="0"/>
          <w:numId w:val="3"/>
        </w:numPr>
        <w:spacing w:line="360" w:lineRule="auto"/>
        <w:rPr>
          <w:rFonts w:ascii="Arial" w:hAnsi="Arial" w:cs="Arial"/>
          <w:sz w:val="22"/>
          <w:szCs w:val="22"/>
        </w:rPr>
      </w:pPr>
      <w:r w:rsidRPr="0093338F">
        <w:rPr>
          <w:rFonts w:ascii="Arial" w:hAnsi="Arial" w:cs="Arial"/>
          <w:sz w:val="22"/>
          <w:szCs w:val="22"/>
        </w:rPr>
        <w:t>Strengthen multidisciplinary working across health and social care services.</w:t>
      </w:r>
    </w:p>
    <w:p w14:paraId="6F3A893A" w14:textId="77777777" w:rsidR="00FB036C" w:rsidRPr="0093338F" w:rsidRDefault="00FB036C" w:rsidP="0093338F">
      <w:pPr>
        <w:pStyle w:val="Heading2"/>
      </w:pPr>
      <w:bookmarkStart w:id="18" w:name="_Toc243593885"/>
      <w:r w:rsidRPr="0093338F">
        <w:t>Policy</w:t>
      </w:r>
      <w:bookmarkEnd w:id="18"/>
    </w:p>
    <w:p w14:paraId="33AF638B" w14:textId="77777777" w:rsidR="00FB036C" w:rsidRPr="0093338F" w:rsidRDefault="00FB036C" w:rsidP="0093338F">
      <w:pPr>
        <w:pStyle w:val="ListParagraph"/>
        <w:numPr>
          <w:ilvl w:val="0"/>
          <w:numId w:val="4"/>
        </w:numPr>
        <w:spacing w:line="360" w:lineRule="auto"/>
        <w:rPr>
          <w:rFonts w:ascii="Arial" w:hAnsi="Arial" w:cs="Arial"/>
          <w:sz w:val="22"/>
          <w:szCs w:val="22"/>
        </w:rPr>
      </w:pPr>
      <w:r w:rsidRPr="0093338F">
        <w:rPr>
          <w:rFonts w:ascii="Arial" w:hAnsi="Arial" w:cs="Arial"/>
          <w:sz w:val="22"/>
          <w:szCs w:val="22"/>
        </w:rPr>
        <w:t>Increase investment in community-based and digital heart failure services.</w:t>
      </w:r>
    </w:p>
    <w:p w14:paraId="6A8A8D81" w14:textId="77777777" w:rsidR="00FB036C" w:rsidRPr="0093338F" w:rsidRDefault="00FB036C" w:rsidP="0093338F">
      <w:pPr>
        <w:pStyle w:val="Heading2"/>
      </w:pPr>
      <w:bookmarkStart w:id="19" w:name="_Toc243593886"/>
      <w:r w:rsidRPr="0093338F">
        <w:t>Research</w:t>
      </w:r>
      <w:bookmarkEnd w:id="19"/>
    </w:p>
    <w:p w14:paraId="712405CC" w14:textId="77777777" w:rsidR="00FB036C" w:rsidRDefault="00FB036C" w:rsidP="0093338F">
      <w:pPr>
        <w:pStyle w:val="ListParagraph"/>
        <w:numPr>
          <w:ilvl w:val="0"/>
          <w:numId w:val="4"/>
        </w:numPr>
        <w:spacing w:line="360" w:lineRule="auto"/>
        <w:rPr>
          <w:rFonts w:ascii="Arial" w:hAnsi="Arial" w:cs="Arial"/>
          <w:sz w:val="22"/>
          <w:szCs w:val="22"/>
        </w:rPr>
      </w:pPr>
      <w:r w:rsidRPr="0093338F">
        <w:rPr>
          <w:rFonts w:ascii="Arial" w:hAnsi="Arial" w:cs="Arial"/>
          <w:sz w:val="22"/>
          <w:szCs w:val="22"/>
        </w:rPr>
        <w:t>Investigate the long-term effectiveness of telemonitoring and digital health interventions.</w:t>
      </w:r>
    </w:p>
    <w:p w14:paraId="28897F77" w14:textId="3DEBB06D" w:rsidR="0093338F" w:rsidRPr="0093338F" w:rsidRDefault="0093338F" w:rsidP="0093338F">
      <w:pPr>
        <w:rPr>
          <w:rFonts w:ascii="Arial" w:hAnsi="Arial" w:cs="Arial"/>
          <w:sz w:val="22"/>
          <w:szCs w:val="22"/>
        </w:rPr>
      </w:pPr>
      <w:r>
        <w:rPr>
          <w:rFonts w:ascii="Arial" w:hAnsi="Arial" w:cs="Arial"/>
          <w:sz w:val="22"/>
          <w:szCs w:val="22"/>
        </w:rPr>
        <w:br w:type="page"/>
      </w:r>
    </w:p>
    <w:p w14:paraId="38876492" w14:textId="6673522A" w:rsidR="00C1676A" w:rsidRPr="0093338F" w:rsidRDefault="00C1676A" w:rsidP="0093338F">
      <w:pPr>
        <w:pStyle w:val="Heading1"/>
      </w:pPr>
      <w:bookmarkStart w:id="20" w:name="_Toc243593887"/>
      <w:r w:rsidRPr="0093338F">
        <w:lastRenderedPageBreak/>
        <w:t>Reference List</w:t>
      </w:r>
      <w:bookmarkEnd w:id="20"/>
      <w:r w:rsidRPr="0093338F">
        <w:t xml:space="preserve"> </w:t>
      </w:r>
    </w:p>
    <w:p w14:paraId="1140327E" w14:textId="676E6459"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Arksey, H. and O'Malley, L. (2005) ‘Scoping studies: towards a methodological framework’, International Journal of Social Research Methodology, 8(1), pp. 19-32.</w:t>
      </w:r>
    </w:p>
    <w:p w14:paraId="38D4FCA0" w14:textId="50E25020" w:rsidR="00C1676A" w:rsidRPr="0093338F" w:rsidRDefault="00C1676A" w:rsidP="0093338F">
      <w:pPr>
        <w:spacing w:line="360" w:lineRule="auto"/>
        <w:rPr>
          <w:rFonts w:ascii="Arial" w:hAnsi="Arial" w:cs="Arial"/>
          <w:sz w:val="22"/>
          <w:szCs w:val="22"/>
        </w:rPr>
      </w:pPr>
      <w:proofErr w:type="spellStart"/>
      <w:r w:rsidRPr="0093338F">
        <w:rPr>
          <w:rFonts w:ascii="Arial" w:hAnsi="Arial" w:cs="Arial"/>
          <w:sz w:val="22"/>
          <w:szCs w:val="22"/>
        </w:rPr>
        <w:t>Aromataris</w:t>
      </w:r>
      <w:proofErr w:type="spellEnd"/>
      <w:r w:rsidRPr="0093338F">
        <w:rPr>
          <w:rFonts w:ascii="Arial" w:hAnsi="Arial" w:cs="Arial"/>
          <w:sz w:val="22"/>
          <w:szCs w:val="22"/>
        </w:rPr>
        <w:t xml:space="preserve">, E. and </w:t>
      </w:r>
      <w:proofErr w:type="spellStart"/>
      <w:r w:rsidRPr="0093338F">
        <w:rPr>
          <w:rFonts w:ascii="Arial" w:hAnsi="Arial" w:cs="Arial"/>
          <w:sz w:val="22"/>
          <w:szCs w:val="22"/>
        </w:rPr>
        <w:t>Riitano</w:t>
      </w:r>
      <w:proofErr w:type="spellEnd"/>
      <w:r w:rsidRPr="0093338F">
        <w:rPr>
          <w:rFonts w:ascii="Arial" w:hAnsi="Arial" w:cs="Arial"/>
          <w:sz w:val="22"/>
          <w:szCs w:val="22"/>
        </w:rPr>
        <w:t>, D. (2014) ‘Constructing a search strategy and searching for evidence’, American Journal of Nursing, 114(5), pp. 49-56.</w:t>
      </w:r>
    </w:p>
    <w:p w14:paraId="106FEC16" w14:textId="2F8EB846"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Department of Health and Social Care (2019) NHS Long Term Plan launched. Available at: https://www.gov.uk/government/news/nhs-long-term-plan-launched (Accessed: 22 October 2026).</w:t>
      </w:r>
    </w:p>
    <w:p w14:paraId="721CEAAF" w14:textId="4E5C80D2"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Braun, V. and Clarke, V. (2006) ‘Using thematic analysis in psychology’, Qualitative Research in Psychology, 3(2), pp. 77-101.</w:t>
      </w:r>
    </w:p>
    <w:p w14:paraId="3987C2BA" w14:textId="24831F1C"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Department of Health and Social Care (2019) NHS Long Term Plan launched. Available at: https://www.gov.uk/government/news/nhs-long-term-plan-launched (Accessed: 22 October 2026).</w:t>
      </w:r>
    </w:p>
    <w:p w14:paraId="075F407D" w14:textId="7EFF2937"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 xml:space="preserve">Essa, H., Walker, L., </w:t>
      </w:r>
      <w:proofErr w:type="spellStart"/>
      <w:r w:rsidRPr="0093338F">
        <w:rPr>
          <w:rFonts w:ascii="Arial" w:hAnsi="Arial" w:cs="Arial"/>
          <w:sz w:val="22"/>
          <w:szCs w:val="22"/>
        </w:rPr>
        <w:t>Mohee</w:t>
      </w:r>
      <w:proofErr w:type="spellEnd"/>
      <w:r w:rsidRPr="0093338F">
        <w:rPr>
          <w:rFonts w:ascii="Arial" w:hAnsi="Arial" w:cs="Arial"/>
          <w:sz w:val="22"/>
          <w:szCs w:val="22"/>
        </w:rPr>
        <w:t>, K. et al. (2022) ‘Multispecialty multidisciplinary input into comorbidities along with treatment optimisation in heart failure reduces hospitalisation and clinic attendance’, Open Heart, 9(2).</w:t>
      </w:r>
    </w:p>
    <w:p w14:paraId="6E2CE981" w14:textId="66C2CC7D"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Health Innovation Network (2025) Heart Failure: Reducing avoidable admissions and improving long-term management of heart failure. Available at: https://thehealthinnovationnetwork.co.uk/programmes/cardiovascular-renal-metabolic-disease/heart-failure/ (Accessed: 22 October 2026).</w:t>
      </w:r>
    </w:p>
    <w:p w14:paraId="054CCBA3" w14:textId="404D0B99"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Holland, R., Battersby, J., Harvey, I., Lenaghan, E., Smith, J. and Hay, L. (2005) ‘Systematic review of multidisciplinary interventions in heart failure’, Heart, 91(7), pp. 899-906.</w:t>
      </w:r>
    </w:p>
    <w:p w14:paraId="1F91E5C3" w14:textId="0DBCF54F" w:rsidR="00C1676A" w:rsidRPr="0093338F" w:rsidRDefault="00C1676A" w:rsidP="0093338F">
      <w:pPr>
        <w:spacing w:line="360" w:lineRule="auto"/>
        <w:rPr>
          <w:rFonts w:ascii="Arial" w:hAnsi="Arial" w:cs="Arial"/>
          <w:sz w:val="22"/>
          <w:szCs w:val="22"/>
        </w:rPr>
      </w:pPr>
      <w:proofErr w:type="spellStart"/>
      <w:r w:rsidRPr="0093338F">
        <w:rPr>
          <w:rFonts w:ascii="Arial" w:hAnsi="Arial" w:cs="Arial"/>
          <w:sz w:val="22"/>
          <w:szCs w:val="22"/>
        </w:rPr>
        <w:t>Iyngkaran</w:t>
      </w:r>
      <w:proofErr w:type="spellEnd"/>
      <w:r w:rsidRPr="0093338F">
        <w:rPr>
          <w:rFonts w:ascii="Arial" w:hAnsi="Arial" w:cs="Arial"/>
          <w:sz w:val="22"/>
          <w:szCs w:val="22"/>
        </w:rPr>
        <w:t>, P., Patel, T., Asadi, D. et al. (2025) ‘Efficacy of Nurse-Led and Multidisciplinary Self-Management Programmes for Heart Failure with Reduced Ejection Fraction: An Umbrella Systematic Review’, Biomedicines, 13(8), 1955.</w:t>
      </w:r>
    </w:p>
    <w:p w14:paraId="4F676C34" w14:textId="48D378E6"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Morton, G., Masters, J. and Cowburn, P.J. (2018) ‘Multidisciplinary team approach to heart failure management’, Heart, 104(16), pp. 1376-1382.</w:t>
      </w:r>
    </w:p>
    <w:p w14:paraId="53D932CE" w14:textId="75692991"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National Institute for Health and Care Excellence (NICE) (2025) Chronic heart failure in adults: diagnosis and management (NG106). London: NICE. Available at: https://www.nice.org.uk/guidance/ng106 (Accessed: 22 October 2026).</w:t>
      </w:r>
    </w:p>
    <w:p w14:paraId="04C10C4B" w14:textId="6A61D163"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lastRenderedPageBreak/>
        <w:t>NHS England (2024) Integrated health and care. Available at: https://www.england.nhs.uk/long-read/integrated-health-and-care/ (Accessed: 22 October 2026).</w:t>
      </w:r>
    </w:p>
    <w:p w14:paraId="15CC6855" w14:textId="5E6C977C"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NHS England (2025) Advancing heart failure care through electronic patient record workflows. Available at: https://www.england.nhs.uk/blog/advancing-heart-failure-care-through-electronic-patient-record-workflows/ (Accessed: 22 October 2026).</w:t>
      </w:r>
    </w:p>
    <w:p w14:paraId="7A48EB43" w14:textId="5DCB3522" w:rsidR="00C1676A" w:rsidRPr="0093338F" w:rsidRDefault="00C1676A" w:rsidP="0093338F">
      <w:pPr>
        <w:spacing w:line="360" w:lineRule="auto"/>
        <w:rPr>
          <w:rFonts w:ascii="Arial" w:hAnsi="Arial" w:cs="Arial"/>
          <w:sz w:val="22"/>
          <w:szCs w:val="22"/>
        </w:rPr>
      </w:pPr>
      <w:r w:rsidRPr="0093338F">
        <w:rPr>
          <w:rFonts w:ascii="Arial" w:hAnsi="Arial" w:cs="Arial"/>
          <w:sz w:val="22"/>
          <w:szCs w:val="22"/>
        </w:rPr>
        <w:t>Health Innovation Network (2025) Heart Failure: Reducing avoidable admissions and improving long-term management of heart failure. Available at: https://thehealthinnovationnetwork.co.uk/programmes/cardiovascular-renal-metabolic-disease/heart-failure/ (Accessed: 22 October 2026).</w:t>
      </w:r>
    </w:p>
    <w:p w14:paraId="191E30EC" w14:textId="77777777" w:rsidR="007A2737" w:rsidRPr="0093338F" w:rsidRDefault="007A2737" w:rsidP="0093338F">
      <w:pPr>
        <w:spacing w:line="360" w:lineRule="auto"/>
        <w:rPr>
          <w:rFonts w:ascii="Arial" w:hAnsi="Arial" w:cs="Arial"/>
          <w:sz w:val="22"/>
          <w:szCs w:val="22"/>
        </w:rPr>
      </w:pPr>
      <w:r w:rsidRPr="0093338F">
        <w:rPr>
          <w:rFonts w:ascii="Arial" w:hAnsi="Arial" w:cs="Arial"/>
          <w:sz w:val="22"/>
          <w:szCs w:val="22"/>
        </w:rPr>
        <w:t>Yang, Y.F., Hoo, J.X., Tan, J.Y. and Lim, L.L. (2023) ‘Multicomponent integrated care for patients with chronic heart failure: systematic review and meta-analysis’, ESC Heart Failure, 10(2), pp. 791-807.</w:t>
      </w:r>
    </w:p>
    <w:p w14:paraId="2B633CBF" w14:textId="77777777" w:rsidR="007A2737" w:rsidRPr="0093338F" w:rsidRDefault="007A2737" w:rsidP="0093338F">
      <w:pPr>
        <w:spacing w:line="360" w:lineRule="auto"/>
        <w:rPr>
          <w:rFonts w:ascii="Arial" w:hAnsi="Arial" w:cs="Arial"/>
          <w:sz w:val="22"/>
          <w:szCs w:val="22"/>
        </w:rPr>
      </w:pPr>
    </w:p>
    <w:p w14:paraId="1EF15A82" w14:textId="77777777" w:rsidR="00C1676A" w:rsidRPr="0093338F" w:rsidRDefault="00C1676A" w:rsidP="0093338F">
      <w:pPr>
        <w:spacing w:line="360" w:lineRule="auto"/>
        <w:rPr>
          <w:rFonts w:ascii="Arial" w:hAnsi="Arial" w:cs="Arial"/>
          <w:sz w:val="22"/>
          <w:szCs w:val="22"/>
        </w:rPr>
      </w:pPr>
    </w:p>
    <w:p w14:paraId="58178BB9" w14:textId="77777777" w:rsidR="00C1676A" w:rsidRDefault="00C1676A" w:rsidP="00C1676A"/>
    <w:p w14:paraId="441A3598" w14:textId="77777777" w:rsidR="00C1676A" w:rsidRDefault="00C1676A" w:rsidP="00C1676A"/>
    <w:p w14:paraId="1E2524EA" w14:textId="77777777" w:rsidR="00C1676A" w:rsidRDefault="00C1676A" w:rsidP="00C1676A"/>
    <w:p w14:paraId="7C9CCC66" w14:textId="77777777" w:rsidR="00C1676A" w:rsidRDefault="00C1676A" w:rsidP="00C1676A"/>
    <w:p w14:paraId="624155A6" w14:textId="231C9AD4" w:rsidR="00C1676A" w:rsidRDefault="00C1676A" w:rsidP="00C1676A"/>
    <w:sectPr w:rsidR="00C167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17A2A"/>
    <w:multiLevelType w:val="hybridMultilevel"/>
    <w:tmpl w:val="DA28D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C6F5F"/>
    <w:multiLevelType w:val="hybridMultilevel"/>
    <w:tmpl w:val="9BEAE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876228"/>
    <w:multiLevelType w:val="hybridMultilevel"/>
    <w:tmpl w:val="B6A2D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743309"/>
    <w:multiLevelType w:val="hybridMultilevel"/>
    <w:tmpl w:val="4FEEA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4366422">
    <w:abstractNumId w:val="2"/>
  </w:num>
  <w:num w:numId="2" w16cid:durableId="232936470">
    <w:abstractNumId w:val="1"/>
  </w:num>
  <w:num w:numId="3" w16cid:durableId="95560915">
    <w:abstractNumId w:val="3"/>
  </w:num>
  <w:num w:numId="4" w16cid:durableId="939681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76A"/>
    <w:rsid w:val="00197784"/>
    <w:rsid w:val="001C4DC8"/>
    <w:rsid w:val="003A118F"/>
    <w:rsid w:val="007A2737"/>
    <w:rsid w:val="00913360"/>
    <w:rsid w:val="0093338F"/>
    <w:rsid w:val="00C1676A"/>
    <w:rsid w:val="00FB0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AC40D"/>
  <w15:chartTrackingRefBased/>
  <w15:docId w15:val="{5A904B56-04AC-4F86-AB68-8A939CDE2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7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67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7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7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7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7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7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7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7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7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67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67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7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7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7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7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7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76A"/>
    <w:rPr>
      <w:rFonts w:eastAsiaTheme="majorEastAsia" w:cstheme="majorBidi"/>
      <w:color w:val="272727" w:themeColor="text1" w:themeTint="D8"/>
    </w:rPr>
  </w:style>
  <w:style w:type="paragraph" w:styleId="Title">
    <w:name w:val="Title"/>
    <w:basedOn w:val="Normal"/>
    <w:next w:val="Normal"/>
    <w:link w:val="TitleChar"/>
    <w:uiPriority w:val="10"/>
    <w:qFormat/>
    <w:rsid w:val="00C167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7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7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7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76A"/>
    <w:pPr>
      <w:spacing w:before="160"/>
      <w:jc w:val="center"/>
    </w:pPr>
    <w:rPr>
      <w:i/>
      <w:iCs/>
      <w:color w:val="404040" w:themeColor="text1" w:themeTint="BF"/>
    </w:rPr>
  </w:style>
  <w:style w:type="character" w:customStyle="1" w:styleId="QuoteChar">
    <w:name w:val="Quote Char"/>
    <w:basedOn w:val="DefaultParagraphFont"/>
    <w:link w:val="Quote"/>
    <w:uiPriority w:val="29"/>
    <w:rsid w:val="00C1676A"/>
    <w:rPr>
      <w:i/>
      <w:iCs/>
      <w:color w:val="404040" w:themeColor="text1" w:themeTint="BF"/>
    </w:rPr>
  </w:style>
  <w:style w:type="paragraph" w:styleId="ListParagraph">
    <w:name w:val="List Paragraph"/>
    <w:basedOn w:val="Normal"/>
    <w:uiPriority w:val="34"/>
    <w:qFormat/>
    <w:rsid w:val="00C1676A"/>
    <w:pPr>
      <w:ind w:left="720"/>
      <w:contextualSpacing/>
    </w:pPr>
  </w:style>
  <w:style w:type="character" w:styleId="IntenseEmphasis">
    <w:name w:val="Intense Emphasis"/>
    <w:basedOn w:val="DefaultParagraphFont"/>
    <w:uiPriority w:val="21"/>
    <w:qFormat/>
    <w:rsid w:val="00C1676A"/>
    <w:rPr>
      <w:i/>
      <w:iCs/>
      <w:color w:val="0F4761" w:themeColor="accent1" w:themeShade="BF"/>
    </w:rPr>
  </w:style>
  <w:style w:type="paragraph" w:styleId="IntenseQuote">
    <w:name w:val="Intense Quote"/>
    <w:basedOn w:val="Normal"/>
    <w:next w:val="Normal"/>
    <w:link w:val="IntenseQuoteChar"/>
    <w:uiPriority w:val="30"/>
    <w:qFormat/>
    <w:rsid w:val="00C167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76A"/>
    <w:rPr>
      <w:i/>
      <w:iCs/>
      <w:color w:val="0F4761" w:themeColor="accent1" w:themeShade="BF"/>
    </w:rPr>
  </w:style>
  <w:style w:type="character" w:styleId="IntenseReference">
    <w:name w:val="Intense Reference"/>
    <w:basedOn w:val="DefaultParagraphFont"/>
    <w:uiPriority w:val="32"/>
    <w:qFormat/>
    <w:rsid w:val="00C1676A"/>
    <w:rPr>
      <w:b/>
      <w:bCs/>
      <w:smallCaps/>
      <w:color w:val="0F4761" w:themeColor="accent1" w:themeShade="BF"/>
      <w:spacing w:val="5"/>
    </w:rPr>
  </w:style>
  <w:style w:type="table" w:styleId="TableGrid">
    <w:name w:val="Table Grid"/>
    <w:basedOn w:val="TableNormal"/>
    <w:uiPriority w:val="39"/>
    <w:rsid w:val="009333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3338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3338F"/>
    <w:pPr>
      <w:spacing w:after="100"/>
    </w:pPr>
  </w:style>
  <w:style w:type="paragraph" w:styleId="TOC2">
    <w:name w:val="toc 2"/>
    <w:basedOn w:val="Normal"/>
    <w:next w:val="Normal"/>
    <w:autoRedefine/>
    <w:uiPriority w:val="39"/>
    <w:unhideWhenUsed/>
    <w:rsid w:val="0093338F"/>
    <w:pPr>
      <w:spacing w:after="100"/>
      <w:ind w:left="240"/>
    </w:pPr>
  </w:style>
  <w:style w:type="character" w:styleId="Hyperlink">
    <w:name w:val="Hyperlink"/>
    <w:basedOn w:val="DefaultParagraphFont"/>
    <w:uiPriority w:val="99"/>
    <w:unhideWhenUsed/>
    <w:rsid w:val="0093338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05cffbb8c6c523b8ad56e00810ab8703">
  <xsd:schema xmlns:xsd="http://www.w3.org/2001/XMLSchema" xmlns:xs="http://www.w3.org/2001/XMLSchema" xmlns:p="http://schemas.microsoft.com/office/2006/metadata/properties" xmlns:ns3="ccfc14db-0f45-423b-b2f5-752f8f8a0ada" targetNamespace="http://schemas.microsoft.com/office/2006/metadata/properties" ma:root="true" ma:fieldsID="15dcfbd9f843589c04805f7b7ab36f3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8CE198D2-98CD-43F8-997E-F781BB0997F8}">
  <ds:schemaRefs>
    <ds:schemaRef ds:uri="http://schemas.openxmlformats.org/officeDocument/2006/bibliography"/>
  </ds:schemaRefs>
</ds:datastoreItem>
</file>

<file path=customXml/itemProps2.xml><?xml version="1.0" encoding="utf-8"?>
<ds:datastoreItem xmlns:ds="http://schemas.openxmlformats.org/officeDocument/2006/customXml" ds:itemID="{FEF0E186-7B12-4460-8806-CEFCD2AB06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DFE4EF-5239-4535-91E1-337DC8631288}">
  <ds:schemaRefs>
    <ds:schemaRef ds:uri="http://schemas.microsoft.com/sharepoint/v3/contenttype/forms"/>
  </ds:schemaRefs>
</ds:datastoreItem>
</file>

<file path=customXml/itemProps4.xml><?xml version="1.0" encoding="utf-8"?>
<ds:datastoreItem xmlns:ds="http://schemas.openxmlformats.org/officeDocument/2006/customXml" ds:itemID="{89B3D852-4171-4050-AE5D-57F5ED6C54C1}">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16</Pages>
  <Words>4840</Words>
  <Characters>27592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Neayer Sultana (2419538)</dc:creator>
  <cp:keywords/>
  <dc:description/>
  <cp:lastModifiedBy>Neayer Sultana (2419538)</cp:lastModifiedBy>
  <cp:revision>1</cp:revision>
  <dcterms:created xsi:type="dcterms:W3CDTF">2026-10-22T18:46:00Z</dcterms:created>
  <dcterms:modified xsi:type="dcterms:W3CDTF">2026-10-22T19:38:00Z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