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311146551"/>
        <w:docPartObj>
          <w:docPartGallery w:val="Cover Pages"/>
          <w:docPartUnique/>
        </w:docPartObj>
      </w:sdtPr>
      <w:sdtEndPr>
        <w:rPr>
          <w:rFonts w:ascii="Arial" w:hAnsi="Arial" w:cs="Arial"/>
          <w:sz w:val="22"/>
          <w:szCs w:val="22"/>
        </w:rPr>
      </w:sdtEndPr>
      <w:sdtContent>
        <w:p w14:paraId="2DFA9897" w14:textId="00CE66AF" w:rsidR="005A3EE8" w:rsidRDefault="005A3EE8" w:rsidP="00BF44F1">
          <w:pPr>
            <w:pStyle w:val="NoSpacing"/>
            <w:spacing w:line="360" w:lineRule="auto"/>
            <w:jc w:val="both"/>
            <w:rPr>
              <w:sz w:val="2"/>
            </w:rPr>
          </w:pPr>
        </w:p>
        <w:p w14:paraId="01BCB279" w14:textId="665F4418" w:rsidR="005A3EE8" w:rsidRDefault="005A3EE8" w:rsidP="00BF44F1">
          <w:pPr>
            <w:spacing w:line="360" w:lineRule="auto"/>
            <w:jc w:val="both"/>
          </w:pPr>
          <w:r>
            <w:rPr>
              <w:noProof/>
            </w:rPr>
            <mc:AlternateContent>
              <mc:Choice Requires="wps">
                <w:drawing>
                  <wp:anchor distT="0" distB="0" distL="114300" distR="114300" simplePos="0" relativeHeight="251662336" behindDoc="0" locked="0" layoutInCell="1" allowOverlap="1" wp14:anchorId="3F1788B9" wp14:editId="04E506F7">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48"/>
                                    <w:szCs w:val="48"/>
                                    <w:lang w:val="fr-F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D08E54D" w14:textId="32A5CEA2" w:rsidR="005A3EE8" w:rsidRPr="000E55EA" w:rsidRDefault="005A3EE8" w:rsidP="005A3EE8">
                                    <w:pPr>
                                      <w:pStyle w:val="NoSpacing"/>
                                      <w:jc w:val="center"/>
                                      <w:rPr>
                                        <w:rFonts w:ascii="Arial" w:eastAsiaTheme="majorEastAsia" w:hAnsi="Arial" w:cs="Arial"/>
                                        <w:b/>
                                        <w:bCs/>
                                        <w:caps/>
                                        <w:color w:val="000000" w:themeColor="text1"/>
                                        <w:sz w:val="48"/>
                                        <w:szCs w:val="48"/>
                                        <w:lang w:val="fr-FR"/>
                                      </w:rPr>
                                    </w:pPr>
                                    <w:r w:rsidRPr="000E55EA">
                                      <w:rPr>
                                        <w:rFonts w:ascii="Arial" w:eastAsiaTheme="majorEastAsia" w:hAnsi="Arial" w:cs="Arial"/>
                                        <w:b/>
                                        <w:bCs/>
                                        <w:caps/>
                                        <w:color w:val="000000" w:themeColor="text1"/>
                                        <w:sz w:val="48"/>
                                        <w:szCs w:val="48"/>
                                        <w:lang w:val="fr-FR"/>
                                      </w:rPr>
                                      <w:t>Component 2:  Assignment (Report)</w:t>
                                    </w:r>
                                  </w:p>
                                </w:sdtContent>
                              </w:sdt>
                              <w:p w14:paraId="0D3C262B" w14:textId="78459FE2" w:rsidR="005A3EE8" w:rsidRPr="000E55EA" w:rsidRDefault="005A3EE8" w:rsidP="005A3EE8">
                                <w:pPr>
                                  <w:pStyle w:val="NoSpacing"/>
                                  <w:spacing w:before="120"/>
                                  <w:jc w:val="center"/>
                                  <w:rPr>
                                    <w:rFonts w:ascii="Arial" w:hAnsi="Arial" w:cs="Arial"/>
                                    <w:b/>
                                    <w:bCs/>
                                    <w:color w:val="000000" w:themeColor="text1"/>
                                    <w:sz w:val="48"/>
                                    <w:szCs w:val="48"/>
                                    <w:lang w:val="fr-FR"/>
                                  </w:rPr>
                                </w:pPr>
                                <w:r w:rsidRPr="000E55EA">
                                  <w:rPr>
                                    <w:rFonts w:ascii="Arial" w:hAnsi="Arial" w:cs="Arial"/>
                                    <w:b/>
                                    <w:bCs/>
                                    <w:color w:val="000000" w:themeColor="text1"/>
                                    <w:sz w:val="48"/>
                                    <w:szCs w:val="48"/>
                                    <w:lang w:val="fr-FR"/>
                                  </w:rPr>
                                  <w:t>Module Code : BMHP5015</w:t>
                                </w:r>
                              </w:p>
                              <w:p w14:paraId="495198B5" w14:textId="786D92B6" w:rsidR="005A3EE8" w:rsidRPr="004878F5" w:rsidRDefault="005A3EE8" w:rsidP="005A3EE8">
                                <w:pPr>
                                  <w:pStyle w:val="NoSpacing"/>
                                  <w:spacing w:before="120"/>
                                  <w:jc w:val="center"/>
                                  <w:rPr>
                                    <w:rFonts w:ascii="Arial" w:hAnsi="Arial" w:cs="Arial"/>
                                    <w:b/>
                                    <w:bCs/>
                                    <w:color w:val="000000" w:themeColor="text1"/>
                                    <w:sz w:val="40"/>
                                    <w:szCs w:val="40"/>
                                  </w:rPr>
                                </w:pPr>
                                <w:r w:rsidRPr="004878F5">
                                  <w:rPr>
                                    <w:rFonts w:ascii="Arial" w:hAnsi="Arial" w:cs="Arial"/>
                                    <w:b/>
                                    <w:bCs/>
                                    <w:color w:val="000000" w:themeColor="text1"/>
                                    <w:sz w:val="40"/>
                                    <w:szCs w:val="40"/>
                                  </w:rPr>
                                  <w:t>Changemakers: Building your Personal Brand for Sustainable Employment</w:t>
                                </w:r>
                              </w:p>
                              <w:p w14:paraId="5A5C3A82" w14:textId="77777777" w:rsidR="005A3EE8" w:rsidRDefault="005A3E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F1788B9"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b/>
                              <w:bCs/>
                              <w:caps/>
                              <w:color w:val="000000" w:themeColor="text1"/>
                              <w:sz w:val="48"/>
                              <w:szCs w:val="48"/>
                              <w:lang w:val="fr-F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D08E54D" w14:textId="32A5CEA2" w:rsidR="005A3EE8" w:rsidRPr="000E55EA" w:rsidRDefault="005A3EE8" w:rsidP="005A3EE8">
                              <w:pPr>
                                <w:pStyle w:val="NoSpacing"/>
                                <w:jc w:val="center"/>
                                <w:rPr>
                                  <w:rFonts w:ascii="Arial" w:eastAsiaTheme="majorEastAsia" w:hAnsi="Arial" w:cs="Arial"/>
                                  <w:b/>
                                  <w:bCs/>
                                  <w:caps/>
                                  <w:color w:val="000000" w:themeColor="text1"/>
                                  <w:sz w:val="48"/>
                                  <w:szCs w:val="48"/>
                                  <w:lang w:val="fr-FR"/>
                                </w:rPr>
                              </w:pPr>
                              <w:r w:rsidRPr="000E55EA">
                                <w:rPr>
                                  <w:rFonts w:ascii="Arial" w:eastAsiaTheme="majorEastAsia" w:hAnsi="Arial" w:cs="Arial"/>
                                  <w:b/>
                                  <w:bCs/>
                                  <w:caps/>
                                  <w:color w:val="000000" w:themeColor="text1"/>
                                  <w:sz w:val="48"/>
                                  <w:szCs w:val="48"/>
                                  <w:lang w:val="fr-FR"/>
                                </w:rPr>
                                <w:t>Component 2:  Assignment (Report)</w:t>
                              </w:r>
                            </w:p>
                          </w:sdtContent>
                        </w:sdt>
                        <w:p w14:paraId="0D3C262B" w14:textId="78459FE2" w:rsidR="005A3EE8" w:rsidRPr="000E55EA" w:rsidRDefault="005A3EE8" w:rsidP="005A3EE8">
                          <w:pPr>
                            <w:pStyle w:val="NoSpacing"/>
                            <w:spacing w:before="120"/>
                            <w:jc w:val="center"/>
                            <w:rPr>
                              <w:rFonts w:ascii="Arial" w:hAnsi="Arial" w:cs="Arial"/>
                              <w:b/>
                              <w:bCs/>
                              <w:color w:val="000000" w:themeColor="text1"/>
                              <w:sz w:val="48"/>
                              <w:szCs w:val="48"/>
                              <w:lang w:val="fr-FR"/>
                            </w:rPr>
                          </w:pPr>
                          <w:r w:rsidRPr="000E55EA">
                            <w:rPr>
                              <w:rFonts w:ascii="Arial" w:hAnsi="Arial" w:cs="Arial"/>
                              <w:b/>
                              <w:bCs/>
                              <w:color w:val="000000" w:themeColor="text1"/>
                              <w:sz w:val="48"/>
                              <w:szCs w:val="48"/>
                              <w:lang w:val="fr-FR"/>
                            </w:rPr>
                            <w:t>Module Code : BMHP5015</w:t>
                          </w:r>
                        </w:p>
                        <w:p w14:paraId="495198B5" w14:textId="786D92B6" w:rsidR="005A3EE8" w:rsidRPr="004878F5" w:rsidRDefault="005A3EE8" w:rsidP="005A3EE8">
                          <w:pPr>
                            <w:pStyle w:val="NoSpacing"/>
                            <w:spacing w:before="120"/>
                            <w:jc w:val="center"/>
                            <w:rPr>
                              <w:rFonts w:ascii="Arial" w:hAnsi="Arial" w:cs="Arial"/>
                              <w:b/>
                              <w:bCs/>
                              <w:color w:val="000000" w:themeColor="text1"/>
                              <w:sz w:val="40"/>
                              <w:szCs w:val="40"/>
                            </w:rPr>
                          </w:pPr>
                          <w:r w:rsidRPr="004878F5">
                            <w:rPr>
                              <w:rFonts w:ascii="Arial" w:hAnsi="Arial" w:cs="Arial"/>
                              <w:b/>
                              <w:bCs/>
                              <w:color w:val="000000" w:themeColor="text1"/>
                              <w:sz w:val="40"/>
                              <w:szCs w:val="40"/>
                            </w:rPr>
                            <w:t>Changemakers: Building your Personal Brand for Sustainable Employment</w:t>
                          </w:r>
                        </w:p>
                        <w:p w14:paraId="5A5C3A82" w14:textId="77777777" w:rsidR="005A3EE8" w:rsidRDefault="005A3EE8"/>
                      </w:txbxContent>
                    </v:textbox>
                    <w10:wrap anchorx="page" anchory="margin"/>
                  </v:shape>
                </w:pict>
              </mc:Fallback>
            </mc:AlternateContent>
          </w:r>
        </w:p>
        <w:p w14:paraId="370C8F33" w14:textId="6FC4450D" w:rsidR="005A3EE8" w:rsidRPr="004D4C31" w:rsidRDefault="00B3622D" w:rsidP="00BF44F1">
          <w:pPr>
            <w:spacing w:line="360" w:lineRule="auto"/>
            <w:jc w:val="both"/>
            <w:rPr>
              <w:rFonts w:ascii="Arial" w:eastAsiaTheme="majorEastAsia" w:hAnsi="Arial" w:cs="Arial"/>
              <w:sz w:val="22"/>
              <w:szCs w:val="22"/>
            </w:rPr>
          </w:pPr>
          <w:r>
            <w:rPr>
              <w:noProof/>
            </w:rPr>
            <mc:AlternateContent>
              <mc:Choice Requires="wps">
                <w:drawing>
                  <wp:anchor distT="0" distB="0" distL="114300" distR="114300" simplePos="0" relativeHeight="251660288" behindDoc="0" locked="0" layoutInCell="1" allowOverlap="1" wp14:anchorId="18824F83" wp14:editId="7D25E18F">
                    <wp:simplePos x="0" y="0"/>
                    <wp:positionH relativeFrom="page">
                      <wp:posOffset>949325</wp:posOffset>
                    </wp:positionH>
                    <wp:positionV relativeFrom="margin">
                      <wp:posOffset>2776220</wp:posOffset>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F7EE36" w14:textId="65B8CE62" w:rsidR="005A3EE8" w:rsidRPr="000E55EA" w:rsidRDefault="005A3EE8" w:rsidP="00B3622D">
                                <w:pPr>
                                  <w:pStyle w:val="NoSpacing"/>
                                  <w:spacing w:line="360" w:lineRule="auto"/>
                                  <w:jc w:val="center"/>
                                  <w:rPr>
                                    <w:rFonts w:ascii="Arial" w:hAnsi="Arial" w:cs="Arial"/>
                                    <w:b/>
                                    <w:bCs/>
                                    <w:color w:val="000000" w:themeColor="text1"/>
                                    <w:sz w:val="36"/>
                                    <w:szCs w:val="36"/>
                                  </w:rPr>
                                </w:pPr>
                                <w:r w:rsidRPr="000E55EA">
                                  <w:rPr>
                                    <w:rFonts w:ascii="Arial" w:hAnsi="Arial" w:cs="Arial"/>
                                    <w:b/>
                                    <w:bCs/>
                                    <w:color w:val="000000" w:themeColor="text1"/>
                                    <w:sz w:val="36"/>
                                    <w:szCs w:val="36"/>
                                  </w:rPr>
                                  <w:t>Samina Javed</w:t>
                                </w:r>
                              </w:p>
                              <w:p w14:paraId="78125BFB" w14:textId="2EF69812" w:rsidR="005A3EE8" w:rsidRPr="000E55EA" w:rsidRDefault="005A3EE8" w:rsidP="00B3622D">
                                <w:pPr>
                                  <w:pStyle w:val="NoSpacing"/>
                                  <w:spacing w:line="360" w:lineRule="auto"/>
                                  <w:jc w:val="center"/>
                                  <w:rPr>
                                    <w:rFonts w:ascii="Arial" w:hAnsi="Arial" w:cs="Arial"/>
                                    <w:b/>
                                    <w:bCs/>
                                    <w:color w:val="000000" w:themeColor="text1"/>
                                    <w:sz w:val="32"/>
                                    <w:szCs w:val="32"/>
                                  </w:rPr>
                                </w:pPr>
                                <w:r w:rsidRPr="000E55EA">
                                  <w:rPr>
                                    <w:rFonts w:ascii="Arial" w:hAnsi="Arial" w:cs="Arial"/>
                                    <w:b/>
                                    <w:bCs/>
                                    <w:color w:val="000000" w:themeColor="text1"/>
                                    <w:sz w:val="32"/>
                                    <w:szCs w:val="32"/>
                                  </w:rPr>
                                  <w:t>Student No.  2323581</w:t>
                                </w:r>
                              </w:p>
                              <w:sdt>
                                <w:sdtPr>
                                  <w:rPr>
                                    <w:rFonts w:ascii="Arial" w:hAnsi="Arial" w:cs="Arial"/>
                                    <w:b/>
                                    <w:bCs/>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7A3BB3" w14:textId="70E7DF0D" w:rsidR="005A3EE8" w:rsidRPr="000E55EA" w:rsidRDefault="005A3EE8" w:rsidP="00B3622D">
                                    <w:pPr>
                                      <w:pStyle w:val="NoSpacing"/>
                                      <w:spacing w:line="360" w:lineRule="auto"/>
                                      <w:jc w:val="center"/>
                                      <w:rPr>
                                        <w:rFonts w:ascii="Arial" w:hAnsi="Arial" w:cs="Arial"/>
                                        <w:b/>
                                        <w:bCs/>
                                        <w:color w:val="000000" w:themeColor="text1"/>
                                        <w:sz w:val="36"/>
                                        <w:szCs w:val="36"/>
                                      </w:rPr>
                                    </w:pPr>
                                    <w:r w:rsidRPr="000E55EA">
                                      <w:rPr>
                                        <w:rFonts w:ascii="Arial" w:hAnsi="Arial" w:cs="Arial"/>
                                        <w:b/>
                                        <w:bCs/>
                                        <w:color w:val="000000" w:themeColor="text1"/>
                                        <w:sz w:val="36"/>
                                        <w:szCs w:val="36"/>
                                      </w:rPr>
                                      <w:t>Lecturer: Olufemi Oluranti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824F83" id="Text Box 73" o:spid="_x0000_s1027" type="#_x0000_t202" style="position:absolute;left:0;text-align:left;margin-left:74.75pt;margin-top:218.6pt;width:468pt;height:29.5pt;z-index:251660288;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" filled="f" stroked="f" strokeweight=".5pt">
                    <v:textbox style="mso-fit-shape-to-text:t" inset="0,0,0,0">
                      <w:txbxContent>
                        <w:p w14:paraId="13F7EE36" w14:textId="65B8CE62" w:rsidR="005A3EE8" w:rsidRPr="000E55EA" w:rsidRDefault="005A3EE8" w:rsidP="00B3622D">
                          <w:pPr>
                            <w:pStyle w:val="NoSpacing"/>
                            <w:spacing w:line="360" w:lineRule="auto"/>
                            <w:jc w:val="center"/>
                            <w:rPr>
                              <w:rFonts w:ascii="Arial" w:hAnsi="Arial" w:cs="Arial"/>
                              <w:b/>
                              <w:bCs/>
                              <w:color w:val="000000" w:themeColor="text1"/>
                              <w:sz w:val="36"/>
                              <w:szCs w:val="36"/>
                            </w:rPr>
                          </w:pPr>
                          <w:r w:rsidRPr="000E55EA">
                            <w:rPr>
                              <w:rFonts w:ascii="Arial" w:hAnsi="Arial" w:cs="Arial"/>
                              <w:b/>
                              <w:bCs/>
                              <w:color w:val="000000" w:themeColor="text1"/>
                              <w:sz w:val="36"/>
                              <w:szCs w:val="36"/>
                            </w:rPr>
                            <w:t>Samina Javed</w:t>
                          </w:r>
                        </w:p>
                        <w:p w14:paraId="78125BFB" w14:textId="2EF69812" w:rsidR="005A3EE8" w:rsidRPr="000E55EA" w:rsidRDefault="005A3EE8" w:rsidP="00B3622D">
                          <w:pPr>
                            <w:pStyle w:val="NoSpacing"/>
                            <w:spacing w:line="360" w:lineRule="auto"/>
                            <w:jc w:val="center"/>
                            <w:rPr>
                              <w:rFonts w:ascii="Arial" w:hAnsi="Arial" w:cs="Arial"/>
                              <w:b/>
                              <w:bCs/>
                              <w:color w:val="000000" w:themeColor="text1"/>
                              <w:sz w:val="32"/>
                              <w:szCs w:val="32"/>
                            </w:rPr>
                          </w:pPr>
                          <w:r w:rsidRPr="000E55EA">
                            <w:rPr>
                              <w:rFonts w:ascii="Arial" w:hAnsi="Arial" w:cs="Arial"/>
                              <w:b/>
                              <w:bCs/>
                              <w:color w:val="000000" w:themeColor="text1"/>
                              <w:sz w:val="32"/>
                              <w:szCs w:val="32"/>
                            </w:rPr>
                            <w:t>Student No.  2323581</w:t>
                          </w:r>
                        </w:p>
                        <w:sdt>
                          <w:sdtPr>
                            <w:rPr>
                              <w:rFonts w:ascii="Arial" w:hAnsi="Arial" w:cs="Arial"/>
                              <w:b/>
                              <w:bCs/>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7A3BB3" w14:textId="70E7DF0D" w:rsidR="005A3EE8" w:rsidRPr="000E55EA" w:rsidRDefault="005A3EE8" w:rsidP="00B3622D">
                              <w:pPr>
                                <w:pStyle w:val="NoSpacing"/>
                                <w:spacing w:line="360" w:lineRule="auto"/>
                                <w:jc w:val="center"/>
                                <w:rPr>
                                  <w:rFonts w:ascii="Arial" w:hAnsi="Arial" w:cs="Arial"/>
                                  <w:b/>
                                  <w:bCs/>
                                  <w:color w:val="000000" w:themeColor="text1"/>
                                  <w:sz w:val="36"/>
                                  <w:szCs w:val="36"/>
                                </w:rPr>
                              </w:pPr>
                              <w:r w:rsidRPr="000E55EA">
                                <w:rPr>
                                  <w:rFonts w:ascii="Arial" w:hAnsi="Arial" w:cs="Arial"/>
                                  <w:b/>
                                  <w:bCs/>
                                  <w:color w:val="000000" w:themeColor="text1"/>
                                  <w:sz w:val="36"/>
                                  <w:szCs w:val="36"/>
                                </w:rPr>
                                <w:t>Lecturer: Olufemi Oluranti</w:t>
                              </w:r>
                            </w:p>
                          </w:sdtContent>
                        </w:sdt>
                      </w:txbxContent>
                    </v:textbox>
                    <w10:wrap anchorx="page" anchory="margin"/>
                  </v:shape>
                </w:pict>
              </mc:Fallback>
            </mc:AlternateContent>
          </w:r>
          <w:r w:rsidR="005A3EE8" w:rsidRPr="004D4C31">
            <w:rPr>
              <w:rFonts w:ascii="Arial" w:hAnsi="Arial" w:cs="Arial"/>
              <w:sz w:val="22"/>
              <w:szCs w:val="22"/>
            </w:rPr>
            <w:br w:type="page"/>
          </w:r>
        </w:p>
      </w:sdtContent>
    </w:sdt>
    <w:p w14:paraId="432096C3" w14:textId="29ECC387" w:rsidR="00A72189" w:rsidRPr="004D4C31" w:rsidRDefault="00A72189"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lastRenderedPageBreak/>
        <w:t xml:space="preserve">Introduction </w:t>
      </w:r>
    </w:p>
    <w:p w14:paraId="54448597" w14:textId="3B21CFDF"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Employability skills are essential in the health and social care sector because professionals must work effectively with service users, families, and multidisciplinary teams. These skills include communication, leadership, teamwork, and problem-solving, which help ensure safe and high-quality care for vulnerable individuals (Skills for Care, 202</w:t>
      </w:r>
      <w:r w:rsidR="005C0370" w:rsidRPr="004D4C31">
        <w:rPr>
          <w:rFonts w:ascii="Arial" w:hAnsi="Arial" w:cs="Arial"/>
          <w:sz w:val="22"/>
          <w:szCs w:val="22"/>
        </w:rPr>
        <w:t>5</w:t>
      </w:r>
      <w:r w:rsidRPr="004D4C31">
        <w:rPr>
          <w:rFonts w:ascii="Arial" w:hAnsi="Arial" w:cs="Arial"/>
          <w:sz w:val="22"/>
          <w:szCs w:val="22"/>
        </w:rPr>
        <w:t>). In this report, the selected job role is Team Leader in Supported Living, which involves supervising care staff, supporting individuals with daily living needs, and ensuring person-centred care is delivered effectively. Leadership roles in social care require both professional knowledge and strong interpersonal skills to manage staff and promote positive outcomes for service users (Thompson, 2023).</w:t>
      </w:r>
    </w:p>
    <w:p w14:paraId="63C5C805"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The purpose of this report is to analyse the employability skills required for this role, evaluate my current abilities, and identify areas for development. It will also discuss how building a personal brand, developing professional identity, and creating an action plan can support my future career goals in the health and social care sector.</w:t>
      </w:r>
    </w:p>
    <w:p w14:paraId="662F21BE" w14:textId="369F0DFC" w:rsidR="00862AF4" w:rsidRPr="004D4C31" w:rsidRDefault="00862AF4" w:rsidP="00BF44F1">
      <w:pPr>
        <w:spacing w:line="360" w:lineRule="auto"/>
        <w:jc w:val="both"/>
        <w:rPr>
          <w:rFonts w:ascii="Arial" w:hAnsi="Arial" w:cs="Arial"/>
          <w:sz w:val="22"/>
          <w:szCs w:val="22"/>
        </w:rPr>
      </w:pPr>
    </w:p>
    <w:p w14:paraId="388B8843" w14:textId="77952987" w:rsidR="00A72189" w:rsidRPr="004D4C31" w:rsidRDefault="00A72189"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 xml:space="preserve">Overview of the Job Role </w:t>
      </w:r>
    </w:p>
    <w:p w14:paraId="5BF74270" w14:textId="2EC5E89C"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The Team Leader – Supported Living role involves supervising care staff and ensuring that individuals living in supported accommodation receive safe and person-centred care. Supported living services help people with disabilities, mental health conditions, or other support needs live independently while receiving assistance with daily activities such as personal care, medication management, and social support (Skills for Care, 202</w:t>
      </w:r>
      <w:r w:rsidR="005C0370" w:rsidRPr="004D4C31">
        <w:rPr>
          <w:rFonts w:ascii="Arial" w:hAnsi="Arial" w:cs="Arial"/>
          <w:sz w:val="22"/>
          <w:szCs w:val="22"/>
        </w:rPr>
        <w:t>5</w:t>
      </w:r>
      <w:r w:rsidRPr="004D4C31">
        <w:rPr>
          <w:rFonts w:ascii="Arial" w:hAnsi="Arial" w:cs="Arial"/>
          <w:sz w:val="22"/>
          <w:szCs w:val="22"/>
        </w:rPr>
        <w:t>).</w:t>
      </w:r>
    </w:p>
    <w:p w14:paraId="37BCA332"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According to the job advert provided (Radis Community Care), the team leader is responsible for coordinating staff, monitoring care plans, and ensuring that support services meet organisational and regulatory standards. The job description includes tasks such as leading a team of support workers, organising staff schedules, ensuring safeguarding procedures are followed, and promoting the wellbeing and independence of service users. The person specification typically requires strong communication skills, leadership ability, experience in social care, and knowledge of health and safety and safeguarding practices.</w:t>
      </w:r>
    </w:p>
    <w:p w14:paraId="5CF510C5" w14:textId="43D9A94B" w:rsidR="005A3EE8" w:rsidRPr="004D4C31" w:rsidRDefault="005A3EE8" w:rsidP="00BF44F1">
      <w:pPr>
        <w:spacing w:line="360" w:lineRule="auto"/>
        <w:jc w:val="both"/>
        <w:rPr>
          <w:rFonts w:ascii="Arial" w:hAnsi="Arial" w:cs="Arial"/>
          <w:sz w:val="22"/>
          <w:szCs w:val="22"/>
        </w:rPr>
      </w:pPr>
      <w:r w:rsidRPr="004D4C31">
        <w:rPr>
          <w:rFonts w:ascii="Arial" w:hAnsi="Arial" w:cs="Arial"/>
          <w:sz w:val="22"/>
          <w:szCs w:val="22"/>
        </w:rPr>
        <w:lastRenderedPageBreak/>
        <w:t xml:space="preserve">                  </w:t>
      </w:r>
      <w:r w:rsidR="00A72189" w:rsidRPr="004D4C31">
        <w:rPr>
          <w:rFonts w:ascii="Arial" w:hAnsi="Arial" w:cs="Arial"/>
          <w:noProof/>
          <w:sz w:val="22"/>
          <w:szCs w:val="22"/>
        </w:rPr>
        <w:drawing>
          <wp:inline distT="0" distB="0" distL="0" distR="0" wp14:anchorId="3D7BA98C" wp14:editId="106FF883">
            <wp:extent cx="3672840" cy="4643120"/>
            <wp:effectExtent l="0" t="0" r="3810" b="5080"/>
            <wp:docPr id="1417116970" name="Picture 1" descr="The image displays a job posting for a Team Leader in Supported Living at Radis Community Care, with details including a salary of ￂﾣ25,974 per year, full-time hours, an on-site location, and a closing date of March 31,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16970" name="Picture 1" descr="The image displays a job posting for a Team Leader in Supported Living at Radis Community Care, with details including a salary of ￂﾣ25,974 per year, full-time hours, an on-site location, and a closing date of March 31, 2026.&#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672840" cy="4643120"/>
                    </a:xfrm>
                    <a:prstGeom prst="rect">
                      <a:avLst/>
                    </a:prstGeom>
                  </pic:spPr>
                </pic:pic>
              </a:graphicData>
            </a:graphic>
          </wp:inline>
        </w:drawing>
      </w:r>
    </w:p>
    <w:p w14:paraId="72CDDBAB" w14:textId="2B4C1B9D" w:rsidR="005A3EE8" w:rsidRPr="004D4C31" w:rsidRDefault="005A3EE8" w:rsidP="00BF44F1">
      <w:pPr>
        <w:pStyle w:val="Caption"/>
        <w:keepNext/>
        <w:spacing w:line="360" w:lineRule="auto"/>
        <w:jc w:val="both"/>
        <w:rPr>
          <w:rFonts w:ascii="Arial" w:hAnsi="Arial" w:cs="Arial"/>
          <w:sz w:val="22"/>
          <w:szCs w:val="22"/>
        </w:rPr>
      </w:pPr>
      <w:r w:rsidRPr="004D4C31">
        <w:rPr>
          <w:rFonts w:ascii="Arial" w:hAnsi="Arial" w:cs="Arial"/>
          <w:sz w:val="22"/>
          <w:szCs w:val="22"/>
        </w:rPr>
        <w:t xml:space="preserve">Figure </w:t>
      </w:r>
      <w:r w:rsidRPr="004D4C31">
        <w:rPr>
          <w:rFonts w:ascii="Arial" w:hAnsi="Arial" w:cs="Arial"/>
          <w:sz w:val="22"/>
          <w:szCs w:val="22"/>
        </w:rPr>
        <w:fldChar w:fldCharType="begin"/>
      </w:r>
      <w:r w:rsidRPr="004D4C31">
        <w:rPr>
          <w:rFonts w:ascii="Arial" w:hAnsi="Arial" w:cs="Arial"/>
          <w:sz w:val="22"/>
          <w:szCs w:val="22"/>
        </w:rPr>
        <w:instrText xml:space="preserve"> SEQ Table \* ARABIC </w:instrText>
      </w:r>
      <w:r w:rsidRPr="004D4C31">
        <w:rPr>
          <w:rFonts w:ascii="Arial" w:hAnsi="Arial" w:cs="Arial"/>
          <w:sz w:val="22"/>
          <w:szCs w:val="22"/>
        </w:rPr>
        <w:fldChar w:fldCharType="separate"/>
      </w:r>
      <w:r w:rsidRPr="004D4C31">
        <w:rPr>
          <w:rFonts w:ascii="Arial" w:hAnsi="Arial" w:cs="Arial"/>
          <w:noProof/>
          <w:sz w:val="22"/>
          <w:szCs w:val="22"/>
        </w:rPr>
        <w:t>1</w:t>
      </w:r>
      <w:r w:rsidRPr="004D4C31">
        <w:rPr>
          <w:rFonts w:ascii="Arial" w:hAnsi="Arial" w:cs="Arial"/>
          <w:sz w:val="22"/>
          <w:szCs w:val="22"/>
        </w:rPr>
        <w:fldChar w:fldCharType="end"/>
      </w:r>
      <w:r w:rsidRPr="004D4C31">
        <w:rPr>
          <w:rFonts w:ascii="Arial" w:hAnsi="Arial" w:cs="Arial"/>
          <w:sz w:val="22"/>
          <w:szCs w:val="22"/>
        </w:rPr>
        <w:t>:Screenshot of a Team Leader (Supported Living) job advertisement from Radis Community Care</w:t>
      </w:r>
      <w:r w:rsidR="00F2271E" w:rsidRPr="004D4C31">
        <w:rPr>
          <w:rFonts w:ascii="Arial" w:hAnsi="Arial" w:cs="Arial"/>
          <w:sz w:val="22"/>
          <w:szCs w:val="22"/>
        </w:rPr>
        <w:t xml:space="preserve"> (Radis Community Care, 2026).</w:t>
      </w:r>
    </w:p>
    <w:p w14:paraId="74EE4A92" w14:textId="77777777" w:rsidR="00252112" w:rsidRPr="004D4C31" w:rsidRDefault="00252112" w:rsidP="00BF44F1">
      <w:pPr>
        <w:keepNext/>
        <w:spacing w:line="360" w:lineRule="auto"/>
        <w:jc w:val="both"/>
        <w:rPr>
          <w:rFonts w:ascii="Arial" w:hAnsi="Arial" w:cs="Arial"/>
          <w:sz w:val="22"/>
          <w:szCs w:val="22"/>
        </w:rPr>
      </w:pPr>
      <w:r w:rsidRPr="004D4C31">
        <w:rPr>
          <w:rFonts w:ascii="Arial" w:hAnsi="Arial" w:cs="Arial"/>
          <w:noProof/>
          <w:sz w:val="22"/>
          <w:szCs w:val="22"/>
        </w:rPr>
        <w:drawing>
          <wp:inline distT="0" distB="0" distL="0" distR="0" wp14:anchorId="7F9CC322" wp14:editId="2E89A310">
            <wp:extent cx="5731510" cy="2491740"/>
            <wp:effectExtent l="0" t="0" r="2540" b="3810"/>
            <wp:docPr id="1861338063" name="Picture 1" descr="An image description: A document detailing the qualifications and responsibilities for a role at Radis Community Care, emphasizing experience in working with individuals with learning disabilities and mental health issues, leadership skills, and an NVQ Level 2 in Health and Social C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38063" name="Picture 1" descr="An image description: A document detailing the qualifications and responsibilities for a role at Radis Community Care, emphasizing experience in working with individuals with learning disabilities and mental health issues, leadership skills, and an NVQ Level 2 in Health and Social Care.&#10;&#10;AI-generated content may be incorrect."/>
                    <pic:cNvPicPr/>
                  </pic:nvPicPr>
                  <pic:blipFill>
                    <a:blip r:embed="rId8"/>
                    <a:stretch>
                      <a:fillRect/>
                    </a:stretch>
                  </pic:blipFill>
                  <pic:spPr>
                    <a:xfrm>
                      <a:off x="0" y="0"/>
                      <a:ext cx="5731510" cy="2491740"/>
                    </a:xfrm>
                    <a:prstGeom prst="rect">
                      <a:avLst/>
                    </a:prstGeom>
                  </pic:spPr>
                </pic:pic>
              </a:graphicData>
            </a:graphic>
          </wp:inline>
        </w:drawing>
      </w:r>
    </w:p>
    <w:p w14:paraId="357DE0B3" w14:textId="77D2A0B6" w:rsidR="00252112" w:rsidRPr="004D4C31" w:rsidRDefault="00252112" w:rsidP="00BF44F1">
      <w:pPr>
        <w:pStyle w:val="Caption"/>
        <w:spacing w:line="360" w:lineRule="auto"/>
        <w:jc w:val="both"/>
        <w:rPr>
          <w:rFonts w:ascii="Arial" w:hAnsi="Arial" w:cs="Arial"/>
          <w:sz w:val="22"/>
          <w:szCs w:val="22"/>
        </w:rPr>
      </w:pPr>
      <w:r w:rsidRPr="004D4C31">
        <w:rPr>
          <w:rFonts w:ascii="Arial" w:hAnsi="Arial" w:cs="Arial"/>
          <w:sz w:val="22"/>
          <w:szCs w:val="22"/>
        </w:rPr>
        <w:t>Figure 2: Screenshot of the person specification and required skills for the Team Leader (Supported Living) role from the Radis Community Care job advertisement (Radis Community Care, 2026).</w:t>
      </w:r>
    </w:p>
    <w:p w14:paraId="5ACD8D34" w14:textId="329D709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lastRenderedPageBreak/>
        <w:t>This role is important because effective leadership helps maintain high standards of care and ensures staff provide consistent support to service users. Team leaders also supervise staff performance, guide decision-making, and help resolve challenges in care environments. Good care management improves service quality and supports positive outcomes for individuals living in supported housing (Glasby, 2021).</w:t>
      </w:r>
    </w:p>
    <w:p w14:paraId="410BA491" w14:textId="35EEBE16" w:rsidR="00A72189" w:rsidRPr="004D4C31" w:rsidRDefault="00A72189"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 xml:space="preserve">Employability Skills Required for the Job </w:t>
      </w:r>
    </w:p>
    <w:p w14:paraId="76B51F25"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Employability skills are important for professionals working in supported living services because they help staff provide safe, effective, and person-centred care. A Team Leader must demonstrate a combination of leadership, communication, and organisational abilities to manage staff and support service users effectively (Glasby, 2021).</w:t>
      </w:r>
    </w:p>
    <w:p w14:paraId="1D78D1CB" w14:textId="1F5DC8C3"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One of the most important skills is communication. Team leaders must communicate clearly with staff, service users, families, and other health professionals. Good communication ensures that care instructions are understood and that service users feel respected and supported. Effective communication can also reduce misunderstandings and improve teamwork within care settings (</w:t>
      </w:r>
      <w:r w:rsidR="005C0370" w:rsidRPr="004D4C31">
        <w:rPr>
          <w:rFonts w:ascii="Arial" w:hAnsi="Arial" w:cs="Arial"/>
          <w:sz w:val="22"/>
          <w:szCs w:val="22"/>
        </w:rPr>
        <w:t>Skills for Care, 2025</w:t>
      </w:r>
      <w:r w:rsidRPr="004D4C31">
        <w:rPr>
          <w:rFonts w:ascii="Arial" w:hAnsi="Arial" w:cs="Arial"/>
          <w:sz w:val="22"/>
          <w:szCs w:val="22"/>
        </w:rPr>
        <w:t>).</w:t>
      </w:r>
    </w:p>
    <w:p w14:paraId="3F151C42"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Another key skill is leadership. A team leader is responsible for guiding and motivating support workers while ensuring care services meet professional standards. Strong leadership helps create a positive work environment and encourages staff to deliver high-quality care. Leaders also monitor staff performance and provide guidance when problems occur (Thompson, 2023).</w:t>
      </w:r>
    </w:p>
    <w:p w14:paraId="27E9DCB4"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Teamwork is also essential in supported living services because care delivery often involves multiple professionals working together. Team leaders must encourage collaboration among staff to ensure that service users receive consistent support. Working effectively as a team improves communication, coordination, and overall service quality.</w:t>
      </w:r>
    </w:p>
    <w:p w14:paraId="51C4BF3B" w14:textId="77777777"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Problem-solving skills are important because challenges may arise during daily care activities, such as health emergencies or behavioural issues. Team leaders must be able to assess situations quickly and make appropriate decisions to protect the wellbeing of service users (Hussein, 2022).</w:t>
      </w:r>
    </w:p>
    <w:p w14:paraId="03E90C1C" w14:textId="4FB58D63"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t>Additionally, emotional intelligence is crucial in health and social care roles. Professionals must understand the emotions and needs of vulnerable individuals while remaining calm in stressful situations. Emotional intelligence helps team leaders support staff and provide compassionate care</w:t>
      </w:r>
      <w:r w:rsidR="005A3EE8" w:rsidRPr="004D4C31">
        <w:rPr>
          <w:rFonts w:ascii="Arial" w:hAnsi="Arial" w:cs="Arial"/>
          <w:sz w:val="22"/>
          <w:szCs w:val="22"/>
        </w:rPr>
        <w:t xml:space="preserve"> (Goleman, 2020).</w:t>
      </w:r>
    </w:p>
    <w:p w14:paraId="1E824133" w14:textId="4954D241" w:rsidR="00A72189" w:rsidRPr="004D4C31" w:rsidRDefault="00A72189" w:rsidP="00BF44F1">
      <w:pPr>
        <w:spacing w:line="360" w:lineRule="auto"/>
        <w:jc w:val="both"/>
        <w:rPr>
          <w:rFonts w:ascii="Arial" w:hAnsi="Arial" w:cs="Arial"/>
          <w:sz w:val="22"/>
          <w:szCs w:val="22"/>
        </w:rPr>
      </w:pPr>
      <w:r w:rsidRPr="004D4C31">
        <w:rPr>
          <w:rFonts w:ascii="Arial" w:hAnsi="Arial" w:cs="Arial"/>
          <w:sz w:val="22"/>
          <w:szCs w:val="22"/>
        </w:rPr>
        <w:lastRenderedPageBreak/>
        <w:t>Other essential skills include time management and safeguarding knowledge. Effective time management ensures that care tasks are completed efficiently, while safeguarding knowledge helps protect service users from abuse, neglect, or harm. These skills are vital for maintaining safe and high-quality care services in supported living environments (</w:t>
      </w:r>
      <w:r w:rsidR="005C0370" w:rsidRPr="004D4C31">
        <w:rPr>
          <w:rFonts w:ascii="Arial" w:hAnsi="Arial" w:cs="Arial"/>
          <w:sz w:val="22"/>
          <w:szCs w:val="22"/>
        </w:rPr>
        <w:t>Skills for Care, 2025</w:t>
      </w:r>
      <w:r w:rsidRPr="004D4C31">
        <w:rPr>
          <w:rFonts w:ascii="Arial" w:hAnsi="Arial" w:cs="Arial"/>
          <w:sz w:val="22"/>
          <w:szCs w:val="22"/>
        </w:rPr>
        <w:t>).</w:t>
      </w:r>
    </w:p>
    <w:p w14:paraId="6E1FC741" w14:textId="6A4855C3" w:rsidR="00960ABB" w:rsidRPr="004D4C31" w:rsidRDefault="00960ABB"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 xml:space="preserve">Self-Evaluation of My Skills </w:t>
      </w:r>
    </w:p>
    <w:p w14:paraId="542BE84C"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Evaluating personal skills is an important part of career development because it helps individuals understand their strengths and identify areas that require improvement. Reflective practice allows health and social care professionals to improve their knowledge, behaviour, and professional performance (Jasper, 2022). By comparing my current abilities with the skills required for the Team Leader – Supported Living role, I can identify how prepared I am for this position and what I need to develop further.</w:t>
      </w:r>
    </w:p>
    <w:p w14:paraId="337B83CD"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One of my main strengths is communication. Through my university studies and group assignments, I have developed the ability to explain ideas clearly and listen to others. Good communication is important in health and social care because professionals must interact with service users, families, and colleagues in a respectful and supportive way. Effective communication also helps build trust and ensures that care needs are understood (Thompson, 2023).</w:t>
      </w:r>
    </w:p>
    <w:p w14:paraId="247C214C"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Another strength is teamwork. During my academic work, I have participated in group presentations and collaborative projects. These experiences helped me understand the importance of cooperation and shared responsibility. Teamwork is essential in supported living services because staff members must work together to deliver consistent care and support to service users (Glasby, 2021).</w:t>
      </w:r>
    </w:p>
    <w:p w14:paraId="49162192"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I also believe that empathy and cultural awareness are important personal qualities that I possess. Empathy allows me to understand the feelings and experiences of others, which is particularly important when supporting vulnerable individuals. Cultural awareness helps professionals respect the beliefs, values, and backgrounds of service users, which improves inclusive care and promotes equality in health and social care settings (Hussein, 2022).</w:t>
      </w:r>
    </w:p>
    <w:p w14:paraId="7112CA62"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However, there are some areas for improvement. One area is leadership skills. Although I have worked in teams, I have not yet had much experience leading or supervising others. Since the team leader role requires managing staff and making decisions, I will need to develop stronger leadership abilities through training and practical experience.</w:t>
      </w:r>
    </w:p>
    <w:p w14:paraId="78EB0477"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 xml:space="preserve">Another area for development is management experience and decision-making. Working in a leadership role often involves solving problems and making important decisions about care </w:t>
      </w:r>
      <w:r w:rsidRPr="004D4C31">
        <w:rPr>
          <w:rFonts w:ascii="Arial" w:hAnsi="Arial" w:cs="Arial"/>
          <w:sz w:val="22"/>
          <w:szCs w:val="22"/>
        </w:rPr>
        <w:lastRenderedPageBreak/>
        <w:t>delivery. To improve these skills, I plan to gain experience through volunteering or entry-level care roles and attend leadership or management training courses in the future.</w:t>
      </w:r>
    </w:p>
    <w:p w14:paraId="37CEB44D" w14:textId="3226F130" w:rsidR="00960ABB" w:rsidRPr="004D4C31" w:rsidRDefault="00960ABB"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 xml:space="preserve">Personal Brand and Professional Identity </w:t>
      </w:r>
    </w:p>
    <w:p w14:paraId="0FE7D155"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Personal branding refers to the way individuals present their skills, values, and professional qualities to employers and colleagues. It represents a person’s professional reputation and the unique value they can bring to an organisation (Labrecque, Markos and Milne, 2020). In the health and social care sector, building a strong personal brand is important because employers look for professionals who demonstrate reliability, empathy, professionalism, and commitment to high standards of care (Thompson, 2023).</w:t>
      </w:r>
    </w:p>
    <w:p w14:paraId="4B5657CF" w14:textId="43D6632D"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Developing a strong personal brand can improve employment opportunities because it helps individuals stand out in competitive job markets. For example, demonstrating professional behaviour, effective communication, and a positive attitude can show employers that a candidate is suitable for leadership roles such as a Team Leader in supported living services</w:t>
      </w:r>
      <w:r w:rsidR="00CB654A" w:rsidRPr="004D4C31">
        <w:rPr>
          <w:rFonts w:ascii="Arial" w:hAnsi="Arial" w:cs="Arial"/>
          <w:sz w:val="22"/>
          <w:szCs w:val="22"/>
        </w:rPr>
        <w:t xml:space="preserve"> (</w:t>
      </w:r>
      <w:proofErr w:type="spellStart"/>
      <w:r w:rsidR="00CB654A" w:rsidRPr="004D4C31">
        <w:rPr>
          <w:rFonts w:ascii="Arial" w:hAnsi="Arial" w:cs="Arial"/>
          <w:sz w:val="22"/>
          <w:szCs w:val="22"/>
        </w:rPr>
        <w:t>Gorbatov</w:t>
      </w:r>
      <w:proofErr w:type="spellEnd"/>
      <w:r w:rsidR="00CB654A" w:rsidRPr="004D4C31">
        <w:rPr>
          <w:rFonts w:ascii="Arial" w:hAnsi="Arial" w:cs="Arial"/>
          <w:sz w:val="22"/>
          <w:szCs w:val="22"/>
        </w:rPr>
        <w:t xml:space="preserve"> et al., 2019; </w:t>
      </w:r>
      <w:proofErr w:type="spellStart"/>
      <w:r w:rsidR="00CB654A" w:rsidRPr="004D4C31">
        <w:rPr>
          <w:rFonts w:ascii="Arial" w:hAnsi="Arial" w:cs="Arial"/>
          <w:sz w:val="22"/>
          <w:szCs w:val="22"/>
        </w:rPr>
        <w:t>Rammile</w:t>
      </w:r>
      <w:proofErr w:type="spellEnd"/>
      <w:r w:rsidR="00CB654A" w:rsidRPr="004D4C31">
        <w:rPr>
          <w:rFonts w:ascii="Arial" w:hAnsi="Arial" w:cs="Arial"/>
          <w:sz w:val="22"/>
          <w:szCs w:val="22"/>
        </w:rPr>
        <w:t>, 2025).</w:t>
      </w:r>
    </w:p>
    <w:p w14:paraId="4A73874D" w14:textId="77777777" w:rsidR="00960ABB" w:rsidRPr="004D4C31" w:rsidRDefault="00960ABB" w:rsidP="00BF44F1">
      <w:pPr>
        <w:spacing w:line="360" w:lineRule="auto"/>
        <w:jc w:val="both"/>
        <w:rPr>
          <w:rFonts w:ascii="Arial" w:hAnsi="Arial" w:cs="Arial"/>
          <w:sz w:val="22"/>
          <w:szCs w:val="22"/>
        </w:rPr>
      </w:pPr>
      <w:r w:rsidRPr="004D4C31">
        <w:rPr>
          <w:rFonts w:ascii="Arial" w:hAnsi="Arial" w:cs="Arial"/>
          <w:sz w:val="22"/>
          <w:szCs w:val="22"/>
        </w:rPr>
        <w:t>To build my personal brand, I plan to develop a professional CV that clearly highlights my skills, education, and relevant experiences in health and social care. I will also create a LinkedIn profile to present my qualifications, achievements, and career interests. Maintaining a positive digital presence and engaging with professional networks can increase visibility to employers. In addition, continuous learning, such as attending training courses and workshops, will help strengthen my professional identity and demonstrate commitment to career development (Hussein, 2022).</w:t>
      </w:r>
    </w:p>
    <w:p w14:paraId="542EEC9B" w14:textId="02AFC2F4" w:rsidR="00986E38" w:rsidRPr="004D4C31" w:rsidRDefault="00986E38" w:rsidP="00BF44F1">
      <w:pPr>
        <w:pStyle w:val="Heading2"/>
        <w:spacing w:line="360" w:lineRule="auto"/>
        <w:jc w:val="both"/>
        <w:rPr>
          <w:rFonts w:ascii="Arial" w:hAnsi="Arial" w:cs="Arial"/>
          <w:b/>
          <w:bCs/>
          <w:sz w:val="22"/>
          <w:szCs w:val="22"/>
        </w:rPr>
      </w:pPr>
      <w:r w:rsidRPr="004D4C31">
        <w:rPr>
          <w:rFonts w:ascii="Arial" w:hAnsi="Arial" w:cs="Arial"/>
          <w:b/>
          <w:bCs/>
          <w:color w:val="auto"/>
          <w:sz w:val="22"/>
          <w:szCs w:val="22"/>
        </w:rPr>
        <w:t xml:space="preserve">Unique Selling Point / Value to the Role </w:t>
      </w:r>
    </w:p>
    <w:p w14:paraId="2737DD1D"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A unique selling point (USP) refers to the personal qualities and skills that make an individual stand out from other candidates. In health and social care, employers often value professionals who demonstrate empathy, strong communication skills, and a commitment to delivering high-quality care (Glasby, 2021). One of my key strengths is empathy, which allows me to understand and respond to the needs and emotions of service users. This is important in supported living services because individuals may require emotional support as well as practical assistance.</w:t>
      </w:r>
    </w:p>
    <w:p w14:paraId="252A5D1B"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Another strength is cultural competence. Health and social care professionals often work with people from different cultural, religious, and social backgrounds. Understanding and respecting these differences helps provide inclusive and person-centred care (Hussein, 2022).</w:t>
      </w:r>
    </w:p>
    <w:p w14:paraId="654297CB"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 xml:space="preserve">In addition, I have developed good communication skills and academic knowledge through my health and social care studies. These skills help me understand care practices, safeguarding </w:t>
      </w:r>
      <w:r w:rsidRPr="004D4C31">
        <w:rPr>
          <w:rFonts w:ascii="Arial" w:hAnsi="Arial" w:cs="Arial"/>
          <w:sz w:val="22"/>
          <w:szCs w:val="22"/>
        </w:rPr>
        <w:lastRenderedPageBreak/>
        <w:t>responsibilities, and professional standards. My commitment to learning and providing compassionate care would help me contribute positively to the team leader role.</w:t>
      </w:r>
    </w:p>
    <w:p w14:paraId="3C2E2F84" w14:textId="57701B08" w:rsidR="00986E38" w:rsidRPr="004D4C31" w:rsidRDefault="00986E38"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 xml:space="preserve">Networking and Employment Strategy </w:t>
      </w:r>
    </w:p>
    <w:p w14:paraId="52E1A7D4"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Networking is an important strategy for developing career opportunities in the health and social care sector. Professional networking allows individuals to build relationships with experienced professionals, learn about job opportunities, and gain advice about career development (Hussein, 2022). One way I plan to build my professional network is by using LinkedIn, where I can connect with health and social care professionals, share my academic achievements, and follow organisations related to supported living services.</w:t>
      </w:r>
    </w:p>
    <w:p w14:paraId="35F057CB"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In addition, I will use university career services to access career advice, CV support, and job opportunities. Participating in volunteering activities, professional organisations, and workshops or conferences can also help me gain practical experience and meet professionals working in the sector. These opportunities can increase my knowledge and confidence when applying for jobs.</w:t>
      </w:r>
    </w:p>
    <w:p w14:paraId="6064D02D" w14:textId="30766D40"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Networking can improve employment opportunities because it helps individuals develop professional connections, gain recommendations, and stay informed about vacancies within the health and social care workforce (</w:t>
      </w:r>
      <w:r w:rsidR="005C0370" w:rsidRPr="004D4C31">
        <w:rPr>
          <w:rFonts w:ascii="Arial" w:hAnsi="Arial" w:cs="Arial"/>
          <w:sz w:val="22"/>
          <w:szCs w:val="22"/>
        </w:rPr>
        <w:t>Skills for Care, 2025</w:t>
      </w:r>
      <w:r w:rsidRPr="004D4C31">
        <w:rPr>
          <w:rFonts w:ascii="Arial" w:hAnsi="Arial" w:cs="Arial"/>
          <w:sz w:val="22"/>
          <w:szCs w:val="22"/>
        </w:rPr>
        <w:t>).</w:t>
      </w:r>
    </w:p>
    <w:p w14:paraId="12567559" w14:textId="5D9B60FF" w:rsidR="00986E38" w:rsidRPr="004D4C31" w:rsidRDefault="00986E38"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t>Action Plan and Timeline</w:t>
      </w:r>
    </w:p>
    <w:p w14:paraId="19E09706"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Developing a clear action plan is important for achieving career goals in the health and social care sector. A structured development plan helps individuals identify the skills, experience, and training needed to progress into leadership roles. One useful approach is the SMART goal framework, which encourages goals to be specific, measurable, achievable, relevant, and time-bound (Doran, 2021). Using SMART goals can help guide my progress towards becoming a Team Leader in Supported Living.</w:t>
      </w:r>
    </w:p>
    <w:p w14:paraId="580E83CA"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In the first stage of my plan, my main goal is to complete my health and social care degree in 2026. This qualification will provide the theoretical knowledge required for professional roles in the sector. Academic learning helps develop an understanding of safeguarding, care planning, and professional ethics, which are essential in supported living services (Glasby, 2021).</w:t>
      </w:r>
    </w:p>
    <w:p w14:paraId="3FE2C894" w14:textId="12446AA1"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t>After completing my degree, I plan to gain practical experience as a care assistant or support worker in 2027. This experience will help me develop important skills such as communication, teamwork, and person-centred care. Practical experience is highly valued by employers because it allows individuals to understand the daily responsibilities of care work (</w:t>
      </w:r>
      <w:r w:rsidR="005C0370" w:rsidRPr="004D4C31">
        <w:rPr>
          <w:rFonts w:ascii="Arial" w:hAnsi="Arial" w:cs="Arial"/>
          <w:sz w:val="22"/>
          <w:szCs w:val="22"/>
        </w:rPr>
        <w:t>Skills for Care, 2025</w:t>
      </w:r>
      <w:r w:rsidRPr="004D4C31">
        <w:rPr>
          <w:rFonts w:ascii="Arial" w:hAnsi="Arial" w:cs="Arial"/>
          <w:sz w:val="22"/>
          <w:szCs w:val="22"/>
        </w:rPr>
        <w:t>).</w:t>
      </w:r>
    </w:p>
    <w:p w14:paraId="7A35BAB1" w14:textId="77777777" w:rsidR="00986E38" w:rsidRPr="004D4C31" w:rsidRDefault="00986E38" w:rsidP="00BF44F1">
      <w:pPr>
        <w:spacing w:line="360" w:lineRule="auto"/>
        <w:jc w:val="both"/>
        <w:rPr>
          <w:rFonts w:ascii="Arial" w:hAnsi="Arial" w:cs="Arial"/>
          <w:sz w:val="22"/>
          <w:szCs w:val="22"/>
        </w:rPr>
      </w:pPr>
      <w:r w:rsidRPr="004D4C31">
        <w:rPr>
          <w:rFonts w:ascii="Arial" w:hAnsi="Arial" w:cs="Arial"/>
          <w:sz w:val="22"/>
          <w:szCs w:val="22"/>
        </w:rPr>
        <w:lastRenderedPageBreak/>
        <w:t>In 2028, I aim to complete leadership or management training courses that focus on supervision, communication, and decision-making skills. Leadership training can help prepare professionals for roles where they supervise staff and manage care services.</w:t>
      </w:r>
    </w:p>
    <w:p w14:paraId="7A480BD6" w14:textId="77777777" w:rsidR="00986E38" w:rsidRPr="004D4C31" w:rsidRDefault="00986E38" w:rsidP="00BF44F1">
      <w:pPr>
        <w:spacing w:line="360" w:lineRule="auto"/>
        <w:jc w:val="both"/>
        <w:rPr>
          <w:rFonts w:ascii="Arial" w:hAnsi="Arial" w:cs="Arial"/>
          <w:b/>
          <w:bCs/>
          <w:sz w:val="22"/>
          <w:szCs w:val="22"/>
        </w:rPr>
      </w:pPr>
      <w:r w:rsidRPr="004D4C31">
        <w:rPr>
          <w:rFonts w:ascii="Arial" w:hAnsi="Arial" w:cs="Arial"/>
          <w:sz w:val="22"/>
          <w:szCs w:val="22"/>
        </w:rPr>
        <w:t>By 2029, I plan to apply for senior support worker or supervisory roles, which will allow me to gain experience managing small teams. Finally, by 2030, my goal is to secure a Team Leader position in supported living services. This timeline will help me gradually develop the skills, experience, and professional confidence needed to succeed in this leadership role.</w:t>
      </w:r>
    </w:p>
    <w:p w14:paraId="503A2C2A" w14:textId="5B15DF67" w:rsidR="00FA7170" w:rsidRPr="004D4C31" w:rsidRDefault="00FA7170" w:rsidP="00BF44F1">
      <w:pPr>
        <w:pStyle w:val="Caption"/>
        <w:keepNext/>
        <w:spacing w:line="360" w:lineRule="auto"/>
        <w:jc w:val="both"/>
        <w:rPr>
          <w:rFonts w:ascii="Arial" w:hAnsi="Arial" w:cs="Arial"/>
          <w:b/>
          <w:bCs/>
          <w:i w:val="0"/>
          <w:iCs w:val="0"/>
          <w:sz w:val="22"/>
          <w:szCs w:val="22"/>
        </w:rPr>
      </w:pPr>
      <w:r w:rsidRPr="004D4C31">
        <w:rPr>
          <w:rFonts w:ascii="Arial" w:hAnsi="Arial" w:cs="Arial"/>
          <w:b/>
          <w:bCs/>
          <w:i w:val="0"/>
          <w:iCs w:val="0"/>
          <w:sz w:val="22"/>
          <w:szCs w:val="22"/>
        </w:rPr>
        <w:t>Table:</w:t>
      </w:r>
      <w:r w:rsidR="00831FB8">
        <w:rPr>
          <w:rFonts w:ascii="Arial" w:hAnsi="Arial" w:cs="Arial"/>
          <w:b/>
          <w:bCs/>
          <w:i w:val="0"/>
          <w:iCs w:val="0"/>
          <w:sz w:val="22"/>
          <w:szCs w:val="22"/>
        </w:rPr>
        <w:t xml:space="preserve"> </w:t>
      </w:r>
      <w:r w:rsidRPr="004D4C31">
        <w:rPr>
          <w:rFonts w:ascii="Arial" w:hAnsi="Arial" w:cs="Arial"/>
          <w:b/>
          <w:bCs/>
          <w:i w:val="0"/>
          <w:iCs w:val="0"/>
          <w:sz w:val="22"/>
          <w:szCs w:val="22"/>
        </w:rPr>
        <w:t>Five-Year Personal Development Plan for Career Progression</w:t>
      </w:r>
    </w:p>
    <w:tbl>
      <w:tblPr>
        <w:tblStyle w:val="GridTable4-Accent5"/>
        <w:tblW w:w="0" w:type="auto"/>
        <w:tblLook w:val="04A0" w:firstRow="1" w:lastRow="0" w:firstColumn="1" w:lastColumn="0" w:noHBand="0" w:noVBand="1"/>
      </w:tblPr>
      <w:tblGrid>
        <w:gridCol w:w="706"/>
        <w:gridCol w:w="1996"/>
        <w:gridCol w:w="2024"/>
        <w:gridCol w:w="2211"/>
        <w:gridCol w:w="2079"/>
      </w:tblGrid>
      <w:tr w:rsidR="00051B4E" w:rsidRPr="004D4C31" w14:paraId="6FC27293" w14:textId="77777777" w:rsidTr="002637D1">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5309D114"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Year</w:t>
            </w:r>
          </w:p>
        </w:tc>
        <w:tc>
          <w:tcPr>
            <w:tcW w:w="0" w:type="auto"/>
            <w:hideMark/>
          </w:tcPr>
          <w:p w14:paraId="3AA6D311" w14:textId="77777777" w:rsidR="00051B4E" w:rsidRPr="004D4C31" w:rsidRDefault="00051B4E" w:rsidP="00BF44F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Goal</w:t>
            </w:r>
          </w:p>
        </w:tc>
        <w:tc>
          <w:tcPr>
            <w:tcW w:w="0" w:type="auto"/>
            <w:hideMark/>
          </w:tcPr>
          <w:p w14:paraId="2CFC151C" w14:textId="77777777" w:rsidR="00051B4E" w:rsidRPr="004D4C31" w:rsidRDefault="00051B4E" w:rsidP="00BF44F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Skills to Develop</w:t>
            </w:r>
          </w:p>
        </w:tc>
        <w:tc>
          <w:tcPr>
            <w:tcW w:w="0" w:type="auto"/>
            <w:hideMark/>
          </w:tcPr>
          <w:p w14:paraId="5DC29628" w14:textId="77777777" w:rsidR="00051B4E" w:rsidRPr="004D4C31" w:rsidRDefault="00051B4E" w:rsidP="00BF44F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Actions I Will Take</w:t>
            </w:r>
          </w:p>
        </w:tc>
        <w:tc>
          <w:tcPr>
            <w:tcW w:w="0" w:type="auto"/>
            <w:hideMark/>
          </w:tcPr>
          <w:p w14:paraId="0D076536" w14:textId="77777777" w:rsidR="00051B4E" w:rsidRPr="004D4C31" w:rsidRDefault="00051B4E" w:rsidP="00BF44F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Expected Outcome</w:t>
            </w:r>
          </w:p>
        </w:tc>
      </w:tr>
      <w:tr w:rsidR="00051B4E" w:rsidRPr="004D4C31" w14:paraId="2A722A58" w14:textId="77777777" w:rsidTr="0005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B266D1"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2026</w:t>
            </w:r>
          </w:p>
        </w:tc>
        <w:tc>
          <w:tcPr>
            <w:tcW w:w="0" w:type="auto"/>
            <w:hideMark/>
          </w:tcPr>
          <w:p w14:paraId="041F2BAF"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Complete my Health and Social Care degree</w:t>
            </w:r>
          </w:p>
        </w:tc>
        <w:tc>
          <w:tcPr>
            <w:tcW w:w="0" w:type="auto"/>
            <w:hideMark/>
          </w:tcPr>
          <w:p w14:paraId="3ADB7E30"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Academic knowledge, communication skills</w:t>
            </w:r>
          </w:p>
        </w:tc>
        <w:tc>
          <w:tcPr>
            <w:tcW w:w="0" w:type="auto"/>
            <w:hideMark/>
          </w:tcPr>
          <w:p w14:paraId="1184D853"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Focus on my studies, complete assignments, attend lectures</w:t>
            </w:r>
          </w:p>
        </w:tc>
        <w:tc>
          <w:tcPr>
            <w:tcW w:w="0" w:type="auto"/>
            <w:hideMark/>
          </w:tcPr>
          <w:p w14:paraId="306B964F"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Gain knowledge and qualification needed for health and social care jobs</w:t>
            </w:r>
          </w:p>
        </w:tc>
      </w:tr>
      <w:tr w:rsidR="00051B4E" w:rsidRPr="004D4C31" w14:paraId="533DFB46" w14:textId="77777777" w:rsidTr="00051B4E">
        <w:tc>
          <w:tcPr>
            <w:cnfStyle w:val="001000000000" w:firstRow="0" w:lastRow="0" w:firstColumn="1" w:lastColumn="0" w:oddVBand="0" w:evenVBand="0" w:oddHBand="0" w:evenHBand="0" w:firstRowFirstColumn="0" w:firstRowLastColumn="0" w:lastRowFirstColumn="0" w:lastRowLastColumn="0"/>
            <w:tcW w:w="0" w:type="auto"/>
            <w:hideMark/>
          </w:tcPr>
          <w:p w14:paraId="78CF3D0B"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2027</w:t>
            </w:r>
          </w:p>
        </w:tc>
        <w:tc>
          <w:tcPr>
            <w:tcW w:w="0" w:type="auto"/>
            <w:hideMark/>
          </w:tcPr>
          <w:p w14:paraId="4165CF59"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Gain experience as a Care Assistant or Support Worker</w:t>
            </w:r>
          </w:p>
        </w:tc>
        <w:tc>
          <w:tcPr>
            <w:tcW w:w="0" w:type="auto"/>
            <w:hideMark/>
          </w:tcPr>
          <w:p w14:paraId="79D06903"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Practical care skills, teamwork, empathy</w:t>
            </w:r>
          </w:p>
        </w:tc>
        <w:tc>
          <w:tcPr>
            <w:tcW w:w="0" w:type="auto"/>
            <w:hideMark/>
          </w:tcPr>
          <w:p w14:paraId="4B599692"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Apply for entry-level care jobs or volunteering in supported living services</w:t>
            </w:r>
          </w:p>
        </w:tc>
        <w:tc>
          <w:tcPr>
            <w:tcW w:w="0" w:type="auto"/>
            <w:hideMark/>
          </w:tcPr>
          <w:p w14:paraId="46F229E4"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Develop practical experience working with service users</w:t>
            </w:r>
          </w:p>
        </w:tc>
      </w:tr>
      <w:tr w:rsidR="00051B4E" w:rsidRPr="004D4C31" w14:paraId="40A2EDFC" w14:textId="77777777" w:rsidTr="0005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D9868"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2028</w:t>
            </w:r>
          </w:p>
        </w:tc>
        <w:tc>
          <w:tcPr>
            <w:tcW w:w="0" w:type="auto"/>
            <w:hideMark/>
          </w:tcPr>
          <w:p w14:paraId="4F2C7771"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Improve leadership and management skills</w:t>
            </w:r>
          </w:p>
        </w:tc>
        <w:tc>
          <w:tcPr>
            <w:tcW w:w="0" w:type="auto"/>
            <w:hideMark/>
          </w:tcPr>
          <w:p w14:paraId="77EF0396"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Leadership, supervision, decision-making</w:t>
            </w:r>
          </w:p>
        </w:tc>
        <w:tc>
          <w:tcPr>
            <w:tcW w:w="0" w:type="auto"/>
            <w:hideMark/>
          </w:tcPr>
          <w:p w14:paraId="27699405"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Attend leadership or management training courses</w:t>
            </w:r>
          </w:p>
        </w:tc>
        <w:tc>
          <w:tcPr>
            <w:tcW w:w="0" w:type="auto"/>
            <w:hideMark/>
          </w:tcPr>
          <w:p w14:paraId="1860477B"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Prepare for supervisory roles in health and social care</w:t>
            </w:r>
          </w:p>
        </w:tc>
      </w:tr>
      <w:tr w:rsidR="00051B4E" w:rsidRPr="004D4C31" w14:paraId="08A482B2" w14:textId="77777777" w:rsidTr="00051B4E">
        <w:tc>
          <w:tcPr>
            <w:cnfStyle w:val="001000000000" w:firstRow="0" w:lastRow="0" w:firstColumn="1" w:lastColumn="0" w:oddVBand="0" w:evenVBand="0" w:oddHBand="0" w:evenHBand="0" w:firstRowFirstColumn="0" w:firstRowLastColumn="0" w:lastRowFirstColumn="0" w:lastRowLastColumn="0"/>
            <w:tcW w:w="0" w:type="auto"/>
            <w:hideMark/>
          </w:tcPr>
          <w:p w14:paraId="4590AE25"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2029</w:t>
            </w:r>
          </w:p>
        </w:tc>
        <w:tc>
          <w:tcPr>
            <w:tcW w:w="0" w:type="auto"/>
            <w:hideMark/>
          </w:tcPr>
          <w:p w14:paraId="5A7593DC"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Apply for Senior Support Worker or Supervisor roles</w:t>
            </w:r>
          </w:p>
        </w:tc>
        <w:tc>
          <w:tcPr>
            <w:tcW w:w="0" w:type="auto"/>
            <w:hideMark/>
          </w:tcPr>
          <w:p w14:paraId="6BB657A1"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Team management, problem-solving</w:t>
            </w:r>
          </w:p>
        </w:tc>
        <w:tc>
          <w:tcPr>
            <w:tcW w:w="0" w:type="auto"/>
            <w:hideMark/>
          </w:tcPr>
          <w:p w14:paraId="4D4CAD3B"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Gain more responsibility at work and support junior staff</w:t>
            </w:r>
          </w:p>
        </w:tc>
        <w:tc>
          <w:tcPr>
            <w:tcW w:w="0" w:type="auto"/>
            <w:hideMark/>
          </w:tcPr>
          <w:p w14:paraId="119E8016" w14:textId="77777777" w:rsidR="00051B4E" w:rsidRPr="004D4C31" w:rsidRDefault="00051B4E" w:rsidP="00BF44F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D4C31">
              <w:rPr>
                <w:rFonts w:ascii="Arial" w:hAnsi="Arial" w:cs="Arial"/>
                <w:sz w:val="22"/>
                <w:szCs w:val="22"/>
              </w:rPr>
              <w:t>Develop experience managing small teams</w:t>
            </w:r>
          </w:p>
        </w:tc>
      </w:tr>
      <w:tr w:rsidR="00051B4E" w:rsidRPr="004D4C31" w14:paraId="3149419B" w14:textId="77777777" w:rsidTr="0005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68AB5" w14:textId="77777777" w:rsidR="00051B4E" w:rsidRPr="004D4C31" w:rsidRDefault="00051B4E" w:rsidP="00BF44F1">
            <w:pPr>
              <w:spacing w:after="160" w:line="360" w:lineRule="auto"/>
              <w:jc w:val="both"/>
              <w:rPr>
                <w:rFonts w:ascii="Arial" w:hAnsi="Arial" w:cs="Arial"/>
                <w:sz w:val="22"/>
                <w:szCs w:val="22"/>
              </w:rPr>
            </w:pPr>
            <w:r w:rsidRPr="004D4C31">
              <w:rPr>
                <w:rFonts w:ascii="Arial" w:hAnsi="Arial" w:cs="Arial"/>
                <w:sz w:val="22"/>
                <w:szCs w:val="22"/>
              </w:rPr>
              <w:t>2030</w:t>
            </w:r>
          </w:p>
        </w:tc>
        <w:tc>
          <w:tcPr>
            <w:tcW w:w="0" w:type="auto"/>
            <w:hideMark/>
          </w:tcPr>
          <w:p w14:paraId="09740365"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Become a Team Leader in Supported Living</w:t>
            </w:r>
          </w:p>
        </w:tc>
        <w:tc>
          <w:tcPr>
            <w:tcW w:w="0" w:type="auto"/>
            <w:hideMark/>
          </w:tcPr>
          <w:p w14:paraId="42B2F1AA"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Leadership, care management</w:t>
            </w:r>
          </w:p>
        </w:tc>
        <w:tc>
          <w:tcPr>
            <w:tcW w:w="0" w:type="auto"/>
            <w:hideMark/>
          </w:tcPr>
          <w:p w14:paraId="65EDD488"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Apply for Team Leader positions and continue professional training</w:t>
            </w:r>
          </w:p>
        </w:tc>
        <w:tc>
          <w:tcPr>
            <w:tcW w:w="0" w:type="auto"/>
            <w:hideMark/>
          </w:tcPr>
          <w:p w14:paraId="6FFF5413" w14:textId="77777777" w:rsidR="00051B4E" w:rsidRPr="004D4C31" w:rsidRDefault="00051B4E" w:rsidP="00BF44F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D4C31">
              <w:rPr>
                <w:rFonts w:ascii="Arial" w:hAnsi="Arial" w:cs="Arial"/>
                <w:sz w:val="22"/>
                <w:szCs w:val="22"/>
              </w:rPr>
              <w:t>Achieve long-term career goal</w:t>
            </w:r>
          </w:p>
        </w:tc>
      </w:tr>
    </w:tbl>
    <w:p w14:paraId="6F6AE419" w14:textId="77777777" w:rsidR="00051B4E" w:rsidRPr="004D4C31" w:rsidRDefault="00051B4E" w:rsidP="00BF44F1">
      <w:pPr>
        <w:spacing w:line="360" w:lineRule="auto"/>
        <w:jc w:val="both"/>
        <w:rPr>
          <w:rFonts w:ascii="Arial" w:hAnsi="Arial" w:cs="Arial"/>
          <w:sz w:val="22"/>
          <w:szCs w:val="22"/>
        </w:rPr>
      </w:pPr>
    </w:p>
    <w:p w14:paraId="26C62C03" w14:textId="09B1B6D2" w:rsidR="005919BE" w:rsidRPr="004D4C31" w:rsidRDefault="005919BE" w:rsidP="00BF44F1">
      <w:pPr>
        <w:pStyle w:val="Heading2"/>
        <w:spacing w:line="360" w:lineRule="auto"/>
        <w:jc w:val="both"/>
        <w:rPr>
          <w:rFonts w:ascii="Arial" w:hAnsi="Arial" w:cs="Arial"/>
          <w:b/>
          <w:bCs/>
          <w:color w:val="auto"/>
          <w:sz w:val="22"/>
          <w:szCs w:val="22"/>
        </w:rPr>
      </w:pPr>
      <w:r w:rsidRPr="004D4C31">
        <w:rPr>
          <w:rFonts w:ascii="Arial" w:hAnsi="Arial" w:cs="Arial"/>
          <w:b/>
          <w:bCs/>
          <w:color w:val="auto"/>
          <w:sz w:val="22"/>
          <w:szCs w:val="22"/>
        </w:rPr>
        <w:lastRenderedPageBreak/>
        <w:t>Conclusion</w:t>
      </w:r>
    </w:p>
    <w:p w14:paraId="60131726" w14:textId="77777777" w:rsidR="00FA7170" w:rsidRPr="004D4C31" w:rsidRDefault="00FA7170" w:rsidP="00BF44F1">
      <w:pPr>
        <w:spacing w:line="360" w:lineRule="auto"/>
        <w:jc w:val="both"/>
        <w:rPr>
          <w:rFonts w:ascii="Arial" w:hAnsi="Arial" w:cs="Arial"/>
          <w:sz w:val="22"/>
          <w:szCs w:val="22"/>
        </w:rPr>
      </w:pPr>
      <w:r w:rsidRPr="004D4C31">
        <w:rPr>
          <w:rFonts w:ascii="Arial" w:hAnsi="Arial" w:cs="Arial"/>
          <w:sz w:val="22"/>
          <w:szCs w:val="22"/>
        </w:rPr>
        <w:t>In conclusion, this report analysed the employability skills required for the role of Team Leader in Supported Living and compared them with my current abilities and future career goals. The discussion highlighted key skills needed for this role, including communication, leadership, teamwork, problem-solving, emotional intelligence, and safeguarding knowledge. These skills are important for managing staff effectively and ensuring that service users receive safe, high-quality, and person-centred care.</w:t>
      </w:r>
    </w:p>
    <w:p w14:paraId="576C02E4" w14:textId="77777777" w:rsidR="00FA7170" w:rsidRPr="004D4C31" w:rsidRDefault="00FA7170" w:rsidP="00BF44F1">
      <w:pPr>
        <w:spacing w:line="360" w:lineRule="auto"/>
        <w:jc w:val="both"/>
        <w:rPr>
          <w:rFonts w:ascii="Arial" w:hAnsi="Arial" w:cs="Arial"/>
          <w:sz w:val="22"/>
          <w:szCs w:val="22"/>
        </w:rPr>
      </w:pPr>
      <w:r w:rsidRPr="004D4C31">
        <w:rPr>
          <w:rFonts w:ascii="Arial" w:hAnsi="Arial" w:cs="Arial"/>
          <w:sz w:val="22"/>
          <w:szCs w:val="22"/>
        </w:rPr>
        <w:t>The report also evaluated my personal strengths, such as communication, empathy, teamwork, and cultural awareness, while recognising areas that need further development, including leadership, management experience, and decision-making. To improve these areas, a five-year personal development plan was created, which includes completing my degree, gaining practical care experience, and undertaking leadership training.</w:t>
      </w:r>
    </w:p>
    <w:p w14:paraId="65B7C8DB" w14:textId="77777777" w:rsidR="00FA7170" w:rsidRPr="004D4C31" w:rsidRDefault="00FA7170" w:rsidP="00BF44F1">
      <w:pPr>
        <w:spacing w:line="360" w:lineRule="auto"/>
        <w:jc w:val="both"/>
        <w:rPr>
          <w:rFonts w:ascii="Arial" w:hAnsi="Arial" w:cs="Arial"/>
          <w:sz w:val="22"/>
          <w:szCs w:val="22"/>
        </w:rPr>
      </w:pPr>
      <w:r w:rsidRPr="004D4C31">
        <w:rPr>
          <w:rFonts w:ascii="Arial" w:hAnsi="Arial" w:cs="Arial"/>
          <w:sz w:val="22"/>
          <w:szCs w:val="22"/>
        </w:rPr>
        <w:t>Finally, the report emphasised the importance of personal branding and networking in improving employment opportunities and supporting long-term career development in the health and social care sector.</w:t>
      </w:r>
    </w:p>
    <w:p w14:paraId="0CB5C4B2" w14:textId="32F4454B" w:rsidR="005919BE" w:rsidRPr="005919BE" w:rsidRDefault="005919BE" w:rsidP="00BF44F1">
      <w:pPr>
        <w:spacing w:line="360" w:lineRule="auto"/>
        <w:jc w:val="both"/>
        <w:rPr>
          <w:rFonts w:ascii="Arial" w:hAnsi="Arial"/>
        </w:rPr>
      </w:pPr>
    </w:p>
    <w:p w14:paraId="37E40F8F" w14:textId="77777777" w:rsidR="005919BE" w:rsidRPr="00986E38" w:rsidRDefault="005919BE" w:rsidP="00BF44F1">
      <w:pPr>
        <w:spacing w:line="360" w:lineRule="auto"/>
        <w:jc w:val="both"/>
        <w:rPr>
          <w:rFonts w:ascii="Arial" w:hAnsi="Arial"/>
        </w:rPr>
      </w:pPr>
    </w:p>
    <w:p w14:paraId="3A0E640F" w14:textId="77777777" w:rsidR="00986E38" w:rsidRPr="00986E38" w:rsidRDefault="00986E38" w:rsidP="00BF44F1">
      <w:pPr>
        <w:spacing w:line="360" w:lineRule="auto"/>
        <w:jc w:val="both"/>
        <w:rPr>
          <w:rFonts w:ascii="Arial" w:hAnsi="Arial"/>
        </w:rPr>
      </w:pPr>
    </w:p>
    <w:p w14:paraId="205F34B1" w14:textId="77777777" w:rsidR="00986E38" w:rsidRPr="00986E38" w:rsidRDefault="00986E38" w:rsidP="00BF44F1">
      <w:pPr>
        <w:spacing w:line="360" w:lineRule="auto"/>
        <w:jc w:val="both"/>
        <w:rPr>
          <w:rFonts w:ascii="Arial" w:hAnsi="Arial"/>
        </w:rPr>
      </w:pPr>
    </w:p>
    <w:p w14:paraId="3F2E395B" w14:textId="77777777" w:rsidR="00986E38" w:rsidRPr="00960ABB" w:rsidRDefault="00986E38" w:rsidP="00BF44F1">
      <w:pPr>
        <w:spacing w:line="360" w:lineRule="auto"/>
        <w:jc w:val="both"/>
        <w:rPr>
          <w:rFonts w:ascii="Arial" w:hAnsi="Arial"/>
        </w:rPr>
      </w:pPr>
    </w:p>
    <w:p w14:paraId="197721C5" w14:textId="77777777" w:rsidR="00960ABB" w:rsidRDefault="00960ABB" w:rsidP="00BF44F1">
      <w:pPr>
        <w:spacing w:line="360" w:lineRule="auto"/>
        <w:jc w:val="both"/>
        <w:rPr>
          <w:rFonts w:ascii="Arial" w:hAnsi="Arial"/>
        </w:rPr>
      </w:pPr>
    </w:p>
    <w:p w14:paraId="6C632AE5" w14:textId="77777777" w:rsidR="00960ABB" w:rsidRPr="00960ABB" w:rsidRDefault="00960ABB" w:rsidP="00BF44F1">
      <w:pPr>
        <w:spacing w:line="360" w:lineRule="auto"/>
        <w:jc w:val="both"/>
        <w:rPr>
          <w:rFonts w:ascii="Arial" w:hAnsi="Arial"/>
        </w:rPr>
      </w:pPr>
    </w:p>
    <w:p w14:paraId="64A4E380" w14:textId="77777777" w:rsidR="00960ABB" w:rsidRPr="00A72189" w:rsidRDefault="00960ABB" w:rsidP="00BF44F1">
      <w:pPr>
        <w:spacing w:line="360" w:lineRule="auto"/>
        <w:jc w:val="both"/>
        <w:rPr>
          <w:rFonts w:ascii="Arial" w:hAnsi="Arial"/>
        </w:rPr>
      </w:pPr>
    </w:p>
    <w:p w14:paraId="2AB7B32C" w14:textId="64617B38" w:rsidR="00862AF4" w:rsidRPr="00960ABB" w:rsidRDefault="00862AF4" w:rsidP="00BF44F1">
      <w:pPr>
        <w:spacing w:line="360" w:lineRule="auto"/>
        <w:jc w:val="both"/>
        <w:rPr>
          <w:rFonts w:ascii="Arial" w:hAnsi="Arial"/>
        </w:rPr>
      </w:pPr>
      <w:r w:rsidRPr="00960ABB">
        <w:rPr>
          <w:rFonts w:ascii="Arial" w:hAnsi="Arial"/>
        </w:rPr>
        <w:br w:type="page"/>
      </w:r>
    </w:p>
    <w:p w14:paraId="7801BF40" w14:textId="77777777" w:rsidR="00A72189" w:rsidRPr="00960ABB" w:rsidRDefault="00A72189" w:rsidP="00BF44F1">
      <w:pPr>
        <w:spacing w:line="360" w:lineRule="auto"/>
        <w:jc w:val="both"/>
        <w:rPr>
          <w:rFonts w:ascii="Arial" w:hAnsi="Arial"/>
        </w:rPr>
      </w:pPr>
    </w:p>
    <w:p w14:paraId="68A32FCA" w14:textId="763EF2C0" w:rsidR="00C750D7" w:rsidRPr="00CB6359" w:rsidRDefault="00D77F54" w:rsidP="00BF44F1">
      <w:pPr>
        <w:pStyle w:val="Heading2"/>
        <w:spacing w:line="360" w:lineRule="auto"/>
        <w:jc w:val="both"/>
        <w:rPr>
          <w:rFonts w:ascii="Arial" w:hAnsi="Arial" w:cs="Arial"/>
          <w:b/>
          <w:bCs/>
          <w:color w:val="auto"/>
          <w:sz w:val="22"/>
          <w:szCs w:val="22"/>
        </w:rPr>
      </w:pPr>
      <w:r w:rsidRPr="00CB6359">
        <w:rPr>
          <w:rFonts w:ascii="Arial" w:hAnsi="Arial" w:cs="Arial"/>
          <w:b/>
          <w:bCs/>
          <w:color w:val="auto"/>
          <w:sz w:val="22"/>
          <w:szCs w:val="22"/>
        </w:rPr>
        <w:t>References</w:t>
      </w:r>
      <w:r w:rsidR="00C750D7" w:rsidRPr="00CB6359">
        <w:rPr>
          <w:rFonts w:ascii="Arial" w:hAnsi="Arial" w:cs="Arial"/>
          <w:b/>
          <w:bCs/>
          <w:color w:val="auto"/>
          <w:sz w:val="22"/>
          <w:szCs w:val="22"/>
        </w:rPr>
        <w:t>:</w:t>
      </w:r>
    </w:p>
    <w:p w14:paraId="73461E83" w14:textId="77777777" w:rsidR="00834028" w:rsidRPr="00CB6359" w:rsidRDefault="00834028" w:rsidP="00BF44F1">
      <w:pPr>
        <w:spacing w:line="360" w:lineRule="auto"/>
        <w:jc w:val="both"/>
        <w:rPr>
          <w:rFonts w:ascii="Arial" w:hAnsi="Arial" w:cs="Arial"/>
          <w:sz w:val="22"/>
          <w:szCs w:val="22"/>
        </w:rPr>
      </w:pPr>
      <w:proofErr w:type="spellStart"/>
      <w:r w:rsidRPr="00CB6359">
        <w:rPr>
          <w:rFonts w:ascii="Arial" w:hAnsi="Arial" w:cs="Arial"/>
          <w:sz w:val="22"/>
          <w:szCs w:val="22"/>
        </w:rPr>
        <w:t>Codier</w:t>
      </w:r>
      <w:proofErr w:type="spellEnd"/>
      <w:r w:rsidRPr="00CB6359">
        <w:rPr>
          <w:rFonts w:ascii="Arial" w:hAnsi="Arial" w:cs="Arial"/>
          <w:sz w:val="22"/>
          <w:szCs w:val="22"/>
        </w:rPr>
        <w:t xml:space="preserve">, E. and </w:t>
      </w:r>
      <w:proofErr w:type="spellStart"/>
      <w:r w:rsidRPr="00CB6359">
        <w:rPr>
          <w:rFonts w:ascii="Arial" w:hAnsi="Arial" w:cs="Arial"/>
          <w:sz w:val="22"/>
          <w:szCs w:val="22"/>
        </w:rPr>
        <w:t>Codier</w:t>
      </w:r>
      <w:proofErr w:type="spellEnd"/>
      <w:r w:rsidRPr="00CB6359">
        <w:rPr>
          <w:rFonts w:ascii="Arial" w:hAnsi="Arial" w:cs="Arial"/>
          <w:sz w:val="22"/>
          <w:szCs w:val="22"/>
        </w:rPr>
        <w:t xml:space="preserve">, D. (2020) ‘Could emotional intelligence make patients safer?’, </w:t>
      </w:r>
      <w:r w:rsidRPr="00CB6359">
        <w:rPr>
          <w:rFonts w:ascii="Arial" w:hAnsi="Arial" w:cs="Arial"/>
          <w:i/>
          <w:iCs/>
          <w:sz w:val="22"/>
          <w:szCs w:val="22"/>
        </w:rPr>
        <w:t>American Journal of Nursing</w:t>
      </w:r>
      <w:r w:rsidRPr="00CB6359">
        <w:rPr>
          <w:rFonts w:ascii="Arial" w:hAnsi="Arial" w:cs="Arial"/>
          <w:sz w:val="22"/>
          <w:szCs w:val="22"/>
        </w:rPr>
        <w:t xml:space="preserve">, 120(7), pp. 54–57. Available at: </w:t>
      </w:r>
      <w:hyperlink r:id="rId9" w:tgtFrame="_new" w:history="1">
        <w:r w:rsidRPr="00CB6359">
          <w:rPr>
            <w:rStyle w:val="Hyperlink"/>
            <w:rFonts w:ascii="Arial" w:hAnsi="Arial" w:cs="Arial"/>
            <w:sz w:val="22"/>
            <w:szCs w:val="22"/>
          </w:rPr>
          <w:t>https://journals.lww.com/ajnonline/fulltext/2017/07000/could_emotional_intelligence_make_patients_safer_.30.aspx</w:t>
        </w:r>
      </w:hyperlink>
      <w:r w:rsidRPr="00CB6359">
        <w:rPr>
          <w:rFonts w:ascii="Arial" w:hAnsi="Arial" w:cs="Arial"/>
          <w:sz w:val="22"/>
          <w:szCs w:val="22"/>
        </w:rPr>
        <w:t xml:space="preserve"> (Accessed: 9 March 2026).</w:t>
      </w:r>
    </w:p>
    <w:p w14:paraId="640D8E75"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Doran, G.T. (1981) ‘There’s a S.M.A.R.T. way to write management’s goals and objectives’, </w:t>
      </w:r>
      <w:r w:rsidRPr="00CB6359">
        <w:rPr>
          <w:rFonts w:ascii="Arial" w:hAnsi="Arial" w:cs="Arial"/>
          <w:i/>
          <w:iCs/>
          <w:sz w:val="22"/>
          <w:szCs w:val="22"/>
        </w:rPr>
        <w:t>Management Review</w:t>
      </w:r>
      <w:r w:rsidRPr="00CB6359">
        <w:rPr>
          <w:rFonts w:ascii="Arial" w:hAnsi="Arial" w:cs="Arial"/>
          <w:sz w:val="22"/>
          <w:szCs w:val="22"/>
        </w:rPr>
        <w:t xml:space="preserve">, 70(11), pp. 35–36. Available at: </w:t>
      </w:r>
      <w:hyperlink r:id="rId10" w:tgtFrame="_new" w:history="1">
        <w:r w:rsidRPr="00CB6359">
          <w:rPr>
            <w:rStyle w:val="Hyperlink"/>
            <w:rFonts w:ascii="Arial" w:hAnsi="Arial" w:cs="Arial"/>
            <w:sz w:val="22"/>
            <w:szCs w:val="22"/>
          </w:rPr>
          <w:t>https://www.eval.fr/wp-content/uploads/2020/01/S.M.A.R.T-Way-Management-Review-eval.fr_.pdf</w:t>
        </w:r>
      </w:hyperlink>
      <w:r w:rsidRPr="00CB6359">
        <w:rPr>
          <w:rFonts w:ascii="Arial" w:hAnsi="Arial" w:cs="Arial"/>
          <w:sz w:val="22"/>
          <w:szCs w:val="22"/>
        </w:rPr>
        <w:t xml:space="preserve"> (Accessed: 4 March 2026).</w:t>
      </w:r>
    </w:p>
    <w:p w14:paraId="771F1CE8"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Glasby, J. (2017) </w:t>
      </w:r>
      <w:r w:rsidRPr="00CB6359">
        <w:rPr>
          <w:rFonts w:ascii="Arial" w:hAnsi="Arial" w:cs="Arial"/>
          <w:i/>
          <w:iCs/>
          <w:sz w:val="22"/>
          <w:szCs w:val="22"/>
        </w:rPr>
        <w:t>Understanding health and social care</w:t>
      </w:r>
      <w:r w:rsidRPr="00CB6359">
        <w:rPr>
          <w:rFonts w:ascii="Arial" w:hAnsi="Arial" w:cs="Arial"/>
          <w:sz w:val="22"/>
          <w:szCs w:val="22"/>
        </w:rPr>
        <w:t xml:space="preserve">. 3rd </w:t>
      </w:r>
      <w:proofErr w:type="spellStart"/>
      <w:r w:rsidRPr="00CB6359">
        <w:rPr>
          <w:rFonts w:ascii="Arial" w:hAnsi="Arial" w:cs="Arial"/>
          <w:sz w:val="22"/>
          <w:szCs w:val="22"/>
        </w:rPr>
        <w:t>edn</w:t>
      </w:r>
      <w:proofErr w:type="spellEnd"/>
      <w:r w:rsidRPr="00CB6359">
        <w:rPr>
          <w:rFonts w:ascii="Arial" w:hAnsi="Arial" w:cs="Arial"/>
          <w:sz w:val="22"/>
          <w:szCs w:val="22"/>
        </w:rPr>
        <w:t xml:space="preserve">. Bristol: Policy Press. Available at: </w:t>
      </w:r>
      <w:hyperlink r:id="rId11" w:tgtFrame="_new" w:history="1">
        <w:r w:rsidRPr="00CB6359">
          <w:rPr>
            <w:rStyle w:val="Hyperlink"/>
            <w:rFonts w:ascii="Arial" w:hAnsi="Arial" w:cs="Arial"/>
            <w:sz w:val="22"/>
            <w:szCs w:val="22"/>
          </w:rPr>
          <w:t>https://policy.bristoluniversitypress.co.uk/understanding-health-and-social-care-1</w:t>
        </w:r>
      </w:hyperlink>
      <w:r w:rsidRPr="00CB6359">
        <w:rPr>
          <w:rFonts w:ascii="Arial" w:hAnsi="Arial" w:cs="Arial"/>
          <w:sz w:val="22"/>
          <w:szCs w:val="22"/>
        </w:rPr>
        <w:t xml:space="preserve"> (Accessed: 7 March 2026).</w:t>
      </w:r>
    </w:p>
    <w:p w14:paraId="7FA4DA87"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Gorbatov, S., </w:t>
      </w:r>
      <w:proofErr w:type="spellStart"/>
      <w:r w:rsidRPr="00CB6359">
        <w:rPr>
          <w:rFonts w:ascii="Arial" w:hAnsi="Arial" w:cs="Arial"/>
          <w:sz w:val="22"/>
          <w:szCs w:val="22"/>
        </w:rPr>
        <w:t>Khapova</w:t>
      </w:r>
      <w:proofErr w:type="spellEnd"/>
      <w:r w:rsidRPr="00CB6359">
        <w:rPr>
          <w:rFonts w:ascii="Arial" w:hAnsi="Arial" w:cs="Arial"/>
          <w:sz w:val="22"/>
          <w:szCs w:val="22"/>
        </w:rPr>
        <w:t xml:space="preserve">, S.N. and </w:t>
      </w:r>
      <w:proofErr w:type="spellStart"/>
      <w:r w:rsidRPr="00CB6359">
        <w:rPr>
          <w:rFonts w:ascii="Arial" w:hAnsi="Arial" w:cs="Arial"/>
          <w:sz w:val="22"/>
          <w:szCs w:val="22"/>
        </w:rPr>
        <w:t>Lysova</w:t>
      </w:r>
      <w:proofErr w:type="spellEnd"/>
      <w:r w:rsidRPr="00CB6359">
        <w:rPr>
          <w:rFonts w:ascii="Arial" w:hAnsi="Arial" w:cs="Arial"/>
          <w:sz w:val="22"/>
          <w:szCs w:val="22"/>
        </w:rPr>
        <w:t xml:space="preserve">, E.I. (2019) Get noticed to get ahead: The impact of personal branding on career success. </w:t>
      </w:r>
      <w:r w:rsidRPr="00CB6359">
        <w:rPr>
          <w:rFonts w:ascii="Arial" w:hAnsi="Arial" w:cs="Arial"/>
          <w:i/>
          <w:iCs/>
          <w:sz w:val="22"/>
          <w:szCs w:val="22"/>
        </w:rPr>
        <w:t>Frontiers in Psychology</w:t>
      </w:r>
      <w:r w:rsidRPr="00CB6359">
        <w:rPr>
          <w:rFonts w:ascii="Arial" w:hAnsi="Arial" w:cs="Arial"/>
          <w:sz w:val="22"/>
          <w:szCs w:val="22"/>
        </w:rPr>
        <w:t xml:space="preserve">, 10, p. 2662. Available at: </w:t>
      </w:r>
      <w:hyperlink r:id="rId12" w:tgtFrame="_new" w:history="1">
        <w:r w:rsidRPr="00CB6359">
          <w:rPr>
            <w:rStyle w:val="Hyperlink"/>
            <w:rFonts w:ascii="Arial" w:hAnsi="Arial" w:cs="Arial"/>
            <w:sz w:val="22"/>
            <w:szCs w:val="22"/>
          </w:rPr>
          <w:t>https://pmc.ncbi.nlm.nih.gov/articles/PMC6913621/</w:t>
        </w:r>
      </w:hyperlink>
      <w:r w:rsidRPr="00CB6359">
        <w:rPr>
          <w:rFonts w:ascii="Arial" w:hAnsi="Arial" w:cs="Arial"/>
          <w:sz w:val="22"/>
          <w:szCs w:val="22"/>
        </w:rPr>
        <w:t xml:space="preserve"> (Accessed: 5 March 2026).</w:t>
      </w:r>
    </w:p>
    <w:p w14:paraId="72605CC2"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Hussein, S. (2022) ‘Workforce development and leadership in adult social care’, </w:t>
      </w:r>
      <w:r w:rsidRPr="00CB6359">
        <w:rPr>
          <w:rFonts w:ascii="Arial" w:hAnsi="Arial" w:cs="Arial"/>
          <w:i/>
          <w:iCs/>
          <w:sz w:val="22"/>
          <w:szCs w:val="22"/>
        </w:rPr>
        <w:t>Health &amp; Social Care in the Community</w:t>
      </w:r>
      <w:r w:rsidRPr="00CB6359">
        <w:rPr>
          <w:rFonts w:ascii="Arial" w:hAnsi="Arial" w:cs="Arial"/>
          <w:sz w:val="22"/>
          <w:szCs w:val="22"/>
        </w:rPr>
        <w:t xml:space="preserve">, 30(4), pp. 1245–1252. </w:t>
      </w:r>
      <w:hyperlink r:id="rId13" w:tgtFrame="_new" w:history="1">
        <w:r w:rsidRPr="00CB6359">
          <w:rPr>
            <w:rStyle w:val="Hyperlink"/>
            <w:rFonts w:ascii="Arial" w:hAnsi="Arial" w:cs="Arial"/>
            <w:sz w:val="22"/>
            <w:szCs w:val="22"/>
          </w:rPr>
          <w:t>https://doi.org/10.1111/hsc.13721</w:t>
        </w:r>
      </w:hyperlink>
      <w:r w:rsidRPr="00CB6359">
        <w:rPr>
          <w:rFonts w:ascii="Arial" w:hAnsi="Arial" w:cs="Arial"/>
          <w:sz w:val="22"/>
          <w:szCs w:val="22"/>
        </w:rPr>
        <w:t>.</w:t>
      </w:r>
    </w:p>
    <w:p w14:paraId="75D37815"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Jasper, M. (2022) </w:t>
      </w:r>
      <w:r w:rsidRPr="00CB6359">
        <w:rPr>
          <w:rFonts w:ascii="Arial" w:hAnsi="Arial" w:cs="Arial"/>
          <w:i/>
          <w:iCs/>
          <w:sz w:val="22"/>
          <w:szCs w:val="22"/>
        </w:rPr>
        <w:t>Professional Development, Reflection and Decision-Making in Nursing and Healthcare</w:t>
      </w:r>
      <w:r w:rsidRPr="00CB6359">
        <w:rPr>
          <w:rFonts w:ascii="Arial" w:hAnsi="Arial" w:cs="Arial"/>
          <w:sz w:val="22"/>
          <w:szCs w:val="22"/>
        </w:rPr>
        <w:t>. 3rd ed. Oxford: Wiley-Blackwell.</w:t>
      </w:r>
    </w:p>
    <w:p w14:paraId="4CB2B657"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Labrecque, L.I., Markos, E. and Milne, G.R. (2011) ‘Online personal branding: Processes, challenges and implications’, </w:t>
      </w:r>
      <w:r w:rsidRPr="00CB6359">
        <w:rPr>
          <w:rFonts w:ascii="Arial" w:hAnsi="Arial" w:cs="Arial"/>
          <w:i/>
          <w:iCs/>
          <w:sz w:val="22"/>
          <w:szCs w:val="22"/>
        </w:rPr>
        <w:t>Journal of Interactive Marketing</w:t>
      </w:r>
      <w:r w:rsidRPr="00CB6359">
        <w:rPr>
          <w:rFonts w:ascii="Arial" w:hAnsi="Arial" w:cs="Arial"/>
          <w:sz w:val="22"/>
          <w:szCs w:val="22"/>
        </w:rPr>
        <w:t xml:space="preserve">, 25(1), pp. 37–50. Available at: </w:t>
      </w:r>
      <w:hyperlink r:id="rId14" w:tgtFrame="_new" w:history="1">
        <w:r w:rsidRPr="00CB6359">
          <w:rPr>
            <w:rStyle w:val="Hyperlink"/>
            <w:rFonts w:ascii="Arial" w:hAnsi="Arial" w:cs="Arial"/>
            <w:sz w:val="22"/>
            <w:szCs w:val="22"/>
          </w:rPr>
          <w:t>https://ideas.repec.org/a/eee/joinma/v25y2011i1p37-50.html</w:t>
        </w:r>
      </w:hyperlink>
      <w:r w:rsidRPr="00CB6359">
        <w:rPr>
          <w:rFonts w:ascii="Arial" w:hAnsi="Arial" w:cs="Arial"/>
          <w:sz w:val="22"/>
          <w:szCs w:val="22"/>
        </w:rPr>
        <w:t xml:space="preserve"> (Accessed: 8 March 2026).</w:t>
      </w:r>
    </w:p>
    <w:p w14:paraId="1C8236DD" w14:textId="5CE64D6F" w:rsidR="000C1F5B" w:rsidRPr="00CB6359" w:rsidRDefault="000C1F5B" w:rsidP="00BF44F1">
      <w:pPr>
        <w:spacing w:line="360" w:lineRule="auto"/>
        <w:jc w:val="both"/>
        <w:rPr>
          <w:rFonts w:ascii="Arial" w:hAnsi="Arial" w:cs="Arial"/>
          <w:sz w:val="22"/>
          <w:szCs w:val="22"/>
        </w:rPr>
      </w:pPr>
      <w:r w:rsidRPr="00CB6359">
        <w:rPr>
          <w:rFonts w:ascii="Arial" w:hAnsi="Arial" w:cs="Arial"/>
          <w:sz w:val="22"/>
          <w:szCs w:val="22"/>
        </w:rPr>
        <w:t xml:space="preserve">Radis Community Care (2026) </w:t>
      </w:r>
      <w:r w:rsidRPr="00CB6359">
        <w:rPr>
          <w:rFonts w:ascii="Arial" w:hAnsi="Arial" w:cs="Arial"/>
          <w:i/>
          <w:iCs/>
          <w:sz w:val="22"/>
          <w:szCs w:val="22"/>
        </w:rPr>
        <w:t>Team Leader (Supported living).</w:t>
      </w:r>
      <w:r w:rsidRPr="00CB6359">
        <w:rPr>
          <w:rFonts w:ascii="Arial" w:hAnsi="Arial" w:cs="Arial"/>
          <w:sz w:val="22"/>
          <w:szCs w:val="22"/>
        </w:rPr>
        <w:t xml:space="preserve"> Available at: </w:t>
      </w:r>
      <w:hyperlink r:id="rId15" w:tgtFrame="_new" w:history="1">
        <w:r w:rsidRPr="00CB6359">
          <w:rPr>
            <w:rStyle w:val="Hyperlink"/>
            <w:rFonts w:ascii="Arial" w:hAnsi="Arial" w:cs="Arial"/>
            <w:sz w:val="22"/>
            <w:szCs w:val="22"/>
          </w:rPr>
          <w:t>https://findajob.dwp.gov.uk/details/17958766</w:t>
        </w:r>
      </w:hyperlink>
      <w:r w:rsidRPr="00CB6359">
        <w:rPr>
          <w:rFonts w:ascii="Arial" w:hAnsi="Arial" w:cs="Arial"/>
          <w:sz w:val="22"/>
          <w:szCs w:val="22"/>
        </w:rPr>
        <w:t xml:space="preserve"> (Accessed: 7 March 2026).</w:t>
      </w:r>
    </w:p>
    <w:p w14:paraId="7F09F30E" w14:textId="77777777" w:rsidR="00834028" w:rsidRPr="00CB6359" w:rsidRDefault="00834028" w:rsidP="00BF44F1">
      <w:pPr>
        <w:spacing w:line="360" w:lineRule="auto"/>
        <w:jc w:val="both"/>
        <w:rPr>
          <w:rFonts w:ascii="Arial" w:hAnsi="Arial" w:cs="Arial"/>
          <w:sz w:val="22"/>
          <w:szCs w:val="22"/>
        </w:rPr>
      </w:pPr>
      <w:proofErr w:type="spellStart"/>
      <w:r w:rsidRPr="00CB6359">
        <w:rPr>
          <w:rFonts w:ascii="Arial" w:hAnsi="Arial" w:cs="Arial"/>
          <w:sz w:val="22"/>
          <w:szCs w:val="22"/>
        </w:rPr>
        <w:t>Rammile</w:t>
      </w:r>
      <w:proofErr w:type="spellEnd"/>
      <w:r w:rsidRPr="00CB6359">
        <w:rPr>
          <w:rFonts w:ascii="Arial" w:hAnsi="Arial" w:cs="Arial"/>
          <w:sz w:val="22"/>
          <w:szCs w:val="22"/>
        </w:rPr>
        <w:t xml:space="preserve">, N. (2025) Personal branding for university graduates: A literature review. </w:t>
      </w:r>
      <w:r w:rsidRPr="00CB6359">
        <w:rPr>
          <w:rFonts w:ascii="Arial" w:hAnsi="Arial" w:cs="Arial"/>
          <w:i/>
          <w:iCs/>
          <w:sz w:val="22"/>
          <w:szCs w:val="22"/>
        </w:rPr>
        <w:t>Journal of World Economy</w:t>
      </w:r>
      <w:r w:rsidRPr="00CB6359">
        <w:rPr>
          <w:rFonts w:ascii="Arial" w:hAnsi="Arial" w:cs="Arial"/>
          <w:sz w:val="22"/>
          <w:szCs w:val="22"/>
        </w:rPr>
        <w:t xml:space="preserve">, 4(3), pp. 1–7. Available at: </w:t>
      </w:r>
      <w:hyperlink r:id="rId16" w:tgtFrame="_new" w:history="1">
        <w:r w:rsidRPr="00CB6359">
          <w:rPr>
            <w:rStyle w:val="Hyperlink"/>
            <w:rFonts w:ascii="Arial" w:hAnsi="Arial" w:cs="Arial"/>
            <w:sz w:val="22"/>
            <w:szCs w:val="22"/>
          </w:rPr>
          <w:t>https://www.pioneerpublisher.com/jwe/article/view/1345</w:t>
        </w:r>
      </w:hyperlink>
      <w:r w:rsidRPr="00CB6359">
        <w:rPr>
          <w:rFonts w:ascii="Arial" w:hAnsi="Arial" w:cs="Arial"/>
          <w:sz w:val="22"/>
          <w:szCs w:val="22"/>
        </w:rPr>
        <w:t xml:space="preserve"> (Accessed: 6 March 2026).</w:t>
      </w:r>
    </w:p>
    <w:p w14:paraId="3BBE5CEB"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t xml:space="preserve">Skills for Care (2025) </w:t>
      </w:r>
      <w:r w:rsidRPr="00CB6359">
        <w:rPr>
          <w:rFonts w:ascii="Arial" w:hAnsi="Arial" w:cs="Arial"/>
          <w:i/>
          <w:iCs/>
          <w:sz w:val="22"/>
          <w:szCs w:val="22"/>
        </w:rPr>
        <w:t>The state of the adult social care sector and workforce in England</w:t>
      </w:r>
      <w:r w:rsidRPr="00CB6359">
        <w:rPr>
          <w:rFonts w:ascii="Arial" w:hAnsi="Arial" w:cs="Arial"/>
          <w:sz w:val="22"/>
          <w:szCs w:val="22"/>
        </w:rPr>
        <w:t xml:space="preserve">. Leeds: Skills for Care. Available at: </w:t>
      </w:r>
      <w:hyperlink r:id="rId17" w:tgtFrame="_new" w:history="1">
        <w:r w:rsidRPr="00CB6359">
          <w:rPr>
            <w:rStyle w:val="Hyperlink"/>
            <w:rFonts w:ascii="Arial" w:hAnsi="Arial" w:cs="Arial"/>
            <w:sz w:val="22"/>
            <w:szCs w:val="22"/>
          </w:rPr>
          <w:t>https://www.skillsforcare.org.uk/Adult-Social-Care-Workforce-Data/workforceintelligence/resources/Reports/National/The-state-of-the-adult-social-care-sector-and-workforce-in-England-2025.pdf</w:t>
        </w:r>
      </w:hyperlink>
      <w:r w:rsidRPr="00CB6359">
        <w:rPr>
          <w:rFonts w:ascii="Arial" w:hAnsi="Arial" w:cs="Arial"/>
          <w:sz w:val="22"/>
          <w:szCs w:val="22"/>
        </w:rPr>
        <w:t xml:space="preserve"> (Accessed: 10 March 2026).</w:t>
      </w:r>
    </w:p>
    <w:p w14:paraId="10FF6E87" w14:textId="77777777" w:rsidR="00834028" w:rsidRPr="00CB6359" w:rsidRDefault="00834028" w:rsidP="00BF44F1">
      <w:pPr>
        <w:spacing w:line="360" w:lineRule="auto"/>
        <w:jc w:val="both"/>
        <w:rPr>
          <w:rFonts w:ascii="Arial" w:hAnsi="Arial" w:cs="Arial"/>
          <w:sz w:val="22"/>
          <w:szCs w:val="22"/>
        </w:rPr>
      </w:pPr>
      <w:r w:rsidRPr="00CB6359">
        <w:rPr>
          <w:rFonts w:ascii="Arial" w:hAnsi="Arial" w:cs="Arial"/>
          <w:sz w:val="22"/>
          <w:szCs w:val="22"/>
        </w:rPr>
        <w:lastRenderedPageBreak/>
        <w:t xml:space="preserve">Thompson, N. (2023) </w:t>
      </w:r>
      <w:r w:rsidRPr="00CB6359">
        <w:rPr>
          <w:rFonts w:ascii="Arial" w:hAnsi="Arial" w:cs="Arial"/>
          <w:i/>
          <w:iCs/>
          <w:sz w:val="22"/>
          <w:szCs w:val="22"/>
        </w:rPr>
        <w:t>The Professional Social Worker: Meeting the Challenge</w:t>
      </w:r>
      <w:r w:rsidRPr="00CB6359">
        <w:rPr>
          <w:rFonts w:ascii="Arial" w:hAnsi="Arial" w:cs="Arial"/>
          <w:sz w:val="22"/>
          <w:szCs w:val="22"/>
        </w:rPr>
        <w:t xml:space="preserve">. 4th </w:t>
      </w:r>
      <w:proofErr w:type="spellStart"/>
      <w:r w:rsidRPr="00CB6359">
        <w:rPr>
          <w:rFonts w:ascii="Arial" w:hAnsi="Arial" w:cs="Arial"/>
          <w:sz w:val="22"/>
          <w:szCs w:val="22"/>
        </w:rPr>
        <w:t>edn</w:t>
      </w:r>
      <w:proofErr w:type="spellEnd"/>
      <w:r w:rsidRPr="00CB6359">
        <w:rPr>
          <w:rFonts w:ascii="Arial" w:hAnsi="Arial" w:cs="Arial"/>
          <w:sz w:val="22"/>
          <w:szCs w:val="22"/>
        </w:rPr>
        <w:t>. London: Palgrave Macmillan.</w:t>
      </w:r>
    </w:p>
    <w:p w14:paraId="074CAFDC" w14:textId="77777777" w:rsidR="00986E38" w:rsidRPr="00986E38" w:rsidRDefault="00986E38" w:rsidP="00986E38">
      <w:pPr>
        <w:spacing w:line="360" w:lineRule="auto"/>
        <w:jc w:val="both"/>
        <w:rPr>
          <w:rFonts w:ascii="Arial" w:hAnsi="Arial"/>
        </w:rPr>
      </w:pPr>
    </w:p>
    <w:p w14:paraId="5F38A6C5" w14:textId="77777777" w:rsidR="00986E38" w:rsidRPr="00960ABB" w:rsidRDefault="00986E38" w:rsidP="00960ABB">
      <w:pPr>
        <w:spacing w:line="360" w:lineRule="auto"/>
        <w:jc w:val="both"/>
        <w:rPr>
          <w:rFonts w:ascii="Arial" w:hAnsi="Arial"/>
        </w:rPr>
      </w:pPr>
    </w:p>
    <w:p w14:paraId="0AC10430" w14:textId="3B38B0DA" w:rsidR="00862AF4" w:rsidRPr="00862AF4" w:rsidRDefault="00862AF4" w:rsidP="00960ABB">
      <w:pPr>
        <w:spacing w:line="360" w:lineRule="auto"/>
        <w:jc w:val="both"/>
        <w:rPr>
          <w:rFonts w:ascii="Arial" w:hAnsi="Arial"/>
        </w:rPr>
      </w:pPr>
    </w:p>
    <w:p w14:paraId="21C91FCF" w14:textId="77777777" w:rsidR="00BA1F67" w:rsidRPr="00C750D7" w:rsidRDefault="00BA1F67" w:rsidP="00960ABB">
      <w:pPr>
        <w:spacing w:line="360" w:lineRule="auto"/>
        <w:jc w:val="both"/>
        <w:rPr>
          <w:rFonts w:ascii="Arial" w:hAnsi="Arial"/>
        </w:rPr>
      </w:pPr>
    </w:p>
    <w:sectPr w:rsidR="00BA1F67" w:rsidRPr="00C750D7" w:rsidSect="005A3EE8">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ACCE3" w14:textId="77777777" w:rsidR="006315C6" w:rsidRDefault="006315C6" w:rsidP="005A3EE8">
      <w:pPr>
        <w:spacing w:after="0" w:line="240" w:lineRule="auto"/>
      </w:pPr>
      <w:r>
        <w:separator/>
      </w:r>
    </w:p>
  </w:endnote>
  <w:endnote w:type="continuationSeparator" w:id="0">
    <w:p w14:paraId="4F9B8196" w14:textId="77777777" w:rsidR="006315C6" w:rsidRDefault="006315C6" w:rsidP="005A3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9820256"/>
      <w:docPartObj>
        <w:docPartGallery w:val="Page Numbers (Bottom of Page)"/>
        <w:docPartUnique/>
      </w:docPartObj>
    </w:sdtPr>
    <w:sdtEndPr>
      <w:rPr>
        <w:noProof/>
      </w:rPr>
    </w:sdtEndPr>
    <w:sdtContent>
      <w:p w14:paraId="69FEA5E2" w14:textId="4152B1D9" w:rsidR="005A3EE8" w:rsidRDefault="005A3EE8" w:rsidP="005A3E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7B991C" w14:textId="77777777" w:rsidR="005A3EE8" w:rsidRDefault="005A3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9EAF0" w14:textId="77777777" w:rsidR="006315C6" w:rsidRDefault="006315C6" w:rsidP="005A3EE8">
      <w:pPr>
        <w:spacing w:after="0" w:line="240" w:lineRule="auto"/>
      </w:pPr>
      <w:r>
        <w:separator/>
      </w:r>
    </w:p>
  </w:footnote>
  <w:footnote w:type="continuationSeparator" w:id="0">
    <w:p w14:paraId="0906A684" w14:textId="77777777" w:rsidR="006315C6" w:rsidRDefault="006315C6" w:rsidP="005A3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B12AA"/>
    <w:multiLevelType w:val="multilevel"/>
    <w:tmpl w:val="83F02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A96F7D"/>
    <w:multiLevelType w:val="multilevel"/>
    <w:tmpl w:val="C514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2859126">
    <w:abstractNumId w:val="1"/>
  </w:num>
  <w:num w:numId="2" w16cid:durableId="191099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66"/>
    <w:rsid w:val="00006601"/>
    <w:rsid w:val="00051B4E"/>
    <w:rsid w:val="000C1F5B"/>
    <w:rsid w:val="000E55EA"/>
    <w:rsid w:val="000E6E8F"/>
    <w:rsid w:val="00192161"/>
    <w:rsid w:val="0022639D"/>
    <w:rsid w:val="002512CD"/>
    <w:rsid w:val="00252112"/>
    <w:rsid w:val="002637D1"/>
    <w:rsid w:val="002E274B"/>
    <w:rsid w:val="003076FD"/>
    <w:rsid w:val="00321F99"/>
    <w:rsid w:val="00326375"/>
    <w:rsid w:val="004878F5"/>
    <w:rsid w:val="004D4C31"/>
    <w:rsid w:val="00531C10"/>
    <w:rsid w:val="005919BE"/>
    <w:rsid w:val="005955B0"/>
    <w:rsid w:val="005A3EE8"/>
    <w:rsid w:val="005C0370"/>
    <w:rsid w:val="006315C6"/>
    <w:rsid w:val="00777268"/>
    <w:rsid w:val="00831FB8"/>
    <w:rsid w:val="00834028"/>
    <w:rsid w:val="00862AF4"/>
    <w:rsid w:val="00960ABB"/>
    <w:rsid w:val="00986E38"/>
    <w:rsid w:val="00A72189"/>
    <w:rsid w:val="00AB018E"/>
    <w:rsid w:val="00B3622D"/>
    <w:rsid w:val="00B928AF"/>
    <w:rsid w:val="00BA1F67"/>
    <w:rsid w:val="00BF44F1"/>
    <w:rsid w:val="00C750D7"/>
    <w:rsid w:val="00CB6359"/>
    <w:rsid w:val="00CB654A"/>
    <w:rsid w:val="00CC3A45"/>
    <w:rsid w:val="00CD18B0"/>
    <w:rsid w:val="00D51C66"/>
    <w:rsid w:val="00D77F54"/>
    <w:rsid w:val="00D81260"/>
    <w:rsid w:val="00F2271E"/>
    <w:rsid w:val="00FA7170"/>
    <w:rsid w:val="00FB1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7F4A"/>
  <w15:chartTrackingRefBased/>
  <w15:docId w15:val="{6AB7964E-A9D1-4E33-AAA4-A56E75248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C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1C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1C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C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C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C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C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C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1C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1C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C66"/>
    <w:rPr>
      <w:rFonts w:eastAsiaTheme="majorEastAsia" w:cstheme="majorBidi"/>
      <w:color w:val="272727" w:themeColor="text1" w:themeTint="D8"/>
    </w:rPr>
  </w:style>
  <w:style w:type="paragraph" w:styleId="Title">
    <w:name w:val="Title"/>
    <w:basedOn w:val="Normal"/>
    <w:next w:val="Normal"/>
    <w:link w:val="TitleChar"/>
    <w:uiPriority w:val="10"/>
    <w:qFormat/>
    <w:rsid w:val="00D51C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C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C66"/>
    <w:pPr>
      <w:spacing w:before="160"/>
      <w:jc w:val="center"/>
    </w:pPr>
    <w:rPr>
      <w:i/>
      <w:iCs/>
      <w:color w:val="404040" w:themeColor="text1" w:themeTint="BF"/>
    </w:rPr>
  </w:style>
  <w:style w:type="character" w:customStyle="1" w:styleId="QuoteChar">
    <w:name w:val="Quote Char"/>
    <w:basedOn w:val="DefaultParagraphFont"/>
    <w:link w:val="Quote"/>
    <w:uiPriority w:val="29"/>
    <w:rsid w:val="00D51C66"/>
    <w:rPr>
      <w:i/>
      <w:iCs/>
      <w:color w:val="404040" w:themeColor="text1" w:themeTint="BF"/>
    </w:rPr>
  </w:style>
  <w:style w:type="paragraph" w:styleId="ListParagraph">
    <w:name w:val="List Paragraph"/>
    <w:basedOn w:val="Normal"/>
    <w:uiPriority w:val="34"/>
    <w:qFormat/>
    <w:rsid w:val="00D51C66"/>
    <w:pPr>
      <w:ind w:left="720"/>
      <w:contextualSpacing/>
    </w:pPr>
  </w:style>
  <w:style w:type="character" w:styleId="IntenseEmphasis">
    <w:name w:val="Intense Emphasis"/>
    <w:basedOn w:val="DefaultParagraphFont"/>
    <w:uiPriority w:val="21"/>
    <w:qFormat/>
    <w:rsid w:val="00D51C66"/>
    <w:rPr>
      <w:i/>
      <w:iCs/>
      <w:color w:val="0F4761" w:themeColor="accent1" w:themeShade="BF"/>
    </w:rPr>
  </w:style>
  <w:style w:type="paragraph" w:styleId="IntenseQuote">
    <w:name w:val="Intense Quote"/>
    <w:basedOn w:val="Normal"/>
    <w:next w:val="Normal"/>
    <w:link w:val="IntenseQuoteChar"/>
    <w:uiPriority w:val="30"/>
    <w:qFormat/>
    <w:rsid w:val="00D51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C66"/>
    <w:rPr>
      <w:i/>
      <w:iCs/>
      <w:color w:val="0F4761" w:themeColor="accent1" w:themeShade="BF"/>
    </w:rPr>
  </w:style>
  <w:style w:type="character" w:styleId="IntenseReference">
    <w:name w:val="Intense Reference"/>
    <w:basedOn w:val="DefaultParagraphFont"/>
    <w:uiPriority w:val="32"/>
    <w:qFormat/>
    <w:rsid w:val="00D51C66"/>
    <w:rPr>
      <w:b/>
      <w:bCs/>
      <w:smallCaps/>
      <w:color w:val="0F4761" w:themeColor="accent1" w:themeShade="BF"/>
      <w:spacing w:val="5"/>
    </w:rPr>
  </w:style>
  <w:style w:type="character" w:styleId="Hyperlink">
    <w:name w:val="Hyperlink"/>
    <w:basedOn w:val="DefaultParagraphFont"/>
    <w:uiPriority w:val="99"/>
    <w:unhideWhenUsed/>
    <w:rsid w:val="00862AF4"/>
    <w:rPr>
      <w:color w:val="467886" w:themeColor="hyperlink"/>
      <w:u w:val="single"/>
    </w:rPr>
  </w:style>
  <w:style w:type="character" w:styleId="UnresolvedMention">
    <w:name w:val="Unresolved Mention"/>
    <w:basedOn w:val="DefaultParagraphFont"/>
    <w:uiPriority w:val="99"/>
    <w:semiHidden/>
    <w:unhideWhenUsed/>
    <w:rsid w:val="00862AF4"/>
    <w:rPr>
      <w:color w:val="605E5C"/>
      <w:shd w:val="clear" w:color="auto" w:fill="E1DFDD"/>
    </w:rPr>
  </w:style>
  <w:style w:type="paragraph" w:styleId="NormalWeb">
    <w:name w:val="Normal (Web)"/>
    <w:basedOn w:val="Normal"/>
    <w:uiPriority w:val="99"/>
    <w:semiHidden/>
    <w:unhideWhenUsed/>
    <w:rsid w:val="00A72189"/>
    <w:rPr>
      <w:rFonts w:ascii="Times New Roman" w:hAnsi="Times New Roman" w:cs="Times New Roman"/>
    </w:rPr>
  </w:style>
  <w:style w:type="table" w:styleId="GridTable4-Accent5">
    <w:name w:val="Grid Table 4 Accent 5"/>
    <w:basedOn w:val="TableNormal"/>
    <w:uiPriority w:val="49"/>
    <w:rsid w:val="00051B4E"/>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Caption">
    <w:name w:val="caption"/>
    <w:basedOn w:val="Normal"/>
    <w:next w:val="Normal"/>
    <w:uiPriority w:val="35"/>
    <w:unhideWhenUsed/>
    <w:qFormat/>
    <w:rsid w:val="00FA7170"/>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FB17EA"/>
    <w:rPr>
      <w:color w:val="96607D" w:themeColor="followedHyperlink"/>
      <w:u w:val="single"/>
    </w:rPr>
  </w:style>
  <w:style w:type="paragraph" w:styleId="Header">
    <w:name w:val="header"/>
    <w:basedOn w:val="Normal"/>
    <w:link w:val="HeaderChar"/>
    <w:uiPriority w:val="99"/>
    <w:unhideWhenUsed/>
    <w:rsid w:val="005A3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EE8"/>
  </w:style>
  <w:style w:type="paragraph" w:styleId="Footer">
    <w:name w:val="footer"/>
    <w:basedOn w:val="Normal"/>
    <w:link w:val="FooterChar"/>
    <w:uiPriority w:val="99"/>
    <w:unhideWhenUsed/>
    <w:rsid w:val="005A3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EE8"/>
  </w:style>
  <w:style w:type="paragraph" w:styleId="NoSpacing">
    <w:name w:val="No Spacing"/>
    <w:link w:val="NoSpacingChar"/>
    <w:uiPriority w:val="1"/>
    <w:qFormat/>
    <w:rsid w:val="005A3EE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A3EE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hsc.1372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mc.ncbi.nlm.nih.gov/articles/PMC6913621/" TargetMode="External"/><Relationship Id="rId17" Type="http://schemas.openxmlformats.org/officeDocument/2006/relationships/hyperlink" Target="https://www.skillsforcare.org.uk/Adult-Social-Care-Workforce-Data/workforceintelligence/resources/Reports/National/The-state-of-the-adult-social-care-sector-and-workforce-in-England-2025.pdf" TargetMode="External"/><Relationship Id="rId2" Type="http://schemas.openxmlformats.org/officeDocument/2006/relationships/styles" Target="styles.xml"/><Relationship Id="rId16" Type="http://schemas.openxmlformats.org/officeDocument/2006/relationships/hyperlink" Target="https://www.pioneerpublisher.com/jwe/article/view/134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licy.bristoluniversitypress.co.uk/understanding-health-and-social-care-1" TargetMode="External"/><Relationship Id="rId5" Type="http://schemas.openxmlformats.org/officeDocument/2006/relationships/footnotes" Target="footnotes.xml"/><Relationship Id="rId15" Type="http://schemas.openxmlformats.org/officeDocument/2006/relationships/hyperlink" Target="https://findajob.dwp.gov.uk/details/17958766" TargetMode="External"/><Relationship Id="rId10" Type="http://schemas.openxmlformats.org/officeDocument/2006/relationships/hyperlink" Target="https://www.eval.fr/wp-content/uploads/2020/01/S.M.A.R.T-Way-Management-Review-eval.fr_.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lww.com/ajnonline/fulltext/2017/07000/could_emotional_intelligence_make_patients_safer_.30.aspx" TargetMode="External"/><Relationship Id="rId14" Type="http://schemas.openxmlformats.org/officeDocument/2006/relationships/hyperlink" Target="https://ideas.repec.org/a/eee/joinma/v25y2011i1p37-5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Assignment (Report)</dc:title>
  <dc:subject>Changemakers: Building your Personal Brand for Sustainable Employment</dc:subject>
  <dc:creator>Iftekhar Rashid</dc:creator>
  <cp:keywords/>
  <dc:description/>
  <cp:lastModifiedBy>Samina Javed (2323581)</cp:lastModifiedBy>
  <cp:revision>28</cp:revision>
  <dcterms:created xsi:type="dcterms:W3CDTF">2026-03-06T15:33:00Z</dcterms:created>
  <dcterms:modified xsi:type="dcterms:W3CDTF">2026-03-24T22:10:00Z</dcterms:modified>
  <cp:category>Lecturer: Olufemi Oluranti</cp:category>
</cp:coreProperties>
</file>