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proofErr w:type="gramStart"/>
      <w:r w:rsidRPr="00451AB2">
        <w:rPr>
          <w:b/>
        </w:rPr>
        <w:t>:</w:t>
      </w:r>
      <w:r w:rsidR="00451AB2">
        <w:rPr>
          <w:b/>
        </w:rPr>
        <w:t>-</w:t>
      </w:r>
      <w:proofErr w:type="gramEnd"/>
      <w:r w:rsidR="00451AB2">
        <w:rPr>
          <w:b/>
        </w:rPr>
        <w:tab/>
      </w:r>
      <w:r w:rsidR="00451AB2">
        <w:rPr>
          <w:b/>
        </w:rPr>
        <w:tab/>
      </w:r>
      <w:r w:rsidR="00451AB2">
        <w:rPr>
          <w:b/>
        </w:rPr>
        <w:tab/>
      </w:r>
      <w:r w:rsidR="00D23AA1">
        <w:t>Jordan Walker</w:t>
      </w:r>
      <w:r w:rsidRPr="00451AB2">
        <w:rPr>
          <w:b/>
        </w:rPr>
        <w:t xml:space="preserve"> </w:t>
      </w:r>
    </w:p>
    <w:p w:rsidR="007E4409" w:rsidRDefault="00451AB2">
      <w:r w:rsidRPr="00451AB2">
        <w:rPr>
          <w:b/>
        </w:rPr>
        <w:t>Force Number</w:t>
      </w:r>
      <w:proofErr w:type="gramStart"/>
      <w:r w:rsidRPr="00451AB2">
        <w:rPr>
          <w:b/>
        </w:rPr>
        <w:t>:</w:t>
      </w:r>
      <w:r>
        <w:rPr>
          <w:b/>
        </w:rPr>
        <w:t>-</w:t>
      </w:r>
      <w:proofErr w:type="gramEnd"/>
      <w:r>
        <w:tab/>
      </w:r>
      <w:r>
        <w:tab/>
      </w:r>
      <w:r w:rsidR="00D23AA1">
        <w:t>PC6944</w:t>
      </w:r>
      <w:r w:rsidR="00575AC9">
        <w:t xml:space="preserve"> </w:t>
      </w:r>
      <w:r w:rsidR="007E4409">
        <w:t xml:space="preserve"> South Wales Police</w:t>
      </w:r>
    </w:p>
    <w:p w:rsidR="004C3D1F" w:rsidRPr="00451AB2" w:rsidRDefault="007E4409">
      <w:pPr>
        <w:rPr>
          <w:b/>
        </w:rPr>
      </w:pPr>
      <w:r w:rsidRPr="00451AB2">
        <w:rPr>
          <w:b/>
        </w:rPr>
        <w:t>Student Number</w:t>
      </w:r>
      <w:proofErr w:type="gramStart"/>
      <w:r w:rsidRPr="00451AB2">
        <w:rPr>
          <w:b/>
        </w:rPr>
        <w:t>:</w:t>
      </w:r>
      <w:r w:rsidR="00451AB2">
        <w:rPr>
          <w:b/>
        </w:rPr>
        <w:t>-</w:t>
      </w:r>
      <w:proofErr w:type="gramEnd"/>
      <w:r w:rsidR="00451AB2">
        <w:rPr>
          <w:b/>
        </w:rPr>
        <w:tab/>
        <w:t xml:space="preserve"> </w:t>
      </w:r>
      <w:r w:rsidR="00BC5005">
        <w:t>202932</w:t>
      </w:r>
      <w:r w:rsidR="00D23AA1">
        <w:t>0</w:t>
      </w:r>
    </w:p>
    <w:p w:rsidR="007E4409" w:rsidRPr="00451AB2" w:rsidRDefault="007E4409">
      <w:pPr>
        <w:rPr>
          <w:b/>
        </w:rPr>
      </w:pPr>
      <w:r w:rsidRPr="00451AB2">
        <w:rPr>
          <w:b/>
        </w:rPr>
        <w:t xml:space="preserve">Exam </w:t>
      </w:r>
      <w:proofErr w:type="gramStart"/>
      <w:r w:rsidRPr="00451AB2">
        <w:rPr>
          <w:b/>
        </w:rPr>
        <w:t xml:space="preserve">1 </w:t>
      </w:r>
      <w:r w:rsidR="00451AB2">
        <w:rPr>
          <w:b/>
        </w:rPr>
        <w:t>:</w:t>
      </w:r>
      <w:proofErr w:type="gramEnd"/>
      <w:r w:rsidR="00451AB2">
        <w:rPr>
          <w:b/>
        </w:rPr>
        <w:t>-</w:t>
      </w:r>
      <w:r w:rsidRPr="00451AB2">
        <w:rPr>
          <w:b/>
        </w:rPr>
        <w:t xml:space="preserve"> </w:t>
      </w:r>
      <w:r w:rsidR="00451AB2">
        <w:rPr>
          <w:b/>
        </w:rPr>
        <w:tab/>
      </w:r>
      <w:r w:rsidR="00451AB2">
        <w:rPr>
          <w:b/>
        </w:rPr>
        <w:tab/>
      </w:r>
      <w:r w:rsidR="00D23AA1">
        <w:t>07/06/2021</w:t>
      </w:r>
    </w:p>
    <w:p w:rsidR="00682F3B" w:rsidRDefault="00682F3B"/>
    <w:p w:rsidR="00682F3B" w:rsidRDefault="00682F3B">
      <w:r w:rsidRPr="00451AB2">
        <w:rPr>
          <w:b/>
        </w:rPr>
        <w:t>Question 1</w:t>
      </w:r>
      <w:r w:rsidR="00451AB2">
        <w:rPr>
          <w:b/>
        </w:rPr>
        <w:br/>
      </w:r>
      <w:r w:rsidR="004C3D1F">
        <w:t xml:space="preserve">A person is guilty of burglary if they enter a building or part of a building as a trespasser with the intent to steal anything therein, inflict grievous body harm to any person therein or damage any property therein. A building has to have some degree of permanence, part of a building means that a person could enter a building without trespassing but as soon as they cross a threshold of a place they are not meant to go to E.G a staff room or behind the till of a shop they are trespassing. One of the main points to prove in this section is the intent, they need to have intended to commit any of the three points (Steal anything therein, inflict GBH to any person therein or damage any property therein). It will be on the suspect to prove that there was no intent.  </w:t>
      </w:r>
    </w:p>
    <w:p w:rsidR="00682F3B" w:rsidRDefault="00682F3B"/>
    <w:p w:rsidR="00682F3B" w:rsidRDefault="00682F3B">
      <w:pPr>
        <w:rPr>
          <w:b/>
        </w:rPr>
      </w:pPr>
      <w:r w:rsidRPr="00451AB2">
        <w:rPr>
          <w:b/>
        </w:rPr>
        <w:t>Question 2</w:t>
      </w:r>
    </w:p>
    <w:p w:rsidR="00CA68A8" w:rsidRPr="00CA68A8" w:rsidRDefault="00CA68A8">
      <w:r>
        <w:t xml:space="preserve">When arriving at the scene an officer should assess the scene this includes risk assessment, how many people are there? Who is the victim? Who is the suspect? Who are the witnesses? Is anyone injured? Once that is done you need to protect the injured, the evidence, possibly people who could get injured. Once that is done the final step is to communicate so find out what has gone on by speaking to witnesses and the victim. </w:t>
      </w:r>
    </w:p>
    <w:p w:rsidR="00682F3B" w:rsidRDefault="00682F3B"/>
    <w:p w:rsidR="00682F3B" w:rsidRDefault="00682F3B"/>
    <w:p w:rsidR="00682F3B" w:rsidRDefault="00682F3B">
      <w:pPr>
        <w:rPr>
          <w:b/>
        </w:rPr>
      </w:pPr>
      <w:r w:rsidRPr="00451AB2">
        <w:rPr>
          <w:b/>
        </w:rPr>
        <w:t>Question 3</w:t>
      </w:r>
    </w:p>
    <w:p w:rsidR="004C3D1F" w:rsidRPr="004C3D1F" w:rsidRDefault="004C3D1F">
      <w:r>
        <w:t xml:space="preserve">The golden hour is the time immediately after an incident happens where the evidence is still fresh and not spoiled. The longer time goes on the harder the evidence is to find. When arriving at the scene in the golden hour we confirm the scene, cordon off the scene, secure the scene and take control of it. Once these steps are done we go on to identify who the victims are, we preserve the evidence, we identify who the suspect or possible suspects are, we go on to identify any possible witnesses, we at all times consider cross-contamination from the suspect or suspect and we also get the forensics team to the scene when the evidence again is fresh. </w:t>
      </w:r>
    </w:p>
    <w:p w:rsidR="00682F3B" w:rsidRDefault="00682F3B"/>
    <w:p w:rsidR="00682F3B" w:rsidRPr="00451AB2" w:rsidRDefault="00682F3B" w:rsidP="00682F3B">
      <w:pPr>
        <w:rPr>
          <w:b/>
        </w:rPr>
      </w:pPr>
      <w:r w:rsidRPr="00451AB2">
        <w:rPr>
          <w:b/>
        </w:rPr>
        <w:t>Question 4</w:t>
      </w:r>
    </w:p>
    <w:p w:rsidR="00682F3B" w:rsidRDefault="004C3D1F">
      <w:r>
        <w:t xml:space="preserve">A person is guilty of robbery if they steal and immediately before doing so, or at the time of doing so, or in order to do so uses force on any person or puts or seeks to put any person </w:t>
      </w:r>
      <w:proofErr w:type="gramStart"/>
      <w:r>
        <w:t>In</w:t>
      </w:r>
      <w:proofErr w:type="gramEnd"/>
      <w:r>
        <w:t xml:space="preserve"> fear of being there and then subjected to force. So in the case of robbery an item has to be stolen in order for this offence to happen. The force that is used or the threat of force that is used has to be in the immediate time scale of the offence taking place, For example you couldn’t threaten someone that you are going to use force on them the day before you carry out the act as this would not be </w:t>
      </w:r>
      <w:r>
        <w:lastRenderedPageBreak/>
        <w:t xml:space="preserve">robbery. The other point to prove is that you can’t fear for someone else’s safety (this would be blackmail), the threat of being there and then subjected to force has to be to the person getting robbed and they have to understand the threat. </w:t>
      </w:r>
    </w:p>
    <w:p w:rsidR="00682F3B" w:rsidRDefault="00682F3B"/>
    <w:p w:rsidR="004C3D1F" w:rsidRDefault="004C3D1F" w:rsidP="00682F3B">
      <w:pPr>
        <w:rPr>
          <w:b/>
        </w:rPr>
      </w:pPr>
    </w:p>
    <w:p w:rsidR="00682F3B" w:rsidRPr="00451AB2" w:rsidRDefault="00682F3B" w:rsidP="00682F3B">
      <w:pPr>
        <w:rPr>
          <w:b/>
        </w:rPr>
      </w:pPr>
      <w:r w:rsidRPr="00451AB2">
        <w:rPr>
          <w:b/>
        </w:rPr>
        <w:t>Question 5</w:t>
      </w:r>
    </w:p>
    <w:p w:rsidR="00682F3B" w:rsidRDefault="004C3D1F">
      <w:r>
        <w:t xml:space="preserve">A person is guilty of criminal damage if without lawful excuse destroys or damages any property belonging to another intending to destroy or damage any such property or being reckless as to whether any such property would be destroyed or damaged shall be guilty of this offence. So the first point to prove is lawful excuse, which is consent an example of this would be a person is locked out of their car and asks you to smash the window open so they can grab they’re keys. The second lawful excuse is protection, an example of this is a neighbour leaves they’re tap running and goes on holiday, you don’t want their house to flood and potentially cause damage to your house so you have the protection to break a window. </w:t>
      </w:r>
    </w:p>
    <w:p w:rsidR="00682F3B" w:rsidRDefault="00682F3B"/>
    <w:p w:rsidR="004C3D1F" w:rsidRDefault="00682F3B" w:rsidP="00682F3B">
      <w:pPr>
        <w:rPr>
          <w:b/>
        </w:rPr>
      </w:pPr>
      <w:r w:rsidRPr="00451AB2">
        <w:rPr>
          <w:b/>
        </w:rPr>
        <w:t>Question 6</w:t>
      </w:r>
    </w:p>
    <w:p w:rsidR="00682F3B" w:rsidRPr="00451AB2" w:rsidRDefault="004C3D1F" w:rsidP="00682F3B">
      <w:r>
        <w:t xml:space="preserve">Under section 24 (2) of pace a constable may arrest anyone without warrant if they have reasonable grounds to suspect that the person has committed a criminal offence. </w:t>
      </w:r>
    </w:p>
    <w:p w:rsidR="00682F3B" w:rsidRDefault="00682F3B"/>
    <w:p w:rsidR="00682F3B" w:rsidRPr="00451AB2" w:rsidRDefault="00682F3B">
      <w:r w:rsidRPr="00451AB2">
        <w:rPr>
          <w:b/>
        </w:rPr>
        <w:t>Question 7</w:t>
      </w:r>
      <w:r w:rsidR="00451AB2">
        <w:rPr>
          <w:b/>
        </w:rPr>
        <w:br/>
      </w:r>
      <w:r w:rsidR="004C3D1F">
        <w:t xml:space="preserve">The PACE code of practice which covers statutory powers of arrest is Code G. We use the pneumonic IDCOPPLAN to establish the necessity for an arrest. The first criteria is to allow prompt and effective investigation, the second is to prevent the disappearance of a suspect, the third is to protect a child or vulnerable person, the fourth is to prevent the obstruction of a highway, the fifth is to prevent physical attack, the sixth is for public decency, the seventh is to prevent loss or damage to property, the eighth is failing to provide address after committing a criminal offence and the final necessity is failing to provide name after committing a criminal offence. </w:t>
      </w:r>
    </w:p>
    <w:p w:rsidR="00682F3B" w:rsidRDefault="00682F3B"/>
    <w:p w:rsidR="00682F3B" w:rsidRPr="00451AB2" w:rsidRDefault="00682F3B" w:rsidP="00682F3B">
      <w:r w:rsidRPr="00451AB2">
        <w:rPr>
          <w:b/>
        </w:rPr>
        <w:t>Question 8</w:t>
      </w:r>
      <w:r w:rsidR="00451AB2">
        <w:rPr>
          <w:b/>
        </w:rPr>
        <w:br/>
      </w:r>
      <w:r w:rsidR="004C3D1F">
        <w:t xml:space="preserve">The legislation used by police officers when managing conflict is Section 117 of PACE which governs the use of reasonable force, section 3 of common law and section 3 of criminal law. </w:t>
      </w:r>
    </w:p>
    <w:p w:rsidR="00682F3B" w:rsidRDefault="00682F3B"/>
    <w:p w:rsidR="00682F3B" w:rsidRPr="00451AB2" w:rsidRDefault="00682F3B" w:rsidP="00682F3B">
      <w:r w:rsidRPr="00451AB2">
        <w:rPr>
          <w:b/>
        </w:rPr>
        <w:t>Question 9</w:t>
      </w:r>
      <w:r w:rsidR="00451AB2">
        <w:rPr>
          <w:b/>
        </w:rPr>
        <w:br/>
      </w:r>
      <w:proofErr w:type="gramStart"/>
      <w:r w:rsidR="004C3D1F">
        <w:t>When</w:t>
      </w:r>
      <w:proofErr w:type="gramEnd"/>
      <w:r w:rsidR="004C3D1F">
        <w:t xml:space="preserve"> arresting someone you must tell the suspect every time that they are in fact under arrest (even if it is obvious), the grounds of the arrest, the when questioned caution and finally the necessity of the arrest. </w:t>
      </w:r>
    </w:p>
    <w:p w:rsidR="00682F3B" w:rsidRDefault="00682F3B"/>
    <w:p w:rsidR="00682F3B" w:rsidRDefault="00682F3B"/>
    <w:p w:rsidR="00682F3B" w:rsidRDefault="00682F3B" w:rsidP="00682F3B">
      <w:r w:rsidRPr="00451AB2">
        <w:rPr>
          <w:b/>
        </w:rPr>
        <w:lastRenderedPageBreak/>
        <w:t>Question 10</w:t>
      </w:r>
      <w:r w:rsidR="004C3D1F">
        <w:br/>
      </w:r>
      <w:proofErr w:type="gramStart"/>
      <w:r w:rsidR="004C3D1F">
        <w:t>The</w:t>
      </w:r>
      <w:proofErr w:type="gramEnd"/>
      <w:r w:rsidR="004C3D1F">
        <w:t xml:space="preserve"> national decision making model is a vital tool for all police officers in dealing with many situations that we have to go through on the daily. In order to apply the NDM we use the Pneumonic called CIAPOAR. In the centre of the NDM lies the code of ethics which are consisted of both the 9 policing principles (accountability, honesty, integrity, fairness, leadership, selflessness, objectivity, openness and respect) and the 10 standards of professional behaviour some examples of these are honesty and integrity, confidentiality, use of force and authority. The top of the NDM is information and intelligence, this is vital for us as police officers as it tells us a lot of what we need to know before arriving at the scene. The second part of it is assessing risk and developing a working strategy, an example of this is if you arrive at scene you quickly need to think what are the possible impact factors and identifying the suspect and seeing how his behaviour is, is that person compliant, verbal resistant, passive resistant, active resistant, physical resistant or is the suspect seriously aggravated. The third part of the NDM is considering our policies and powers, if we needed to use force we need to think of section 117 of PACE (use of reasonable force) and section 3 of criminal and common law. The fourth part of the NDM is options and contingencies considering what we could to combat the situations and remembering our 3 parts of policing presence, communication, offensive and defensive tactics. The final part is to take action on what we have decided to do after consulting the NDM and reviewing what we did right, what we did wrong and what we could change in the future. The national decision making model is a process that never stops and we need to keep going through it again and again.</w:t>
      </w:r>
    </w:p>
    <w:p w:rsidR="00682F3B" w:rsidRDefault="00682F3B"/>
    <w:p w:rsidR="00682F3B" w:rsidRDefault="00682F3B">
      <w:r w:rsidRPr="00451AB2">
        <w:rPr>
          <w:b/>
        </w:rPr>
        <w:t>Question 11</w:t>
      </w:r>
      <w:r w:rsidR="00451AB2">
        <w:rPr>
          <w:b/>
        </w:rPr>
        <w:br/>
      </w:r>
      <w:r w:rsidR="004C3D1F">
        <w:t xml:space="preserve">Section 17 PACE 1984 is our entry and search powers to arrest, save life/limb and recapture. A constable may enter and search a premises in the process of pursuit of someone who is unlawfully at large, saving life, limb or property, execute a warrant, arrest for an indictable offence, arrest for specified offences and finally for someone who has escaped prison. </w:t>
      </w:r>
      <w:r w:rsidR="00451AB2">
        <w:br/>
      </w:r>
    </w:p>
    <w:p w:rsidR="00682F3B" w:rsidRPr="00451AB2" w:rsidRDefault="00682F3B" w:rsidP="00682F3B">
      <w:pPr>
        <w:rPr>
          <w:b/>
        </w:rPr>
      </w:pPr>
      <w:r w:rsidRPr="00451AB2">
        <w:rPr>
          <w:b/>
        </w:rPr>
        <w:t>Question 12</w:t>
      </w:r>
      <w:r w:rsidR="00451AB2">
        <w:rPr>
          <w:b/>
        </w:rPr>
        <w:br/>
      </w:r>
      <w:r w:rsidR="004C3D1F">
        <w:t xml:space="preserve">Under section 32 of pace a constable may conduct a search on a person who has just been arrested anywhere other than a police station if they have reasonable grounds to believe that they present a danger to themselves or others, implemented an item for use of escape or finally evidence relating to the criminal offence they were arrested for. </w:t>
      </w:r>
    </w:p>
    <w:p w:rsidR="00682F3B" w:rsidRDefault="00682F3B"/>
    <w:p w:rsidR="00682F3B" w:rsidRPr="00451AB2" w:rsidRDefault="00682F3B" w:rsidP="00682F3B">
      <w:r w:rsidRPr="00451AB2">
        <w:rPr>
          <w:b/>
        </w:rPr>
        <w:t>Question 13</w:t>
      </w:r>
      <w:r w:rsidR="00451AB2">
        <w:rPr>
          <w:b/>
        </w:rPr>
        <w:br/>
      </w:r>
      <w:proofErr w:type="gramStart"/>
      <w:r w:rsidR="004C3D1F">
        <w:t>The</w:t>
      </w:r>
      <w:proofErr w:type="gramEnd"/>
      <w:r w:rsidR="004C3D1F">
        <w:t xml:space="preserve"> model/tool that is used by call handlers is called the call grading system. This system is used in order to sort the severity of the call and how fast police attention is needed to the situation. It is started by the most severe which is a G1. A G1 is an emergency situation and police need to get there as soon as possible and aim for within 15 minutes. The second severe is a G2 which is seen a high priority and needs to be attended to within the hour. The third part of the grading system is a G3 which is considered as a non- priority and we aim to be there within 8 hours. The fourth part is a G4 which is a scheduled visit and we aim to do it within 24 hours. The final and least severe is a G5 and is considered as a resolution without deployment.</w:t>
      </w:r>
    </w:p>
    <w:p w:rsidR="00682F3B" w:rsidRDefault="00682F3B"/>
    <w:p w:rsidR="00682F3B" w:rsidRPr="00451AB2" w:rsidRDefault="00682F3B" w:rsidP="00682F3B">
      <w:r w:rsidRPr="00451AB2">
        <w:rPr>
          <w:b/>
        </w:rPr>
        <w:lastRenderedPageBreak/>
        <w:t>Question 14</w:t>
      </w:r>
      <w:r w:rsidR="00451AB2">
        <w:rPr>
          <w:b/>
        </w:rPr>
        <w:br/>
      </w:r>
      <w:r w:rsidR="004C3D1F">
        <w:t>A vulnerable person is someone who as a result of their current situation or circumstances are unable to take care or protect themselves from harm or exploitation. Under section 105 of the children’s act 2014 any person under the age of 18 yea</w:t>
      </w:r>
      <w:r w:rsidR="00CA68A8">
        <w:t>rs of age is considered a child and therefore vulnerable.</w:t>
      </w:r>
    </w:p>
    <w:p w:rsidR="00682F3B" w:rsidRPr="00451AB2" w:rsidRDefault="00451AB2" w:rsidP="00682F3B">
      <w:pPr>
        <w:rPr>
          <w:b/>
        </w:rPr>
      </w:pPr>
      <w:r>
        <w:br/>
      </w:r>
      <w:r w:rsidR="00682F3B" w:rsidRPr="00451AB2">
        <w:rPr>
          <w:b/>
        </w:rPr>
        <w:t>Question 15</w:t>
      </w:r>
    </w:p>
    <w:p w:rsidR="00682F3B" w:rsidRDefault="00CA68A8">
      <w:r>
        <w:t xml:space="preserve">Anti-social behaviour is </w:t>
      </w:r>
    </w:p>
    <w:p w:rsidR="00682F3B" w:rsidRDefault="00682F3B"/>
    <w:p w:rsidR="00682F3B" w:rsidRPr="00451AB2" w:rsidRDefault="00682F3B">
      <w:pPr>
        <w:rPr>
          <w:b/>
        </w:rPr>
      </w:pPr>
      <w:r w:rsidRPr="00451AB2">
        <w:rPr>
          <w:b/>
        </w:rPr>
        <w:t>Question 16</w:t>
      </w:r>
      <w:r w:rsidR="00451AB2">
        <w:rPr>
          <w:b/>
        </w:rPr>
        <w:br/>
      </w:r>
      <w:proofErr w:type="gramStart"/>
      <w:r w:rsidR="00CA68A8">
        <w:t>The</w:t>
      </w:r>
      <w:proofErr w:type="gramEnd"/>
      <w:r w:rsidR="00CA68A8">
        <w:t xml:space="preserve"> dispersal power under section 35 of ASB, crime and policing act authorises any person who is committing anti-social behaviour to leave an area for 48 hours. This power has to be authorised by an inspector and breach of this order is a criminal offence. This is great for combatting day time drinkers on streets which could lead to possible violent outbreaks.</w:t>
      </w:r>
    </w:p>
    <w:p w:rsidR="00682F3B" w:rsidRDefault="00682F3B"/>
    <w:p w:rsidR="00682F3B" w:rsidRPr="00451AB2" w:rsidRDefault="00682F3B" w:rsidP="00682F3B">
      <w:pPr>
        <w:rPr>
          <w:b/>
        </w:rPr>
      </w:pPr>
      <w:r w:rsidRPr="00451AB2">
        <w:rPr>
          <w:b/>
        </w:rPr>
        <w:t>Question 17</w:t>
      </w:r>
      <w:r w:rsidR="00451AB2">
        <w:rPr>
          <w:b/>
        </w:rPr>
        <w:br/>
      </w:r>
      <w:r w:rsidR="00CA68A8">
        <w:t>Anti-social behaviour can have a huge impact on people’s lives as seen in the case of Fiona Pilkington who was subjected to so much bullying and anti-social behaviour in her area she sadly took her and her daughter’s life. This shows the severity of what can happen if not tackled. There are many consequences of ASB such as victims feeling they cannot leave their own homes, victims lose trust in the police and think they are all alone, Hostility in the community, People are too scared to report it to the police.</w:t>
      </w:r>
    </w:p>
    <w:p w:rsidR="00682F3B" w:rsidRDefault="00682F3B"/>
    <w:p w:rsidR="00682F3B" w:rsidRPr="00451AB2" w:rsidRDefault="00682F3B" w:rsidP="00682F3B">
      <w:pPr>
        <w:rPr>
          <w:b/>
        </w:rPr>
      </w:pPr>
      <w:r w:rsidRPr="00451AB2">
        <w:rPr>
          <w:b/>
        </w:rPr>
        <w:t>Question 18</w:t>
      </w:r>
      <w:r w:rsidR="00451AB2">
        <w:rPr>
          <w:b/>
        </w:rPr>
        <w:br/>
      </w:r>
      <w:r w:rsidR="00CA68A8">
        <w:t>Evidence based policing is essential to the police as it gives a foundation on how police use ways to prevent crime and disorder. The approach that we use to this is called ATLAS. We start by asking ourselves what we need to do and what has to be done, we then test our new response and see if we can find any problem with what we have come up with, the third step is to learn our new response and find the best method to apply it, fourth step is to adapt to it, its new so we have to get used to it and finally we need to share our findings, sharing our findings needs to happen at every stage of atlas regardless if it fails or succeeds. Sharing is the most vital part.</w:t>
      </w:r>
    </w:p>
    <w:p w:rsidR="00682F3B" w:rsidRDefault="00682F3B"/>
    <w:p w:rsidR="00682F3B" w:rsidRPr="00451AB2" w:rsidRDefault="00682F3B" w:rsidP="00682F3B">
      <w:pPr>
        <w:rPr>
          <w:b/>
        </w:rPr>
      </w:pPr>
      <w:r w:rsidRPr="00451AB2">
        <w:rPr>
          <w:b/>
        </w:rPr>
        <w:t>Question 19</w:t>
      </w:r>
      <w:r w:rsidR="00451AB2">
        <w:rPr>
          <w:b/>
        </w:rPr>
        <w:br/>
      </w:r>
      <w:r w:rsidR="00CA68A8">
        <w:t xml:space="preserve">As police officers we are constantly problem solving in everything we do. In order to problem solve effectively we have come up with many models that can help us every day. The first problem solving method we use is POPS. POPS stands for partner orientated problem solving, this is working with a multitude of other agencies in our communities in order to solve problems more effectively, all about being a team player. Another problem solving method that we use is PAT. Problem analysis triangle is a great way to combat a problem. It consists of a three way theory from location – victim – offender. An example would be a bench by a shop. Offenders are going there to drink alcohol and then leading to other signal crimes such as swearing, littering, </w:t>
      </w:r>
      <w:proofErr w:type="gramStart"/>
      <w:r w:rsidR="00CA68A8">
        <w:t>vandalism</w:t>
      </w:r>
      <w:proofErr w:type="gramEnd"/>
      <w:r w:rsidR="00CA68A8">
        <w:t xml:space="preserve">. The person affected is the person who lives by the shop. If they remove that bench then there will be nowhere for the </w:t>
      </w:r>
      <w:r w:rsidR="00CA68A8">
        <w:lastRenderedPageBreak/>
        <w:t xml:space="preserve">offenders to congregate. Another problem solving method is RAT which is rational activity theory, this consists of the stemming of a criminal. A three way diagram which goes likely offender – absence of suitable guardian – suitable target. Another model is the broken windows theory. This means in a nutshell if there is a problem and nothing is done about it, it will create more problems, however if that problem is fixed it stops other problems happening. The last theories which is use is the rational choice theory and POP on a beer mat. </w:t>
      </w:r>
      <w:bookmarkStart w:id="0" w:name="_GoBack"/>
      <w:bookmarkEnd w:id="0"/>
    </w:p>
    <w:p w:rsidR="00682F3B" w:rsidRDefault="00682F3B"/>
    <w:p w:rsidR="00682F3B" w:rsidRPr="00451AB2" w:rsidRDefault="00682F3B">
      <w:pPr>
        <w:rPr>
          <w:b/>
        </w:rPr>
      </w:pPr>
      <w:r w:rsidRPr="00451AB2">
        <w:rPr>
          <w:b/>
        </w:rPr>
        <w:t>Question 20</w:t>
      </w:r>
      <w:r w:rsidR="00451AB2">
        <w:rPr>
          <w:b/>
        </w:rPr>
        <w:br/>
      </w:r>
      <w:r w:rsidR="00451AB2" w:rsidRPr="00451AB2">
        <w:t>???</w:t>
      </w:r>
    </w:p>
    <w:p w:rsidR="00682F3B" w:rsidRDefault="00682F3B"/>
    <w:p w:rsidR="00682F3B" w:rsidRPr="00451AB2" w:rsidRDefault="00682F3B" w:rsidP="00682F3B">
      <w:pPr>
        <w:rPr>
          <w:b/>
        </w:rPr>
      </w:pPr>
      <w:r w:rsidRPr="00451AB2">
        <w:rPr>
          <w:b/>
        </w:rPr>
        <w:t>Question 21</w:t>
      </w:r>
      <w:r w:rsidR="00451AB2">
        <w:rPr>
          <w:b/>
        </w:rPr>
        <w:br/>
      </w:r>
      <w:r w:rsidR="00CA68A8">
        <w:t xml:space="preserve">A constable may detain any person/vehicle/anything in or on a vehicle in a place in which the public has access to, if they have reasonable grounds in suspecting a stolen/prohibited article, prohibited firework or bladed or sharply pointed article may be found. Any article which is found may be seized for the purpose of the search. </w:t>
      </w:r>
    </w:p>
    <w:p w:rsidR="00682F3B" w:rsidRDefault="00682F3B"/>
    <w:p w:rsidR="00682F3B" w:rsidRDefault="00682F3B"/>
    <w:p w:rsidR="00682F3B" w:rsidRPr="00451AB2" w:rsidRDefault="00682F3B" w:rsidP="00682F3B">
      <w:r w:rsidRPr="00451AB2">
        <w:rPr>
          <w:b/>
        </w:rPr>
        <w:t>Question 22</w:t>
      </w:r>
      <w:r w:rsidR="00451AB2">
        <w:rPr>
          <w:b/>
        </w:rPr>
        <w:br/>
      </w:r>
      <w:proofErr w:type="gramStart"/>
      <w:r w:rsidR="00CA68A8">
        <w:t>Before</w:t>
      </w:r>
      <w:proofErr w:type="gramEnd"/>
      <w:r w:rsidR="00CA68A8">
        <w:t xml:space="preserve"> searching someone you need to tell that person a list of things in order for it to be a lawful search. We use the pneumonic GOWISELY in order to this. Firstly you need to tell the person you are searching the grounds of the search and why are they are being searched, secondly you need to tell the person the object you are looking for, you then need to show that person your warrant card (if not in uniform), next you to identify yourself to the person being searched providing both force number and name, the station in which you are attached to, that they are entitled to a copy of the search and have up to 3 months to obtain said copy. The final step you have to tell them before starting is that they are detained for the purpose of the search.  </w:t>
      </w:r>
    </w:p>
    <w:p w:rsidR="00682F3B" w:rsidRDefault="00682F3B"/>
    <w:p w:rsidR="00682F3B" w:rsidRPr="00451AB2" w:rsidRDefault="00682F3B" w:rsidP="00682F3B">
      <w:r w:rsidRPr="00451AB2">
        <w:rPr>
          <w:b/>
        </w:rPr>
        <w:t>Question 23</w:t>
      </w:r>
      <w:r w:rsidR="00451AB2">
        <w:rPr>
          <w:b/>
        </w:rPr>
        <w:br/>
      </w:r>
      <w:r w:rsidR="00451AB2">
        <w:t>???</w:t>
      </w:r>
    </w:p>
    <w:p w:rsidR="00682F3B" w:rsidRDefault="00682F3B"/>
    <w:p w:rsidR="00CA68A8" w:rsidRDefault="00CA68A8" w:rsidP="00682F3B">
      <w:pPr>
        <w:rPr>
          <w:b/>
        </w:rPr>
      </w:pPr>
    </w:p>
    <w:p w:rsidR="00682F3B" w:rsidRPr="00451AB2" w:rsidRDefault="00682F3B" w:rsidP="00682F3B">
      <w:r w:rsidRPr="00451AB2">
        <w:rPr>
          <w:b/>
        </w:rPr>
        <w:t>Question 24</w:t>
      </w:r>
      <w:r w:rsidR="00451AB2">
        <w:rPr>
          <w:b/>
        </w:rPr>
        <w:br/>
      </w:r>
      <w:r w:rsidR="00CA68A8">
        <w:t xml:space="preserve">The NIM constitutes of 3 different level. The first level of NIM is neighbourhood and BCU. This level focuses on neighbourhood policing. The second level of NIM is force and other forces. This level focuses on regional intelligence and FIB. The third level of NIM is nation and international intelligence and focuses on the national crime agency. </w:t>
      </w:r>
    </w:p>
    <w:p w:rsidR="00682F3B" w:rsidRDefault="00682F3B"/>
    <w:p w:rsidR="00682F3B" w:rsidRDefault="00682F3B" w:rsidP="00682F3B">
      <w:r w:rsidRPr="00451AB2">
        <w:rPr>
          <w:b/>
        </w:rPr>
        <w:t>Question 25</w:t>
      </w:r>
      <w:r w:rsidR="00451AB2">
        <w:rPr>
          <w:b/>
        </w:rPr>
        <w:br/>
      </w:r>
      <w:r w:rsidR="00CA68A8">
        <w:t xml:space="preserve">This is constituted in the data protection act 2018 and ensures that all data used has to be kept secure, used only if needed. </w:t>
      </w:r>
    </w:p>
    <w:sectPr w:rsidR="00682F3B" w:rsidSect="00BC5005">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C3D1F" w:rsidRDefault="004C3D1F" w:rsidP="00BC5005">
      <w:pPr>
        <w:spacing w:after="0" w:line="240" w:lineRule="auto"/>
      </w:pPr>
      <w:r>
        <w:separator/>
      </w:r>
    </w:p>
  </w:endnote>
  <w:endnote w:type="continuationSeparator" w:id="0">
    <w:p w:rsidR="004C3D1F" w:rsidRDefault="004C3D1F" w:rsidP="00BC50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A68A8" w:rsidRDefault="00CA68A8" w:rsidP="00CA68A8">
    <w:pPr>
      <w:pStyle w:val="Footer"/>
      <w:rPr>
        <w:color w:val="000000"/>
        <w:sz w:val="17"/>
      </w:rPr>
    </w:pPr>
    <w:bookmarkStart w:id="3" w:name="TITUS1FooterEvenPages"/>
    <w:r w:rsidRPr="00CA68A8">
      <w:rPr>
        <w:color w:val="000000"/>
        <w:sz w:val="17"/>
      </w:rPr>
      <w:t> </w:t>
    </w:r>
  </w:p>
  <w:bookmarkEnd w:id="3"/>
  <w:p w:rsidR="00CA68A8" w:rsidRDefault="00CA68A8" w:rsidP="00CA68A8">
    <w:pPr>
      <w:pStyle w:val="Footer"/>
    </w:pPr>
  </w:p>
  <w:p w:rsidR="004C3D1F" w:rsidRDefault="004C3D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C3D1F" w:rsidRDefault="00CA68A8" w:rsidP="00CA68A8">
    <w:pPr>
      <w:pStyle w:val="Footer"/>
      <w:rPr>
        <w:color w:val="000000"/>
        <w:sz w:val="17"/>
      </w:rPr>
    </w:pPr>
    <w:bookmarkStart w:id="4" w:name="TITUS1FooterPrimary"/>
    <w:r>
      <w:rPr>
        <w:color w:val="000000"/>
        <w:sz w:val="17"/>
      </w:rPr>
      <w:t> </w:t>
    </w:r>
  </w:p>
  <w:bookmarkEnd w:id="4"/>
  <w:p w:rsidR="004C3D1F" w:rsidRDefault="004C3D1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C3D1F" w:rsidRDefault="00CA68A8" w:rsidP="00CA68A8">
    <w:pPr>
      <w:pStyle w:val="Footer"/>
      <w:rPr>
        <w:color w:val="000000"/>
        <w:sz w:val="17"/>
      </w:rPr>
    </w:pPr>
    <w:bookmarkStart w:id="6" w:name="TITUS1FooterFirstPage"/>
    <w:r>
      <w:rPr>
        <w:color w:val="000000"/>
        <w:sz w:val="17"/>
      </w:rPr>
      <w:t> </w:t>
    </w:r>
  </w:p>
  <w:bookmarkEnd w:id="6"/>
  <w:p w:rsidR="004C3D1F" w:rsidRDefault="004C3D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C3D1F" w:rsidRDefault="004C3D1F" w:rsidP="00BC5005">
      <w:pPr>
        <w:spacing w:after="0" w:line="240" w:lineRule="auto"/>
      </w:pPr>
      <w:r>
        <w:separator/>
      </w:r>
    </w:p>
  </w:footnote>
  <w:footnote w:type="continuationSeparator" w:id="0">
    <w:p w:rsidR="004C3D1F" w:rsidRDefault="004C3D1F" w:rsidP="00BC50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A68A8" w:rsidRDefault="00CA68A8" w:rsidP="00CA68A8">
    <w:pPr>
      <w:pStyle w:val="Header"/>
      <w:rPr>
        <w:color w:val="000000"/>
        <w:sz w:val="17"/>
      </w:rPr>
    </w:pPr>
    <w:bookmarkStart w:id="1" w:name="TITUS1HeaderEvenPages"/>
    <w:r w:rsidRPr="00CA68A8">
      <w:rPr>
        <w:color w:val="000000"/>
        <w:sz w:val="17"/>
      </w:rPr>
      <w:t> </w:t>
    </w:r>
  </w:p>
  <w:bookmarkEnd w:id="1"/>
  <w:p w:rsidR="00CA68A8" w:rsidRDefault="00CA68A8" w:rsidP="00CA68A8">
    <w:pPr>
      <w:pStyle w:val="Header"/>
    </w:pPr>
  </w:p>
  <w:p w:rsidR="004C3D1F" w:rsidRDefault="004C3D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C3D1F" w:rsidRDefault="00CA68A8" w:rsidP="00CA68A8">
    <w:pPr>
      <w:pStyle w:val="Header"/>
      <w:rPr>
        <w:color w:val="000000"/>
        <w:sz w:val="17"/>
      </w:rPr>
    </w:pPr>
    <w:bookmarkStart w:id="2" w:name="TITUS1HeaderPrimary"/>
    <w:r>
      <w:rPr>
        <w:color w:val="000000"/>
        <w:sz w:val="17"/>
      </w:rPr>
      <w:t> </w:t>
    </w:r>
  </w:p>
  <w:bookmarkEnd w:id="2"/>
  <w:p w:rsidR="004C3D1F" w:rsidRDefault="004C3D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C3D1F" w:rsidRDefault="00CA68A8" w:rsidP="00CA68A8">
    <w:pPr>
      <w:pStyle w:val="Header"/>
      <w:rPr>
        <w:color w:val="000000"/>
        <w:sz w:val="17"/>
      </w:rPr>
    </w:pPr>
    <w:bookmarkStart w:id="5" w:name="TITUS1HeaderFirstPage"/>
    <w:r>
      <w:rPr>
        <w:color w:val="000000"/>
        <w:sz w:val="17"/>
      </w:rPr>
      <w:t> </w:t>
    </w:r>
  </w:p>
  <w:bookmarkEnd w:id="5"/>
  <w:p w:rsidR="004C3D1F" w:rsidRDefault="004C3D1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451AB2"/>
    <w:rsid w:val="004C3D1F"/>
    <w:rsid w:val="00575AC9"/>
    <w:rsid w:val="00682F3B"/>
    <w:rsid w:val="00795123"/>
    <w:rsid w:val="007E4409"/>
    <w:rsid w:val="00877432"/>
    <w:rsid w:val="00BC5005"/>
    <w:rsid w:val="00CA68A8"/>
    <w:rsid w:val="00D23A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03B4215"/>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50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5005"/>
  </w:style>
  <w:style w:type="paragraph" w:styleId="Footer">
    <w:name w:val="footer"/>
    <w:basedOn w:val="Normal"/>
    <w:link w:val="FooterChar"/>
    <w:uiPriority w:val="99"/>
    <w:unhideWhenUsed/>
    <w:rsid w:val="00BC50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50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1981</Words>
  <Characters>11293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Walker,Jordan swp6944</cp:lastModifiedBy>
  <cp:revision>2</cp:revision>
  <dcterms:created xsi:type="dcterms:W3CDTF">2021-06-07T14:06:00Z</dcterms:created>
  <dcterms:modified xsi:type="dcterms:W3CDTF">2021-06-07T14:06:00Z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