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F621E" w14:textId="13CAAD49" w:rsidR="009B1838" w:rsidRPr="0018709D" w:rsidRDefault="009B1838" w:rsidP="003E63C4">
      <w:pPr>
        <w:spacing w:after="240" w:line="276" w:lineRule="auto"/>
        <w:jc w:val="center"/>
        <w:rPr>
          <w:b/>
          <w:bCs/>
          <w:color w:val="FF0000"/>
          <w:szCs w:val="24"/>
        </w:rPr>
      </w:pPr>
      <w:r w:rsidRPr="0018709D">
        <w:rPr>
          <w:b/>
          <w:bCs/>
          <w:color w:val="FF0000"/>
          <w:szCs w:val="24"/>
        </w:rPr>
        <w:t>Barriers to Sustainable Retrofit of Historic Buildings</w:t>
      </w:r>
    </w:p>
    <w:p w14:paraId="411426F1" w14:textId="77777777" w:rsidR="009B1838" w:rsidRPr="008E7A1D" w:rsidRDefault="009B1838" w:rsidP="003E63C4">
      <w:pPr>
        <w:spacing w:after="240" w:line="276" w:lineRule="auto"/>
        <w:jc w:val="center"/>
        <w:rPr>
          <w:i/>
          <w:iCs/>
        </w:rPr>
      </w:pPr>
    </w:p>
    <w:p w14:paraId="6E33F9B4" w14:textId="4B37DE4B" w:rsidR="009B1838" w:rsidRPr="008E7A1D" w:rsidRDefault="009B1838" w:rsidP="003E63C4">
      <w:pPr>
        <w:spacing w:after="240" w:line="276" w:lineRule="auto"/>
        <w:jc w:val="center"/>
        <w:rPr>
          <w:vertAlign w:val="superscript"/>
        </w:rPr>
      </w:pPr>
      <w:r w:rsidRPr="008E7A1D">
        <w:t xml:space="preserve">Jamiu A. </w:t>
      </w:r>
      <w:proofErr w:type="spellStart"/>
      <w:r w:rsidRPr="008E7A1D">
        <w:t>Dauda</w:t>
      </w:r>
      <w:r w:rsidRPr="008E7A1D">
        <w:rPr>
          <w:vertAlign w:val="superscript"/>
        </w:rPr>
        <w:t>1</w:t>
      </w:r>
      <w:proofErr w:type="spellEnd"/>
      <w:r w:rsidRPr="008E7A1D">
        <w:rPr>
          <w:vertAlign w:val="superscript"/>
        </w:rPr>
        <w:t>*</w:t>
      </w:r>
      <w:r w:rsidRPr="008E7A1D">
        <w:t xml:space="preserve">, </w:t>
      </w:r>
      <w:proofErr w:type="spellStart"/>
      <w:r w:rsidR="00544BE5" w:rsidRPr="008E7A1D">
        <w:t>Saheed</w:t>
      </w:r>
      <w:proofErr w:type="spellEnd"/>
      <w:r w:rsidR="00544BE5" w:rsidRPr="008E7A1D">
        <w:t xml:space="preserve"> O. </w:t>
      </w:r>
      <w:proofErr w:type="spellStart"/>
      <w:r w:rsidR="00544BE5" w:rsidRPr="008E7A1D">
        <w:t>Ajayi</w:t>
      </w:r>
      <w:r w:rsidR="00E03269" w:rsidRPr="008E7A1D">
        <w:rPr>
          <w:vertAlign w:val="superscript"/>
        </w:rPr>
        <w:t>2</w:t>
      </w:r>
      <w:proofErr w:type="spellEnd"/>
    </w:p>
    <w:p w14:paraId="3D18324F" w14:textId="77777777" w:rsidR="009B1838" w:rsidRPr="008E7A1D" w:rsidRDefault="009B1838" w:rsidP="003E63C4">
      <w:pPr>
        <w:spacing w:after="240" w:line="276" w:lineRule="auto"/>
        <w:jc w:val="center"/>
        <w:rPr>
          <w:i/>
          <w:iCs/>
        </w:rPr>
      </w:pPr>
    </w:p>
    <w:p w14:paraId="5AFF624E" w14:textId="1FA43CDC" w:rsidR="009B1838" w:rsidRPr="00A5106A" w:rsidRDefault="009B1838" w:rsidP="00ED0628">
      <w:pPr>
        <w:spacing w:after="240" w:line="240" w:lineRule="auto"/>
        <w:jc w:val="center"/>
        <w:rPr>
          <w:i/>
          <w:iCs/>
          <w:sz w:val="22"/>
          <w:szCs w:val="20"/>
        </w:rPr>
      </w:pPr>
      <w:r w:rsidRPr="00A5106A">
        <w:rPr>
          <w:i/>
          <w:iCs/>
          <w:sz w:val="22"/>
          <w:szCs w:val="20"/>
          <w:vertAlign w:val="superscript"/>
        </w:rPr>
        <w:t>1</w:t>
      </w:r>
      <w:r w:rsidRPr="00A5106A">
        <w:rPr>
          <w:i/>
          <w:iCs/>
          <w:sz w:val="22"/>
          <w:szCs w:val="20"/>
        </w:rPr>
        <w:t xml:space="preserve"> Architecture, Built and Natural Environments, University of Wales Trinity S</w:t>
      </w:r>
      <w:r w:rsidR="001A2A44">
        <w:rPr>
          <w:i/>
          <w:iCs/>
          <w:sz w:val="22"/>
          <w:szCs w:val="20"/>
        </w:rPr>
        <w:t>aint</w:t>
      </w:r>
      <w:r w:rsidRPr="00A5106A">
        <w:rPr>
          <w:i/>
          <w:iCs/>
          <w:sz w:val="22"/>
          <w:szCs w:val="20"/>
        </w:rPr>
        <w:t xml:space="preserve"> David, UK</w:t>
      </w:r>
    </w:p>
    <w:p w14:paraId="126B242E" w14:textId="6EA155BE" w:rsidR="009B1838" w:rsidRPr="00A5106A" w:rsidRDefault="009B1838" w:rsidP="00ED0628">
      <w:pPr>
        <w:spacing w:after="240" w:line="240" w:lineRule="auto"/>
        <w:jc w:val="center"/>
        <w:rPr>
          <w:i/>
          <w:iCs/>
          <w:sz w:val="22"/>
          <w:szCs w:val="20"/>
        </w:rPr>
      </w:pPr>
      <w:r w:rsidRPr="00A5106A">
        <w:rPr>
          <w:i/>
          <w:iCs/>
          <w:sz w:val="22"/>
          <w:szCs w:val="20"/>
          <w:vertAlign w:val="superscript"/>
        </w:rPr>
        <w:t>2</w:t>
      </w:r>
      <w:r w:rsidRPr="00A5106A">
        <w:rPr>
          <w:i/>
          <w:iCs/>
          <w:sz w:val="22"/>
          <w:szCs w:val="20"/>
        </w:rPr>
        <w:t xml:space="preserve"> </w:t>
      </w:r>
      <w:r w:rsidR="002D7D3D" w:rsidRPr="00A5106A">
        <w:rPr>
          <w:i/>
          <w:iCs/>
          <w:sz w:val="22"/>
          <w:szCs w:val="20"/>
        </w:rPr>
        <w:t>School of Built Environment and Engineering, Leeds Beckett University, Leeds, U</w:t>
      </w:r>
      <w:r w:rsidR="00882EB8" w:rsidRPr="00A5106A">
        <w:rPr>
          <w:i/>
          <w:iCs/>
          <w:sz w:val="22"/>
          <w:szCs w:val="20"/>
        </w:rPr>
        <w:t>K</w:t>
      </w:r>
    </w:p>
    <w:p w14:paraId="38CFFC29" w14:textId="19BB42AE" w:rsidR="009B1838" w:rsidRPr="00A5106A" w:rsidRDefault="009B1838" w:rsidP="00ED0628">
      <w:pPr>
        <w:spacing w:after="240" w:line="240" w:lineRule="auto"/>
        <w:jc w:val="center"/>
        <w:rPr>
          <w:i/>
          <w:iCs/>
          <w:color w:val="0070C0"/>
          <w:sz w:val="22"/>
          <w:szCs w:val="20"/>
        </w:rPr>
      </w:pPr>
      <w:r w:rsidRPr="00A5106A">
        <w:rPr>
          <w:i/>
          <w:iCs/>
          <w:sz w:val="22"/>
          <w:szCs w:val="20"/>
        </w:rPr>
        <w:t xml:space="preserve">*Corresponding Author: </w:t>
      </w:r>
      <w:hyperlink r:id="rId8" w:history="1">
        <w:proofErr w:type="spellStart"/>
        <w:r w:rsidRPr="00A5106A">
          <w:rPr>
            <w:rStyle w:val="Hyperlink"/>
            <w:rFonts w:cstheme="minorBidi"/>
            <w:i/>
            <w:iCs/>
            <w:sz w:val="20"/>
            <w:szCs w:val="20"/>
          </w:rPr>
          <w:t>j.dauda@uwtsd.ac.uk</w:t>
        </w:r>
        <w:proofErr w:type="spellEnd"/>
      </w:hyperlink>
    </w:p>
    <w:p w14:paraId="4EAA28CF" w14:textId="77777777" w:rsidR="009B1838" w:rsidRPr="008E7A1D" w:rsidRDefault="009B1838" w:rsidP="00A5106A"/>
    <w:p w14:paraId="584BC4B9" w14:textId="2F9CA8CB" w:rsidR="00A5106A" w:rsidRPr="00A5106A" w:rsidRDefault="00A5106A" w:rsidP="00A5106A">
      <w:pPr>
        <w:rPr>
          <w:color w:val="FF0000"/>
          <w:lang w:val="en-GB"/>
        </w:rPr>
      </w:pPr>
      <w:r w:rsidRPr="00A5106A">
        <w:rPr>
          <w:rStyle w:val="Strong"/>
          <w:rFonts w:ascii="Arial" w:hAnsi="Arial"/>
          <w:color w:val="FF0000"/>
        </w:rPr>
        <w:t>Abstract</w:t>
      </w:r>
      <w:r w:rsidRPr="00A5106A">
        <w:rPr>
          <w:color w:val="FF0000"/>
        </w:rPr>
        <w:br/>
      </w:r>
      <w:r w:rsidRPr="00A5106A">
        <w:rPr>
          <w:color w:val="FF0000"/>
        </w:rPr>
        <w:br/>
        <w:t xml:space="preserve">A concise and factual abstract not exceeding 200 words is required. </w:t>
      </w:r>
    </w:p>
    <w:p w14:paraId="3A9CE226" w14:textId="77777777" w:rsidR="00A5106A" w:rsidRPr="00A5106A" w:rsidRDefault="00A5106A" w:rsidP="00A5106A">
      <w:pPr>
        <w:rPr>
          <w:rStyle w:val="Strong"/>
          <w:rFonts w:ascii="Arial" w:hAnsi="Arial"/>
          <w:color w:val="FF0000"/>
        </w:rPr>
      </w:pPr>
    </w:p>
    <w:p w14:paraId="6DC6D3EE" w14:textId="34304391" w:rsidR="00A5106A" w:rsidRPr="00A5106A" w:rsidRDefault="00A5106A" w:rsidP="00A5106A">
      <w:pPr>
        <w:rPr>
          <w:color w:val="FF0000"/>
        </w:rPr>
      </w:pPr>
      <w:r w:rsidRPr="00A5106A">
        <w:rPr>
          <w:rStyle w:val="Strong"/>
          <w:rFonts w:ascii="Arial" w:hAnsi="Arial"/>
          <w:color w:val="FF0000"/>
        </w:rPr>
        <w:t>Keywords</w:t>
      </w:r>
      <w:r w:rsidRPr="00A5106A">
        <w:rPr>
          <w:color w:val="FF0000"/>
        </w:rPr>
        <w:br/>
        <w:t xml:space="preserve">maximum of ten keywords </w:t>
      </w:r>
    </w:p>
    <w:p w14:paraId="3911529B" w14:textId="77777777" w:rsidR="009B1838" w:rsidRPr="008E7A1D" w:rsidRDefault="009B1838" w:rsidP="003E63C4">
      <w:pPr>
        <w:spacing w:after="240"/>
        <w:rPr>
          <w:i/>
          <w:iCs/>
          <w:color w:val="0070C0"/>
        </w:rPr>
      </w:pPr>
    </w:p>
    <w:p w14:paraId="17E76DE0" w14:textId="77777777" w:rsidR="009B1838" w:rsidRPr="008E7A1D" w:rsidRDefault="009B1838" w:rsidP="003E63C4">
      <w:pPr>
        <w:spacing w:after="240"/>
        <w:rPr>
          <w:i/>
          <w:iCs/>
          <w:color w:val="0070C0"/>
        </w:rPr>
      </w:pPr>
    </w:p>
    <w:p w14:paraId="4FF09B73" w14:textId="77777777" w:rsidR="009B1838" w:rsidRPr="008E7A1D" w:rsidRDefault="009B1838" w:rsidP="003E63C4">
      <w:pPr>
        <w:spacing w:after="240"/>
        <w:rPr>
          <w:i/>
          <w:iCs/>
          <w:color w:val="0070C0"/>
        </w:rPr>
      </w:pPr>
    </w:p>
    <w:p w14:paraId="761EA35D" w14:textId="77777777" w:rsidR="009B1838" w:rsidRPr="008E7A1D" w:rsidRDefault="009B1838" w:rsidP="003E63C4">
      <w:pPr>
        <w:spacing w:after="240"/>
        <w:rPr>
          <w:i/>
          <w:iCs/>
          <w:color w:val="0070C0"/>
        </w:rPr>
      </w:pPr>
    </w:p>
    <w:p w14:paraId="6A1D2936" w14:textId="77777777" w:rsidR="009B1838" w:rsidRPr="008E7A1D" w:rsidRDefault="009B1838" w:rsidP="003E63C4">
      <w:pPr>
        <w:spacing w:after="240"/>
        <w:rPr>
          <w:i/>
          <w:iCs/>
          <w:color w:val="0070C0"/>
        </w:rPr>
      </w:pPr>
    </w:p>
    <w:p w14:paraId="7EDA9EF4" w14:textId="77777777" w:rsidR="009B1838" w:rsidRPr="008E7A1D" w:rsidRDefault="009B1838" w:rsidP="003E63C4">
      <w:pPr>
        <w:spacing w:after="240"/>
        <w:rPr>
          <w:i/>
          <w:iCs/>
          <w:color w:val="0070C0"/>
        </w:rPr>
      </w:pPr>
    </w:p>
    <w:p w14:paraId="3A19CB5F" w14:textId="77777777" w:rsidR="009B1838" w:rsidRPr="008E7A1D" w:rsidRDefault="009B1838" w:rsidP="003E63C4">
      <w:pPr>
        <w:spacing w:after="240"/>
        <w:rPr>
          <w:i/>
          <w:iCs/>
          <w:color w:val="0070C0"/>
        </w:rPr>
      </w:pPr>
    </w:p>
    <w:p w14:paraId="16381C2C" w14:textId="77777777" w:rsidR="009B1838" w:rsidRPr="008E7A1D" w:rsidRDefault="009B1838" w:rsidP="003E63C4">
      <w:pPr>
        <w:spacing w:after="240"/>
        <w:rPr>
          <w:i/>
          <w:iCs/>
          <w:color w:val="0070C0"/>
        </w:rPr>
      </w:pPr>
    </w:p>
    <w:p w14:paraId="1491B249" w14:textId="77777777" w:rsidR="009B1838" w:rsidRPr="008E7A1D" w:rsidRDefault="009B1838" w:rsidP="003E63C4">
      <w:pPr>
        <w:spacing w:after="240"/>
        <w:rPr>
          <w:i/>
          <w:iCs/>
          <w:color w:val="0070C0"/>
        </w:rPr>
      </w:pPr>
    </w:p>
    <w:p w14:paraId="6B1D5813" w14:textId="7865F6FB" w:rsidR="009B1838" w:rsidRDefault="009B1838" w:rsidP="003E63C4">
      <w:pPr>
        <w:spacing w:after="240"/>
        <w:rPr>
          <w:i/>
          <w:iCs/>
          <w:color w:val="0070C0"/>
        </w:rPr>
      </w:pPr>
    </w:p>
    <w:p w14:paraId="6556097E" w14:textId="77777777" w:rsidR="0094252A" w:rsidRDefault="008E7A1D" w:rsidP="003E63C4">
      <w:pPr>
        <w:pStyle w:val="heading10"/>
      </w:pPr>
      <w:bookmarkStart w:id="0" w:name="_Ref91839292"/>
      <w:r w:rsidRPr="00222182">
        <w:lastRenderedPageBreak/>
        <w:t>I</w:t>
      </w:r>
      <w:r w:rsidR="009B1838" w:rsidRPr="00222182">
        <w:t>ntroduction</w:t>
      </w:r>
      <w:bookmarkEnd w:id="0"/>
    </w:p>
    <w:p w14:paraId="4D3D79C3" w14:textId="064CDB4D" w:rsidR="009B1838" w:rsidRPr="0094252A" w:rsidRDefault="009B1838" w:rsidP="003E63C4">
      <w:pPr>
        <w:spacing w:after="240"/>
      </w:pPr>
      <w:r w:rsidRPr="008E7A1D">
        <w:t>The Buildings Performance Institute Europe (</w:t>
      </w:r>
      <w:proofErr w:type="spellStart"/>
      <w:r w:rsidRPr="008E7A1D">
        <w:t>BPIE</w:t>
      </w:r>
      <w:proofErr w:type="spellEnd"/>
      <w:r w:rsidRPr="008E7A1D">
        <w:t xml:space="preserve">) </w:t>
      </w:r>
      <w:r w:rsidR="00F0719F">
        <w:t>proclaimed</w:t>
      </w:r>
      <w:r w:rsidR="00707369">
        <w:t xml:space="preserve"> </w:t>
      </w:r>
      <w:r w:rsidRPr="008E7A1D">
        <w:t xml:space="preserve">that </w:t>
      </w:r>
      <w:r w:rsidR="005151B4">
        <w:t xml:space="preserve">over </w:t>
      </w:r>
      <w:r w:rsidRPr="008E7A1D">
        <w:t xml:space="preserve">25% of all building stocks in European cities were constructed before the </w:t>
      </w:r>
      <w:proofErr w:type="spellStart"/>
      <w:r w:rsidRPr="008E7A1D">
        <w:t>1950s</w:t>
      </w:r>
      <w:proofErr w:type="spellEnd"/>
      <w:r w:rsidR="000414F8" w:rsidRPr="008E7A1D">
        <w:t xml:space="preserve"> </w:t>
      </w:r>
      <w:r w:rsidR="000414F8" w:rsidRPr="008E7A1D">
        <w:fldChar w:fldCharType="begin" w:fldLock="1"/>
      </w:r>
      <w:r w:rsidR="006866A8">
        <w:instrText>ADDIN CSL_CITATION {"citationItems":[{"id":"ITEM-1","itemData":{"ISBN":"9789491143014","abstract":"From the emotional to the architectural value, buildings occupy a key place in our lives and society as a whole. Yet, the energy performance of our buildings is generally so poor that the levels of energy consumed in buildings place the sector among the most significant CO2 emissions sources in Europe. While new buildings can be constructed with high performance levels, it is the older buildings, representing the vast majority of the building stock, which are predominantly of low energy performance and subsequently in need of renovation work. With their potential to deliver high energy and CO2 savings as well as many societal benefits, energy efficient buildings can have a pivotal role in a sustainable future.","author":[{"dropping-particle":"","family":"BPIE","given":"","non-dropping-particle":"","parse-names":false,"suffix":""}],"container-title":"Buildings Performance Institute Europe (BPIE)","id":"ITEM-1","issued":{"date-parts":[["2011"]]},"number-of-pages":"132","title":"Europe ’ s buildings under the microscope, Buildings Performance Institute Europe","type":"book"},"uris":["http://www.mendeley.com/documents/?uuid=6fec93f0-a1c0-45ad-b9f7-671c687b1135"]}],"mendeley":{"formattedCitation":"[1]","plainTextFormattedCitation":"[1]","previouslyFormattedCitation":"[1]"},"properties":{"noteIndex":0},"schema":"https://github.com/citation-style-language/schema/raw/master/csl-citation.json"}</w:instrText>
      </w:r>
      <w:r w:rsidR="000414F8" w:rsidRPr="008E7A1D">
        <w:fldChar w:fldCharType="separate"/>
      </w:r>
      <w:r w:rsidR="004F50AB" w:rsidRPr="004F50AB">
        <w:rPr>
          <w:noProof/>
        </w:rPr>
        <w:t>[1]</w:t>
      </w:r>
      <w:r w:rsidR="000414F8" w:rsidRPr="008E7A1D">
        <w:fldChar w:fldCharType="end"/>
      </w:r>
      <w:r w:rsidR="009837A8" w:rsidRPr="008E7A1D">
        <w:t xml:space="preserve">. </w:t>
      </w:r>
      <w:r w:rsidRPr="008E7A1D">
        <w:t>Many of these buildings were part of the cities heritage and as such constitute significant social, cultural, and architectural importance to the cities</w:t>
      </w:r>
      <w:r w:rsidR="00A53788" w:rsidRPr="008E7A1D">
        <w:t xml:space="preserve"> </w:t>
      </w:r>
      <w:r w:rsidR="00A06628" w:rsidRPr="008E7A1D">
        <w:fldChar w:fldCharType="begin" w:fldLock="1"/>
      </w:r>
      <w:r w:rsidR="006866A8">
        <w:instrText>ADDIN CSL_CITATION {"citationItems":[{"id":"ITEM-1","itemData":{"DOI":"10.1016/j.engstruct.2004.04.008","ISSN":"01410296","abstract":"Historical city buildings are an integral part of the built heritage to be preserved, and their safety is a primary requirement in seismic areas. Collapse of ancient masonry buildings due to seismic actions occur mostly due to overturning of the perimeter walls. This paper addresses the issue of seismic analysis and vulnerability of historical city centers, with a specific case study: the 18th century downtown part of Lisbon, Portugal. The finite element method was adopted for a number of different analyses, introducing non-linear behavior of the materials. From the analysis, the following issues have been addressed: (a) seismic vulnerability of this type of constructions; (b) influence of the group of buildings on the seismic behavior of the individual buildings that compose a single compound; and (c) methodology for action. It is believed that the conclusions obtained with respect to the seismic assessment of masonry buildings can be extrapolated for the wide variety of historical city centers. © 2004 Elsevier Ltd. All rights reserved.","author":[{"dropping-particle":"","family":"Ramos","given":"Luis F.","non-dropping-particle":"","parse-names":false,"suffix":""},{"dropping-particle":"","family":"Lourenço","given":"Paulo B.","non-dropping-particle":"","parse-names":false,"suffix":""}],"container-title":"Engineering Structures","id":"ITEM-1","issue":"9","issued":{"date-parts":[["2004"]]},"page":"1295-1310","title":"Modeling and vulnerability of historical city centers in seismic areas: A case study in Lisbon","type":"article-journal","volume":"26"},"uris":["http://www.mendeley.com/documents/?uuid=37d4317c-d53b-43c9-b42f-7a7f2c883396"]}],"mendeley":{"formattedCitation":"[2]","plainTextFormattedCitation":"[2]","previouslyFormattedCitation":"[2]"},"properties":{"noteIndex":0},"schema":"https://github.com/citation-style-language/schema/raw/master/csl-citation.json"}</w:instrText>
      </w:r>
      <w:r w:rsidR="00A06628" w:rsidRPr="008E7A1D">
        <w:fldChar w:fldCharType="separate"/>
      </w:r>
      <w:r w:rsidR="004F50AB" w:rsidRPr="004F50AB">
        <w:rPr>
          <w:noProof/>
        </w:rPr>
        <w:t>[2]</w:t>
      </w:r>
      <w:r w:rsidR="00A06628" w:rsidRPr="008E7A1D">
        <w:fldChar w:fldCharType="end"/>
      </w:r>
      <w:r w:rsidR="009C4341" w:rsidRPr="008E7A1D">
        <w:t xml:space="preserve">. Therefore, they require special consideration for their protection and conservation. </w:t>
      </w:r>
      <w:r w:rsidR="00383092" w:rsidRPr="008E7A1D">
        <w:t xml:space="preserve">In </w:t>
      </w:r>
      <w:r w:rsidRPr="008E7A1D">
        <w:t>the</w:t>
      </w:r>
      <w:r w:rsidR="00383092" w:rsidRPr="008E7A1D">
        <w:t xml:space="preserve"> UK</w:t>
      </w:r>
      <w:r w:rsidR="009B3DFD">
        <w:t xml:space="preserve"> for instance</w:t>
      </w:r>
      <w:r w:rsidR="00383092" w:rsidRPr="008E7A1D">
        <w:t>, the</w:t>
      </w:r>
      <w:r w:rsidRPr="008E7A1D">
        <w:t xml:space="preserve"> percentage of new build</w:t>
      </w:r>
      <w:r w:rsidR="009B3DFD">
        <w:t>s</w:t>
      </w:r>
      <w:r w:rsidRPr="008E7A1D">
        <w:t xml:space="preserve"> is less than 1</w:t>
      </w:r>
      <w:r w:rsidR="005B63D7">
        <w:t xml:space="preserve"> </w:t>
      </w:r>
      <w:r w:rsidRPr="008E7A1D">
        <w:t>-</w:t>
      </w:r>
      <w:r w:rsidR="005B63D7">
        <w:t xml:space="preserve"> </w:t>
      </w:r>
      <w:r w:rsidRPr="008E7A1D">
        <w:t>2% of total building stock each year and about 70% of total 2010 building stocks will still be in use in 2050</w:t>
      </w:r>
      <w:r w:rsidR="00C5144F" w:rsidRPr="008E7A1D">
        <w:t xml:space="preserve"> </w:t>
      </w:r>
      <w:r w:rsidR="00C5144F" w:rsidRPr="008E7A1D">
        <w:fldChar w:fldCharType="begin" w:fldLock="1"/>
      </w:r>
      <w:r w:rsidR="006866A8">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C5144F" w:rsidRPr="008E7A1D">
        <w:fldChar w:fldCharType="separate"/>
      </w:r>
      <w:r w:rsidR="004F50AB" w:rsidRPr="004F50AB">
        <w:rPr>
          <w:noProof/>
        </w:rPr>
        <w:t>[3]</w:t>
      </w:r>
      <w:r w:rsidR="00C5144F" w:rsidRPr="008E7A1D">
        <w:fldChar w:fldCharType="end"/>
      </w:r>
      <w:r w:rsidR="009837A8" w:rsidRPr="008E7A1D">
        <w:t xml:space="preserve">. </w:t>
      </w:r>
      <w:r w:rsidRPr="008E7A1D">
        <w:t>Th</w:t>
      </w:r>
      <w:r w:rsidR="00D65FF7">
        <w:t>is</w:t>
      </w:r>
      <w:r w:rsidRPr="008E7A1D">
        <w:t xml:space="preserve"> study</w:t>
      </w:r>
      <w:r w:rsidR="00823D84">
        <w:t xml:space="preserve"> </w:t>
      </w:r>
      <w:r w:rsidR="009837A8" w:rsidRPr="008E7A1D">
        <w:fldChar w:fldCharType="begin" w:fldLock="1"/>
      </w:r>
      <w:r w:rsidR="006866A8">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9837A8" w:rsidRPr="008E7A1D">
        <w:fldChar w:fldCharType="separate"/>
      </w:r>
      <w:r w:rsidR="004F50AB" w:rsidRPr="004F50AB">
        <w:rPr>
          <w:noProof/>
        </w:rPr>
        <w:t>[3]</w:t>
      </w:r>
      <w:r w:rsidR="009837A8" w:rsidRPr="008E7A1D">
        <w:fldChar w:fldCharType="end"/>
      </w:r>
      <w:r w:rsidR="009837A8" w:rsidRPr="008E7A1D">
        <w:t xml:space="preserve"> </w:t>
      </w:r>
      <w:r w:rsidRPr="008E7A1D">
        <w:t>highlighted that the rates of repair, refurbishment and retrofit are between 2.9% and 5% of the total existing domestic building stocks and 2</w:t>
      </w:r>
      <w:r w:rsidR="005B63D7">
        <w:t xml:space="preserve"> </w:t>
      </w:r>
      <w:r w:rsidRPr="008E7A1D">
        <w:t>-</w:t>
      </w:r>
      <w:r w:rsidR="005B63D7">
        <w:t xml:space="preserve"> </w:t>
      </w:r>
      <w:r w:rsidRPr="008E7A1D">
        <w:t xml:space="preserve">8% for commercial building stocks within the UK. These statistics by </w:t>
      </w:r>
      <w:r w:rsidR="006D0D79" w:rsidRPr="008E7A1D">
        <w:fldChar w:fldCharType="begin" w:fldLock="1"/>
      </w:r>
      <w:r w:rsidR="006866A8">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6D0D79" w:rsidRPr="008E7A1D">
        <w:fldChar w:fldCharType="separate"/>
      </w:r>
      <w:r w:rsidR="004F50AB" w:rsidRPr="004F50AB">
        <w:rPr>
          <w:noProof/>
        </w:rPr>
        <w:t>[3]</w:t>
      </w:r>
      <w:r w:rsidR="006D0D79" w:rsidRPr="008E7A1D">
        <w:fldChar w:fldCharType="end"/>
      </w:r>
      <w:r w:rsidR="006D0D79" w:rsidRPr="008E7A1D">
        <w:t xml:space="preserve"> </w:t>
      </w:r>
      <w:r w:rsidRPr="008E7A1D">
        <w:t xml:space="preserve">sustained the fact that repair, refurbishment and retrofit of historic buildings and infrastructures will remain extremely significant over the next coming years. </w:t>
      </w:r>
    </w:p>
    <w:p w14:paraId="49954463" w14:textId="48D90CAF" w:rsidR="00222182" w:rsidRDefault="009B1838" w:rsidP="003E63C4">
      <w:pPr>
        <w:spacing w:after="240"/>
      </w:pPr>
      <w:r w:rsidRPr="008E7A1D">
        <w:t>The terms retrofitting is quite different from repair and refurbishment which are other commonly used terms when dealing with the preservation of historic buildings. Retrofit is about making the structure or building more resistant to damages</w:t>
      </w:r>
      <w:r w:rsidR="00392D9B" w:rsidRPr="008E7A1D">
        <w:t xml:space="preserve"> </w:t>
      </w:r>
      <w:r w:rsidR="00392D9B" w:rsidRPr="008E7A1D">
        <w:fldChar w:fldCharType="begin" w:fldLock="1"/>
      </w:r>
      <w:r w:rsidR="006866A8">
        <w:instrText>ADDIN CSL_CITATION {"citationItems":[{"id":"ITEM-1","itemData":{"author":[{"dropping-particle":"","family":"Dauda","given":"Jamiu Adetayo","non-dropping-particle":"","parse-names":false,"suffix":""}],"id":"ITEM-1","issued":{"date-parts":[["2020"]]},"publisher":"University of Leeds, UK","title":"Numerical and Experimental Investigation of Unreinforced Masonry Wall Retrofitted with Timber Panels","type":"thesis"},"uris":["http://www.mendeley.com/documents/?uuid=e32f195f-b3c3-46f2-9b13-7076b241e039"]}],"mendeley":{"formattedCitation":"[4]","plainTextFormattedCitation":"[4]","previouslyFormattedCitation":"[4]"},"properties":{"noteIndex":0},"schema":"https://github.com/citation-style-language/schema/raw/master/csl-citation.json"}</w:instrText>
      </w:r>
      <w:r w:rsidR="00392D9B" w:rsidRPr="008E7A1D">
        <w:fldChar w:fldCharType="separate"/>
      </w:r>
      <w:r w:rsidR="004F50AB" w:rsidRPr="004F50AB">
        <w:rPr>
          <w:noProof/>
        </w:rPr>
        <w:t>[4]</w:t>
      </w:r>
      <w:r w:rsidR="00392D9B" w:rsidRPr="008E7A1D">
        <w:fldChar w:fldCharType="end"/>
      </w:r>
      <w:r w:rsidRPr="008E7A1D">
        <w:t>. On the other hand, repairing building structures is a process of fixing damaged structure</w:t>
      </w:r>
      <w:r w:rsidR="00C70A8D">
        <w:t>s</w:t>
      </w:r>
      <w:r w:rsidRPr="008E7A1D">
        <w:t xml:space="preserve"> to good working condition while refurbishment is the process that entails restoring the integrity of the structure to its original state, often used interchangeably with the renovation</w:t>
      </w:r>
      <w:r w:rsidR="00D84838" w:rsidRPr="008E7A1D">
        <w:t xml:space="preserve"> </w:t>
      </w:r>
      <w:r w:rsidR="00A40918" w:rsidRPr="008E7A1D">
        <w:fldChar w:fldCharType="begin" w:fldLock="1"/>
      </w:r>
      <w:r w:rsidR="006866A8">
        <w:instrText>ADDIN CSL_CITATION {"citationItems":[{"id":"ITEM-1","itemData":{"DOI":"10.1016/j.conbuildmat.2020.121358","ISSN":"09500618","abstract":"Structural retrofitting is carried out as an economical alternative to demolishing and rebuilding existing masonry structures. Retrofitting is provided to offer structural upgrade and damage-control. This paper presents the application of oriented strand board type 3 (OSB/3) for retrofitting unreinforced masonry walls. Out-of-plane bending test in form of four-point loading was performed on six masonry walls. The test results show that OSB/3 can considerably increase the load and flexure capacity by (1.4 &amp; 1.8), limiting-toughness by (1.6 &amp; 2.4) and overall-toughness by (16 &amp; 10) times compared to plain wall subjected to out-of-plane loading for (single &amp; double-sided) application respectively.","author":[{"dropping-particle":"","family":"Iuorio","given":"Ornella","non-dropping-particle":"","parse-names":false,"suffix":""},{"dropping-particle":"","family":"Dauda","given":"Jamiu A.","non-dropping-particle":"","parse-names":false,"suffix":""},{"dropping-particle":"","family":"Lourenço","given":"Paulo B.","non-dropping-particle":"","parse-names":false,"suffix":""}],"container-title":"Construction and Building Materials","id":"ITEM-1","issued":{"date-parts":[["2021"]]},"page":"121358","publisher":"Elsevier Ltd","title":"Experimental evaluation of out-of-plane strength of masonry walls retrofitted with oriented strand board","type":"article-journal","volume":"269"},"uris":["http://www.mendeley.com/documents/?uuid=76ce999f-e0c1-4562-a497-411daba32ee2"]}],"mendeley":{"formattedCitation":"[5]","plainTextFormattedCitation":"[5]","previouslyFormattedCitation":"[5]"},"properties":{"noteIndex":0},"schema":"https://github.com/citation-style-language/schema/raw/master/csl-citation.json"}</w:instrText>
      </w:r>
      <w:r w:rsidR="00A40918" w:rsidRPr="008E7A1D">
        <w:fldChar w:fldCharType="separate"/>
      </w:r>
      <w:r w:rsidR="004F50AB" w:rsidRPr="004F50AB">
        <w:rPr>
          <w:noProof/>
        </w:rPr>
        <w:t>[5]</w:t>
      </w:r>
      <w:r w:rsidR="00A40918" w:rsidRPr="008E7A1D">
        <w:fldChar w:fldCharType="end"/>
      </w:r>
      <w:r w:rsidRPr="008E7A1D">
        <w:t>. This study focuses on retrofitting historical building structures which is about improving their resilience by making them safer and less prone to major structural damage during an excessive loading to preserve their culture and heritage significances values. Most of the old historic buildings performed very badly against natural disturbance such as earthquakes or even excessive wind which causes profuse damages and extensive mortalities because of their collapses.</w:t>
      </w:r>
      <w:r w:rsidR="009A3EA9" w:rsidRPr="008E7A1D">
        <w:t xml:space="preserve"> </w:t>
      </w:r>
      <w:r w:rsidR="007D4F4B" w:rsidRPr="008E7A1D">
        <w:t>The main cause of the weak performance of old buildings is because they are constructed with the building rule of art and not according to specific desig</w:t>
      </w:r>
      <w:r w:rsidR="00284C5F" w:rsidRPr="008E7A1D">
        <w:t>n codes</w:t>
      </w:r>
      <w:r w:rsidR="00242047" w:rsidRPr="008E7A1D">
        <w:t xml:space="preserve"> </w:t>
      </w:r>
      <w:r w:rsidR="00242047" w:rsidRPr="008E7A1D">
        <w:fldChar w:fldCharType="begin" w:fldLock="1"/>
      </w:r>
      <w:r w:rsidR="006866A8">
        <w:instrText>ADDIN CSL_CITATION {"citationItems":[{"id":"ITEM-1","itemData":{"DOI":"10.1080/13632460903456981","ISSN":"13632469","abstract":"Response of masonry walls to out-of-plane excitation is a complex, yet inadequately addressed theme in seismic analysis. The seismic input expected on an out-of-plane wall (or a generic \"secondary system\") in a masonry building is the ground excitation filtered by the in-plane response of the walls and the floor diaphragm response. More generally, the dynamic response of the primary structure, which can be nonlinear, contributes to the filtering phenomenon. The current article delves into the details and results of several nonlinear dynamic time-history analyses executed within a parametric framework. The study addresses masonry structures with rigid diaphragm response to lateral loads. The scope of the parametric study is to demonstrate the influence of inelastic structural response on the seismic response of secondary systems and eventually develop an expression to estimate the seismic input on secondary systems that explicitly accounts for the level of inelasticity in the primary structure in terms of the displacement ductility demand. The proposed formulation is discussed in the companion article. Copyright © A. S. Elnashai &amp; N. N. Ambraseys.","author":[{"dropping-particle":"","family":"Menon","given":"Arun","non-dropping-particle":"","parse-names":false,"suffix":""},{"dropping-particle":"","family":"Magenes","given":"Guido","non-dropping-particle":"","parse-names":false,"suffix":""}],"container-title":"Journal of Earthquake Engineering","id":"ITEM-1","issue":"2","issued":{"date-parts":[["2011"]]},"page":"165-194","title":"Definition of seismic input for out-of-plane response of masonry walls: I. parametric study","type":"article-journal","volume":"15"},"uris":["http://www.mendeley.com/documents/?uuid=d3e3ec3a-501a-44b0-aea4-9255e824cffb"]}],"mendeley":{"formattedCitation":"[6]","plainTextFormattedCitation":"[6]","previouslyFormattedCitation":"[6]"},"properties":{"noteIndex":0},"schema":"https://github.com/citation-style-language/schema/raw/master/csl-citation.json"}</w:instrText>
      </w:r>
      <w:r w:rsidR="00242047" w:rsidRPr="008E7A1D">
        <w:fldChar w:fldCharType="separate"/>
      </w:r>
      <w:r w:rsidR="004F50AB" w:rsidRPr="004F50AB">
        <w:rPr>
          <w:noProof/>
        </w:rPr>
        <w:t>[6]</w:t>
      </w:r>
      <w:r w:rsidR="00242047" w:rsidRPr="008E7A1D">
        <w:fldChar w:fldCharType="end"/>
      </w:r>
      <w:r w:rsidR="00612A80" w:rsidRPr="008E7A1D">
        <w:t xml:space="preserve">. </w:t>
      </w:r>
      <w:r w:rsidRPr="008E7A1D">
        <w:t>Therefore,</w:t>
      </w:r>
      <w:r w:rsidR="00912FCC" w:rsidRPr="008E7A1D">
        <w:t xml:space="preserve"> dealing with these enormous ageing historic buildings is constantly creating pressures on the various professionals within the built environment.</w:t>
      </w:r>
    </w:p>
    <w:p w14:paraId="0772275A" w14:textId="14D0DED1" w:rsidR="009B1838" w:rsidRPr="00222182" w:rsidRDefault="006D2FC5" w:rsidP="003E63C4">
      <w:pPr>
        <w:spacing w:after="240"/>
      </w:pPr>
      <w:r w:rsidRPr="008E7A1D">
        <w:t>P</w:t>
      </w:r>
      <w:r w:rsidR="009B1838" w:rsidRPr="008E7A1D">
        <w:t xml:space="preserve">reserving cultural and historic value, </w:t>
      </w:r>
      <w:proofErr w:type="spellStart"/>
      <w:r w:rsidR="009B1838" w:rsidRPr="008E7A1D">
        <w:t>minimi</w:t>
      </w:r>
      <w:r w:rsidR="00453500">
        <w:t>s</w:t>
      </w:r>
      <w:r w:rsidR="009B1838" w:rsidRPr="008E7A1D">
        <w:t>ing</w:t>
      </w:r>
      <w:proofErr w:type="spellEnd"/>
      <w:r w:rsidR="009B1838" w:rsidRPr="008E7A1D">
        <w:t xml:space="preserve"> structural damages</w:t>
      </w:r>
      <w:r w:rsidR="00BD0EBE">
        <w:t xml:space="preserve"> and improving the safety of old buildings</w:t>
      </w:r>
      <w:r w:rsidR="009B1838" w:rsidRPr="008E7A1D">
        <w:t xml:space="preserve"> are the factors that make retrofitting old building</w:t>
      </w:r>
      <w:r w:rsidR="00BD0EBE">
        <w:t>s</w:t>
      </w:r>
      <w:r w:rsidR="009B1838" w:rsidRPr="008E7A1D">
        <w:t xml:space="preserve"> </w:t>
      </w:r>
      <w:r w:rsidR="00BD0EBE">
        <w:t xml:space="preserve">an </w:t>
      </w:r>
      <w:r w:rsidR="009B1838" w:rsidRPr="008E7A1D">
        <w:t>important issue across the urban infrastructure</w:t>
      </w:r>
      <w:r w:rsidR="00DB312C">
        <w:t xml:space="preserve"> management</w:t>
      </w:r>
      <w:r w:rsidR="006D75B1" w:rsidRPr="008E7A1D">
        <w:t xml:space="preserve"> </w:t>
      </w:r>
      <w:r w:rsidR="006D75B1" w:rsidRPr="008E7A1D">
        <w:fldChar w:fldCharType="begin" w:fldLock="1"/>
      </w:r>
      <w:r w:rsidR="006866A8">
        <w:instrText>ADDIN CSL_CITATION {"citationItems":[{"id":"ITEM-1","itemData":{"DOI":"10.1016/j.enbuild.2012.08.018","ISSN":"03787788","abstract":"Retrofitting of existing buildings offers significant opportunities for reducing global energy consumption and greenhouse gas emissions. This is being considered as one of main approaches to achieving sustainability in the built environment at relatively low cost and high uptake rates. Although there are a wide range of retrofit technologies readily available, methods to identify the most cost-effective retrofit measures for particular projects is still a major technical challenge. This paper provides a systematic approach to proper selection and identification of the best retrofit options for existing buildings. The generic building retrofit problem and key issues that are involved in building retrofit investment decisions are presented. Major retrofit activities are also briefly discussed, such as energy auditing, building performance assessment, quantification of energy benefits, economic analysis, risk assessment, and measurement and verification (M&amp;V) of energy savings, all of which are essential to the success of a building retrofit project. An overview of the research and development as well as application of the retrofit technologies in existing buildings is also provided. The aim of this work is to provide building researchers and practitioners with a better understanding of how to effectively conduct a building retrofit to promote energy conservation and sustainability. © 2012 Elsevier B.V. All rights reserved.","author":[{"dropping-particle":"","family":"Ma","given":"Zhenjun","non-dropping-particle":"","parse-names":false,"suffix":""},{"dropping-particle":"","family":"Cooper","given":"Paul","non-dropping-particle":"","parse-names":false,"suffix":""},{"dropping-particle":"","family":"Daly","given":"Daniel","non-dropping-particle":"","parse-names":false,"suffix":""},{"dropping-particle":"","family":"Ledo","given":"Laia","non-dropping-particle":"","parse-names":false,"suffix":""}],"container-title":"Energy and Buildings","id":"ITEM-1","issued":{"date-parts":[["2012"]]},"page":"889-902","publisher":"Elsevier B.V.","title":"Existing building retrofits: Methodology and state-of-the-art","type":"article-journal","volume":"55"},"uris":["http://www.mendeley.com/documents/?uuid=f7d82c7f-1938-477e-ab0b-9c4171247bab"]}],"mendeley":{"formattedCitation":"[7]","plainTextFormattedCitation":"[7]","previouslyFormattedCitation":"[7]"},"properties":{"noteIndex":0},"schema":"https://github.com/citation-style-language/schema/raw/master/csl-citation.json"}</w:instrText>
      </w:r>
      <w:r w:rsidR="006D75B1" w:rsidRPr="008E7A1D">
        <w:fldChar w:fldCharType="separate"/>
      </w:r>
      <w:r w:rsidR="004F50AB" w:rsidRPr="004F50AB">
        <w:rPr>
          <w:noProof/>
        </w:rPr>
        <w:t>[7]</w:t>
      </w:r>
      <w:r w:rsidR="006D75B1" w:rsidRPr="008E7A1D">
        <w:fldChar w:fldCharType="end"/>
      </w:r>
      <w:r w:rsidR="009B1838" w:rsidRPr="008E7A1D">
        <w:t>.</w:t>
      </w:r>
      <w:r w:rsidR="00D43850">
        <w:t xml:space="preserve"> This is corroborated </w:t>
      </w:r>
      <w:r w:rsidR="00D43850">
        <w:lastRenderedPageBreak/>
        <w:t>by</w:t>
      </w:r>
      <w:r w:rsidR="00C87B3F">
        <w:t xml:space="preserve"> </w:t>
      </w:r>
      <w:r w:rsidR="009B1838" w:rsidRPr="008E7A1D">
        <w:t>(Wang et. al, 2018)</w:t>
      </w:r>
      <w:r w:rsidR="00C87B3F">
        <w:t xml:space="preserve"> study that affirmed that </w:t>
      </w:r>
      <w:r w:rsidR="00C87B3F" w:rsidRPr="008E7A1D">
        <w:t>most retrofits are driven by combination</w:t>
      </w:r>
      <w:r w:rsidR="008B2FAB">
        <w:t>s</w:t>
      </w:r>
      <w:r w:rsidR="00C87B3F" w:rsidRPr="008E7A1D">
        <w:t xml:space="preserve"> of improving energy efficiency </w:t>
      </w:r>
      <w:r w:rsidR="00C87B3F">
        <w:t>and</w:t>
      </w:r>
      <w:r w:rsidR="00C87B3F" w:rsidRPr="008E7A1D">
        <w:t xml:space="preserve"> enhancing structural capacity to damaged or vulnerable structures</w:t>
      </w:r>
      <w:r w:rsidR="009B1838" w:rsidRPr="008E7A1D">
        <w:t>. Nowadays, retrofitting historic buildings is extremely complex because of the need for retrofitting to satisfy modern environmental standards and of course still preserve the historical values. These special requirements are the impetus for developing many</w:t>
      </w:r>
      <w:r w:rsidR="000B5C1D">
        <w:t xml:space="preserve"> sustainable</w:t>
      </w:r>
      <w:r w:rsidR="009B1838" w:rsidRPr="008E7A1D">
        <w:t xml:space="preserve"> retrofit techniques for historical buildings. Meanwhile, most available retrofit techniques for old buildings still make use of grout and epoxy injection, reinforced plaster, steel column and plate as external reinforcement, elastomeric spray, internal concrete skin, post-tensioning, composite materials such as </w:t>
      </w:r>
      <w:proofErr w:type="spellStart"/>
      <w:r w:rsidR="009B1838" w:rsidRPr="008E7A1D">
        <w:t>fibre</w:t>
      </w:r>
      <w:proofErr w:type="spellEnd"/>
      <w:r w:rsidR="009B1838" w:rsidRPr="008E7A1D">
        <w:t xml:space="preserve"> reinforced polymer (</w:t>
      </w:r>
      <w:proofErr w:type="spellStart"/>
      <w:r w:rsidR="009B1838" w:rsidRPr="008E7A1D">
        <w:t>FRP</w:t>
      </w:r>
      <w:proofErr w:type="spellEnd"/>
      <w:r w:rsidR="009B1838" w:rsidRPr="008E7A1D">
        <w:t>) and confinement</w:t>
      </w:r>
      <w:r w:rsidR="00165285" w:rsidRPr="008E7A1D">
        <w:t xml:space="preserve"> </w:t>
      </w:r>
      <w:r w:rsidR="00403948" w:rsidRPr="008E7A1D">
        <w:fldChar w:fldCharType="begin" w:fldLock="1"/>
      </w:r>
      <w:r w:rsidR="006866A8">
        <w:instrText>ADDIN CSL_CITATION {"citationItems":[{"id":"ITEM-1","itemData":{"abstract":"In many seismically active regions of the world there are large numbers of masonry buildings. Most of these buildings have not been designed for seismic loads. Recent earthquakes have shown that many such buildings are seismically vulnerable and should be considered for retrofitting. Different conventional retrofitting techniques are available to increase the strength and/or ductility of unreinforced masonry walls. This paper reviews and discuses the state-of-the-art on seismic retrofitting of masonry walls with emphasis on the conventional techniques. The paper reviews retrofitting procedures, advantages, disadvantages, limitations, effect of each retrofitting technique.","author":[{"dropping-particle":"","family":"Elgawady","given":"Mohamed A","non-dropping-particle":"","parse-names":false,"suffix":""},{"dropping-particle":"","family":"Lestuzzi","given":"Pierino","non-dropping-particle":"","parse-names":false,"suffix":""}],"container-title":"13th International Brick and Block Masonry Conference","id":"ITEM-1","issued":{"date-parts":[["2004"]]},"page":"1-10","title":"A review of conventional seismic retrofitting techniques for URM","type":"article-journal"},"uris":["http://www.mendeley.com/documents/?uuid=0335aecb-27a1-4f63-91b0-8803cdafec3d"]}],"mendeley":{"formattedCitation":"[8]","plainTextFormattedCitation":"[8]","previouslyFormattedCitation":"[8]"},"properties":{"noteIndex":0},"schema":"https://github.com/citation-style-language/schema/raw/master/csl-citation.json"}</w:instrText>
      </w:r>
      <w:r w:rsidR="00403948" w:rsidRPr="008E7A1D">
        <w:fldChar w:fldCharType="separate"/>
      </w:r>
      <w:r w:rsidR="004F50AB" w:rsidRPr="004F50AB">
        <w:rPr>
          <w:noProof/>
        </w:rPr>
        <w:t>[8]</w:t>
      </w:r>
      <w:r w:rsidR="00403948" w:rsidRPr="008E7A1D">
        <w:fldChar w:fldCharType="end"/>
      </w:r>
      <w:r w:rsidR="00AA64B0" w:rsidRPr="008E7A1D">
        <w:t xml:space="preserve">; </w:t>
      </w:r>
      <w:r w:rsidR="00551BFB" w:rsidRPr="008E7A1D">
        <w:fldChar w:fldCharType="begin" w:fldLock="1"/>
      </w:r>
      <w:r w:rsidR="006866A8">
        <w:instrText>ADDIN CSL_CITATION {"citationItems":[{"id":"ITEM-1","itemData":{"author":[{"dropping-particle":"","family":"Dauda","given":"Jamiu Adetayo","non-dropping-particle":"","parse-names":false,"suffix":""}],"id":"ITEM-1","issued":{"date-parts":[["2020"]]},"publisher":"University of Leeds, UK","title":"Numerical and Experimental Investigation of Unreinforced Masonry Wall Retrofitted with Timber Panels","type":"thesis"},"uris":["http://www.mendeley.com/documents/?uuid=e32f195f-b3c3-46f2-9b13-7076b241e039"]}],"mendeley":{"formattedCitation":"[4]","plainTextFormattedCitation":"[4]","previouslyFormattedCitation":"[4]"},"properties":{"noteIndex":0},"schema":"https://github.com/citation-style-language/schema/raw/master/csl-citation.json"}</w:instrText>
      </w:r>
      <w:r w:rsidR="00551BFB" w:rsidRPr="008E7A1D">
        <w:fldChar w:fldCharType="separate"/>
      </w:r>
      <w:r w:rsidR="004F50AB" w:rsidRPr="004F50AB">
        <w:rPr>
          <w:noProof/>
        </w:rPr>
        <w:t>[4]</w:t>
      </w:r>
      <w:r w:rsidR="00551BFB" w:rsidRPr="008E7A1D">
        <w:fldChar w:fldCharType="end"/>
      </w:r>
      <w:r w:rsidR="00931795" w:rsidRPr="008E7A1D">
        <w:t xml:space="preserve">. </w:t>
      </w:r>
      <w:r w:rsidR="009B1838" w:rsidRPr="008E7A1D">
        <w:t>The common thing from most of these emerged retrofit techniques is</w:t>
      </w:r>
      <w:r w:rsidR="006049CE">
        <w:t xml:space="preserve"> the question around their sustainability because</w:t>
      </w:r>
      <w:r w:rsidR="009B1838" w:rsidRPr="008E7A1D">
        <w:t xml:space="preserve"> they used materials that required high fossil fuel for production and releases high carbon during production. </w:t>
      </w:r>
    </w:p>
    <w:p w14:paraId="415C5746" w14:textId="3ACFE103" w:rsidR="009B1838" w:rsidRPr="008E7A1D" w:rsidRDefault="009B1838" w:rsidP="003E63C4">
      <w:pPr>
        <w:spacing w:after="240"/>
      </w:pPr>
      <w:r w:rsidRPr="008E7A1D">
        <w:t>Consequent to the increasing campaign for sustainable design and retrofit to reduce the carbon footprint on the earth, this study will investigate the barriers that hinder the development of sustainable retrofit techniques for historic buildings. This paper contains five different sections.</w:t>
      </w:r>
      <w:r w:rsidR="00724268">
        <w:t xml:space="preserve"> Section</w:t>
      </w:r>
      <w:r w:rsidRPr="008E7A1D">
        <w:t xml:space="preserve"> </w:t>
      </w:r>
      <w:r w:rsidR="00724268">
        <w:fldChar w:fldCharType="begin"/>
      </w:r>
      <w:r w:rsidR="00724268">
        <w:instrText xml:space="preserve"> REF _Ref91839292 \r \h </w:instrText>
      </w:r>
      <w:r w:rsidR="00724268">
        <w:fldChar w:fldCharType="separate"/>
      </w:r>
      <w:r w:rsidR="00724268">
        <w:rPr>
          <w:cs/>
        </w:rPr>
        <w:t>‎</w:t>
      </w:r>
      <w:r w:rsidR="00724268">
        <w:t>1</w:t>
      </w:r>
      <w:r w:rsidR="00724268">
        <w:fldChar w:fldCharType="end"/>
      </w:r>
      <w:r w:rsidR="00724268">
        <w:t xml:space="preserve"> </w:t>
      </w:r>
      <w:r w:rsidRPr="008E7A1D">
        <w:t>here presents the introduction. In section</w:t>
      </w:r>
      <w:r w:rsidR="00111E93">
        <w:t xml:space="preserve"> </w:t>
      </w:r>
      <w:r w:rsidR="00111E93">
        <w:fldChar w:fldCharType="begin"/>
      </w:r>
      <w:r w:rsidR="00111E93">
        <w:instrText xml:space="preserve"> REF _Ref91839354 \r \h </w:instrText>
      </w:r>
      <w:r w:rsidR="00111E93">
        <w:fldChar w:fldCharType="separate"/>
      </w:r>
      <w:r w:rsidR="00111E93">
        <w:rPr>
          <w:cs/>
        </w:rPr>
        <w:t>‎</w:t>
      </w:r>
      <w:r w:rsidR="00111E93">
        <w:t>2</w:t>
      </w:r>
      <w:r w:rsidR="00111E93">
        <w:fldChar w:fldCharType="end"/>
      </w:r>
      <w:r w:rsidR="00111E93">
        <w:t xml:space="preserve">, </w:t>
      </w:r>
      <w:r w:rsidRPr="008E7A1D">
        <w:t>the concept of sustainability is evaluated and discussed. Section</w:t>
      </w:r>
      <w:r w:rsidR="00193ECC">
        <w:t xml:space="preserve"> </w:t>
      </w:r>
      <w:r w:rsidR="00193ECC">
        <w:fldChar w:fldCharType="begin"/>
      </w:r>
      <w:r w:rsidR="00193ECC">
        <w:instrText xml:space="preserve"> REF _Ref91843385 \r \h </w:instrText>
      </w:r>
      <w:r w:rsidR="00193ECC">
        <w:fldChar w:fldCharType="separate"/>
      </w:r>
      <w:r w:rsidR="00193ECC">
        <w:rPr>
          <w:cs/>
        </w:rPr>
        <w:t>‎</w:t>
      </w:r>
      <w:r w:rsidR="00193ECC">
        <w:t>3</w:t>
      </w:r>
      <w:r w:rsidR="00193ECC">
        <w:fldChar w:fldCharType="end"/>
      </w:r>
      <w:r w:rsidR="00193ECC">
        <w:t xml:space="preserve"> </w:t>
      </w:r>
      <w:r w:rsidRPr="008E7A1D">
        <w:t>presents the methodology adopted in achieving the study aims. Thereafter, section</w:t>
      </w:r>
      <w:r w:rsidR="00193ECC">
        <w:t>s</w:t>
      </w:r>
      <w:r w:rsidRPr="008E7A1D">
        <w:t xml:space="preserve"> </w:t>
      </w:r>
      <w:r w:rsidR="00193ECC">
        <w:fldChar w:fldCharType="begin"/>
      </w:r>
      <w:r w:rsidR="00193ECC">
        <w:instrText xml:space="preserve"> REF _Ref91843423 \r \h </w:instrText>
      </w:r>
      <w:r w:rsidR="00193ECC">
        <w:fldChar w:fldCharType="separate"/>
      </w:r>
      <w:r w:rsidR="00193ECC">
        <w:rPr>
          <w:cs/>
        </w:rPr>
        <w:t>‎</w:t>
      </w:r>
      <w:r w:rsidR="00193ECC">
        <w:t>4</w:t>
      </w:r>
      <w:r w:rsidR="00193ECC">
        <w:fldChar w:fldCharType="end"/>
      </w:r>
      <w:r w:rsidR="00193ECC">
        <w:t xml:space="preserve"> </w:t>
      </w:r>
      <w:r w:rsidRPr="008E7A1D">
        <w:t>and</w:t>
      </w:r>
      <w:r w:rsidR="00193ECC">
        <w:t xml:space="preserve"> </w:t>
      </w:r>
      <w:r w:rsidR="00193ECC">
        <w:fldChar w:fldCharType="begin"/>
      </w:r>
      <w:r w:rsidR="00193ECC">
        <w:instrText xml:space="preserve"> REF _Ref91843440 \r \h </w:instrText>
      </w:r>
      <w:r w:rsidR="00193ECC">
        <w:fldChar w:fldCharType="separate"/>
      </w:r>
      <w:r w:rsidR="00193ECC">
        <w:rPr>
          <w:cs/>
        </w:rPr>
        <w:t>‎</w:t>
      </w:r>
      <w:r w:rsidR="00193ECC">
        <w:t>5</w:t>
      </w:r>
      <w:r w:rsidR="00193ECC">
        <w:fldChar w:fldCharType="end"/>
      </w:r>
      <w:r w:rsidRPr="008E7A1D">
        <w:t xml:space="preserve"> present the result discussion and the concluding remarks from the study respectively. </w:t>
      </w:r>
    </w:p>
    <w:p w14:paraId="0E8CFF62" w14:textId="77777777" w:rsidR="009B1838" w:rsidRPr="008E7A1D" w:rsidRDefault="009B1838" w:rsidP="00724268">
      <w:pPr>
        <w:pStyle w:val="heading10"/>
      </w:pPr>
      <w:bookmarkStart w:id="1" w:name="_Ref91839354"/>
      <w:r w:rsidRPr="008E7A1D">
        <w:t>Concept of Sustainability in Building Retrofit</w:t>
      </w:r>
      <w:bookmarkEnd w:id="1"/>
    </w:p>
    <w:p w14:paraId="2A6812B3" w14:textId="0CFED373" w:rsidR="00FF1767" w:rsidRPr="008E7A1D" w:rsidRDefault="009B1838" w:rsidP="003E63C4">
      <w:pPr>
        <w:spacing w:after="240"/>
        <w:rPr>
          <w:color w:val="000000" w:themeColor="text1"/>
        </w:rPr>
      </w:pPr>
      <w:r w:rsidRPr="008E7A1D">
        <w:rPr>
          <w:color w:val="000000" w:themeColor="text1"/>
        </w:rPr>
        <w:t>Sustainable retrofit simply implies retrofitting historic buildings with</w:t>
      </w:r>
      <w:r w:rsidR="00197DCE">
        <w:rPr>
          <w:color w:val="000000" w:themeColor="text1"/>
        </w:rPr>
        <w:t xml:space="preserve"> environmenta</w:t>
      </w:r>
      <w:r w:rsidR="00D4238E">
        <w:rPr>
          <w:color w:val="000000" w:themeColor="text1"/>
        </w:rPr>
        <w:t>lly</w:t>
      </w:r>
      <w:r w:rsidR="00197DCE">
        <w:rPr>
          <w:color w:val="000000" w:themeColor="text1"/>
        </w:rPr>
        <w:t xml:space="preserve"> friendly m</w:t>
      </w:r>
      <w:r w:rsidRPr="008E7A1D">
        <w:rPr>
          <w:color w:val="000000" w:themeColor="text1"/>
        </w:rPr>
        <w:t xml:space="preserve">aterials that have high strength properties, </w:t>
      </w:r>
      <w:r w:rsidR="00197DCE">
        <w:rPr>
          <w:color w:val="000000" w:themeColor="text1"/>
        </w:rPr>
        <w:t xml:space="preserve">are </w:t>
      </w:r>
      <w:r w:rsidRPr="008E7A1D">
        <w:rPr>
          <w:color w:val="000000" w:themeColor="text1"/>
        </w:rPr>
        <w:t>economical</w:t>
      </w:r>
      <w:r w:rsidR="00197DCE">
        <w:rPr>
          <w:color w:val="000000" w:themeColor="text1"/>
        </w:rPr>
        <w:t xml:space="preserve"> and </w:t>
      </w:r>
      <w:r w:rsidRPr="008E7A1D">
        <w:rPr>
          <w:color w:val="000000" w:themeColor="text1"/>
        </w:rPr>
        <w:t>can be easily sourced around the globe</w:t>
      </w:r>
      <w:r w:rsidR="000E7E4F" w:rsidRPr="008E7A1D">
        <w:rPr>
          <w:color w:val="000000" w:themeColor="text1"/>
        </w:rPr>
        <w:t>.</w:t>
      </w:r>
      <w:r w:rsidRPr="008E7A1D">
        <w:rPr>
          <w:color w:val="000000" w:themeColor="text1"/>
        </w:rPr>
        <w:t xml:space="preserve"> These materials are often classified as renewable</w:t>
      </w:r>
      <w:r w:rsidR="00A87380" w:rsidRPr="008E7A1D">
        <w:rPr>
          <w:color w:val="000000" w:themeColor="text1"/>
        </w:rPr>
        <w:t xml:space="preserve"> or </w:t>
      </w:r>
      <w:r w:rsidRPr="008E7A1D">
        <w:rPr>
          <w:color w:val="000000" w:themeColor="text1"/>
        </w:rPr>
        <w:t>recyclable and sustainable materials</w:t>
      </w:r>
      <w:r w:rsidR="003E1D09" w:rsidRPr="008E7A1D">
        <w:rPr>
          <w:color w:val="000000" w:themeColor="text1"/>
        </w:rPr>
        <w:t>.</w:t>
      </w:r>
      <w:r w:rsidR="009F23F2" w:rsidRPr="008E7A1D">
        <w:rPr>
          <w:color w:val="000000" w:themeColor="text1"/>
        </w:rPr>
        <w:t xml:space="preserve"> </w:t>
      </w:r>
      <w:r w:rsidR="00AD6DBC">
        <w:rPr>
          <w:color w:val="000000" w:themeColor="text1"/>
        </w:rPr>
        <w:t>S</w:t>
      </w:r>
      <w:r w:rsidR="00FF1767" w:rsidRPr="008E7A1D">
        <w:rPr>
          <w:color w:val="000000" w:themeColor="text1"/>
        </w:rPr>
        <w:t>ustainability</w:t>
      </w:r>
      <w:r w:rsidR="000548F1" w:rsidRPr="008E7A1D">
        <w:rPr>
          <w:color w:val="000000" w:themeColor="text1"/>
        </w:rPr>
        <w:t xml:space="preserve"> in building</w:t>
      </w:r>
      <w:r w:rsidR="00AD6DBC">
        <w:rPr>
          <w:color w:val="000000" w:themeColor="text1"/>
        </w:rPr>
        <w:t>s</w:t>
      </w:r>
      <w:r w:rsidR="00FF1767" w:rsidRPr="008E7A1D">
        <w:rPr>
          <w:color w:val="000000" w:themeColor="text1"/>
        </w:rPr>
        <w:t xml:space="preserve"> </w:t>
      </w:r>
      <w:r w:rsidR="00AD6DBC" w:rsidRPr="008E7A1D">
        <w:rPr>
          <w:color w:val="000000" w:themeColor="text1"/>
        </w:rPr>
        <w:t>demands</w:t>
      </w:r>
      <w:r w:rsidR="00381AA2" w:rsidRPr="008E7A1D">
        <w:rPr>
          <w:color w:val="000000" w:themeColor="text1"/>
        </w:rPr>
        <w:t xml:space="preserve"> </w:t>
      </w:r>
      <w:r w:rsidR="00203845" w:rsidRPr="008E7A1D">
        <w:rPr>
          <w:color w:val="000000" w:themeColor="text1"/>
        </w:rPr>
        <w:t>buildings to</w:t>
      </w:r>
      <w:r w:rsidR="00227A44" w:rsidRPr="008E7A1D">
        <w:rPr>
          <w:color w:val="000000" w:themeColor="text1"/>
        </w:rPr>
        <w:t xml:space="preserve"> </w:t>
      </w:r>
      <w:r w:rsidR="00FF1767" w:rsidRPr="008E7A1D">
        <w:rPr>
          <w:color w:val="000000" w:themeColor="text1"/>
        </w:rPr>
        <w:t xml:space="preserve">last for as long as possible with </w:t>
      </w:r>
      <w:r w:rsidR="00227A44" w:rsidRPr="008E7A1D">
        <w:rPr>
          <w:color w:val="000000" w:themeColor="text1"/>
        </w:rPr>
        <w:t xml:space="preserve">the best </w:t>
      </w:r>
      <w:r w:rsidR="00FF1767" w:rsidRPr="008E7A1D">
        <w:rPr>
          <w:color w:val="000000" w:themeColor="text1"/>
        </w:rPr>
        <w:t>minimum carbon</w:t>
      </w:r>
      <w:r w:rsidR="00D4238E">
        <w:rPr>
          <w:color w:val="000000" w:themeColor="text1"/>
        </w:rPr>
        <w:t xml:space="preserve"> </w:t>
      </w:r>
      <w:r w:rsidR="00FF1767" w:rsidRPr="008E7A1D">
        <w:rPr>
          <w:color w:val="000000" w:themeColor="text1"/>
        </w:rPr>
        <w:t>generat</w:t>
      </w:r>
      <w:r w:rsidR="00031C00" w:rsidRPr="008E7A1D">
        <w:rPr>
          <w:color w:val="000000" w:themeColor="text1"/>
        </w:rPr>
        <w:t>ion or emission</w:t>
      </w:r>
      <w:r w:rsidR="00FF1767" w:rsidRPr="008E7A1D">
        <w:rPr>
          <w:color w:val="000000" w:themeColor="text1"/>
        </w:rPr>
        <w:t xml:space="preserve"> throughout their </w:t>
      </w:r>
      <w:r w:rsidR="00A830B9" w:rsidRPr="008E7A1D">
        <w:rPr>
          <w:color w:val="000000" w:themeColor="text1"/>
        </w:rPr>
        <w:t>lifespan</w:t>
      </w:r>
      <w:r w:rsidR="00D37C86" w:rsidRPr="008E7A1D">
        <w:rPr>
          <w:color w:val="000000" w:themeColor="text1"/>
        </w:rPr>
        <w:t xml:space="preserve"> </w:t>
      </w:r>
      <w:r w:rsidR="00D37C86" w:rsidRPr="008E7A1D">
        <w:rPr>
          <w:color w:val="000000" w:themeColor="text1"/>
        </w:rPr>
        <w:fldChar w:fldCharType="begin" w:fldLock="1"/>
      </w:r>
      <w:r w:rsidR="006866A8">
        <w:rPr>
          <w:color w:val="000000" w:themeColor="text1"/>
        </w:rPr>
        <w:instrText>ADDIN CSL_CITATION {"citationItems":[{"id":"ITEM-1","itemData":{"author":[{"dropping-particle":"","family":"Tahon","given":"Abdallatief","non-dropping-particle":"","parse-names":false,"suffix":""},{"dropping-particle":"","family":"Elyamany","given":"Ahmed","non-dropping-particle":"","parse-names":false,"suffix":""}],"id":"ITEM-1","issue":"November","issued":{"date-parts":[["2017"]]},"page":"307-315","title":"Sustainability Concept and Knowledge Analysis in Construction Industry","type":"article-journal"},"uris":["http://www.mendeley.com/documents/?uuid=519689cf-a7af-44f2-a0e8-5100117ab174"]}],"mendeley":{"formattedCitation":"[9]","plainTextFormattedCitation":"[9]","previouslyFormattedCitation":"[9]"},"properties":{"noteIndex":0},"schema":"https://github.com/citation-style-language/schema/raw/master/csl-citation.json"}</w:instrText>
      </w:r>
      <w:r w:rsidR="00D37C86" w:rsidRPr="008E7A1D">
        <w:rPr>
          <w:color w:val="000000" w:themeColor="text1"/>
        </w:rPr>
        <w:fldChar w:fldCharType="separate"/>
      </w:r>
      <w:r w:rsidR="004F50AB" w:rsidRPr="004F50AB">
        <w:rPr>
          <w:noProof/>
          <w:color w:val="000000" w:themeColor="text1"/>
        </w:rPr>
        <w:t>[9]</w:t>
      </w:r>
      <w:r w:rsidR="00D37C86" w:rsidRPr="008E7A1D">
        <w:rPr>
          <w:color w:val="000000" w:themeColor="text1"/>
        </w:rPr>
        <w:fldChar w:fldCharType="end"/>
      </w:r>
      <w:r w:rsidR="00A830B9" w:rsidRPr="008E7A1D">
        <w:rPr>
          <w:color w:val="000000" w:themeColor="text1"/>
        </w:rPr>
        <w:t>.</w:t>
      </w:r>
      <w:r w:rsidR="00203845" w:rsidRPr="008E7A1D">
        <w:rPr>
          <w:color w:val="000000" w:themeColor="text1"/>
        </w:rPr>
        <w:t xml:space="preserve"> So, when dealing with</w:t>
      </w:r>
      <w:r w:rsidR="00FF1767" w:rsidRPr="008E7A1D">
        <w:rPr>
          <w:color w:val="000000" w:themeColor="text1"/>
        </w:rPr>
        <w:t xml:space="preserve"> </w:t>
      </w:r>
      <w:r w:rsidR="000C5E56">
        <w:rPr>
          <w:color w:val="000000" w:themeColor="text1"/>
        </w:rPr>
        <w:t xml:space="preserve">the </w:t>
      </w:r>
      <w:r w:rsidR="00203845" w:rsidRPr="008E7A1D">
        <w:rPr>
          <w:color w:val="000000" w:themeColor="text1"/>
        </w:rPr>
        <w:t xml:space="preserve">retrofit </w:t>
      </w:r>
      <w:r w:rsidR="001A5841" w:rsidRPr="008E7A1D">
        <w:rPr>
          <w:color w:val="000000" w:themeColor="text1"/>
        </w:rPr>
        <w:t xml:space="preserve">of </w:t>
      </w:r>
      <w:r w:rsidR="00203845" w:rsidRPr="008E7A1D">
        <w:rPr>
          <w:color w:val="000000" w:themeColor="text1"/>
        </w:rPr>
        <w:t xml:space="preserve">old buildings, one of the </w:t>
      </w:r>
      <w:r w:rsidR="001A5841" w:rsidRPr="008E7A1D">
        <w:rPr>
          <w:color w:val="000000" w:themeColor="text1"/>
        </w:rPr>
        <w:t>priorities</w:t>
      </w:r>
      <w:r w:rsidR="00203845" w:rsidRPr="008E7A1D">
        <w:rPr>
          <w:color w:val="000000" w:themeColor="text1"/>
        </w:rPr>
        <w:t xml:space="preserve"> is also to ensure that the retrofit solution is</w:t>
      </w:r>
      <w:r w:rsidR="00FF1767" w:rsidRPr="008E7A1D">
        <w:rPr>
          <w:color w:val="000000" w:themeColor="text1"/>
        </w:rPr>
        <w:t xml:space="preserve"> </w:t>
      </w:r>
      <w:r w:rsidR="001A5841" w:rsidRPr="008E7A1D">
        <w:rPr>
          <w:color w:val="000000" w:themeColor="text1"/>
        </w:rPr>
        <w:t>energy efficient</w:t>
      </w:r>
      <w:r w:rsidR="00773A73" w:rsidRPr="008E7A1D">
        <w:rPr>
          <w:color w:val="000000" w:themeColor="text1"/>
        </w:rPr>
        <w:t xml:space="preserve"> and sustainable</w:t>
      </w:r>
      <w:r w:rsidR="00FF1767" w:rsidRPr="008E7A1D">
        <w:rPr>
          <w:color w:val="000000" w:themeColor="text1"/>
        </w:rPr>
        <w:t xml:space="preserve"> as </w:t>
      </w:r>
      <w:r w:rsidR="001A5841" w:rsidRPr="008E7A1D">
        <w:rPr>
          <w:color w:val="000000" w:themeColor="text1"/>
        </w:rPr>
        <w:t>much as</w:t>
      </w:r>
      <w:r w:rsidR="00FF1767" w:rsidRPr="008E7A1D">
        <w:rPr>
          <w:color w:val="000000" w:themeColor="text1"/>
        </w:rPr>
        <w:t xml:space="preserve"> possible. </w:t>
      </w:r>
      <w:r w:rsidR="001A5841" w:rsidRPr="008E7A1D">
        <w:rPr>
          <w:color w:val="000000" w:themeColor="text1"/>
        </w:rPr>
        <w:t>Absolutely</w:t>
      </w:r>
      <w:r w:rsidR="00FF1767" w:rsidRPr="008E7A1D">
        <w:rPr>
          <w:color w:val="000000" w:themeColor="text1"/>
        </w:rPr>
        <w:t xml:space="preserve">, this is </w:t>
      </w:r>
      <w:r w:rsidR="004E1206" w:rsidRPr="008E7A1D">
        <w:rPr>
          <w:color w:val="000000" w:themeColor="text1"/>
        </w:rPr>
        <w:t xml:space="preserve">a challenging situation </w:t>
      </w:r>
      <w:r w:rsidR="00FF1767" w:rsidRPr="008E7A1D">
        <w:rPr>
          <w:color w:val="000000" w:themeColor="text1"/>
        </w:rPr>
        <w:t xml:space="preserve">that requires a great deal of understanding </w:t>
      </w:r>
      <w:proofErr w:type="gramStart"/>
      <w:r w:rsidR="00FF1767" w:rsidRPr="008E7A1D">
        <w:rPr>
          <w:color w:val="000000" w:themeColor="text1"/>
        </w:rPr>
        <w:t xml:space="preserve">in order </w:t>
      </w:r>
      <w:r w:rsidR="00AB622E" w:rsidRPr="008E7A1D">
        <w:rPr>
          <w:color w:val="000000" w:themeColor="text1"/>
        </w:rPr>
        <w:t>for</w:t>
      </w:r>
      <w:proofErr w:type="gramEnd"/>
      <w:r w:rsidR="00AB622E" w:rsidRPr="008E7A1D">
        <w:rPr>
          <w:color w:val="000000" w:themeColor="text1"/>
        </w:rPr>
        <w:t xml:space="preserve"> the retrofitted buildings to </w:t>
      </w:r>
      <w:r w:rsidR="00FF1767" w:rsidRPr="008E7A1D">
        <w:rPr>
          <w:color w:val="000000" w:themeColor="text1"/>
        </w:rPr>
        <w:t>attain the most beneficial solution</w:t>
      </w:r>
      <w:r w:rsidR="004E1206" w:rsidRPr="008E7A1D">
        <w:rPr>
          <w:color w:val="000000" w:themeColor="text1"/>
        </w:rPr>
        <w:t xml:space="preserve"> both </w:t>
      </w:r>
      <w:r w:rsidR="00AB622E" w:rsidRPr="008E7A1D">
        <w:rPr>
          <w:color w:val="000000" w:themeColor="text1"/>
        </w:rPr>
        <w:t>in term</w:t>
      </w:r>
      <w:r w:rsidR="00431844">
        <w:rPr>
          <w:color w:val="000000" w:themeColor="text1"/>
        </w:rPr>
        <w:t>s</w:t>
      </w:r>
      <w:r w:rsidR="004E1206" w:rsidRPr="008E7A1D">
        <w:rPr>
          <w:color w:val="000000" w:themeColor="text1"/>
        </w:rPr>
        <w:t xml:space="preserve"> of structural capacity and energy performance</w:t>
      </w:r>
      <w:r w:rsidR="00FF1767" w:rsidRPr="008E7A1D">
        <w:rPr>
          <w:color w:val="000000" w:themeColor="text1"/>
        </w:rPr>
        <w:t xml:space="preserve">. </w:t>
      </w:r>
      <w:r w:rsidR="00AF197E" w:rsidRPr="008E7A1D">
        <w:rPr>
          <w:color w:val="000000" w:themeColor="text1"/>
        </w:rPr>
        <w:t xml:space="preserve">The key drivers to attain these is </w:t>
      </w:r>
      <w:proofErr w:type="gramStart"/>
      <w:r w:rsidR="00AF197E" w:rsidRPr="008E7A1D">
        <w:rPr>
          <w:color w:val="000000" w:themeColor="text1"/>
        </w:rPr>
        <w:t>definitely t</w:t>
      </w:r>
      <w:r w:rsidR="00FF1767" w:rsidRPr="008E7A1D">
        <w:rPr>
          <w:color w:val="000000" w:themeColor="text1"/>
        </w:rPr>
        <w:t>he</w:t>
      </w:r>
      <w:proofErr w:type="gramEnd"/>
      <w:r w:rsidR="00FF1767" w:rsidRPr="008E7A1D">
        <w:rPr>
          <w:color w:val="000000" w:themeColor="text1"/>
        </w:rPr>
        <w:t xml:space="preserve"> material</w:t>
      </w:r>
      <w:r w:rsidR="0054058F">
        <w:rPr>
          <w:color w:val="000000" w:themeColor="text1"/>
        </w:rPr>
        <w:t xml:space="preserve"> </w:t>
      </w:r>
      <w:r w:rsidR="00FF1767" w:rsidRPr="008E7A1D">
        <w:rPr>
          <w:color w:val="000000" w:themeColor="text1"/>
        </w:rPr>
        <w:t>components</w:t>
      </w:r>
      <w:r w:rsidR="0054058F">
        <w:rPr>
          <w:color w:val="000000" w:themeColor="text1"/>
        </w:rPr>
        <w:t xml:space="preserve"> and techniques</w:t>
      </w:r>
      <w:r w:rsidR="00FF1767" w:rsidRPr="008E7A1D">
        <w:rPr>
          <w:color w:val="000000" w:themeColor="text1"/>
        </w:rPr>
        <w:t xml:space="preserve"> </w:t>
      </w:r>
      <w:r w:rsidR="00FF1767" w:rsidRPr="008E7A1D">
        <w:rPr>
          <w:color w:val="000000" w:themeColor="text1"/>
        </w:rPr>
        <w:lastRenderedPageBreak/>
        <w:t xml:space="preserve">used in </w:t>
      </w:r>
      <w:r w:rsidR="00AF197E" w:rsidRPr="008E7A1D">
        <w:rPr>
          <w:color w:val="000000" w:themeColor="text1"/>
        </w:rPr>
        <w:t xml:space="preserve">the </w:t>
      </w:r>
      <w:r w:rsidR="00FF1767" w:rsidRPr="008E7A1D">
        <w:rPr>
          <w:color w:val="000000" w:themeColor="text1"/>
        </w:rPr>
        <w:t>retrofit</w:t>
      </w:r>
      <w:r w:rsidR="00AF197E" w:rsidRPr="008E7A1D">
        <w:rPr>
          <w:color w:val="000000" w:themeColor="text1"/>
        </w:rPr>
        <w:t>ting process</w:t>
      </w:r>
      <w:r w:rsidR="00FF1767" w:rsidRPr="008E7A1D">
        <w:rPr>
          <w:color w:val="000000" w:themeColor="text1"/>
        </w:rPr>
        <w:t xml:space="preserve">. </w:t>
      </w:r>
      <w:r w:rsidR="00F8024F" w:rsidRPr="008E7A1D">
        <w:rPr>
          <w:color w:val="000000" w:themeColor="text1"/>
        </w:rPr>
        <w:t>Currently, there are several guidelines that help in planning building retrofit</w:t>
      </w:r>
      <w:r w:rsidR="001D4454" w:rsidRPr="008E7A1D">
        <w:rPr>
          <w:color w:val="000000" w:themeColor="text1"/>
        </w:rPr>
        <w:t>, however, there is also a significant level of conflict</w:t>
      </w:r>
      <w:r w:rsidR="00FF1767" w:rsidRPr="008E7A1D">
        <w:rPr>
          <w:color w:val="000000" w:themeColor="text1"/>
        </w:rPr>
        <w:t xml:space="preserve"> on many issues</w:t>
      </w:r>
      <w:r w:rsidR="001D4454" w:rsidRPr="008E7A1D">
        <w:rPr>
          <w:color w:val="000000" w:themeColor="text1"/>
        </w:rPr>
        <w:t xml:space="preserve"> such as how sustainable the solution will be</w:t>
      </w:r>
      <w:r w:rsidR="00D905BB" w:rsidRPr="008E7A1D">
        <w:rPr>
          <w:color w:val="000000" w:themeColor="text1"/>
        </w:rPr>
        <w:t xml:space="preserve"> </w:t>
      </w:r>
      <w:r w:rsidR="00040558" w:rsidRPr="008E7A1D">
        <w:rPr>
          <w:color w:val="000000" w:themeColor="text1"/>
        </w:rPr>
        <w:fldChar w:fldCharType="begin" w:fldLock="1"/>
      </w:r>
      <w:r w:rsidR="006866A8">
        <w:rPr>
          <w:color w:val="000000" w:themeColor="text1"/>
        </w:rPr>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040558" w:rsidRPr="008E7A1D">
        <w:rPr>
          <w:color w:val="000000" w:themeColor="text1"/>
        </w:rPr>
        <w:fldChar w:fldCharType="separate"/>
      </w:r>
      <w:r w:rsidR="004F50AB" w:rsidRPr="004F50AB">
        <w:rPr>
          <w:noProof/>
          <w:color w:val="000000" w:themeColor="text1"/>
        </w:rPr>
        <w:t>[3]</w:t>
      </w:r>
      <w:r w:rsidR="00040558" w:rsidRPr="008E7A1D">
        <w:rPr>
          <w:color w:val="000000" w:themeColor="text1"/>
        </w:rPr>
        <w:fldChar w:fldCharType="end"/>
      </w:r>
      <w:r w:rsidR="001D4454" w:rsidRPr="008E7A1D">
        <w:rPr>
          <w:color w:val="000000" w:themeColor="text1"/>
        </w:rPr>
        <w:t>.</w:t>
      </w:r>
      <w:r w:rsidR="00EF6B46">
        <w:rPr>
          <w:color w:val="000000" w:themeColor="text1"/>
        </w:rPr>
        <w:t xml:space="preserve"> Meanwhile, </w:t>
      </w:r>
      <w:proofErr w:type="gramStart"/>
      <w:r w:rsidR="004E39CE">
        <w:rPr>
          <w:color w:val="000000" w:themeColor="text1"/>
        </w:rPr>
        <w:t>in order to</w:t>
      </w:r>
      <w:proofErr w:type="gramEnd"/>
      <w:r w:rsidR="004E39CE">
        <w:rPr>
          <w:color w:val="000000" w:themeColor="text1"/>
        </w:rPr>
        <w:t xml:space="preserve"> </w:t>
      </w:r>
      <w:r w:rsidR="00CA079B" w:rsidRPr="008E7A1D">
        <w:rPr>
          <w:color w:val="000000" w:themeColor="text1"/>
        </w:rPr>
        <w:t>understand</w:t>
      </w:r>
      <w:r w:rsidR="00A329B4" w:rsidRPr="008E7A1D">
        <w:rPr>
          <w:color w:val="000000" w:themeColor="text1"/>
        </w:rPr>
        <w:t xml:space="preserve"> </w:t>
      </w:r>
      <w:r w:rsidR="00CA079B" w:rsidRPr="008E7A1D">
        <w:rPr>
          <w:color w:val="000000" w:themeColor="text1"/>
        </w:rPr>
        <w:t>the sustainability of a particular</w:t>
      </w:r>
      <w:r w:rsidR="004E39CE">
        <w:rPr>
          <w:color w:val="000000" w:themeColor="text1"/>
        </w:rPr>
        <w:t xml:space="preserve"> retrofit</w:t>
      </w:r>
      <w:r w:rsidR="00CA079B" w:rsidRPr="008E7A1D">
        <w:rPr>
          <w:color w:val="000000" w:themeColor="text1"/>
        </w:rPr>
        <w:t xml:space="preserve"> solution</w:t>
      </w:r>
      <w:r w:rsidR="00A329B4" w:rsidRPr="008E7A1D">
        <w:rPr>
          <w:color w:val="000000" w:themeColor="text1"/>
        </w:rPr>
        <w:t>, the material components</w:t>
      </w:r>
      <w:r w:rsidR="004E39CE">
        <w:rPr>
          <w:color w:val="000000" w:themeColor="text1"/>
        </w:rPr>
        <w:t xml:space="preserve"> and techniques</w:t>
      </w:r>
      <w:r w:rsidR="00A329B4" w:rsidRPr="008E7A1D">
        <w:rPr>
          <w:color w:val="000000" w:themeColor="text1"/>
        </w:rPr>
        <w:t xml:space="preserve"> need to be </w:t>
      </w:r>
      <w:r w:rsidR="00DB202B" w:rsidRPr="008E7A1D">
        <w:rPr>
          <w:color w:val="000000" w:themeColor="text1"/>
        </w:rPr>
        <w:t>evaluated</w:t>
      </w:r>
      <w:r w:rsidR="00A329B4" w:rsidRPr="008E7A1D">
        <w:rPr>
          <w:color w:val="000000" w:themeColor="text1"/>
        </w:rPr>
        <w:t xml:space="preserve"> </w:t>
      </w:r>
      <w:r w:rsidR="00DB202B" w:rsidRPr="008E7A1D">
        <w:rPr>
          <w:color w:val="000000" w:themeColor="text1"/>
        </w:rPr>
        <w:t>against</w:t>
      </w:r>
      <w:r w:rsidR="00A329B4" w:rsidRPr="008E7A1D">
        <w:rPr>
          <w:color w:val="000000" w:themeColor="text1"/>
        </w:rPr>
        <w:t xml:space="preserve"> the three cores of </w:t>
      </w:r>
      <w:r w:rsidR="00DB202B" w:rsidRPr="008E7A1D">
        <w:rPr>
          <w:color w:val="000000" w:themeColor="text1"/>
        </w:rPr>
        <w:t>sustainability</w:t>
      </w:r>
      <w:r w:rsidR="00D51763" w:rsidRPr="008E7A1D">
        <w:rPr>
          <w:color w:val="000000" w:themeColor="text1"/>
        </w:rPr>
        <w:t>.</w:t>
      </w:r>
      <w:r w:rsidR="00567B62" w:rsidRPr="008E7A1D">
        <w:rPr>
          <w:color w:val="000000" w:themeColor="text1"/>
        </w:rPr>
        <w:t xml:space="preserve"> </w:t>
      </w:r>
      <w:r w:rsidR="00D905BB" w:rsidRPr="008E7A1D">
        <w:rPr>
          <w:color w:val="000000" w:themeColor="text1"/>
        </w:rPr>
        <w:t>Hence, t</w:t>
      </w:r>
      <w:r w:rsidR="00567B62" w:rsidRPr="008E7A1D">
        <w:rPr>
          <w:color w:val="000000" w:themeColor="text1"/>
        </w:rPr>
        <w:t>he subsequent sections</w:t>
      </w:r>
      <w:r w:rsidR="00EB1FF2" w:rsidRPr="008E7A1D">
        <w:rPr>
          <w:color w:val="000000" w:themeColor="text1"/>
        </w:rPr>
        <w:t xml:space="preserve"> </w:t>
      </w:r>
      <w:r w:rsidR="004E39CE">
        <w:rPr>
          <w:color w:val="000000" w:themeColor="text1"/>
        </w:rPr>
        <w:fldChar w:fldCharType="begin"/>
      </w:r>
      <w:r w:rsidR="004E39CE">
        <w:rPr>
          <w:color w:val="000000" w:themeColor="text1"/>
        </w:rPr>
        <w:instrText xml:space="preserve"> REF _Ref91844991 \r \h </w:instrText>
      </w:r>
      <w:r w:rsidR="004E39CE">
        <w:rPr>
          <w:color w:val="000000" w:themeColor="text1"/>
        </w:rPr>
      </w:r>
      <w:r w:rsidR="004E39CE">
        <w:rPr>
          <w:color w:val="000000" w:themeColor="text1"/>
        </w:rPr>
        <w:fldChar w:fldCharType="separate"/>
      </w:r>
      <w:r w:rsidR="004E39CE">
        <w:rPr>
          <w:color w:val="000000" w:themeColor="text1"/>
          <w:cs/>
        </w:rPr>
        <w:t>‎</w:t>
      </w:r>
      <w:r w:rsidR="004E39CE">
        <w:rPr>
          <w:color w:val="000000" w:themeColor="text1"/>
        </w:rPr>
        <w:t>2.1</w:t>
      </w:r>
      <w:r w:rsidR="004E39CE">
        <w:rPr>
          <w:color w:val="000000" w:themeColor="text1"/>
        </w:rPr>
        <w:fldChar w:fldCharType="end"/>
      </w:r>
      <w:r w:rsidR="00897D54">
        <w:rPr>
          <w:color w:val="000000" w:themeColor="text1"/>
        </w:rPr>
        <w:t xml:space="preserve">, </w:t>
      </w:r>
      <w:r w:rsidR="00897D54">
        <w:rPr>
          <w:color w:val="000000" w:themeColor="text1"/>
        </w:rPr>
        <w:fldChar w:fldCharType="begin"/>
      </w:r>
      <w:r w:rsidR="00897D54">
        <w:rPr>
          <w:color w:val="000000" w:themeColor="text1"/>
        </w:rPr>
        <w:instrText xml:space="preserve"> REF _Ref91845010 \r \h </w:instrText>
      </w:r>
      <w:r w:rsidR="00897D54">
        <w:rPr>
          <w:color w:val="000000" w:themeColor="text1"/>
        </w:rPr>
      </w:r>
      <w:r w:rsidR="00897D54">
        <w:rPr>
          <w:color w:val="000000" w:themeColor="text1"/>
        </w:rPr>
        <w:fldChar w:fldCharType="separate"/>
      </w:r>
      <w:r w:rsidR="00897D54">
        <w:rPr>
          <w:color w:val="000000" w:themeColor="text1"/>
          <w:cs/>
        </w:rPr>
        <w:t>‎</w:t>
      </w:r>
      <w:r w:rsidR="00897D54">
        <w:rPr>
          <w:color w:val="000000" w:themeColor="text1"/>
        </w:rPr>
        <w:t>2.2</w:t>
      </w:r>
      <w:r w:rsidR="00897D54">
        <w:rPr>
          <w:color w:val="000000" w:themeColor="text1"/>
        </w:rPr>
        <w:fldChar w:fldCharType="end"/>
      </w:r>
      <w:r w:rsidR="00897D54">
        <w:rPr>
          <w:color w:val="000000" w:themeColor="text1"/>
        </w:rPr>
        <w:t xml:space="preserve"> and </w:t>
      </w:r>
      <w:r w:rsidR="00897D54">
        <w:rPr>
          <w:color w:val="000000" w:themeColor="text1"/>
        </w:rPr>
        <w:fldChar w:fldCharType="begin"/>
      </w:r>
      <w:r w:rsidR="00897D54">
        <w:rPr>
          <w:color w:val="000000" w:themeColor="text1"/>
        </w:rPr>
        <w:instrText xml:space="preserve"> REF _Ref91845026 \r \h </w:instrText>
      </w:r>
      <w:r w:rsidR="00897D54">
        <w:rPr>
          <w:color w:val="000000" w:themeColor="text1"/>
        </w:rPr>
      </w:r>
      <w:r w:rsidR="00897D54">
        <w:rPr>
          <w:color w:val="000000" w:themeColor="text1"/>
        </w:rPr>
        <w:fldChar w:fldCharType="separate"/>
      </w:r>
      <w:r w:rsidR="00897D54">
        <w:rPr>
          <w:color w:val="000000" w:themeColor="text1"/>
          <w:cs/>
        </w:rPr>
        <w:t>‎</w:t>
      </w:r>
      <w:r w:rsidR="00897D54">
        <w:rPr>
          <w:color w:val="000000" w:themeColor="text1"/>
        </w:rPr>
        <w:t>2.3</w:t>
      </w:r>
      <w:r w:rsidR="00897D54">
        <w:rPr>
          <w:color w:val="000000" w:themeColor="text1"/>
        </w:rPr>
        <w:fldChar w:fldCharType="end"/>
      </w:r>
      <w:r w:rsidR="00897D54">
        <w:rPr>
          <w:color w:val="000000" w:themeColor="text1"/>
        </w:rPr>
        <w:t xml:space="preserve"> </w:t>
      </w:r>
      <w:r w:rsidR="00567B62" w:rsidRPr="008E7A1D">
        <w:rPr>
          <w:color w:val="000000" w:themeColor="text1"/>
        </w:rPr>
        <w:t xml:space="preserve">present </w:t>
      </w:r>
      <w:r w:rsidR="00897D54">
        <w:rPr>
          <w:color w:val="000000" w:themeColor="text1"/>
        </w:rPr>
        <w:t xml:space="preserve">abridge </w:t>
      </w:r>
      <w:r w:rsidR="00567B62" w:rsidRPr="008E7A1D">
        <w:rPr>
          <w:color w:val="000000" w:themeColor="text1"/>
        </w:rPr>
        <w:t>review of t</w:t>
      </w:r>
      <w:r w:rsidR="00D51763" w:rsidRPr="008E7A1D">
        <w:rPr>
          <w:color w:val="000000" w:themeColor="text1"/>
        </w:rPr>
        <w:t xml:space="preserve">hese </w:t>
      </w:r>
      <w:r w:rsidR="006231D9" w:rsidRPr="008E7A1D">
        <w:rPr>
          <w:color w:val="000000" w:themeColor="text1"/>
        </w:rPr>
        <w:t xml:space="preserve">cores </w:t>
      </w:r>
      <w:r w:rsidR="00884F42" w:rsidRPr="008E7A1D">
        <w:rPr>
          <w:color w:val="000000" w:themeColor="text1"/>
        </w:rPr>
        <w:t>i.e.,</w:t>
      </w:r>
      <w:r w:rsidR="006231D9" w:rsidRPr="008E7A1D">
        <w:rPr>
          <w:color w:val="000000" w:themeColor="text1"/>
        </w:rPr>
        <w:t xml:space="preserve"> </w:t>
      </w:r>
      <w:r w:rsidR="007D65A0">
        <w:rPr>
          <w:color w:val="000000" w:themeColor="text1"/>
        </w:rPr>
        <w:t xml:space="preserve">the </w:t>
      </w:r>
      <w:r w:rsidR="00D51763" w:rsidRPr="008E7A1D">
        <w:rPr>
          <w:color w:val="000000" w:themeColor="text1"/>
        </w:rPr>
        <w:t xml:space="preserve">economy, </w:t>
      </w:r>
      <w:r w:rsidR="00884F42" w:rsidRPr="008E7A1D">
        <w:rPr>
          <w:color w:val="000000" w:themeColor="text1"/>
        </w:rPr>
        <w:t>environment,</w:t>
      </w:r>
      <w:r w:rsidR="00D51763" w:rsidRPr="008E7A1D">
        <w:rPr>
          <w:color w:val="000000" w:themeColor="text1"/>
        </w:rPr>
        <w:t xml:space="preserve"> and social impact of the applied retrofit solution</w:t>
      </w:r>
      <w:r w:rsidR="00BC34D3" w:rsidRPr="008E7A1D">
        <w:rPr>
          <w:color w:val="000000" w:themeColor="text1"/>
        </w:rPr>
        <w:t>. The review also</w:t>
      </w:r>
      <w:r w:rsidR="004B3456" w:rsidRPr="008E7A1D">
        <w:rPr>
          <w:color w:val="000000" w:themeColor="text1"/>
        </w:rPr>
        <w:t xml:space="preserve"> delves into</w:t>
      </w:r>
      <w:r w:rsidR="00BF6FEB" w:rsidRPr="008E7A1D">
        <w:rPr>
          <w:color w:val="000000" w:themeColor="text1"/>
        </w:rPr>
        <w:t xml:space="preserve"> some barriers </w:t>
      </w:r>
      <w:r w:rsidR="0011793A" w:rsidRPr="008E7A1D">
        <w:rPr>
          <w:color w:val="000000" w:themeColor="text1"/>
        </w:rPr>
        <w:t xml:space="preserve">to sustainability </w:t>
      </w:r>
      <w:r w:rsidR="007D65A0">
        <w:rPr>
          <w:color w:val="000000" w:themeColor="text1"/>
        </w:rPr>
        <w:t>that</w:t>
      </w:r>
      <w:r w:rsidR="008D0838" w:rsidRPr="008E7A1D">
        <w:rPr>
          <w:color w:val="000000" w:themeColor="text1"/>
        </w:rPr>
        <w:t xml:space="preserve"> </w:t>
      </w:r>
      <w:r w:rsidR="00FF1767" w:rsidRPr="008E7A1D">
        <w:rPr>
          <w:color w:val="000000" w:themeColor="text1"/>
        </w:rPr>
        <w:t xml:space="preserve">needs to be addressed if </w:t>
      </w:r>
      <w:r w:rsidR="0011793A" w:rsidRPr="008E7A1D">
        <w:rPr>
          <w:color w:val="000000" w:themeColor="text1"/>
        </w:rPr>
        <w:t>any</w:t>
      </w:r>
      <w:r w:rsidR="00FF1767" w:rsidRPr="008E7A1D">
        <w:rPr>
          <w:color w:val="000000" w:themeColor="text1"/>
        </w:rPr>
        <w:t xml:space="preserve"> </w:t>
      </w:r>
      <w:r w:rsidR="00D51763" w:rsidRPr="008E7A1D">
        <w:rPr>
          <w:color w:val="000000" w:themeColor="text1"/>
        </w:rPr>
        <w:t>retrofit solutions are</w:t>
      </w:r>
      <w:r w:rsidR="00FF1767" w:rsidRPr="008E7A1D">
        <w:rPr>
          <w:color w:val="000000" w:themeColor="text1"/>
        </w:rPr>
        <w:t xml:space="preserve"> to </w:t>
      </w:r>
      <w:r w:rsidR="00D51763" w:rsidRPr="008E7A1D">
        <w:rPr>
          <w:color w:val="000000" w:themeColor="text1"/>
        </w:rPr>
        <w:t xml:space="preserve">be regarded </w:t>
      </w:r>
      <w:r w:rsidR="007D65A0">
        <w:rPr>
          <w:color w:val="000000" w:themeColor="text1"/>
        </w:rPr>
        <w:t xml:space="preserve">as </w:t>
      </w:r>
      <w:r w:rsidR="00D51763" w:rsidRPr="008E7A1D">
        <w:rPr>
          <w:color w:val="000000" w:themeColor="text1"/>
        </w:rPr>
        <w:t>sustainable</w:t>
      </w:r>
      <w:r w:rsidR="00FF1767" w:rsidRPr="008E7A1D">
        <w:rPr>
          <w:color w:val="000000" w:themeColor="text1"/>
        </w:rPr>
        <w:t>.</w:t>
      </w:r>
    </w:p>
    <w:p w14:paraId="40EEF493" w14:textId="132FA6DA" w:rsidR="004E50E4" w:rsidRPr="008E7A1D" w:rsidRDefault="009F039E" w:rsidP="00111E93">
      <w:pPr>
        <w:pStyle w:val="heading20"/>
      </w:pPr>
      <w:bookmarkStart w:id="2" w:name="_Ref91844991"/>
      <w:r w:rsidRPr="008E7A1D">
        <w:t xml:space="preserve">Economical </w:t>
      </w:r>
      <w:r w:rsidR="004E50E4" w:rsidRPr="008E7A1D">
        <w:t xml:space="preserve">Concept of </w:t>
      </w:r>
      <w:r w:rsidR="00B46457" w:rsidRPr="008E7A1D">
        <w:t>Sustainable</w:t>
      </w:r>
      <w:r w:rsidRPr="008E7A1D">
        <w:t xml:space="preserve"> </w:t>
      </w:r>
      <w:r w:rsidR="004E50E4" w:rsidRPr="008E7A1D">
        <w:t>Building Retrofit</w:t>
      </w:r>
      <w:bookmarkEnd w:id="2"/>
    </w:p>
    <w:p w14:paraId="7EB200B5" w14:textId="210A4988" w:rsidR="00380523" w:rsidRDefault="009E466A" w:rsidP="00380523">
      <w:pPr>
        <w:spacing w:after="240"/>
      </w:pPr>
      <w:r w:rsidRPr="008E7A1D">
        <w:t>Affordability is one of the primary goals of sustainability</w:t>
      </w:r>
      <w:r w:rsidR="00954F51" w:rsidRPr="008E7A1D">
        <w:t xml:space="preserve"> </w:t>
      </w:r>
      <w:r w:rsidR="00954F51" w:rsidRPr="008E7A1D">
        <w:fldChar w:fldCharType="begin" w:fldLock="1"/>
      </w:r>
      <w:r w:rsidR="006866A8">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[10]","plainTextFormattedCitation":"[10]","previouslyFormattedCitation":"[10]"},"properties":{"noteIndex":0},"schema":"https://github.com/citation-style-language/schema/raw/master/csl-citation.json"}</w:instrText>
      </w:r>
      <w:r w:rsidR="00954F51" w:rsidRPr="008E7A1D">
        <w:fldChar w:fldCharType="separate"/>
      </w:r>
      <w:r w:rsidR="004F50AB" w:rsidRPr="004F50AB">
        <w:rPr>
          <w:noProof/>
        </w:rPr>
        <w:t>[10]</w:t>
      </w:r>
      <w:r w:rsidR="00954F51" w:rsidRPr="008E7A1D">
        <w:fldChar w:fldCharType="end"/>
      </w:r>
      <w:r w:rsidR="00745930" w:rsidRPr="008E7A1D">
        <w:t xml:space="preserve"> </w:t>
      </w:r>
      <w:r w:rsidR="00D84CC5" w:rsidRPr="008E7A1D">
        <w:t xml:space="preserve">and </w:t>
      </w:r>
      <w:r w:rsidR="00C02E7F" w:rsidRPr="008E7A1D">
        <w:t>reusing existing building</w:t>
      </w:r>
      <w:r w:rsidR="00095BF0" w:rsidRPr="008E7A1D">
        <w:t>s will</w:t>
      </w:r>
      <w:r w:rsidR="00C02E7F" w:rsidRPr="008E7A1D">
        <w:t xml:space="preserve"> </w:t>
      </w:r>
      <w:r w:rsidR="00931262" w:rsidRPr="008E7A1D">
        <w:t>improv</w:t>
      </w:r>
      <w:r w:rsidR="00095BF0" w:rsidRPr="008E7A1D">
        <w:t xml:space="preserve">e </w:t>
      </w:r>
      <w:r w:rsidR="00931262" w:rsidRPr="008E7A1D">
        <w:t>the affordability of housing</w:t>
      </w:r>
      <w:r w:rsidR="00C02E7F" w:rsidRPr="008E7A1D">
        <w:t xml:space="preserve"> to low-income earners</w:t>
      </w:r>
      <w:r w:rsidR="00095BF0" w:rsidRPr="008E7A1D">
        <w:t xml:space="preserve"> </w:t>
      </w:r>
      <w:r w:rsidR="00540EE2" w:rsidRPr="008E7A1D">
        <w:fldChar w:fldCharType="begin" w:fldLock="1"/>
      </w:r>
      <w:r w:rsidR="006866A8">
        <w:instrText>ADDIN CSL_CITATION {"citationItems":[{"id":"ITEM-1","itemData":{"abstract":"Housing affordability is a financial stress on American families Housing costs are rising faster than incomes, putting greater financial stress on U.S. families. In 2017, nearly half of renter households spent more than 30 percent of their income on rent, meeting the Department of Housing and Urban Development's (HUD) definition of being \"cost-burdened.\" While affordability has long been a problem for poor renters, even middle-income households are facing greater challenges, particularly in urban areas with strong job markets. And where people can afford to live has important implications. Research shows that children who grow up in high-opportunity communities have better economic outcomes as adults. Cities and neighborhoods with strong labor markets and good schools-exactly the places in highest demand-are not building enough new housing, contributing to worsening affordability. Because housing near jobs and transit centers is so expensive, low-and moderate-income people are pushed to cheaper housing on the outskirts of metropolitan areas, requiring them to spend more time and money commuting.","author":[{"dropping-particle":"","family":"Schuetz","given":"Jenny","non-dropping-particle":"","parse-names":false,"suffix":""}],"id":"ITEM-1","issued":{"date-parts":[["2020"]]},"title":"To improve housing affordability, we need better alignment of zoning, taxes, and subsidies","type":"article-journal"},"uris":["http://www.mendeley.com/documents/?uuid=1c0a4727-4e24-446f-a958-f3fda89c1e63"]}],"mendeley":{"formattedCitation":"[11]","plainTextFormattedCitation":"[11]","previouslyFormattedCitation":"[11]"},"properties":{"noteIndex":0},"schema":"https://github.com/citation-style-language/schema/raw/master/csl-citation.json"}</w:instrText>
      </w:r>
      <w:r w:rsidR="00540EE2" w:rsidRPr="008E7A1D">
        <w:fldChar w:fldCharType="separate"/>
      </w:r>
      <w:r w:rsidR="004F50AB" w:rsidRPr="004F50AB">
        <w:rPr>
          <w:noProof/>
        </w:rPr>
        <w:t>[11]</w:t>
      </w:r>
      <w:r w:rsidR="00540EE2" w:rsidRPr="008E7A1D">
        <w:fldChar w:fldCharType="end"/>
      </w:r>
      <w:r w:rsidR="0024278A" w:rsidRPr="008E7A1D">
        <w:t>. Th</w:t>
      </w:r>
      <w:r w:rsidR="00A215EE">
        <w:t>e</w:t>
      </w:r>
      <w:r w:rsidR="0024278A" w:rsidRPr="008E7A1D">
        <w:t xml:space="preserve"> </w:t>
      </w:r>
      <w:r w:rsidR="00BC5772" w:rsidRPr="008E7A1D">
        <w:t>acceptability criteria</w:t>
      </w:r>
      <w:r w:rsidR="00FC0A9F" w:rsidRPr="008E7A1D">
        <w:t xml:space="preserve"> for</w:t>
      </w:r>
      <w:r w:rsidR="0024278A" w:rsidRPr="008E7A1D">
        <w:t xml:space="preserve"> </w:t>
      </w:r>
      <w:r w:rsidR="006677DC" w:rsidRPr="008E7A1D">
        <w:t xml:space="preserve">low-cost </w:t>
      </w:r>
      <w:r w:rsidR="0024278A" w:rsidRPr="008E7A1D">
        <w:t xml:space="preserve">retrofitting </w:t>
      </w:r>
      <w:r w:rsidR="00FC0A9F" w:rsidRPr="008E7A1D">
        <w:t xml:space="preserve">of </w:t>
      </w:r>
      <w:r w:rsidR="0024278A" w:rsidRPr="008E7A1D">
        <w:t>existing building</w:t>
      </w:r>
      <w:r w:rsidR="00A215EE">
        <w:t xml:space="preserve">s </w:t>
      </w:r>
      <w:r w:rsidR="00FC0A9F" w:rsidRPr="008E7A1D">
        <w:t>should account for</w:t>
      </w:r>
      <w:r w:rsidR="006677DC" w:rsidRPr="008E7A1D">
        <w:t xml:space="preserve"> the cost of running the retrofitted building</w:t>
      </w:r>
      <w:r w:rsidR="000033D4" w:rsidRPr="008E7A1D">
        <w:t xml:space="preserve"> </w:t>
      </w:r>
      <w:r w:rsidR="000033D4" w:rsidRPr="008E7A1D">
        <w:fldChar w:fldCharType="begin" w:fldLock="1"/>
      </w:r>
      <w:r w:rsidR="006866A8">
        <w:instrText>ADDIN CSL_CITATION {"citationItems":[{"id":"ITEM-1","itemData":{"DOI":"10.1016/j.jclepro.2017.06.048","ISSN":"09596526","author":[{"dropping-particle":"","family":"Gan","given":"Xiaolong","non-dropping-particle":"","parse-names":false,"suffix":""},{"dropping-particle":"","family":"Zuo","given":"Jian","non-dropping-particle":"","parse-names":false,"suffix":""},{"dropping-particle":"","family":"Wu","given":"Peng","non-dropping-particle":"","parse-names":false,"suffix":""},{"dropping-particle":"","family":"Wang","given":"Jun","non-dropping-particle":"","parse-names":false,"suffix":""},{"dropping-particle":"","family":"Chang","given":"Ruidong","non-dropping-particle":"","parse-names":false,"suffix":""},{"dropping-particle":"","family":"Wen","given":"Tao","non-dropping-particle":"","parse-names":false,"suffix":""}],"container-title":"Journal of Cleaner Production","id":"ITEM-1","issued":{"date-parts":[["2017","9"]]},"page":"427-437","title":"How affordable housing becomes more sustainable? A stakeholder study","type":"article-journal","volume":"162"},"uris":["http://www.mendeley.com/documents/?uuid=ecda12bc-ee40-4859-8a3a-89e04848d816"]}],"mendeley":{"formattedCitation":"[12]","plainTextFormattedCitation":"[12]","previouslyFormattedCitation":"[12]"},"properties":{"noteIndex":0},"schema":"https://github.com/citation-style-language/schema/raw/master/csl-citation.json"}</w:instrText>
      </w:r>
      <w:r w:rsidR="000033D4" w:rsidRPr="008E7A1D">
        <w:fldChar w:fldCharType="separate"/>
      </w:r>
      <w:r w:rsidR="004F50AB" w:rsidRPr="004F50AB">
        <w:rPr>
          <w:noProof/>
        </w:rPr>
        <w:t>[12]</w:t>
      </w:r>
      <w:r w:rsidR="000033D4" w:rsidRPr="008E7A1D">
        <w:fldChar w:fldCharType="end"/>
      </w:r>
      <w:r w:rsidR="00182B93">
        <w:t xml:space="preserve">. This </w:t>
      </w:r>
      <w:r w:rsidR="00F7175F">
        <w:t xml:space="preserve">means that the </w:t>
      </w:r>
      <w:r w:rsidR="00182B93">
        <w:t>e</w:t>
      </w:r>
      <w:r w:rsidR="003213B0" w:rsidRPr="008E7A1D">
        <w:t xml:space="preserve">conomic sustainability of </w:t>
      </w:r>
      <w:r w:rsidR="00D239B1" w:rsidRPr="008E7A1D">
        <w:t>bu</w:t>
      </w:r>
      <w:r w:rsidR="00B124AA" w:rsidRPr="008E7A1D">
        <w:t>ilding retrofit</w:t>
      </w:r>
      <w:r w:rsidR="00182B93">
        <w:t xml:space="preserve"> is not only about the </w:t>
      </w:r>
      <w:r w:rsidR="00263859">
        <w:t>low initial cost but</w:t>
      </w:r>
      <w:r w:rsidR="00F7175F">
        <w:t xml:space="preserve"> a moderate running cost of the retrofitted building</w:t>
      </w:r>
      <w:r w:rsidR="00B124AA" w:rsidRPr="008E7A1D">
        <w:t>.</w:t>
      </w:r>
      <w:r w:rsidR="00366A1C" w:rsidRPr="008E7A1D">
        <w:t xml:space="preserve"> Retrofitting existing buildings</w:t>
      </w:r>
      <w:r w:rsidR="00B124AA" w:rsidRPr="008E7A1D">
        <w:t xml:space="preserve"> </w:t>
      </w:r>
      <w:r w:rsidR="00E36CE4" w:rsidRPr="008E7A1D">
        <w:t>reduc</w:t>
      </w:r>
      <w:r w:rsidR="00366A1C" w:rsidRPr="008E7A1D">
        <w:t xml:space="preserve">es </w:t>
      </w:r>
      <w:r w:rsidR="00E36CE4" w:rsidRPr="008E7A1D">
        <w:t>the amount of money spent for the decommissioning</w:t>
      </w:r>
      <w:r w:rsidR="00366A1C" w:rsidRPr="008E7A1D">
        <w:t xml:space="preserve"> of old buildings and</w:t>
      </w:r>
      <w:r w:rsidR="00F65A91" w:rsidRPr="008E7A1D">
        <w:t xml:space="preserve"> thus significantly</w:t>
      </w:r>
      <w:r w:rsidR="00B65A94" w:rsidRPr="008E7A1D">
        <w:t xml:space="preserve"> put reusing existing </w:t>
      </w:r>
      <w:r w:rsidR="00965206" w:rsidRPr="008E7A1D">
        <w:t xml:space="preserve">buildings </w:t>
      </w:r>
      <w:r w:rsidR="00B65A94" w:rsidRPr="008E7A1D">
        <w:t>as a driver for a sustainable future in the built environment.</w:t>
      </w:r>
      <w:r w:rsidR="00965206" w:rsidRPr="008E7A1D">
        <w:t xml:space="preserve"> However,</w:t>
      </w:r>
      <w:r w:rsidR="00005F3F" w:rsidRPr="008E7A1D">
        <w:t xml:space="preserve"> while</w:t>
      </w:r>
      <w:r w:rsidR="00C10640" w:rsidRPr="008E7A1D">
        <w:t xml:space="preserve"> considering the economic viability of retrofit options</w:t>
      </w:r>
      <w:r w:rsidR="005D3FA1" w:rsidRPr="008E7A1D">
        <w:t xml:space="preserve"> for </w:t>
      </w:r>
      <w:r w:rsidR="00C10640" w:rsidRPr="008E7A1D">
        <w:t>existing buildings, the safety and functionality of the implemented retrofit techniques should not be compromise</w:t>
      </w:r>
      <w:r w:rsidR="00380523">
        <w:t>d</w:t>
      </w:r>
      <w:r w:rsidR="00C10640" w:rsidRPr="008E7A1D">
        <w:t xml:space="preserve">. This is in line with the assertion of </w:t>
      </w:r>
      <w:r w:rsidR="00A94B82" w:rsidRPr="008E7A1D">
        <w:fldChar w:fldCharType="begin" w:fldLock="1"/>
      </w:r>
      <w:r w:rsidR="006866A8">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[13]","plainTextFormattedCitation":"[13]","previouslyFormattedCitation":"[13]"},"properties":{"noteIndex":0},"schema":"https://github.com/citation-style-language/schema/raw/master/csl-citation.json"}</w:instrText>
      </w:r>
      <w:r w:rsidR="00A94B82" w:rsidRPr="008E7A1D">
        <w:fldChar w:fldCharType="separate"/>
      </w:r>
      <w:r w:rsidR="004F50AB" w:rsidRPr="004F50AB">
        <w:rPr>
          <w:noProof/>
        </w:rPr>
        <w:t>[13]</w:t>
      </w:r>
      <w:r w:rsidR="00A94B82" w:rsidRPr="008E7A1D">
        <w:fldChar w:fldCharType="end"/>
      </w:r>
      <w:r w:rsidR="00110224" w:rsidRPr="008E7A1D">
        <w:t xml:space="preserve"> </w:t>
      </w:r>
      <w:r w:rsidR="00C10640" w:rsidRPr="008E7A1D">
        <w:t xml:space="preserve">that engineering design and operation </w:t>
      </w:r>
      <w:r w:rsidR="00820EA2" w:rsidRPr="008E7A1D">
        <w:t xml:space="preserve">should not be basically made solely on cost but </w:t>
      </w:r>
      <w:r w:rsidR="003B3FAF" w:rsidRPr="008E7A1D">
        <w:t>with</w:t>
      </w:r>
      <w:r w:rsidR="002A4712" w:rsidRPr="008E7A1D">
        <w:t xml:space="preserve"> safety</w:t>
      </w:r>
      <w:r w:rsidR="003B3FAF" w:rsidRPr="008E7A1D">
        <w:t xml:space="preserve"> at the forefront</w:t>
      </w:r>
      <w:r w:rsidR="00480705" w:rsidRPr="008E7A1D">
        <w:t xml:space="preserve"> because</w:t>
      </w:r>
      <w:r w:rsidR="002A4712" w:rsidRPr="008E7A1D">
        <w:t xml:space="preserve"> safety cannot be </w:t>
      </w:r>
      <w:r w:rsidR="000234D0" w:rsidRPr="008E7A1D">
        <w:t>compromised</w:t>
      </w:r>
      <w:r w:rsidR="002A4712" w:rsidRPr="008E7A1D">
        <w:t xml:space="preserve"> in construction and other engineering operations. </w:t>
      </w:r>
      <w:r w:rsidR="00153889" w:rsidRPr="008E7A1D">
        <w:t xml:space="preserve">So, </w:t>
      </w:r>
      <w:r w:rsidR="0034153A" w:rsidRPr="008E7A1D">
        <w:t xml:space="preserve">sustainable retrofit is not </w:t>
      </w:r>
      <w:r w:rsidR="00110224" w:rsidRPr="008E7A1D">
        <w:t>about providing the</w:t>
      </w:r>
      <w:r w:rsidR="0034153A" w:rsidRPr="008E7A1D">
        <w:t xml:space="preserve"> cheapest </w:t>
      </w:r>
      <w:r w:rsidR="000C6894" w:rsidRPr="008E7A1D">
        <w:t xml:space="preserve">retrofit option but </w:t>
      </w:r>
      <w:r w:rsidR="00153889" w:rsidRPr="008E7A1D">
        <w:t xml:space="preserve">providing the most economical solutions that meet the desired upgrade for </w:t>
      </w:r>
      <w:r w:rsidR="00275D04">
        <w:t xml:space="preserve">the </w:t>
      </w:r>
      <w:r w:rsidR="00153889" w:rsidRPr="008E7A1D">
        <w:t xml:space="preserve">existing </w:t>
      </w:r>
      <w:r w:rsidR="000234D0" w:rsidRPr="008E7A1D">
        <w:t xml:space="preserve">building </w:t>
      </w:r>
      <w:r w:rsidR="00941D5F" w:rsidRPr="008E7A1D">
        <w:t>to meet the needs of the owners</w:t>
      </w:r>
      <w:r w:rsidR="004D071D" w:rsidRPr="008E7A1D">
        <w:t>. However, there are many factors that</w:t>
      </w:r>
      <w:r w:rsidR="00A413E8" w:rsidRPr="008E7A1D">
        <w:t xml:space="preserve"> hinders the </w:t>
      </w:r>
      <w:r w:rsidR="006A3B0E" w:rsidRPr="008E7A1D">
        <w:t>attainment</w:t>
      </w:r>
      <w:r w:rsidR="00A413E8" w:rsidRPr="008E7A1D">
        <w:t xml:space="preserve"> of economic sustainability </w:t>
      </w:r>
      <w:r w:rsidR="006A3B0E" w:rsidRPr="008E7A1D">
        <w:t>in building</w:t>
      </w:r>
      <w:r w:rsidR="00A413E8" w:rsidRPr="008E7A1D">
        <w:t xml:space="preserve"> retrofit</w:t>
      </w:r>
      <w:r w:rsidR="006A3B0E" w:rsidRPr="008E7A1D">
        <w:t>.</w:t>
      </w:r>
    </w:p>
    <w:p w14:paraId="471EB102" w14:textId="67175448" w:rsidR="00DB47ED" w:rsidRPr="008E7A1D" w:rsidRDefault="001126D4" w:rsidP="00380523">
      <w:pPr>
        <w:spacing w:after="240"/>
      </w:pPr>
      <w:r w:rsidRPr="008E7A1D">
        <w:t>The</w:t>
      </w:r>
      <w:r w:rsidR="00EF4E1C" w:rsidRPr="008E7A1D">
        <w:t xml:space="preserve"> main barrier to </w:t>
      </w:r>
      <w:r w:rsidR="00784908">
        <w:t xml:space="preserve">the </w:t>
      </w:r>
      <w:r w:rsidR="00EF4E1C" w:rsidRPr="008E7A1D">
        <w:t>economic viability of building retrofit is the high cost of materials that</w:t>
      </w:r>
      <w:r w:rsidR="005152C5" w:rsidRPr="008E7A1D">
        <w:t xml:space="preserve"> are </w:t>
      </w:r>
      <w:r w:rsidR="004867B4" w:rsidRPr="008E7A1D">
        <w:t>involved in mak</w:t>
      </w:r>
      <w:r w:rsidR="00185E8F">
        <w:t>ing</w:t>
      </w:r>
      <w:r w:rsidR="004867B4" w:rsidRPr="008E7A1D">
        <w:t xml:space="preserve"> the </w:t>
      </w:r>
      <w:r w:rsidR="00C63309" w:rsidRPr="008E7A1D">
        <w:t>techniques sustainable</w:t>
      </w:r>
      <w:r w:rsidR="00FF043F" w:rsidRPr="008E7A1D">
        <w:t xml:space="preserve"> </w:t>
      </w:r>
      <w:r w:rsidR="00727764" w:rsidRPr="008E7A1D">
        <w:fldChar w:fldCharType="begin" w:fldLock="1"/>
      </w:r>
      <w:r w:rsidR="006866A8">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[13]","plainTextFormattedCitation":"[13]","previouslyFormattedCitation":"[13]"},"properties":{"noteIndex":0},"schema":"https://github.com/citation-style-language/schema/raw/master/csl-citation.json"}</w:instrText>
      </w:r>
      <w:r w:rsidR="00727764" w:rsidRPr="008E7A1D">
        <w:fldChar w:fldCharType="separate"/>
      </w:r>
      <w:r w:rsidR="004F50AB" w:rsidRPr="004F50AB">
        <w:rPr>
          <w:noProof/>
        </w:rPr>
        <w:t>[13]</w:t>
      </w:r>
      <w:r w:rsidR="00727764" w:rsidRPr="008E7A1D">
        <w:fldChar w:fldCharType="end"/>
      </w:r>
      <w:r w:rsidR="004867B4" w:rsidRPr="008E7A1D">
        <w:t xml:space="preserve">. In most cases, </w:t>
      </w:r>
      <w:r w:rsidR="005B13B4" w:rsidRPr="008E7A1D">
        <w:t xml:space="preserve">composite materials such as epoxy and </w:t>
      </w:r>
      <w:proofErr w:type="spellStart"/>
      <w:r w:rsidR="005B13B4" w:rsidRPr="008E7A1D">
        <w:t>fibre</w:t>
      </w:r>
      <w:proofErr w:type="spellEnd"/>
      <w:r w:rsidR="005B13B4" w:rsidRPr="008E7A1D">
        <w:t xml:space="preserve"> reinforced</w:t>
      </w:r>
      <w:r w:rsidR="003629E0" w:rsidRPr="008E7A1D">
        <w:t xml:space="preserve"> </w:t>
      </w:r>
      <w:r w:rsidR="005B13B4" w:rsidRPr="008E7A1D">
        <w:t>polymer (</w:t>
      </w:r>
      <w:proofErr w:type="spellStart"/>
      <w:r w:rsidR="005B13B4" w:rsidRPr="008E7A1D">
        <w:t>FRP</w:t>
      </w:r>
      <w:proofErr w:type="spellEnd"/>
      <w:r w:rsidR="005B13B4" w:rsidRPr="008E7A1D">
        <w:t xml:space="preserve">) mostly based on carbon, glass, and aramid </w:t>
      </w:r>
      <w:proofErr w:type="spellStart"/>
      <w:r w:rsidR="005B13B4" w:rsidRPr="008E7A1D">
        <w:t>fibre</w:t>
      </w:r>
      <w:proofErr w:type="spellEnd"/>
      <w:r w:rsidR="005B13B4" w:rsidRPr="008E7A1D">
        <w:t xml:space="preserve"> offers </w:t>
      </w:r>
      <w:r w:rsidR="00C63309" w:rsidRPr="008E7A1D">
        <w:t>promising retrofitting</w:t>
      </w:r>
      <w:r w:rsidR="005B13B4" w:rsidRPr="008E7A1D">
        <w:t xml:space="preserve"> possibilities for buildings</w:t>
      </w:r>
      <w:r w:rsidR="00B9351F" w:rsidRPr="008E7A1D">
        <w:t xml:space="preserve"> </w:t>
      </w:r>
      <w:r w:rsidR="0012776D" w:rsidRPr="008E7A1D">
        <w:fldChar w:fldCharType="begin" w:fldLock="1"/>
      </w:r>
      <w:r w:rsidR="006866A8">
        <w:instrText>ADDIN CSL_CITATION {"citationItems":[{"id":"ITEM-1","itemData":{"DOI":"10.4018/978-1-4666-8286-3.ch008","author":[{"dropping-particle":"","family":"Corradi","given":"Marco","non-dropping-particle":"","parse-names":false,"suffix":""},{"dropping-particle":"","family":"Osofero","given":"Adelaja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-1","issued":{"date-parts":[["2015"]]},"page":"257-292","title":"Strengthening of Historic Masonry Structures with Composite Materials","type":"chapter"},"uris":["http://www.mendeley.com/documents/?uuid=06edf0e1-90bd-4c59-9e27-f232dc5b47f8"]}],"mendeley":{"formattedCitation":"[14]","plainTextFormattedCitation":"[14]","previouslyFormattedCitation":"[14]"},"properties":{"noteIndex":0},"schema":"https://github.com/citation-style-language/schema/raw/master/csl-citation.json"}</w:instrText>
      </w:r>
      <w:r w:rsidR="0012776D" w:rsidRPr="008E7A1D">
        <w:fldChar w:fldCharType="separate"/>
      </w:r>
      <w:r w:rsidR="004F50AB" w:rsidRPr="004F50AB">
        <w:rPr>
          <w:noProof/>
        </w:rPr>
        <w:t>[14]</w:t>
      </w:r>
      <w:r w:rsidR="0012776D" w:rsidRPr="008E7A1D">
        <w:fldChar w:fldCharType="end"/>
      </w:r>
      <w:r w:rsidR="00245B3E" w:rsidRPr="008E7A1D">
        <w:t xml:space="preserve">; </w:t>
      </w:r>
      <w:r w:rsidR="00C54AC7" w:rsidRPr="008E7A1D">
        <w:fldChar w:fldCharType="begin" w:fldLock="1"/>
      </w:r>
      <w:r w:rsidR="006866A8">
        <w:instrText>ADDIN CSL_CITATION {"citationItems":[{"id":"ITEM-1","itemData":{"DOI":"10.1016/j.engstruct.2016.03.041","ISSN":"18737323","abstract":"Details of an experimental program investigating the structural performance of unreinforced masonry (URM) walls strengthened using two different types of polymer textile reinforced mortar (TRM) is presented. The experimental program involved full scale reversed cyclic in-plane and out-of-plane testing of TRM strengthened URM walls. The testing was performed in two series, with series 1 involving in-plane testing of two (03) pier-spandrel assemblages representing part of a perforated URM wall and series 2 involving out-of-plane testing of three (03) slender walls having no penetrations. To replicate the physical characteristics of historic masonry materials, vintage solid clay bricks and a low strength hydraulic cement mortar were used for construction of the test walls. Numerous structural characteristics pertaining to the seismic behaviour of TRM strengthened historic URM walls were investigated and then compared to those obtained from corresponding as-built tested URM walls. In general, strengthened walls exhibited a ductile behaviour until the polymer textile ruptured in a brittle manner. The strength increment due to TRM strengthening was observed to range from 128% to 136% when the URM test walls were loaded in-plane and from 575% to 786% when the URM test walls were loaded out-of-plane, with a notable increment in deformation capacity and ductility.","author":[{"dropping-particle":"","family":"Ismail","given":"Najif","non-dropping-particle":"","parse-names":false,"suffix":""},{"dropping-particle":"","family":"Ingham","given":"Jason M.","non-dropping-particle":"","parse-names":false,"suffix":""}],"container-title":"Engineering Structures","id":"ITEM-1","issued":{"date-parts":[["2016"]]},"page":"167-177","publisher":"Elsevier Ltd","title":"In-plane and out-of-plane testing of unreinforced masonry walls strengthened using polymer textile reinforced mortar","type":"article-journal","volume":"118"},"uris":["http://www.mendeley.com/documents/?uuid=46741cab-b6b0-4c3f-82de-90d38d7a9c6f"]}],"mendeley":{"formattedCitation":"[15]","plainTextFormattedCitation":"[15]","previouslyFormattedCitation":"[15]"},"properties":{"noteIndex":0},"schema":"https://github.com/citation-style-language/schema/raw/master/csl-citation.json"}</w:instrText>
      </w:r>
      <w:r w:rsidR="00C54AC7" w:rsidRPr="008E7A1D">
        <w:fldChar w:fldCharType="separate"/>
      </w:r>
      <w:r w:rsidR="004F50AB" w:rsidRPr="004F50AB">
        <w:rPr>
          <w:noProof/>
        </w:rPr>
        <w:t>[15]</w:t>
      </w:r>
      <w:r w:rsidR="00C54AC7" w:rsidRPr="008E7A1D">
        <w:fldChar w:fldCharType="end"/>
      </w:r>
      <w:r w:rsidR="00EF6815" w:rsidRPr="008E7A1D">
        <w:t xml:space="preserve">. </w:t>
      </w:r>
      <w:r w:rsidR="005B13B4" w:rsidRPr="008E7A1D">
        <w:t xml:space="preserve">They present several well-known advantages </w:t>
      </w:r>
      <w:r w:rsidR="00AA0DDC" w:rsidRPr="008E7A1D">
        <w:t xml:space="preserve">that meet the requirements of </w:t>
      </w:r>
      <w:r w:rsidR="00AA0DDC" w:rsidRPr="008E7A1D">
        <w:lastRenderedPageBreak/>
        <w:t>sustainability</w:t>
      </w:r>
      <w:r w:rsidR="00C63309" w:rsidRPr="008E7A1D">
        <w:t xml:space="preserve"> goals</w:t>
      </w:r>
      <w:r w:rsidR="00EF6815" w:rsidRPr="008E7A1D">
        <w:t>; economically, socially</w:t>
      </w:r>
      <w:r w:rsidR="00C63309" w:rsidRPr="008E7A1D">
        <w:t xml:space="preserve"> and environmental</w:t>
      </w:r>
      <w:r w:rsidR="00EF6815" w:rsidRPr="008E7A1D">
        <w:t>ly</w:t>
      </w:r>
      <w:r w:rsidR="009E1517" w:rsidRPr="008E7A1D">
        <w:t xml:space="preserve"> </w:t>
      </w:r>
      <w:r w:rsidR="009E1517" w:rsidRPr="008E7A1D">
        <w:fldChar w:fldCharType="begin" w:fldLock="1"/>
      </w:r>
      <w:r w:rsidR="006866A8">
        <w:instrText>ADDIN CSL_CITATION {"citationItems":[{"id":"ITEM-1","itemData":{"DOI":"10.4018/978-1-4666-8286-3.ch008","author":[{"dropping-particle":"","family":"Corradi","given":"Marco","non-dropping-particle":"","parse-names":false,"suffix":""},{"dropping-particle":"","family":"Osofero","given":"Adelaja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-1","issued":{"date-parts":[["2015"]]},"page":"257-292","title":"Strengthening of Historic Masonry Structures with Composite Materials","type":"chapter"},"uris":["http://www.mendeley.com/documents/?uuid=06edf0e1-90bd-4c59-9e27-f232dc5b47f8"]}],"mendeley":{"formattedCitation":"[14]","plainTextFormattedCitation":"[14]","previouslyFormattedCitation":"[14]"},"properties":{"noteIndex":0},"schema":"https://github.com/citation-style-language/schema/raw/master/csl-citation.json"}</w:instrText>
      </w:r>
      <w:r w:rsidR="009E1517" w:rsidRPr="008E7A1D">
        <w:fldChar w:fldCharType="separate"/>
      </w:r>
      <w:r w:rsidR="004F50AB" w:rsidRPr="004F50AB">
        <w:rPr>
          <w:noProof/>
        </w:rPr>
        <w:t>[14]</w:t>
      </w:r>
      <w:r w:rsidR="009E1517" w:rsidRPr="008E7A1D">
        <w:fldChar w:fldCharType="end"/>
      </w:r>
      <w:r w:rsidR="009E1517" w:rsidRPr="008E7A1D">
        <w:t xml:space="preserve">. </w:t>
      </w:r>
      <w:r w:rsidR="00DF26E5" w:rsidRPr="008E7A1D">
        <w:t xml:space="preserve">This is because </w:t>
      </w:r>
      <w:r w:rsidR="00C63309" w:rsidRPr="008E7A1D">
        <w:t>composite materials</w:t>
      </w:r>
      <w:r w:rsidR="00DF26E5" w:rsidRPr="008E7A1D">
        <w:t xml:space="preserve"> </w:t>
      </w:r>
      <w:r w:rsidR="00C63309" w:rsidRPr="008E7A1D">
        <w:t>have</w:t>
      </w:r>
      <w:r w:rsidR="00DF26E5" w:rsidRPr="008E7A1D">
        <w:t xml:space="preserve"> quite higher strength and stiffness to thickness ratio. </w:t>
      </w:r>
      <w:r w:rsidR="00C63309" w:rsidRPr="008E7A1D">
        <w:t>C</w:t>
      </w:r>
      <w:r w:rsidR="00DF26E5" w:rsidRPr="008E7A1D">
        <w:t>omposites have then arisen</w:t>
      </w:r>
      <w:r w:rsidR="00DE62AE" w:rsidRPr="008E7A1D">
        <w:t xml:space="preserve"> </w:t>
      </w:r>
      <w:r w:rsidR="00DF26E5" w:rsidRPr="008E7A1D">
        <w:t xml:space="preserve">to be one of the most promising construction materials for </w:t>
      </w:r>
      <w:r w:rsidR="00185E8F">
        <w:t xml:space="preserve">the </w:t>
      </w:r>
      <w:r w:rsidR="00DF26E5" w:rsidRPr="008E7A1D">
        <w:t xml:space="preserve">retrofit of </w:t>
      </w:r>
      <w:r w:rsidR="00C63309" w:rsidRPr="008E7A1D">
        <w:t>existing structure</w:t>
      </w:r>
      <w:r w:rsidR="00D95458" w:rsidRPr="008E7A1D">
        <w:t>s</w:t>
      </w:r>
      <w:r w:rsidR="006857D1" w:rsidRPr="008E7A1D">
        <w:t xml:space="preserve"> </w:t>
      </w:r>
      <w:r w:rsidR="006857D1" w:rsidRPr="008E7A1D">
        <w:fldChar w:fldCharType="begin" w:fldLock="1"/>
      </w:r>
      <w:r w:rsidR="006866A8">
        <w:instrText>ADDIN CSL_CITATION {"citationItems":[{"id":"ITEM-1","itemData":{"DOI":"10.3390/polym11101667","ISSN":"2073-4360","abstract":"Composites have been found to be the most promising and discerning material available in this century. Presently, composites reinforced with fibers of synthetic or natural materials are gaining more importance as demands for lightweight materials with high strength for specific applications are growing in the market. Fiber-reinforced polymer composite offers not only high strength to weight ratio, but also reveals exceptional properties such as high durability; stiffness; damping property; flexural strength; and resistance to corrosion, wear, impact, and fire. These wide ranges of diverse features have led composite materials to find applications in mechanical, construction, aerospace, automobile, biomedical, marine, and many other manufacturing industries. Performance of composite materials predominantly depends on their constituent elements and manufacturing techniques, therefore, functional properties of various fibers available worldwide, their classifications, and the manufacturing techniques used to fabricate the composite materials need to be studied in order to figure out the optimized characteristic of the material for the desired application. An overview of a diverse range of fibers, their properties, functionality, classification, and various fiber composite manufacturing techniques is presented to discover the optimized fiber-reinforced composite material for significant applications. Their exceptional performance in the numerous fields of applications have made fiber-reinforced composite materials a promising alternative over solitary metals or alloys.","author":[{"dropping-particle":"","family":"Rajak","given":"Dipen","non-dropping-particle":"","parse-names":false,"suffix":""},{"dropping-particle":"","family":"Pagar","given":"Durgesh","non-dropping-particle":"","parse-names":false,"suffix":""},{"dropping-particle":"","family":"Menezes","given":"Pradeep","non-dropping-particle":"","parse-names":false,"suffix":""},{"dropping-particle":"","family":"Linul","given":"Emanoil","non-dropping-particle":"","parse-names":false,"suffix":""}],"container-title":"Polymers","id":"ITEM-1","issue":"10","issued":{"date-parts":[["2019","10","12"]]},"page":"1667","title":"Fiber-Reinforced Polymer Composites: Manufacturing, Properties, and Applications","type":"article-journal","volume":"11"},"uris":["http://www.mendeley.com/documents/?uuid=f25a7dd9-e651-472c-86fa-31600e4e8b28"]}],"mendeley":{"formattedCitation":"[16]","plainTextFormattedCitation":"[16]","previouslyFormattedCitation":"[16]"},"properties":{"noteIndex":0},"schema":"https://github.com/citation-style-language/schema/raw/master/csl-citation.json"}</w:instrText>
      </w:r>
      <w:r w:rsidR="006857D1" w:rsidRPr="008E7A1D">
        <w:fldChar w:fldCharType="separate"/>
      </w:r>
      <w:r w:rsidR="004F50AB" w:rsidRPr="004F50AB">
        <w:rPr>
          <w:noProof/>
        </w:rPr>
        <w:t>[16]</w:t>
      </w:r>
      <w:r w:rsidR="006857D1" w:rsidRPr="008E7A1D">
        <w:fldChar w:fldCharType="end"/>
      </w:r>
      <w:r w:rsidR="00DF26E5" w:rsidRPr="008E7A1D">
        <w:t>.</w:t>
      </w:r>
      <w:r w:rsidR="006857D1" w:rsidRPr="008E7A1D">
        <w:t xml:space="preserve"> However, s</w:t>
      </w:r>
      <w:r w:rsidR="00DF26E5" w:rsidRPr="008E7A1D">
        <w:t xml:space="preserve">ome of the drawbacks of </w:t>
      </w:r>
      <w:r w:rsidR="00C63309" w:rsidRPr="008E7A1D">
        <w:t>the composite</w:t>
      </w:r>
      <w:r w:rsidR="00DF26E5" w:rsidRPr="008E7A1D">
        <w:t xml:space="preserve"> applications are the relatively high cost of the material, the technical requirement for the </w:t>
      </w:r>
      <w:r w:rsidR="00BC0DAA" w:rsidRPr="008E7A1D">
        <w:t>installation, and</w:t>
      </w:r>
      <w:r w:rsidR="00DF26E5" w:rsidRPr="008E7A1D">
        <w:t xml:space="preserve"> limited knowledge about the ageing properties of the material</w:t>
      </w:r>
      <w:r w:rsidR="006857D1" w:rsidRPr="008E7A1D">
        <w:t>s</w:t>
      </w:r>
      <w:r w:rsidR="00E26000" w:rsidRPr="008E7A1D">
        <w:t>. This thus impact</w:t>
      </w:r>
      <w:r w:rsidR="00185E8F">
        <w:t>s</w:t>
      </w:r>
      <w:r w:rsidR="00E26000" w:rsidRPr="008E7A1D">
        <w:t xml:space="preserve"> against the propagation of sustainable retrofit techniques</w:t>
      </w:r>
      <w:r w:rsidR="000D26C0" w:rsidRPr="008E7A1D">
        <w:t>.</w:t>
      </w:r>
      <w:r w:rsidR="00185E8F">
        <w:t xml:space="preserve"> </w:t>
      </w:r>
      <w:r w:rsidR="000D26C0" w:rsidRPr="008E7A1D">
        <w:t>The other material commonly use</w:t>
      </w:r>
      <w:r w:rsidR="00185E8F">
        <w:t>d</w:t>
      </w:r>
      <w:r w:rsidR="000D26C0" w:rsidRPr="008E7A1D">
        <w:t xml:space="preserve"> in</w:t>
      </w:r>
      <w:r w:rsidR="00EB1CBE" w:rsidRPr="008E7A1D">
        <w:t xml:space="preserve"> absence of the sustainable composites is</w:t>
      </w:r>
      <w:r w:rsidR="000D26C0" w:rsidRPr="008E7A1D">
        <w:t xml:space="preserve"> </w:t>
      </w:r>
      <w:r w:rsidR="007B6828" w:rsidRPr="008E7A1D">
        <w:t>the use of concrete overl</w:t>
      </w:r>
      <w:r w:rsidR="00185E8F">
        <w:t>a</w:t>
      </w:r>
      <w:r w:rsidR="007B6828" w:rsidRPr="008E7A1D">
        <w:t xml:space="preserve">y which is relatively cheaper but </w:t>
      </w:r>
      <w:r w:rsidR="008A477D" w:rsidRPr="008E7A1D">
        <w:t>have high carbo</w:t>
      </w:r>
      <w:r w:rsidR="00EB1CBE" w:rsidRPr="008E7A1D">
        <w:t>n</w:t>
      </w:r>
      <w:r w:rsidR="008A477D" w:rsidRPr="008E7A1D">
        <w:t xml:space="preserve"> embodiment.</w:t>
      </w:r>
      <w:r w:rsidR="00EB1CBE" w:rsidRPr="008E7A1D">
        <w:t xml:space="preserve"> C</w:t>
      </w:r>
      <w:r w:rsidR="008A477D" w:rsidRPr="008E7A1D">
        <w:t>oncrete is the second largest consumed material apart from water</w:t>
      </w:r>
      <w:r w:rsidR="00F017F3" w:rsidRPr="008E7A1D">
        <w:t xml:space="preserve"> and the major constituent of concrete is the cement which is produced through </w:t>
      </w:r>
      <w:r w:rsidR="00775752">
        <w:t xml:space="preserve">the </w:t>
      </w:r>
      <w:r w:rsidR="00F017F3" w:rsidRPr="008E7A1D">
        <w:t>high release of carbon dioxide</w:t>
      </w:r>
      <w:r w:rsidR="00C51DF7" w:rsidRPr="008E7A1D">
        <w:t xml:space="preserve"> </w:t>
      </w:r>
      <w:r w:rsidR="003D49F3" w:rsidRPr="008E7A1D">
        <w:fldChar w:fldCharType="begin" w:fldLock="1"/>
      </w:r>
      <w:r w:rsidR="006866A8">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mendeley":{"formattedCitation":"[17]","plainTextFormattedCitation":"[17]","previouslyFormattedCitation":"[17]"},"properties":{"noteIndex":0},"schema":"https://github.com/citation-style-language/schema/raw/master/csl-citation.json"}</w:instrText>
      </w:r>
      <w:r w:rsidR="003D49F3" w:rsidRPr="008E7A1D">
        <w:fldChar w:fldCharType="separate"/>
      </w:r>
      <w:r w:rsidR="004F50AB" w:rsidRPr="004F50AB">
        <w:rPr>
          <w:noProof/>
        </w:rPr>
        <w:t>[17]</w:t>
      </w:r>
      <w:r w:rsidR="003D49F3" w:rsidRPr="008E7A1D">
        <w:fldChar w:fldCharType="end"/>
      </w:r>
      <w:r w:rsidR="008A477D" w:rsidRPr="008E7A1D">
        <w:t>. Therefore, reusing concrete structures</w:t>
      </w:r>
      <w:r w:rsidR="00792B06" w:rsidRPr="008E7A1D">
        <w:t xml:space="preserve"> or retrofit structures with other materials</w:t>
      </w:r>
      <w:r w:rsidR="00C51DF7" w:rsidRPr="008E7A1D">
        <w:t xml:space="preserve"> apart from concrete</w:t>
      </w:r>
      <w:r w:rsidR="008A477D" w:rsidRPr="008E7A1D">
        <w:t xml:space="preserve"> will </w:t>
      </w:r>
      <w:proofErr w:type="gramStart"/>
      <w:r w:rsidR="008A477D" w:rsidRPr="008E7A1D">
        <w:t>definitely reduce</w:t>
      </w:r>
      <w:proofErr w:type="gramEnd"/>
      <w:r w:rsidR="008A477D" w:rsidRPr="008E7A1D">
        <w:t xml:space="preserve"> the amount of concrete consumption and thus subsequently reduc</w:t>
      </w:r>
      <w:r w:rsidR="00CC1CB6" w:rsidRPr="008E7A1D">
        <w:t>e</w:t>
      </w:r>
      <w:r w:rsidR="008A477D" w:rsidRPr="008E7A1D">
        <w:t xml:space="preserve"> the carbon footprint which is an indication of increased environmental protection (sustainability).</w:t>
      </w:r>
      <w:r w:rsidR="00DB47ED" w:rsidRPr="008E7A1D">
        <w:t xml:space="preserve"> </w:t>
      </w:r>
    </w:p>
    <w:p w14:paraId="098E274E" w14:textId="178D6E60" w:rsidR="00CD24B5" w:rsidRPr="008E7A1D" w:rsidRDefault="00CD24B5" w:rsidP="003E63C4">
      <w:pPr>
        <w:spacing w:after="240"/>
      </w:pPr>
      <w:r w:rsidRPr="008E7A1D">
        <w:t xml:space="preserve">In addition, the works of </w:t>
      </w:r>
      <w:r w:rsidR="00120671" w:rsidRPr="008E7A1D">
        <w:fldChar w:fldCharType="begin" w:fldLock="1"/>
      </w:r>
      <w:r w:rsidR="006866A8">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mendeley":{"formattedCitation":"[18]","plainTextFormattedCitation":"[18]","previouslyFormattedCitation":"[18]"},"properties":{"noteIndex":0},"schema":"https://github.com/citation-style-language/schema/raw/master/csl-citation.json"}</w:instrText>
      </w:r>
      <w:r w:rsidR="00120671" w:rsidRPr="008E7A1D">
        <w:fldChar w:fldCharType="separate"/>
      </w:r>
      <w:r w:rsidR="004F50AB" w:rsidRPr="004F50AB">
        <w:rPr>
          <w:noProof/>
        </w:rPr>
        <w:t>[18]</w:t>
      </w:r>
      <w:r w:rsidR="00120671" w:rsidRPr="008E7A1D">
        <w:fldChar w:fldCharType="end"/>
      </w:r>
      <w:r w:rsidR="00120671" w:rsidRPr="008E7A1D">
        <w:t xml:space="preserve"> and </w:t>
      </w:r>
      <w:r w:rsidR="00120671" w:rsidRPr="008E7A1D">
        <w:fldChar w:fldCharType="begin" w:fldLock="1"/>
      </w:r>
      <w:r w:rsidR="006866A8">
        <w:instrText>ADDIN CSL_CITATION {"citationItems":[{"id":"ITEM-1","itemData":{"DOI":"10.1061/(ASCE)CO.1943-7862.0000461","ISSN":"0733-9364","author":[{"dropping-particle":"","family":"Love","given":"Peter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Management","id":"ITEM-1","issue":"5","issued":{"date-parts":[["2012","5"]]},"page":"652-660","title":"Achieving the Green Building Council of Australia’s World Leadership Rating in an Office Building in Perth","type":"article-journal","volume":"138"},"uris":["http://www.mendeley.com/documents/?uuid=45b121a4-2ded-46c1-8db0-92488d6820a5"]}],"mendeley":{"formattedCitation":"[19]","plainTextFormattedCitation":"[19]","previouslyFormattedCitation":"[19]"},"properties":{"noteIndex":0},"schema":"https://github.com/citation-style-language/schema/raw/master/csl-citation.json"}</w:instrText>
      </w:r>
      <w:r w:rsidR="00120671" w:rsidRPr="008E7A1D">
        <w:fldChar w:fldCharType="separate"/>
      </w:r>
      <w:r w:rsidR="004F50AB" w:rsidRPr="004F50AB">
        <w:rPr>
          <w:noProof/>
        </w:rPr>
        <w:t>[19]</w:t>
      </w:r>
      <w:r w:rsidR="00120671" w:rsidRPr="008E7A1D">
        <w:fldChar w:fldCharType="end"/>
      </w:r>
      <w:r w:rsidR="00120671" w:rsidRPr="008E7A1D">
        <w:t xml:space="preserve"> </w:t>
      </w:r>
      <w:r w:rsidR="00CC2355" w:rsidRPr="008E7A1D">
        <w:t xml:space="preserve">submitted that </w:t>
      </w:r>
      <w:r w:rsidR="00F15C2E" w:rsidRPr="008E7A1D">
        <w:rPr>
          <w:color w:val="000000" w:themeColor="text1"/>
        </w:rPr>
        <w:t>insufficient public funding,</w:t>
      </w:r>
      <w:r w:rsidR="00CC2355" w:rsidRPr="008E7A1D">
        <w:rPr>
          <w:color w:val="000000" w:themeColor="text1"/>
        </w:rPr>
        <w:t xml:space="preserve"> lack of </w:t>
      </w:r>
      <w:r w:rsidR="00383BC0" w:rsidRPr="008E7A1D">
        <w:rPr>
          <w:color w:val="000000" w:themeColor="text1"/>
        </w:rPr>
        <w:t>incentive from</w:t>
      </w:r>
      <w:r w:rsidR="00CC2355" w:rsidRPr="008E7A1D">
        <w:rPr>
          <w:color w:val="000000" w:themeColor="text1"/>
        </w:rPr>
        <w:t xml:space="preserve"> government and decision</w:t>
      </w:r>
      <w:r w:rsidR="000065F7">
        <w:rPr>
          <w:color w:val="000000" w:themeColor="text1"/>
        </w:rPr>
        <w:t>-</w:t>
      </w:r>
      <w:r w:rsidR="00CC2355" w:rsidRPr="008E7A1D">
        <w:rPr>
          <w:color w:val="000000" w:themeColor="text1"/>
        </w:rPr>
        <w:t>makers</w:t>
      </w:r>
      <w:r w:rsidR="00F15C2E" w:rsidRPr="008E7A1D">
        <w:rPr>
          <w:color w:val="000000" w:themeColor="text1"/>
        </w:rPr>
        <w:t xml:space="preserve"> also significantly hindered economic</w:t>
      </w:r>
      <w:r w:rsidR="000065F7">
        <w:rPr>
          <w:color w:val="000000" w:themeColor="text1"/>
        </w:rPr>
        <w:t xml:space="preserve"> </w:t>
      </w:r>
      <w:r w:rsidR="00F15C2E" w:rsidRPr="008E7A1D">
        <w:rPr>
          <w:color w:val="000000" w:themeColor="text1"/>
        </w:rPr>
        <w:t>sustainability in building retrofit</w:t>
      </w:r>
      <w:r w:rsidR="000065F7">
        <w:rPr>
          <w:color w:val="000000" w:themeColor="text1"/>
        </w:rPr>
        <w:t xml:space="preserve">. In addition, the </w:t>
      </w:r>
      <w:r w:rsidR="000065F7" w:rsidRPr="008E7A1D">
        <w:rPr>
          <w:color w:val="000000" w:themeColor="text1"/>
        </w:rPr>
        <w:t>high inflation rate of construction material</w:t>
      </w:r>
      <w:r w:rsidR="000065F7">
        <w:rPr>
          <w:color w:val="000000" w:themeColor="text1"/>
        </w:rPr>
        <w:t>s</w:t>
      </w:r>
      <w:r w:rsidR="000065F7" w:rsidRPr="008E7A1D">
        <w:rPr>
          <w:color w:val="000000" w:themeColor="text1"/>
        </w:rPr>
        <w:t xml:space="preserve"> and other factors of production were key barriers to attaining economic sustainability in affordable building retrofit</w:t>
      </w:r>
      <w:r w:rsidR="000065F7">
        <w:rPr>
          <w:color w:val="000000" w:themeColor="text1"/>
        </w:rPr>
        <w:t xml:space="preserve"> </w:t>
      </w:r>
      <w:r w:rsidR="00120671" w:rsidRPr="008E7A1D">
        <w:rPr>
          <w:color w:val="000000" w:themeColor="text1"/>
        </w:rPr>
        <w:fldChar w:fldCharType="begin" w:fldLock="1"/>
      </w:r>
      <w:r w:rsidR="006866A8">
        <w:rPr>
          <w:color w:val="000000" w:themeColor="text1"/>
        </w:rPr>
        <w:instrText>ADDIN CSL_CITATION {"citationItems":[{"id":"ITEM-1","itemData":{"DOI":"10.1016/j.ijproman.2012.05.004","ISSN":"02637863","author":[{"dropping-particle":"","family":"Hwang","given":"Bon-Gang","non-dropping-particle":"","parse-names":false,"suffix":""},{"dropping-particle":"","family":"Ng","given":"Wei Jian","non-dropping-particle":"","parse-names":false,"suffix":""}],"container-title":"International Journal of Project Management","id":"ITEM-1","issue":"2","issued":{"date-parts":[["2013","2"]]},"page":"272-284","title":"Project management knowledge and skills for green construction: Overcoming challenges","type":"article-journal","volume":"31"},"uris":["http://www.mendeley.com/documents/?uuid=3dceb944-1350-4472-9aea-a0990f076d6f"]}],"mendeley":{"formattedCitation":"[20]","plainTextFormattedCitation":"[20]","previouslyFormattedCitation":"[20]"},"properties":{"noteIndex":0},"schema":"https://github.com/citation-style-language/schema/raw/master/csl-citation.json"}</w:instrText>
      </w:r>
      <w:r w:rsidR="00120671" w:rsidRPr="008E7A1D">
        <w:rPr>
          <w:color w:val="000000" w:themeColor="text1"/>
        </w:rPr>
        <w:fldChar w:fldCharType="separate"/>
      </w:r>
      <w:r w:rsidR="004F50AB" w:rsidRPr="004F50AB">
        <w:rPr>
          <w:noProof/>
          <w:color w:val="000000" w:themeColor="text1"/>
        </w:rPr>
        <w:t>[20]</w:t>
      </w:r>
      <w:r w:rsidR="00120671" w:rsidRPr="008E7A1D">
        <w:rPr>
          <w:color w:val="000000" w:themeColor="text1"/>
        </w:rPr>
        <w:fldChar w:fldCharType="end"/>
      </w:r>
      <w:r w:rsidR="000065F7">
        <w:rPr>
          <w:color w:val="000000" w:themeColor="text1"/>
        </w:rPr>
        <w:t>.</w:t>
      </w:r>
      <w:r w:rsidR="00806B7F">
        <w:rPr>
          <w:color w:val="000000" w:themeColor="text1"/>
        </w:rPr>
        <w:t xml:space="preserve"> It has also been </w:t>
      </w:r>
      <w:r w:rsidR="00DC50F2">
        <w:rPr>
          <w:color w:val="000000" w:themeColor="text1"/>
        </w:rPr>
        <w:t xml:space="preserve">suggested </w:t>
      </w:r>
      <w:r w:rsidR="00806B7F">
        <w:rPr>
          <w:color w:val="000000" w:themeColor="text1"/>
        </w:rPr>
        <w:t>that</w:t>
      </w:r>
      <w:r w:rsidR="000065F7">
        <w:rPr>
          <w:color w:val="000000" w:themeColor="text1"/>
        </w:rPr>
        <w:t xml:space="preserve"> </w:t>
      </w:r>
      <w:r w:rsidR="000F1145" w:rsidRPr="008E7A1D">
        <w:rPr>
          <w:color w:val="000000" w:themeColor="text1"/>
        </w:rPr>
        <w:t xml:space="preserve">the challenge of finding the right balance between the initial cost of </w:t>
      </w:r>
      <w:r w:rsidR="004C7FDC">
        <w:rPr>
          <w:color w:val="000000" w:themeColor="text1"/>
        </w:rPr>
        <w:t xml:space="preserve">the </w:t>
      </w:r>
      <w:r w:rsidR="000F1145" w:rsidRPr="008E7A1D">
        <w:rPr>
          <w:color w:val="000000" w:themeColor="text1"/>
        </w:rPr>
        <w:t xml:space="preserve">retrofit and the cost of </w:t>
      </w:r>
      <w:r w:rsidR="00927CD2" w:rsidRPr="008E7A1D">
        <w:rPr>
          <w:color w:val="000000" w:themeColor="text1"/>
        </w:rPr>
        <w:t xml:space="preserve">running the retrofitted housing </w:t>
      </w:r>
      <w:r w:rsidR="00927CD2" w:rsidRPr="008E7A1D">
        <w:t xml:space="preserve">is </w:t>
      </w:r>
      <w:r w:rsidR="00451668" w:rsidRPr="008E7A1D">
        <w:t>a</w:t>
      </w:r>
      <w:r w:rsidR="00927CD2" w:rsidRPr="008E7A1D">
        <w:t xml:space="preserve"> great concern</w:t>
      </w:r>
      <w:r w:rsidR="006C560C">
        <w:t xml:space="preserve"> </w:t>
      </w:r>
      <w:r w:rsidR="002A75DA">
        <w:t xml:space="preserve">for sustainable retrofit of </w:t>
      </w:r>
      <w:r w:rsidR="00DC50F2" w:rsidRPr="008E7A1D">
        <w:rPr>
          <w:color w:val="000000" w:themeColor="text1"/>
        </w:rPr>
        <w:t>residential housing</w:t>
      </w:r>
      <w:r w:rsidR="006866A8">
        <w:rPr>
          <w:color w:val="000000" w:themeColor="text1"/>
        </w:rPr>
        <w:t xml:space="preserve"> </w:t>
      </w:r>
      <w:r w:rsidR="006866A8">
        <w:rPr>
          <w:color w:val="000000" w:themeColor="text1"/>
        </w:rPr>
        <w:fldChar w:fldCharType="begin" w:fldLock="1"/>
      </w:r>
      <w:r w:rsidR="00422A99">
        <w:rPr>
          <w:color w:val="000000" w:themeColor="text1"/>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mendeley":{"formattedCitation":"[21]","plainTextFormattedCitation":"[21]","previouslyFormattedCitation":"[21]"},"properties":{"noteIndex":0},"schema":"https://github.com/citation-style-language/schema/raw/master/csl-citation.json"}</w:instrText>
      </w:r>
      <w:r w:rsidR="006866A8">
        <w:rPr>
          <w:color w:val="000000" w:themeColor="text1"/>
        </w:rPr>
        <w:fldChar w:fldCharType="separate"/>
      </w:r>
      <w:r w:rsidR="006866A8" w:rsidRPr="006866A8">
        <w:rPr>
          <w:noProof/>
          <w:color w:val="000000" w:themeColor="text1"/>
        </w:rPr>
        <w:t>[21]</w:t>
      </w:r>
      <w:r w:rsidR="006866A8">
        <w:rPr>
          <w:color w:val="000000" w:themeColor="text1"/>
        </w:rPr>
        <w:fldChar w:fldCharType="end"/>
      </w:r>
      <w:r w:rsidR="00927CD2" w:rsidRPr="008E7A1D">
        <w:t>.</w:t>
      </w:r>
    </w:p>
    <w:p w14:paraId="5E0C4BCD" w14:textId="6E9145D5" w:rsidR="0013563F" w:rsidRPr="008E7A1D" w:rsidRDefault="0013563F" w:rsidP="00111E93">
      <w:pPr>
        <w:pStyle w:val="heading20"/>
      </w:pPr>
      <w:bookmarkStart w:id="3" w:name="_Ref91845010"/>
      <w:r w:rsidRPr="008E7A1D">
        <w:t>Environmental Concept of Sustainable Building Retrofit</w:t>
      </w:r>
      <w:bookmarkEnd w:id="3"/>
    </w:p>
    <w:p w14:paraId="1A793703" w14:textId="2DCF27D7" w:rsidR="0005703A" w:rsidRDefault="00330879" w:rsidP="007E59E1">
      <w:pPr>
        <w:spacing w:after="240"/>
        <w:rPr>
          <w:color w:val="000000" w:themeColor="text1"/>
        </w:rPr>
      </w:pPr>
      <w:r w:rsidRPr="008E7A1D">
        <w:rPr>
          <w:color w:val="000000" w:themeColor="text1"/>
        </w:rPr>
        <w:t xml:space="preserve">Reusing existing structures will contribute immensely towards reducing the carbon footprint and thereby can be regarded as one of the key drivers to achieve </w:t>
      </w:r>
      <w:r w:rsidR="007E170C" w:rsidRPr="008E7A1D">
        <w:rPr>
          <w:color w:val="000000" w:themeColor="text1"/>
        </w:rPr>
        <w:t>environmental sustainability</w:t>
      </w:r>
      <w:r w:rsidR="00BB45CB" w:rsidRPr="008E7A1D">
        <w:rPr>
          <w:color w:val="000000" w:themeColor="text1"/>
        </w:rPr>
        <w:t xml:space="preserve">. </w:t>
      </w:r>
      <w:r w:rsidR="00054943" w:rsidRPr="008E7A1D">
        <w:rPr>
          <w:color w:val="000000" w:themeColor="text1"/>
        </w:rPr>
        <w:t>According to the</w:t>
      </w:r>
      <w:r w:rsidR="00CA505E" w:rsidRPr="008E7A1D">
        <w:rPr>
          <w:color w:val="000000" w:themeColor="text1"/>
        </w:rPr>
        <w:t xml:space="preserve"> United Nations (UN) World </w:t>
      </w:r>
      <w:r w:rsidR="00B875E2" w:rsidRPr="008E7A1D">
        <w:rPr>
          <w:color w:val="000000" w:themeColor="text1"/>
        </w:rPr>
        <w:t>Commission</w:t>
      </w:r>
      <w:r w:rsidR="00CA505E" w:rsidRPr="008E7A1D">
        <w:rPr>
          <w:color w:val="000000" w:themeColor="text1"/>
        </w:rPr>
        <w:t xml:space="preserve"> on</w:t>
      </w:r>
      <w:r w:rsidR="00B875E2" w:rsidRPr="008E7A1D">
        <w:rPr>
          <w:color w:val="000000" w:themeColor="text1"/>
        </w:rPr>
        <w:t xml:space="preserve"> Environment and Development</w:t>
      </w:r>
      <w:r w:rsidR="00F21CCB" w:rsidRPr="008E7A1D">
        <w:rPr>
          <w:color w:val="000000" w:themeColor="text1"/>
        </w:rPr>
        <w:t xml:space="preserve">, </w:t>
      </w:r>
      <w:r w:rsidR="00422456" w:rsidRPr="008E7A1D">
        <w:rPr>
          <w:color w:val="000000" w:themeColor="text1"/>
        </w:rPr>
        <w:t>the act of providing engineering solutions</w:t>
      </w:r>
      <w:r w:rsidR="00E26421" w:rsidRPr="008E7A1D">
        <w:rPr>
          <w:color w:val="000000" w:themeColor="text1"/>
        </w:rPr>
        <w:t xml:space="preserve"> that ensure significant protection of available natural resources</w:t>
      </w:r>
      <w:r w:rsidR="00470134" w:rsidRPr="008E7A1D">
        <w:rPr>
          <w:color w:val="000000" w:themeColor="text1"/>
        </w:rPr>
        <w:t xml:space="preserve"> </w:t>
      </w:r>
      <w:r w:rsidR="000D7151" w:rsidRPr="008E7A1D">
        <w:rPr>
          <w:color w:val="000000" w:themeColor="text1"/>
        </w:rPr>
        <w:t>a</w:t>
      </w:r>
      <w:r w:rsidR="004B76F0" w:rsidRPr="008E7A1D">
        <w:rPr>
          <w:color w:val="000000" w:themeColor="text1"/>
        </w:rPr>
        <w:t>nd ecosystem</w:t>
      </w:r>
      <w:r w:rsidR="00D72FE0">
        <w:rPr>
          <w:color w:val="000000" w:themeColor="text1"/>
        </w:rPr>
        <w:t>s</w:t>
      </w:r>
      <w:r w:rsidR="004B76F0" w:rsidRPr="008E7A1D">
        <w:rPr>
          <w:color w:val="000000" w:themeColor="text1"/>
        </w:rPr>
        <w:t xml:space="preserve"> in the immediate and future time </w:t>
      </w:r>
      <w:r w:rsidR="00CE02B3" w:rsidRPr="008E7A1D">
        <w:rPr>
          <w:color w:val="000000" w:themeColor="text1"/>
        </w:rPr>
        <w:t>is described as environmental sustainability</w:t>
      </w:r>
      <w:r w:rsidR="008779B3" w:rsidRPr="008E7A1D">
        <w:rPr>
          <w:color w:val="000000" w:themeColor="text1"/>
        </w:rPr>
        <w:t xml:space="preserve"> </w:t>
      </w:r>
      <w:r w:rsidR="008779B3" w:rsidRPr="008E7A1D">
        <w:rPr>
          <w:color w:val="000000" w:themeColor="text1"/>
        </w:rPr>
        <w:fldChar w:fldCharType="begin" w:fldLock="1"/>
      </w:r>
      <w:r w:rsidR="00422A99">
        <w:rPr>
          <w:color w:val="000000" w:themeColor="text1"/>
        </w:rPr>
        <w:instrText>ADDIN CSL_CITATION {"citationItems":[{"id":"ITEM-1","itemData":{"DOI":"10.1080/07488008808408783","ISSN":"07488009","abstract":"The World Commission on Environment and Development presented its report to the world at a press conference in London, England on 27 April 1987. The report examines the critical issues of environment and development, suggests concrete and realistic proposals for dealing with them, and proposes far-reaching changes for implementing the proposals at national and international levels. © 1988, Taylor &amp; Francis Group, LLC. All rights reserved.","author":[{"dropping-particle":"","family":"Keeble","given":"Brian R.","non-dropping-particle":"","parse-names":false,"suffix":""}],"container-title":"Medicine and War","id":"ITEM-1","issue":"1","issued":{"date-parts":[["1988"]]},"page":"17-25","title":"The Brundtland Report: 'Our Common Future'","type":"article-journal","volume":"4"},"uris":["http://www.mendeley.com/documents/?uuid=f01fdb28-da2a-436c-888e-ed608a78d0d2"]}],"mendeley":{"formattedCitation":"[22]","plainTextFormattedCitation":"[22]","previouslyFormattedCitation":"[22]"},"properties":{"noteIndex":0},"schema":"https://github.com/citation-style-language/schema/raw/master/csl-citation.json"}</w:instrText>
      </w:r>
      <w:r w:rsidR="008779B3" w:rsidRPr="008E7A1D">
        <w:rPr>
          <w:color w:val="000000" w:themeColor="text1"/>
        </w:rPr>
        <w:fldChar w:fldCharType="separate"/>
      </w:r>
      <w:r w:rsidR="006866A8" w:rsidRPr="006866A8">
        <w:rPr>
          <w:noProof/>
          <w:color w:val="000000" w:themeColor="text1"/>
        </w:rPr>
        <w:t>[22]</w:t>
      </w:r>
      <w:r w:rsidR="008779B3" w:rsidRPr="008E7A1D">
        <w:rPr>
          <w:color w:val="000000" w:themeColor="text1"/>
        </w:rPr>
        <w:fldChar w:fldCharType="end"/>
      </w:r>
      <w:r w:rsidR="004B76F0" w:rsidRPr="008E7A1D">
        <w:rPr>
          <w:color w:val="000000" w:themeColor="text1"/>
        </w:rPr>
        <w:t xml:space="preserve">. </w:t>
      </w:r>
      <w:r w:rsidR="005B5CD3" w:rsidRPr="008E7A1D">
        <w:rPr>
          <w:color w:val="000000" w:themeColor="text1"/>
        </w:rPr>
        <w:t>Numerous researchers and experts such</w:t>
      </w:r>
      <w:r w:rsidR="001513EB" w:rsidRPr="008E7A1D">
        <w:rPr>
          <w:color w:val="000000" w:themeColor="text1"/>
        </w:rPr>
        <w:t xml:space="preserve"> as</w:t>
      </w:r>
      <w:r w:rsidR="007E1ACC" w:rsidRPr="008E7A1D">
        <w:rPr>
          <w:color w:val="000000" w:themeColor="text1"/>
        </w:rPr>
        <w:t xml:space="preserve"> </w:t>
      </w:r>
      <w:r w:rsidR="007E1ACC" w:rsidRPr="008E7A1D">
        <w:rPr>
          <w:color w:val="000000" w:themeColor="text1"/>
        </w:rPr>
        <w:fldChar w:fldCharType="begin" w:fldLock="1"/>
      </w:r>
      <w:r w:rsidR="00422A99">
        <w:rPr>
          <w:color w:val="000000" w:themeColor="text1"/>
        </w:rPr>
        <w:instrText>ADDIN CSL_CITATION {"citationItems":[{"id":"ITEM-1","itemData":{"DOI":"10.2307/2269583","ISSN":"10510761","author":[{"dropping-particle":"","family":"Goodland","given":"Robert","non-dropping-particle":"","parse-names":false,"suffix":""},{"dropping-particle":"","family":"Daly","given":"Herman","non-dropping-particle":"","parse-names":false,"suffix":""}],"container-title":"Ecological Applications","id":"ITEM-1","issue":"4","issued":{"date-parts":[["1996","11"]]},"page":"1002-1017","title":"Environmental Sustainability: Universal and Non-Negotiable","type":"article-journal","volume":"6"},"uris":["http://www.mendeley.com/documents/?uuid=20922616-6a19-4c13-ac3f-8eceab583d9f"]}],"mendeley":{"formattedCitation":"[23]","plainTextFormattedCitation":"[23]","previouslyFormattedCitation":"[23]"},"properties":{"noteIndex":0},"schema":"https://github.com/citation-style-language/schema/raw/master/csl-citation.json"}</w:instrText>
      </w:r>
      <w:r w:rsidR="007E1ACC" w:rsidRPr="008E7A1D">
        <w:rPr>
          <w:color w:val="000000" w:themeColor="text1"/>
        </w:rPr>
        <w:fldChar w:fldCharType="separate"/>
      </w:r>
      <w:r w:rsidR="006866A8" w:rsidRPr="006866A8">
        <w:rPr>
          <w:noProof/>
          <w:color w:val="000000" w:themeColor="text1"/>
        </w:rPr>
        <w:t>[23]</w:t>
      </w:r>
      <w:r w:rsidR="007E1ACC" w:rsidRPr="008E7A1D">
        <w:rPr>
          <w:color w:val="000000" w:themeColor="text1"/>
        </w:rPr>
        <w:fldChar w:fldCharType="end"/>
      </w:r>
      <w:r w:rsidR="007E1ACC" w:rsidRPr="008E7A1D">
        <w:rPr>
          <w:color w:val="000000" w:themeColor="text1"/>
        </w:rPr>
        <w:t>,</w:t>
      </w:r>
      <w:r w:rsidR="00536033" w:rsidRPr="008E7A1D">
        <w:rPr>
          <w:color w:val="000000" w:themeColor="text1"/>
        </w:rPr>
        <w:t xml:space="preserve"> </w:t>
      </w:r>
      <w:r w:rsidR="00536033" w:rsidRPr="008E7A1D">
        <w:rPr>
          <w:color w:val="000000" w:themeColor="text1"/>
        </w:rPr>
        <w:fldChar w:fldCharType="begin" w:fldLock="1"/>
      </w:r>
      <w:r w:rsidR="00422A99">
        <w:rPr>
          <w:color w:val="000000" w:themeColor="text1"/>
        </w:rPr>
        <w:instrText>ADDIN CSL_CITATION {"citationItems":[{"id":"ITEM-1","itemData":{"author":[{"dropping-particle":"","family":"United Nations","given":"","non-dropping-particle":"","parse-names":false,"suffix":""}],"id":"ITEM-1","issue":"April","issued":{"date-parts":[["2017"]]},"page":"1-8","title":"Balancing the pillars: Eradicating poverty, protecting the planet and promoting shared prosperity","type":"article-journal"},"uris":["http://www.mendeley.com/documents/?uuid=c14b88b5-ab96-4024-9b9d-8b928ce6fd6b"]}],"mendeley":{"formattedCitation":"[24]","plainTextFormattedCitation":"[24]","previouslyFormattedCitation":"[24]"},"properties":{"noteIndex":0},"schema":"https://github.com/citation-style-language/schema/raw/master/csl-citation.json"}</w:instrText>
      </w:r>
      <w:r w:rsidR="00536033" w:rsidRPr="008E7A1D">
        <w:rPr>
          <w:color w:val="000000" w:themeColor="text1"/>
        </w:rPr>
        <w:fldChar w:fldCharType="separate"/>
      </w:r>
      <w:r w:rsidR="006866A8" w:rsidRPr="006866A8">
        <w:rPr>
          <w:noProof/>
          <w:color w:val="000000" w:themeColor="text1"/>
        </w:rPr>
        <w:t>[24]</w:t>
      </w:r>
      <w:r w:rsidR="00536033" w:rsidRPr="008E7A1D">
        <w:rPr>
          <w:color w:val="000000" w:themeColor="text1"/>
        </w:rPr>
        <w:fldChar w:fldCharType="end"/>
      </w:r>
      <w:r w:rsidR="00536033" w:rsidRPr="008E7A1D">
        <w:rPr>
          <w:color w:val="000000" w:themeColor="text1"/>
        </w:rPr>
        <w:t xml:space="preserve"> and</w:t>
      </w:r>
      <w:r w:rsidR="007E1ACC" w:rsidRPr="008E7A1D">
        <w:rPr>
          <w:color w:val="000000" w:themeColor="text1"/>
        </w:rPr>
        <w:t xml:space="preserve"> </w:t>
      </w:r>
      <w:r w:rsidR="003E6794" w:rsidRPr="008E7A1D">
        <w:rPr>
          <w:color w:val="000000" w:themeColor="text1"/>
        </w:rPr>
        <w:fldChar w:fldCharType="begin" w:fldLock="1"/>
      </w:r>
      <w:r w:rsidR="00422A99">
        <w:rPr>
          <w:color w:val="000000" w:themeColor="text1"/>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[25]","plainTextFormattedCitation":"[25]","previouslyFormattedCitation":"[25]"},"properties":{"noteIndex":0},"schema":"https://github.com/citation-style-language/schema/raw/master/csl-citation.json"}</w:instrText>
      </w:r>
      <w:r w:rsidR="003E6794" w:rsidRPr="008E7A1D">
        <w:rPr>
          <w:color w:val="000000" w:themeColor="text1"/>
        </w:rPr>
        <w:fldChar w:fldCharType="separate"/>
      </w:r>
      <w:r w:rsidR="006866A8" w:rsidRPr="006866A8">
        <w:rPr>
          <w:noProof/>
          <w:color w:val="000000" w:themeColor="text1"/>
        </w:rPr>
        <w:t>[25]</w:t>
      </w:r>
      <w:r w:rsidR="003E6794" w:rsidRPr="008E7A1D">
        <w:rPr>
          <w:color w:val="000000" w:themeColor="text1"/>
        </w:rPr>
        <w:fldChar w:fldCharType="end"/>
      </w:r>
      <w:r w:rsidR="00536033" w:rsidRPr="008E7A1D">
        <w:rPr>
          <w:color w:val="000000" w:themeColor="text1"/>
        </w:rPr>
        <w:t xml:space="preserve"> </w:t>
      </w:r>
      <w:r w:rsidR="005B5CD3" w:rsidRPr="008E7A1D">
        <w:rPr>
          <w:color w:val="000000" w:themeColor="text1"/>
        </w:rPr>
        <w:t xml:space="preserve">have consistently argued that </w:t>
      </w:r>
      <w:r w:rsidR="00611007" w:rsidRPr="008E7A1D">
        <w:rPr>
          <w:color w:val="000000" w:themeColor="text1"/>
        </w:rPr>
        <w:t xml:space="preserve">environmental sustainability is the most important pillar of the three pillars of </w:t>
      </w:r>
      <w:r w:rsidR="00611007" w:rsidRPr="008E7A1D">
        <w:rPr>
          <w:color w:val="000000" w:themeColor="text1"/>
        </w:rPr>
        <w:lastRenderedPageBreak/>
        <w:t>sustainability</w:t>
      </w:r>
      <w:r w:rsidR="00CD2DA3" w:rsidRPr="008E7A1D">
        <w:rPr>
          <w:color w:val="000000" w:themeColor="text1"/>
        </w:rPr>
        <w:t>. The</w:t>
      </w:r>
      <w:r w:rsidR="00217F3E">
        <w:rPr>
          <w:color w:val="000000" w:themeColor="text1"/>
        </w:rPr>
        <w:t>y argued</w:t>
      </w:r>
      <w:r w:rsidR="00CD2DA3" w:rsidRPr="008E7A1D">
        <w:rPr>
          <w:color w:val="000000" w:themeColor="text1"/>
        </w:rPr>
        <w:t xml:space="preserve"> that if the issue of </w:t>
      </w:r>
      <w:r w:rsidR="001E5BF0" w:rsidRPr="008E7A1D">
        <w:rPr>
          <w:color w:val="000000" w:themeColor="text1"/>
        </w:rPr>
        <w:t xml:space="preserve">environmental sustainability is </w:t>
      </w:r>
      <w:r w:rsidR="005B0972" w:rsidRPr="008E7A1D">
        <w:rPr>
          <w:color w:val="000000" w:themeColor="text1"/>
        </w:rPr>
        <w:t xml:space="preserve">not </w:t>
      </w:r>
      <w:r w:rsidR="001E5BF0" w:rsidRPr="008E7A1D">
        <w:rPr>
          <w:color w:val="000000" w:themeColor="text1"/>
        </w:rPr>
        <w:t>well addressed in constructing a new system or retrofitting old systems</w:t>
      </w:r>
      <w:r w:rsidR="00612276" w:rsidRPr="008E7A1D">
        <w:rPr>
          <w:color w:val="000000" w:themeColor="text1"/>
        </w:rPr>
        <w:t xml:space="preserve">, then </w:t>
      </w:r>
      <w:r w:rsidR="00F174BC" w:rsidRPr="008E7A1D">
        <w:rPr>
          <w:color w:val="000000" w:themeColor="text1"/>
        </w:rPr>
        <w:t>the solution</w:t>
      </w:r>
      <w:r w:rsidR="00612276" w:rsidRPr="008E7A1D">
        <w:rPr>
          <w:color w:val="000000" w:themeColor="text1"/>
        </w:rPr>
        <w:t xml:space="preserve"> </w:t>
      </w:r>
      <w:r w:rsidR="006014B2" w:rsidRPr="008E7A1D">
        <w:rPr>
          <w:color w:val="000000" w:themeColor="text1"/>
        </w:rPr>
        <w:t>cannot</w:t>
      </w:r>
      <w:r w:rsidR="00612276" w:rsidRPr="008E7A1D">
        <w:rPr>
          <w:color w:val="000000" w:themeColor="text1"/>
        </w:rPr>
        <w:t xml:space="preserve"> be regarded as sustainable</w:t>
      </w:r>
      <w:r w:rsidR="00524BC2" w:rsidRPr="008E7A1D">
        <w:rPr>
          <w:color w:val="000000" w:themeColor="text1"/>
        </w:rPr>
        <w:t>. T</w:t>
      </w:r>
      <w:r w:rsidR="006014B2" w:rsidRPr="008E7A1D">
        <w:rPr>
          <w:color w:val="000000" w:themeColor="text1"/>
        </w:rPr>
        <w:t xml:space="preserve">heir evaluation is greatly dependent on the </w:t>
      </w:r>
      <w:r w:rsidR="00071D95" w:rsidRPr="008E7A1D">
        <w:rPr>
          <w:color w:val="000000" w:themeColor="text1"/>
        </w:rPr>
        <w:t xml:space="preserve">fact that the other pillars of sustainability </w:t>
      </w:r>
      <w:r w:rsidR="00986B6B" w:rsidRPr="008E7A1D">
        <w:rPr>
          <w:color w:val="000000" w:themeColor="text1"/>
        </w:rPr>
        <w:t xml:space="preserve">depend on the </w:t>
      </w:r>
      <w:r w:rsidR="006014B2" w:rsidRPr="008E7A1D">
        <w:rPr>
          <w:color w:val="000000" w:themeColor="text1"/>
        </w:rPr>
        <w:t xml:space="preserve">wider system they live on, which is </w:t>
      </w:r>
      <w:r w:rsidR="00A25A04">
        <w:rPr>
          <w:color w:val="000000" w:themeColor="text1"/>
        </w:rPr>
        <w:t xml:space="preserve">the </w:t>
      </w:r>
      <w:r w:rsidR="006014B2" w:rsidRPr="008E7A1D">
        <w:rPr>
          <w:color w:val="000000" w:themeColor="text1"/>
        </w:rPr>
        <w:t>environment</w:t>
      </w:r>
      <w:r w:rsidR="00986B6B" w:rsidRPr="008E7A1D">
        <w:rPr>
          <w:color w:val="000000" w:themeColor="text1"/>
        </w:rPr>
        <w:t xml:space="preserve"> </w:t>
      </w:r>
      <w:r w:rsidR="00986B6B" w:rsidRPr="008E7A1D">
        <w:rPr>
          <w:color w:val="000000" w:themeColor="text1"/>
        </w:rPr>
        <w:fldChar w:fldCharType="begin" w:fldLock="1"/>
      </w:r>
      <w:r w:rsidR="00422A99">
        <w:rPr>
          <w:color w:val="000000" w:themeColor="text1"/>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[25]","plainTextFormattedCitation":"[25]","previouslyFormattedCitation":"[25]"},"properties":{"noteIndex":0},"schema":"https://github.com/citation-style-language/schema/raw/master/csl-citation.json"}</w:instrText>
      </w:r>
      <w:r w:rsidR="00986B6B" w:rsidRPr="008E7A1D">
        <w:rPr>
          <w:color w:val="000000" w:themeColor="text1"/>
        </w:rPr>
        <w:fldChar w:fldCharType="separate"/>
      </w:r>
      <w:r w:rsidR="006866A8" w:rsidRPr="006866A8">
        <w:rPr>
          <w:noProof/>
          <w:color w:val="000000" w:themeColor="text1"/>
        </w:rPr>
        <w:t>[25]</w:t>
      </w:r>
      <w:r w:rsidR="00986B6B" w:rsidRPr="008E7A1D">
        <w:rPr>
          <w:color w:val="000000" w:themeColor="text1"/>
        </w:rPr>
        <w:fldChar w:fldCharType="end"/>
      </w:r>
      <w:r w:rsidR="006014B2" w:rsidRPr="008E7A1D">
        <w:rPr>
          <w:color w:val="000000" w:themeColor="text1"/>
        </w:rPr>
        <w:t>.</w:t>
      </w:r>
      <w:r w:rsidR="00A25A04">
        <w:rPr>
          <w:color w:val="000000" w:themeColor="text1"/>
        </w:rPr>
        <w:t xml:space="preserve"> </w:t>
      </w:r>
      <w:r w:rsidR="00CD2CF9" w:rsidRPr="008E7A1D">
        <w:rPr>
          <w:color w:val="000000" w:themeColor="text1"/>
        </w:rPr>
        <w:t>In the case of retrofitting old building</w:t>
      </w:r>
      <w:r w:rsidR="00BF772D" w:rsidRPr="008E7A1D">
        <w:rPr>
          <w:color w:val="000000" w:themeColor="text1"/>
        </w:rPr>
        <w:t>s</w:t>
      </w:r>
      <w:r w:rsidR="00CD2CF9" w:rsidRPr="008E7A1D">
        <w:rPr>
          <w:color w:val="000000" w:themeColor="text1"/>
        </w:rPr>
        <w:t xml:space="preserve">, the motive is </w:t>
      </w:r>
      <w:r w:rsidR="00BF772D" w:rsidRPr="008E7A1D">
        <w:rPr>
          <w:color w:val="000000" w:themeColor="text1"/>
        </w:rPr>
        <w:t xml:space="preserve">to </w:t>
      </w:r>
      <w:r w:rsidR="00CD2CF9" w:rsidRPr="008E7A1D">
        <w:rPr>
          <w:color w:val="000000" w:themeColor="text1"/>
        </w:rPr>
        <w:t xml:space="preserve">use </w:t>
      </w:r>
      <w:r w:rsidR="00552F43" w:rsidRPr="008E7A1D">
        <w:rPr>
          <w:color w:val="000000" w:themeColor="text1"/>
        </w:rPr>
        <w:t>materials and system</w:t>
      </w:r>
      <w:r w:rsidR="00FE552E" w:rsidRPr="008E7A1D">
        <w:rPr>
          <w:color w:val="000000" w:themeColor="text1"/>
        </w:rPr>
        <w:t>s</w:t>
      </w:r>
      <w:r w:rsidR="00552F43" w:rsidRPr="008E7A1D">
        <w:rPr>
          <w:color w:val="000000" w:themeColor="text1"/>
        </w:rPr>
        <w:t xml:space="preserve"> that are </w:t>
      </w:r>
      <w:r w:rsidR="00836148" w:rsidRPr="008E7A1D">
        <w:rPr>
          <w:color w:val="000000" w:themeColor="text1"/>
        </w:rPr>
        <w:t>environmentally</w:t>
      </w:r>
      <w:r w:rsidR="00552F43" w:rsidRPr="008E7A1D">
        <w:rPr>
          <w:color w:val="000000" w:themeColor="text1"/>
        </w:rPr>
        <w:t xml:space="preserve"> friendly and can be easily source</w:t>
      </w:r>
      <w:r w:rsidR="00A928CD">
        <w:rPr>
          <w:color w:val="000000" w:themeColor="text1"/>
        </w:rPr>
        <w:t>d</w:t>
      </w:r>
      <w:r w:rsidR="00552F43" w:rsidRPr="008E7A1D">
        <w:rPr>
          <w:color w:val="000000" w:themeColor="text1"/>
        </w:rPr>
        <w:t xml:space="preserve"> around the area to avoid a long transportation effect which might also affect the </w:t>
      </w:r>
      <w:r w:rsidR="00C44732" w:rsidRPr="008E7A1D">
        <w:rPr>
          <w:color w:val="000000" w:themeColor="text1"/>
        </w:rPr>
        <w:t>sustainability</w:t>
      </w:r>
      <w:r w:rsidR="00552F43" w:rsidRPr="008E7A1D">
        <w:rPr>
          <w:color w:val="000000" w:themeColor="text1"/>
        </w:rPr>
        <w:t xml:space="preserve"> of the system</w:t>
      </w:r>
      <w:r w:rsidR="00530FCC" w:rsidRPr="008E7A1D">
        <w:rPr>
          <w:color w:val="000000" w:themeColor="text1"/>
        </w:rPr>
        <w:t xml:space="preserve">. </w:t>
      </w:r>
      <w:r w:rsidR="00C44732" w:rsidRPr="008E7A1D">
        <w:rPr>
          <w:color w:val="000000" w:themeColor="text1"/>
        </w:rPr>
        <w:t>This</w:t>
      </w:r>
      <w:r w:rsidR="00530FCC" w:rsidRPr="008E7A1D">
        <w:rPr>
          <w:color w:val="000000" w:themeColor="text1"/>
        </w:rPr>
        <w:t xml:space="preserve"> has been</w:t>
      </w:r>
      <w:r w:rsidR="00C44732" w:rsidRPr="008E7A1D">
        <w:rPr>
          <w:color w:val="000000" w:themeColor="text1"/>
        </w:rPr>
        <w:t xml:space="preserve"> </w:t>
      </w:r>
      <w:r w:rsidR="00836148" w:rsidRPr="008E7A1D">
        <w:rPr>
          <w:color w:val="000000" w:themeColor="text1"/>
        </w:rPr>
        <w:t>consistently</w:t>
      </w:r>
      <w:r w:rsidR="00530FCC" w:rsidRPr="008E7A1D">
        <w:rPr>
          <w:color w:val="000000" w:themeColor="text1"/>
        </w:rPr>
        <w:t xml:space="preserve"> argued by</w:t>
      </w:r>
      <w:r w:rsidR="00A34D70" w:rsidRPr="008E7A1D">
        <w:rPr>
          <w:color w:val="000000" w:themeColor="text1"/>
        </w:rPr>
        <w:t xml:space="preserve"> </w:t>
      </w:r>
      <w:r w:rsidR="00A34D70" w:rsidRPr="008E7A1D">
        <w:rPr>
          <w:color w:val="000000" w:themeColor="text1"/>
        </w:rPr>
        <w:fldChar w:fldCharType="begin" w:fldLock="1"/>
      </w:r>
      <w:r w:rsidR="00422A99">
        <w:rPr>
          <w:color w:val="000000" w:themeColor="text1"/>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[26]","plainTextFormattedCitation":"[26]","previouslyFormattedCitation":"[26]"},"properties":{"noteIndex":0},"schema":"https://github.com/citation-style-language/schema/raw/master/csl-citation.json"}</w:instrText>
      </w:r>
      <w:r w:rsidR="00A34D70" w:rsidRPr="008E7A1D">
        <w:rPr>
          <w:color w:val="000000" w:themeColor="text1"/>
        </w:rPr>
        <w:fldChar w:fldCharType="separate"/>
      </w:r>
      <w:r w:rsidR="006866A8" w:rsidRPr="006866A8">
        <w:rPr>
          <w:noProof/>
          <w:color w:val="000000" w:themeColor="text1"/>
        </w:rPr>
        <w:t>[26]</w:t>
      </w:r>
      <w:r w:rsidR="00A34D70" w:rsidRPr="008E7A1D">
        <w:rPr>
          <w:color w:val="000000" w:themeColor="text1"/>
        </w:rPr>
        <w:fldChar w:fldCharType="end"/>
      </w:r>
      <w:r w:rsidR="00A34D70" w:rsidRPr="008E7A1D">
        <w:rPr>
          <w:color w:val="000000" w:themeColor="text1"/>
        </w:rPr>
        <w:t xml:space="preserve"> and</w:t>
      </w:r>
      <w:r w:rsidR="00530FCC" w:rsidRPr="008E7A1D">
        <w:rPr>
          <w:color w:val="000000" w:themeColor="text1"/>
        </w:rPr>
        <w:t xml:space="preserve"> </w:t>
      </w:r>
      <w:r w:rsidR="00836148" w:rsidRPr="008E7A1D">
        <w:rPr>
          <w:color w:val="000000" w:themeColor="text1"/>
        </w:rPr>
        <w:fldChar w:fldCharType="begin" w:fldLock="1"/>
      </w:r>
      <w:r w:rsidR="006866A8">
        <w:rPr>
          <w:color w:val="000000" w:themeColor="text1"/>
        </w:rPr>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[10]","plainTextFormattedCitation":"[10]","previouslyFormattedCitation":"[10]"},"properties":{"noteIndex":0},"schema":"https://github.com/citation-style-language/schema/raw/master/csl-citation.json"}</w:instrText>
      </w:r>
      <w:r w:rsidR="00836148" w:rsidRPr="008E7A1D">
        <w:rPr>
          <w:color w:val="000000" w:themeColor="text1"/>
        </w:rPr>
        <w:fldChar w:fldCharType="separate"/>
      </w:r>
      <w:r w:rsidR="004F50AB" w:rsidRPr="004F50AB">
        <w:rPr>
          <w:noProof/>
          <w:color w:val="000000" w:themeColor="text1"/>
        </w:rPr>
        <w:t>[10]</w:t>
      </w:r>
      <w:r w:rsidR="00836148" w:rsidRPr="008E7A1D">
        <w:rPr>
          <w:color w:val="000000" w:themeColor="text1"/>
        </w:rPr>
        <w:fldChar w:fldCharType="end"/>
      </w:r>
      <w:r w:rsidR="000C3294" w:rsidRPr="008E7A1D">
        <w:rPr>
          <w:color w:val="000000" w:themeColor="text1"/>
        </w:rPr>
        <w:t>, their</w:t>
      </w:r>
      <w:r w:rsidR="00282B63" w:rsidRPr="008E7A1D">
        <w:rPr>
          <w:color w:val="000000" w:themeColor="text1"/>
        </w:rPr>
        <w:t xml:space="preserve"> works concluded that </w:t>
      </w:r>
      <w:r w:rsidR="000C3DC6" w:rsidRPr="008E7A1D">
        <w:rPr>
          <w:color w:val="000000" w:themeColor="text1"/>
        </w:rPr>
        <w:t xml:space="preserve">the transportation effect of materials should be accounted for when deciding whether </w:t>
      </w:r>
      <w:r w:rsidR="00282B63" w:rsidRPr="008E7A1D">
        <w:rPr>
          <w:color w:val="000000" w:themeColor="text1"/>
        </w:rPr>
        <w:t>the</w:t>
      </w:r>
      <w:r w:rsidR="000C3DC6" w:rsidRPr="008E7A1D">
        <w:rPr>
          <w:color w:val="000000" w:themeColor="text1"/>
        </w:rPr>
        <w:t xml:space="preserve"> material is sustainable or not. In </w:t>
      </w:r>
      <w:r w:rsidR="00282B63" w:rsidRPr="008E7A1D">
        <w:rPr>
          <w:color w:val="000000" w:themeColor="text1"/>
        </w:rPr>
        <w:t>fact,</w:t>
      </w:r>
      <w:r w:rsidR="000C3DC6" w:rsidRPr="008E7A1D">
        <w:rPr>
          <w:color w:val="000000" w:themeColor="text1"/>
        </w:rPr>
        <w:t xml:space="preserve"> the </w:t>
      </w:r>
      <w:r w:rsidR="00A858C0" w:rsidRPr="008E7A1D">
        <w:rPr>
          <w:color w:val="000000" w:themeColor="text1"/>
        </w:rPr>
        <w:t>Institution</w:t>
      </w:r>
      <w:r w:rsidR="000C3DC6" w:rsidRPr="008E7A1D">
        <w:rPr>
          <w:color w:val="000000" w:themeColor="text1"/>
        </w:rPr>
        <w:t xml:space="preserve"> </w:t>
      </w:r>
      <w:r w:rsidR="00282B63" w:rsidRPr="008E7A1D">
        <w:rPr>
          <w:color w:val="000000" w:themeColor="text1"/>
        </w:rPr>
        <w:t xml:space="preserve">of Civil Engineer </w:t>
      </w:r>
      <w:r w:rsidR="000C3DC6" w:rsidRPr="008E7A1D">
        <w:rPr>
          <w:color w:val="000000" w:themeColor="text1"/>
        </w:rPr>
        <w:t>code of conducts</w:t>
      </w:r>
      <w:r w:rsidR="00FF2033" w:rsidRPr="008E7A1D">
        <w:rPr>
          <w:color w:val="000000" w:themeColor="text1"/>
        </w:rPr>
        <w:t xml:space="preserve"> </w:t>
      </w:r>
      <w:r w:rsidR="00FF2033" w:rsidRPr="008E7A1D">
        <w:rPr>
          <w:color w:val="000000" w:themeColor="text1"/>
        </w:rPr>
        <w:fldChar w:fldCharType="begin" w:fldLock="1"/>
      </w:r>
      <w:r w:rsidR="00422A99">
        <w:rPr>
          <w:color w:val="000000" w:themeColor="text1"/>
        </w:rPr>
        <w:instrText>ADDIN CSL_CITATION {"citationItems":[{"id":"ITEM-1","itemData":{"author":[{"dropping-particle":"","family":"ICE","given":"","non-dropping-particle":"","parse-names":false,"suffix":""}],"id":"ITEM-1","issue":"13","issued":{"date-parts":[["2017"]]},"page":"379-397","title":"</w:instrText>
      </w:r>
      <w:r w:rsidR="00422A99">
        <w:rPr>
          <w:rFonts w:ascii="Microsoft JhengHei" w:eastAsia="Microsoft JhengHei" w:hAnsi="Microsoft JhengHei" w:cs="Microsoft JhengHei" w:hint="eastAsia"/>
          <w:color w:val="000000" w:themeColor="text1"/>
        </w:rPr>
        <w:instrText>陈</w:instrText>
      </w:r>
      <w:r w:rsidR="00422A99">
        <w:rPr>
          <w:color w:val="000000" w:themeColor="text1"/>
        </w:rPr>
        <w:instrText xml:space="preserve"> </w:instrText>
      </w:r>
      <w:r w:rsidR="00422A99">
        <w:rPr>
          <w:rFonts w:ascii="MS Gothic" w:eastAsia="MS Gothic" w:hAnsi="MS Gothic" w:cs="MS Gothic" w:hint="eastAsia"/>
          <w:color w:val="000000" w:themeColor="text1"/>
        </w:rPr>
        <w:instrText>琪</w:instrText>
      </w:r>
      <w:r w:rsidR="00422A99">
        <w:rPr>
          <w:color w:val="000000" w:themeColor="text1"/>
        </w:rPr>
        <w:instrText xml:space="preserve"> 1 </w:instrText>
      </w:r>
      <w:r w:rsidR="00422A99">
        <w:rPr>
          <w:rFonts w:ascii="MS Gothic" w:eastAsia="MS Gothic" w:hAnsi="MS Gothic" w:cs="MS Gothic" w:hint="eastAsia"/>
          <w:color w:val="000000" w:themeColor="text1"/>
        </w:rPr>
        <w:instrText>，</w:instrText>
      </w:r>
      <w:r w:rsidR="00422A99">
        <w:rPr>
          <w:color w:val="000000" w:themeColor="text1"/>
        </w:rPr>
        <w:instrText xml:space="preserve"> </w:instrText>
      </w:r>
      <w:r w:rsidR="00422A99">
        <w:rPr>
          <w:rFonts w:ascii="MS Gothic" w:eastAsia="MS Gothic" w:hAnsi="MS Gothic" w:cs="MS Gothic" w:hint="eastAsia"/>
          <w:color w:val="000000" w:themeColor="text1"/>
        </w:rPr>
        <w:instrText>蒋国平</w:instrText>
      </w:r>
      <w:r w:rsidR="00422A99">
        <w:rPr>
          <w:color w:val="000000" w:themeColor="text1"/>
        </w:rPr>
        <w:instrText xml:space="preserve"> 2 </w:instrText>
      </w:r>
      <w:r w:rsidR="00422A99">
        <w:rPr>
          <w:rFonts w:ascii="MS Gothic" w:eastAsia="MS Gothic" w:hAnsi="MS Gothic" w:cs="MS Gothic" w:hint="eastAsia"/>
          <w:color w:val="000000" w:themeColor="text1"/>
        </w:rPr>
        <w:instrText>，</w:instrText>
      </w:r>
      <w:r w:rsidR="00422A99">
        <w:rPr>
          <w:color w:val="000000" w:themeColor="text1"/>
        </w:rPr>
        <w:instrText xml:space="preserve"> </w:instrText>
      </w:r>
      <w:r w:rsidR="00422A99">
        <w:rPr>
          <w:rFonts w:ascii="MS Gothic" w:eastAsia="MS Gothic" w:hAnsi="MS Gothic" w:cs="MS Gothic" w:hint="eastAsia"/>
          <w:color w:val="000000" w:themeColor="text1"/>
        </w:rPr>
        <w:instrText>夏玲玲</w:instrText>
      </w:r>
      <w:r w:rsidR="00422A99">
        <w:rPr>
          <w:color w:val="000000" w:themeColor="text1"/>
        </w:rPr>
        <w:instrText xml:space="preserve"> 3","type":"article-journal"},"uris":["http://www.mendeley.com/documents/?uuid=2aab5b10-c4d0-4407-991b-170427250277"]}],"mendeley":{"formattedCitation":"[27]","plainTextFormattedCitation":"[27]","previouslyFormattedCitation":"[27]"},"properties":{"noteIndex":0},"schema":"https://github.com/citation-style-language/schema/raw/master/csl-citation.json"}</w:instrText>
      </w:r>
      <w:r w:rsidR="00FF2033" w:rsidRPr="008E7A1D">
        <w:rPr>
          <w:color w:val="000000" w:themeColor="text1"/>
        </w:rPr>
        <w:fldChar w:fldCharType="separate"/>
      </w:r>
      <w:r w:rsidR="006866A8" w:rsidRPr="006866A8">
        <w:rPr>
          <w:noProof/>
          <w:color w:val="000000" w:themeColor="text1"/>
        </w:rPr>
        <w:t>[27]</w:t>
      </w:r>
      <w:r w:rsidR="00FF2033" w:rsidRPr="008E7A1D">
        <w:rPr>
          <w:color w:val="000000" w:themeColor="text1"/>
        </w:rPr>
        <w:fldChar w:fldCharType="end"/>
      </w:r>
      <w:r w:rsidR="000C3DC6" w:rsidRPr="008E7A1D">
        <w:rPr>
          <w:color w:val="000000" w:themeColor="text1"/>
        </w:rPr>
        <w:t xml:space="preserve"> presents a strong argument th</w:t>
      </w:r>
      <w:r w:rsidR="00A858C0" w:rsidRPr="008E7A1D">
        <w:rPr>
          <w:color w:val="000000" w:themeColor="text1"/>
        </w:rPr>
        <w:t>a</w:t>
      </w:r>
      <w:r w:rsidR="000C3DC6" w:rsidRPr="008E7A1D">
        <w:rPr>
          <w:color w:val="000000" w:themeColor="text1"/>
        </w:rPr>
        <w:t xml:space="preserve">t </w:t>
      </w:r>
      <w:r w:rsidR="00E80C70" w:rsidRPr="008E7A1D">
        <w:rPr>
          <w:color w:val="000000" w:themeColor="text1"/>
        </w:rPr>
        <w:t xml:space="preserve">a </w:t>
      </w:r>
      <w:r w:rsidR="000C3DC6" w:rsidRPr="008E7A1D">
        <w:rPr>
          <w:color w:val="000000" w:themeColor="text1"/>
        </w:rPr>
        <w:t xml:space="preserve">complete </w:t>
      </w:r>
      <w:r w:rsidR="00A858C0" w:rsidRPr="008E7A1D">
        <w:rPr>
          <w:color w:val="000000" w:themeColor="text1"/>
        </w:rPr>
        <w:t xml:space="preserve">cycle </w:t>
      </w:r>
      <w:r w:rsidR="00E80C70" w:rsidRPr="008E7A1D">
        <w:rPr>
          <w:color w:val="000000" w:themeColor="text1"/>
        </w:rPr>
        <w:t xml:space="preserve">analysis </w:t>
      </w:r>
      <w:r w:rsidR="00A858C0" w:rsidRPr="008E7A1D">
        <w:rPr>
          <w:color w:val="000000" w:themeColor="text1"/>
        </w:rPr>
        <w:t>(</w:t>
      </w:r>
      <w:r w:rsidR="00D56280" w:rsidRPr="008E7A1D">
        <w:rPr>
          <w:color w:val="000000" w:themeColor="text1"/>
        </w:rPr>
        <w:t>i.e.</w:t>
      </w:r>
      <w:r w:rsidR="00A858C0" w:rsidRPr="008E7A1D">
        <w:rPr>
          <w:color w:val="000000" w:themeColor="text1"/>
        </w:rPr>
        <w:t xml:space="preserve"> planning, de</w:t>
      </w:r>
      <w:r w:rsidR="00A928CD">
        <w:rPr>
          <w:color w:val="000000" w:themeColor="text1"/>
        </w:rPr>
        <w:t>s</w:t>
      </w:r>
      <w:r w:rsidR="00A858C0" w:rsidRPr="008E7A1D">
        <w:rPr>
          <w:color w:val="000000" w:themeColor="text1"/>
        </w:rPr>
        <w:t>igning, construction, commissioning and decommissioning)</w:t>
      </w:r>
      <w:r w:rsidR="000C3DC6" w:rsidRPr="008E7A1D">
        <w:rPr>
          <w:color w:val="000000" w:themeColor="text1"/>
        </w:rPr>
        <w:t xml:space="preserve"> of the system and materials should be evaluated to </w:t>
      </w:r>
      <w:r w:rsidR="00A858C0" w:rsidRPr="008E7A1D">
        <w:rPr>
          <w:color w:val="000000" w:themeColor="text1"/>
        </w:rPr>
        <w:t xml:space="preserve">establish the true sustainability index of </w:t>
      </w:r>
      <w:r w:rsidR="00E80C70" w:rsidRPr="008E7A1D">
        <w:rPr>
          <w:color w:val="000000" w:themeColor="text1"/>
        </w:rPr>
        <w:t xml:space="preserve">any </w:t>
      </w:r>
      <w:r w:rsidR="00A858C0" w:rsidRPr="008E7A1D">
        <w:rPr>
          <w:color w:val="000000" w:themeColor="text1"/>
        </w:rPr>
        <w:t>proposed retrofit</w:t>
      </w:r>
      <w:r w:rsidR="00E80C70" w:rsidRPr="008E7A1D">
        <w:rPr>
          <w:color w:val="000000" w:themeColor="text1"/>
        </w:rPr>
        <w:t xml:space="preserve"> technique</w:t>
      </w:r>
      <w:r w:rsidR="00A858C0" w:rsidRPr="008E7A1D">
        <w:rPr>
          <w:color w:val="000000" w:themeColor="text1"/>
        </w:rPr>
        <w:t>.</w:t>
      </w:r>
      <w:r w:rsidR="00BB58E4" w:rsidRPr="008E7A1D">
        <w:rPr>
          <w:color w:val="000000" w:themeColor="text1"/>
        </w:rPr>
        <w:t xml:space="preserve"> </w:t>
      </w:r>
    </w:p>
    <w:p w14:paraId="21733C93" w14:textId="0E021FF1" w:rsidR="007E59E1" w:rsidRDefault="001F55D4" w:rsidP="007E59E1">
      <w:pPr>
        <w:spacing w:after="240"/>
        <w:rPr>
          <w:color w:val="000000" w:themeColor="text1"/>
        </w:rPr>
      </w:pPr>
      <w:r w:rsidRPr="008E7A1D">
        <w:rPr>
          <w:color w:val="000000" w:themeColor="text1"/>
        </w:rPr>
        <w:t xml:space="preserve">This </w:t>
      </w:r>
      <w:r w:rsidR="00E80C70" w:rsidRPr="008E7A1D">
        <w:rPr>
          <w:color w:val="000000" w:themeColor="text1"/>
        </w:rPr>
        <w:t>macro-objective</w:t>
      </w:r>
      <w:r w:rsidRPr="008E7A1D">
        <w:rPr>
          <w:color w:val="000000" w:themeColor="text1"/>
        </w:rPr>
        <w:t xml:space="preserve"> </w:t>
      </w:r>
      <w:r w:rsidR="00ED774C" w:rsidRPr="008E7A1D">
        <w:rPr>
          <w:color w:val="000000" w:themeColor="text1"/>
        </w:rPr>
        <w:t xml:space="preserve">of ensuring environmental sustainable retrofit technique </w:t>
      </w:r>
      <w:r w:rsidRPr="008E7A1D">
        <w:rPr>
          <w:color w:val="000000" w:themeColor="text1"/>
        </w:rPr>
        <w:t>can be achieved by adopting various green technologies, sustainable materials as well as renewable energy and resources</w:t>
      </w:r>
      <w:r w:rsidR="00090D9E" w:rsidRPr="008E7A1D">
        <w:rPr>
          <w:color w:val="000000" w:themeColor="text1"/>
        </w:rPr>
        <w:t xml:space="preserve"> </w:t>
      </w:r>
      <w:r w:rsidR="00D10D5E" w:rsidRPr="008E7A1D">
        <w:rPr>
          <w:color w:val="000000" w:themeColor="text1"/>
        </w:rPr>
        <w:fldChar w:fldCharType="begin" w:fldLock="1"/>
      </w:r>
      <w:r w:rsidR="00422A99">
        <w:rPr>
          <w:color w:val="000000" w:themeColor="text1"/>
        </w:rPr>
        <w:instrText>ADDIN CSL_CITATION {"citationItems":[{"id":"ITEM-1","itemData":{"DOI":"10.3992/1943-4618-9.2.182","ISSN":"19434618","abstract":"Sustainable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Building","id":"ITEM-1","issue":"2","issued":{"date-parts":[["2014","7"]]},"page":"182-202","title":"PUBLIC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plainTextFormattedCitation":"[28]","previouslyFormattedCitation":"[28]"},"properties":{"noteIndex":0},"schema":"https://github.com/citation-style-language/schema/raw/master/csl-citation.json"}</w:instrText>
      </w:r>
      <w:r w:rsidR="00D10D5E" w:rsidRPr="008E7A1D">
        <w:rPr>
          <w:color w:val="000000" w:themeColor="text1"/>
        </w:rPr>
        <w:fldChar w:fldCharType="separate"/>
      </w:r>
      <w:r w:rsidR="006866A8" w:rsidRPr="006866A8">
        <w:rPr>
          <w:noProof/>
          <w:color w:val="000000" w:themeColor="text1"/>
        </w:rPr>
        <w:t>[28]</w:t>
      </w:r>
      <w:r w:rsidR="00D10D5E" w:rsidRPr="008E7A1D">
        <w:rPr>
          <w:color w:val="000000" w:themeColor="text1"/>
        </w:rPr>
        <w:fldChar w:fldCharType="end"/>
      </w:r>
      <w:r w:rsidR="00D10D5E" w:rsidRPr="008E7A1D">
        <w:rPr>
          <w:color w:val="000000" w:themeColor="text1"/>
        </w:rPr>
        <w:t>,</w:t>
      </w:r>
      <w:r w:rsidR="000A300E" w:rsidRPr="008E7A1D">
        <w:rPr>
          <w:color w:val="000000" w:themeColor="text1"/>
        </w:rPr>
        <w:t xml:space="preserve"> </w:t>
      </w:r>
      <w:r w:rsidR="000A300E" w:rsidRPr="008E7A1D">
        <w:rPr>
          <w:color w:val="000000" w:themeColor="text1"/>
        </w:rPr>
        <w:fldChar w:fldCharType="begin" w:fldLock="1"/>
      </w:r>
      <w:r w:rsidR="00422A99">
        <w:rPr>
          <w:color w:val="000000" w:themeColor="text1"/>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mendeley":{"formattedCitation":"[29]","plainTextFormattedCitation":"[29]","previouslyFormattedCitation":"[29]"},"properties":{"noteIndex":0},"schema":"https://github.com/citation-style-language/schema/raw/master/csl-citation.json"}</w:instrText>
      </w:r>
      <w:r w:rsidR="000A300E" w:rsidRPr="008E7A1D">
        <w:rPr>
          <w:color w:val="000000" w:themeColor="text1"/>
        </w:rPr>
        <w:fldChar w:fldCharType="separate"/>
      </w:r>
      <w:r w:rsidR="006866A8" w:rsidRPr="006866A8">
        <w:rPr>
          <w:noProof/>
          <w:color w:val="000000" w:themeColor="text1"/>
        </w:rPr>
        <w:t>[29]</w:t>
      </w:r>
      <w:r w:rsidR="000A300E" w:rsidRPr="008E7A1D">
        <w:rPr>
          <w:color w:val="000000" w:themeColor="text1"/>
        </w:rPr>
        <w:fldChar w:fldCharType="end"/>
      </w:r>
      <w:r w:rsidR="000A300E" w:rsidRPr="008E7A1D">
        <w:rPr>
          <w:color w:val="000000" w:themeColor="text1"/>
        </w:rPr>
        <w:t xml:space="preserve"> and</w:t>
      </w:r>
      <w:r w:rsidR="0001509C" w:rsidRPr="008E7A1D">
        <w:rPr>
          <w:color w:val="000000" w:themeColor="text1"/>
        </w:rPr>
        <w:t xml:space="preserve"> </w:t>
      </w:r>
      <w:r w:rsidR="0001509C" w:rsidRPr="008E7A1D">
        <w:rPr>
          <w:color w:val="000000" w:themeColor="text1"/>
        </w:rPr>
        <w:fldChar w:fldCharType="begin" w:fldLock="1"/>
      </w:r>
      <w:r w:rsidR="00422A99">
        <w:rPr>
          <w:color w:val="000000" w:themeColor="text1"/>
        </w:rPr>
        <w:instrText>ADDIN CSL_CITATION {"citationItems":[{"id":"ITEM-1","itemData":{"DOI":"10.1016/j.jclepro.2017.10.235","ISSN":"09596526","author":[{"dropping-particle":"","family":"Chan","given":"Albert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Production","id":"ITEM-1","issued":{"date-parts":[["2018","1"]]},"page":"1067-1079","title":"Critical barriers to green building technologies adoption in developing countries: The case of Ghana","type":"article-journal","volume":"172"},"uris":["http://www.mendeley.com/documents/?uuid=fa360122-e74b-413a-8899-ede413f87987"]}],"mendeley":{"formattedCitation":"[30]","plainTextFormattedCitation":"[30]","previouslyFormattedCitation":"[30]"},"properties":{"noteIndex":0},"schema":"https://github.com/citation-style-language/schema/raw/master/csl-citation.json"}</w:instrText>
      </w:r>
      <w:r w:rsidR="0001509C" w:rsidRPr="008E7A1D">
        <w:rPr>
          <w:color w:val="000000" w:themeColor="text1"/>
        </w:rPr>
        <w:fldChar w:fldCharType="separate"/>
      </w:r>
      <w:r w:rsidR="006866A8" w:rsidRPr="006866A8">
        <w:rPr>
          <w:noProof/>
          <w:color w:val="000000" w:themeColor="text1"/>
        </w:rPr>
        <w:t>[30]</w:t>
      </w:r>
      <w:r w:rsidR="0001509C" w:rsidRPr="008E7A1D">
        <w:rPr>
          <w:color w:val="000000" w:themeColor="text1"/>
        </w:rPr>
        <w:fldChar w:fldCharType="end"/>
      </w:r>
      <w:r w:rsidR="000A300E" w:rsidRPr="008E7A1D">
        <w:rPr>
          <w:color w:val="000000" w:themeColor="text1"/>
        </w:rPr>
        <w:t xml:space="preserve">. </w:t>
      </w:r>
      <w:r w:rsidR="001B5B79">
        <w:rPr>
          <w:color w:val="000000" w:themeColor="text1"/>
        </w:rPr>
        <w:t xml:space="preserve">Some of the key </w:t>
      </w:r>
      <w:r w:rsidR="00985D70">
        <w:rPr>
          <w:color w:val="000000" w:themeColor="text1"/>
        </w:rPr>
        <w:t xml:space="preserve">performance </w:t>
      </w:r>
      <w:r w:rsidR="001B5B79">
        <w:rPr>
          <w:color w:val="000000" w:themeColor="text1"/>
        </w:rPr>
        <w:t xml:space="preserve">indicators to </w:t>
      </w:r>
      <w:r w:rsidR="00985D70">
        <w:rPr>
          <w:color w:val="000000" w:themeColor="text1"/>
        </w:rPr>
        <w:t xml:space="preserve">gauge environmental sustainability in buildings are </w:t>
      </w:r>
      <w:r w:rsidR="00A315C4" w:rsidRPr="008E7A1D">
        <w:rPr>
          <w:color w:val="000000" w:themeColor="text1"/>
        </w:rPr>
        <w:t>ener</w:t>
      </w:r>
      <w:r w:rsidRPr="008E7A1D">
        <w:rPr>
          <w:color w:val="000000" w:themeColor="text1"/>
        </w:rPr>
        <w:t xml:space="preserve">gy efficiency, water efficiency, effective </w:t>
      </w:r>
      <w:proofErr w:type="spellStart"/>
      <w:r w:rsidRPr="008E7A1D">
        <w:rPr>
          <w:color w:val="000000" w:themeColor="text1"/>
        </w:rPr>
        <w:t>utilis</w:t>
      </w:r>
      <w:r w:rsidR="00D56990" w:rsidRPr="008E7A1D">
        <w:rPr>
          <w:color w:val="000000" w:themeColor="text1"/>
        </w:rPr>
        <w:t>at</w:t>
      </w:r>
      <w:r w:rsidRPr="008E7A1D">
        <w:rPr>
          <w:color w:val="000000" w:themeColor="text1"/>
        </w:rPr>
        <w:t>i</w:t>
      </w:r>
      <w:r w:rsidR="002F4AF4" w:rsidRPr="008E7A1D">
        <w:rPr>
          <w:color w:val="000000" w:themeColor="text1"/>
        </w:rPr>
        <w:t>on</w:t>
      </w:r>
      <w:proofErr w:type="spellEnd"/>
      <w:r w:rsidR="002F4AF4" w:rsidRPr="008E7A1D">
        <w:rPr>
          <w:color w:val="000000" w:themeColor="text1"/>
        </w:rPr>
        <w:t xml:space="preserve"> of </w:t>
      </w:r>
      <w:r w:rsidRPr="008E7A1D">
        <w:rPr>
          <w:color w:val="000000" w:themeColor="text1"/>
        </w:rPr>
        <w:t xml:space="preserve">resources, reliability and durability, efficient waste management, comfortable and healthy indoor environment, and reduction of footprint </w:t>
      </w:r>
      <w:r w:rsidR="0034340C" w:rsidRPr="008E7A1D">
        <w:rPr>
          <w:color w:val="000000" w:themeColor="text1"/>
        </w:rPr>
        <w:fldChar w:fldCharType="begin" w:fldLock="1"/>
      </w:r>
      <w:r w:rsidR="00422A99">
        <w:rPr>
          <w:color w:val="000000" w:themeColor="text1"/>
        </w:rPr>
        <w:instrText>ADDIN CSL_CITATION {"citationItems":[{"id":"ITEM-1","itemData":{"DOI":"10.1080/01446190903450079","ISSN":"0144-6193","author":[{"dropping-particle":"","family":"Ross","given":"Nicole","non-dropping-particle":"","parse-names":false,"suffix":""},{"dropping-particle":"","family":"Bowen","given":"Paul Anthony","non-dropping-particle":"","parse-names":false,"suffix":""},{"dropping-particle":"","family":"Lincoln","given":"David","non-dropping-particle":"","parse-names":false,"suffix":""}],"container-title":"Construction Management and Economics","id":"ITEM-1","issue":"5","issued":{"date-parts":[["2010","5"]]},"page":"433-449","title":"Sustainable housing for low</w:instrText>
      </w:r>
      <w:r w:rsidR="00422A99">
        <w:rPr>
          <w:rFonts w:ascii="Cambria Math" w:hAnsi="Cambria Math" w:cs="Cambria Math"/>
          <w:color w:val="000000" w:themeColor="text1"/>
        </w:rPr>
        <w:instrText>‐</w:instrText>
      </w:r>
      <w:r w:rsidR="00422A99">
        <w:rPr>
          <w:color w:val="000000" w:themeColor="text1"/>
        </w:rPr>
        <w:instrText>income communities: lessons for South Africa in local and other developing world cases","type":"article-journal","volume":"28"},"uris":["http://www.mendeley.com/documents/?uuid=d7fdac5c-58f9-468c-a837-a7d90570fef2","http://www.mendeley.com/documents/?uuid=613e33ec-1bef-4c43-9eb5-e0c4770b2414"]}],"mendeley":{"formattedCitation":"[31]","plainTextFormattedCitation":"[31]","previouslyFormattedCitation":"[31]"},"properties":{"noteIndex":0},"schema":"https://github.com/citation-style-language/schema/raw/master/csl-citation.json"}</w:instrText>
      </w:r>
      <w:r w:rsidR="0034340C" w:rsidRPr="008E7A1D">
        <w:rPr>
          <w:color w:val="000000" w:themeColor="text1"/>
        </w:rPr>
        <w:fldChar w:fldCharType="separate"/>
      </w:r>
      <w:r w:rsidR="006866A8" w:rsidRPr="006866A8">
        <w:rPr>
          <w:noProof/>
          <w:color w:val="000000" w:themeColor="text1"/>
        </w:rPr>
        <w:t>[31]</w:t>
      </w:r>
      <w:r w:rsidR="0034340C" w:rsidRPr="008E7A1D">
        <w:rPr>
          <w:color w:val="000000" w:themeColor="text1"/>
        </w:rPr>
        <w:fldChar w:fldCharType="end"/>
      </w:r>
      <w:r w:rsidR="000327A0" w:rsidRPr="008E7A1D">
        <w:rPr>
          <w:color w:val="000000" w:themeColor="text1"/>
        </w:rPr>
        <w:t xml:space="preserve"> and </w:t>
      </w:r>
      <w:r w:rsidR="000327A0" w:rsidRPr="008E7A1D">
        <w:rPr>
          <w:color w:val="000000" w:themeColor="text1"/>
        </w:rPr>
        <w:fldChar w:fldCharType="begin" w:fldLock="1"/>
      </w:r>
      <w:r w:rsidR="00422A99">
        <w:rPr>
          <w:color w:val="000000" w:themeColor="text1"/>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mendeley":{"formattedCitation":"[32]","plainTextFormattedCitation":"[32]","previouslyFormattedCitation":"[32]"},"properties":{"noteIndex":0},"schema":"https://github.com/citation-style-language/schema/raw/master/csl-citation.json"}</w:instrText>
      </w:r>
      <w:r w:rsidR="000327A0" w:rsidRPr="008E7A1D">
        <w:rPr>
          <w:color w:val="000000" w:themeColor="text1"/>
        </w:rPr>
        <w:fldChar w:fldCharType="separate"/>
      </w:r>
      <w:r w:rsidR="006866A8" w:rsidRPr="006866A8">
        <w:rPr>
          <w:noProof/>
          <w:color w:val="000000" w:themeColor="text1"/>
        </w:rPr>
        <w:t>[32]</w:t>
      </w:r>
      <w:r w:rsidR="000327A0" w:rsidRPr="008E7A1D">
        <w:rPr>
          <w:color w:val="000000" w:themeColor="text1"/>
        </w:rPr>
        <w:fldChar w:fldCharType="end"/>
      </w:r>
      <w:r w:rsidR="003C3ED6" w:rsidRPr="008E7A1D">
        <w:rPr>
          <w:color w:val="000000" w:themeColor="text1"/>
        </w:rPr>
        <w:t>.</w:t>
      </w:r>
    </w:p>
    <w:p w14:paraId="52BC496F" w14:textId="5FBC2ACF" w:rsidR="003A79D2" w:rsidRPr="008E7A1D" w:rsidRDefault="006F2DF2" w:rsidP="00F25042">
      <w:pPr>
        <w:spacing w:after="240"/>
        <w:rPr>
          <w:color w:val="000000" w:themeColor="text1"/>
        </w:rPr>
      </w:pPr>
      <w:r w:rsidRPr="008E7A1D">
        <w:rPr>
          <w:color w:val="000000" w:themeColor="text1"/>
        </w:rPr>
        <w:t>Meanwhile,</w:t>
      </w:r>
      <w:r w:rsidR="002E61DA">
        <w:rPr>
          <w:color w:val="000000" w:themeColor="text1"/>
        </w:rPr>
        <w:t xml:space="preserve"> in measuring these indicators, it has been established </w:t>
      </w:r>
      <w:r w:rsidR="00134EAB">
        <w:rPr>
          <w:color w:val="000000" w:themeColor="text1"/>
        </w:rPr>
        <w:t xml:space="preserve">that </w:t>
      </w:r>
      <w:r w:rsidR="00504D2C">
        <w:rPr>
          <w:color w:val="000000" w:themeColor="text1"/>
        </w:rPr>
        <w:t xml:space="preserve">the </w:t>
      </w:r>
      <w:r w:rsidRPr="008E7A1D">
        <w:rPr>
          <w:color w:val="000000" w:themeColor="text1"/>
        </w:rPr>
        <w:t>unavailability</w:t>
      </w:r>
      <w:r w:rsidR="006906A5" w:rsidRPr="008E7A1D">
        <w:rPr>
          <w:color w:val="000000" w:themeColor="text1"/>
        </w:rPr>
        <w:t xml:space="preserve"> of certain </w:t>
      </w:r>
      <w:r w:rsidR="00F25042">
        <w:rPr>
          <w:color w:val="000000" w:themeColor="text1"/>
        </w:rPr>
        <w:t xml:space="preserve">retrofit </w:t>
      </w:r>
      <w:r w:rsidR="006906A5" w:rsidRPr="008E7A1D">
        <w:rPr>
          <w:color w:val="000000" w:themeColor="text1"/>
        </w:rPr>
        <w:t>materials in some geographical location</w:t>
      </w:r>
      <w:r w:rsidR="00134EAB">
        <w:rPr>
          <w:color w:val="000000" w:themeColor="text1"/>
        </w:rPr>
        <w:t>s</w:t>
      </w:r>
      <w:r w:rsidR="006906A5" w:rsidRPr="008E7A1D">
        <w:rPr>
          <w:color w:val="000000" w:themeColor="text1"/>
        </w:rPr>
        <w:t xml:space="preserve"> leading to longer commuting of materials </w:t>
      </w:r>
      <w:r w:rsidR="00205B0A">
        <w:rPr>
          <w:color w:val="000000" w:themeColor="text1"/>
        </w:rPr>
        <w:t>impedes their environmental perform</w:t>
      </w:r>
      <w:r w:rsidR="00504D2C">
        <w:rPr>
          <w:color w:val="000000" w:themeColor="text1"/>
        </w:rPr>
        <w:t>an</w:t>
      </w:r>
      <w:r w:rsidR="00205B0A">
        <w:rPr>
          <w:color w:val="000000" w:themeColor="text1"/>
        </w:rPr>
        <w:t>ce</w:t>
      </w:r>
      <w:r w:rsidR="006906A5" w:rsidRPr="008E7A1D">
        <w:rPr>
          <w:color w:val="000000" w:themeColor="text1"/>
        </w:rPr>
        <w:t xml:space="preserve"> </w:t>
      </w:r>
      <w:r w:rsidR="00ED51B9" w:rsidRPr="008E7A1D">
        <w:rPr>
          <w:color w:val="000000" w:themeColor="text1"/>
        </w:rPr>
        <w:fldChar w:fldCharType="begin" w:fldLock="1"/>
      </w:r>
      <w:r w:rsidR="00422A99">
        <w:rPr>
          <w:color w:val="000000" w:themeColor="text1"/>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[26]","plainTextFormattedCitation":"[26]","previouslyFormattedCitation":"[26]"},"properties":{"noteIndex":0},"schema":"https://github.com/citation-style-language/schema/raw/master/csl-citation.json"}</w:instrText>
      </w:r>
      <w:r w:rsidR="00ED51B9" w:rsidRPr="008E7A1D">
        <w:rPr>
          <w:color w:val="000000" w:themeColor="text1"/>
        </w:rPr>
        <w:fldChar w:fldCharType="separate"/>
      </w:r>
      <w:r w:rsidR="006866A8" w:rsidRPr="006866A8">
        <w:rPr>
          <w:noProof/>
          <w:color w:val="000000" w:themeColor="text1"/>
        </w:rPr>
        <w:t>[26]</w:t>
      </w:r>
      <w:r w:rsidR="00ED51B9" w:rsidRPr="008E7A1D">
        <w:rPr>
          <w:color w:val="000000" w:themeColor="text1"/>
        </w:rPr>
        <w:fldChar w:fldCharType="end"/>
      </w:r>
      <w:r w:rsidR="0014113B" w:rsidRPr="008E7A1D">
        <w:rPr>
          <w:color w:val="000000" w:themeColor="text1"/>
        </w:rPr>
        <w:t>,</w:t>
      </w:r>
      <w:r w:rsidR="00ED51B9" w:rsidRPr="008E7A1D">
        <w:rPr>
          <w:color w:val="000000" w:themeColor="text1"/>
        </w:rPr>
        <w:t xml:space="preserve"> </w:t>
      </w:r>
      <w:r w:rsidR="00ED51B9" w:rsidRPr="008E7A1D">
        <w:rPr>
          <w:color w:val="000000" w:themeColor="text1"/>
        </w:rPr>
        <w:fldChar w:fldCharType="begin" w:fldLock="1"/>
      </w:r>
      <w:r w:rsidR="006866A8">
        <w:rPr>
          <w:color w:val="000000" w:themeColor="text1"/>
        </w:rPr>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[10]","plainTextFormattedCitation":"[10]","previouslyFormattedCitation":"[10]"},"properties":{"noteIndex":0},"schema":"https://github.com/citation-style-language/schema/raw/master/csl-citation.json"}</w:instrText>
      </w:r>
      <w:r w:rsidR="00ED51B9" w:rsidRPr="008E7A1D">
        <w:rPr>
          <w:color w:val="000000" w:themeColor="text1"/>
        </w:rPr>
        <w:fldChar w:fldCharType="separate"/>
      </w:r>
      <w:r w:rsidR="004F50AB" w:rsidRPr="004F50AB">
        <w:rPr>
          <w:noProof/>
          <w:color w:val="000000" w:themeColor="text1"/>
        </w:rPr>
        <w:t>[10]</w:t>
      </w:r>
      <w:r w:rsidR="00ED51B9" w:rsidRPr="008E7A1D">
        <w:rPr>
          <w:color w:val="000000" w:themeColor="text1"/>
        </w:rPr>
        <w:fldChar w:fldCharType="end"/>
      </w:r>
      <w:r w:rsidR="006906A5" w:rsidRPr="008E7A1D">
        <w:rPr>
          <w:color w:val="000000" w:themeColor="text1"/>
        </w:rPr>
        <w:t>.</w:t>
      </w:r>
      <w:r w:rsidR="00134EAB">
        <w:rPr>
          <w:color w:val="000000" w:themeColor="text1"/>
        </w:rPr>
        <w:t xml:space="preserve">   </w:t>
      </w:r>
      <w:r w:rsidR="00F25042">
        <w:rPr>
          <w:color w:val="000000" w:themeColor="text1"/>
        </w:rPr>
        <w:t>F</w:t>
      </w:r>
      <w:r w:rsidR="00134EAB" w:rsidRPr="008E7A1D">
        <w:rPr>
          <w:color w:val="000000" w:themeColor="text1"/>
        </w:rPr>
        <w:t xml:space="preserve">actors such as zoning restriction on land and housing, </w:t>
      </w:r>
      <w:r w:rsidR="00F25042">
        <w:rPr>
          <w:color w:val="000000" w:themeColor="text1"/>
        </w:rPr>
        <w:t>l</w:t>
      </w:r>
      <w:r w:rsidR="00F93334" w:rsidRPr="008E7A1D">
        <w:rPr>
          <w:color w:val="000000" w:themeColor="text1"/>
        </w:rPr>
        <w:t xml:space="preserve">ack of awareness of </w:t>
      </w:r>
      <w:r w:rsidR="00F25042">
        <w:rPr>
          <w:color w:val="000000" w:themeColor="text1"/>
        </w:rPr>
        <w:t xml:space="preserve">the </w:t>
      </w:r>
      <w:r w:rsidR="00F25042" w:rsidRPr="008E7A1D">
        <w:rPr>
          <w:color w:val="000000" w:themeColor="text1"/>
        </w:rPr>
        <w:t>consequence</w:t>
      </w:r>
      <w:r w:rsidR="00F93334" w:rsidRPr="008E7A1D">
        <w:rPr>
          <w:color w:val="000000" w:themeColor="text1"/>
        </w:rPr>
        <w:t xml:space="preserve"> of some human activities</w:t>
      </w:r>
      <w:r w:rsidR="008C508C" w:rsidRPr="008E7A1D">
        <w:rPr>
          <w:color w:val="000000" w:themeColor="text1"/>
        </w:rPr>
        <w:t xml:space="preserve">, </w:t>
      </w:r>
      <w:r w:rsidR="000113AE" w:rsidRPr="008E7A1D">
        <w:rPr>
          <w:color w:val="000000" w:themeColor="text1"/>
        </w:rPr>
        <w:t xml:space="preserve">higher population density, </w:t>
      </w:r>
      <w:r w:rsidR="008C508C" w:rsidRPr="008E7A1D">
        <w:rPr>
          <w:color w:val="000000" w:themeColor="text1"/>
        </w:rPr>
        <w:t>technological difficulties, external pressures in adopting certain retrofit techniques</w:t>
      </w:r>
      <w:r w:rsidR="00F77C62" w:rsidRPr="008E7A1D">
        <w:rPr>
          <w:color w:val="000000" w:themeColor="text1"/>
        </w:rPr>
        <w:t xml:space="preserve"> that are not suitable for some environmental conditions are also some of the factors mitigating</w:t>
      </w:r>
      <w:r w:rsidR="00382F19" w:rsidRPr="008E7A1D">
        <w:rPr>
          <w:color w:val="000000" w:themeColor="text1"/>
        </w:rPr>
        <w:t xml:space="preserve"> </w:t>
      </w:r>
      <w:r w:rsidR="00F77C62" w:rsidRPr="008E7A1D">
        <w:rPr>
          <w:color w:val="000000" w:themeColor="text1"/>
        </w:rPr>
        <w:t>against having an environmentally sustainable retrofit technique</w:t>
      </w:r>
      <w:r w:rsidR="0056220C">
        <w:rPr>
          <w:color w:val="000000" w:themeColor="text1"/>
        </w:rPr>
        <w:t xml:space="preserve"> </w:t>
      </w:r>
      <w:r w:rsidR="0056220C">
        <w:rPr>
          <w:color w:val="000000" w:themeColor="text1"/>
        </w:rPr>
        <w:fldChar w:fldCharType="begin" w:fldLock="1"/>
      </w:r>
      <w:r w:rsidR="00517E78">
        <w:rPr>
          <w:color w:val="000000" w:themeColor="text1"/>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mendeley":{"formattedCitation":"[17]","plainTextFormattedCitation":"[17]","previouslyFormattedCitation":"[17]"},"properties":{"noteIndex":0},"schema":"https://github.com/citation-style-language/schema/raw/master/csl-citation.json"}</w:instrText>
      </w:r>
      <w:r w:rsidR="0056220C">
        <w:rPr>
          <w:color w:val="000000" w:themeColor="text1"/>
        </w:rPr>
        <w:fldChar w:fldCharType="separate"/>
      </w:r>
      <w:r w:rsidR="0056220C" w:rsidRPr="0056220C">
        <w:rPr>
          <w:noProof/>
          <w:color w:val="000000" w:themeColor="text1"/>
        </w:rPr>
        <w:t>[17]</w:t>
      </w:r>
      <w:r w:rsidR="0056220C">
        <w:rPr>
          <w:color w:val="000000" w:themeColor="text1"/>
        </w:rPr>
        <w:fldChar w:fldCharType="end"/>
      </w:r>
      <w:r w:rsidR="0056220C">
        <w:rPr>
          <w:color w:val="000000" w:themeColor="text1"/>
        </w:rPr>
        <w:t xml:space="preserve"> and</w:t>
      </w:r>
      <w:r w:rsidR="007D0575" w:rsidRPr="008E7A1D">
        <w:rPr>
          <w:color w:val="000000" w:themeColor="text1"/>
        </w:rPr>
        <w:t xml:space="preserve"> </w:t>
      </w:r>
      <w:r w:rsidR="007D0575" w:rsidRPr="008E7A1D">
        <w:rPr>
          <w:color w:val="000000" w:themeColor="text1"/>
        </w:rPr>
        <w:fldChar w:fldCharType="begin" w:fldLock="1"/>
      </w:r>
      <w:r w:rsidR="00422A99">
        <w:rPr>
          <w:color w:val="000000" w:themeColor="text1"/>
        </w:rPr>
        <w:instrText>ADDIN CSL_CITATION {"citationItems":[{"id":"ITEM-1","itemData":{"DOI":"10.1108/SASBE-08-2018-0040","ISSN":"2046-6099","author":[{"dropping-particle":"","family":"Opoku","given":"De-Graft Joe","non-dropping-particle":"","parse-names":false,"suffix":""},{"dropping-particle":"","family":"Ayarkwa","given":"Joshua","non-dropping-particle":"","parse-names":false,"suffix":""},{"dropping-particle":"","family":"Agyekum","given":"Kofi","non-dropping-particle":"","parse-names":false,"suffix":""}],"container-title":"Smart and Sustainable Built Environment","id":"ITEM-1","issue":"4","issued":{"date-parts":[["2019","9"]]},"page":"292-306","title":"Barriers to environmental sustainability of construction projects","type":"article-journal","volume":"8"},"uris":["http://www.mendeley.com/documents/?uuid=ec593461-711d-4e43-a7d0-42131ed7ce53","http://www.mendeley.com/documents/?uuid=c020c453-9fca-4c90-acc7-b1b16df6f60e"]}],"mendeley":{"formattedCitation":"[33]","plainTextFormattedCitation":"[33]","previouslyFormattedCitation":"[33]"},"properties":{"noteIndex":0},"schema":"https://github.com/citation-style-language/schema/raw/master/csl-citation.json"}</w:instrText>
      </w:r>
      <w:r w:rsidR="007D0575" w:rsidRPr="008E7A1D">
        <w:rPr>
          <w:color w:val="000000" w:themeColor="text1"/>
        </w:rPr>
        <w:fldChar w:fldCharType="separate"/>
      </w:r>
      <w:r w:rsidR="006866A8" w:rsidRPr="006866A8">
        <w:rPr>
          <w:noProof/>
          <w:color w:val="000000" w:themeColor="text1"/>
        </w:rPr>
        <w:t>[33]</w:t>
      </w:r>
      <w:r w:rsidR="007D0575" w:rsidRPr="008E7A1D">
        <w:rPr>
          <w:color w:val="000000" w:themeColor="text1"/>
        </w:rPr>
        <w:fldChar w:fldCharType="end"/>
      </w:r>
      <w:r w:rsidR="007D0575" w:rsidRPr="008E7A1D">
        <w:rPr>
          <w:color w:val="000000" w:themeColor="text1"/>
        </w:rPr>
        <w:t>.</w:t>
      </w:r>
    </w:p>
    <w:p w14:paraId="18C4E672" w14:textId="79D93B41" w:rsidR="0013563F" w:rsidRPr="008E7A1D" w:rsidRDefault="0013563F" w:rsidP="00111E93">
      <w:pPr>
        <w:pStyle w:val="heading20"/>
      </w:pPr>
      <w:bookmarkStart w:id="4" w:name="_Ref91845026"/>
      <w:r w:rsidRPr="008E7A1D">
        <w:lastRenderedPageBreak/>
        <w:t>Social Concept of Sustainable Building Retrofit</w:t>
      </w:r>
      <w:bookmarkEnd w:id="4"/>
    </w:p>
    <w:p w14:paraId="5B861EB4" w14:textId="341889E9" w:rsidR="008A6527" w:rsidRPr="00DD12EA" w:rsidRDefault="00D83232" w:rsidP="00EB12F4">
      <w:pPr>
        <w:rPr>
          <w:szCs w:val="24"/>
        </w:rPr>
      </w:pPr>
      <w:r w:rsidRPr="00DD12EA">
        <w:rPr>
          <w:szCs w:val="24"/>
        </w:rPr>
        <w:t>Beside</w:t>
      </w:r>
      <w:r w:rsidR="00E7354B" w:rsidRPr="00DD12EA">
        <w:rPr>
          <w:szCs w:val="24"/>
        </w:rPr>
        <w:t>s</w:t>
      </w:r>
      <w:r w:rsidRPr="00DD12EA">
        <w:rPr>
          <w:szCs w:val="24"/>
        </w:rPr>
        <w:t xml:space="preserve"> the evident housing </w:t>
      </w:r>
      <w:r w:rsidR="00B53CCB" w:rsidRPr="00DD12EA">
        <w:rPr>
          <w:szCs w:val="24"/>
        </w:rPr>
        <w:t>and infrastructure values,</w:t>
      </w:r>
      <w:r w:rsidR="001E5A4A" w:rsidRPr="00DD12EA">
        <w:rPr>
          <w:szCs w:val="24"/>
        </w:rPr>
        <w:t xml:space="preserve"> most old buildings are historical and thus were part of the cities heritage and as such constitute significant social, cultural, and architectural importance to the cities</w:t>
      </w:r>
      <w:r w:rsidR="00356EAB" w:rsidRPr="00DD12EA">
        <w:rPr>
          <w:szCs w:val="24"/>
        </w:rPr>
        <w:t xml:space="preserve"> </w:t>
      </w:r>
      <w:r w:rsidR="00C96116" w:rsidRPr="00DD12EA">
        <w:rPr>
          <w:szCs w:val="24"/>
        </w:rPr>
        <w:fldChar w:fldCharType="begin" w:fldLock="1"/>
      </w:r>
      <w:r w:rsidR="006866A8" w:rsidRPr="00DD12EA">
        <w:rPr>
          <w:szCs w:val="24"/>
        </w:rPr>
        <w:instrText>ADDIN CSL_CITATION {"citationItems":[{"id":"ITEM-1","itemData":{"DOI":"10.1016/j.engstruct.2004.04.008","ISSN":"01410296","abstract":"Historical city buildings are an integral part of the built heritage to be preserved, and their safety is a primary requirement in seismic areas. Collapse of ancient masonry buildings due to seismic actions occur mostly due to overturning of the perimeter walls. This paper addresses the issue of seismic analysis and vulnerability of historical city centers, with a specific case study: the 18th century downtown part of Lisbon, Portugal. The finite element method was adopted for a number of different analyses, introducing non-linear behavior of the materials. From the analysis, the following issues have been addressed: (a) seismic vulnerability of this type of constructions; (b) influence of the group of buildings on the seismic behavior of the individual buildings that compose a single compound; and (c) methodology for action. It is believed that the conclusions obtained with respect to the seismic assessment of masonry buildings can be extrapolated for the wide variety of historical city centers. © 2004 Elsevier Ltd. All rights reserved.","author":[{"dropping-particle":"","family":"Ramos","given":"Luis F.","non-dropping-particle":"","parse-names":false,"suffix":""},{"dropping-particle":"","family":"Lourenço","given":"Paulo B.","non-dropping-particle":"","parse-names":false,"suffix":""}],"container-title":"Engineering Structures","id":"ITEM-1","issue":"9","issued":{"date-parts":[["2004"]]},"page":"1295-1310","title":"Modeling and vulnerability of historical city centers in seismic areas: A case study in Lisbon","type":"article-journal","volume":"26"},"uris":["http://www.mendeley.com/documents/?uuid=37d4317c-d53b-43c9-b42f-7a7f2c883396"]}],"mendeley":{"formattedCitation":"[2]","plainTextFormattedCitation":"[2]","previouslyFormattedCitation":"[2]"},"properties":{"noteIndex":0},"schema":"https://github.com/citation-style-language/schema/raw/master/csl-citation.json"}</w:instrText>
      </w:r>
      <w:r w:rsidR="00C96116" w:rsidRPr="00DD12EA">
        <w:rPr>
          <w:szCs w:val="24"/>
        </w:rPr>
        <w:fldChar w:fldCharType="separate"/>
      </w:r>
      <w:r w:rsidR="004F50AB" w:rsidRPr="00DD12EA">
        <w:rPr>
          <w:noProof/>
          <w:szCs w:val="24"/>
        </w:rPr>
        <w:t>[2]</w:t>
      </w:r>
      <w:r w:rsidR="00C96116" w:rsidRPr="00DD12EA">
        <w:rPr>
          <w:szCs w:val="24"/>
        </w:rPr>
        <w:fldChar w:fldCharType="end"/>
      </w:r>
      <w:r w:rsidR="001E5A4A" w:rsidRPr="00DD12EA">
        <w:rPr>
          <w:szCs w:val="24"/>
        </w:rPr>
        <w:t xml:space="preserve">. Hence one of the </w:t>
      </w:r>
      <w:r w:rsidR="002C162F" w:rsidRPr="00DD12EA">
        <w:rPr>
          <w:szCs w:val="24"/>
        </w:rPr>
        <w:t>key</w:t>
      </w:r>
      <w:r w:rsidR="001E5A4A" w:rsidRPr="00DD12EA">
        <w:rPr>
          <w:szCs w:val="24"/>
        </w:rPr>
        <w:t xml:space="preserve"> </w:t>
      </w:r>
      <w:r w:rsidR="002C162F" w:rsidRPr="00DD12EA">
        <w:rPr>
          <w:szCs w:val="24"/>
        </w:rPr>
        <w:t xml:space="preserve">priorities </w:t>
      </w:r>
      <w:r w:rsidR="001E5A4A" w:rsidRPr="00DD12EA">
        <w:rPr>
          <w:szCs w:val="24"/>
        </w:rPr>
        <w:t xml:space="preserve">of retrofitting old </w:t>
      </w:r>
      <w:r w:rsidR="002C162F" w:rsidRPr="00DD12EA">
        <w:rPr>
          <w:szCs w:val="24"/>
        </w:rPr>
        <w:t>buildings</w:t>
      </w:r>
      <w:r w:rsidR="001E5A4A" w:rsidRPr="00DD12EA">
        <w:rPr>
          <w:szCs w:val="24"/>
        </w:rPr>
        <w:t>,</w:t>
      </w:r>
      <w:r w:rsidR="00095E58" w:rsidRPr="00DD12EA">
        <w:rPr>
          <w:szCs w:val="24"/>
        </w:rPr>
        <w:t xml:space="preserve"> most especially historical and</w:t>
      </w:r>
      <w:r w:rsidR="002C162F" w:rsidRPr="00DD12EA">
        <w:rPr>
          <w:szCs w:val="24"/>
        </w:rPr>
        <w:t xml:space="preserve"> </w:t>
      </w:r>
      <w:r w:rsidR="00095E58" w:rsidRPr="00DD12EA">
        <w:rPr>
          <w:szCs w:val="24"/>
        </w:rPr>
        <w:t>listed building</w:t>
      </w:r>
      <w:r w:rsidR="002C162F" w:rsidRPr="00DD12EA">
        <w:rPr>
          <w:szCs w:val="24"/>
        </w:rPr>
        <w:t>s</w:t>
      </w:r>
      <w:r w:rsidR="00095E58" w:rsidRPr="00DD12EA">
        <w:rPr>
          <w:szCs w:val="24"/>
        </w:rPr>
        <w:t xml:space="preserve"> is to preserve their aesthetics and appearance</w:t>
      </w:r>
      <w:r w:rsidR="004548C8" w:rsidRPr="00DD12EA">
        <w:rPr>
          <w:szCs w:val="24"/>
        </w:rPr>
        <w:t xml:space="preserve"> </w:t>
      </w:r>
      <w:r w:rsidR="00095E58" w:rsidRPr="00DD12EA">
        <w:rPr>
          <w:szCs w:val="24"/>
        </w:rPr>
        <w:t xml:space="preserve">to </w:t>
      </w:r>
      <w:r w:rsidR="002C162F" w:rsidRPr="00DD12EA">
        <w:rPr>
          <w:szCs w:val="24"/>
        </w:rPr>
        <w:t>keep the social sustainability of the building</w:t>
      </w:r>
      <w:r w:rsidR="004548C8" w:rsidRPr="00DD12EA">
        <w:rPr>
          <w:szCs w:val="24"/>
        </w:rPr>
        <w:t>s</w:t>
      </w:r>
      <w:r w:rsidR="002C162F" w:rsidRPr="00DD12EA">
        <w:rPr>
          <w:szCs w:val="24"/>
        </w:rPr>
        <w:t xml:space="preserve">. </w:t>
      </w:r>
      <w:r w:rsidR="00874A8D" w:rsidRPr="00DD12EA">
        <w:rPr>
          <w:szCs w:val="24"/>
        </w:rPr>
        <w:t>As de</w:t>
      </w:r>
      <w:r w:rsidR="00E16323" w:rsidRPr="00DD12EA">
        <w:rPr>
          <w:szCs w:val="24"/>
        </w:rPr>
        <w:t xml:space="preserve">duced from the UN Global compact, </w:t>
      </w:r>
      <w:r w:rsidR="00E16323" w:rsidRPr="00DD12EA">
        <w:rPr>
          <w:szCs w:val="24"/>
          <w:shd w:val="clear" w:color="auto" w:fill="FFFFFF"/>
        </w:rPr>
        <w:t>social sustainability in building retrofit is about</w:t>
      </w:r>
      <w:r w:rsidR="00E16323" w:rsidRPr="00DD12EA">
        <w:rPr>
          <w:rStyle w:val="Strong"/>
          <w:rFonts w:cstheme="minorBidi"/>
          <w:b w:val="0"/>
          <w:bCs w:val="0"/>
          <w:color w:val="000000" w:themeColor="text1"/>
          <w:szCs w:val="24"/>
          <w:shd w:val="clear" w:color="auto" w:fill="FFFFFF"/>
        </w:rPr>
        <w:t xml:space="preserve"> identifying and managing </w:t>
      </w:r>
      <w:r w:rsidR="000D4BAD" w:rsidRPr="00DD12EA">
        <w:rPr>
          <w:rStyle w:val="Strong"/>
          <w:rFonts w:cstheme="minorBidi"/>
          <w:b w:val="0"/>
          <w:bCs w:val="0"/>
          <w:color w:val="000000" w:themeColor="text1"/>
          <w:szCs w:val="24"/>
          <w:shd w:val="clear" w:color="auto" w:fill="FFFFFF"/>
        </w:rPr>
        <w:t xml:space="preserve">the </w:t>
      </w:r>
      <w:r w:rsidR="00E16323" w:rsidRPr="00DD12EA">
        <w:rPr>
          <w:rStyle w:val="Strong"/>
          <w:rFonts w:cstheme="minorBidi"/>
          <w:b w:val="0"/>
          <w:bCs w:val="0"/>
          <w:color w:val="000000" w:themeColor="text1"/>
          <w:szCs w:val="24"/>
          <w:shd w:val="clear" w:color="auto" w:fill="FFFFFF"/>
        </w:rPr>
        <w:t>impacts</w:t>
      </w:r>
      <w:r w:rsidR="000D4BAD" w:rsidRPr="00DD12EA">
        <w:rPr>
          <w:rStyle w:val="Strong"/>
          <w:rFonts w:cstheme="minorBidi"/>
          <w:b w:val="0"/>
          <w:bCs w:val="0"/>
          <w:color w:val="000000" w:themeColor="text1"/>
          <w:szCs w:val="24"/>
          <w:shd w:val="clear" w:color="auto" w:fill="FFFFFF"/>
        </w:rPr>
        <w:t xml:space="preserve"> of the proposed retrofit </w:t>
      </w:r>
      <w:r w:rsidR="00E16323" w:rsidRPr="00DD12EA">
        <w:rPr>
          <w:rStyle w:val="Strong"/>
          <w:rFonts w:cstheme="minorBidi"/>
          <w:b w:val="0"/>
          <w:bCs w:val="0"/>
          <w:color w:val="000000" w:themeColor="text1"/>
          <w:szCs w:val="24"/>
          <w:shd w:val="clear" w:color="auto" w:fill="FFFFFF"/>
        </w:rPr>
        <w:t>both positive and negative on people</w:t>
      </w:r>
      <w:r w:rsidR="00367493" w:rsidRPr="00DD12EA">
        <w:rPr>
          <w:rStyle w:val="Strong"/>
          <w:rFonts w:cstheme="minorBidi"/>
          <w:b w:val="0"/>
          <w:bCs w:val="0"/>
          <w:color w:val="000000" w:themeColor="text1"/>
          <w:szCs w:val="24"/>
          <w:shd w:val="clear" w:color="auto" w:fill="FFFFFF"/>
        </w:rPr>
        <w:t xml:space="preserve"> and society at large </w:t>
      </w:r>
      <w:r w:rsidR="00367493" w:rsidRPr="00DD12EA">
        <w:rPr>
          <w:rStyle w:val="Strong"/>
          <w:rFonts w:cstheme="minorBidi"/>
          <w:b w:val="0"/>
          <w:bCs w:val="0"/>
          <w:color w:val="000000" w:themeColor="text1"/>
          <w:szCs w:val="24"/>
          <w:shd w:val="clear" w:color="auto" w:fill="FFFFFF"/>
        </w:rPr>
        <w:fldChar w:fldCharType="begin" w:fldLock="1"/>
      </w:r>
      <w:r w:rsidR="00422A99" w:rsidRPr="00DD12EA">
        <w:rPr>
          <w:rStyle w:val="Strong"/>
          <w:rFonts w:cstheme="minorBidi"/>
          <w:b w:val="0"/>
          <w:bCs w:val="0"/>
          <w:color w:val="000000" w:themeColor="text1"/>
          <w:szCs w:val="24"/>
          <w:shd w:val="clear" w:color="auto" w:fill="FFFFFF"/>
        </w:rPr>
        <w:instrText>ADDIN CSL_CITATION {"citationItems":[{"id":"ITEM-1","itemData":{"URL":"https://www.unglobalcompact.org/what-is-gc/our-work/social","accessed":{"date-parts":[["2021","8","20"]]},"author":[{"dropping-particle":"","family":"United Nations","given":"","non-dropping-particle":"","parse-names":false,"suffix":""}],"container-title":"Social Sustainability","id":"ITEM-1","issued":{"date-parts":[["2018"]]},"title":"Do business in a way that benefit society and protect people","type":"webpage"},"uris":["http://www.mendeley.com/documents/?uuid=c10d1342-fd1b-44b1-a319-38eb62130d64"]}],"mendeley":{"formattedCitation":"[34]","plainTextFormattedCitation":"[34]","previouslyFormattedCitation":"[34]"},"properties":{"noteIndex":0},"schema":"https://github.com/citation-style-language/schema/raw/master/csl-citation.json"}</w:instrText>
      </w:r>
      <w:r w:rsidR="00367493" w:rsidRPr="00DD12EA">
        <w:rPr>
          <w:rStyle w:val="Strong"/>
          <w:rFonts w:cstheme="minorBidi"/>
          <w:b w:val="0"/>
          <w:bCs w:val="0"/>
          <w:color w:val="000000" w:themeColor="text1"/>
          <w:szCs w:val="24"/>
          <w:shd w:val="clear" w:color="auto" w:fill="FFFFFF"/>
        </w:rPr>
        <w:fldChar w:fldCharType="separate"/>
      </w:r>
      <w:r w:rsidR="006866A8" w:rsidRPr="00DD12EA">
        <w:rPr>
          <w:rStyle w:val="Strong"/>
          <w:rFonts w:cstheme="minorBidi"/>
          <w:b w:val="0"/>
          <w:bCs w:val="0"/>
          <w:noProof/>
          <w:color w:val="000000" w:themeColor="text1"/>
          <w:szCs w:val="24"/>
          <w:shd w:val="clear" w:color="auto" w:fill="FFFFFF"/>
        </w:rPr>
        <w:t>[34]</w:t>
      </w:r>
      <w:r w:rsidR="00367493" w:rsidRPr="00DD12EA">
        <w:rPr>
          <w:rStyle w:val="Strong"/>
          <w:rFonts w:cstheme="minorBidi"/>
          <w:b w:val="0"/>
          <w:bCs w:val="0"/>
          <w:color w:val="000000" w:themeColor="text1"/>
          <w:szCs w:val="24"/>
          <w:shd w:val="clear" w:color="auto" w:fill="FFFFFF"/>
        </w:rPr>
        <w:fldChar w:fldCharType="end"/>
      </w:r>
      <w:r w:rsidR="008A1D0A" w:rsidRPr="00DD12EA">
        <w:rPr>
          <w:rStyle w:val="Strong"/>
          <w:rFonts w:cstheme="minorBidi"/>
          <w:b w:val="0"/>
          <w:bCs w:val="0"/>
          <w:color w:val="000000" w:themeColor="text1"/>
          <w:szCs w:val="24"/>
          <w:shd w:val="clear" w:color="auto" w:fill="FFFFFF"/>
        </w:rPr>
        <w:t xml:space="preserve">. </w:t>
      </w:r>
      <w:r w:rsidR="00D42926" w:rsidRPr="00DD12EA">
        <w:rPr>
          <w:szCs w:val="24"/>
          <w:shd w:val="clear" w:color="auto" w:fill="FFFFFF"/>
        </w:rPr>
        <w:t>Building retrofit</w:t>
      </w:r>
      <w:r w:rsidR="00D42926" w:rsidRPr="00DD12EA">
        <w:rPr>
          <w:szCs w:val="24"/>
        </w:rPr>
        <w:t xml:space="preserve"> has always faced many challenges such as aesthetic or historical impact, reduction of functional space and disruption of occupancy usage</w:t>
      </w:r>
      <w:r w:rsidR="00B51A92" w:rsidRPr="00DD12EA">
        <w:rPr>
          <w:szCs w:val="24"/>
        </w:rPr>
        <w:t xml:space="preserve"> </w:t>
      </w:r>
      <w:r w:rsidR="00B51A92" w:rsidRPr="00DD12EA">
        <w:rPr>
          <w:szCs w:val="24"/>
        </w:rPr>
        <w:fldChar w:fldCharType="begin" w:fldLock="1"/>
      </w:r>
      <w:r w:rsidR="00422A99" w:rsidRPr="00DD12EA">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mendeley":{"formattedCitation":"[21]","plainTextFormattedCitation":"[21]","previouslyFormattedCitation":"[21]"},"properties":{"noteIndex":0},"schema":"https://github.com/citation-style-language/schema/raw/master/csl-citation.json"}</w:instrText>
      </w:r>
      <w:r w:rsidR="00B51A92" w:rsidRPr="00DD12EA">
        <w:rPr>
          <w:szCs w:val="24"/>
        </w:rPr>
        <w:fldChar w:fldCharType="separate"/>
      </w:r>
      <w:r w:rsidR="006866A8" w:rsidRPr="00DD12EA">
        <w:rPr>
          <w:noProof/>
          <w:szCs w:val="24"/>
        </w:rPr>
        <w:t>[21]</w:t>
      </w:r>
      <w:r w:rsidR="00B51A92" w:rsidRPr="00DD12EA">
        <w:rPr>
          <w:szCs w:val="24"/>
        </w:rPr>
        <w:fldChar w:fldCharType="end"/>
      </w:r>
      <w:r w:rsidR="000B0BBC" w:rsidRPr="00DD12EA">
        <w:rPr>
          <w:szCs w:val="24"/>
        </w:rPr>
        <w:t xml:space="preserve">. </w:t>
      </w:r>
      <w:r w:rsidR="00D42926" w:rsidRPr="00DD12EA">
        <w:rPr>
          <w:szCs w:val="24"/>
        </w:rPr>
        <w:t>So, social sustainability in the context of retrofit</w:t>
      </w:r>
      <w:r w:rsidR="00775588">
        <w:rPr>
          <w:szCs w:val="24"/>
        </w:rPr>
        <w:t>ting</w:t>
      </w:r>
      <w:r w:rsidR="00D42926" w:rsidRPr="00DD12EA">
        <w:rPr>
          <w:szCs w:val="24"/>
        </w:rPr>
        <w:t xml:space="preserve"> building</w:t>
      </w:r>
      <w:r w:rsidR="00775588">
        <w:rPr>
          <w:szCs w:val="24"/>
        </w:rPr>
        <w:t>s</w:t>
      </w:r>
      <w:r w:rsidR="00D42926" w:rsidRPr="00DD12EA">
        <w:rPr>
          <w:szCs w:val="24"/>
        </w:rPr>
        <w:t xml:space="preserve"> will mean how best to </w:t>
      </w:r>
      <w:proofErr w:type="spellStart"/>
      <w:r w:rsidR="00D42926" w:rsidRPr="00DD12EA">
        <w:rPr>
          <w:szCs w:val="24"/>
        </w:rPr>
        <w:t>minimi</w:t>
      </w:r>
      <w:r w:rsidR="002227B8">
        <w:rPr>
          <w:szCs w:val="24"/>
        </w:rPr>
        <w:t>s</w:t>
      </w:r>
      <w:r w:rsidR="00D42926" w:rsidRPr="00DD12EA">
        <w:rPr>
          <w:szCs w:val="24"/>
        </w:rPr>
        <w:t>e</w:t>
      </w:r>
      <w:proofErr w:type="spellEnd"/>
      <w:r w:rsidR="00D42926" w:rsidRPr="00DD12EA">
        <w:rPr>
          <w:szCs w:val="24"/>
        </w:rPr>
        <w:t xml:space="preserve"> the impact of the retrofit on the way of life of the occupants</w:t>
      </w:r>
      <w:r w:rsidR="001B4768" w:rsidRPr="00DD12EA">
        <w:rPr>
          <w:szCs w:val="24"/>
        </w:rPr>
        <w:t xml:space="preserve"> </w:t>
      </w:r>
      <w:r w:rsidR="001B4768" w:rsidRPr="00DD12EA">
        <w:rPr>
          <w:szCs w:val="24"/>
        </w:rPr>
        <w:fldChar w:fldCharType="begin" w:fldLock="1"/>
      </w:r>
      <w:r w:rsidR="006866A8" w:rsidRPr="00DD12EA">
        <w:rPr>
          <w:szCs w:val="24"/>
        </w:rPr>
        <w:instrText>ADDIN CSL_CITATION {"citationItems":[{"id":"ITEM-1","itemData":{"DOI":"10.1002/9781444329445.ch2","author":[{"dropping-particle":"","family":"Colantonio","given":"Andrea","non-dropping-particle":"","parse-names":false,"suffix":""},{"dropping-particle":"","family":"Dixon","given":"Tim","non-dropping-particle":"","parse-names":false,"suffix":""}],"container-title":"Urban Regeneration &amp; Social Sustainability","id":"ITEM-1","issued":{"date-parts":[["2011","2","10"]]},"page":"18-36","publisher":"Wiley-Blackwell","publisher-place":"Oxford, UK","title":"Social Sustainability and Sustainable Communities: Towards a Conceptual Framework","type":"chapter"},"uris":["http://www.mendeley.com/documents/?uuid=fe5d5c9f-0f86-47aa-8cba-d07aa9689656"]}],"mendeley":{"formattedCitation":"[35]","plainTextFormattedCitation":"[35]","previouslyFormattedCitation":"[35]"},"properties":{"noteIndex":0},"schema":"https://github.com/citation-style-language/schema/raw/master/csl-citation.json"}</w:instrText>
      </w:r>
      <w:r w:rsidR="001B4768" w:rsidRPr="00DD12EA">
        <w:rPr>
          <w:szCs w:val="24"/>
        </w:rPr>
        <w:fldChar w:fldCharType="separate"/>
      </w:r>
      <w:r w:rsidR="004F50AB" w:rsidRPr="00DD12EA">
        <w:rPr>
          <w:noProof/>
          <w:szCs w:val="24"/>
        </w:rPr>
        <w:t>[35]</w:t>
      </w:r>
      <w:r w:rsidR="001B4768" w:rsidRPr="00DD12EA">
        <w:rPr>
          <w:szCs w:val="24"/>
        </w:rPr>
        <w:fldChar w:fldCharType="end"/>
      </w:r>
      <w:r w:rsidR="00D42926" w:rsidRPr="00DD12EA">
        <w:rPr>
          <w:szCs w:val="24"/>
        </w:rPr>
        <w:t>. So, the minimum disruption cause</w:t>
      </w:r>
      <w:r w:rsidR="00304BBE">
        <w:rPr>
          <w:szCs w:val="24"/>
        </w:rPr>
        <w:t>d</w:t>
      </w:r>
      <w:r w:rsidR="00D42926" w:rsidRPr="00DD12EA">
        <w:rPr>
          <w:szCs w:val="24"/>
        </w:rPr>
        <w:t xml:space="preserve"> to their li</w:t>
      </w:r>
      <w:r w:rsidR="00A05B25">
        <w:rPr>
          <w:szCs w:val="24"/>
        </w:rPr>
        <w:t>ves</w:t>
      </w:r>
      <w:r w:rsidR="00D42926" w:rsidRPr="00DD12EA">
        <w:rPr>
          <w:szCs w:val="24"/>
        </w:rPr>
        <w:t xml:space="preserve"> and </w:t>
      </w:r>
      <w:r w:rsidR="00304BBE">
        <w:rPr>
          <w:szCs w:val="24"/>
        </w:rPr>
        <w:t xml:space="preserve">the </w:t>
      </w:r>
      <w:r w:rsidR="00D42926" w:rsidRPr="00DD12EA">
        <w:rPr>
          <w:szCs w:val="24"/>
        </w:rPr>
        <w:t>maximum benefit they derived from the retrofit define how socially sustainable the solution</w:t>
      </w:r>
      <w:r w:rsidR="008C7E9B">
        <w:rPr>
          <w:szCs w:val="24"/>
        </w:rPr>
        <w:t xml:space="preserve"> is</w:t>
      </w:r>
      <w:r w:rsidR="00080368">
        <w:rPr>
          <w:szCs w:val="24"/>
        </w:rPr>
        <w:t xml:space="preserve"> </w:t>
      </w:r>
      <w:r w:rsidR="001B4768" w:rsidRPr="00DD12EA">
        <w:rPr>
          <w:szCs w:val="24"/>
        </w:rPr>
        <w:fldChar w:fldCharType="begin" w:fldLock="1"/>
      </w:r>
      <w:r w:rsidR="006866A8" w:rsidRPr="00DD12EA">
        <w:rPr>
          <w:szCs w:val="24"/>
        </w:rPr>
        <w:instrText>ADDIN CSL_CITATION {"citationItems":[{"id":"ITEM-1","itemData":{"DOI":"10.1111/j.1749-8198.2010.00339.x","ISSN":"17498198","author":[{"dropping-particle":"","family":"Davidson","given":"Mark","non-dropping-particle":"","parse-names":false,"suffix":""}],"container-title":"Geography Compass","id":"ITEM-1","issue":"7","issued":{"date-parts":[["2010","7"]]},"page":"872-880","title":"Social Sustainability and the City","type":"article-journal","volume":"4"},"uris":["http://www.mendeley.com/documents/?uuid=a06f77f6-5ebe-4605-89ed-41337529efb0"]}],"mendeley":{"formattedCitation":"[36]","plainTextFormattedCitation":"[36]","previouslyFormattedCitation":"[36]"},"properties":{"noteIndex":0},"schema":"https://github.com/citation-style-language/schema/raw/master/csl-citation.json"}</w:instrText>
      </w:r>
      <w:r w:rsidR="001B4768" w:rsidRPr="00DD12EA">
        <w:rPr>
          <w:szCs w:val="24"/>
        </w:rPr>
        <w:fldChar w:fldCharType="separate"/>
      </w:r>
      <w:r w:rsidR="004F50AB" w:rsidRPr="00DD12EA">
        <w:rPr>
          <w:noProof/>
          <w:szCs w:val="24"/>
        </w:rPr>
        <w:t>[36]</w:t>
      </w:r>
      <w:r w:rsidR="001B4768" w:rsidRPr="00DD12EA">
        <w:rPr>
          <w:szCs w:val="24"/>
        </w:rPr>
        <w:fldChar w:fldCharType="end"/>
      </w:r>
      <w:r w:rsidR="001A3251" w:rsidRPr="00DD12EA">
        <w:rPr>
          <w:szCs w:val="24"/>
        </w:rPr>
        <w:t xml:space="preserve"> and </w:t>
      </w:r>
      <w:r w:rsidR="001A3251" w:rsidRPr="00DD12EA">
        <w:rPr>
          <w:szCs w:val="24"/>
        </w:rPr>
        <w:fldChar w:fldCharType="begin" w:fldLock="1"/>
      </w:r>
      <w:r w:rsidR="006866A8" w:rsidRPr="00DD12EA">
        <w:rPr>
          <w:szCs w:val="24"/>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1A3251" w:rsidRPr="00DD12EA">
        <w:rPr>
          <w:szCs w:val="24"/>
        </w:rPr>
        <w:fldChar w:fldCharType="separate"/>
      </w:r>
      <w:r w:rsidR="004F50AB" w:rsidRPr="00DD12EA">
        <w:rPr>
          <w:noProof/>
          <w:szCs w:val="24"/>
        </w:rPr>
        <w:t>[37]</w:t>
      </w:r>
      <w:r w:rsidR="001A3251" w:rsidRPr="00DD12EA">
        <w:rPr>
          <w:szCs w:val="24"/>
        </w:rPr>
        <w:fldChar w:fldCharType="end"/>
      </w:r>
      <w:r w:rsidR="001A3251" w:rsidRPr="00DD12EA">
        <w:rPr>
          <w:szCs w:val="24"/>
        </w:rPr>
        <w:t>.</w:t>
      </w:r>
    </w:p>
    <w:p w14:paraId="705BAAE6" w14:textId="3507498B" w:rsidR="00080E2F" w:rsidRPr="00DD12EA" w:rsidRDefault="00080E2F" w:rsidP="00EB12F4">
      <w:pPr>
        <w:rPr>
          <w:color w:val="FF0000"/>
          <w:szCs w:val="24"/>
        </w:rPr>
      </w:pPr>
      <w:r w:rsidRPr="00DD12EA">
        <w:rPr>
          <w:szCs w:val="24"/>
        </w:rPr>
        <w:t>Sustainable building retrofit solutions should fulfil the users’ requirements</w:t>
      </w:r>
      <w:r w:rsidR="002A0B17" w:rsidRPr="00DD12EA">
        <w:rPr>
          <w:szCs w:val="24"/>
        </w:rPr>
        <w:t xml:space="preserve"> and improve their li</w:t>
      </w:r>
      <w:r w:rsidR="00E92B3B">
        <w:rPr>
          <w:szCs w:val="24"/>
        </w:rPr>
        <w:t>f</w:t>
      </w:r>
      <w:r w:rsidR="002A0B17" w:rsidRPr="00DD12EA">
        <w:rPr>
          <w:szCs w:val="24"/>
        </w:rPr>
        <w:t>e</w:t>
      </w:r>
      <w:r w:rsidR="00BD25DC" w:rsidRPr="00DD12EA">
        <w:rPr>
          <w:szCs w:val="24"/>
        </w:rPr>
        <w:t xml:space="preserve"> </w:t>
      </w:r>
      <w:r w:rsidR="00F62592" w:rsidRPr="00DD12EA">
        <w:rPr>
          <w:szCs w:val="24"/>
        </w:rPr>
        <w:fldChar w:fldCharType="begin" w:fldLock="1"/>
      </w:r>
      <w:r w:rsidR="006866A8" w:rsidRPr="00DD12EA">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mendeley":{"formattedCitation":"[38]","plainTextFormattedCitation":"[38]","previouslyFormattedCitation":"[38]"},"properties":{"noteIndex":0},"schema":"https://github.com/citation-style-language/schema/raw/master/csl-citation.json"}</w:instrText>
      </w:r>
      <w:r w:rsidR="00F62592" w:rsidRPr="00DD12EA">
        <w:rPr>
          <w:szCs w:val="24"/>
        </w:rPr>
        <w:fldChar w:fldCharType="separate"/>
      </w:r>
      <w:r w:rsidR="004F50AB" w:rsidRPr="00DD12EA">
        <w:rPr>
          <w:noProof/>
          <w:szCs w:val="24"/>
        </w:rPr>
        <w:t>[38]</w:t>
      </w:r>
      <w:r w:rsidR="00F62592" w:rsidRPr="00DD12EA">
        <w:rPr>
          <w:szCs w:val="24"/>
        </w:rPr>
        <w:fldChar w:fldCharType="end"/>
      </w:r>
      <w:r w:rsidR="007931D7" w:rsidRPr="00DD12EA">
        <w:rPr>
          <w:szCs w:val="24"/>
        </w:rPr>
        <w:t xml:space="preserve"> and </w:t>
      </w:r>
      <w:r w:rsidR="007931D7" w:rsidRPr="00DD12EA">
        <w:rPr>
          <w:szCs w:val="24"/>
        </w:rPr>
        <w:fldChar w:fldCharType="begin" w:fldLock="1"/>
      </w:r>
      <w:r w:rsidR="006866A8" w:rsidRPr="00DD12EA">
        <w:rPr>
          <w:szCs w:val="24"/>
        </w:rPr>
        <w:instrText>ADDIN CSL_CITATION {"citationItems":[{"id":"ITEM-1","itemData":{"DOI":"10.3390/su12114726","ISSN":"2071-1050","abstract":"This study presents a data-driven retrofitting approach by systematically analyzing the energy performance of existing high-rise residential buildings using a normative calculation logic-based simulation method. To demonstrate the practicality of the approach, typical existing buildings in five climate zones of China are analyzed based on the local building characteristics and climatic conditions. The results show that the total energy consumption is 544 kWh/m2/year in the severe cold zone, which is slightly higher than that in the cold zone (519 kWh/m2/year), but double that in the hot summer and cold winter zone, three times higher than that in the warm zone, and five times above that in the temperate zone. The dominant energy needs in different climatic zones are distinctive. The identified potentially suitable retrofitting measures are important in reducing large-scale energy consumption and can be used in supporting sustainable retrofit decisions for existing high-rise residential buildings in different climatic zones.","author":[{"dropping-particle":"","family":"He","given":"Qiong","non-dropping-particle":"","parse-names":false,"suffix":""},{"dropping-particle":"","family":"Ng","given":"S. Thomas","non-dropping-particle":"","parse-names":false,"suffix":""},{"dropping-particle":"","family":"Hossain","given":"Md. Uzzal","non-dropping-particle":"","parse-names":false,"suffix":""},{"dropping-particle":"","family":"Augenbroe","given":"Godfried L.","non-dropping-particle":"","parse-names":false,"suffix":""}],"container-title":"Sustainability","id":"ITEM-1","issue":"11","issued":{"date-parts":[["2020","6","9"]]},"page":"4726","title":"A Data-driven Approach for Sustainable Building Retrofit—A Case Study of Different Climate Zones in China","type":"article-journal","volume":"12"},"uris":["http://www.mendeley.com/documents/?uuid=80b01a02-0ce1-4e0c-b353-356346b9a8ed"]}],"mendeley":{"formattedCitation":"[39]","plainTextFormattedCitation":"[39]","previouslyFormattedCitation":"[39]"},"properties":{"noteIndex":0},"schema":"https://github.com/citation-style-language/schema/raw/master/csl-citation.json"}</w:instrText>
      </w:r>
      <w:r w:rsidR="007931D7" w:rsidRPr="00DD12EA">
        <w:rPr>
          <w:szCs w:val="24"/>
        </w:rPr>
        <w:fldChar w:fldCharType="separate"/>
      </w:r>
      <w:r w:rsidR="004F50AB" w:rsidRPr="00DD12EA">
        <w:rPr>
          <w:noProof/>
          <w:szCs w:val="24"/>
        </w:rPr>
        <w:t>[39]</w:t>
      </w:r>
      <w:r w:rsidR="007931D7" w:rsidRPr="00DD12EA">
        <w:rPr>
          <w:szCs w:val="24"/>
        </w:rPr>
        <w:fldChar w:fldCharType="end"/>
      </w:r>
      <w:r w:rsidRPr="00DD12EA">
        <w:rPr>
          <w:szCs w:val="24"/>
        </w:rPr>
        <w:t>.</w:t>
      </w:r>
      <w:r w:rsidR="00A63C0C" w:rsidRPr="00DD12EA">
        <w:rPr>
          <w:szCs w:val="24"/>
        </w:rPr>
        <w:t xml:space="preserve"> </w:t>
      </w:r>
      <w:r w:rsidR="002A0B17" w:rsidRPr="00DD12EA">
        <w:rPr>
          <w:szCs w:val="24"/>
        </w:rPr>
        <w:t xml:space="preserve">In addition, the </w:t>
      </w:r>
      <w:r w:rsidR="006C6063">
        <w:rPr>
          <w:szCs w:val="24"/>
        </w:rPr>
        <w:t xml:space="preserve">impact on the </w:t>
      </w:r>
      <w:r w:rsidR="00880A63" w:rsidRPr="00DD12EA">
        <w:rPr>
          <w:szCs w:val="24"/>
        </w:rPr>
        <w:t>immediate lo</w:t>
      </w:r>
      <w:r w:rsidRPr="00DD12EA">
        <w:rPr>
          <w:szCs w:val="24"/>
        </w:rPr>
        <w:t>cal culture and aesthetic values should also be integrated in</w:t>
      </w:r>
      <w:r w:rsidR="001B6DBA">
        <w:rPr>
          <w:szCs w:val="24"/>
        </w:rPr>
        <w:t>to</w:t>
      </w:r>
      <w:r w:rsidRPr="00DD12EA">
        <w:rPr>
          <w:szCs w:val="24"/>
        </w:rPr>
        <w:t xml:space="preserve"> </w:t>
      </w:r>
      <w:r w:rsidR="00880A63" w:rsidRPr="00DD12EA">
        <w:rPr>
          <w:szCs w:val="24"/>
        </w:rPr>
        <w:t xml:space="preserve">the retrofit </w:t>
      </w:r>
      <w:r w:rsidR="00F91FBF" w:rsidRPr="00DD12EA">
        <w:rPr>
          <w:szCs w:val="24"/>
        </w:rPr>
        <w:t>design</w:t>
      </w:r>
      <w:r w:rsidR="00CF3464" w:rsidRPr="00DD12EA">
        <w:rPr>
          <w:szCs w:val="24"/>
        </w:rPr>
        <w:t xml:space="preserve"> </w:t>
      </w:r>
      <w:r w:rsidR="00CF3464" w:rsidRPr="00DD12EA">
        <w:rPr>
          <w:szCs w:val="24"/>
        </w:rPr>
        <w:fldChar w:fldCharType="begin" w:fldLock="1"/>
      </w:r>
      <w:r w:rsidR="006866A8" w:rsidRPr="00DD12EA">
        <w:rPr>
          <w:szCs w:val="24"/>
        </w:rPr>
        <w:instrText>ADDIN CSL_CITATION {"citationItems":[{"id":"ITEM-1","itemData":{"DOI":"10.1108/OHI-03-2011-B0011","ISSN":"0168-2601","abstract":"This paper aims to determine the challenges and prospects for affordable housing within the context of sustainability by investigating the socio-economic and environmental impacts of housing developments based on the analysis of four so-called affordable housing schemes in Yola, Nigeria. Using questionnaire survey and indicators developed from literature reviews on affordable and sustainable housing, the findings suggest that due to inadequate availability of housing inputs (land, finance, infrastructure, labor and materials), lack of diversity, improper location, inefficient transport facilities and lack of user participation, the examined developments are neither sustainable nor affordable. The research hence contributes some empirical evidence to overcome the defined shortcomings and provides a basis for governments' housing commitments towards reforming and devising policies for community involvement in housing provision, providing easy access to land with legal title deeds, easy access to housing finance, infrastructure, etc.","author":[{"dropping-particle":"","family":"Muazu","given":"Jallaludeen","non-dropping-particle":"","parse-names":false,"suffix":""},{"dropping-particle":"","family":"Oktay","given":"Derya","non-dropping-particle":"","parse-names":false,"suffix":""}],"container-title":"Open House International","id":"ITEM-1","issue":"3","issued":{"date-parts":[["2011","9","1"]]},"page":"97-118","title":"Challenges and Prospects for Affordable and Sustainable Housing: The Case of Yola, Nigeria","type":"article-journal","volume":"36"},"uris":["http://www.mendeley.com/documents/?uuid=498e5858-6e43-4142-afdc-c8694e38be0f"]}],"mendeley":{"formattedCitation":"[40]","plainTextFormattedCitation":"[40]","previouslyFormattedCitation":"[40]"},"properties":{"noteIndex":0},"schema":"https://github.com/citation-style-language/schema/raw/master/csl-citation.json"}</w:instrText>
      </w:r>
      <w:r w:rsidR="00CF3464" w:rsidRPr="00DD12EA">
        <w:rPr>
          <w:szCs w:val="24"/>
        </w:rPr>
        <w:fldChar w:fldCharType="separate"/>
      </w:r>
      <w:r w:rsidR="004F50AB" w:rsidRPr="00DD12EA">
        <w:rPr>
          <w:noProof/>
          <w:szCs w:val="24"/>
        </w:rPr>
        <w:t>[40]</w:t>
      </w:r>
      <w:r w:rsidR="00CF3464" w:rsidRPr="00DD12EA">
        <w:rPr>
          <w:szCs w:val="24"/>
        </w:rPr>
        <w:fldChar w:fldCharType="end"/>
      </w:r>
      <w:r w:rsidR="00D24DC6" w:rsidRPr="00DD12EA">
        <w:rPr>
          <w:szCs w:val="24"/>
        </w:rPr>
        <w:t xml:space="preserve">. </w:t>
      </w:r>
      <w:r w:rsidR="001B6DBA">
        <w:rPr>
          <w:szCs w:val="24"/>
        </w:rPr>
        <w:t>However</w:t>
      </w:r>
      <w:r w:rsidR="0079148A" w:rsidRPr="00DD12EA">
        <w:rPr>
          <w:szCs w:val="24"/>
        </w:rPr>
        <w:t xml:space="preserve">, </w:t>
      </w:r>
      <w:r w:rsidR="00722E3B" w:rsidRPr="00DD12EA">
        <w:rPr>
          <w:szCs w:val="24"/>
        </w:rPr>
        <w:t xml:space="preserve">there are </w:t>
      </w:r>
      <w:r w:rsidR="00FE48B6" w:rsidRPr="00DD12EA">
        <w:rPr>
          <w:szCs w:val="24"/>
        </w:rPr>
        <w:t>barriers</w:t>
      </w:r>
      <w:r w:rsidR="00722E3B" w:rsidRPr="00DD12EA">
        <w:rPr>
          <w:szCs w:val="24"/>
        </w:rPr>
        <w:t xml:space="preserve"> that could inhibit </w:t>
      </w:r>
      <w:r w:rsidR="00D24DC6" w:rsidRPr="00DD12EA">
        <w:rPr>
          <w:szCs w:val="24"/>
        </w:rPr>
        <w:t xml:space="preserve">the </w:t>
      </w:r>
      <w:r w:rsidR="00722E3B" w:rsidRPr="00DD12EA">
        <w:rPr>
          <w:szCs w:val="24"/>
        </w:rPr>
        <w:t xml:space="preserve">social sustainability attainment in </w:t>
      </w:r>
      <w:r w:rsidR="00FE48B6" w:rsidRPr="00DD12EA">
        <w:rPr>
          <w:szCs w:val="24"/>
        </w:rPr>
        <w:t>building retrofit. These barriers</w:t>
      </w:r>
      <w:r w:rsidR="00BE31A4" w:rsidRPr="00DD12EA">
        <w:rPr>
          <w:szCs w:val="24"/>
        </w:rPr>
        <w:t xml:space="preserve"> could</w:t>
      </w:r>
      <w:r w:rsidR="00636AFF" w:rsidRPr="00DD12EA">
        <w:rPr>
          <w:szCs w:val="24"/>
        </w:rPr>
        <w:t xml:space="preserve"> be </w:t>
      </w:r>
      <w:r w:rsidR="00BE31A4" w:rsidRPr="00DD12EA">
        <w:rPr>
          <w:szCs w:val="24"/>
        </w:rPr>
        <w:t xml:space="preserve">lack of </w:t>
      </w:r>
      <w:r w:rsidR="00383696" w:rsidRPr="00DD12EA">
        <w:rPr>
          <w:szCs w:val="24"/>
        </w:rPr>
        <w:t>personal</w:t>
      </w:r>
      <w:r w:rsidR="00BE31A4" w:rsidRPr="00DD12EA">
        <w:rPr>
          <w:szCs w:val="24"/>
        </w:rPr>
        <w:t xml:space="preserve"> engagement</w:t>
      </w:r>
      <w:r w:rsidR="00636AFF" w:rsidRPr="00DD12EA">
        <w:rPr>
          <w:szCs w:val="24"/>
        </w:rPr>
        <w:t xml:space="preserve"> which </w:t>
      </w:r>
      <w:r w:rsidR="00383696" w:rsidRPr="00DD12EA">
        <w:rPr>
          <w:szCs w:val="24"/>
        </w:rPr>
        <w:t>hamper</w:t>
      </w:r>
      <w:r w:rsidR="00636AFF" w:rsidRPr="00DD12EA">
        <w:rPr>
          <w:szCs w:val="24"/>
        </w:rPr>
        <w:t xml:space="preserve"> community </w:t>
      </w:r>
      <w:r w:rsidR="00383696" w:rsidRPr="00DD12EA">
        <w:rPr>
          <w:szCs w:val="24"/>
        </w:rPr>
        <w:t>contribution</w:t>
      </w:r>
      <w:r w:rsidR="00636AFF" w:rsidRPr="00DD12EA">
        <w:rPr>
          <w:szCs w:val="24"/>
        </w:rPr>
        <w:t xml:space="preserve"> in </w:t>
      </w:r>
      <w:r w:rsidR="00B84512" w:rsidRPr="00DD12EA">
        <w:rPr>
          <w:szCs w:val="24"/>
        </w:rPr>
        <w:t xml:space="preserve">providing </w:t>
      </w:r>
      <w:r w:rsidR="00383696">
        <w:rPr>
          <w:szCs w:val="24"/>
        </w:rPr>
        <w:t xml:space="preserve">the </w:t>
      </w:r>
      <w:r w:rsidR="00B84512" w:rsidRPr="00DD12EA">
        <w:rPr>
          <w:szCs w:val="24"/>
        </w:rPr>
        <w:t xml:space="preserve">solution, </w:t>
      </w:r>
      <w:r w:rsidR="00383696" w:rsidRPr="00DD12EA">
        <w:rPr>
          <w:szCs w:val="24"/>
        </w:rPr>
        <w:t>insufficient</w:t>
      </w:r>
      <w:r w:rsidR="00B84512" w:rsidRPr="00DD12EA">
        <w:rPr>
          <w:szCs w:val="24"/>
        </w:rPr>
        <w:t xml:space="preserve"> skilled </w:t>
      </w:r>
      <w:proofErr w:type="spellStart"/>
      <w:r w:rsidR="00B84512" w:rsidRPr="00DD12EA">
        <w:rPr>
          <w:szCs w:val="24"/>
        </w:rPr>
        <w:t>labour</w:t>
      </w:r>
      <w:proofErr w:type="spellEnd"/>
      <w:r w:rsidR="00B84512" w:rsidRPr="00DD12EA">
        <w:rPr>
          <w:szCs w:val="24"/>
        </w:rPr>
        <w:t xml:space="preserve"> to implement certain retrofit solution</w:t>
      </w:r>
      <w:r w:rsidR="00383696">
        <w:rPr>
          <w:szCs w:val="24"/>
        </w:rPr>
        <w:t>s</w:t>
      </w:r>
      <w:r w:rsidR="00B84512" w:rsidRPr="00DD12EA">
        <w:rPr>
          <w:szCs w:val="24"/>
        </w:rPr>
        <w:t>, health and safety concern</w:t>
      </w:r>
      <w:r w:rsidR="00383696">
        <w:rPr>
          <w:szCs w:val="24"/>
        </w:rPr>
        <w:t>s</w:t>
      </w:r>
      <w:r w:rsidR="00B84512" w:rsidRPr="00DD12EA">
        <w:rPr>
          <w:szCs w:val="24"/>
        </w:rPr>
        <w:t xml:space="preserve"> of the community</w:t>
      </w:r>
      <w:r w:rsidR="00660095" w:rsidRPr="00DD12EA">
        <w:rPr>
          <w:szCs w:val="24"/>
        </w:rPr>
        <w:t xml:space="preserve">, poor management and maintenance culture </w:t>
      </w:r>
      <w:r w:rsidR="00D24DC6" w:rsidRPr="00DD12EA">
        <w:rPr>
          <w:szCs w:val="24"/>
        </w:rPr>
        <w:fldChar w:fldCharType="begin" w:fldLock="1"/>
      </w:r>
      <w:r w:rsidR="006866A8" w:rsidRPr="00DD12EA">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mendeley":{"formattedCitation":"[38]","plainTextFormattedCitation":"[38]","previouslyFormattedCitation":"[38]"},"properties":{"noteIndex":0},"schema":"https://github.com/citation-style-language/schema/raw/master/csl-citation.json"}</w:instrText>
      </w:r>
      <w:r w:rsidR="00D24DC6" w:rsidRPr="00DD12EA">
        <w:rPr>
          <w:szCs w:val="24"/>
        </w:rPr>
        <w:fldChar w:fldCharType="separate"/>
      </w:r>
      <w:r w:rsidR="004F50AB" w:rsidRPr="00DD12EA">
        <w:rPr>
          <w:noProof/>
          <w:szCs w:val="24"/>
        </w:rPr>
        <w:t>[38]</w:t>
      </w:r>
      <w:r w:rsidR="00D24DC6" w:rsidRPr="00DD12EA">
        <w:rPr>
          <w:szCs w:val="24"/>
        </w:rPr>
        <w:fldChar w:fldCharType="end"/>
      </w:r>
      <w:r w:rsidR="00680D35" w:rsidRPr="00DD12EA">
        <w:rPr>
          <w:szCs w:val="24"/>
        </w:rPr>
        <w:t xml:space="preserve">, </w:t>
      </w:r>
      <w:r w:rsidR="00680D35" w:rsidRPr="00DD12EA">
        <w:rPr>
          <w:szCs w:val="24"/>
        </w:rPr>
        <w:fldChar w:fldCharType="begin" w:fldLock="1"/>
      </w:r>
      <w:r w:rsidR="006866A8" w:rsidRPr="00DD12EA">
        <w:rPr>
          <w:szCs w:val="24"/>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680D35" w:rsidRPr="00DD12EA">
        <w:rPr>
          <w:szCs w:val="24"/>
        </w:rPr>
        <w:fldChar w:fldCharType="separate"/>
      </w:r>
      <w:r w:rsidR="004F50AB" w:rsidRPr="00DD12EA">
        <w:rPr>
          <w:noProof/>
          <w:szCs w:val="24"/>
        </w:rPr>
        <w:t>[37]</w:t>
      </w:r>
      <w:r w:rsidR="00680D35" w:rsidRPr="00DD12EA">
        <w:rPr>
          <w:szCs w:val="24"/>
        </w:rPr>
        <w:fldChar w:fldCharType="end"/>
      </w:r>
      <w:r w:rsidR="00680D35" w:rsidRPr="00DD12EA">
        <w:rPr>
          <w:szCs w:val="24"/>
        </w:rPr>
        <w:t xml:space="preserve"> and </w:t>
      </w:r>
      <w:r w:rsidR="00D15B60" w:rsidRPr="00DD12EA">
        <w:rPr>
          <w:szCs w:val="24"/>
        </w:rPr>
        <w:fldChar w:fldCharType="begin" w:fldLock="1"/>
      </w:r>
      <w:r w:rsidR="006866A8" w:rsidRPr="00DD12EA">
        <w:rPr>
          <w:szCs w:val="24"/>
        </w:rPr>
        <w:instrText>ADDIN CSL_CITATION {"citationItems":[{"id":"ITEM-1","itemData":{"DOI":"10.1002/9781444329445.ch2","author":[{"dropping-particle":"","family":"Colantonio","given":"Andrea","non-dropping-particle":"","parse-names":false,"suffix":""},{"dropping-particle":"","family":"Dixon","given":"Tim","non-dropping-particle":"","parse-names":false,"suffix":""}],"container-title":"Urban Regeneration &amp; Social Sustainability","id":"ITEM-1","issued":{"date-parts":[["2011","2","10"]]},"page":"18-36","publisher":"Wiley-Blackwell","publisher-place":"Oxford, UK","title":"Social Sustainability and Sustainable Communities: Towards a Conceptual Framework","type":"chapter"},"uris":["http://www.mendeley.com/documents/?uuid=fe5d5c9f-0f86-47aa-8cba-d07aa9689656"]}],"mendeley":{"formattedCitation":"[35]","plainTextFormattedCitation":"[35]","previouslyFormattedCitation":"[35]"},"properties":{"noteIndex":0},"schema":"https://github.com/citation-style-language/schema/raw/master/csl-citation.json"}</w:instrText>
      </w:r>
      <w:r w:rsidR="00D15B60" w:rsidRPr="00DD12EA">
        <w:rPr>
          <w:szCs w:val="24"/>
        </w:rPr>
        <w:fldChar w:fldCharType="separate"/>
      </w:r>
      <w:r w:rsidR="004F50AB" w:rsidRPr="00DD12EA">
        <w:rPr>
          <w:noProof/>
          <w:szCs w:val="24"/>
        </w:rPr>
        <w:t>[35]</w:t>
      </w:r>
      <w:r w:rsidR="00D15B60" w:rsidRPr="00DD12EA">
        <w:rPr>
          <w:szCs w:val="24"/>
        </w:rPr>
        <w:fldChar w:fldCharType="end"/>
      </w:r>
      <w:r w:rsidR="00D15B60" w:rsidRPr="00DD12EA">
        <w:rPr>
          <w:szCs w:val="24"/>
        </w:rPr>
        <w:t>.</w:t>
      </w:r>
    </w:p>
    <w:p w14:paraId="649E6D5E" w14:textId="06A4F5EA" w:rsidR="00C25C53" w:rsidRPr="00DD12EA" w:rsidRDefault="00C25C53" w:rsidP="00EB12F4">
      <w:pPr>
        <w:rPr>
          <w:szCs w:val="24"/>
        </w:rPr>
      </w:pPr>
      <w:r w:rsidRPr="00DD12EA">
        <w:rPr>
          <w:szCs w:val="24"/>
        </w:rPr>
        <w:t xml:space="preserve">Finally, as clearly explained above, there are three key factors </w:t>
      </w:r>
      <w:r w:rsidR="00630684" w:rsidRPr="00DD12EA">
        <w:rPr>
          <w:szCs w:val="24"/>
        </w:rPr>
        <w:t>in deciding the sustainability of any building retrofit technique</w:t>
      </w:r>
      <w:r w:rsidR="00C05C90" w:rsidRPr="00DD12EA">
        <w:rPr>
          <w:szCs w:val="24"/>
        </w:rPr>
        <w:t xml:space="preserve">. The </w:t>
      </w:r>
      <w:r w:rsidR="003E5480" w:rsidRPr="00DD12EA">
        <w:rPr>
          <w:szCs w:val="24"/>
        </w:rPr>
        <w:t>prefe</w:t>
      </w:r>
      <w:r w:rsidR="0059665D" w:rsidRPr="00DD12EA">
        <w:rPr>
          <w:szCs w:val="24"/>
        </w:rPr>
        <w:t xml:space="preserve">rence of the situation determines which of the pillars should be </w:t>
      </w:r>
      <w:proofErr w:type="spellStart"/>
      <w:r w:rsidR="00751F28" w:rsidRPr="00DD12EA">
        <w:rPr>
          <w:szCs w:val="24"/>
        </w:rPr>
        <w:t>prioritised</w:t>
      </w:r>
      <w:proofErr w:type="spellEnd"/>
      <w:r w:rsidR="00F75C81" w:rsidRPr="00DD12EA">
        <w:rPr>
          <w:szCs w:val="24"/>
        </w:rPr>
        <w:t xml:space="preserve">. Although, </w:t>
      </w:r>
      <w:r w:rsidR="00F943C5" w:rsidRPr="00DD12EA">
        <w:rPr>
          <w:szCs w:val="24"/>
        </w:rPr>
        <w:fldChar w:fldCharType="begin" w:fldLock="1"/>
      </w:r>
      <w:r w:rsidR="00422A99" w:rsidRPr="00DD12EA">
        <w:rPr>
          <w:szCs w:val="24"/>
        </w:rPr>
        <w:instrText>ADDIN CSL_CITATION {"citationItems":[{"id":"ITEM-1","itemData":{"DOI":"10.2307/2269583","ISSN":"10510761","author":[{"dropping-particle":"","family":"Goodland","given":"Robert","non-dropping-particle":"","parse-names":false,"suffix":""},{"dropping-particle":"","family":"Daly","given":"Herman","non-dropping-particle":"","parse-names":false,"suffix":""}],"container-title":"Ecological Applications","id":"ITEM-1","issue":"4","issued":{"date-parts":[["1996","11"]]},"page":"1002-1017","title":"Environmental Sustainability: Universal and Non-Negotiable","type":"article-journal","volume":"6"},"uris":["http://www.mendeley.com/documents/?uuid=20922616-6a19-4c13-ac3f-8eceab583d9f"]}],"mendeley":{"formattedCitation":"[23]","plainTextFormattedCitation":"[23]","previouslyFormattedCitation":"[23]"},"properties":{"noteIndex":0},"schema":"https://github.com/citation-style-language/schema/raw/master/csl-citation.json"}</w:instrText>
      </w:r>
      <w:r w:rsidR="00F943C5" w:rsidRPr="00DD12EA">
        <w:rPr>
          <w:szCs w:val="24"/>
        </w:rPr>
        <w:fldChar w:fldCharType="separate"/>
      </w:r>
      <w:r w:rsidR="006866A8" w:rsidRPr="00DD12EA">
        <w:rPr>
          <w:noProof/>
          <w:szCs w:val="24"/>
        </w:rPr>
        <w:t>[23]</w:t>
      </w:r>
      <w:r w:rsidR="00F943C5" w:rsidRPr="00DD12EA">
        <w:rPr>
          <w:szCs w:val="24"/>
        </w:rPr>
        <w:fldChar w:fldCharType="end"/>
      </w:r>
      <w:r w:rsidR="00B71737" w:rsidRPr="00DD12EA">
        <w:rPr>
          <w:szCs w:val="24"/>
        </w:rPr>
        <w:t xml:space="preserve"> and </w:t>
      </w:r>
      <w:r w:rsidR="00F943C5" w:rsidRPr="00DD12EA">
        <w:rPr>
          <w:szCs w:val="24"/>
        </w:rPr>
        <w:fldChar w:fldCharType="begin" w:fldLock="1"/>
      </w:r>
      <w:r w:rsidR="00422A99" w:rsidRPr="00DD12EA">
        <w:rPr>
          <w:szCs w:val="24"/>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[25]","plainTextFormattedCitation":"[25]","previouslyFormattedCitation":"[25]"},"properties":{"noteIndex":0},"schema":"https://github.com/citation-style-language/schema/raw/master/csl-citation.json"}</w:instrText>
      </w:r>
      <w:r w:rsidR="00F943C5" w:rsidRPr="00DD12EA">
        <w:rPr>
          <w:szCs w:val="24"/>
        </w:rPr>
        <w:fldChar w:fldCharType="separate"/>
      </w:r>
      <w:r w:rsidR="006866A8" w:rsidRPr="00DD12EA">
        <w:rPr>
          <w:noProof/>
          <w:szCs w:val="24"/>
        </w:rPr>
        <w:t>[25]</w:t>
      </w:r>
      <w:r w:rsidR="00F943C5" w:rsidRPr="00DD12EA">
        <w:rPr>
          <w:szCs w:val="24"/>
        </w:rPr>
        <w:fldChar w:fldCharType="end"/>
      </w:r>
      <w:r w:rsidR="00B71737" w:rsidRPr="00DD12EA">
        <w:rPr>
          <w:szCs w:val="24"/>
        </w:rPr>
        <w:t xml:space="preserve"> </w:t>
      </w:r>
      <w:r w:rsidR="00F75C81" w:rsidRPr="00DD12EA">
        <w:rPr>
          <w:szCs w:val="24"/>
        </w:rPr>
        <w:t>strongly argue</w:t>
      </w:r>
      <w:r w:rsidR="00B71737" w:rsidRPr="00DD12EA">
        <w:rPr>
          <w:szCs w:val="24"/>
        </w:rPr>
        <w:t>d</w:t>
      </w:r>
      <w:r w:rsidR="00F75C81" w:rsidRPr="00DD12EA">
        <w:rPr>
          <w:szCs w:val="24"/>
        </w:rPr>
        <w:t xml:space="preserve"> that environmental sustainability should not be </w:t>
      </w:r>
      <w:r w:rsidR="00FB539A" w:rsidRPr="00DD12EA">
        <w:rPr>
          <w:szCs w:val="24"/>
        </w:rPr>
        <w:t>compromised</w:t>
      </w:r>
      <w:r w:rsidR="00F75C81" w:rsidRPr="00DD12EA">
        <w:rPr>
          <w:szCs w:val="24"/>
        </w:rPr>
        <w:t xml:space="preserve"> for the economy or social sustainability.</w:t>
      </w:r>
      <w:r w:rsidR="00ED2156">
        <w:rPr>
          <w:szCs w:val="24"/>
        </w:rPr>
        <w:t xml:space="preserve"> </w:t>
      </w:r>
      <w:r w:rsidR="00FB539A" w:rsidRPr="00DD12EA">
        <w:rPr>
          <w:szCs w:val="24"/>
        </w:rPr>
        <w:t xml:space="preserve">This is best explained using the </w:t>
      </w:r>
      <w:r w:rsidR="007421BA" w:rsidRPr="00DD12EA">
        <w:rPr>
          <w:szCs w:val="24"/>
        </w:rPr>
        <w:t xml:space="preserve">quality triangle </w:t>
      </w:r>
      <w:r w:rsidR="00654158" w:rsidRPr="00DD12EA">
        <w:rPr>
          <w:szCs w:val="24"/>
        </w:rPr>
        <w:t xml:space="preserve">showing the interaction between the cores of sustainability </w:t>
      </w:r>
      <w:r w:rsidR="0040498F" w:rsidRPr="00DD12EA">
        <w:rPr>
          <w:szCs w:val="24"/>
        </w:rPr>
        <w:t>(see</w:t>
      </w:r>
      <w:r w:rsidR="00654158" w:rsidRPr="00DD12EA">
        <w:rPr>
          <w:szCs w:val="24"/>
        </w:rPr>
        <w:t xml:space="preserve"> </w:t>
      </w:r>
      <w:r w:rsidR="00164E73" w:rsidRPr="00334E6E">
        <w:rPr>
          <w:b/>
          <w:bCs/>
          <w:szCs w:val="24"/>
        </w:rPr>
        <w:fldChar w:fldCharType="begin"/>
      </w:r>
      <w:r w:rsidR="00164E73" w:rsidRPr="00334E6E">
        <w:rPr>
          <w:b/>
          <w:bCs/>
          <w:szCs w:val="24"/>
        </w:rPr>
        <w:instrText xml:space="preserve"> REF _Ref80348095 \h  \* MERGEFORMAT </w:instrText>
      </w:r>
      <w:r w:rsidR="00164E73" w:rsidRPr="00334E6E">
        <w:rPr>
          <w:b/>
          <w:bCs/>
          <w:szCs w:val="24"/>
        </w:rPr>
      </w:r>
      <w:r w:rsidR="00164E73" w:rsidRPr="00334E6E">
        <w:rPr>
          <w:b/>
          <w:bCs/>
          <w:szCs w:val="24"/>
        </w:rPr>
        <w:fldChar w:fldCharType="separate"/>
      </w:r>
      <w:r w:rsidR="00164E73" w:rsidRPr="00334E6E">
        <w:rPr>
          <w:b/>
          <w:bCs/>
          <w:szCs w:val="24"/>
        </w:rPr>
        <w:t xml:space="preserve">Figure </w:t>
      </w:r>
      <w:r w:rsidR="00164E73" w:rsidRPr="00334E6E">
        <w:rPr>
          <w:b/>
          <w:bCs/>
          <w:noProof/>
          <w:szCs w:val="24"/>
        </w:rPr>
        <w:t>1</w:t>
      </w:r>
      <w:r w:rsidR="00164E73" w:rsidRPr="00334E6E">
        <w:rPr>
          <w:b/>
          <w:bCs/>
          <w:szCs w:val="24"/>
        </w:rPr>
        <w:fldChar w:fldCharType="end"/>
      </w:r>
      <w:r w:rsidR="00654158" w:rsidRPr="00DD12EA">
        <w:rPr>
          <w:szCs w:val="24"/>
        </w:rPr>
        <w:t>)</w:t>
      </w:r>
      <w:r w:rsidR="00164E73" w:rsidRPr="00DD12EA">
        <w:rPr>
          <w:szCs w:val="24"/>
        </w:rPr>
        <w:t>.</w:t>
      </w:r>
      <w:r w:rsidR="00413C5F" w:rsidRPr="00DD12EA">
        <w:rPr>
          <w:szCs w:val="24"/>
        </w:rPr>
        <w:t xml:space="preserve"> The indication from this </w:t>
      </w:r>
      <w:r w:rsidR="00B257B7" w:rsidRPr="00DD12EA">
        <w:rPr>
          <w:szCs w:val="24"/>
        </w:rPr>
        <w:t xml:space="preserve">interaction is </w:t>
      </w:r>
      <w:r w:rsidR="00111E0E" w:rsidRPr="00DD12EA">
        <w:rPr>
          <w:szCs w:val="24"/>
        </w:rPr>
        <w:t>that</w:t>
      </w:r>
      <w:r w:rsidR="00B257B7" w:rsidRPr="00DD12EA">
        <w:rPr>
          <w:szCs w:val="24"/>
        </w:rPr>
        <w:t xml:space="preserve"> a sustainable system can only be created when all the </w:t>
      </w:r>
      <w:r w:rsidR="00426B7F" w:rsidRPr="00DD12EA">
        <w:rPr>
          <w:szCs w:val="24"/>
        </w:rPr>
        <w:t>sustainability</w:t>
      </w:r>
      <w:r w:rsidR="00B257B7" w:rsidRPr="00DD12EA">
        <w:rPr>
          <w:szCs w:val="24"/>
        </w:rPr>
        <w:t xml:space="preserve"> fact</w:t>
      </w:r>
      <w:r w:rsidR="00426B7F" w:rsidRPr="00DD12EA">
        <w:rPr>
          <w:szCs w:val="24"/>
        </w:rPr>
        <w:t>ors are properly balanced.</w:t>
      </w:r>
      <w:r w:rsidR="00164E73" w:rsidRPr="00DD12EA">
        <w:rPr>
          <w:szCs w:val="24"/>
        </w:rPr>
        <w:t xml:space="preserve"> </w:t>
      </w:r>
      <w:r w:rsidR="00437E6D" w:rsidRPr="00DD12EA">
        <w:rPr>
          <w:szCs w:val="24"/>
        </w:rPr>
        <w:t xml:space="preserve">An environmentally and </w:t>
      </w:r>
      <w:r w:rsidR="00D50698" w:rsidRPr="00DD12EA">
        <w:rPr>
          <w:szCs w:val="24"/>
        </w:rPr>
        <w:t xml:space="preserve">economically sustainable retrofit solution is regarded as </w:t>
      </w:r>
      <w:r w:rsidR="00303817">
        <w:rPr>
          <w:szCs w:val="24"/>
        </w:rPr>
        <w:t xml:space="preserve">a </w:t>
      </w:r>
      <w:r w:rsidR="00D50698" w:rsidRPr="00DD12EA">
        <w:rPr>
          <w:szCs w:val="24"/>
        </w:rPr>
        <w:t>viable retrofit solution</w:t>
      </w:r>
      <w:r w:rsidR="0018660A">
        <w:rPr>
          <w:szCs w:val="24"/>
        </w:rPr>
        <w:t xml:space="preserve"> but unbearable</w:t>
      </w:r>
      <w:r w:rsidR="00D50698" w:rsidRPr="00DD12EA">
        <w:rPr>
          <w:szCs w:val="24"/>
        </w:rPr>
        <w:t xml:space="preserve"> with</w:t>
      </w:r>
      <w:r w:rsidR="00676E89" w:rsidRPr="00DD12EA">
        <w:rPr>
          <w:szCs w:val="24"/>
        </w:rPr>
        <w:t xml:space="preserve"> </w:t>
      </w:r>
      <w:r w:rsidR="00ED2156">
        <w:rPr>
          <w:szCs w:val="24"/>
        </w:rPr>
        <w:t xml:space="preserve">the </w:t>
      </w:r>
      <w:r w:rsidR="00676E89" w:rsidRPr="00DD12EA">
        <w:rPr>
          <w:szCs w:val="24"/>
        </w:rPr>
        <w:t xml:space="preserve">possibility of social unrest due to </w:t>
      </w:r>
      <w:r w:rsidR="00ED2156">
        <w:rPr>
          <w:szCs w:val="24"/>
        </w:rPr>
        <w:t xml:space="preserve">the </w:t>
      </w:r>
      <w:r w:rsidR="00676E89" w:rsidRPr="00DD12EA">
        <w:rPr>
          <w:szCs w:val="24"/>
        </w:rPr>
        <w:t xml:space="preserve">lack </w:t>
      </w:r>
      <w:r w:rsidR="003950B8" w:rsidRPr="00DD12EA">
        <w:rPr>
          <w:szCs w:val="24"/>
        </w:rPr>
        <w:t>of integration</w:t>
      </w:r>
      <w:r w:rsidR="00676E89" w:rsidRPr="00DD12EA">
        <w:rPr>
          <w:szCs w:val="24"/>
        </w:rPr>
        <w:t xml:space="preserve"> of social</w:t>
      </w:r>
      <w:r w:rsidR="00E64873" w:rsidRPr="00DD12EA">
        <w:rPr>
          <w:szCs w:val="24"/>
        </w:rPr>
        <w:t xml:space="preserve"> implication</w:t>
      </w:r>
      <w:r w:rsidR="00ED2156">
        <w:rPr>
          <w:szCs w:val="24"/>
        </w:rPr>
        <w:t>s</w:t>
      </w:r>
      <w:r w:rsidR="00E64873" w:rsidRPr="00DD12EA">
        <w:rPr>
          <w:szCs w:val="24"/>
        </w:rPr>
        <w:t xml:space="preserve"> on the</w:t>
      </w:r>
      <w:r w:rsidR="003950B8" w:rsidRPr="00DD12EA">
        <w:rPr>
          <w:szCs w:val="24"/>
        </w:rPr>
        <w:t xml:space="preserve"> </w:t>
      </w:r>
      <w:r w:rsidR="003950B8" w:rsidRPr="00DD12EA">
        <w:rPr>
          <w:szCs w:val="24"/>
        </w:rPr>
        <w:lastRenderedPageBreak/>
        <w:t>retrofitted building</w:t>
      </w:r>
      <w:r w:rsidR="00273154" w:rsidRPr="00DD12EA">
        <w:rPr>
          <w:szCs w:val="24"/>
        </w:rPr>
        <w:t xml:space="preserve"> </w:t>
      </w:r>
      <w:r w:rsidR="00B70B86" w:rsidRPr="00DD12EA">
        <w:rPr>
          <w:szCs w:val="24"/>
        </w:rPr>
        <w:fldChar w:fldCharType="begin" w:fldLock="1"/>
      </w:r>
      <w:r w:rsidR="006866A8" w:rsidRPr="00DD12EA">
        <w:rPr>
          <w:szCs w:val="24"/>
        </w:rPr>
        <w:instrText>ADDIN CSL_CITATION {"citationItems":[{"id":"ITEM-1","itemData":{"DOI":"10.1089/SUS.2011.9646","ISSN":"19370695","abstract":"A new Environmental Engineering Sustainability course was developed and offered in the spring 2011 semester for Florida A&amp;M University in the Civil and Environmental Engineering Department to provide foundational theory in the field of environmental sustainability and green engineering. This course marked the first time sustainability was offered in an environmental engineering course at a Historically Black College or University (HBCU). The significance of this course is evident in the growth of the environmental sustainability field and the need for diversity in the engineering workforce; therefore, minority-serving institutions involved with improving diversity within science, technology, engineering, and mathematic (STEM) disciplines need to implement curriculum that parallels changing priorities in science and engineering. After its initial semester, the Environmental Engineering Sustainability course was rated highly by students and several conclusions were gathered from surveys and observations. One observation was that students were surprised by the breadth of topics related to sustainability across various disciplines. In another observation, students had not anticipated the relevancy and potential intricacies of life cycle analyses (LCAs) used in determining the qualitative aspect of sustainability. Lastly, most of the students would have liked to cover more topics, though lack of time prevented that during this first course offering. These general observations will be considered for future course offerings with enhancements such as providing the course through distance learning, including a more extensive design component, and collaborating with faculty from other universities to improve the course dissemination. All improvements to the course will support the purpose: to expand the concept and discipline of sustainability to all environmental engineering students who will become the 21st-century workforce and beyond.","author":[{"dropping-particle":"","family":"Clark","given":"Clayton J.","non-dropping-particle":"","parse-names":false,"suffix":""},{"dropping-particle":"","family":"Gragg","given":"Richard S.","non-dropping-particle":"","parse-names":false,"suffix":""}],"container-title":"Sustainability","id":"ITEM-1","issue":"6","issued":{"date-parts":[["2011"]]},"page":"297-302","title":"Evaluation of initial environmental engineering sustainability course at a minority serving institution","type":"article-journal","volume":"4"},"uris":["http://www.mendeley.com/documents/?uuid=efa71e5d-d5ad-40a5-991c-1f281343dbce"]}],"mendeley":{"formattedCitation":"[41]","plainTextFormattedCitation":"[41]","previouslyFormattedCitation":"[41]"},"properties":{"noteIndex":0},"schema":"https://github.com/citation-style-language/schema/raw/master/csl-citation.json"}</w:instrText>
      </w:r>
      <w:r w:rsidR="00B70B86" w:rsidRPr="00DD12EA">
        <w:rPr>
          <w:szCs w:val="24"/>
        </w:rPr>
        <w:fldChar w:fldCharType="separate"/>
      </w:r>
      <w:r w:rsidR="004F50AB" w:rsidRPr="00DD12EA">
        <w:rPr>
          <w:noProof/>
          <w:szCs w:val="24"/>
        </w:rPr>
        <w:t>[41]</w:t>
      </w:r>
      <w:r w:rsidR="00B70B86" w:rsidRPr="00DD12EA">
        <w:rPr>
          <w:szCs w:val="24"/>
        </w:rPr>
        <w:fldChar w:fldCharType="end"/>
      </w:r>
      <w:r w:rsidR="003950B8" w:rsidRPr="00DD12EA">
        <w:rPr>
          <w:szCs w:val="24"/>
        </w:rPr>
        <w:t>. Also, when the environment</w:t>
      </w:r>
      <w:r w:rsidR="0018660A">
        <w:rPr>
          <w:szCs w:val="24"/>
        </w:rPr>
        <w:t>al</w:t>
      </w:r>
      <w:r w:rsidR="003950B8" w:rsidRPr="00DD12EA">
        <w:rPr>
          <w:szCs w:val="24"/>
        </w:rPr>
        <w:t xml:space="preserve"> and social </w:t>
      </w:r>
      <w:r w:rsidR="0054530D" w:rsidRPr="00DD12EA">
        <w:rPr>
          <w:szCs w:val="24"/>
        </w:rPr>
        <w:t xml:space="preserve">factors were properly considered in providing the retrofit solution, a retrofitted building that is </w:t>
      </w:r>
      <w:r w:rsidR="00B04F79" w:rsidRPr="00DD12EA">
        <w:rPr>
          <w:szCs w:val="24"/>
        </w:rPr>
        <w:t xml:space="preserve">livable is created but with a very </w:t>
      </w:r>
      <w:r w:rsidR="00AB6F0D" w:rsidRPr="00DD12EA">
        <w:rPr>
          <w:szCs w:val="24"/>
        </w:rPr>
        <w:t>high-cost</w:t>
      </w:r>
      <w:r w:rsidR="00B04F79" w:rsidRPr="00DD12EA">
        <w:rPr>
          <w:szCs w:val="24"/>
        </w:rPr>
        <w:t xml:space="preserve"> implication</w:t>
      </w:r>
      <w:r w:rsidR="00864027">
        <w:rPr>
          <w:szCs w:val="24"/>
        </w:rPr>
        <w:t xml:space="preserve"> (unequitable)</w:t>
      </w:r>
      <w:r w:rsidR="00B04F79" w:rsidRPr="00DD12EA">
        <w:rPr>
          <w:szCs w:val="24"/>
        </w:rPr>
        <w:t>. Meanwhile, a combination of economically and socially sustainable retrofit solution</w:t>
      </w:r>
      <w:r w:rsidR="008F1018">
        <w:rPr>
          <w:szCs w:val="24"/>
        </w:rPr>
        <w:t>s</w:t>
      </w:r>
      <w:r w:rsidR="00AB6F0D" w:rsidRPr="00DD12EA">
        <w:rPr>
          <w:szCs w:val="24"/>
        </w:rPr>
        <w:t xml:space="preserve"> might be considered </w:t>
      </w:r>
      <w:r w:rsidR="001118AB" w:rsidRPr="00DD12EA">
        <w:rPr>
          <w:szCs w:val="24"/>
        </w:rPr>
        <w:t>equitable,</w:t>
      </w:r>
      <w:r w:rsidR="00AB6F0D" w:rsidRPr="00DD12EA">
        <w:rPr>
          <w:szCs w:val="24"/>
        </w:rPr>
        <w:t xml:space="preserve"> but</w:t>
      </w:r>
      <w:r w:rsidR="00E64573" w:rsidRPr="00DD12EA">
        <w:rPr>
          <w:szCs w:val="24"/>
        </w:rPr>
        <w:t xml:space="preserve"> the solution degrades the environment</w:t>
      </w:r>
      <w:r w:rsidR="001B2E29" w:rsidRPr="00DD12EA">
        <w:rPr>
          <w:szCs w:val="24"/>
        </w:rPr>
        <w:t xml:space="preserve">. </w:t>
      </w:r>
      <w:r w:rsidR="0029146D" w:rsidRPr="00DD12EA">
        <w:rPr>
          <w:szCs w:val="24"/>
        </w:rPr>
        <w:t xml:space="preserve">Therefore, finding the right balance </w:t>
      </w:r>
      <w:r w:rsidR="000103FB" w:rsidRPr="00DD12EA">
        <w:rPr>
          <w:szCs w:val="24"/>
        </w:rPr>
        <w:t xml:space="preserve">between these three factors is the challenge faced by retrofit </w:t>
      </w:r>
      <w:r w:rsidR="00112E50" w:rsidRPr="00DD12EA">
        <w:rPr>
          <w:szCs w:val="24"/>
        </w:rPr>
        <w:t xml:space="preserve">experts </w:t>
      </w:r>
      <w:r w:rsidR="00F228A5">
        <w:rPr>
          <w:szCs w:val="24"/>
        </w:rPr>
        <w:t>because</w:t>
      </w:r>
      <w:r w:rsidR="00112E50" w:rsidRPr="00DD12EA">
        <w:rPr>
          <w:szCs w:val="24"/>
        </w:rPr>
        <w:t xml:space="preserve"> </w:t>
      </w:r>
      <w:r w:rsidR="00F228A5">
        <w:rPr>
          <w:szCs w:val="24"/>
        </w:rPr>
        <w:t>many barriers</w:t>
      </w:r>
      <w:r w:rsidR="000103FB" w:rsidRPr="00DD12EA">
        <w:rPr>
          <w:szCs w:val="24"/>
        </w:rPr>
        <w:t xml:space="preserve"> hinder these </w:t>
      </w:r>
      <w:r w:rsidR="00305FC1" w:rsidRPr="00DD12EA">
        <w:rPr>
          <w:szCs w:val="24"/>
        </w:rPr>
        <w:t xml:space="preserve">sustainability factors. As such, the study here will </w:t>
      </w:r>
      <w:r w:rsidR="00112E50" w:rsidRPr="00DD12EA">
        <w:rPr>
          <w:szCs w:val="24"/>
        </w:rPr>
        <w:t>identify the critical barriers to sustainable building retrofit.</w:t>
      </w:r>
    </w:p>
    <w:p w14:paraId="5FA2654F" w14:textId="45E65D6F" w:rsidR="00757032" w:rsidRPr="008E7A1D" w:rsidRDefault="001455B4" w:rsidP="00ED2156">
      <w:pPr>
        <w:jc w:val="center"/>
        <w:rPr>
          <w:color w:val="FF0000"/>
        </w:rPr>
      </w:pPr>
      <w:r w:rsidRPr="008E7A1D">
        <w:rPr>
          <w:noProof/>
        </w:rPr>
        <w:drawing>
          <wp:inline distT="0" distB="0" distL="0" distR="0" wp14:anchorId="319B57D2" wp14:editId="166F21F1">
            <wp:extent cx="3489960" cy="3312062"/>
            <wp:effectExtent l="0" t="0" r="0" b="3175"/>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rotWithShape="1">
                    <a:blip r:embed="rId9"/>
                    <a:srcRect l="5051" t="4302" r="6272" b="4912"/>
                    <a:stretch/>
                  </pic:blipFill>
                  <pic:spPr bwMode="auto">
                    <a:xfrm>
                      <a:off x="0" y="0"/>
                      <a:ext cx="3489960" cy="3312062"/>
                    </a:xfrm>
                    <a:prstGeom prst="rect">
                      <a:avLst/>
                    </a:prstGeom>
                    <a:ln>
                      <a:noFill/>
                    </a:ln>
                    <a:extLst>
                      <a:ext uri="{53640926-AAD7-44D8-BBD7-CCE9431645EC}">
                        <a14:shadowObscured xmlns:a14="http://schemas.microsoft.com/office/drawing/2010/main"/>
                      </a:ext>
                    </a:extLst>
                  </pic:spPr>
                </pic:pic>
              </a:graphicData>
            </a:graphic>
          </wp:inline>
        </w:drawing>
      </w:r>
    </w:p>
    <w:p w14:paraId="3794C0F9" w14:textId="148C50C0" w:rsidR="00E4414B" w:rsidRPr="00040B6B" w:rsidRDefault="00164E73" w:rsidP="00ED2156">
      <w:pPr>
        <w:spacing w:after="240"/>
        <w:jc w:val="center"/>
        <w:rPr>
          <w:i/>
          <w:iCs/>
          <w:color w:val="000000" w:themeColor="text1"/>
          <w:sz w:val="22"/>
          <w:szCs w:val="20"/>
        </w:rPr>
      </w:pPr>
      <w:bookmarkStart w:id="5" w:name="_Ref80348095"/>
      <w:r w:rsidRPr="00040B6B">
        <w:rPr>
          <w:b/>
          <w:bCs/>
          <w:color w:val="000000" w:themeColor="text1"/>
          <w:sz w:val="22"/>
          <w:szCs w:val="20"/>
        </w:rPr>
        <w:t xml:space="preserve">Figure </w:t>
      </w:r>
      <w:r w:rsidRPr="00040B6B">
        <w:rPr>
          <w:b/>
          <w:bCs/>
          <w:i/>
          <w:iCs/>
          <w:color w:val="000000" w:themeColor="text1"/>
          <w:sz w:val="22"/>
          <w:szCs w:val="20"/>
        </w:rPr>
        <w:fldChar w:fldCharType="begin"/>
      </w:r>
      <w:r w:rsidRPr="00040B6B">
        <w:rPr>
          <w:b/>
          <w:bCs/>
          <w:color w:val="000000" w:themeColor="text1"/>
          <w:sz w:val="22"/>
          <w:szCs w:val="20"/>
        </w:rPr>
        <w:instrText xml:space="preserve"> SEQ Figure \* ARABIC </w:instrText>
      </w:r>
      <w:r w:rsidRPr="00040B6B">
        <w:rPr>
          <w:b/>
          <w:bCs/>
          <w:i/>
          <w:iCs/>
          <w:color w:val="000000" w:themeColor="text1"/>
          <w:sz w:val="22"/>
          <w:szCs w:val="20"/>
        </w:rPr>
        <w:fldChar w:fldCharType="separate"/>
      </w:r>
      <w:r w:rsidR="008E2415">
        <w:rPr>
          <w:b/>
          <w:bCs/>
          <w:noProof/>
          <w:color w:val="000000" w:themeColor="text1"/>
          <w:sz w:val="22"/>
          <w:szCs w:val="20"/>
        </w:rPr>
        <w:t>1</w:t>
      </w:r>
      <w:r w:rsidRPr="00040B6B">
        <w:rPr>
          <w:b/>
          <w:bCs/>
          <w:i/>
          <w:iCs/>
          <w:color w:val="000000" w:themeColor="text1"/>
          <w:sz w:val="22"/>
          <w:szCs w:val="20"/>
        </w:rPr>
        <w:fldChar w:fldCharType="end"/>
      </w:r>
      <w:bookmarkEnd w:id="5"/>
      <w:r w:rsidRPr="00040B6B">
        <w:rPr>
          <w:b/>
          <w:bCs/>
          <w:color w:val="000000" w:themeColor="text1"/>
          <w:sz w:val="22"/>
          <w:szCs w:val="20"/>
          <w:lang w:val="en-GB"/>
        </w:rPr>
        <w:t>.</w:t>
      </w:r>
      <w:r w:rsidRPr="00040B6B">
        <w:rPr>
          <w:color w:val="000000" w:themeColor="text1"/>
          <w:sz w:val="22"/>
          <w:szCs w:val="20"/>
          <w:lang w:val="en-GB"/>
        </w:rPr>
        <w:t xml:space="preserve"> Interaction of Sustainability Factors</w:t>
      </w:r>
    </w:p>
    <w:p w14:paraId="05639192" w14:textId="72C11B0E" w:rsidR="00E801E8" w:rsidRPr="008E7A1D" w:rsidRDefault="00FB202A" w:rsidP="00111E93">
      <w:pPr>
        <w:pStyle w:val="heading10"/>
      </w:pPr>
      <w:bookmarkStart w:id="6" w:name="_Ref91843385"/>
      <w:r w:rsidRPr="008E7A1D">
        <w:t>Research Methodology</w:t>
      </w:r>
      <w:bookmarkEnd w:id="6"/>
    </w:p>
    <w:p w14:paraId="6E131156" w14:textId="1D970CF4" w:rsidR="000A264D" w:rsidRPr="00040B6B" w:rsidRDefault="00EB330D" w:rsidP="00F371BC">
      <w:pPr>
        <w:spacing w:after="240"/>
        <w:rPr>
          <w:color w:val="000000" w:themeColor="text1"/>
        </w:rPr>
      </w:pPr>
      <w:r w:rsidRPr="008E7A1D">
        <w:t>This study adopt</w:t>
      </w:r>
      <w:r w:rsidR="003B6538" w:rsidRPr="008E7A1D">
        <w:t xml:space="preserve">s </w:t>
      </w:r>
      <w:r w:rsidRPr="008E7A1D">
        <w:t xml:space="preserve">a </w:t>
      </w:r>
      <w:r w:rsidR="00805379" w:rsidRPr="008E7A1D">
        <w:t>qua</w:t>
      </w:r>
      <w:r w:rsidR="00F04D02" w:rsidRPr="008E7A1D">
        <w:t>n</w:t>
      </w:r>
      <w:r w:rsidR="00805379" w:rsidRPr="008E7A1D">
        <w:t>titati</w:t>
      </w:r>
      <w:r w:rsidR="00F04D02" w:rsidRPr="008E7A1D">
        <w:t>ve</w:t>
      </w:r>
      <w:r w:rsidRPr="008E7A1D">
        <w:t xml:space="preserve"> </w:t>
      </w:r>
      <w:r w:rsidR="002F0590" w:rsidRPr="008E7A1D">
        <w:t>method of data collection</w:t>
      </w:r>
      <w:r w:rsidR="001943D2" w:rsidRPr="008E7A1D">
        <w:t xml:space="preserve"> and anal</w:t>
      </w:r>
      <w:r w:rsidR="00F622C1" w:rsidRPr="008E7A1D">
        <w:t>ysis</w:t>
      </w:r>
      <w:r w:rsidR="00495682" w:rsidRPr="008E7A1D">
        <w:t xml:space="preserve"> to identify</w:t>
      </w:r>
      <w:r w:rsidR="00F04D02" w:rsidRPr="008E7A1D">
        <w:t xml:space="preserve"> and quantify</w:t>
      </w:r>
      <w:r w:rsidR="00495682" w:rsidRPr="008E7A1D">
        <w:t xml:space="preserve"> the key barriers that mil</w:t>
      </w:r>
      <w:r w:rsidR="001F4843" w:rsidRPr="008E7A1D">
        <w:t xml:space="preserve">itate against </w:t>
      </w:r>
      <w:r w:rsidR="007C2815" w:rsidRPr="008E7A1D">
        <w:t>sustainab</w:t>
      </w:r>
      <w:r w:rsidR="005E5B9A" w:rsidRPr="008E7A1D">
        <w:t>ility performance in</w:t>
      </w:r>
      <w:r w:rsidR="007C2815" w:rsidRPr="008E7A1D">
        <w:t xml:space="preserve"> building retrofit. </w:t>
      </w:r>
      <w:r w:rsidR="009C28E8" w:rsidRPr="008E7A1D">
        <w:t xml:space="preserve">The </w:t>
      </w:r>
      <w:r w:rsidR="00B778CE" w:rsidRPr="008E7A1D">
        <w:t xml:space="preserve">research </w:t>
      </w:r>
      <w:r w:rsidR="009C28E8" w:rsidRPr="008E7A1D">
        <w:t>study</w:t>
      </w:r>
      <w:r w:rsidR="00CB36FB" w:rsidRPr="008E7A1D">
        <w:t xml:space="preserve"> </w:t>
      </w:r>
      <w:r w:rsidR="00B778CE" w:rsidRPr="008E7A1D">
        <w:t xml:space="preserve">presented here </w:t>
      </w:r>
      <w:r w:rsidR="00CB36FB" w:rsidRPr="008E7A1D">
        <w:t xml:space="preserve">was carried out in </w:t>
      </w:r>
      <w:r w:rsidR="008418A0" w:rsidRPr="008E7A1D">
        <w:t>different</w:t>
      </w:r>
      <w:r w:rsidR="00FF3138" w:rsidRPr="008E7A1D">
        <w:t xml:space="preserve"> key</w:t>
      </w:r>
      <w:r w:rsidR="00CB36FB" w:rsidRPr="008E7A1D">
        <w:t xml:space="preserve"> stages</w:t>
      </w:r>
      <w:r w:rsidR="008418A0" w:rsidRPr="008E7A1D">
        <w:t xml:space="preserve"> as </w:t>
      </w:r>
      <w:r w:rsidR="008418A0" w:rsidRPr="00334E6E">
        <w:rPr>
          <w:color w:val="000000" w:themeColor="text1"/>
        </w:rPr>
        <w:t xml:space="preserve">shown in </w:t>
      </w:r>
      <w:r w:rsidR="00040B6B" w:rsidRPr="00334E6E">
        <w:rPr>
          <w:color w:val="000000" w:themeColor="text1"/>
        </w:rPr>
        <w:fldChar w:fldCharType="begin"/>
      </w:r>
      <w:r w:rsidR="00040B6B" w:rsidRPr="00334E6E">
        <w:rPr>
          <w:color w:val="000000" w:themeColor="text1"/>
        </w:rPr>
        <w:instrText xml:space="preserve"> REF _Ref91848843 \h </w:instrText>
      </w:r>
      <w:r w:rsidR="00040B6B" w:rsidRPr="00334E6E">
        <w:rPr>
          <w:color w:val="000000" w:themeColor="text1"/>
        </w:rPr>
      </w:r>
      <w:r w:rsidR="00040B6B" w:rsidRPr="00334E6E">
        <w:rPr>
          <w:color w:val="000000" w:themeColor="text1"/>
        </w:rPr>
        <w:fldChar w:fldCharType="separate"/>
      </w:r>
      <w:r w:rsidR="00040B6B" w:rsidRPr="00334E6E">
        <w:rPr>
          <w:b/>
          <w:bCs/>
          <w:color w:val="000000" w:themeColor="text1"/>
          <w:sz w:val="22"/>
          <w:szCs w:val="20"/>
        </w:rPr>
        <w:t xml:space="preserve">Figure </w:t>
      </w:r>
      <w:r w:rsidR="00040B6B" w:rsidRPr="00334E6E">
        <w:rPr>
          <w:b/>
          <w:bCs/>
          <w:noProof/>
          <w:color w:val="000000" w:themeColor="text1"/>
          <w:sz w:val="22"/>
          <w:szCs w:val="20"/>
        </w:rPr>
        <w:t>2</w:t>
      </w:r>
      <w:r w:rsidR="00040B6B" w:rsidRPr="00334E6E">
        <w:rPr>
          <w:color w:val="000000" w:themeColor="text1"/>
        </w:rPr>
        <w:fldChar w:fldCharType="end"/>
      </w:r>
      <w:r w:rsidR="00040B6B" w:rsidRPr="00334E6E">
        <w:rPr>
          <w:color w:val="000000" w:themeColor="text1"/>
        </w:rPr>
        <w:t>.</w:t>
      </w:r>
      <w:r w:rsidR="00F371BC" w:rsidRPr="00F371BC">
        <w:t xml:space="preserve"> </w:t>
      </w:r>
    </w:p>
    <w:p w14:paraId="58F8CA30" w14:textId="492DD9B9" w:rsidR="00040B6B" w:rsidRPr="00040B6B" w:rsidRDefault="00040B6B" w:rsidP="00040B6B">
      <w:pPr>
        <w:spacing w:before="0"/>
        <w:jc w:val="center"/>
        <w:rPr>
          <w:sz w:val="22"/>
          <w:szCs w:val="20"/>
        </w:rPr>
      </w:pPr>
      <w:r w:rsidRPr="008E7A1D">
        <w:rPr>
          <w:noProof/>
        </w:rPr>
        <w:lastRenderedPageBreak/>
        <mc:AlternateContent>
          <mc:Choice Requires="wps">
            <w:drawing>
              <wp:anchor distT="0" distB="0" distL="114300" distR="114300" simplePos="0" relativeHeight="251661312" behindDoc="0" locked="0" layoutInCell="1" allowOverlap="1" wp14:anchorId="7249823F" wp14:editId="3C9696A6">
                <wp:simplePos x="0" y="0"/>
                <wp:positionH relativeFrom="column">
                  <wp:posOffset>3410162</wp:posOffset>
                </wp:positionH>
                <wp:positionV relativeFrom="paragraph">
                  <wp:posOffset>2132965</wp:posOffset>
                </wp:positionV>
                <wp:extent cx="504000" cy="180000"/>
                <wp:effectExtent l="0" t="19050" r="29845" b="29845"/>
                <wp:wrapNone/>
                <wp:docPr id="3" name="Arrow: Right 3"/>
                <wp:cNvGraphicFramePr/>
                <a:graphic xmlns:a="http://schemas.openxmlformats.org/drawingml/2006/main">
                  <a:graphicData uri="http://schemas.microsoft.com/office/word/2010/wordprocessingShape">
                    <wps:wsp>
                      <wps:cNvSpPr/>
                      <wps:spPr>
                        <a:xfrm>
                          <a:off x="0" y="0"/>
                          <a:ext cx="504000" cy="180000"/>
                        </a:xfrm>
                        <a:prstGeom prst="rightArrow">
                          <a:avLst>
                            <a:gd name="adj1" fmla="val 50000"/>
                            <a:gd name="adj2" fmla="val 93911"/>
                          </a:avLst>
                        </a:prstGeom>
                        <a:solidFill>
                          <a:schemeClr val="tx1">
                            <a:lumMod val="50000"/>
                            <a:lumOff val="50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1B8F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68.5pt;margin-top:167.95pt;width:39.7pt;height:1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" adj="14355" fillcolor="gray [1629]" strokecolor="gray [1629]" strokeweight="1pt"/>
            </w:pict>
          </mc:Fallback>
        </mc:AlternateContent>
      </w:r>
      <w:r w:rsidRPr="008E7A1D">
        <w:rPr>
          <w:noProof/>
        </w:rPr>
        <mc:AlternateContent>
          <mc:Choice Requires="wps">
            <w:drawing>
              <wp:anchor distT="0" distB="0" distL="114300" distR="114300" simplePos="0" relativeHeight="251659264" behindDoc="0" locked="0" layoutInCell="1" allowOverlap="1" wp14:anchorId="5AC85DFC" wp14:editId="18A3C470">
                <wp:simplePos x="0" y="0"/>
                <wp:positionH relativeFrom="column">
                  <wp:posOffset>1545590</wp:posOffset>
                </wp:positionH>
                <wp:positionV relativeFrom="paragraph">
                  <wp:posOffset>2188633</wp:posOffset>
                </wp:positionV>
                <wp:extent cx="504000" cy="180000"/>
                <wp:effectExtent l="0" t="19050" r="29845" b="29845"/>
                <wp:wrapNone/>
                <wp:docPr id="2" name="Arrow: Right 2"/>
                <wp:cNvGraphicFramePr/>
                <a:graphic xmlns:a="http://schemas.openxmlformats.org/drawingml/2006/main">
                  <a:graphicData uri="http://schemas.microsoft.com/office/word/2010/wordprocessingShape">
                    <wps:wsp>
                      <wps:cNvSpPr/>
                      <wps:spPr>
                        <a:xfrm>
                          <a:off x="0" y="0"/>
                          <a:ext cx="504000" cy="180000"/>
                        </a:xfrm>
                        <a:prstGeom prst="rightArrow">
                          <a:avLst>
                            <a:gd name="adj1" fmla="val 50000"/>
                            <a:gd name="adj2" fmla="val 93911"/>
                          </a:avLst>
                        </a:prstGeom>
                        <a:solidFill>
                          <a:schemeClr val="tx1">
                            <a:lumMod val="50000"/>
                            <a:lumOff val="50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5F7DD" id="Arrow: Right 2" o:spid="_x0000_s1026" type="#_x0000_t13" style="position:absolute;margin-left:121.7pt;margin-top:172.35pt;width:39.7pt;height:14.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" adj="14355" fillcolor="gray [1629]" strokecolor="gray [1629]" strokeweight="1pt"/>
            </w:pict>
          </mc:Fallback>
        </mc:AlternateContent>
      </w:r>
      <w:r w:rsidR="00B176DF" w:rsidRPr="00040B6B">
        <w:rPr>
          <w:noProof/>
          <w:sz w:val="22"/>
          <w:szCs w:val="20"/>
        </w:rPr>
        <w:drawing>
          <wp:inline distT="0" distB="0" distL="0" distR="0" wp14:anchorId="3DBD66E5" wp14:editId="07A194FB">
            <wp:extent cx="5652359" cy="3767667"/>
            <wp:effectExtent l="0" t="0" r="5715" b="444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0"/>
                    <a:srcRect r="12577" b="2235"/>
                    <a:stretch/>
                  </pic:blipFill>
                  <pic:spPr bwMode="auto">
                    <a:xfrm>
                      <a:off x="0" y="0"/>
                      <a:ext cx="5653088" cy="3768153"/>
                    </a:xfrm>
                    <a:prstGeom prst="rect">
                      <a:avLst/>
                    </a:prstGeom>
                    <a:ln>
                      <a:noFill/>
                    </a:ln>
                    <a:extLst>
                      <a:ext uri="{53640926-AAD7-44D8-BBD7-CCE9431645EC}">
                        <a14:shadowObscured xmlns:a14="http://schemas.microsoft.com/office/drawing/2010/main"/>
                      </a:ext>
                    </a:extLst>
                  </pic:spPr>
                </pic:pic>
              </a:graphicData>
            </a:graphic>
          </wp:inline>
        </w:drawing>
      </w:r>
    </w:p>
    <w:p w14:paraId="4E627B06" w14:textId="590E1D5D" w:rsidR="00111E93" w:rsidRPr="00040B6B" w:rsidRDefault="00040B6B" w:rsidP="00040B6B">
      <w:pPr>
        <w:spacing w:before="0"/>
        <w:jc w:val="center"/>
        <w:rPr>
          <w:sz w:val="22"/>
          <w:szCs w:val="20"/>
        </w:rPr>
      </w:pPr>
      <w:bookmarkStart w:id="7" w:name="_Ref91848843"/>
      <w:r w:rsidRPr="00040B6B">
        <w:rPr>
          <w:b/>
          <w:bCs/>
          <w:sz w:val="22"/>
          <w:szCs w:val="20"/>
        </w:rPr>
        <w:t xml:space="preserve">Figure </w:t>
      </w:r>
      <w:r w:rsidRPr="00040B6B">
        <w:rPr>
          <w:b/>
          <w:bCs/>
          <w:sz w:val="22"/>
          <w:szCs w:val="20"/>
        </w:rPr>
        <w:fldChar w:fldCharType="begin"/>
      </w:r>
      <w:r w:rsidRPr="00040B6B">
        <w:rPr>
          <w:b/>
          <w:bCs/>
          <w:sz w:val="22"/>
          <w:szCs w:val="20"/>
        </w:rPr>
        <w:instrText xml:space="preserve"> SEQ Figure \* ARABIC </w:instrText>
      </w:r>
      <w:r w:rsidRPr="00040B6B">
        <w:rPr>
          <w:b/>
          <w:bCs/>
          <w:sz w:val="22"/>
          <w:szCs w:val="20"/>
        </w:rPr>
        <w:fldChar w:fldCharType="separate"/>
      </w:r>
      <w:r w:rsidR="008E2415">
        <w:rPr>
          <w:b/>
          <w:bCs/>
          <w:noProof/>
          <w:sz w:val="22"/>
          <w:szCs w:val="20"/>
        </w:rPr>
        <w:t>2</w:t>
      </w:r>
      <w:r w:rsidRPr="00040B6B">
        <w:rPr>
          <w:b/>
          <w:bCs/>
          <w:sz w:val="22"/>
          <w:szCs w:val="20"/>
        </w:rPr>
        <w:fldChar w:fldCharType="end"/>
      </w:r>
      <w:bookmarkEnd w:id="7"/>
      <w:r w:rsidRPr="00040B6B">
        <w:rPr>
          <w:b/>
          <w:bCs/>
          <w:sz w:val="22"/>
          <w:szCs w:val="20"/>
          <w:lang w:val="en-GB"/>
        </w:rPr>
        <w:t>.</w:t>
      </w:r>
      <w:r w:rsidRPr="00040B6B">
        <w:rPr>
          <w:sz w:val="22"/>
          <w:szCs w:val="20"/>
          <w:lang w:val="en-GB"/>
        </w:rPr>
        <w:t xml:space="preserve"> Overview of Research Methodology</w:t>
      </w:r>
    </w:p>
    <w:p w14:paraId="78214568" w14:textId="11141F6C" w:rsidR="00CB3E20" w:rsidRPr="00111E93" w:rsidRDefault="00FE1EEE" w:rsidP="00111E93">
      <w:pPr>
        <w:pStyle w:val="heading20"/>
        <w:rPr>
          <w:color w:val="000000" w:themeColor="text1"/>
        </w:rPr>
      </w:pPr>
      <w:r w:rsidRPr="00111E93">
        <w:rPr>
          <w:color w:val="000000" w:themeColor="text1"/>
        </w:rPr>
        <w:t>Quantitative Data Collection</w:t>
      </w:r>
    </w:p>
    <w:p w14:paraId="687152F6" w14:textId="2145B4EA" w:rsidR="00AD2729" w:rsidRPr="008E7A1D" w:rsidRDefault="006278DF" w:rsidP="009F04CE">
      <w:pPr>
        <w:spacing w:after="240"/>
        <w:rPr>
          <w:color w:val="FF0000"/>
        </w:rPr>
      </w:pPr>
      <w:r w:rsidRPr="008E7A1D">
        <w:t xml:space="preserve">In the first stage, a thorough review of pertinent literature </w:t>
      </w:r>
      <w:r w:rsidR="00823F6F" w:rsidRPr="008E7A1D">
        <w:t>was carried</w:t>
      </w:r>
      <w:r w:rsidR="009F04CE">
        <w:t xml:space="preserve"> </w:t>
      </w:r>
      <w:r w:rsidR="00823F6F" w:rsidRPr="008E7A1D">
        <w:t xml:space="preserve">out to </w:t>
      </w:r>
      <w:r w:rsidR="00CB36FB" w:rsidRPr="008E7A1D">
        <w:t xml:space="preserve">identify </w:t>
      </w:r>
      <w:r w:rsidR="00741DA2" w:rsidRPr="008E7A1D">
        <w:t>the key barriers against sustainab</w:t>
      </w:r>
      <w:r w:rsidR="005E5B9A" w:rsidRPr="008E7A1D">
        <w:t xml:space="preserve">le retrofit of </w:t>
      </w:r>
      <w:r w:rsidR="00FC42D3">
        <w:t xml:space="preserve">old </w:t>
      </w:r>
      <w:r w:rsidR="005E5B9A" w:rsidRPr="008E7A1D">
        <w:t>building</w:t>
      </w:r>
      <w:r w:rsidR="00FC42D3">
        <w:t>s</w:t>
      </w:r>
      <w:r w:rsidR="00220DBF" w:rsidRPr="008E7A1D">
        <w:t>.</w:t>
      </w:r>
      <w:r w:rsidR="00FC42D3">
        <w:t xml:space="preserve"> </w:t>
      </w:r>
      <w:r w:rsidR="00220DBF" w:rsidRPr="008E7A1D">
        <w:t xml:space="preserve">The review was used to </w:t>
      </w:r>
      <w:r w:rsidR="00FD31CD" w:rsidRPr="008E7A1D">
        <w:t>draw</w:t>
      </w:r>
      <w:r w:rsidR="00220DBF" w:rsidRPr="008E7A1D">
        <w:t xml:space="preserve"> </w:t>
      </w:r>
      <w:r w:rsidR="008638DC" w:rsidRPr="008E7A1D">
        <w:t xml:space="preserve">up </w:t>
      </w:r>
      <w:r w:rsidR="00FD31CD" w:rsidRPr="008E7A1D">
        <w:t xml:space="preserve">the list of </w:t>
      </w:r>
      <w:r w:rsidR="008638DC" w:rsidRPr="008E7A1D">
        <w:t>potential barriers to sustainability in building retrofit</w:t>
      </w:r>
      <w:r w:rsidR="00242011" w:rsidRPr="008E7A1D">
        <w:t xml:space="preserve"> (See</w:t>
      </w:r>
      <w:r w:rsidR="00C62E22" w:rsidRPr="008E7A1D">
        <w:t xml:space="preserve"> </w:t>
      </w:r>
      <w:r w:rsidR="00C62E22" w:rsidRPr="008E7A1D">
        <w:fldChar w:fldCharType="begin"/>
      </w:r>
      <w:r w:rsidR="00C62E22" w:rsidRPr="008E7A1D">
        <w:instrText xml:space="preserve"> REF _Ref80443545 \h </w:instrText>
      </w:r>
      <w:r w:rsidR="008053DB" w:rsidRPr="008E7A1D">
        <w:instrText xml:space="preserve"> \* MERGEFORMAT </w:instrText>
      </w:r>
      <w:r w:rsidR="00C62E22" w:rsidRPr="008E7A1D">
        <w:fldChar w:fldCharType="separate"/>
      </w:r>
      <w:r w:rsidR="00C62E22" w:rsidRPr="008E7A1D">
        <w:t xml:space="preserve">Table </w:t>
      </w:r>
      <w:r w:rsidR="00C62E22" w:rsidRPr="008E7A1D">
        <w:rPr>
          <w:noProof/>
        </w:rPr>
        <w:t>1</w:t>
      </w:r>
      <w:r w:rsidR="00C62E22" w:rsidRPr="008E7A1D">
        <w:fldChar w:fldCharType="end"/>
      </w:r>
      <w:r w:rsidR="00242011" w:rsidRPr="008E7A1D">
        <w:t>)</w:t>
      </w:r>
      <w:r w:rsidR="00BE104F" w:rsidRPr="008E7A1D">
        <w:t>.</w:t>
      </w:r>
      <w:r w:rsidR="00FE2321" w:rsidRPr="008E7A1D">
        <w:t xml:space="preserve"> </w:t>
      </w:r>
    </w:p>
    <w:p w14:paraId="524A753B" w14:textId="0FFB58AC" w:rsidR="00C62E22" w:rsidRPr="008E7A1D" w:rsidRDefault="00FE1EEE" w:rsidP="00F02496">
      <w:pPr>
        <w:rPr>
          <w:i/>
          <w:iCs/>
          <w:color w:val="000000" w:themeColor="text1"/>
        </w:rPr>
      </w:pPr>
      <w:r w:rsidRPr="008E7A1D">
        <w:rPr>
          <w:color w:val="FF0000"/>
        </w:rPr>
        <w:t xml:space="preserve"> </w:t>
      </w:r>
      <w:bookmarkStart w:id="8" w:name="_Ref80443545"/>
      <w:r w:rsidR="00C62E22" w:rsidRPr="00F02496">
        <w:rPr>
          <w:b/>
          <w:bCs/>
          <w:color w:val="000000" w:themeColor="text1"/>
        </w:rPr>
        <w:t xml:space="preserve">Table </w:t>
      </w:r>
      <w:r w:rsidR="00C62E22" w:rsidRPr="00F02496">
        <w:rPr>
          <w:b/>
          <w:bCs/>
          <w:i/>
          <w:iCs/>
          <w:color w:val="000000" w:themeColor="text1"/>
        </w:rPr>
        <w:fldChar w:fldCharType="begin"/>
      </w:r>
      <w:r w:rsidR="00C62E22" w:rsidRPr="00F02496">
        <w:rPr>
          <w:b/>
          <w:bCs/>
          <w:color w:val="000000" w:themeColor="text1"/>
        </w:rPr>
        <w:instrText xml:space="preserve"> SEQ Table \* ARABIC </w:instrText>
      </w:r>
      <w:r w:rsidR="00C62E22" w:rsidRPr="00F02496">
        <w:rPr>
          <w:b/>
          <w:bCs/>
          <w:i/>
          <w:iCs/>
          <w:color w:val="000000" w:themeColor="text1"/>
        </w:rPr>
        <w:fldChar w:fldCharType="separate"/>
      </w:r>
      <w:r w:rsidR="001456A4">
        <w:rPr>
          <w:b/>
          <w:bCs/>
          <w:noProof/>
          <w:color w:val="000000" w:themeColor="text1"/>
        </w:rPr>
        <w:t>1</w:t>
      </w:r>
      <w:r w:rsidR="00C62E22" w:rsidRPr="00F02496">
        <w:rPr>
          <w:b/>
          <w:bCs/>
          <w:i/>
          <w:iCs/>
          <w:color w:val="000000" w:themeColor="text1"/>
        </w:rPr>
        <w:fldChar w:fldCharType="end"/>
      </w:r>
      <w:bookmarkEnd w:id="8"/>
      <w:r w:rsidR="00C62E22" w:rsidRPr="00F02496">
        <w:rPr>
          <w:b/>
          <w:bCs/>
          <w:color w:val="000000" w:themeColor="text1"/>
          <w:lang w:val="en-GB"/>
        </w:rPr>
        <w:t>.</w:t>
      </w:r>
      <w:r w:rsidR="00C62E22" w:rsidRPr="008E7A1D">
        <w:rPr>
          <w:color w:val="000000" w:themeColor="text1"/>
          <w:lang w:val="en-GB"/>
        </w:rPr>
        <w:t xml:space="preserve"> Potential Barriers to Sustainable Retrofit of Buildings</w:t>
      </w:r>
    </w:p>
    <w:tbl>
      <w:tblPr>
        <w:tblW w:w="9018" w:type="dxa"/>
        <w:tblBorders>
          <w:top w:val="single" w:sz="12" w:space="0" w:color="auto"/>
          <w:bottom w:val="single" w:sz="12" w:space="0" w:color="auto"/>
          <w:insideH w:val="single" w:sz="4" w:space="0" w:color="auto"/>
        </w:tblBorders>
        <w:tblLayout w:type="fixed"/>
        <w:tblLook w:val="04A0" w:firstRow="1" w:lastRow="0" w:firstColumn="1" w:lastColumn="0" w:noHBand="0" w:noVBand="1"/>
      </w:tblPr>
      <w:tblGrid>
        <w:gridCol w:w="7371"/>
        <w:gridCol w:w="142"/>
        <w:gridCol w:w="1505"/>
      </w:tblGrid>
      <w:tr w:rsidR="00BD331D" w:rsidRPr="008E7A1D" w14:paraId="73A8C380" w14:textId="77777777" w:rsidTr="00FE6E25">
        <w:trPr>
          <w:trHeight w:val="517"/>
        </w:trPr>
        <w:tc>
          <w:tcPr>
            <w:tcW w:w="7371" w:type="dxa"/>
            <w:shd w:val="clear" w:color="auto" w:fill="auto"/>
            <w:noWrap/>
          </w:tcPr>
          <w:p w14:paraId="42F68A45" w14:textId="77777777" w:rsidR="00BD331D" w:rsidRPr="00FE6E25" w:rsidRDefault="00BD331D" w:rsidP="00F02496">
            <w:pPr>
              <w:spacing w:before="0"/>
              <w:jc w:val="center"/>
              <w:rPr>
                <w:b/>
                <w:bCs/>
                <w:color w:val="000000" w:themeColor="text1"/>
                <w:lang w:val="en-GB" w:eastAsia="en-GB"/>
              </w:rPr>
            </w:pPr>
            <w:r w:rsidRPr="00FE6E25">
              <w:rPr>
                <w:b/>
                <w:bCs/>
                <w:color w:val="000000" w:themeColor="text1"/>
                <w:lang w:val="en-GB" w:eastAsia="en-GB"/>
              </w:rPr>
              <w:t>Barrier</w:t>
            </w:r>
          </w:p>
        </w:tc>
        <w:tc>
          <w:tcPr>
            <w:tcW w:w="1647" w:type="dxa"/>
            <w:gridSpan w:val="2"/>
            <w:shd w:val="clear" w:color="auto" w:fill="auto"/>
            <w:noWrap/>
          </w:tcPr>
          <w:p w14:paraId="07236365" w14:textId="195BFC1E" w:rsidR="00BD331D" w:rsidRPr="00FE6E25" w:rsidRDefault="00BD331D" w:rsidP="00F02496">
            <w:pPr>
              <w:spacing w:before="0"/>
              <w:jc w:val="center"/>
              <w:rPr>
                <w:b/>
                <w:bCs/>
                <w:color w:val="000000" w:themeColor="text1"/>
                <w:lang w:val="en-GB" w:eastAsia="en-GB"/>
              </w:rPr>
            </w:pPr>
            <w:r w:rsidRPr="00FE6E25">
              <w:rPr>
                <w:b/>
                <w:bCs/>
                <w:color w:val="000000" w:themeColor="text1"/>
                <w:lang w:val="en-GB" w:eastAsia="en-GB"/>
              </w:rPr>
              <w:t>References</w:t>
            </w:r>
          </w:p>
        </w:tc>
      </w:tr>
      <w:tr w:rsidR="00BD331D" w:rsidRPr="008E7A1D" w14:paraId="4D4C1329" w14:textId="77777777" w:rsidTr="00FE6E25">
        <w:trPr>
          <w:trHeight w:val="365"/>
        </w:trPr>
        <w:tc>
          <w:tcPr>
            <w:tcW w:w="7513" w:type="dxa"/>
            <w:gridSpan w:val="2"/>
            <w:shd w:val="clear" w:color="auto" w:fill="auto"/>
            <w:noWrap/>
            <w:hideMark/>
          </w:tcPr>
          <w:p w14:paraId="1D7006D1" w14:textId="6A1BF921" w:rsidR="00BD331D" w:rsidRPr="008E7A1D" w:rsidRDefault="00BD331D" w:rsidP="00F02496">
            <w:pPr>
              <w:spacing w:before="0"/>
              <w:rPr>
                <w:color w:val="000000" w:themeColor="text1"/>
                <w:lang w:val="en-GB" w:eastAsia="en-GB"/>
              </w:rPr>
            </w:pPr>
            <w:r w:rsidRPr="008E7A1D">
              <w:rPr>
                <w:color w:val="000000" w:themeColor="text1"/>
                <w:lang w:val="en-GB"/>
              </w:rPr>
              <w:t xml:space="preserve">Relatively high </w:t>
            </w:r>
            <w:r w:rsidRPr="008E7A1D">
              <w:rPr>
                <w:color w:val="000000" w:themeColor="text1"/>
              </w:rPr>
              <w:t>cost of materials</w:t>
            </w:r>
            <w:r w:rsidR="00650BB0" w:rsidRPr="008E7A1D">
              <w:rPr>
                <w:color w:val="000000" w:themeColor="text1"/>
              </w:rPr>
              <w:t xml:space="preserve"> that are deemed sustainable</w:t>
            </w:r>
            <w:r w:rsidRPr="008E7A1D">
              <w:rPr>
                <w:color w:val="000000" w:themeColor="text1"/>
              </w:rPr>
              <w:t xml:space="preserve"> for retrofitting old buildings</w:t>
            </w:r>
            <w:r w:rsidR="009D0E20" w:rsidRPr="008E7A1D">
              <w:rPr>
                <w:color w:val="000000" w:themeColor="text1"/>
              </w:rPr>
              <w:t>.</w:t>
            </w:r>
          </w:p>
        </w:tc>
        <w:tc>
          <w:tcPr>
            <w:tcW w:w="1505" w:type="dxa"/>
            <w:shd w:val="clear" w:color="auto" w:fill="auto"/>
            <w:noWrap/>
            <w:hideMark/>
          </w:tcPr>
          <w:p w14:paraId="51C9FF18" w14:textId="1BC3D09A" w:rsidR="00BD331D" w:rsidRPr="008E7A1D" w:rsidRDefault="00BD331D" w:rsidP="00F02496">
            <w:pPr>
              <w:spacing w:before="0"/>
              <w:jc w:val="center"/>
              <w:rPr>
                <w:color w:val="000000" w:themeColor="text1"/>
                <w:lang w:val="en-GB" w:eastAsia="en-GB"/>
              </w:rPr>
            </w:pPr>
            <w:r w:rsidRPr="008E7A1D">
              <w:rPr>
                <w:color w:val="000000" w:themeColor="text1"/>
                <w:lang w:val="en-GB" w:eastAsia="en-GB"/>
              </w:rPr>
              <w:fldChar w:fldCharType="begin" w:fldLock="1"/>
            </w:r>
            <w:r w:rsidR="006866A8">
              <w:rPr>
                <w:color w:val="000000" w:themeColor="text1"/>
                <w:lang w:val="en-GB" w:eastAsia="en-GB"/>
              </w:rPr>
              <w:instrText>ADDIN CSL_CITATION {"citationItems":[{"id":"ITEM-1","itemData":{"DOI":"10.3390/polym11101667","ISSN":"2073-4360","abstract":"Composites have been found to be the most promising and discerning material available in this century. Presently, composites reinforced with fibers of synthetic or natural materials are gaining more importance as demands for lightweight materials with high strength for specific applications are growing in the market. Fiber-reinforced polymer composite offers not only high strength to weight ratio, but also reveals exceptional properties such as high durability; stiffness; damping property; flexural strength; and resistance to corrosion, wear, impact, and fire. These wide ranges of diverse features have led composite materials to find applications in mechanical, construction, aerospace, automobile, biomedical, marine, and many other manufacturing industries. Performance of composite materials predominantly depends on their constituent elements and manufacturing techniques, therefore, functional properties of various fibers available worldwide, their classifications, and the manufacturing techniques used to fabricate the composite materials need to be studied in order to figure out the optimized characteristic of the material for the desired application. An overview of a diverse range of fibers, their properties, functionality, classification, and various fiber composite manufacturing techniques is presented to discover the optimized fiber-reinforced composite material for significant applications. Their exceptional performance in the numerous fields of applications have made fiber-reinforced composite materials a promising alternative over solitary metals or alloys.","author":[{"dropping-particle":"","family":"Rajak","given":"Dipen","non-dropping-particle":"","parse-names":false,"suffix":""},{"dropping-particle":"","family":"Pagar","given":"Durgesh","non-dropping-particle":"","parse-names":false,"suffix":""},{"dropping-particle":"","family":"Menezes","given":"Pradeep","non-dropping-particle":"","parse-names":false,"suffix":""},{"dropping-particle":"","family":"Linul","given":"Emanoil","non-dropping-particle":"","parse-names":false,"suffix":""}],"container-title":"Polymers","id":"ITEM-1","issue":"10","issued":{"date-parts":[["2019","10","12"]]},"page":"1667","title":"Fiber-Reinforced Polymer Composites: Manufacturing, Properties, and Applications","type":"article-journal","volume":"11"},"uris":["http://www.mendeley.com/documents/?uuid=f25a7dd9-e651-472c-86fa-31600e4e8b28"]},{"id":"ITEM-2","itemData":{"DOI":"10.1007/s11569-017-0301-x","ISSN":"1871-4757","author":[{"dropping-particle":"","family":"Poel","given":"Ibo","non-dropping-particle":"van de","parse-names":false,"suffix":""},{"dropping-particle":"","family":"Robaey","given":"Zoë","non-dropping-particle":"","parse-names":false,"suffix":""}],"container-title":"NanoEthics","id":"ITEM-2","issue":"3","issued":{"date-parts":[["2017","12","22"]]},"page":"297-306","title":"Safe-by-Design: from Safety to Responsibility","type":"article-journal","volume":"11"},"uris":["http://www.mendeley.com/documents/?uuid=66a8cf6f-36da-4874-a8b2-3c2f3487026b"]}],"mendeley":{"formattedCitation":"[13,16]","plainTextFormattedCitation":"[13,16]","previouslyFormattedCitation":"[13,16]"},"properties":{"noteIndex":0},"schema":"https://github.com/citation-style-language/schema/raw/master/csl-citation.json"}</w:instrText>
            </w:r>
            <w:r w:rsidRPr="008E7A1D">
              <w:rPr>
                <w:color w:val="000000" w:themeColor="text1"/>
                <w:lang w:val="en-GB" w:eastAsia="en-GB"/>
              </w:rPr>
              <w:fldChar w:fldCharType="separate"/>
            </w:r>
            <w:r w:rsidR="004F50AB" w:rsidRPr="004F50AB">
              <w:rPr>
                <w:noProof/>
                <w:color w:val="000000" w:themeColor="text1"/>
                <w:lang w:val="en-GB" w:eastAsia="en-GB"/>
              </w:rPr>
              <w:t>[13,16]</w:t>
            </w:r>
            <w:r w:rsidRPr="008E7A1D">
              <w:rPr>
                <w:color w:val="000000" w:themeColor="text1"/>
                <w:lang w:val="en-GB" w:eastAsia="en-GB"/>
              </w:rPr>
              <w:fldChar w:fldCharType="end"/>
            </w:r>
          </w:p>
        </w:tc>
      </w:tr>
      <w:tr w:rsidR="00BD331D" w:rsidRPr="008E7A1D" w14:paraId="65666581" w14:textId="77777777" w:rsidTr="00FE6E25">
        <w:trPr>
          <w:trHeight w:val="365"/>
        </w:trPr>
        <w:tc>
          <w:tcPr>
            <w:tcW w:w="7513" w:type="dxa"/>
            <w:gridSpan w:val="2"/>
            <w:shd w:val="clear" w:color="auto" w:fill="auto"/>
            <w:noWrap/>
            <w:hideMark/>
          </w:tcPr>
          <w:p w14:paraId="4A5FD0A6" w14:textId="3692E2DF" w:rsidR="00BD331D" w:rsidRPr="008E7A1D" w:rsidRDefault="00486E26" w:rsidP="00F02496">
            <w:pPr>
              <w:spacing w:before="0"/>
              <w:rPr>
                <w:color w:val="000000" w:themeColor="text1"/>
                <w:lang w:val="en-GB" w:eastAsia="en-GB"/>
              </w:rPr>
            </w:pPr>
            <w:r w:rsidRPr="008E7A1D">
              <w:rPr>
                <w:color w:val="000000" w:themeColor="text1"/>
              </w:rPr>
              <w:t>Cost implication of the high technical skills required for the installation of most sustainable materials</w:t>
            </w:r>
          </w:p>
        </w:tc>
        <w:tc>
          <w:tcPr>
            <w:tcW w:w="1505" w:type="dxa"/>
            <w:shd w:val="clear" w:color="auto" w:fill="auto"/>
            <w:noWrap/>
            <w:hideMark/>
          </w:tcPr>
          <w:p w14:paraId="58D458FA" w14:textId="573398BF" w:rsidR="00BD331D" w:rsidRPr="008E7A1D" w:rsidRDefault="00BD331D" w:rsidP="00F02496">
            <w:pPr>
              <w:spacing w:before="0"/>
              <w:jc w:val="center"/>
              <w:rPr>
                <w:color w:val="000000" w:themeColor="text1"/>
                <w:lang w:val="en-GB" w:eastAsia="en-GB"/>
              </w:rPr>
            </w:pPr>
            <w:r w:rsidRPr="008E7A1D">
              <w:rPr>
                <w:color w:val="000000" w:themeColor="text1"/>
                <w:lang w:val="en-GB" w:eastAsia="en-GB"/>
              </w:rPr>
              <w:fldChar w:fldCharType="begin" w:fldLock="1"/>
            </w:r>
            <w:r w:rsidR="00422A99">
              <w:rPr>
                <w:color w:val="000000" w:themeColor="text1"/>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STBA","id":"ITEM-2","issued":{"date-parts":[["2012"]]},"page":"1-133","title":"Responsible Retrofit of Traditional Buildings","type":"article-journal"},"uris":["http://www.mendeley.com/documents/?uuid=9305edd4-c3a1-40d3-a3b9-b086bef5cad0"]}],"mendeley":{"formattedCitation":"[21,38]","plainTextFormattedCitation":"[21,38]","previouslyFormattedCitation":"[21,38]"},"properties":{"noteIndex":0},"schema":"https://github.com/citation-style-language/schema/raw/master/csl-citation.json"}</w:instrText>
            </w:r>
            <w:r w:rsidRPr="008E7A1D">
              <w:rPr>
                <w:color w:val="000000" w:themeColor="text1"/>
                <w:lang w:val="en-GB" w:eastAsia="en-GB"/>
              </w:rPr>
              <w:fldChar w:fldCharType="separate"/>
            </w:r>
            <w:r w:rsidR="006866A8" w:rsidRPr="006866A8">
              <w:rPr>
                <w:noProof/>
                <w:color w:val="000000" w:themeColor="text1"/>
                <w:lang w:val="en-GB" w:eastAsia="en-GB"/>
              </w:rPr>
              <w:t>[21,38]</w:t>
            </w:r>
            <w:r w:rsidRPr="008E7A1D">
              <w:rPr>
                <w:color w:val="000000" w:themeColor="text1"/>
                <w:lang w:val="en-GB" w:eastAsia="en-GB"/>
              </w:rPr>
              <w:fldChar w:fldCharType="end"/>
            </w:r>
          </w:p>
        </w:tc>
      </w:tr>
      <w:tr w:rsidR="00BD331D" w:rsidRPr="008E7A1D" w14:paraId="499584BC" w14:textId="77777777" w:rsidTr="00FE6E25">
        <w:trPr>
          <w:trHeight w:val="365"/>
        </w:trPr>
        <w:tc>
          <w:tcPr>
            <w:tcW w:w="7513" w:type="dxa"/>
            <w:gridSpan w:val="2"/>
            <w:shd w:val="clear" w:color="auto" w:fill="auto"/>
            <w:noWrap/>
            <w:hideMark/>
          </w:tcPr>
          <w:p w14:paraId="51C49E78" w14:textId="4B0F2679" w:rsidR="00BD331D" w:rsidRPr="008E7A1D" w:rsidRDefault="00BD331D" w:rsidP="00F02496">
            <w:pPr>
              <w:spacing w:before="0"/>
              <w:rPr>
                <w:color w:val="000000"/>
                <w:lang w:val="en-GB" w:eastAsia="en-GB"/>
              </w:rPr>
            </w:pPr>
            <w:r w:rsidRPr="008E7A1D">
              <w:t>Limited knowledge about the ageing properties of sustainable materials.</w:t>
            </w:r>
          </w:p>
        </w:tc>
        <w:tc>
          <w:tcPr>
            <w:tcW w:w="1505" w:type="dxa"/>
            <w:shd w:val="clear" w:color="auto" w:fill="auto"/>
            <w:noWrap/>
            <w:hideMark/>
          </w:tcPr>
          <w:p w14:paraId="7F004CF6" w14:textId="717067A9"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id":"ITEM-2","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-2","issued":{"date-parts":[["2015"]]},"page":"257-292","title":"Strengthening of Historic Masonry Structures with Composite Materials","type":"chapter"},"uris":["http://www.mendeley.com/documents/?uuid=06edf0e1-90bd-4c59-9e27-f232dc5b47f8"]}],"mendeley":{"formattedCitation":"[14,17]","plainTextFormattedCitation":"[14,17]","previouslyFormattedCitation":"[14,17]"},"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[14,17]</w:t>
            </w:r>
            <w:r w:rsidRPr="008E7A1D">
              <w:rPr>
                <w:lang w:val="en-GB" w:eastAsia="en-GB"/>
              </w:rPr>
              <w:fldChar w:fldCharType="end"/>
            </w:r>
          </w:p>
        </w:tc>
      </w:tr>
      <w:tr w:rsidR="00BD331D" w:rsidRPr="008E7A1D" w14:paraId="5E23A6DF" w14:textId="77777777" w:rsidTr="00FE6E25">
        <w:trPr>
          <w:trHeight w:val="365"/>
        </w:trPr>
        <w:tc>
          <w:tcPr>
            <w:tcW w:w="7513" w:type="dxa"/>
            <w:gridSpan w:val="2"/>
            <w:shd w:val="clear" w:color="auto" w:fill="auto"/>
            <w:noWrap/>
            <w:hideMark/>
          </w:tcPr>
          <w:p w14:paraId="33DB6C37" w14:textId="53C66FC3" w:rsidR="00BD331D" w:rsidRPr="008E7A1D" w:rsidRDefault="00FC5CAE" w:rsidP="00F02496">
            <w:pPr>
              <w:spacing w:before="0"/>
              <w:rPr>
                <w:color w:val="000000"/>
                <w:lang w:val="en-GB" w:eastAsia="en-GB"/>
              </w:rPr>
            </w:pPr>
            <w:r w:rsidRPr="008E7A1D">
              <w:t>Insufficient public funding and equity loan scheme for old buildings</w:t>
            </w:r>
            <w:r w:rsidR="00BD331D" w:rsidRPr="008E7A1D">
              <w:t>.</w:t>
            </w:r>
          </w:p>
        </w:tc>
        <w:tc>
          <w:tcPr>
            <w:tcW w:w="1505" w:type="dxa"/>
            <w:shd w:val="clear" w:color="auto" w:fill="auto"/>
            <w:noWrap/>
            <w:hideMark/>
          </w:tcPr>
          <w:p w14:paraId="03D359AB" w14:textId="27CA0554"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id":"ITEM-2","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Management","id":"ITEM-2","issue":"5","issued":{"date-parts":[["2012","5"]]},"page":"652-660","title":"Achieving the Green Building Council of Australia’s World Leadership Rating in an Office Building in Perth","type":"article-journal","volume":"138"},"uris":["http://www.mendeley.com/documents/?uuid=45b121a4-2ded-46c1-8db0-92488d6820a5"]}],"mendeley":{"formattedCitation":"[18,19]","plainTextFormattedCitation":"[18,19]","previouslyFormattedCitation":"[18,19]"},"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[18,19]</w:t>
            </w:r>
            <w:r w:rsidRPr="008E7A1D">
              <w:rPr>
                <w:lang w:val="en-GB" w:eastAsia="en-GB"/>
              </w:rPr>
              <w:fldChar w:fldCharType="end"/>
            </w:r>
          </w:p>
        </w:tc>
      </w:tr>
      <w:tr w:rsidR="00BD331D" w:rsidRPr="008E7A1D" w14:paraId="73732931" w14:textId="77777777" w:rsidTr="00FE6E25">
        <w:trPr>
          <w:trHeight w:val="365"/>
        </w:trPr>
        <w:tc>
          <w:tcPr>
            <w:tcW w:w="7513" w:type="dxa"/>
            <w:gridSpan w:val="2"/>
            <w:shd w:val="clear" w:color="auto" w:fill="auto"/>
            <w:noWrap/>
            <w:hideMark/>
          </w:tcPr>
          <w:p w14:paraId="72205E84" w14:textId="568DD673" w:rsidR="00BD331D" w:rsidRPr="008E7A1D" w:rsidRDefault="0091017F" w:rsidP="00F02496">
            <w:pPr>
              <w:spacing w:before="0"/>
              <w:rPr>
                <w:color w:val="000000"/>
                <w:lang w:val="en-GB" w:eastAsia="en-GB"/>
              </w:rPr>
            </w:pPr>
            <w:r w:rsidRPr="008E7A1D">
              <w:t>Lack of government and decision-makers incentive policies to encourage building retrofit</w:t>
            </w:r>
          </w:p>
        </w:tc>
        <w:tc>
          <w:tcPr>
            <w:tcW w:w="1505" w:type="dxa"/>
            <w:shd w:val="clear" w:color="auto" w:fill="auto"/>
            <w:noWrap/>
            <w:hideMark/>
          </w:tcPr>
          <w:p w14:paraId="5ED6D9EC" w14:textId="64B1A77D"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10.1016/j.jclepro.2017.03.210","ISSN":"09596526","author":[{"dropping-particle":"","family":"Hwang","given":"Bon-Gang","non-dropping-particle":"","parse-names":false,"suffix":""},{"dropping-particle":"","family":"Zhu","given":"Lei","non-dropping-particle":"","parse-names":false,"suffix":""},{"dropping-particle":"","family":"Tan","given":"Joanne Siow Hwei","non-dropping-particle":"","parse-names":false,"suffix":""}],"container-title":"Journal of Cleaner Production","id":"ITEM-1","issued":{"date-parts":[["2017","6"]]},"page":"209-219","title":"Green business park project management: Barriers and solutions for sustainable development","type":"article-journal","volume":"153"},"uris":["http://www.mendeley.com/documents/?uuid=ad058f58-2709-4e4f-852b-8ae2608743f9"]}],"mendeley":{"formattedCitation":"[42]","plainTextFormattedCitation":"[42]","previouslyFormattedCitation":"[42]"},"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[42]</w:t>
            </w:r>
            <w:r w:rsidRPr="008E7A1D">
              <w:rPr>
                <w:lang w:val="en-GB" w:eastAsia="en-GB"/>
              </w:rPr>
              <w:fldChar w:fldCharType="end"/>
            </w:r>
          </w:p>
        </w:tc>
      </w:tr>
      <w:tr w:rsidR="00BD331D" w:rsidRPr="008E7A1D" w14:paraId="333216AB" w14:textId="77777777" w:rsidTr="00FE6E25">
        <w:trPr>
          <w:trHeight w:val="365"/>
        </w:trPr>
        <w:tc>
          <w:tcPr>
            <w:tcW w:w="7513" w:type="dxa"/>
            <w:gridSpan w:val="2"/>
            <w:shd w:val="clear" w:color="auto" w:fill="auto"/>
            <w:noWrap/>
            <w:hideMark/>
          </w:tcPr>
          <w:p w14:paraId="3930F587" w14:textId="3618DB29" w:rsidR="00BD331D" w:rsidRPr="008E7A1D" w:rsidRDefault="00BD331D" w:rsidP="00F02496">
            <w:pPr>
              <w:spacing w:before="0"/>
              <w:rPr>
                <w:color w:val="000000"/>
                <w:lang w:val="en-GB" w:eastAsia="en-GB"/>
              </w:rPr>
            </w:pPr>
            <w:r w:rsidRPr="008E7A1D">
              <w:rPr>
                <w:lang w:val="en-GB"/>
              </w:rPr>
              <w:lastRenderedPageBreak/>
              <w:t>Hi</w:t>
            </w:r>
            <w:proofErr w:type="spellStart"/>
            <w:r w:rsidRPr="008E7A1D">
              <w:t>gh</w:t>
            </w:r>
            <w:proofErr w:type="spellEnd"/>
            <w:r w:rsidRPr="008E7A1D">
              <w:t xml:space="preserve"> inflation rate of construction material and other factors of production.</w:t>
            </w:r>
          </w:p>
        </w:tc>
        <w:tc>
          <w:tcPr>
            <w:tcW w:w="1505" w:type="dxa"/>
            <w:shd w:val="clear" w:color="auto" w:fill="auto"/>
            <w:noWrap/>
            <w:hideMark/>
          </w:tcPr>
          <w:p w14:paraId="2647FFEE" w14:textId="0FD92994"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Management","id":"ITEM-1","issue":"5","issued":{"date-parts":[["2012","5"]]},"page":"652-660","title":"Achieving the Green Building Council of Australia’s World Leadership Rating in an Office Building in Perth","type":"article-journal","volume":"138"},"uris":["http://www.mendeley.com/documents/?uuid=45b121a4-2ded-46c1-8db0-92488d6820a5"]},{"id":"ITEM-2","itemData":{"DOI":"10.1016/j.jclepro.2017.03.210","ISSN":"09596526","author":[{"dropping-particle":"","family":"Hwang","given":"Bon-Gang","non-dropping-particle":"","parse-names":false,"suffix":""},{"dropping-particle":"","family":"Zhu","given":"Lei","non-dropping-particle":"","parse-names":false,"suffix":""},{"dropping-particle":"","family":"Tan","given":"Joanne Siow Hwei","non-dropping-particle":"","parse-names":false,"suffix":""}],"container-title":"Journal of Cleaner Production","id":"ITEM-2","issued":{"date-parts":[["2017","6"]]},"page":"209-219","title":"Green business park project management: Barriers and solutions for sustainable development","type":"article-journal","volume":"153"},"uris":["http://www.mendeley.com/documents/?uuid=ad058f58-2709-4e4f-852b-8ae2608743f9"]}],"mendeley":{"formattedCitation":"[19,42]","plainTextFormattedCitation":"[19,42]","previouslyFormattedCitation":"[19,42]"},"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[19,42]</w:t>
            </w:r>
            <w:r w:rsidRPr="008E7A1D">
              <w:rPr>
                <w:lang w:val="en-GB" w:eastAsia="en-GB"/>
              </w:rPr>
              <w:fldChar w:fldCharType="end"/>
            </w:r>
          </w:p>
        </w:tc>
      </w:tr>
      <w:tr w:rsidR="00BD331D" w:rsidRPr="008E7A1D" w14:paraId="76A9CC79" w14:textId="77777777" w:rsidTr="00FE6E25">
        <w:trPr>
          <w:trHeight w:val="365"/>
        </w:trPr>
        <w:tc>
          <w:tcPr>
            <w:tcW w:w="7513" w:type="dxa"/>
            <w:gridSpan w:val="2"/>
            <w:shd w:val="clear" w:color="auto" w:fill="auto"/>
            <w:noWrap/>
            <w:hideMark/>
          </w:tcPr>
          <w:p w14:paraId="29259B17" w14:textId="7DFA1D01" w:rsidR="00BD331D" w:rsidRPr="008E7A1D" w:rsidRDefault="00BD331D" w:rsidP="00F02496">
            <w:pPr>
              <w:spacing w:before="0"/>
            </w:pPr>
            <w:r w:rsidRPr="008E7A1D">
              <w:t xml:space="preserve">Imbalance between the initial cost of </w:t>
            </w:r>
            <w:r w:rsidR="00141A34">
              <w:t xml:space="preserve">the </w:t>
            </w:r>
            <w:r w:rsidRPr="008E7A1D">
              <w:t>retrofit and the cost of running the retrofitted housing.</w:t>
            </w:r>
          </w:p>
          <w:p w14:paraId="22BB9BA5" w14:textId="77777777" w:rsidR="00BD331D" w:rsidRPr="008E7A1D" w:rsidRDefault="00BD331D" w:rsidP="00F02496">
            <w:pPr>
              <w:spacing w:before="0"/>
              <w:rPr>
                <w:color w:val="000000"/>
                <w:lang w:val="en-GB" w:eastAsia="en-GB"/>
              </w:rPr>
            </w:pPr>
          </w:p>
        </w:tc>
        <w:tc>
          <w:tcPr>
            <w:tcW w:w="1505" w:type="dxa"/>
            <w:shd w:val="clear" w:color="auto" w:fill="auto"/>
            <w:noWrap/>
            <w:hideMark/>
          </w:tcPr>
          <w:p w14:paraId="124EDE10" w14:textId="3AD068F5"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[18,21]","plainTextFormattedCitation":"[18,21]","previouslyFormattedCitation":"[18,21]"},"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[18,21]</w:t>
            </w:r>
            <w:r w:rsidRPr="008E7A1D">
              <w:rPr>
                <w:lang w:val="en-GB" w:eastAsia="en-GB"/>
              </w:rPr>
              <w:fldChar w:fldCharType="end"/>
            </w:r>
          </w:p>
        </w:tc>
      </w:tr>
      <w:tr w:rsidR="00BD331D" w:rsidRPr="008E7A1D" w14:paraId="364404B5" w14:textId="77777777" w:rsidTr="00FE6E25">
        <w:trPr>
          <w:trHeight w:val="365"/>
        </w:trPr>
        <w:tc>
          <w:tcPr>
            <w:tcW w:w="7513" w:type="dxa"/>
            <w:gridSpan w:val="2"/>
            <w:shd w:val="clear" w:color="auto" w:fill="auto"/>
            <w:noWrap/>
            <w:hideMark/>
          </w:tcPr>
          <w:p w14:paraId="4DF42CE2" w14:textId="0B6FCC5D" w:rsidR="00BD331D" w:rsidRPr="008E7A1D" w:rsidRDefault="00BD331D" w:rsidP="00F02496">
            <w:pPr>
              <w:spacing w:before="0"/>
              <w:rPr>
                <w:color w:val="000000"/>
                <w:lang w:val="en-GB" w:eastAsia="en-GB"/>
              </w:rPr>
            </w:pPr>
            <w:r w:rsidRPr="008E7A1D">
              <w:rPr>
                <w:color w:val="000000" w:themeColor="text1"/>
              </w:rPr>
              <w:t>Imposition of zoning restriction on land and housing usage.</w:t>
            </w:r>
          </w:p>
        </w:tc>
        <w:tc>
          <w:tcPr>
            <w:tcW w:w="1505" w:type="dxa"/>
            <w:shd w:val="clear" w:color="auto" w:fill="auto"/>
            <w:noWrap/>
            <w:hideMark/>
          </w:tcPr>
          <w:p w14:paraId="2B6AAB8D" w14:textId="1F369BA7"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Buildings","type":"article-journal"},"uris":["http://www.mendeley.com/documents/?uuid=9305edd4-c3a1-40d3-a3b9-b086bef5cad0"]},{"id":"ITEM-2","itemData":{"DOI":"10.3992/1943-4618-9.2.182","ISSN":"19434618","abstract":"Sustainable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Building","id":"ITEM-2","issue":"2","issued":{"date-parts":[["2014","7"]]},"page":"182-202","title":"PUBLIC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[28,38]","plainTextFormattedCitation":"[28,38]","previouslyFormattedCitation":"[28,38]"},"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[28,38]</w:t>
            </w:r>
            <w:r w:rsidRPr="008E7A1D">
              <w:rPr>
                <w:lang w:val="en-GB" w:eastAsia="en-GB"/>
              </w:rPr>
              <w:fldChar w:fldCharType="end"/>
            </w:r>
          </w:p>
        </w:tc>
      </w:tr>
      <w:tr w:rsidR="00BD331D" w:rsidRPr="008E7A1D" w14:paraId="3D5A4199" w14:textId="77777777" w:rsidTr="00FE6E25">
        <w:trPr>
          <w:trHeight w:val="365"/>
        </w:trPr>
        <w:tc>
          <w:tcPr>
            <w:tcW w:w="7513" w:type="dxa"/>
            <w:gridSpan w:val="2"/>
            <w:shd w:val="clear" w:color="auto" w:fill="auto"/>
            <w:noWrap/>
            <w:hideMark/>
          </w:tcPr>
          <w:p w14:paraId="3616F099" w14:textId="7F37A6A5" w:rsidR="00BD331D" w:rsidRPr="008E7A1D" w:rsidRDefault="00BD331D" w:rsidP="00F02496">
            <w:pPr>
              <w:spacing w:before="0"/>
              <w:rPr>
                <w:color w:val="000000"/>
                <w:lang w:val="en-GB" w:eastAsia="en-GB"/>
              </w:rPr>
            </w:pPr>
            <w:r w:rsidRPr="008E7A1D">
              <w:rPr>
                <w:color w:val="000000" w:themeColor="text1"/>
              </w:rPr>
              <w:t>Unavailability of certain materials in some geographical location</w:t>
            </w:r>
            <w:r w:rsidR="00141A34">
              <w:rPr>
                <w:color w:val="000000" w:themeColor="text1"/>
              </w:rPr>
              <w:t>s</w:t>
            </w:r>
            <w:r w:rsidRPr="008E7A1D">
              <w:rPr>
                <w:color w:val="000000" w:themeColor="text1"/>
              </w:rPr>
              <w:t xml:space="preserve"> leading to longer commuting of materials. </w:t>
            </w:r>
          </w:p>
        </w:tc>
        <w:tc>
          <w:tcPr>
            <w:tcW w:w="1505" w:type="dxa"/>
            <w:shd w:val="clear" w:color="auto" w:fill="auto"/>
            <w:noWrap/>
            <w:hideMark/>
          </w:tcPr>
          <w:p w14:paraId="2918F420" w14:textId="3B2583EB"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id":"ITEM-2","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Production","id":"ITEM-2","issued":{"date-parts":[["2018","1"]]},"page":"1067-1079","title":"Critical barriers to green building technologies adoption in developing countries: The case of Ghana","type":"article-journal","volume":"172"},"uris":["http://www.mendeley.com/documents/?uuid=fa360122-e74b-413a-8899-ede413f87987"]}],"mendeley":{"formattedCitation":"[26,30]","plainTextFormattedCitation":"[26,30]","previouslyFormattedCitation":"[26,30]"},"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[26,30]</w:t>
            </w:r>
            <w:r w:rsidRPr="008E7A1D">
              <w:rPr>
                <w:lang w:val="en-GB" w:eastAsia="en-GB"/>
              </w:rPr>
              <w:fldChar w:fldCharType="end"/>
            </w:r>
          </w:p>
        </w:tc>
      </w:tr>
      <w:tr w:rsidR="00BD331D" w:rsidRPr="008E7A1D" w14:paraId="6500D41B" w14:textId="77777777" w:rsidTr="00FE6E25">
        <w:trPr>
          <w:trHeight w:val="365"/>
        </w:trPr>
        <w:tc>
          <w:tcPr>
            <w:tcW w:w="7513" w:type="dxa"/>
            <w:gridSpan w:val="2"/>
            <w:shd w:val="clear" w:color="auto" w:fill="auto"/>
            <w:noWrap/>
            <w:hideMark/>
          </w:tcPr>
          <w:p w14:paraId="11DCA7CA" w14:textId="4B79892C" w:rsidR="00BD331D" w:rsidRPr="008E7A1D" w:rsidRDefault="00BD331D" w:rsidP="00F02496">
            <w:pPr>
              <w:spacing w:before="0"/>
              <w:rPr>
                <w:color w:val="000000"/>
                <w:lang w:val="en-GB" w:eastAsia="en-GB"/>
              </w:rPr>
            </w:pPr>
            <w:r w:rsidRPr="008E7A1D">
              <w:rPr>
                <w:color w:val="000000" w:themeColor="text1"/>
              </w:rPr>
              <w:t>Lack</w:t>
            </w:r>
            <w:r w:rsidR="008C31E5" w:rsidRPr="008E7A1D">
              <w:rPr>
                <w:color w:val="000000" w:themeColor="text1"/>
              </w:rPr>
              <w:t xml:space="preserve"> of awareness of the implication of some human activities on the environment</w:t>
            </w:r>
            <w:r w:rsidR="00141A34">
              <w:rPr>
                <w:color w:val="000000" w:themeColor="text1"/>
              </w:rPr>
              <w:t>.</w:t>
            </w:r>
          </w:p>
        </w:tc>
        <w:tc>
          <w:tcPr>
            <w:tcW w:w="1505" w:type="dxa"/>
            <w:shd w:val="clear" w:color="auto" w:fill="auto"/>
            <w:noWrap/>
            <w:hideMark/>
          </w:tcPr>
          <w:p w14:paraId="591DBDA2" w14:textId="0CEB940D"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id":"ITEM-2","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Production","id":"ITEM-2","issued":{"date-parts":[["2018","1"]]},"page":"1067-1079","title":"Critical barriers to green building technologies adoption in developing countries: The case of Ghana","type":"article-journal","volume":"172"},"uris":["http://www.mendeley.com/documents/?uuid=fa360122-e74b-413a-8899-ede413f87987"]}],"mendeley":{"formattedCitation":"[29,30]","plainTextFormattedCitation":"[29,30]","previouslyFormattedCitation":"[29,30]"},"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[29,30]</w:t>
            </w:r>
            <w:r w:rsidRPr="008E7A1D">
              <w:rPr>
                <w:lang w:val="en-GB" w:eastAsia="en-GB"/>
              </w:rPr>
              <w:fldChar w:fldCharType="end"/>
            </w:r>
          </w:p>
        </w:tc>
      </w:tr>
      <w:tr w:rsidR="00BD331D" w:rsidRPr="008E7A1D" w14:paraId="27141F7E" w14:textId="77777777" w:rsidTr="00FE6E25">
        <w:trPr>
          <w:trHeight w:val="365"/>
        </w:trPr>
        <w:tc>
          <w:tcPr>
            <w:tcW w:w="7513" w:type="dxa"/>
            <w:gridSpan w:val="2"/>
            <w:shd w:val="clear" w:color="auto" w:fill="auto"/>
            <w:noWrap/>
            <w:hideMark/>
          </w:tcPr>
          <w:p w14:paraId="08A514A7" w14:textId="1090480F" w:rsidR="00BD331D" w:rsidRPr="008E7A1D" w:rsidRDefault="00727D3E" w:rsidP="00F02496">
            <w:pPr>
              <w:spacing w:before="0"/>
              <w:rPr>
                <w:color w:val="000000"/>
                <w:lang w:val="en-GB" w:eastAsia="en-GB"/>
              </w:rPr>
            </w:pPr>
            <w:r w:rsidRPr="008E7A1D">
              <w:rPr>
                <w:color w:val="000000" w:themeColor="text1"/>
              </w:rPr>
              <w:t xml:space="preserve">The higher population density without corresponding </w:t>
            </w:r>
            <w:r w:rsidR="00B84FFD" w:rsidRPr="008E7A1D">
              <w:rPr>
                <w:color w:val="000000" w:themeColor="text1"/>
              </w:rPr>
              <w:t>infrastructure</w:t>
            </w:r>
            <w:r w:rsidRPr="008E7A1D">
              <w:rPr>
                <w:color w:val="000000" w:themeColor="text1"/>
              </w:rPr>
              <w:t xml:space="preserve"> plan in some areas</w:t>
            </w:r>
            <w:r w:rsidR="00141A34">
              <w:rPr>
                <w:color w:val="000000" w:themeColor="text1"/>
              </w:rPr>
              <w:t>.</w:t>
            </w:r>
          </w:p>
        </w:tc>
        <w:tc>
          <w:tcPr>
            <w:tcW w:w="1505" w:type="dxa"/>
            <w:shd w:val="clear" w:color="auto" w:fill="auto"/>
            <w:noWrap/>
            <w:hideMark/>
          </w:tcPr>
          <w:p w14:paraId="4016003E" w14:textId="355B8F11"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mendeley":{"formattedCitation":"[32]","plainTextFormattedCitation":"[32]","previouslyFormattedCitation":"[32]"},"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[32]</w:t>
            </w:r>
            <w:r w:rsidRPr="008E7A1D">
              <w:rPr>
                <w:lang w:val="en-GB" w:eastAsia="en-GB"/>
              </w:rPr>
              <w:fldChar w:fldCharType="end"/>
            </w:r>
          </w:p>
        </w:tc>
      </w:tr>
      <w:tr w:rsidR="00BD331D" w:rsidRPr="008E7A1D" w14:paraId="65B0BAA3" w14:textId="77777777" w:rsidTr="00FE6E25">
        <w:trPr>
          <w:trHeight w:val="365"/>
        </w:trPr>
        <w:tc>
          <w:tcPr>
            <w:tcW w:w="7513" w:type="dxa"/>
            <w:gridSpan w:val="2"/>
            <w:shd w:val="clear" w:color="auto" w:fill="auto"/>
            <w:noWrap/>
            <w:hideMark/>
          </w:tcPr>
          <w:p w14:paraId="55FFE000" w14:textId="69398264" w:rsidR="00BD331D" w:rsidRPr="008E7A1D" w:rsidRDefault="00B85C5A" w:rsidP="00F02496">
            <w:pPr>
              <w:spacing w:before="0"/>
              <w:rPr>
                <w:color w:val="000000"/>
                <w:lang w:val="en-GB" w:eastAsia="en-GB"/>
              </w:rPr>
            </w:pPr>
            <w:r w:rsidRPr="008E7A1D">
              <w:rPr>
                <w:color w:val="000000" w:themeColor="text1"/>
              </w:rPr>
              <w:t>Lack of adequate documentation of proven sustainable retrofit technologies for old building</w:t>
            </w:r>
            <w:r w:rsidR="00141A34">
              <w:rPr>
                <w:color w:val="000000" w:themeColor="text1"/>
              </w:rPr>
              <w:t>s.</w:t>
            </w:r>
            <w:r w:rsidR="00BD331D" w:rsidRPr="008E7A1D">
              <w:rPr>
                <w:color w:val="000000" w:themeColor="text1"/>
              </w:rPr>
              <w:t xml:space="preserve"> </w:t>
            </w:r>
          </w:p>
        </w:tc>
        <w:tc>
          <w:tcPr>
            <w:tcW w:w="1505" w:type="dxa"/>
            <w:shd w:val="clear" w:color="auto" w:fill="auto"/>
            <w:noWrap/>
            <w:hideMark/>
          </w:tcPr>
          <w:p w14:paraId="54413C3C" w14:textId="65DFD821"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id":"ITEM-2","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Reviews","id":"ITEM-2","issue":"1","issued":{"date-parts":[["2012","1"]]},"page":"314-319","title":"Barriers to implement extensive green roof systems: A Hong Kong study","type":"article-journal","volume":"16"},"uris":["http://www.mendeley.com/documents/?uuid=e07457cd-deae-4cd3-8586-c2d1c8da53fc"]}],"mendeley":{"formattedCitation":"[18,21]","plainTextFormattedCitation":"[18,21]","previouslyFormattedCitation":"[18,21]"},"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[18,21]</w:t>
            </w:r>
            <w:r w:rsidRPr="008E7A1D">
              <w:rPr>
                <w:lang w:val="en-GB" w:eastAsia="en-GB"/>
              </w:rPr>
              <w:fldChar w:fldCharType="end"/>
            </w:r>
          </w:p>
        </w:tc>
      </w:tr>
      <w:tr w:rsidR="00BD331D" w:rsidRPr="008E7A1D" w14:paraId="3822C20E" w14:textId="77777777" w:rsidTr="00FE6E25">
        <w:trPr>
          <w:trHeight w:val="365"/>
        </w:trPr>
        <w:tc>
          <w:tcPr>
            <w:tcW w:w="7513" w:type="dxa"/>
            <w:gridSpan w:val="2"/>
            <w:shd w:val="clear" w:color="auto" w:fill="auto"/>
            <w:noWrap/>
            <w:hideMark/>
          </w:tcPr>
          <w:p w14:paraId="1A625B4A" w14:textId="2F14EA5E" w:rsidR="00BD331D" w:rsidRPr="008E7A1D" w:rsidRDefault="00BD331D" w:rsidP="00F02496">
            <w:pPr>
              <w:spacing w:before="0"/>
              <w:rPr>
                <w:color w:val="000000"/>
                <w:lang w:val="en-GB" w:eastAsia="en-GB"/>
              </w:rPr>
            </w:pPr>
            <w:r w:rsidRPr="008E7A1D">
              <w:rPr>
                <w:color w:val="000000" w:themeColor="text1"/>
              </w:rPr>
              <w:t>External pressures in adopting certain retrofit techniques that are not suitable for some environmental conditions.</w:t>
            </w:r>
          </w:p>
        </w:tc>
        <w:tc>
          <w:tcPr>
            <w:tcW w:w="1505" w:type="dxa"/>
            <w:shd w:val="clear" w:color="auto" w:fill="auto"/>
            <w:noWrap/>
            <w:hideMark/>
          </w:tcPr>
          <w:p w14:paraId="3254774A" w14:textId="0A4E4777"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{"citationItems":[{"id":"ITEM-1","itemData":{"DOI":"10.1108/SASBE-08-2018-0040","ISSN":"2046-6099","author":[{"dropping-particle":"","family":"Opoku","given":"De-Graft Joe","non-dropping-particle":"","parse-names":false,"suffix":""},{"dropping-particle":"","family":"Ayarkwa","given":"Joshua","non-dropping-particle":"","parse-names":false,"suffix":""},{"dropping-particle":"","family":"Agyekum","given":"Kofi","non-dropping-particle":"","parse-names":false,"suffix":""}],"container-title":"Smart and Sustainable Built Environment","id":"ITEM-1","issue":"4","issued":{"date-parts":[["2019","9","2"]]},"page":"292-306","title":"Barriers to environmental sustainability of construction projects","type":"article-journal","volume":"8"},"uris":["http://www.mendeley.com/documents/?uuid=d7ea4a22-11ca-407d-a791-5627da4f495a"]}],"mendeley":{"formattedCitation":"[43]","plainTextFormattedCitation":"[43]","previouslyFormattedCitation":"[43]"},"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[43]</w:t>
            </w:r>
            <w:r w:rsidRPr="008E7A1D">
              <w:rPr>
                <w:lang w:val="en-GB" w:eastAsia="en-GB"/>
              </w:rPr>
              <w:fldChar w:fldCharType="end"/>
            </w:r>
          </w:p>
          <w:p w14:paraId="4A54F408" w14:textId="1CACF58A" w:rsidR="00BD331D" w:rsidRPr="008E7A1D" w:rsidRDefault="00BD331D" w:rsidP="00F02496">
            <w:pPr>
              <w:spacing w:before="0"/>
              <w:jc w:val="center"/>
              <w:rPr>
                <w:lang w:val="en-GB" w:eastAsia="en-GB"/>
              </w:rPr>
            </w:pPr>
          </w:p>
        </w:tc>
      </w:tr>
      <w:tr w:rsidR="00BD331D" w:rsidRPr="008E7A1D" w14:paraId="4445C9DF" w14:textId="77777777" w:rsidTr="00FE6E25">
        <w:trPr>
          <w:trHeight w:val="365"/>
        </w:trPr>
        <w:tc>
          <w:tcPr>
            <w:tcW w:w="7513" w:type="dxa"/>
            <w:gridSpan w:val="2"/>
            <w:shd w:val="clear" w:color="auto" w:fill="auto"/>
            <w:noWrap/>
            <w:hideMark/>
          </w:tcPr>
          <w:p w14:paraId="2098E296" w14:textId="380DCE34" w:rsidR="00BD331D" w:rsidRPr="008E7A1D" w:rsidRDefault="00BD331D" w:rsidP="00F02496">
            <w:pPr>
              <w:spacing w:before="0"/>
              <w:rPr>
                <w:color w:val="000000" w:themeColor="text1"/>
                <w:lang w:val="en-GB" w:eastAsia="en-GB"/>
              </w:rPr>
            </w:pPr>
            <w:r w:rsidRPr="008E7A1D">
              <w:rPr>
                <w:color w:val="000000" w:themeColor="text1"/>
              </w:rPr>
              <w:t>Lack of proper engagement hinder</w:t>
            </w:r>
            <w:r w:rsidR="00141A34">
              <w:rPr>
                <w:color w:val="000000" w:themeColor="text1"/>
              </w:rPr>
              <w:t xml:space="preserve">s </w:t>
            </w:r>
            <w:r w:rsidRPr="008E7A1D">
              <w:rPr>
                <w:color w:val="000000" w:themeColor="text1"/>
              </w:rPr>
              <w:t xml:space="preserve">community participation in providing </w:t>
            </w:r>
            <w:r w:rsidR="00141A34">
              <w:rPr>
                <w:color w:val="000000" w:themeColor="text1"/>
              </w:rPr>
              <w:t xml:space="preserve">the </w:t>
            </w:r>
            <w:r w:rsidRPr="008E7A1D">
              <w:rPr>
                <w:color w:val="000000" w:themeColor="text1"/>
              </w:rPr>
              <w:t xml:space="preserve">solution. </w:t>
            </w:r>
          </w:p>
        </w:tc>
        <w:tc>
          <w:tcPr>
            <w:tcW w:w="1505" w:type="dxa"/>
            <w:shd w:val="clear" w:color="auto" w:fill="auto"/>
            <w:noWrap/>
            <w:hideMark/>
          </w:tcPr>
          <w:p w14:paraId="2439462C" w14:textId="3E785276"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sustainability","type":"article-journal","volume":"19"},"uris":["http://www.mendeley.com/documents/?uuid=da777e84-8a30-49b3-822d-7b7b14332b1e"]},{"id":"ITEM-2","itemData":{"DOI":"10.3992/1943-4618-9.2.182","ISSN":"19434618","abstract":"Sustainable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Building","id":"ITEM-2","issue":"2","issued":{"date-parts":[["2014","7"]]},"page":"182-202","title":"PUBLIC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[28,37]","plainTextFormattedCitation":"[28,37]","previouslyFormattedCitation":"[28,37]"},"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[28,37]</w:t>
            </w:r>
            <w:r w:rsidRPr="008E7A1D">
              <w:rPr>
                <w:lang w:val="en-GB" w:eastAsia="en-GB"/>
              </w:rPr>
              <w:fldChar w:fldCharType="end"/>
            </w:r>
          </w:p>
        </w:tc>
      </w:tr>
      <w:tr w:rsidR="00BD331D" w:rsidRPr="008E7A1D" w14:paraId="10376FEC" w14:textId="77777777" w:rsidTr="00FE6E25">
        <w:trPr>
          <w:trHeight w:val="365"/>
        </w:trPr>
        <w:tc>
          <w:tcPr>
            <w:tcW w:w="7513" w:type="dxa"/>
            <w:gridSpan w:val="2"/>
            <w:shd w:val="clear" w:color="auto" w:fill="auto"/>
            <w:noWrap/>
            <w:hideMark/>
          </w:tcPr>
          <w:p w14:paraId="6DC5DE93" w14:textId="2CB9A055" w:rsidR="00BD331D" w:rsidRPr="008E7A1D" w:rsidRDefault="00BD331D" w:rsidP="00F02496">
            <w:pPr>
              <w:spacing w:before="0"/>
              <w:rPr>
                <w:color w:val="000000" w:themeColor="text1"/>
                <w:lang w:val="en-GB" w:eastAsia="en-GB"/>
              </w:rPr>
            </w:pPr>
            <w:r w:rsidRPr="008E7A1D">
              <w:rPr>
                <w:color w:val="000000" w:themeColor="text1"/>
              </w:rPr>
              <w:t xml:space="preserve">Lack of economic viability of sustainable retrofit models. </w:t>
            </w:r>
          </w:p>
        </w:tc>
        <w:tc>
          <w:tcPr>
            <w:tcW w:w="1505" w:type="dxa"/>
            <w:shd w:val="clear" w:color="auto" w:fill="auto"/>
            <w:noWrap/>
            <w:hideMark/>
          </w:tcPr>
          <w:p w14:paraId="5AF8A74F" w14:textId="7B68FCDA"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id":"ITEM-2","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Buildings","id":"ITEM-2","issued":{"date-parts":[["2017","6"]]},"page":"320-332","title":"Examining issues influencing green building technologies adoption: The United States green building experts’ perspectives","type":"article-journal","volume":"144"},"uris":["http://www.mendeley.com/documents/?uuid=3126f3af-16ee-490b-9a7e-170112b97f14"]}],"mendeley":{"formattedCitation":"[29,32]","plainTextFormattedCitation":"[29,32]","previouslyFormattedCitation":"[29,32]"},"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[29,32]</w:t>
            </w:r>
            <w:r w:rsidRPr="008E7A1D">
              <w:rPr>
                <w:lang w:val="en-GB" w:eastAsia="en-GB"/>
              </w:rPr>
              <w:fldChar w:fldCharType="end"/>
            </w:r>
          </w:p>
        </w:tc>
      </w:tr>
      <w:tr w:rsidR="00BD331D" w:rsidRPr="008E7A1D" w14:paraId="547F64BA" w14:textId="77777777" w:rsidTr="00FE6E25">
        <w:trPr>
          <w:trHeight w:val="365"/>
        </w:trPr>
        <w:tc>
          <w:tcPr>
            <w:tcW w:w="7513" w:type="dxa"/>
            <w:gridSpan w:val="2"/>
            <w:shd w:val="clear" w:color="auto" w:fill="auto"/>
            <w:noWrap/>
            <w:hideMark/>
          </w:tcPr>
          <w:p w14:paraId="18A6D07D" w14:textId="7502E027" w:rsidR="00BD331D" w:rsidRPr="008E7A1D" w:rsidRDefault="00BD331D" w:rsidP="00F02496">
            <w:pPr>
              <w:spacing w:before="0"/>
              <w:rPr>
                <w:color w:val="000000" w:themeColor="text1"/>
                <w:lang w:val="en-GB" w:eastAsia="en-GB"/>
              </w:rPr>
            </w:pPr>
            <w:r w:rsidRPr="008E7A1D">
              <w:rPr>
                <w:color w:val="000000" w:themeColor="text1"/>
              </w:rPr>
              <w:t>Lack of</w:t>
            </w:r>
            <w:r w:rsidR="00AA0F61" w:rsidRPr="008E7A1D">
              <w:rPr>
                <w:color w:val="000000" w:themeColor="text1"/>
              </w:rPr>
              <w:t xml:space="preserve"> conviction </w:t>
            </w:r>
            <w:r w:rsidR="003A0F02" w:rsidRPr="008E7A1D">
              <w:rPr>
                <w:color w:val="000000" w:themeColor="text1"/>
              </w:rPr>
              <w:t>for the host communit</w:t>
            </w:r>
            <w:r w:rsidR="00F80BF6" w:rsidRPr="008E7A1D">
              <w:rPr>
                <w:color w:val="000000" w:themeColor="text1"/>
              </w:rPr>
              <w:t xml:space="preserve">ies </w:t>
            </w:r>
            <w:r w:rsidR="003A0F02" w:rsidRPr="008E7A1D">
              <w:rPr>
                <w:color w:val="000000" w:themeColor="text1"/>
              </w:rPr>
              <w:t xml:space="preserve">on the availability of </w:t>
            </w:r>
            <w:r w:rsidRPr="008E7A1D">
              <w:rPr>
                <w:color w:val="000000" w:themeColor="text1"/>
              </w:rPr>
              <w:t>adequate health and safety</w:t>
            </w:r>
            <w:r w:rsidR="003A0F02" w:rsidRPr="008E7A1D">
              <w:rPr>
                <w:color w:val="000000" w:themeColor="text1"/>
              </w:rPr>
              <w:t xml:space="preserve"> plan</w:t>
            </w:r>
            <w:r w:rsidRPr="008E7A1D">
              <w:rPr>
                <w:color w:val="000000" w:themeColor="text1"/>
              </w:rPr>
              <w:t>.</w:t>
            </w:r>
          </w:p>
        </w:tc>
        <w:tc>
          <w:tcPr>
            <w:tcW w:w="1505" w:type="dxa"/>
            <w:shd w:val="clear" w:color="auto" w:fill="auto"/>
            <w:noWrap/>
            <w:hideMark/>
          </w:tcPr>
          <w:p w14:paraId="52990C72" w14:textId="60D54E63"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industry","type":"article-journal","volume":"14"},"uris":["http://www.mendeley.com/documents/?uuid=515dd507-7251-4db9-8656-54c206108582"]},{"id":"ITEM-2","itemData":{"DOI":"10.1016/j.enbuild.2012.08.018","ISSN":"03787788","abstract":"Retrofitting of existing buildings offers significant opportunities for reducing global energy consumption and greenhouse gas emissions. This is being considered as one of main approaches to achieving sustainability in the built environment at relatively low cost and high uptake rates. Although there are a wide range of retrofit technologies readily available, methods to identify the most cost-effective retrofit measures for particular projects is still a major technical challenge. This paper provides a systematic approach to proper selection and identification of the best retrofit options for existing buildings. The generic building retrofit problem and key issues that are involved in building retrofit investment decisions are presented. Major retrofit activities are also briefly discussed, such as energy auditing, building performance assessment, quantification of energy benefits, economic analysis, risk assessment, and measurement and verification (M&amp;V) of energy savings, all of which are essential to the success of a building retrofit project. An overview of the research and development as well as application of the retrofit technologies in existing buildings is also provided. The aim of this work is to provide building researchers and practitioners with a better understanding of how to effectively conduct a building retrofit to promote energy conservation and sustainability. © 2012 Elsevier B.V. All rights reserved.","author":[{"dropping-particle":"","family":"Ma","given":"Zhenjun","non-dropping-particle":"","parse-names":false,"suffix":""},{"dropping-particle":"","family":"Cooper","given":"Paul","non-dropping-particle":"","parse-names":false,"suffix":""},{"dropping-particle":"","family":"Daly","given":"Daniel","non-dropping-particle":"","parse-names":false,"suffix":""},{"dropping-particle":"","family":"Ledo","given":"Laia","non-dropping-particle":"","parse-names":false,"suffix":""}],"container-title":"Energy and Buildings","id":"ITEM-2","issued":{"date-parts":[["2012"]]},"page":"889-902","publisher":"Elsevier B.V.","title":"Existing building retrofits: Methodology and state-of-the-art","type":"article-journal","volume":"55"},"uris":["http://www.mendeley.com/documents/?uuid=f7d82c7f-1938-477e-ab0b-9c4171247bab"]}],"mendeley":{"formattedCitation":"[7,17]","plainTextFormattedCitation":"[7,17]","previouslyFormattedCitation":"[7,17]"},"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[7,17]</w:t>
            </w:r>
            <w:r w:rsidRPr="008E7A1D">
              <w:rPr>
                <w:lang w:val="en-GB" w:eastAsia="en-GB"/>
              </w:rPr>
              <w:fldChar w:fldCharType="end"/>
            </w:r>
          </w:p>
        </w:tc>
      </w:tr>
      <w:tr w:rsidR="00BD331D" w:rsidRPr="008E7A1D" w14:paraId="41C5EF39" w14:textId="77777777" w:rsidTr="00FE6E25">
        <w:trPr>
          <w:trHeight w:val="365"/>
        </w:trPr>
        <w:tc>
          <w:tcPr>
            <w:tcW w:w="7513" w:type="dxa"/>
            <w:gridSpan w:val="2"/>
            <w:shd w:val="clear" w:color="auto" w:fill="auto"/>
            <w:noWrap/>
            <w:hideMark/>
          </w:tcPr>
          <w:p w14:paraId="085942BD" w14:textId="037E52F2" w:rsidR="00BD331D" w:rsidRPr="008E7A1D" w:rsidRDefault="00BD331D" w:rsidP="00F02496">
            <w:pPr>
              <w:spacing w:before="0"/>
              <w:rPr>
                <w:color w:val="000000" w:themeColor="text1"/>
                <w:lang w:val="en-GB" w:eastAsia="en-GB"/>
              </w:rPr>
            </w:pPr>
            <w:r w:rsidRPr="008E7A1D">
              <w:rPr>
                <w:color w:val="000000" w:themeColor="text1"/>
              </w:rPr>
              <w:t>Poor management and maintenance culture within the society.</w:t>
            </w:r>
          </w:p>
        </w:tc>
        <w:tc>
          <w:tcPr>
            <w:tcW w:w="1505" w:type="dxa"/>
            <w:shd w:val="clear" w:color="auto" w:fill="auto"/>
            <w:noWrap/>
            <w:hideMark/>
          </w:tcPr>
          <w:p w14:paraId="636200CF" w14:textId="28431BC2" w:rsidR="00BD331D" w:rsidRPr="008E7A1D" w:rsidRDefault="00BD331D" w:rsidP="00F02496">
            <w:pPr>
              <w:spacing w:before="0"/>
              <w:jc w:val="center"/>
              <w:rPr>
                <w:lang w:val="en-GB" w:eastAsia="en-GB"/>
              </w:rPr>
            </w:pPr>
            <w:r w:rsidRPr="008E7A1D">
              <w:rPr>
                <w:lang w:val="en-GB" w:eastAsia="en-GB"/>
              </w:rPr>
              <w:fldChar w:fldCharType="begin" w:fldLock="1"/>
            </w:r>
            <w:r w:rsidR="006866A8">
              <w:rPr>
                <w:lang w:val="en-GB" w:eastAsia="en-GB"/>
              </w:rPr>
              <w:instrText>ADDIN CSL_CITATION {"citationItems":[{"id":"ITEM-1","itemData":{"abstract":"Housing affordability is a financial stress on American families Housing costs are rising faster than incomes, putting greater financial stress on U.S. families. In 2017, nearly half of renter households spent more than 30 percent of their income on rent, meeting the Department of Housing and Urban Development's (HUD) definition of being \"cost-burdened.\" While affordability has long been a problem for poor renters, even middle-income households are facing greater challenges, particularly in urban areas with strong job markets. And where people can afford to live has important implications. Research shows that children who grow up in high-opportunity communities have better economic outcomes as adults. Cities and neighborhoods with strong labor markets and good schools-exactly the places in highest demand-are not building enough new housing, contributing to worsening affordability. Because housing near jobs and transit centers is so expensive, low-and moderate-income people are pushed to cheaper housing on the outskirts of metropolitan areas, requiring them to spend more time and money commuting.","author":[{"dropping-particle":"","family":"Schuetz","given":"Jenny","non-dropping-particle":"","parse-names":false,"suffix":""}],"id":"ITEM-1","issued":{"date-parts":[["2020"]]},"title":"To improve housing affordability, we need better alignment of zoning, taxes, and subsidies","type":"article-journal"},"uris":["http://www.mendeley.com/documents/?uuid=1c0a4727-4e24-446f-a958-f3fda89c1e63"]},{"id":"ITEM-2","itemData":{"author":[{"dropping-particle":"","family":"Tahon","given":"Abdallatief","non-dropping-particle":"","parse-names":false,"suffix":""},{"dropping-particle":"","family":"Elyamany","given":"Ahmed","non-dropping-particle":"","parse-names":false,"suffix":""}],"id":"ITEM-2","issue":"November","issued":{"date-parts":[["2017"]]},"page":"307-315","title":"Sustainability Concept and Knowledge Analysis in Construction Industry","type":"article-journal"},"uris":["http://www.mendeley.com/documents/?uuid=519689cf-a7af-44f2-a0e8-5100117ab174"]}],"mendeley":{"formattedCitation":"[9,11]","plainTextFormattedCitation":"[9,11]","previouslyFormattedCitation":"[9,11]"},"properties":{"noteIndex":0},"schema":"https://github.com/citation-style-language/schema/raw/master/csl-citation.json"}</w:instrText>
            </w:r>
            <w:r w:rsidRPr="008E7A1D">
              <w:rPr>
                <w:lang w:val="en-GB" w:eastAsia="en-GB"/>
              </w:rPr>
              <w:fldChar w:fldCharType="separate"/>
            </w:r>
            <w:r w:rsidR="004F50AB" w:rsidRPr="004F50AB">
              <w:rPr>
                <w:noProof/>
                <w:lang w:val="en-GB" w:eastAsia="en-GB"/>
              </w:rPr>
              <w:t>[9,11]</w:t>
            </w:r>
            <w:r w:rsidRPr="008E7A1D">
              <w:rPr>
                <w:lang w:val="en-GB" w:eastAsia="en-GB"/>
              </w:rPr>
              <w:fldChar w:fldCharType="end"/>
            </w:r>
          </w:p>
        </w:tc>
      </w:tr>
      <w:tr w:rsidR="00BD331D" w:rsidRPr="008E7A1D" w14:paraId="5D922390" w14:textId="77777777" w:rsidTr="00FE6E25">
        <w:trPr>
          <w:trHeight w:val="365"/>
        </w:trPr>
        <w:tc>
          <w:tcPr>
            <w:tcW w:w="7513" w:type="dxa"/>
            <w:gridSpan w:val="2"/>
            <w:shd w:val="clear" w:color="auto" w:fill="auto"/>
            <w:noWrap/>
            <w:hideMark/>
          </w:tcPr>
          <w:p w14:paraId="35BA661C" w14:textId="65A883BA" w:rsidR="00BD331D" w:rsidRPr="008E7A1D" w:rsidRDefault="00BD331D" w:rsidP="00F02496">
            <w:pPr>
              <w:spacing w:before="0"/>
              <w:rPr>
                <w:color w:val="000000" w:themeColor="text1"/>
                <w:lang w:val="en-GB" w:eastAsia="en-GB"/>
              </w:rPr>
            </w:pPr>
            <w:r w:rsidRPr="008E7A1D">
              <w:rPr>
                <w:color w:val="000000" w:themeColor="text1"/>
                <w:lang w:val="en-GB" w:eastAsia="en-GB"/>
              </w:rPr>
              <w:t>Lack of access to recycle</w:t>
            </w:r>
            <w:r w:rsidR="00141A34">
              <w:rPr>
                <w:color w:val="000000" w:themeColor="text1"/>
                <w:lang w:val="en-GB" w:eastAsia="en-GB"/>
              </w:rPr>
              <w:t>d</w:t>
            </w:r>
            <w:r w:rsidRPr="008E7A1D">
              <w:rPr>
                <w:color w:val="000000" w:themeColor="text1"/>
                <w:lang w:val="en-GB" w:eastAsia="en-GB"/>
              </w:rPr>
              <w:t xml:space="preserve"> and sustainable materials</w:t>
            </w:r>
            <w:r w:rsidR="00141A34">
              <w:rPr>
                <w:color w:val="000000" w:themeColor="text1"/>
                <w:lang w:val="en-GB" w:eastAsia="en-GB"/>
              </w:rPr>
              <w:t>.</w:t>
            </w:r>
          </w:p>
        </w:tc>
        <w:tc>
          <w:tcPr>
            <w:tcW w:w="1505" w:type="dxa"/>
            <w:shd w:val="clear" w:color="auto" w:fill="auto"/>
            <w:noWrap/>
            <w:hideMark/>
          </w:tcPr>
          <w:p w14:paraId="4AEC1298" w14:textId="340B7DB0"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[26]","plainTextFormattedCitation":"[26]","previouslyFormattedCitation":"[26]"},"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[26]</w:t>
            </w:r>
            <w:r w:rsidRPr="008E7A1D">
              <w:rPr>
                <w:lang w:val="en-GB" w:eastAsia="en-GB"/>
              </w:rPr>
              <w:fldChar w:fldCharType="end"/>
            </w:r>
          </w:p>
        </w:tc>
      </w:tr>
      <w:tr w:rsidR="00BD331D" w:rsidRPr="008E7A1D" w14:paraId="0E885E0C" w14:textId="77777777" w:rsidTr="00FE6E25">
        <w:trPr>
          <w:trHeight w:val="365"/>
        </w:trPr>
        <w:tc>
          <w:tcPr>
            <w:tcW w:w="7513" w:type="dxa"/>
            <w:gridSpan w:val="2"/>
            <w:shd w:val="clear" w:color="auto" w:fill="auto"/>
            <w:noWrap/>
            <w:hideMark/>
          </w:tcPr>
          <w:p w14:paraId="22164378" w14:textId="7F57704A" w:rsidR="00BD331D" w:rsidRPr="008E7A1D" w:rsidRDefault="00BD331D" w:rsidP="00F02496">
            <w:pPr>
              <w:spacing w:before="0"/>
              <w:rPr>
                <w:color w:val="000000" w:themeColor="text1"/>
                <w:lang w:val="en-GB" w:eastAsia="en-GB"/>
              </w:rPr>
            </w:pPr>
            <w:r w:rsidRPr="008E7A1D">
              <w:rPr>
                <w:color w:val="000000" w:themeColor="text1"/>
                <w:lang w:val="en-GB" w:eastAsia="en-GB"/>
              </w:rPr>
              <w:t xml:space="preserve">Lack </w:t>
            </w:r>
            <w:r w:rsidR="00BF240B" w:rsidRPr="008E7A1D">
              <w:rPr>
                <w:color w:val="000000" w:themeColor="text1"/>
                <w:lang w:val="en-GB" w:eastAsia="en-GB"/>
              </w:rPr>
              <w:t xml:space="preserve">of proper </w:t>
            </w:r>
            <w:r w:rsidRPr="008E7A1D">
              <w:rPr>
                <w:color w:val="000000" w:themeColor="text1"/>
                <w:lang w:val="en-GB" w:eastAsia="en-GB"/>
              </w:rPr>
              <w:t xml:space="preserve">understanding of </w:t>
            </w:r>
            <w:r w:rsidR="00141A34">
              <w:rPr>
                <w:color w:val="000000" w:themeColor="text1"/>
                <w:lang w:val="en-GB" w:eastAsia="en-GB"/>
              </w:rPr>
              <w:t xml:space="preserve">the </w:t>
            </w:r>
            <w:r w:rsidRPr="008E7A1D">
              <w:rPr>
                <w:color w:val="000000" w:themeColor="text1"/>
                <w:lang w:val="en-GB" w:eastAsia="en-GB"/>
              </w:rPr>
              <w:t>performance of old building</w:t>
            </w:r>
            <w:r w:rsidR="00141A34">
              <w:rPr>
                <w:color w:val="000000" w:themeColor="text1"/>
                <w:lang w:val="en-GB" w:eastAsia="en-GB"/>
              </w:rPr>
              <w:t>s</w:t>
            </w:r>
            <w:r w:rsidRPr="008E7A1D">
              <w:rPr>
                <w:color w:val="000000" w:themeColor="text1"/>
                <w:lang w:val="en-GB" w:eastAsia="en-GB"/>
              </w:rPr>
              <w:t>.</w:t>
            </w:r>
          </w:p>
          <w:p w14:paraId="0F121197" w14:textId="67A1835B" w:rsidR="00BD331D" w:rsidRPr="008E7A1D" w:rsidRDefault="00BD331D" w:rsidP="00F02496">
            <w:pPr>
              <w:spacing w:before="0"/>
              <w:rPr>
                <w:color w:val="000000" w:themeColor="text1"/>
                <w:lang w:val="en-GB" w:eastAsia="en-GB"/>
              </w:rPr>
            </w:pPr>
          </w:p>
        </w:tc>
        <w:tc>
          <w:tcPr>
            <w:tcW w:w="1505" w:type="dxa"/>
            <w:shd w:val="clear" w:color="auto" w:fill="auto"/>
            <w:noWrap/>
            <w:hideMark/>
          </w:tcPr>
          <w:p w14:paraId="4339769E" w14:textId="48CA71D0"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[21,29]","plainTextFormattedCitation":"[21,29]","previouslyFormattedCitation":"[21,29]"},"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[21,29]</w:t>
            </w:r>
            <w:r w:rsidRPr="008E7A1D">
              <w:rPr>
                <w:lang w:val="en-GB" w:eastAsia="en-GB"/>
              </w:rPr>
              <w:fldChar w:fldCharType="end"/>
            </w:r>
          </w:p>
        </w:tc>
      </w:tr>
      <w:tr w:rsidR="00BD331D" w:rsidRPr="008E7A1D" w14:paraId="6039BD13" w14:textId="77777777" w:rsidTr="00FE6E25">
        <w:trPr>
          <w:trHeight w:val="365"/>
        </w:trPr>
        <w:tc>
          <w:tcPr>
            <w:tcW w:w="7513" w:type="dxa"/>
            <w:gridSpan w:val="2"/>
            <w:shd w:val="clear" w:color="auto" w:fill="auto"/>
            <w:noWrap/>
            <w:hideMark/>
          </w:tcPr>
          <w:p w14:paraId="50C55D44" w14:textId="7A5C8DF2" w:rsidR="00BD331D" w:rsidRPr="008E7A1D" w:rsidRDefault="00E84BF1" w:rsidP="00F02496">
            <w:pPr>
              <w:spacing w:before="0"/>
              <w:rPr>
                <w:color w:val="000000" w:themeColor="text1"/>
                <w:lang w:val="en-GB" w:eastAsia="en-GB"/>
              </w:rPr>
            </w:pPr>
            <w:r w:rsidRPr="008E7A1D">
              <w:rPr>
                <w:color w:val="000000" w:themeColor="text1"/>
                <w:lang w:val="en-GB" w:eastAsia="en-GB"/>
              </w:rPr>
              <w:t>Lack of connection between good research, standards, and practice which will inform sustainable retrofit framework.</w:t>
            </w:r>
          </w:p>
        </w:tc>
        <w:tc>
          <w:tcPr>
            <w:tcW w:w="1505" w:type="dxa"/>
            <w:shd w:val="clear" w:color="auto" w:fill="auto"/>
            <w:noWrap/>
            <w:hideMark/>
          </w:tcPr>
          <w:p w14:paraId="3E97CA54" w14:textId="3CE59C1E" w:rsidR="00BD331D" w:rsidRPr="008E7A1D" w:rsidRDefault="00BD331D" w:rsidP="00F02496">
            <w:pPr>
              <w:spacing w:before="0"/>
              <w:jc w:val="center"/>
              <w:rPr>
                <w:lang w:val="en-GB" w:eastAsia="en-GB"/>
              </w:rPr>
            </w:pPr>
            <w:r w:rsidRPr="008E7A1D">
              <w:rPr>
                <w:lang w:val="en-GB" w:eastAsia="en-GB"/>
              </w:rPr>
              <w:fldChar w:fldCharType="begin" w:fldLock="1"/>
            </w:r>
            <w:r w:rsidR="00422A99">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[21,38]","plainTextFormattedCitation":"[21,38]","previouslyFormattedCitation":"[21,38]"},"properties":{"noteIndex":0},"schema":"https://github.com/citation-style-language/schema/raw/master/csl-citation.json"}</w:instrText>
            </w:r>
            <w:r w:rsidRPr="008E7A1D">
              <w:rPr>
                <w:lang w:val="en-GB" w:eastAsia="en-GB"/>
              </w:rPr>
              <w:fldChar w:fldCharType="separate"/>
            </w:r>
            <w:r w:rsidR="006866A8" w:rsidRPr="006866A8">
              <w:rPr>
                <w:noProof/>
                <w:lang w:val="en-GB" w:eastAsia="en-GB"/>
              </w:rPr>
              <w:t>[21,38]</w:t>
            </w:r>
            <w:r w:rsidRPr="008E7A1D">
              <w:rPr>
                <w:lang w:val="en-GB" w:eastAsia="en-GB"/>
              </w:rPr>
              <w:fldChar w:fldCharType="end"/>
            </w:r>
          </w:p>
        </w:tc>
      </w:tr>
    </w:tbl>
    <w:p w14:paraId="1DCEE4A4" w14:textId="77777777" w:rsidR="00EC7566" w:rsidRDefault="00EC7566" w:rsidP="003E63C4">
      <w:pPr>
        <w:spacing w:after="240"/>
      </w:pPr>
    </w:p>
    <w:p w14:paraId="1383F850" w14:textId="618F1608" w:rsidR="00AD04CF" w:rsidRPr="008E7A1D" w:rsidRDefault="00BD3578" w:rsidP="003E63C4">
      <w:pPr>
        <w:spacing w:after="240"/>
      </w:pPr>
      <w:r>
        <w:t xml:space="preserve">An inference from </w:t>
      </w:r>
      <w:r w:rsidR="00735253">
        <w:t xml:space="preserve">an </w:t>
      </w:r>
      <w:r>
        <w:t>earlier stud</w:t>
      </w:r>
      <w:r w:rsidR="00517E78">
        <w:t>y</w:t>
      </w:r>
      <w:r>
        <w:t xml:space="preserve">, </w:t>
      </w:r>
      <w:r w:rsidR="00517E78">
        <w:fldChar w:fldCharType="begin" w:fldLock="1"/>
      </w:r>
      <w:r w:rsidR="00735253">
        <w:instrText>ADDIN CSL_CITATION {"citationItems":[{"id":"ITEM-1","itemData":{"DOI":"10.1016/j.jobe.2021.102398","ISSN":"23527102","abstract":"This study explores the behavioural safety measures for addressing accidents on Qatar mega projects which are infamous for their high rates of accidents and fatality. Using extant literature and brainstorming as sources of preliminary information, questionnaire was used for collecting quantitative data, which was analysed using reliability analysis and exploratory factor analysis. The finding suggests that there is a low level of behavioural safety awareness among the construction workers due to their lack of adequate safety knowledge, with the rate of accident exacerbated by use of improper safety gears or improper use of such gears. Putting production ahead of safety, due to urgency and timeliness of the projects, engenders poor disposition to safety among site workers. To turn the tides on the high rates of accidents and fatality, more proactive approaches to safety management is essential for engendering behavioural safety among the operatives. Such measures include enhanced communication and feedback on safety practices, increased use of safety signs to raise awareness, education and regular observation and appraisal of the employees. A key requisite for achieving a positive behavioural safety outcome is an increased commitment of the management team and the site supervisors who are expected to implement a robust safety policy as well as the carrot and stick approach for engendering positive safety behaviour. With behavioural safety management recognised as an effective approach for mitigating health and safety concerns on construction sites, this study suggests measures for mitigating unsafe behaviours, thereby reducing accidents and fatalities on the Qatari Mega projects.","author":[{"dropping-particle":"","family":"Ajayi","given":"S. O.","non-dropping-particle":"","parse-names":false,"suffix":""},{"dropping-particle":"","family":"Adegbenro","given":"O. O.","non-dropping-particle":"","parse-names":false,"suffix":""},{"dropping-particle":"","family":"Alaka","given":"H. A.","non-dropping-particle":"","parse-names":false,"suffix":""},{"dropping-particle":"","family":"Oyegoke","given":"A. S.","non-dropping-particle":"","parse-names":false,"suffix":""},{"dropping-particle":"","family":"Manu","given":"P. A.","non-dropping-particle":"","parse-names":false,"suffix":""}],"container-title":"Journal of Building Engineering","id":"ITEM-1","issue":"September 2020","issued":{"date-parts":[["2021"]]},"title":"Addressing behavioural safety concerns on Qatari Mega projects","type":"article-journal","volume":"41"},"uris":["http://www.mendeley.com/documents/?uuid=e40ab707-fe18-4d04-8b5b-0a79078ff068"]}],"mendeley":{"formattedCitation":"[44]","plainTextFormattedCitation":"[44]","previouslyFormattedCitation":"[44]"},"properties":{"noteIndex":0},"schema":"https://github.com/citation-style-language/schema/raw/master/csl-citation.json"}</w:instrText>
      </w:r>
      <w:r w:rsidR="00517E78">
        <w:fldChar w:fldCharType="separate"/>
      </w:r>
      <w:r w:rsidR="00517E78" w:rsidRPr="00517E78">
        <w:rPr>
          <w:noProof/>
        </w:rPr>
        <w:t>[44]</w:t>
      </w:r>
      <w:r w:rsidR="00517E78">
        <w:fldChar w:fldCharType="end"/>
      </w:r>
      <w:r w:rsidR="00517E78">
        <w:t xml:space="preserve"> </w:t>
      </w:r>
      <w:r w:rsidR="00AD04CF" w:rsidRPr="008E7A1D">
        <w:t>has proved that</w:t>
      </w:r>
      <w:r w:rsidR="00735253">
        <w:t xml:space="preserve"> the</w:t>
      </w:r>
      <w:r w:rsidR="00AD04CF" w:rsidRPr="008E7A1D">
        <w:t xml:space="preserve"> review of extant literature relevant to </w:t>
      </w:r>
      <w:r w:rsidR="00735253">
        <w:t xml:space="preserve">the </w:t>
      </w:r>
      <w:r w:rsidR="00AD04CF" w:rsidRPr="008E7A1D">
        <w:t>issue in discussion is an effective approach for creating variables for measuring constructs of questionnaire</w:t>
      </w:r>
      <w:r w:rsidR="00735253">
        <w:t>s</w:t>
      </w:r>
      <w:r w:rsidR="00AD04CF" w:rsidRPr="008E7A1D">
        <w:t xml:space="preserve">. Therefore, the preliminary lists in </w:t>
      </w:r>
      <w:r w:rsidR="00735253">
        <w:fldChar w:fldCharType="begin"/>
      </w:r>
      <w:r w:rsidR="00735253">
        <w:instrText xml:space="preserve"> REF _Ref80443545 \h </w:instrText>
      </w:r>
      <w:r w:rsidR="00735253">
        <w:fldChar w:fldCharType="separate"/>
      </w:r>
      <w:r w:rsidR="00735253" w:rsidRPr="00F02496">
        <w:rPr>
          <w:b/>
          <w:bCs/>
          <w:color w:val="000000" w:themeColor="text1"/>
        </w:rPr>
        <w:t xml:space="preserve">Table </w:t>
      </w:r>
      <w:r w:rsidR="00735253" w:rsidRPr="00F02496">
        <w:rPr>
          <w:b/>
          <w:bCs/>
          <w:noProof/>
          <w:color w:val="000000" w:themeColor="text1"/>
        </w:rPr>
        <w:t>1</w:t>
      </w:r>
      <w:r w:rsidR="00735253">
        <w:fldChar w:fldCharType="end"/>
      </w:r>
      <w:r w:rsidR="00AD04CF" w:rsidRPr="008E7A1D">
        <w:t xml:space="preserve"> were used to form</w:t>
      </w:r>
      <w:r w:rsidR="00735253">
        <w:t xml:space="preserve"> the</w:t>
      </w:r>
      <w:r w:rsidR="00AD04CF" w:rsidRPr="008E7A1D">
        <w:t xml:space="preserve"> questionnair</w:t>
      </w:r>
      <w:r w:rsidR="00735253">
        <w:t>e</w:t>
      </w:r>
      <w:r w:rsidR="00AD04CF" w:rsidRPr="008E7A1D">
        <w:t xml:space="preserve"> that w</w:t>
      </w:r>
      <w:r w:rsidR="00735253">
        <w:t>as</w:t>
      </w:r>
      <w:r w:rsidR="00AD04CF" w:rsidRPr="008E7A1D">
        <w:t xml:space="preserve"> first piloted through networks of personal </w:t>
      </w:r>
      <w:r w:rsidR="00AD04CF" w:rsidRPr="008E7A1D">
        <w:lastRenderedPageBreak/>
        <w:t>contact among academics and professional</w:t>
      </w:r>
      <w:r w:rsidR="00735253">
        <w:t>s</w:t>
      </w:r>
      <w:r w:rsidR="00AD04CF" w:rsidRPr="008E7A1D">
        <w:t xml:space="preserve"> </w:t>
      </w:r>
      <w:proofErr w:type="spellStart"/>
      <w:r w:rsidR="00AD04CF" w:rsidRPr="008E7A1D">
        <w:t>practi</w:t>
      </w:r>
      <w:r w:rsidR="00735253">
        <w:t>s</w:t>
      </w:r>
      <w:r w:rsidR="00AD04CF" w:rsidRPr="008E7A1D">
        <w:t>ing</w:t>
      </w:r>
      <w:proofErr w:type="spellEnd"/>
      <w:r w:rsidR="00AD04CF" w:rsidRPr="008E7A1D">
        <w:t xml:space="preserve"> in the built environment sector in the UK.</w:t>
      </w:r>
      <w:r w:rsidR="00735253">
        <w:t xml:space="preserve"> </w:t>
      </w:r>
      <w:r w:rsidR="00AD04CF" w:rsidRPr="008E7A1D">
        <w:rPr>
          <w:color w:val="000000"/>
          <w:shd w:val="clear" w:color="auto" w:fill="FFFFFF"/>
        </w:rPr>
        <w:t>Piloting the questionnaire allowed for rephrasing some questions to remove some ambiguities and subsequently improve the participant understanding</w:t>
      </w:r>
      <w:r w:rsidR="00735253">
        <w:rPr>
          <w:color w:val="000000"/>
          <w:shd w:val="clear" w:color="auto" w:fill="FFFFFF"/>
        </w:rPr>
        <w:t xml:space="preserve"> </w:t>
      </w:r>
      <w:r w:rsidR="00735253">
        <w:rPr>
          <w:color w:val="000000"/>
          <w:shd w:val="clear" w:color="auto" w:fill="FFFFFF"/>
        </w:rPr>
        <w:fldChar w:fldCharType="begin" w:fldLock="1"/>
      </w:r>
      <w:r w:rsidR="00F371BC">
        <w:rPr>
          <w:color w:val="000000"/>
          <w:shd w:val="clear" w:color="auto" w:fill="FFFFFF"/>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735253">
        <w:rPr>
          <w:color w:val="000000"/>
          <w:shd w:val="clear" w:color="auto" w:fill="FFFFFF"/>
        </w:rPr>
        <w:fldChar w:fldCharType="separate"/>
      </w:r>
      <w:r w:rsidR="00735253" w:rsidRPr="00735253">
        <w:rPr>
          <w:noProof/>
          <w:color w:val="000000"/>
          <w:shd w:val="clear" w:color="auto" w:fill="FFFFFF"/>
        </w:rPr>
        <w:t>[45]</w:t>
      </w:r>
      <w:r w:rsidR="00735253">
        <w:rPr>
          <w:color w:val="000000"/>
          <w:shd w:val="clear" w:color="auto" w:fill="FFFFFF"/>
        </w:rPr>
        <w:fldChar w:fldCharType="end"/>
      </w:r>
      <w:r w:rsidR="00AD04CF" w:rsidRPr="008E7A1D">
        <w:rPr>
          <w:color w:val="000000"/>
          <w:shd w:val="clear" w:color="auto" w:fill="FFFFFF"/>
        </w:rPr>
        <w:t>. </w:t>
      </w:r>
      <w:r w:rsidR="00AD04CF" w:rsidRPr="008E7A1D">
        <w:t xml:space="preserve"> </w:t>
      </w:r>
    </w:p>
    <w:p w14:paraId="48D9C730" w14:textId="68405200" w:rsidR="00AD04CF" w:rsidRPr="00F371BC" w:rsidRDefault="00AD04CF" w:rsidP="003E63C4">
      <w:pPr>
        <w:spacing w:after="240"/>
        <w:rPr>
          <w:color w:val="000000" w:themeColor="text1"/>
        </w:rPr>
      </w:pPr>
      <w:r w:rsidRPr="008E7A1D">
        <w:t>Thereafter, the questionnaire was</w:t>
      </w:r>
      <w:r w:rsidR="00AA6770">
        <w:t xml:space="preserve"> </w:t>
      </w:r>
      <w:r w:rsidRPr="008E7A1D">
        <w:t xml:space="preserve">administered to the respondents </w:t>
      </w:r>
      <w:r w:rsidRPr="008E7A1D">
        <w:rPr>
          <w:color w:val="222222"/>
          <w:lang w:val="en-GB" w:eastAsia="en-GB"/>
        </w:rPr>
        <w:t xml:space="preserve">electronically </w:t>
      </w:r>
      <w:r w:rsidRPr="00F371BC">
        <w:rPr>
          <w:color w:val="000000" w:themeColor="text1"/>
        </w:rPr>
        <w:t xml:space="preserve">through an online survey platform and sharing the links to questions to professional groups </w:t>
      </w:r>
      <w:r w:rsidRPr="00F371BC">
        <w:rPr>
          <w:color w:val="000000" w:themeColor="text1"/>
          <w:lang w:val="en-GB" w:eastAsia="en-GB"/>
        </w:rPr>
        <w:t>via email, Linke</w:t>
      </w:r>
      <w:r w:rsidR="00AA6770" w:rsidRPr="00F371BC">
        <w:rPr>
          <w:color w:val="000000" w:themeColor="text1"/>
          <w:lang w:val="en-GB" w:eastAsia="en-GB"/>
        </w:rPr>
        <w:t>dI</w:t>
      </w:r>
      <w:r w:rsidRPr="00F371BC">
        <w:rPr>
          <w:color w:val="000000" w:themeColor="text1"/>
          <w:lang w:val="en-GB" w:eastAsia="en-GB"/>
        </w:rPr>
        <w:t xml:space="preserve">n, Web and even </w:t>
      </w:r>
      <w:proofErr w:type="spellStart"/>
      <w:r w:rsidRPr="00F371BC">
        <w:rPr>
          <w:color w:val="000000" w:themeColor="text1"/>
          <w:lang w:val="en-GB" w:eastAsia="en-GB"/>
        </w:rPr>
        <w:t>WhatAPPs</w:t>
      </w:r>
      <w:proofErr w:type="spellEnd"/>
      <w:r w:rsidRPr="00F371BC">
        <w:rPr>
          <w:color w:val="000000" w:themeColor="text1"/>
          <w:lang w:val="en-GB" w:eastAsia="en-GB"/>
        </w:rPr>
        <w:t>.</w:t>
      </w:r>
      <w:r w:rsidRPr="00F371BC">
        <w:rPr>
          <w:color w:val="000000" w:themeColor="text1"/>
        </w:rPr>
        <w:t xml:space="preserve"> The questionnaire was in form of </w:t>
      </w:r>
      <w:r w:rsidR="00AA6770" w:rsidRPr="00F371BC">
        <w:rPr>
          <w:color w:val="000000" w:themeColor="text1"/>
        </w:rPr>
        <w:t xml:space="preserve">a </w:t>
      </w:r>
      <w:r w:rsidRPr="00F371BC">
        <w:rPr>
          <w:color w:val="000000" w:themeColor="text1"/>
        </w:rPr>
        <w:t>five-point Likert scale star</w:t>
      </w:r>
      <w:r w:rsidR="00AA6770" w:rsidRPr="00F371BC">
        <w:rPr>
          <w:color w:val="000000" w:themeColor="text1"/>
        </w:rPr>
        <w:t>t</w:t>
      </w:r>
      <w:r w:rsidRPr="00F371BC">
        <w:rPr>
          <w:color w:val="000000" w:themeColor="text1"/>
        </w:rPr>
        <w:t>ing from a score of 1 to 5 for strongly disagreed, disagreed, neutral, agreed and strongly agreed respectively. The questionnaire consists of twenty-six questions, with questions 1</w:t>
      </w:r>
      <w:r w:rsidR="00AA6770" w:rsidRPr="00F371BC">
        <w:rPr>
          <w:color w:val="000000" w:themeColor="text1"/>
        </w:rPr>
        <w:t xml:space="preserve"> </w:t>
      </w:r>
      <w:r w:rsidRPr="00F371BC">
        <w:rPr>
          <w:color w:val="000000" w:themeColor="text1"/>
        </w:rPr>
        <w:t>-</w:t>
      </w:r>
      <w:r w:rsidR="00AA6770" w:rsidRPr="00F371BC">
        <w:rPr>
          <w:color w:val="000000" w:themeColor="text1"/>
        </w:rPr>
        <w:t xml:space="preserve"> </w:t>
      </w:r>
      <w:r w:rsidRPr="00F371BC">
        <w:rPr>
          <w:color w:val="000000" w:themeColor="text1"/>
        </w:rPr>
        <w:t>4 measuring the demographic data of the respondents, question 5 assess</w:t>
      </w:r>
      <w:r w:rsidR="00AA6770" w:rsidRPr="00F371BC">
        <w:rPr>
          <w:color w:val="000000" w:themeColor="text1"/>
        </w:rPr>
        <w:t>ing</w:t>
      </w:r>
      <w:r w:rsidRPr="00F371BC">
        <w:rPr>
          <w:color w:val="000000" w:themeColor="text1"/>
        </w:rPr>
        <w:t xml:space="preserve"> how the respondent is key </w:t>
      </w:r>
      <w:r w:rsidR="00AA6770" w:rsidRPr="00F371BC">
        <w:rPr>
          <w:color w:val="000000" w:themeColor="text1"/>
        </w:rPr>
        <w:t>on</w:t>
      </w:r>
      <w:r w:rsidRPr="00F371BC">
        <w:rPr>
          <w:color w:val="000000" w:themeColor="text1"/>
        </w:rPr>
        <w:t xml:space="preserve"> ensuring sustainability in any of their construction projects</w:t>
      </w:r>
      <w:r w:rsidR="00AA6770" w:rsidRPr="00F371BC">
        <w:rPr>
          <w:color w:val="000000" w:themeColor="text1"/>
        </w:rPr>
        <w:t>. T</w:t>
      </w:r>
      <w:r w:rsidRPr="00F371BC">
        <w:rPr>
          <w:color w:val="000000" w:themeColor="text1"/>
        </w:rPr>
        <w:t>he remaining questions</w:t>
      </w:r>
      <w:r w:rsidR="00AA6770" w:rsidRPr="00F371BC">
        <w:rPr>
          <w:color w:val="000000" w:themeColor="text1"/>
        </w:rPr>
        <w:t xml:space="preserve">, </w:t>
      </w:r>
      <w:r w:rsidRPr="00F371BC">
        <w:rPr>
          <w:color w:val="000000" w:themeColor="text1"/>
        </w:rPr>
        <w:t>6</w:t>
      </w:r>
      <w:r w:rsidR="00AA6770" w:rsidRPr="00F371BC">
        <w:rPr>
          <w:color w:val="000000" w:themeColor="text1"/>
        </w:rPr>
        <w:t xml:space="preserve"> </w:t>
      </w:r>
      <w:r w:rsidRPr="00F371BC">
        <w:rPr>
          <w:color w:val="000000" w:themeColor="text1"/>
        </w:rPr>
        <w:t>-</w:t>
      </w:r>
      <w:r w:rsidR="00AA6770" w:rsidRPr="00F371BC">
        <w:rPr>
          <w:color w:val="000000" w:themeColor="text1"/>
        </w:rPr>
        <w:t xml:space="preserve"> </w:t>
      </w:r>
      <w:r w:rsidRPr="00F371BC">
        <w:rPr>
          <w:color w:val="000000" w:themeColor="text1"/>
        </w:rPr>
        <w:t>26 directly measure the extent to which the respondents agreed to some potential barrier to sustainable retrofit.</w:t>
      </w:r>
    </w:p>
    <w:p w14:paraId="448D1199" w14:textId="2FE59344" w:rsidR="00400545" w:rsidRPr="008E7A1D" w:rsidRDefault="00AD04CF" w:rsidP="00F371BC">
      <w:pPr>
        <w:spacing w:after="240"/>
        <w:rPr>
          <w:color w:val="FF0000"/>
        </w:rPr>
      </w:pPr>
      <w:r w:rsidRPr="00F371BC">
        <w:rPr>
          <w:color w:val="000000" w:themeColor="text1"/>
        </w:rPr>
        <w:t>In total, 126 respondents participated in the survey, which is considered suitable as a sample size of more than 30 is appropriate for most research</w:t>
      </w:r>
      <w:r w:rsidR="00F371BC" w:rsidRPr="00F371BC">
        <w:rPr>
          <w:color w:val="000000" w:themeColor="text1"/>
        </w:rPr>
        <w:t xml:space="preserve"> </w:t>
      </w:r>
      <w:r w:rsidR="00F371BC" w:rsidRPr="00F371BC">
        <w:rPr>
          <w:color w:val="000000" w:themeColor="text1"/>
        </w:rPr>
        <w:fldChar w:fldCharType="begin" w:fldLock="1"/>
      </w:r>
      <w:r w:rsidR="000C7714">
        <w:rPr>
          <w:color w:val="000000" w:themeColor="text1"/>
        </w:rPr>
        <w:instrText>ADDIN CSL_CITATION {"citationItems":[{"id":"ITEM-1","itemData":{"DOI":"10.1198/000313001317098149","ISSN":"00031305","abstract":"Sample size determination is often an important step in planning a statistical study - and it is usually a difficult one. Among the important hurdles to be surpassed, one must obtain an estimate of one or more error variances and specify an effect size of importance. There is the temptation to take some shortcuts. This article offers some suggestions for successful and meaningful sample size determination. Also discussed is the possibility that sample size may not be the main issue, that the real goal is to design a high-quality study. Finally, criticism is made of some ill-advised shortcuts relating to power and sample size.","author":[{"dropping-particle":"V.","family":"Lenth","given":"Russell","non-dropping-particle":"","parse-names":false,"suffix":""}],"container-title":"American Statistician","id":"ITEM-1","issue":"3","issued":{"date-parts":[["2001"]]},"page":"187-193","title":"Some practical guidelines for effective sample size determination","type":"article-journal","volume":"55"},"uris":["http://www.mendeley.com/documents/?uuid=0e35e5a4-f239-4e16-b3d3-ffb3b32b325f"]}],"mendeley":{"formattedCitation":"[46]","plainTextFormattedCitation":"[46]","previouslyFormattedCitation":"[46]"},"properties":{"noteIndex":0},"schema":"https://github.com/citation-style-language/schema/raw/master/csl-citation.json"}</w:instrText>
      </w:r>
      <w:r w:rsidR="00F371BC" w:rsidRPr="00F371BC">
        <w:rPr>
          <w:color w:val="000000" w:themeColor="text1"/>
        </w:rPr>
        <w:fldChar w:fldCharType="separate"/>
      </w:r>
      <w:r w:rsidR="00F371BC" w:rsidRPr="00F371BC">
        <w:rPr>
          <w:noProof/>
          <w:color w:val="000000" w:themeColor="text1"/>
        </w:rPr>
        <w:t>[46]</w:t>
      </w:r>
      <w:r w:rsidR="00F371BC" w:rsidRPr="00F371BC">
        <w:rPr>
          <w:color w:val="000000" w:themeColor="text1"/>
        </w:rPr>
        <w:fldChar w:fldCharType="end"/>
      </w:r>
      <w:r w:rsidR="00F371BC" w:rsidRPr="00F371BC">
        <w:rPr>
          <w:color w:val="000000" w:themeColor="text1"/>
        </w:rPr>
        <w:t xml:space="preserve">. </w:t>
      </w:r>
      <w:r w:rsidR="00F371BC">
        <w:rPr>
          <w:color w:val="000000" w:themeColor="text1"/>
        </w:rPr>
        <w:fldChar w:fldCharType="begin"/>
      </w:r>
      <w:r w:rsidR="00F371BC">
        <w:rPr>
          <w:color w:val="000000" w:themeColor="text1"/>
        </w:rPr>
        <w:instrText xml:space="preserve"> REF _Ref91852668 \h </w:instrText>
      </w:r>
      <w:r w:rsidR="00F371BC">
        <w:rPr>
          <w:color w:val="000000" w:themeColor="text1"/>
        </w:rPr>
      </w:r>
      <w:r w:rsidR="00F371BC">
        <w:rPr>
          <w:color w:val="000000" w:themeColor="text1"/>
        </w:rPr>
        <w:fldChar w:fldCharType="separate"/>
      </w:r>
      <w:r w:rsidR="00F371BC" w:rsidRPr="00F371BC">
        <w:rPr>
          <w:b/>
          <w:bCs/>
          <w:sz w:val="22"/>
          <w:szCs w:val="20"/>
        </w:rPr>
        <w:t xml:space="preserve">Figure </w:t>
      </w:r>
      <w:r w:rsidR="00F371BC" w:rsidRPr="00F371BC">
        <w:rPr>
          <w:b/>
          <w:bCs/>
          <w:noProof/>
          <w:sz w:val="22"/>
          <w:szCs w:val="20"/>
        </w:rPr>
        <w:t>3</w:t>
      </w:r>
      <w:r w:rsidR="00F371BC">
        <w:rPr>
          <w:color w:val="000000" w:themeColor="text1"/>
        </w:rPr>
        <w:fldChar w:fldCharType="end"/>
      </w:r>
      <w:r w:rsidR="00F371BC">
        <w:rPr>
          <w:color w:val="000000" w:themeColor="text1"/>
        </w:rPr>
        <w:t xml:space="preserve"> </w:t>
      </w:r>
      <w:r w:rsidRPr="00F371BC">
        <w:rPr>
          <w:color w:val="000000" w:themeColor="text1"/>
        </w:rPr>
        <w:t>shows the</w:t>
      </w:r>
      <w:r w:rsidR="00683192">
        <w:rPr>
          <w:color w:val="000000" w:themeColor="text1"/>
        </w:rPr>
        <w:t xml:space="preserve"> overall</w:t>
      </w:r>
      <w:r w:rsidRPr="00F371BC">
        <w:rPr>
          <w:color w:val="000000" w:themeColor="text1"/>
        </w:rPr>
        <w:t xml:space="preserve"> distribution of the respondents.</w:t>
      </w:r>
    </w:p>
    <w:tbl>
      <w:tblPr>
        <w:tblStyle w:val="TableGrid"/>
        <w:tblW w:w="9264"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32"/>
        <w:gridCol w:w="4632"/>
      </w:tblGrid>
      <w:tr w:rsidR="00400545" w:rsidRPr="008E7A1D" w14:paraId="440139F3" w14:textId="77777777" w:rsidTr="00F371BC">
        <w:trPr>
          <w:trHeight w:val="4439"/>
          <w:jc w:val="center"/>
        </w:trPr>
        <w:tc>
          <w:tcPr>
            <w:tcW w:w="4632" w:type="dxa"/>
          </w:tcPr>
          <w:p w14:paraId="457D2AB8" w14:textId="6634EEBB" w:rsidR="00400545" w:rsidRPr="008E7A1D" w:rsidRDefault="00400545" w:rsidP="003E63C4">
            <w:pPr>
              <w:spacing w:after="240"/>
              <w:rPr>
                <w:color w:val="FF0000"/>
              </w:rPr>
            </w:pPr>
            <w:r w:rsidRPr="008E7A1D">
              <w:rPr>
                <w:noProof/>
              </w:rPr>
              <w:drawing>
                <wp:inline distT="0" distB="0" distL="0" distR="0" wp14:anchorId="17B769DB" wp14:editId="23221F12">
                  <wp:extent cx="2595880" cy="2771775"/>
                  <wp:effectExtent l="0" t="0" r="13970" b="9525"/>
                  <wp:docPr id="4" name="Chart 4">
                    <a:extLst xmlns:a="http://schemas.openxmlformats.org/drawingml/2006/main">
                      <a:ext uri="{FF2B5EF4-FFF2-40B4-BE49-F238E27FC236}">
                        <a16:creationId xmlns:a16="http://schemas.microsoft.com/office/drawing/2014/main" id="{EF4D0994-805B-4D90-954B-36D6D0F89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c>
          <w:tcPr>
            <w:tcW w:w="4632" w:type="dxa"/>
          </w:tcPr>
          <w:p w14:paraId="6DDCA05E" w14:textId="2B6F87EE" w:rsidR="00400545" w:rsidRPr="008E7A1D" w:rsidRDefault="007A383C" w:rsidP="003E63C4">
            <w:pPr>
              <w:spacing w:after="240"/>
              <w:rPr>
                <w:color w:val="FF0000"/>
              </w:rPr>
            </w:pPr>
            <w:r w:rsidRPr="008E7A1D">
              <w:rPr>
                <w:noProof/>
              </w:rPr>
              <w:drawing>
                <wp:inline distT="0" distB="0" distL="0" distR="0" wp14:anchorId="70BE81CF" wp14:editId="77E5F115">
                  <wp:extent cx="2752725" cy="2771775"/>
                  <wp:effectExtent l="0" t="0" r="9525" b="9525"/>
                  <wp:docPr id="12" name="Chart 12">
                    <a:extLst xmlns:a="http://schemas.openxmlformats.org/drawingml/2006/main">
                      <a:ext uri="{FF2B5EF4-FFF2-40B4-BE49-F238E27FC236}">
                        <a16:creationId xmlns:a16="http://schemas.microsoft.com/office/drawing/2014/main" id="{13EFEC28-FD48-438A-8383-3525F2FB4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r>
      <w:tr w:rsidR="00400545" w:rsidRPr="008E7A1D" w14:paraId="2D6D0F22" w14:textId="77777777" w:rsidTr="00F371BC">
        <w:trPr>
          <w:trHeight w:val="4690"/>
          <w:jc w:val="center"/>
        </w:trPr>
        <w:tc>
          <w:tcPr>
            <w:tcW w:w="9264" w:type="dxa"/>
            <w:gridSpan w:val="2"/>
          </w:tcPr>
          <w:p w14:paraId="0805DBD6" w14:textId="77777777" w:rsidR="00F371BC" w:rsidRPr="00F371BC" w:rsidRDefault="007A383C" w:rsidP="00F371BC">
            <w:pPr>
              <w:keepNext/>
              <w:spacing w:before="0"/>
              <w:jc w:val="center"/>
              <w:rPr>
                <w:sz w:val="22"/>
                <w:szCs w:val="20"/>
              </w:rPr>
            </w:pPr>
            <w:r w:rsidRPr="00F371BC">
              <w:rPr>
                <w:noProof/>
                <w:sz w:val="22"/>
                <w:szCs w:val="20"/>
              </w:rPr>
              <w:lastRenderedPageBreak/>
              <w:drawing>
                <wp:inline distT="0" distB="0" distL="0" distR="0" wp14:anchorId="576F7C1E" wp14:editId="68FCAF06">
                  <wp:extent cx="2891642" cy="2915392"/>
                  <wp:effectExtent l="0" t="0" r="4445" b="18415"/>
                  <wp:docPr id="11" name="Chart 11">
                    <a:extLst xmlns:a="http://schemas.openxmlformats.org/drawingml/2006/main">
                      <a:ext uri="{FF2B5EF4-FFF2-40B4-BE49-F238E27FC236}">
                        <a16:creationId xmlns:a16="http://schemas.microsoft.com/office/drawing/2014/main" id="{6A790319-26DB-4C7B-B497-D39C1AEC11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45662A" w14:textId="04C220DC" w:rsidR="00400545" w:rsidRPr="008E7A1D" w:rsidRDefault="00F371BC" w:rsidP="00F371BC">
            <w:pPr>
              <w:jc w:val="center"/>
              <w:rPr>
                <w:color w:val="FF0000"/>
              </w:rPr>
            </w:pPr>
            <w:bookmarkStart w:id="9" w:name="_Ref91852668"/>
            <w:r w:rsidRPr="00F371BC">
              <w:rPr>
                <w:b/>
                <w:bCs/>
                <w:sz w:val="22"/>
                <w:szCs w:val="20"/>
              </w:rPr>
              <w:t xml:space="preserve">Figure </w:t>
            </w:r>
            <w:r w:rsidRPr="00F371BC">
              <w:rPr>
                <w:b/>
                <w:bCs/>
                <w:sz w:val="22"/>
                <w:szCs w:val="20"/>
              </w:rPr>
              <w:fldChar w:fldCharType="begin"/>
            </w:r>
            <w:r w:rsidRPr="00F371BC">
              <w:rPr>
                <w:b/>
                <w:bCs/>
                <w:sz w:val="22"/>
                <w:szCs w:val="20"/>
              </w:rPr>
              <w:instrText xml:space="preserve"> SEQ Figure \* ARABIC </w:instrText>
            </w:r>
            <w:r w:rsidRPr="00F371BC">
              <w:rPr>
                <w:b/>
                <w:bCs/>
                <w:sz w:val="22"/>
                <w:szCs w:val="20"/>
              </w:rPr>
              <w:fldChar w:fldCharType="separate"/>
            </w:r>
            <w:r w:rsidR="008E2415">
              <w:rPr>
                <w:b/>
                <w:bCs/>
                <w:noProof/>
                <w:sz w:val="22"/>
                <w:szCs w:val="20"/>
              </w:rPr>
              <w:t>3</w:t>
            </w:r>
            <w:r w:rsidRPr="00F371BC">
              <w:rPr>
                <w:b/>
                <w:bCs/>
                <w:sz w:val="22"/>
                <w:szCs w:val="20"/>
              </w:rPr>
              <w:fldChar w:fldCharType="end"/>
            </w:r>
            <w:bookmarkEnd w:id="9"/>
            <w:r w:rsidRPr="00F371BC">
              <w:rPr>
                <w:b/>
                <w:bCs/>
                <w:sz w:val="22"/>
                <w:szCs w:val="20"/>
                <w:lang w:val="en-GB"/>
              </w:rPr>
              <w:t>.</w:t>
            </w:r>
            <w:r w:rsidRPr="00F371BC">
              <w:rPr>
                <w:sz w:val="22"/>
                <w:szCs w:val="20"/>
                <w:lang w:val="en-GB"/>
              </w:rPr>
              <w:t xml:space="preserve"> Overview of the respondents</w:t>
            </w:r>
          </w:p>
        </w:tc>
      </w:tr>
    </w:tbl>
    <w:p w14:paraId="6F856F00" w14:textId="68A238DD" w:rsidR="008B54CD" w:rsidRPr="008E7A1D" w:rsidRDefault="008B54CD" w:rsidP="00111E93">
      <w:pPr>
        <w:pStyle w:val="heading20"/>
      </w:pPr>
      <w:r w:rsidRPr="008E7A1D">
        <w:t xml:space="preserve">Quantitative Data </w:t>
      </w:r>
      <w:r w:rsidR="007655C8" w:rsidRPr="008E7A1D">
        <w:t>Analysis</w:t>
      </w:r>
    </w:p>
    <w:p w14:paraId="19322007" w14:textId="5CF4A099" w:rsidR="004A61DA" w:rsidRDefault="004E7422" w:rsidP="004A61DA">
      <w:pPr>
        <w:spacing w:after="240"/>
      </w:pPr>
      <w:r w:rsidRPr="008E7A1D">
        <w:t>The</w:t>
      </w:r>
      <w:r w:rsidR="008B54CD" w:rsidRPr="008E7A1D">
        <w:t xml:space="preserve"> data collected were subjected to </w:t>
      </w:r>
      <w:r w:rsidR="00597E08" w:rsidRPr="008E7A1D">
        <w:t>quantitative</w:t>
      </w:r>
      <w:r w:rsidR="00C562DF" w:rsidRPr="008E7A1D">
        <w:t xml:space="preserve"> data analysis through the </w:t>
      </w:r>
      <w:r w:rsidR="008B54CD" w:rsidRPr="008E7A1D">
        <w:t>reliability analysis and exploratory factor analysis</w:t>
      </w:r>
      <w:r w:rsidR="00C562DF" w:rsidRPr="008E7A1D">
        <w:t xml:space="preserve"> that were explained in </w:t>
      </w:r>
      <w:r w:rsidR="008557F4" w:rsidRPr="008E7A1D">
        <w:t>detail</w:t>
      </w:r>
      <w:r w:rsidR="00C562DF" w:rsidRPr="008E7A1D">
        <w:t xml:space="preserve"> in section</w:t>
      </w:r>
      <w:r w:rsidR="005A4215">
        <w:t xml:space="preserve">s </w:t>
      </w:r>
      <w:r w:rsidR="005A4215">
        <w:fldChar w:fldCharType="begin"/>
      </w:r>
      <w:r w:rsidR="005A4215">
        <w:instrText xml:space="preserve"> REF _Ref91852752 \n \h </w:instrText>
      </w:r>
      <w:r w:rsidR="005A4215">
        <w:fldChar w:fldCharType="separate"/>
      </w:r>
      <w:r w:rsidR="005A4215">
        <w:rPr>
          <w:cs/>
        </w:rPr>
        <w:t>‎</w:t>
      </w:r>
      <w:r w:rsidR="005A4215">
        <w:t>3.2.1</w:t>
      </w:r>
      <w:r w:rsidR="005A4215">
        <w:fldChar w:fldCharType="end"/>
      </w:r>
      <w:r w:rsidR="005A4215">
        <w:t xml:space="preserve"> a</w:t>
      </w:r>
      <w:r w:rsidR="008557F4" w:rsidRPr="008E7A1D">
        <w:t xml:space="preserve">nd </w:t>
      </w:r>
      <w:r w:rsidR="005A4215">
        <w:fldChar w:fldCharType="begin"/>
      </w:r>
      <w:r w:rsidR="005A4215">
        <w:instrText xml:space="preserve"> REF _Ref91852810 \n \h </w:instrText>
      </w:r>
      <w:r w:rsidR="005A4215">
        <w:fldChar w:fldCharType="separate"/>
      </w:r>
      <w:r w:rsidR="005A4215">
        <w:rPr>
          <w:cs/>
        </w:rPr>
        <w:t>‎</w:t>
      </w:r>
      <w:r w:rsidR="005A4215">
        <w:t>3.2.2</w:t>
      </w:r>
      <w:r w:rsidR="005A4215">
        <w:fldChar w:fldCharType="end"/>
      </w:r>
      <w:r w:rsidR="005A4215">
        <w:t>.</w:t>
      </w:r>
    </w:p>
    <w:p w14:paraId="53E65754"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14A82A38"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4B331D77"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53436D95" w14:textId="77777777" w:rsidR="00677B8B" w:rsidRPr="00677B8B" w:rsidRDefault="00677B8B" w:rsidP="00677B8B">
      <w:pPr>
        <w:pStyle w:val="ListParagraph"/>
        <w:keepNext/>
        <w:keepLines/>
        <w:numPr>
          <w:ilvl w:val="1"/>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p>
    <w:p w14:paraId="2D5E03BF" w14:textId="77777777" w:rsidR="00677B8B" w:rsidRPr="00677B8B" w:rsidRDefault="00677B8B" w:rsidP="00677B8B">
      <w:pPr>
        <w:pStyle w:val="ListParagraph"/>
        <w:keepNext/>
        <w:keepLines/>
        <w:numPr>
          <w:ilvl w:val="1"/>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p>
    <w:p w14:paraId="055FD1E1" w14:textId="5CCFDCFF" w:rsidR="002A7C51" w:rsidRDefault="002A7C51" w:rsidP="00677B8B">
      <w:pPr>
        <w:pStyle w:val="Heading3"/>
      </w:pPr>
      <w:bookmarkStart w:id="10" w:name="_Ref91852752"/>
      <w:r w:rsidRPr="000823D0">
        <w:t>Reliability Analysis</w:t>
      </w:r>
      <w:bookmarkEnd w:id="10"/>
    </w:p>
    <w:p w14:paraId="64EF31CD" w14:textId="33AB12BA" w:rsidR="00897919" w:rsidRDefault="0010549A" w:rsidP="000C7714">
      <w:pPr>
        <w:spacing w:after="240"/>
      </w:pPr>
      <w:r w:rsidRPr="008E7A1D">
        <w:t>SPSS IBM Statistics version 24 was used to carr</w:t>
      </w:r>
      <w:r w:rsidR="000C7714">
        <w:t>y</w:t>
      </w:r>
      <w:r w:rsidRPr="008E7A1D">
        <w:t xml:space="preserve"> out </w:t>
      </w:r>
      <w:r w:rsidR="000567BA" w:rsidRPr="008E7A1D">
        <w:t xml:space="preserve">a reliability analysis of the collected data to </w:t>
      </w:r>
      <w:r w:rsidR="00CC7252" w:rsidRPr="008E7A1D">
        <w:t>assess the</w:t>
      </w:r>
      <w:r w:rsidR="001C796F" w:rsidRPr="008E7A1D">
        <w:t>ir</w:t>
      </w:r>
      <w:r w:rsidR="00CC7252" w:rsidRPr="008E7A1D">
        <w:t xml:space="preserve"> integrity </w:t>
      </w:r>
      <w:r w:rsidR="001C796F" w:rsidRPr="008E7A1D">
        <w:t xml:space="preserve">and </w:t>
      </w:r>
      <w:r w:rsidR="00533A36" w:rsidRPr="008E7A1D">
        <w:t xml:space="preserve">identify if </w:t>
      </w:r>
      <w:r w:rsidRPr="008E7A1D">
        <w:t>there is any</w:t>
      </w:r>
      <w:r w:rsidR="00533A36" w:rsidRPr="008E7A1D">
        <w:t xml:space="preserve"> factor</w:t>
      </w:r>
      <w:r w:rsidRPr="008E7A1D">
        <w:t xml:space="preserve"> not significantly contributing to the overall reliability of the data collected.</w:t>
      </w:r>
      <w:r w:rsidR="000C7714">
        <w:t xml:space="preserve"> </w:t>
      </w:r>
      <w:r w:rsidRPr="008E7A1D">
        <w:t>Thereafter, the identified factors</w:t>
      </w:r>
      <w:r w:rsidR="00771C82" w:rsidRPr="008E7A1D">
        <w:t xml:space="preserve"> </w:t>
      </w:r>
      <w:r w:rsidR="00B060A6" w:rsidRPr="008E7A1D">
        <w:t>not contributing</w:t>
      </w:r>
      <w:r w:rsidR="00771C82" w:rsidRPr="008E7A1D">
        <w:t xml:space="preserve"> to the reliability of the data are deemed </w:t>
      </w:r>
      <w:r w:rsidR="00CC4AE9" w:rsidRPr="008E7A1D">
        <w:t>not suitable</w:t>
      </w:r>
      <w:r w:rsidR="00D8580B" w:rsidRPr="008E7A1D">
        <w:t xml:space="preserve"> for further analysis</w:t>
      </w:r>
      <w:r w:rsidR="00771C82" w:rsidRPr="008E7A1D">
        <w:t xml:space="preserve"> and </w:t>
      </w:r>
      <w:r w:rsidR="000C7714">
        <w:t>were</w:t>
      </w:r>
      <w:r w:rsidR="00771C82" w:rsidRPr="008E7A1D">
        <w:t xml:space="preserve"> deleted from </w:t>
      </w:r>
      <w:r w:rsidR="00697644" w:rsidRPr="008E7A1D">
        <w:t xml:space="preserve">data before </w:t>
      </w:r>
      <w:r w:rsidR="00840EC8" w:rsidRPr="008E7A1D">
        <w:t>subjecting</w:t>
      </w:r>
      <w:r w:rsidR="00697644" w:rsidRPr="008E7A1D">
        <w:t xml:space="preserve"> it to the exploratory factor analysis (see section </w:t>
      </w:r>
      <w:r w:rsidR="000C7714">
        <w:fldChar w:fldCharType="begin"/>
      </w:r>
      <w:r w:rsidR="000C7714">
        <w:instrText xml:space="preserve"> REF _Ref91852810 \n \h </w:instrText>
      </w:r>
      <w:r w:rsidR="000C7714">
        <w:fldChar w:fldCharType="separate"/>
      </w:r>
      <w:r w:rsidR="000C7714">
        <w:rPr>
          <w:cs/>
        </w:rPr>
        <w:t>‎</w:t>
      </w:r>
      <w:r w:rsidR="000C7714">
        <w:t>3.2.2</w:t>
      </w:r>
      <w:r w:rsidR="000C7714">
        <w:fldChar w:fldCharType="end"/>
      </w:r>
      <w:r w:rsidR="00697644" w:rsidRPr="008E7A1D">
        <w:t xml:space="preserve">). </w:t>
      </w:r>
      <w:r w:rsidR="000C7714">
        <w:t xml:space="preserve">The </w:t>
      </w:r>
      <w:r w:rsidR="00D3148B" w:rsidRPr="008E7A1D">
        <w:t>reliability analysis inform</w:t>
      </w:r>
      <w:r w:rsidR="000C7714">
        <w:t>s</w:t>
      </w:r>
      <w:r w:rsidR="00D3148B" w:rsidRPr="008E7A1D">
        <w:t xml:space="preserve"> of Cronbach Alpha coefficient</w:t>
      </w:r>
      <w:r w:rsidR="00527F09" w:rsidRPr="008E7A1D">
        <w:t xml:space="preserve"> is extremely important especially when </w:t>
      </w:r>
      <w:r w:rsidR="000C7714">
        <w:t xml:space="preserve">the </w:t>
      </w:r>
      <w:r w:rsidR="00527F09" w:rsidRPr="008E7A1D">
        <w:t xml:space="preserve">Likert scale </w:t>
      </w:r>
      <w:r w:rsidR="000C7714">
        <w:t>is</w:t>
      </w:r>
      <w:r w:rsidR="00527F09" w:rsidRPr="008E7A1D">
        <w:t xml:space="preserve"> used on </w:t>
      </w:r>
      <w:r w:rsidR="00527F09" w:rsidRPr="008E7A1D">
        <w:lastRenderedPageBreak/>
        <w:t>questionnaire such</w:t>
      </w:r>
      <w:r w:rsidR="00840EC8" w:rsidRPr="008E7A1D">
        <w:t xml:space="preserve"> </w:t>
      </w:r>
      <w:r w:rsidR="00527F09" w:rsidRPr="008E7A1D">
        <w:t>as the one adopted in this study</w:t>
      </w:r>
      <w:r w:rsidR="000C7714">
        <w:t xml:space="preserve"> </w:t>
      </w:r>
      <w:r w:rsidR="000C7714">
        <w:fldChar w:fldCharType="begin" w:fldLock="1"/>
      </w:r>
      <w:r w:rsidR="000C7714">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0C7714">
        <w:fldChar w:fldCharType="separate"/>
      </w:r>
      <w:r w:rsidR="000C7714" w:rsidRPr="000C7714">
        <w:rPr>
          <w:noProof/>
        </w:rPr>
        <w:t>[47]</w:t>
      </w:r>
      <w:r w:rsidR="000C7714">
        <w:fldChar w:fldCharType="end"/>
      </w:r>
      <w:r w:rsidR="00527F09" w:rsidRPr="008E7A1D">
        <w:t>. This</w:t>
      </w:r>
      <w:r w:rsidR="003C5DC0" w:rsidRPr="008E7A1D">
        <w:t xml:space="preserve"> analysis will help in determin</w:t>
      </w:r>
      <w:r w:rsidR="000C7714">
        <w:t>ing</w:t>
      </w:r>
      <w:r w:rsidR="003C5DC0" w:rsidRPr="008E7A1D">
        <w:t xml:space="preserve"> the internal </w:t>
      </w:r>
      <w:r w:rsidR="00840EC8" w:rsidRPr="008E7A1D">
        <w:t>consistency and</w:t>
      </w:r>
      <w:r w:rsidR="00855B92" w:rsidRPr="008E7A1D">
        <w:t xml:space="preserve"> credibility of the </w:t>
      </w:r>
      <w:r w:rsidR="009F6965" w:rsidRPr="008E7A1D">
        <w:t>data collected</w:t>
      </w:r>
      <w:r w:rsidR="000C7714">
        <w:t xml:space="preserve"> </w:t>
      </w:r>
      <w:r w:rsidR="000C7714">
        <w:fldChar w:fldCharType="begin" w:fldLock="1"/>
      </w:r>
      <w:r w:rsidR="000C7714">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0C7714">
        <w:fldChar w:fldCharType="separate"/>
      </w:r>
      <w:r w:rsidR="000C7714" w:rsidRPr="000C7714">
        <w:rPr>
          <w:noProof/>
        </w:rPr>
        <w:t>[47]</w:t>
      </w:r>
      <w:r w:rsidR="000C7714">
        <w:fldChar w:fldCharType="end"/>
      </w:r>
      <w:r w:rsidR="000C7714">
        <w:t xml:space="preserve"> and </w:t>
      </w:r>
      <w:r w:rsidR="000C7714">
        <w:fldChar w:fldCharType="begin" w:fldLock="1"/>
      </w:r>
      <w:r w:rsidR="000C7714">
        <w:instrText>ADDIN CSL_CITATION {"citationItems":[{"id":"ITEM-1","itemData":{"DOI":"10.1177/1094428114555994","ISSN":"15527425","abstract":"This study disproves the following six common misconceptions about coefficient alpha: (a) Alpha was first developed by Cronbach. (b) Alpha equals reliability. (c) A high value of alpha is an indication of internal consistency. (d) Reliability will always be improved by deleting items using “alpha if item deleted.” (e) Alpha should be greater than or equal to.7 (or, alternatively,.8). (f) Alpha is the best choice among all published reliability coefficients. This study discusses the inaccuracy of each of these misconceptions and provides a correct statement. This study recommends that the assumptions of unidimensionality and tau-equivalency be examined before the application of alpha and that structural equation modeling (SEM)–based reliability estimators be substituted for alpha when one of these conditions is not satisfied. This study also provides formulas for SEM-based reliability estimators that do not rely on matrix notation and step-by-step explanations for the computation of SEM-based reliability estimates.","author":[{"dropping-particle":"","family":"Cho","given":"Eunseong","non-dropping-particle":"","parse-names":false,"suffix":""},{"dropping-particle":"","family":"Kim","given":"Seonghoon","non-dropping-particle":"","parse-names":false,"suffix":""}],"container-title":"Organizational Research Methods","id":"ITEM-1","issue":"2","issued":{"date-parts":[["2015"]]},"page":"207-230","title":"Cronbach’s Coefficient Alpha: Well Known but Poorly Understood","type":"article-journal","volume":"18"},"uris":["http://www.mendeley.com/documents/?uuid=a0db09c1-61c4-42dd-ae9b-c687c6a6fdb2"]}],"mendeley":{"formattedCitation":"[48]","plainTextFormattedCitation":"[48]","previouslyFormattedCitation":"[48]"},"properties":{"noteIndex":0},"schema":"https://github.com/citation-style-language/schema/raw/master/csl-citation.json"}</w:instrText>
      </w:r>
      <w:r w:rsidR="000C7714">
        <w:fldChar w:fldCharType="separate"/>
      </w:r>
      <w:r w:rsidR="000C7714" w:rsidRPr="000C7714">
        <w:rPr>
          <w:noProof/>
        </w:rPr>
        <w:t>[48]</w:t>
      </w:r>
      <w:r w:rsidR="000C7714">
        <w:fldChar w:fldCharType="end"/>
      </w:r>
      <w:r w:rsidR="000C7714">
        <w:t xml:space="preserve">. </w:t>
      </w:r>
      <w:r w:rsidR="00E969C4" w:rsidRPr="008E7A1D">
        <w:t xml:space="preserve">The value of </w:t>
      </w:r>
      <w:r w:rsidR="000C7714">
        <w:t xml:space="preserve">the </w:t>
      </w:r>
      <w:r w:rsidR="00E969C4" w:rsidRPr="008E7A1D">
        <w:t>Cronbach Alpha coefficient ranges from 0 to 1</w:t>
      </w:r>
      <w:r w:rsidR="002104C4" w:rsidRPr="008E7A1D">
        <w:t xml:space="preserve">, </w:t>
      </w:r>
      <w:r w:rsidR="000C7714">
        <w:t>with a value above</w:t>
      </w:r>
      <w:r w:rsidR="008506D9" w:rsidRPr="008E7A1D">
        <w:t xml:space="preserve"> 0.7 indicat</w:t>
      </w:r>
      <w:r w:rsidR="000C7714">
        <w:t>ing</w:t>
      </w:r>
      <w:r w:rsidR="008506D9" w:rsidRPr="008E7A1D">
        <w:t xml:space="preserve"> an acceptable level of consistency wi</w:t>
      </w:r>
      <w:r w:rsidR="00B90F9E" w:rsidRPr="008E7A1D">
        <w:t xml:space="preserve">thin the data and a value above 0.8 </w:t>
      </w:r>
      <w:r w:rsidR="008916D3" w:rsidRPr="008E7A1D">
        <w:t>represent</w:t>
      </w:r>
      <w:r w:rsidR="000C7714">
        <w:t>ing</w:t>
      </w:r>
      <w:r w:rsidR="00B90F9E" w:rsidRPr="008E7A1D">
        <w:t xml:space="preserve"> </w:t>
      </w:r>
      <w:r w:rsidR="004F2C97" w:rsidRPr="008E7A1D">
        <w:t>a</w:t>
      </w:r>
      <w:r w:rsidR="00B90F9E" w:rsidRPr="008E7A1D">
        <w:t xml:space="preserve"> high</w:t>
      </w:r>
      <w:r w:rsidR="00B5213E" w:rsidRPr="008E7A1D">
        <w:t xml:space="preserve"> level of </w:t>
      </w:r>
      <w:r w:rsidR="00A137AD" w:rsidRPr="008E7A1D">
        <w:t xml:space="preserve">internal </w:t>
      </w:r>
      <w:r w:rsidR="008916D3" w:rsidRPr="008E7A1D">
        <w:t>consistency</w:t>
      </w:r>
      <w:r w:rsidR="000C7714">
        <w:t xml:space="preserve"> </w:t>
      </w:r>
      <w:r w:rsidR="000C7714">
        <w:fldChar w:fldCharType="begin" w:fldLock="1"/>
      </w:r>
      <w:r w:rsidR="003B5C9B">
        <w:instrText>ADDIN CSL_CITATION {"citationItems":[{"id":"ITEM-1","itemData":{"DOI":"10.1177/1094428114555994","ISSN":"15527425","abstract":"This study disproves the following six common misconceptions about coefficient alpha: (a) Alpha was first developed by Cronbach. (b) Alpha equals reliability. (c) A high value of alpha is an indication of internal consistency. (d) Reliability will always be improved by deleting items using “alpha if item deleted.” (e) Alpha should be greater than or equal to.7 (or, alternatively,.8). (f) Alpha is the best choice among all published reliability coefficients. This study discusses the inaccuracy of each of these misconceptions and provides a correct statement. This study recommends that the assumptions of unidimensionality and tau-equivalency be examined before the application of alpha and that structural equation modeling (SEM)–based reliability estimators be substituted for alpha when one of these conditions is not satisfied. This study also provides formulas for SEM-based reliability estimators that do not rely on matrix notation and step-by-step explanations for the computation of SEM-based reliability estimates.","author":[{"dropping-particle":"","family":"Cho","given":"Eunseong","non-dropping-particle":"","parse-names":false,"suffix":""},{"dropping-particle":"","family":"Kim","given":"Seonghoon","non-dropping-particle":"","parse-names":false,"suffix":""}],"container-title":"Organizational Research Methods","id":"ITEM-1","issue":"2","issued":{"date-parts":[["2015"]]},"page":"207-230","title":"Cronbach’s Coefficient Alpha: Well Known but Poorly Understood","type":"article-journal","volume":"18"},"uris":["http://www.mendeley.com/documents/?uuid=a0db09c1-61c4-42dd-ae9b-c687c6a6fdb2"]}],"mendeley":{"formattedCitation":"[48]","plainTextFormattedCitation":"[48]","previouslyFormattedCitation":"[48]"},"properties":{"noteIndex":0},"schema":"https://github.com/citation-style-language/schema/raw/master/csl-citation.json"}</w:instrText>
      </w:r>
      <w:r w:rsidR="000C7714">
        <w:fldChar w:fldCharType="separate"/>
      </w:r>
      <w:r w:rsidR="000C7714" w:rsidRPr="000C7714">
        <w:rPr>
          <w:noProof/>
        </w:rPr>
        <w:t>[48]</w:t>
      </w:r>
      <w:r w:rsidR="000C7714">
        <w:fldChar w:fldCharType="end"/>
      </w:r>
      <w:r w:rsidR="000C7714">
        <w:t>.</w:t>
      </w:r>
    </w:p>
    <w:p w14:paraId="3989B938" w14:textId="0B263D50" w:rsidR="003B5C9B" w:rsidRDefault="003B5C9B" w:rsidP="003B5C9B">
      <w:pPr>
        <w:spacing w:after="240"/>
        <w:rPr>
          <w:b/>
          <w:bCs/>
        </w:rPr>
      </w:pPr>
      <w:r>
        <w:t>T</w:t>
      </w:r>
      <w:r w:rsidR="006047CA" w:rsidRPr="008E7A1D">
        <w:t>he</w:t>
      </w:r>
      <w:r w:rsidR="00DE7E82" w:rsidRPr="008E7A1D">
        <w:t xml:space="preserve"> reliability analysis perform</w:t>
      </w:r>
      <w:r w:rsidR="00671950" w:rsidRPr="008E7A1D">
        <w:t>ed</w:t>
      </w:r>
      <w:r w:rsidR="00DE7E82" w:rsidRPr="008E7A1D">
        <w:t xml:space="preserve"> in this study using the SPSS IBM Statistics version 24 returns a Cronbach Alpha coefficient of 0.</w:t>
      </w:r>
      <w:r w:rsidR="001F59EF" w:rsidRPr="008E7A1D">
        <w:t>939</w:t>
      </w:r>
      <w:r w:rsidR="00671950" w:rsidRPr="008E7A1D">
        <w:t>, this represents an excellent level of</w:t>
      </w:r>
      <w:r w:rsidR="00586957" w:rsidRPr="008E7A1D">
        <w:t xml:space="preserve"> reliability and internal consistency among the data collected</w:t>
      </w:r>
      <w:r w:rsidR="00781DF3" w:rsidRPr="008E7A1D">
        <w:t>.</w:t>
      </w:r>
      <w:r w:rsidR="00065371" w:rsidRPr="008E7A1D">
        <w:t xml:space="preserve"> </w:t>
      </w:r>
      <w:r w:rsidR="00586B9A" w:rsidRPr="008E7A1D">
        <w:t xml:space="preserve">According to a similar analysis presented </w:t>
      </w:r>
      <w:r>
        <w:t xml:space="preserve">by </w:t>
      </w:r>
      <w:r>
        <w:fldChar w:fldCharType="begin" w:fldLock="1"/>
      </w:r>
      <w:r w:rsidR="0063301C">
        <w:instrText>ADDIN CSL_CITATION {"citationItems":[{"id":"ITEM-1","itemData":{"DOI":"10.1016/j.jobe.2021.102398","ISSN":"23527102","abstract":"This study explores the behavioural safety measures for addressing accidents on Qatar mega projects which are infamous for their high rates of accidents and fatality. Using extant literature and brainstorming as sources of preliminary information, questionnaire was used for collecting quantitative data, which was analysed using reliability analysis and exploratory factor analysis. The finding suggests that there is a low level of behavioural safety awareness among the construction workers due to their lack of adequate safety knowledge, with the rate of accident exacerbated by use of improper safety gears or improper use of such gears. Putting production ahead of safety, due to urgency and timeliness of the projects, engenders poor disposition to safety among site workers. To turn the tides on the high rates of accidents and fatality, more proactive approaches to safety management is essential for engendering behavioural safety among the operatives. Such measures include enhanced communication and feedback on safety practices, increased use of safety signs to raise awareness, education and regular observation and appraisal of the employees. A key requisite for achieving a positive behavioural safety outcome is an increased commitment of the management team and the site supervisors who are expected to implement a robust safety policy as well as the carrot and stick approach for engendering positive safety behaviour. With behavioural safety management recognised as an effective approach for mitigating health and safety concerns on construction sites, this study suggests measures for mitigating unsafe behaviours, thereby reducing accidents and fatalities on the Qatari Mega projects.","author":[{"dropping-particle":"","family":"Ajayi","given":"S. O.","non-dropping-particle":"","parse-names":false,"suffix":""},{"dropping-particle":"","family":"Adegbenro","given":"O. O.","non-dropping-particle":"","parse-names":false,"suffix":""},{"dropping-particle":"","family":"Alaka","given":"H. A.","non-dropping-particle":"","parse-names":false,"suffix":""},{"dropping-particle":"","family":"Oyegoke","given":"A. S.","non-dropping-particle":"","parse-names":false,"suffix":""},{"dropping-particle":"","family":"Manu","given":"P. A.","non-dropping-particle":"","parse-names":false,"suffix":""}],"container-title":"Journal of Building Engineering","id":"ITEM-1","issue":"September 2020","issued":{"date-parts":[["2021"]]},"title":"Addressing behavioural safety concerns on Qatari Mega projects","type":"article-journal","volume":"41"},"uris":["http://www.mendeley.com/documents/?uuid=e40ab707-fe18-4d04-8b5b-0a79078ff068"]}],"mendeley":{"formattedCitation":"[44]","plainTextFormattedCitation":"[44]","previouslyFormattedCitation":"[44]"},"properties":{"noteIndex":0},"schema":"https://github.com/citation-style-language/schema/raw/master/csl-citation.json"}</w:instrText>
      </w:r>
      <w:r>
        <w:fldChar w:fldCharType="separate"/>
      </w:r>
      <w:r w:rsidRPr="003B5C9B">
        <w:rPr>
          <w:noProof/>
        </w:rPr>
        <w:t>[44]</w:t>
      </w:r>
      <w:r>
        <w:fldChar w:fldCharType="end"/>
      </w:r>
      <w:r>
        <w:t xml:space="preserve"> and </w:t>
      </w:r>
      <w:r>
        <w:fldChar w:fldCharType="begin" w:fldLock="1"/>
      </w:r>
      <w: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fldChar w:fldCharType="separate"/>
      </w:r>
      <w:r w:rsidRPr="003B5C9B">
        <w:rPr>
          <w:noProof/>
        </w:rPr>
        <w:t>[45]</w:t>
      </w:r>
      <w:r>
        <w:fldChar w:fldCharType="end"/>
      </w:r>
      <w:r w:rsidR="00586B9A" w:rsidRPr="008E7A1D">
        <w:t>,</w:t>
      </w:r>
      <w:r>
        <w:t xml:space="preserve"> </w:t>
      </w:r>
      <w:r w:rsidR="00586B9A" w:rsidRPr="008E7A1D">
        <w:t>a further analysis termed</w:t>
      </w:r>
      <w:r w:rsidR="006E2A57" w:rsidRPr="008E7A1D">
        <w:t xml:space="preserve"> Cronbach Alpha coefficient if item deleted</w:t>
      </w:r>
      <w:r w:rsidR="008E781B" w:rsidRPr="008E7A1D">
        <w:t xml:space="preserve"> was carried out to </w:t>
      </w:r>
      <w:r w:rsidR="00C53938" w:rsidRPr="008E7A1D">
        <w:t>guarantee that all the items on the</w:t>
      </w:r>
      <w:r w:rsidR="00CA6A76" w:rsidRPr="008E7A1D">
        <w:t xml:space="preserve"> questionnaire were significantly contributing to the internal consistenc</w:t>
      </w:r>
      <w:r>
        <w:t>y</w:t>
      </w:r>
      <w:r w:rsidR="00CA6A76" w:rsidRPr="008E7A1D">
        <w:t xml:space="preserve"> and stability of the data. This implies that any item </w:t>
      </w:r>
      <w:r w:rsidR="00142304" w:rsidRPr="008E7A1D">
        <w:t xml:space="preserve">that returns a Cronbach Alpha coefficient above </w:t>
      </w:r>
      <w:r w:rsidR="000A086B" w:rsidRPr="008E7A1D">
        <w:t>0.939 is deemed</w:t>
      </w:r>
      <w:r w:rsidR="002F1625" w:rsidRPr="008E7A1D">
        <w:t xml:space="preserve"> not reliable and as such deleted from the list of the variable</w:t>
      </w:r>
      <w:r w:rsidR="0018644A" w:rsidRPr="008E7A1D">
        <w:t>s.</w:t>
      </w:r>
      <w:r w:rsidR="00462010" w:rsidRPr="008E7A1D">
        <w:t xml:space="preserve"> Referring </w:t>
      </w:r>
      <w:r w:rsidR="00754D96" w:rsidRPr="008E7A1D">
        <w:t xml:space="preserve">to </w:t>
      </w:r>
      <w:r>
        <w:fldChar w:fldCharType="begin"/>
      </w:r>
      <w:r>
        <w:instrText xml:space="preserve"> REF _Ref91854530 \h </w:instrText>
      </w:r>
      <w:r>
        <w:fldChar w:fldCharType="separate"/>
      </w:r>
      <w:r w:rsidRPr="003B5C9B">
        <w:rPr>
          <w:b/>
          <w:bCs/>
        </w:rPr>
        <w:t xml:space="preserve">Table </w:t>
      </w:r>
      <w:r w:rsidRPr="003B5C9B">
        <w:rPr>
          <w:b/>
          <w:bCs/>
          <w:noProof/>
        </w:rPr>
        <w:t>2</w:t>
      </w:r>
      <w:r>
        <w:fldChar w:fldCharType="end"/>
      </w:r>
      <w:r w:rsidR="00462010" w:rsidRPr="008E7A1D">
        <w:t xml:space="preserve">, </w:t>
      </w:r>
      <w:r w:rsidR="00B83C9A" w:rsidRPr="008E7A1D">
        <w:t xml:space="preserve">BAR </w:t>
      </w:r>
      <w:r w:rsidR="00462010" w:rsidRPr="008E7A1D">
        <w:t xml:space="preserve">1 &amp; </w:t>
      </w:r>
      <w:r w:rsidR="00B83C9A" w:rsidRPr="008E7A1D">
        <w:t>B</w:t>
      </w:r>
      <w:r w:rsidR="00462010" w:rsidRPr="008E7A1D">
        <w:t xml:space="preserve">AR 18 with </w:t>
      </w:r>
      <w:r w:rsidR="00D90977" w:rsidRPr="008E7A1D">
        <w:t>Cronbach's Alpha if Item Deleted value of 0.941 &amp; 0.940 respectively were deleted</w:t>
      </w:r>
      <w:r w:rsidR="00754D96" w:rsidRPr="008E7A1D">
        <w:t xml:space="preserve"> and the remaining variables were declared suitable and subsequently used in</w:t>
      </w:r>
      <w:r w:rsidR="00603148" w:rsidRPr="008E7A1D">
        <w:t xml:space="preserve"> exploratory factor analysis.</w:t>
      </w:r>
    </w:p>
    <w:p w14:paraId="2E3E2A69" w14:textId="70ECFA6F" w:rsidR="003B5C9B" w:rsidRDefault="003B5C9B" w:rsidP="003B5C9B">
      <w:bookmarkStart w:id="11" w:name="_Ref91854530"/>
      <w:r w:rsidRPr="003B5C9B">
        <w:rPr>
          <w:b/>
          <w:bCs/>
        </w:rPr>
        <w:t xml:space="preserve">Table </w:t>
      </w:r>
      <w:r w:rsidRPr="003B5C9B">
        <w:rPr>
          <w:b/>
          <w:bCs/>
        </w:rPr>
        <w:fldChar w:fldCharType="begin"/>
      </w:r>
      <w:r w:rsidRPr="003B5C9B">
        <w:rPr>
          <w:b/>
          <w:bCs/>
        </w:rPr>
        <w:instrText xml:space="preserve"> SEQ Table \* ARABIC </w:instrText>
      </w:r>
      <w:r w:rsidRPr="003B5C9B">
        <w:rPr>
          <w:b/>
          <w:bCs/>
        </w:rPr>
        <w:fldChar w:fldCharType="separate"/>
      </w:r>
      <w:r w:rsidR="001456A4">
        <w:rPr>
          <w:b/>
          <w:bCs/>
          <w:noProof/>
        </w:rPr>
        <w:t>2</w:t>
      </w:r>
      <w:r w:rsidRPr="003B5C9B">
        <w:rPr>
          <w:b/>
          <w:bCs/>
        </w:rPr>
        <w:fldChar w:fldCharType="end"/>
      </w:r>
      <w:bookmarkEnd w:id="11"/>
      <w:r w:rsidRPr="003B5C9B">
        <w:rPr>
          <w:b/>
          <w:bCs/>
          <w:lang w:val="en-GB"/>
        </w:rPr>
        <w:t>.</w:t>
      </w:r>
      <w:r>
        <w:rPr>
          <w:lang w:val="en-GB"/>
        </w:rPr>
        <w:t xml:space="preserve"> </w:t>
      </w:r>
      <w:r w:rsidRPr="002A37EF">
        <w:rPr>
          <w:lang w:val="en-GB"/>
        </w:rPr>
        <w:t>Reliability Statistics</w:t>
      </w:r>
    </w:p>
    <w:tbl>
      <w:tblPr>
        <w:tblW w:w="9214" w:type="dxa"/>
        <w:tblBorders>
          <w:top w:val="single" w:sz="4" w:space="0" w:color="auto"/>
          <w:bottom w:val="single" w:sz="4" w:space="0" w:color="auto"/>
        </w:tblBorders>
        <w:shd w:val="clear" w:color="auto" w:fill="FFFFFF" w:themeFill="background1"/>
        <w:tblLook w:val="04A0" w:firstRow="1" w:lastRow="0" w:firstColumn="1" w:lastColumn="0" w:noHBand="0" w:noVBand="1"/>
      </w:tblPr>
      <w:tblGrid>
        <w:gridCol w:w="1106"/>
        <w:gridCol w:w="4559"/>
        <w:gridCol w:w="1423"/>
        <w:gridCol w:w="2126"/>
      </w:tblGrid>
      <w:tr w:rsidR="00451F7C" w:rsidRPr="008E7A1D" w14:paraId="25D8A98D" w14:textId="77777777" w:rsidTr="003B5C9B">
        <w:trPr>
          <w:trHeight w:val="649"/>
        </w:trPr>
        <w:tc>
          <w:tcPr>
            <w:tcW w:w="1110" w:type="dxa"/>
            <w:tcBorders>
              <w:top w:val="single" w:sz="4" w:space="0" w:color="auto"/>
              <w:bottom w:val="single" w:sz="4" w:space="0" w:color="auto"/>
            </w:tcBorders>
            <w:shd w:val="clear" w:color="auto" w:fill="FFFFFF" w:themeFill="background1"/>
            <w:vAlign w:val="center"/>
            <w:hideMark/>
          </w:tcPr>
          <w:p w14:paraId="7D88D4C3" w14:textId="07D9AC05" w:rsidR="00E4671E" w:rsidRPr="008E7A1D" w:rsidRDefault="003F0D07" w:rsidP="003B5C9B">
            <w:pPr>
              <w:spacing w:before="0"/>
              <w:jc w:val="center"/>
              <w:rPr>
                <w:color w:val="000000" w:themeColor="text1"/>
                <w:lang w:val="en-GB" w:eastAsia="zh-CN"/>
              </w:rPr>
            </w:pPr>
            <w:r w:rsidRPr="008E7A1D">
              <w:rPr>
                <w:color w:val="000000" w:themeColor="text1"/>
                <w:lang w:val="en-GB" w:eastAsia="zh-CN"/>
              </w:rPr>
              <w:t xml:space="preserve">Barrier </w:t>
            </w:r>
            <w:r w:rsidR="008537DD" w:rsidRPr="008E7A1D">
              <w:rPr>
                <w:color w:val="000000" w:themeColor="text1"/>
                <w:lang w:val="en-GB" w:eastAsia="zh-CN"/>
              </w:rPr>
              <w:t>ID</w:t>
            </w:r>
          </w:p>
        </w:tc>
        <w:tc>
          <w:tcPr>
            <w:tcW w:w="4844" w:type="dxa"/>
            <w:tcBorders>
              <w:top w:val="single" w:sz="4" w:space="0" w:color="auto"/>
              <w:bottom w:val="single" w:sz="4" w:space="0" w:color="auto"/>
            </w:tcBorders>
            <w:shd w:val="clear" w:color="auto" w:fill="FFFFFF" w:themeFill="background1"/>
          </w:tcPr>
          <w:p w14:paraId="68ECD266" w14:textId="55EAE6BB" w:rsidR="00E4671E" w:rsidRPr="008E7A1D" w:rsidRDefault="001C5457" w:rsidP="003B5C9B">
            <w:pPr>
              <w:spacing w:before="0"/>
              <w:jc w:val="center"/>
              <w:rPr>
                <w:color w:val="000000" w:themeColor="text1"/>
                <w:lang w:val="en-GB" w:eastAsia="zh-CN"/>
              </w:rPr>
            </w:pPr>
            <w:r w:rsidRPr="008E7A1D">
              <w:rPr>
                <w:color w:val="000000" w:themeColor="text1"/>
                <w:lang w:val="en-GB" w:eastAsia="zh-CN"/>
              </w:rPr>
              <w:t>Barriers</w:t>
            </w:r>
          </w:p>
        </w:tc>
        <w:tc>
          <w:tcPr>
            <w:tcW w:w="1134" w:type="dxa"/>
            <w:tcBorders>
              <w:top w:val="single" w:sz="4" w:space="0" w:color="auto"/>
              <w:bottom w:val="single" w:sz="4" w:space="0" w:color="auto"/>
            </w:tcBorders>
            <w:shd w:val="clear" w:color="auto" w:fill="FFFFFF" w:themeFill="background1"/>
            <w:vAlign w:val="center"/>
            <w:hideMark/>
          </w:tcPr>
          <w:p w14:paraId="05573B79" w14:textId="4AA28977" w:rsidR="00E4671E" w:rsidRPr="008E7A1D" w:rsidRDefault="00E4671E" w:rsidP="003B5C9B">
            <w:pPr>
              <w:spacing w:before="0"/>
              <w:jc w:val="center"/>
              <w:rPr>
                <w:color w:val="000000" w:themeColor="text1"/>
                <w:lang w:val="en-GB" w:eastAsia="zh-CN"/>
              </w:rPr>
            </w:pPr>
            <w:r w:rsidRPr="008E7A1D">
              <w:rPr>
                <w:color w:val="000000" w:themeColor="text1"/>
                <w:lang w:val="en-GB" w:eastAsia="zh-CN"/>
              </w:rPr>
              <w:t xml:space="preserve">Cronbach's </w:t>
            </w:r>
            <w:proofErr w:type="spellStart"/>
            <w:r w:rsidRPr="008E7A1D">
              <w:rPr>
                <w:color w:val="000000" w:themeColor="text1"/>
                <w:lang w:val="en-GB" w:eastAsia="zh-CN"/>
              </w:rPr>
              <w:t>Alpha</w:t>
            </w:r>
            <w:r w:rsidR="003F49B3" w:rsidRPr="008E7A1D">
              <w:rPr>
                <w:color w:val="000000" w:themeColor="text1"/>
                <w:vertAlign w:val="superscript"/>
                <w:lang w:val="en-GB" w:eastAsia="zh-CN"/>
              </w:rPr>
              <w:t>a</w:t>
            </w:r>
            <w:proofErr w:type="spellEnd"/>
          </w:p>
        </w:tc>
        <w:tc>
          <w:tcPr>
            <w:tcW w:w="2126" w:type="dxa"/>
            <w:tcBorders>
              <w:top w:val="single" w:sz="4" w:space="0" w:color="auto"/>
              <w:bottom w:val="single" w:sz="4" w:space="0" w:color="auto"/>
            </w:tcBorders>
            <w:shd w:val="clear" w:color="auto" w:fill="FFFFFF" w:themeFill="background1"/>
            <w:vAlign w:val="center"/>
            <w:hideMark/>
          </w:tcPr>
          <w:p w14:paraId="7E914388" w14:textId="77777777" w:rsidR="00E4671E" w:rsidRPr="008E7A1D" w:rsidRDefault="00E4671E" w:rsidP="003B5C9B">
            <w:pPr>
              <w:spacing w:before="0"/>
              <w:jc w:val="center"/>
              <w:rPr>
                <w:color w:val="000000" w:themeColor="text1"/>
                <w:lang w:val="en-GB" w:eastAsia="zh-CN"/>
              </w:rPr>
            </w:pPr>
            <w:r w:rsidRPr="008E7A1D">
              <w:rPr>
                <w:color w:val="000000" w:themeColor="text1"/>
                <w:lang w:val="en-GB" w:eastAsia="zh-CN"/>
              </w:rPr>
              <w:t>Cronbach's Alpha if Item Deleted</w:t>
            </w:r>
          </w:p>
        </w:tc>
      </w:tr>
      <w:tr w:rsidR="00451F7C" w:rsidRPr="008E7A1D" w14:paraId="0C59514C" w14:textId="77777777" w:rsidTr="003B5C9B">
        <w:trPr>
          <w:trHeight w:val="324"/>
        </w:trPr>
        <w:tc>
          <w:tcPr>
            <w:tcW w:w="1110" w:type="dxa"/>
            <w:tcBorders>
              <w:top w:val="single" w:sz="4" w:space="0" w:color="auto"/>
            </w:tcBorders>
            <w:shd w:val="clear" w:color="auto" w:fill="FFFFFF" w:themeFill="background1"/>
            <w:vAlign w:val="center"/>
            <w:hideMark/>
          </w:tcPr>
          <w:p w14:paraId="03ED447E" w14:textId="0C403A4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 xml:space="preserve">BAR </w:t>
            </w:r>
            <w:proofErr w:type="spellStart"/>
            <w:r w:rsidRPr="008E7A1D">
              <w:rPr>
                <w:color w:val="000000" w:themeColor="text1"/>
                <w:lang w:val="en-GB" w:eastAsia="zh-CN"/>
              </w:rPr>
              <w:t>1</w:t>
            </w:r>
            <w:r w:rsidRPr="008E7A1D">
              <w:rPr>
                <w:color w:val="000000" w:themeColor="text1"/>
                <w:vertAlign w:val="superscript"/>
                <w:lang w:val="en-GB" w:eastAsia="zh-CN"/>
              </w:rPr>
              <w:t>b</w:t>
            </w:r>
            <w:proofErr w:type="spellEnd"/>
          </w:p>
        </w:tc>
        <w:tc>
          <w:tcPr>
            <w:tcW w:w="4844" w:type="dxa"/>
            <w:tcBorders>
              <w:top w:val="single" w:sz="4" w:space="0" w:color="auto"/>
            </w:tcBorders>
            <w:shd w:val="clear" w:color="auto" w:fill="FFFFFF" w:themeFill="background1"/>
            <w:vAlign w:val="bottom"/>
          </w:tcPr>
          <w:p w14:paraId="3F96B722" w14:textId="2D8891FB" w:rsidR="003741E1" w:rsidRPr="008E7A1D" w:rsidRDefault="003741E1" w:rsidP="003B5C9B">
            <w:pPr>
              <w:spacing w:before="0"/>
              <w:rPr>
                <w:color w:val="000000" w:themeColor="text1"/>
                <w:lang w:val="en-GB" w:eastAsia="zh-CN"/>
              </w:rPr>
            </w:pPr>
            <w:r w:rsidRPr="008E7A1D">
              <w:rPr>
                <w:color w:val="000000" w:themeColor="text1"/>
              </w:rPr>
              <w:t>High consideration for ensuring environmental, economic, and social sustainability in any construction project</w:t>
            </w:r>
            <w:r w:rsidR="003B5C9B">
              <w:rPr>
                <w:color w:val="000000" w:themeColor="text1"/>
              </w:rPr>
              <w:t>.</w:t>
            </w:r>
          </w:p>
        </w:tc>
        <w:tc>
          <w:tcPr>
            <w:tcW w:w="1134" w:type="dxa"/>
            <w:tcBorders>
              <w:top w:val="single" w:sz="4" w:space="0" w:color="auto"/>
            </w:tcBorders>
            <w:shd w:val="clear" w:color="auto" w:fill="FFFFFF" w:themeFill="background1"/>
            <w:noWrap/>
            <w:vAlign w:val="center"/>
            <w:hideMark/>
          </w:tcPr>
          <w:p w14:paraId="40694714" w14:textId="0B14FF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0.247</w:t>
            </w:r>
          </w:p>
        </w:tc>
        <w:tc>
          <w:tcPr>
            <w:tcW w:w="2126" w:type="dxa"/>
            <w:tcBorders>
              <w:top w:val="single" w:sz="4" w:space="0" w:color="auto"/>
            </w:tcBorders>
            <w:shd w:val="clear" w:color="auto" w:fill="FFFFFF" w:themeFill="background1"/>
            <w:noWrap/>
            <w:vAlign w:val="center"/>
            <w:hideMark/>
          </w:tcPr>
          <w:p w14:paraId="21D891AD"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0.941</w:t>
            </w:r>
          </w:p>
        </w:tc>
      </w:tr>
      <w:tr w:rsidR="00451F7C" w:rsidRPr="008E7A1D" w14:paraId="1E856B05" w14:textId="77777777" w:rsidTr="003B5C9B">
        <w:trPr>
          <w:trHeight w:val="324"/>
        </w:trPr>
        <w:tc>
          <w:tcPr>
            <w:tcW w:w="1110" w:type="dxa"/>
            <w:shd w:val="clear" w:color="auto" w:fill="FFFFFF" w:themeFill="background1"/>
            <w:vAlign w:val="center"/>
            <w:hideMark/>
          </w:tcPr>
          <w:p w14:paraId="599093F8" w14:textId="78E9CE8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2</w:t>
            </w:r>
          </w:p>
        </w:tc>
        <w:tc>
          <w:tcPr>
            <w:tcW w:w="4844" w:type="dxa"/>
            <w:shd w:val="clear" w:color="auto" w:fill="FFFFFF" w:themeFill="background1"/>
            <w:vAlign w:val="center"/>
          </w:tcPr>
          <w:p w14:paraId="416545F7" w14:textId="0F88C0B0" w:rsidR="003741E1" w:rsidRPr="008E7A1D" w:rsidRDefault="003741E1" w:rsidP="003B5C9B">
            <w:pPr>
              <w:spacing w:before="0"/>
              <w:rPr>
                <w:color w:val="000000" w:themeColor="text1"/>
                <w:lang w:val="en-GB" w:eastAsia="zh-CN"/>
              </w:rPr>
            </w:pPr>
            <w:r w:rsidRPr="008E7A1D">
              <w:rPr>
                <w:color w:val="000000" w:themeColor="text1"/>
              </w:rPr>
              <w:t>Relatively high cost of materials that are deemed sustainable for retrofitting old buildings.</w:t>
            </w:r>
          </w:p>
        </w:tc>
        <w:tc>
          <w:tcPr>
            <w:tcW w:w="1134" w:type="dxa"/>
            <w:shd w:val="clear" w:color="auto" w:fill="FFFFFF" w:themeFill="background1"/>
            <w:noWrap/>
            <w:vAlign w:val="center"/>
            <w:hideMark/>
          </w:tcPr>
          <w:p w14:paraId="1A897640" w14:textId="2CBF4921"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0.742</w:t>
            </w:r>
          </w:p>
        </w:tc>
        <w:tc>
          <w:tcPr>
            <w:tcW w:w="2126" w:type="dxa"/>
            <w:shd w:val="clear" w:color="auto" w:fill="FFFFFF" w:themeFill="background1"/>
            <w:noWrap/>
            <w:vAlign w:val="center"/>
            <w:hideMark/>
          </w:tcPr>
          <w:p w14:paraId="268A30F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058EC0A7" w14:textId="77777777" w:rsidTr="003B5C9B">
        <w:trPr>
          <w:trHeight w:val="324"/>
        </w:trPr>
        <w:tc>
          <w:tcPr>
            <w:tcW w:w="1110" w:type="dxa"/>
            <w:shd w:val="clear" w:color="auto" w:fill="FFFFFF" w:themeFill="background1"/>
            <w:vAlign w:val="center"/>
            <w:hideMark/>
          </w:tcPr>
          <w:p w14:paraId="7F6758E2" w14:textId="3E9D383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3</w:t>
            </w:r>
          </w:p>
        </w:tc>
        <w:tc>
          <w:tcPr>
            <w:tcW w:w="4844" w:type="dxa"/>
            <w:shd w:val="clear" w:color="auto" w:fill="FFFFFF" w:themeFill="background1"/>
            <w:vAlign w:val="center"/>
          </w:tcPr>
          <w:p w14:paraId="6AF69B58" w14:textId="2D21E796" w:rsidR="003741E1" w:rsidRPr="008E7A1D" w:rsidRDefault="003741E1" w:rsidP="003B5C9B">
            <w:pPr>
              <w:spacing w:before="0"/>
              <w:rPr>
                <w:color w:val="000000" w:themeColor="text1"/>
                <w:lang w:val="en-GB" w:eastAsia="zh-CN"/>
              </w:rPr>
            </w:pPr>
            <w:r w:rsidRPr="008E7A1D">
              <w:rPr>
                <w:color w:val="000000" w:themeColor="text1"/>
              </w:rPr>
              <w:t>Cost implication of the high technical skills required for the installation of most sustainable materials</w:t>
            </w:r>
            <w:r w:rsidR="003B5C9B">
              <w:rPr>
                <w:color w:val="000000" w:themeColor="text1"/>
              </w:rPr>
              <w:t>.</w:t>
            </w:r>
          </w:p>
        </w:tc>
        <w:tc>
          <w:tcPr>
            <w:tcW w:w="1134" w:type="dxa"/>
            <w:shd w:val="clear" w:color="auto" w:fill="FFFFFF" w:themeFill="background1"/>
            <w:noWrap/>
            <w:vAlign w:val="center"/>
            <w:hideMark/>
          </w:tcPr>
          <w:p w14:paraId="3AC9CD8A" w14:textId="74D00256"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0.664</w:t>
            </w:r>
          </w:p>
        </w:tc>
        <w:tc>
          <w:tcPr>
            <w:tcW w:w="2126" w:type="dxa"/>
            <w:shd w:val="clear" w:color="auto" w:fill="FFFFFF" w:themeFill="background1"/>
            <w:noWrap/>
            <w:vAlign w:val="center"/>
            <w:hideMark/>
          </w:tcPr>
          <w:p w14:paraId="6ADEEF49"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3D17AA03" w14:textId="77777777" w:rsidTr="003B5C9B">
        <w:trPr>
          <w:trHeight w:val="324"/>
        </w:trPr>
        <w:tc>
          <w:tcPr>
            <w:tcW w:w="1110" w:type="dxa"/>
            <w:shd w:val="clear" w:color="auto" w:fill="FFFFFF" w:themeFill="background1"/>
            <w:vAlign w:val="center"/>
            <w:hideMark/>
          </w:tcPr>
          <w:p w14:paraId="50818755" w14:textId="19E59BF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4</w:t>
            </w:r>
          </w:p>
        </w:tc>
        <w:tc>
          <w:tcPr>
            <w:tcW w:w="4844" w:type="dxa"/>
            <w:shd w:val="clear" w:color="auto" w:fill="FFFFFF" w:themeFill="background1"/>
            <w:vAlign w:val="center"/>
          </w:tcPr>
          <w:p w14:paraId="7C3EE287" w14:textId="7EB48489" w:rsidR="00014A4C" w:rsidRPr="008E7A1D" w:rsidRDefault="00014A4C" w:rsidP="003B5C9B">
            <w:pPr>
              <w:spacing w:before="0"/>
              <w:rPr>
                <w:color w:val="000000" w:themeColor="text1"/>
                <w:lang w:val="en-GB" w:eastAsia="zh-CN"/>
              </w:rPr>
            </w:pPr>
            <w:r w:rsidRPr="008E7A1D">
              <w:rPr>
                <w:color w:val="000000" w:themeColor="text1"/>
              </w:rPr>
              <w:t>Lack of government and decision-makers incentive policies to encourage building retrofit</w:t>
            </w:r>
            <w:r w:rsidR="003B5C9B">
              <w:rPr>
                <w:color w:val="000000" w:themeColor="text1"/>
              </w:rPr>
              <w:t>.</w:t>
            </w:r>
          </w:p>
        </w:tc>
        <w:tc>
          <w:tcPr>
            <w:tcW w:w="1134" w:type="dxa"/>
            <w:shd w:val="clear" w:color="auto" w:fill="FFFFFF" w:themeFill="background1"/>
            <w:noWrap/>
            <w:vAlign w:val="center"/>
            <w:hideMark/>
          </w:tcPr>
          <w:p w14:paraId="1431985B" w14:textId="46E5E2E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0.635</w:t>
            </w:r>
          </w:p>
        </w:tc>
        <w:tc>
          <w:tcPr>
            <w:tcW w:w="2126" w:type="dxa"/>
            <w:shd w:val="clear" w:color="auto" w:fill="FFFFFF" w:themeFill="background1"/>
            <w:noWrap/>
            <w:vAlign w:val="center"/>
            <w:hideMark/>
          </w:tcPr>
          <w:p w14:paraId="4DAE91AE"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03877FE9" w14:textId="77777777" w:rsidTr="003B5C9B">
        <w:trPr>
          <w:trHeight w:val="324"/>
        </w:trPr>
        <w:tc>
          <w:tcPr>
            <w:tcW w:w="1110" w:type="dxa"/>
            <w:shd w:val="clear" w:color="auto" w:fill="FFFFFF" w:themeFill="background1"/>
            <w:vAlign w:val="center"/>
            <w:hideMark/>
          </w:tcPr>
          <w:p w14:paraId="4FE1FAD9" w14:textId="7B2F5E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lastRenderedPageBreak/>
              <w:t>BAR 5</w:t>
            </w:r>
          </w:p>
        </w:tc>
        <w:tc>
          <w:tcPr>
            <w:tcW w:w="4844" w:type="dxa"/>
            <w:shd w:val="clear" w:color="auto" w:fill="FFFFFF" w:themeFill="background1"/>
            <w:vAlign w:val="center"/>
          </w:tcPr>
          <w:p w14:paraId="6E994401" w14:textId="65BB2FFB" w:rsidR="003741E1" w:rsidRPr="008E7A1D" w:rsidRDefault="003741E1" w:rsidP="003B5C9B">
            <w:pPr>
              <w:spacing w:before="0"/>
              <w:rPr>
                <w:color w:val="000000" w:themeColor="text1"/>
                <w:lang w:val="en-GB" w:eastAsia="zh-CN"/>
              </w:rPr>
            </w:pPr>
            <w:r w:rsidRPr="008E7A1D">
              <w:rPr>
                <w:color w:val="000000" w:themeColor="text1"/>
              </w:rPr>
              <w:t>Lack of adequate documentation of proven sustainable retrofit technologies for old building</w:t>
            </w:r>
            <w:r w:rsidR="003B5C9B">
              <w:rPr>
                <w:color w:val="000000" w:themeColor="text1"/>
              </w:rPr>
              <w:t>s</w:t>
            </w:r>
            <w:r w:rsidRPr="008E7A1D">
              <w:rPr>
                <w:color w:val="000000" w:themeColor="text1"/>
              </w:rPr>
              <w:t>.</w:t>
            </w:r>
          </w:p>
        </w:tc>
        <w:tc>
          <w:tcPr>
            <w:tcW w:w="1134" w:type="dxa"/>
            <w:shd w:val="clear" w:color="auto" w:fill="FFFFFF" w:themeFill="background1"/>
            <w:noWrap/>
            <w:vAlign w:val="center"/>
            <w:hideMark/>
          </w:tcPr>
          <w:p w14:paraId="2B6134CB" w14:textId="43855EF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0.707</w:t>
            </w:r>
          </w:p>
        </w:tc>
        <w:tc>
          <w:tcPr>
            <w:tcW w:w="2126" w:type="dxa"/>
            <w:shd w:val="clear" w:color="auto" w:fill="FFFFFF" w:themeFill="background1"/>
            <w:noWrap/>
            <w:vAlign w:val="center"/>
            <w:hideMark/>
          </w:tcPr>
          <w:p w14:paraId="4B33210B"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2AADDFED" w14:textId="77777777" w:rsidTr="003B5C9B">
        <w:trPr>
          <w:trHeight w:val="324"/>
        </w:trPr>
        <w:tc>
          <w:tcPr>
            <w:tcW w:w="1110" w:type="dxa"/>
            <w:shd w:val="clear" w:color="auto" w:fill="FFFFFF" w:themeFill="background1"/>
            <w:vAlign w:val="center"/>
            <w:hideMark/>
          </w:tcPr>
          <w:p w14:paraId="0042CA1E" w14:textId="00D457B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6</w:t>
            </w:r>
          </w:p>
        </w:tc>
        <w:tc>
          <w:tcPr>
            <w:tcW w:w="4844" w:type="dxa"/>
            <w:shd w:val="clear" w:color="auto" w:fill="FFFFFF" w:themeFill="background1"/>
            <w:vAlign w:val="center"/>
          </w:tcPr>
          <w:p w14:paraId="07D04C04" w14:textId="5405D476" w:rsidR="003741E1" w:rsidRPr="008E7A1D" w:rsidRDefault="00014A4C" w:rsidP="003B5C9B">
            <w:pPr>
              <w:spacing w:before="0"/>
              <w:rPr>
                <w:color w:val="000000" w:themeColor="text1"/>
              </w:rPr>
            </w:pPr>
            <w:r w:rsidRPr="008E7A1D">
              <w:rPr>
                <w:color w:val="000000" w:themeColor="text1"/>
              </w:rPr>
              <w:t>Lack of connection between good research, standards, and practice which will inform sustainable retrofit framework</w:t>
            </w:r>
            <w:r w:rsidR="003B5C9B">
              <w:rPr>
                <w:color w:val="000000" w:themeColor="text1"/>
              </w:rPr>
              <w:t>s.</w:t>
            </w:r>
          </w:p>
        </w:tc>
        <w:tc>
          <w:tcPr>
            <w:tcW w:w="1134" w:type="dxa"/>
            <w:shd w:val="clear" w:color="auto" w:fill="FFFFFF" w:themeFill="background1"/>
            <w:noWrap/>
            <w:vAlign w:val="center"/>
            <w:hideMark/>
          </w:tcPr>
          <w:p w14:paraId="1D50846B" w14:textId="67AD8B9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0.676</w:t>
            </w:r>
          </w:p>
        </w:tc>
        <w:tc>
          <w:tcPr>
            <w:tcW w:w="2126" w:type="dxa"/>
            <w:shd w:val="clear" w:color="auto" w:fill="FFFFFF" w:themeFill="background1"/>
            <w:noWrap/>
            <w:vAlign w:val="center"/>
            <w:hideMark/>
          </w:tcPr>
          <w:p w14:paraId="34F4B419"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2782EB50" w14:textId="77777777" w:rsidTr="003B5C9B">
        <w:trPr>
          <w:trHeight w:val="324"/>
        </w:trPr>
        <w:tc>
          <w:tcPr>
            <w:tcW w:w="1110" w:type="dxa"/>
            <w:shd w:val="clear" w:color="auto" w:fill="FFFFFF" w:themeFill="background1"/>
            <w:vAlign w:val="center"/>
            <w:hideMark/>
          </w:tcPr>
          <w:p w14:paraId="6B744D74" w14:textId="414F3ACE"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7</w:t>
            </w:r>
          </w:p>
        </w:tc>
        <w:tc>
          <w:tcPr>
            <w:tcW w:w="4844" w:type="dxa"/>
            <w:shd w:val="clear" w:color="auto" w:fill="FFFFFF" w:themeFill="background1"/>
            <w:vAlign w:val="center"/>
          </w:tcPr>
          <w:p w14:paraId="5148ADAF" w14:textId="6B551CFA" w:rsidR="003741E1" w:rsidRPr="008E7A1D" w:rsidRDefault="003741E1" w:rsidP="003B5C9B">
            <w:pPr>
              <w:spacing w:before="0"/>
              <w:rPr>
                <w:color w:val="000000" w:themeColor="text1"/>
                <w:lang w:val="en-GB" w:eastAsia="zh-CN"/>
              </w:rPr>
            </w:pPr>
            <w:r w:rsidRPr="008E7A1D">
              <w:rPr>
                <w:color w:val="000000" w:themeColor="text1"/>
              </w:rPr>
              <w:t>The high inflation rate of construction material and other factors of production</w:t>
            </w:r>
            <w:r w:rsidR="003B5C9B">
              <w:rPr>
                <w:color w:val="000000" w:themeColor="text1"/>
              </w:rPr>
              <w:t>.</w:t>
            </w:r>
          </w:p>
        </w:tc>
        <w:tc>
          <w:tcPr>
            <w:tcW w:w="1134" w:type="dxa"/>
            <w:shd w:val="clear" w:color="auto" w:fill="FFFFFF" w:themeFill="background1"/>
            <w:noWrap/>
            <w:vAlign w:val="center"/>
            <w:hideMark/>
          </w:tcPr>
          <w:p w14:paraId="67CC4A7B" w14:textId="090CF611"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0.601</w:t>
            </w:r>
          </w:p>
        </w:tc>
        <w:tc>
          <w:tcPr>
            <w:tcW w:w="2126" w:type="dxa"/>
            <w:shd w:val="clear" w:color="auto" w:fill="FFFFFF" w:themeFill="background1"/>
            <w:noWrap/>
            <w:vAlign w:val="center"/>
            <w:hideMark/>
          </w:tcPr>
          <w:p w14:paraId="23524DE4"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514716E6" w14:textId="77777777" w:rsidTr="003B5C9B">
        <w:trPr>
          <w:trHeight w:val="324"/>
        </w:trPr>
        <w:tc>
          <w:tcPr>
            <w:tcW w:w="1110" w:type="dxa"/>
            <w:shd w:val="clear" w:color="auto" w:fill="FFFFFF" w:themeFill="background1"/>
            <w:vAlign w:val="center"/>
            <w:hideMark/>
          </w:tcPr>
          <w:p w14:paraId="648A1A7A" w14:textId="04A98624"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8</w:t>
            </w:r>
          </w:p>
        </w:tc>
        <w:tc>
          <w:tcPr>
            <w:tcW w:w="4844" w:type="dxa"/>
            <w:shd w:val="clear" w:color="auto" w:fill="FFFFFF" w:themeFill="background1"/>
            <w:vAlign w:val="center"/>
          </w:tcPr>
          <w:p w14:paraId="6EE21DDF" w14:textId="3B459802" w:rsidR="003741E1" w:rsidRPr="008E7A1D" w:rsidRDefault="003741E1" w:rsidP="003B5C9B">
            <w:pPr>
              <w:spacing w:before="0"/>
              <w:rPr>
                <w:color w:val="000000" w:themeColor="text1"/>
                <w:lang w:val="en-GB" w:eastAsia="zh-CN"/>
              </w:rPr>
            </w:pPr>
            <w:r w:rsidRPr="008E7A1D">
              <w:rPr>
                <w:color w:val="000000" w:themeColor="text1"/>
              </w:rPr>
              <w:t>The imbalance between the initial cost of the retrofit and the cost of running the retrofitted housing</w:t>
            </w:r>
            <w:r w:rsidR="003B5C9B">
              <w:rPr>
                <w:color w:val="000000" w:themeColor="text1"/>
              </w:rPr>
              <w:t>.</w:t>
            </w:r>
          </w:p>
        </w:tc>
        <w:tc>
          <w:tcPr>
            <w:tcW w:w="1134" w:type="dxa"/>
            <w:shd w:val="clear" w:color="auto" w:fill="FFFFFF" w:themeFill="background1"/>
            <w:noWrap/>
            <w:vAlign w:val="center"/>
            <w:hideMark/>
          </w:tcPr>
          <w:p w14:paraId="21269FED" w14:textId="2E32D355"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0.676</w:t>
            </w:r>
          </w:p>
        </w:tc>
        <w:tc>
          <w:tcPr>
            <w:tcW w:w="2126" w:type="dxa"/>
            <w:shd w:val="clear" w:color="auto" w:fill="FFFFFF" w:themeFill="background1"/>
            <w:noWrap/>
            <w:vAlign w:val="center"/>
            <w:hideMark/>
          </w:tcPr>
          <w:p w14:paraId="61D20643"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1FFA87F" w14:textId="77777777" w:rsidTr="003B5C9B">
        <w:trPr>
          <w:trHeight w:val="324"/>
        </w:trPr>
        <w:tc>
          <w:tcPr>
            <w:tcW w:w="1110" w:type="dxa"/>
            <w:shd w:val="clear" w:color="auto" w:fill="FFFFFF" w:themeFill="background1"/>
            <w:vAlign w:val="center"/>
            <w:hideMark/>
          </w:tcPr>
          <w:p w14:paraId="2F46583D" w14:textId="6BBA425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9</w:t>
            </w:r>
          </w:p>
        </w:tc>
        <w:tc>
          <w:tcPr>
            <w:tcW w:w="4844" w:type="dxa"/>
            <w:shd w:val="clear" w:color="auto" w:fill="FFFFFF" w:themeFill="background1"/>
            <w:vAlign w:val="center"/>
          </w:tcPr>
          <w:p w14:paraId="6E2177ED" w14:textId="77E561DC" w:rsidR="003741E1" w:rsidRPr="008E7A1D" w:rsidRDefault="003741E1" w:rsidP="003B5C9B">
            <w:pPr>
              <w:spacing w:before="0"/>
              <w:rPr>
                <w:color w:val="000000" w:themeColor="text1"/>
                <w:lang w:val="en-GB" w:eastAsia="zh-CN"/>
              </w:rPr>
            </w:pPr>
            <w:r w:rsidRPr="008E7A1D">
              <w:rPr>
                <w:color w:val="000000" w:themeColor="text1"/>
              </w:rPr>
              <w:t>Imposition of zoning restriction on land and housing usage</w:t>
            </w:r>
            <w:r w:rsidR="003B5C9B">
              <w:rPr>
                <w:color w:val="000000" w:themeColor="text1"/>
              </w:rPr>
              <w:t>.</w:t>
            </w:r>
          </w:p>
        </w:tc>
        <w:tc>
          <w:tcPr>
            <w:tcW w:w="1134" w:type="dxa"/>
            <w:shd w:val="clear" w:color="auto" w:fill="FFFFFF" w:themeFill="background1"/>
            <w:noWrap/>
            <w:vAlign w:val="center"/>
            <w:hideMark/>
          </w:tcPr>
          <w:p w14:paraId="38B3D81B" w14:textId="45C9E9F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0.664</w:t>
            </w:r>
          </w:p>
        </w:tc>
        <w:tc>
          <w:tcPr>
            <w:tcW w:w="2126" w:type="dxa"/>
            <w:shd w:val="clear" w:color="auto" w:fill="FFFFFF" w:themeFill="background1"/>
            <w:noWrap/>
            <w:vAlign w:val="center"/>
            <w:hideMark/>
          </w:tcPr>
          <w:p w14:paraId="6676434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5EE909D" w14:textId="77777777" w:rsidTr="003B5C9B">
        <w:trPr>
          <w:trHeight w:val="324"/>
        </w:trPr>
        <w:tc>
          <w:tcPr>
            <w:tcW w:w="1110" w:type="dxa"/>
            <w:shd w:val="clear" w:color="auto" w:fill="FFFFFF" w:themeFill="background1"/>
            <w:vAlign w:val="center"/>
            <w:hideMark/>
          </w:tcPr>
          <w:p w14:paraId="27F008B3" w14:textId="2664F42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10</w:t>
            </w:r>
          </w:p>
        </w:tc>
        <w:tc>
          <w:tcPr>
            <w:tcW w:w="4844" w:type="dxa"/>
            <w:shd w:val="clear" w:color="auto" w:fill="FFFFFF" w:themeFill="background1"/>
            <w:vAlign w:val="bottom"/>
          </w:tcPr>
          <w:p w14:paraId="23412F7F" w14:textId="72A68457" w:rsidR="003741E1" w:rsidRPr="008E7A1D" w:rsidRDefault="003741E1" w:rsidP="003B5C9B">
            <w:pPr>
              <w:spacing w:before="0"/>
              <w:rPr>
                <w:color w:val="000000" w:themeColor="text1"/>
                <w:lang w:val="en-GB" w:eastAsia="zh-CN"/>
              </w:rPr>
            </w:pPr>
            <w:r w:rsidRPr="008E7A1D">
              <w:rPr>
                <w:color w:val="000000" w:themeColor="text1"/>
              </w:rPr>
              <w:t>Unavailability of certain materials in some geographical locations leading to longer commuting of materials.</w:t>
            </w:r>
          </w:p>
        </w:tc>
        <w:tc>
          <w:tcPr>
            <w:tcW w:w="1134" w:type="dxa"/>
            <w:shd w:val="clear" w:color="auto" w:fill="FFFFFF" w:themeFill="background1"/>
            <w:noWrap/>
            <w:vAlign w:val="center"/>
            <w:hideMark/>
          </w:tcPr>
          <w:p w14:paraId="3E8A7878" w14:textId="4CD85BA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0.755</w:t>
            </w:r>
          </w:p>
        </w:tc>
        <w:tc>
          <w:tcPr>
            <w:tcW w:w="2126" w:type="dxa"/>
            <w:shd w:val="clear" w:color="auto" w:fill="FFFFFF" w:themeFill="background1"/>
            <w:noWrap/>
            <w:vAlign w:val="center"/>
            <w:hideMark/>
          </w:tcPr>
          <w:p w14:paraId="613C6B5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67ED7775" w14:textId="77777777" w:rsidTr="003B5C9B">
        <w:trPr>
          <w:trHeight w:val="324"/>
        </w:trPr>
        <w:tc>
          <w:tcPr>
            <w:tcW w:w="1110" w:type="dxa"/>
            <w:shd w:val="clear" w:color="auto" w:fill="FFFFFF" w:themeFill="background1"/>
            <w:vAlign w:val="center"/>
            <w:hideMark/>
          </w:tcPr>
          <w:p w14:paraId="0C2ED717" w14:textId="728B66C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11</w:t>
            </w:r>
          </w:p>
        </w:tc>
        <w:tc>
          <w:tcPr>
            <w:tcW w:w="4844" w:type="dxa"/>
            <w:shd w:val="clear" w:color="auto" w:fill="FFFFFF" w:themeFill="background1"/>
            <w:vAlign w:val="center"/>
          </w:tcPr>
          <w:p w14:paraId="06839AF5" w14:textId="35E82CA9" w:rsidR="003741E1" w:rsidRPr="008E7A1D" w:rsidRDefault="003741E1" w:rsidP="003B5C9B">
            <w:pPr>
              <w:spacing w:before="0"/>
              <w:rPr>
                <w:color w:val="000000" w:themeColor="text1"/>
                <w:lang w:val="en-GB" w:eastAsia="zh-CN"/>
              </w:rPr>
            </w:pPr>
            <w:r w:rsidRPr="008E7A1D">
              <w:rPr>
                <w:color w:val="000000" w:themeColor="text1"/>
              </w:rPr>
              <w:t>Lack of awareness of the implication of some human activities on the environment</w:t>
            </w:r>
            <w:r w:rsidR="003B5C9B">
              <w:rPr>
                <w:color w:val="000000" w:themeColor="text1"/>
              </w:rPr>
              <w:t>.</w:t>
            </w:r>
          </w:p>
        </w:tc>
        <w:tc>
          <w:tcPr>
            <w:tcW w:w="1134" w:type="dxa"/>
            <w:shd w:val="clear" w:color="auto" w:fill="FFFFFF" w:themeFill="background1"/>
            <w:noWrap/>
            <w:vAlign w:val="center"/>
            <w:hideMark/>
          </w:tcPr>
          <w:p w14:paraId="7BFE5116" w14:textId="4249064D"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0.603</w:t>
            </w:r>
          </w:p>
        </w:tc>
        <w:tc>
          <w:tcPr>
            <w:tcW w:w="2126" w:type="dxa"/>
            <w:shd w:val="clear" w:color="auto" w:fill="FFFFFF" w:themeFill="background1"/>
            <w:noWrap/>
            <w:vAlign w:val="center"/>
            <w:hideMark/>
          </w:tcPr>
          <w:p w14:paraId="6679C0FC"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223525EF" w14:textId="77777777" w:rsidTr="003B5C9B">
        <w:trPr>
          <w:trHeight w:val="324"/>
        </w:trPr>
        <w:tc>
          <w:tcPr>
            <w:tcW w:w="1110" w:type="dxa"/>
            <w:shd w:val="clear" w:color="auto" w:fill="FFFFFF" w:themeFill="background1"/>
            <w:vAlign w:val="center"/>
            <w:hideMark/>
          </w:tcPr>
          <w:p w14:paraId="1C0CC3A2" w14:textId="65A1CB8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12</w:t>
            </w:r>
          </w:p>
        </w:tc>
        <w:tc>
          <w:tcPr>
            <w:tcW w:w="4844" w:type="dxa"/>
            <w:shd w:val="clear" w:color="auto" w:fill="FFFFFF" w:themeFill="background1"/>
            <w:vAlign w:val="center"/>
          </w:tcPr>
          <w:p w14:paraId="2C0FC39B" w14:textId="27060D10" w:rsidR="003741E1" w:rsidRPr="008E7A1D" w:rsidRDefault="003741E1" w:rsidP="003B5C9B">
            <w:pPr>
              <w:spacing w:before="0"/>
              <w:rPr>
                <w:color w:val="000000" w:themeColor="text1"/>
                <w:lang w:val="en-GB" w:eastAsia="zh-CN"/>
              </w:rPr>
            </w:pPr>
            <w:r w:rsidRPr="008E7A1D">
              <w:rPr>
                <w:color w:val="000000" w:themeColor="text1"/>
              </w:rPr>
              <w:t>The higher population density without corresponding infrastructure plan in some areas</w:t>
            </w:r>
            <w:r w:rsidR="003B5C9B">
              <w:rPr>
                <w:color w:val="000000" w:themeColor="text1"/>
              </w:rPr>
              <w:t>.</w:t>
            </w:r>
          </w:p>
        </w:tc>
        <w:tc>
          <w:tcPr>
            <w:tcW w:w="1134" w:type="dxa"/>
            <w:shd w:val="clear" w:color="auto" w:fill="FFFFFF" w:themeFill="background1"/>
            <w:noWrap/>
            <w:vAlign w:val="center"/>
            <w:hideMark/>
          </w:tcPr>
          <w:p w14:paraId="30B9E88E" w14:textId="4177CD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0.622</w:t>
            </w:r>
          </w:p>
        </w:tc>
        <w:tc>
          <w:tcPr>
            <w:tcW w:w="2126" w:type="dxa"/>
            <w:shd w:val="clear" w:color="auto" w:fill="FFFFFF" w:themeFill="background1"/>
            <w:noWrap/>
            <w:vAlign w:val="center"/>
            <w:hideMark/>
          </w:tcPr>
          <w:p w14:paraId="671B6D1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23D44934" w14:textId="77777777" w:rsidTr="003B5C9B">
        <w:trPr>
          <w:trHeight w:val="324"/>
        </w:trPr>
        <w:tc>
          <w:tcPr>
            <w:tcW w:w="1110" w:type="dxa"/>
            <w:shd w:val="clear" w:color="auto" w:fill="FFFFFF" w:themeFill="background1"/>
            <w:vAlign w:val="center"/>
            <w:hideMark/>
          </w:tcPr>
          <w:p w14:paraId="6BFD1119" w14:textId="6C91B23B"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13</w:t>
            </w:r>
          </w:p>
        </w:tc>
        <w:tc>
          <w:tcPr>
            <w:tcW w:w="4844" w:type="dxa"/>
            <w:shd w:val="clear" w:color="auto" w:fill="FFFFFF" w:themeFill="background1"/>
            <w:vAlign w:val="center"/>
          </w:tcPr>
          <w:p w14:paraId="00EC7919" w14:textId="7E74B217" w:rsidR="003741E1" w:rsidRPr="008E7A1D" w:rsidRDefault="003741E1" w:rsidP="003B5C9B">
            <w:pPr>
              <w:spacing w:before="0"/>
              <w:rPr>
                <w:color w:val="000000" w:themeColor="text1"/>
                <w:lang w:val="en-GB" w:eastAsia="zh-CN"/>
              </w:rPr>
            </w:pPr>
            <w:r w:rsidRPr="008E7A1D">
              <w:rPr>
                <w:color w:val="000000" w:themeColor="text1"/>
              </w:rPr>
              <w:t>Lack of proper engagement which hinders community participation in providing solution</w:t>
            </w:r>
            <w:r w:rsidR="003B5C9B">
              <w:rPr>
                <w:color w:val="000000" w:themeColor="text1"/>
              </w:rPr>
              <w:t>s.</w:t>
            </w:r>
          </w:p>
        </w:tc>
        <w:tc>
          <w:tcPr>
            <w:tcW w:w="1134" w:type="dxa"/>
            <w:shd w:val="clear" w:color="auto" w:fill="FFFFFF" w:themeFill="background1"/>
            <w:noWrap/>
            <w:vAlign w:val="center"/>
            <w:hideMark/>
          </w:tcPr>
          <w:p w14:paraId="6685CCAA" w14:textId="72033A9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0.716</w:t>
            </w:r>
          </w:p>
        </w:tc>
        <w:tc>
          <w:tcPr>
            <w:tcW w:w="2126" w:type="dxa"/>
            <w:shd w:val="clear" w:color="auto" w:fill="FFFFFF" w:themeFill="background1"/>
            <w:noWrap/>
            <w:vAlign w:val="center"/>
            <w:hideMark/>
          </w:tcPr>
          <w:p w14:paraId="360974D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5100ED19" w14:textId="77777777" w:rsidTr="003B5C9B">
        <w:trPr>
          <w:trHeight w:val="324"/>
        </w:trPr>
        <w:tc>
          <w:tcPr>
            <w:tcW w:w="1110" w:type="dxa"/>
            <w:shd w:val="clear" w:color="auto" w:fill="FFFFFF" w:themeFill="background1"/>
            <w:vAlign w:val="center"/>
            <w:hideMark/>
          </w:tcPr>
          <w:p w14:paraId="2209155A" w14:textId="48FEA7B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14</w:t>
            </w:r>
          </w:p>
        </w:tc>
        <w:tc>
          <w:tcPr>
            <w:tcW w:w="4844" w:type="dxa"/>
            <w:shd w:val="clear" w:color="auto" w:fill="FFFFFF" w:themeFill="background1"/>
            <w:vAlign w:val="center"/>
          </w:tcPr>
          <w:p w14:paraId="7E0DE7DD" w14:textId="646C7C9B" w:rsidR="003741E1" w:rsidRPr="008E7A1D" w:rsidRDefault="003741E1" w:rsidP="003B5C9B">
            <w:pPr>
              <w:spacing w:before="0"/>
              <w:rPr>
                <w:color w:val="000000" w:themeColor="text1"/>
                <w:lang w:val="en-GB" w:eastAsia="zh-CN"/>
              </w:rPr>
            </w:pPr>
            <w:r w:rsidRPr="008E7A1D">
              <w:rPr>
                <w:color w:val="000000" w:themeColor="text1"/>
              </w:rPr>
              <w:t>Insufficient public funding and equity loan scheme for old buildings.</w:t>
            </w:r>
          </w:p>
        </w:tc>
        <w:tc>
          <w:tcPr>
            <w:tcW w:w="1134" w:type="dxa"/>
            <w:shd w:val="clear" w:color="auto" w:fill="FFFFFF" w:themeFill="background1"/>
            <w:noWrap/>
            <w:vAlign w:val="center"/>
            <w:hideMark/>
          </w:tcPr>
          <w:p w14:paraId="5184DFC8" w14:textId="31755A1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0.582</w:t>
            </w:r>
          </w:p>
        </w:tc>
        <w:tc>
          <w:tcPr>
            <w:tcW w:w="2126" w:type="dxa"/>
            <w:shd w:val="clear" w:color="auto" w:fill="FFFFFF" w:themeFill="background1"/>
            <w:noWrap/>
            <w:vAlign w:val="center"/>
            <w:hideMark/>
          </w:tcPr>
          <w:p w14:paraId="7189DD6F"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0.938</w:t>
            </w:r>
          </w:p>
        </w:tc>
      </w:tr>
      <w:tr w:rsidR="00451F7C" w:rsidRPr="008E7A1D" w14:paraId="086993AA" w14:textId="77777777" w:rsidTr="003B5C9B">
        <w:trPr>
          <w:trHeight w:val="324"/>
        </w:trPr>
        <w:tc>
          <w:tcPr>
            <w:tcW w:w="1110" w:type="dxa"/>
            <w:shd w:val="clear" w:color="auto" w:fill="FFFFFF" w:themeFill="background1"/>
            <w:vAlign w:val="center"/>
            <w:hideMark/>
          </w:tcPr>
          <w:p w14:paraId="2B94C900" w14:textId="70ECE70B"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15</w:t>
            </w:r>
          </w:p>
        </w:tc>
        <w:tc>
          <w:tcPr>
            <w:tcW w:w="4844" w:type="dxa"/>
            <w:shd w:val="clear" w:color="auto" w:fill="FFFFFF" w:themeFill="background1"/>
            <w:vAlign w:val="center"/>
          </w:tcPr>
          <w:p w14:paraId="030F1F6F" w14:textId="5DE11D88" w:rsidR="003741E1" w:rsidRPr="008E7A1D" w:rsidRDefault="003741E1" w:rsidP="003B5C9B">
            <w:pPr>
              <w:spacing w:before="0"/>
              <w:rPr>
                <w:color w:val="000000" w:themeColor="text1"/>
                <w:lang w:val="en-GB" w:eastAsia="zh-CN"/>
              </w:rPr>
            </w:pPr>
            <w:r w:rsidRPr="008E7A1D">
              <w:rPr>
                <w:color w:val="000000" w:themeColor="text1"/>
              </w:rPr>
              <w:t>Lack of economic viability of sustainable retrofit models</w:t>
            </w:r>
            <w:r w:rsidR="003B5C9B">
              <w:rPr>
                <w:color w:val="000000" w:themeColor="text1"/>
              </w:rPr>
              <w:t>.</w:t>
            </w:r>
          </w:p>
        </w:tc>
        <w:tc>
          <w:tcPr>
            <w:tcW w:w="1134" w:type="dxa"/>
            <w:shd w:val="clear" w:color="auto" w:fill="FFFFFF" w:themeFill="background1"/>
            <w:noWrap/>
            <w:vAlign w:val="center"/>
            <w:hideMark/>
          </w:tcPr>
          <w:p w14:paraId="05EFD494" w14:textId="3F6AE63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0.699</w:t>
            </w:r>
          </w:p>
        </w:tc>
        <w:tc>
          <w:tcPr>
            <w:tcW w:w="2126" w:type="dxa"/>
            <w:shd w:val="clear" w:color="auto" w:fill="FFFFFF" w:themeFill="background1"/>
            <w:noWrap/>
            <w:vAlign w:val="center"/>
            <w:hideMark/>
          </w:tcPr>
          <w:p w14:paraId="5CBAE17E"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0E6A614" w14:textId="77777777" w:rsidTr="003B5C9B">
        <w:trPr>
          <w:trHeight w:val="324"/>
        </w:trPr>
        <w:tc>
          <w:tcPr>
            <w:tcW w:w="1110" w:type="dxa"/>
            <w:shd w:val="clear" w:color="auto" w:fill="FFFFFF" w:themeFill="background1"/>
            <w:vAlign w:val="center"/>
            <w:hideMark/>
          </w:tcPr>
          <w:p w14:paraId="5552A205" w14:textId="042CF393"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16</w:t>
            </w:r>
          </w:p>
        </w:tc>
        <w:tc>
          <w:tcPr>
            <w:tcW w:w="4844" w:type="dxa"/>
            <w:shd w:val="clear" w:color="auto" w:fill="FFFFFF" w:themeFill="background1"/>
            <w:vAlign w:val="center"/>
          </w:tcPr>
          <w:p w14:paraId="606BED44" w14:textId="2036C9F1" w:rsidR="003741E1" w:rsidRPr="008E7A1D" w:rsidRDefault="003741E1" w:rsidP="003B5C9B">
            <w:pPr>
              <w:spacing w:before="0"/>
              <w:rPr>
                <w:color w:val="000000" w:themeColor="text1"/>
                <w:lang w:val="en-GB" w:eastAsia="zh-CN"/>
              </w:rPr>
            </w:pPr>
            <w:r w:rsidRPr="008E7A1D">
              <w:rPr>
                <w:color w:val="000000" w:themeColor="text1"/>
              </w:rPr>
              <w:t>Limited knowledge about the ageing properties of sustainable materials</w:t>
            </w:r>
            <w:r w:rsidR="003B5C9B">
              <w:rPr>
                <w:color w:val="000000" w:themeColor="text1"/>
              </w:rPr>
              <w:t>.</w:t>
            </w:r>
          </w:p>
        </w:tc>
        <w:tc>
          <w:tcPr>
            <w:tcW w:w="1134" w:type="dxa"/>
            <w:shd w:val="clear" w:color="auto" w:fill="FFFFFF" w:themeFill="background1"/>
            <w:noWrap/>
            <w:vAlign w:val="center"/>
            <w:hideMark/>
          </w:tcPr>
          <w:p w14:paraId="5E1E7BAC" w14:textId="43E918DF"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0.712</w:t>
            </w:r>
          </w:p>
        </w:tc>
        <w:tc>
          <w:tcPr>
            <w:tcW w:w="2126" w:type="dxa"/>
            <w:shd w:val="clear" w:color="auto" w:fill="FFFFFF" w:themeFill="background1"/>
            <w:noWrap/>
            <w:vAlign w:val="center"/>
            <w:hideMark/>
          </w:tcPr>
          <w:p w14:paraId="527B57DD"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02B9242F" w14:textId="77777777" w:rsidTr="003B5C9B">
        <w:trPr>
          <w:trHeight w:val="324"/>
        </w:trPr>
        <w:tc>
          <w:tcPr>
            <w:tcW w:w="1110" w:type="dxa"/>
            <w:shd w:val="clear" w:color="auto" w:fill="FFFFFF" w:themeFill="background1"/>
            <w:vAlign w:val="center"/>
            <w:hideMark/>
          </w:tcPr>
          <w:p w14:paraId="0B7E4395" w14:textId="6067D9F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lastRenderedPageBreak/>
              <w:t>BAR 17</w:t>
            </w:r>
          </w:p>
        </w:tc>
        <w:tc>
          <w:tcPr>
            <w:tcW w:w="4844" w:type="dxa"/>
            <w:shd w:val="clear" w:color="auto" w:fill="FFFFFF" w:themeFill="background1"/>
            <w:vAlign w:val="center"/>
          </w:tcPr>
          <w:p w14:paraId="60CA75EC" w14:textId="70EDECBA" w:rsidR="003741E1" w:rsidRPr="008E7A1D" w:rsidRDefault="003741E1" w:rsidP="003B5C9B">
            <w:pPr>
              <w:spacing w:before="0"/>
              <w:rPr>
                <w:color w:val="000000" w:themeColor="text1"/>
                <w:lang w:val="en-GB" w:eastAsia="zh-CN"/>
              </w:rPr>
            </w:pPr>
            <w:r w:rsidRPr="008E7A1D">
              <w:rPr>
                <w:color w:val="000000" w:themeColor="text1"/>
              </w:rPr>
              <w:t>Lack of conviction for the host communities on the availability of adequate health and safety plan</w:t>
            </w:r>
            <w:r w:rsidR="003B5C9B">
              <w:rPr>
                <w:color w:val="000000" w:themeColor="text1"/>
              </w:rPr>
              <w:t>.</w:t>
            </w:r>
          </w:p>
        </w:tc>
        <w:tc>
          <w:tcPr>
            <w:tcW w:w="1134" w:type="dxa"/>
            <w:shd w:val="clear" w:color="auto" w:fill="FFFFFF" w:themeFill="background1"/>
            <w:noWrap/>
            <w:vAlign w:val="center"/>
            <w:hideMark/>
          </w:tcPr>
          <w:p w14:paraId="05F35757" w14:textId="078051B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0.736</w:t>
            </w:r>
          </w:p>
        </w:tc>
        <w:tc>
          <w:tcPr>
            <w:tcW w:w="2126" w:type="dxa"/>
            <w:shd w:val="clear" w:color="auto" w:fill="FFFFFF" w:themeFill="background1"/>
            <w:noWrap/>
            <w:vAlign w:val="center"/>
            <w:hideMark/>
          </w:tcPr>
          <w:p w14:paraId="636A5E86"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0891DEB3" w14:textId="77777777" w:rsidTr="003B5C9B">
        <w:trPr>
          <w:trHeight w:val="324"/>
        </w:trPr>
        <w:tc>
          <w:tcPr>
            <w:tcW w:w="1110" w:type="dxa"/>
            <w:shd w:val="clear" w:color="auto" w:fill="FFFFFF" w:themeFill="background1"/>
            <w:vAlign w:val="center"/>
            <w:hideMark/>
          </w:tcPr>
          <w:p w14:paraId="13ADC8F6" w14:textId="7519082C" w:rsidR="003741E1" w:rsidRPr="008E7A1D" w:rsidRDefault="003741E1" w:rsidP="003B5C9B">
            <w:pPr>
              <w:spacing w:before="0"/>
              <w:jc w:val="center"/>
              <w:rPr>
                <w:color w:val="000000" w:themeColor="text1"/>
                <w:lang w:val="en-GB" w:eastAsia="zh-CN"/>
              </w:rPr>
            </w:pPr>
            <w:proofErr w:type="spellStart"/>
            <w:r w:rsidRPr="008E7A1D">
              <w:rPr>
                <w:color w:val="000000" w:themeColor="text1"/>
                <w:lang w:val="en-GB" w:eastAsia="zh-CN"/>
              </w:rPr>
              <w:t>BAR18</w:t>
            </w:r>
            <w:r w:rsidRPr="008E7A1D">
              <w:rPr>
                <w:color w:val="000000" w:themeColor="text1"/>
                <w:vertAlign w:val="superscript"/>
                <w:lang w:val="en-GB" w:eastAsia="zh-CN"/>
              </w:rPr>
              <w:t>b</w:t>
            </w:r>
            <w:proofErr w:type="spellEnd"/>
          </w:p>
        </w:tc>
        <w:tc>
          <w:tcPr>
            <w:tcW w:w="4844" w:type="dxa"/>
            <w:shd w:val="clear" w:color="auto" w:fill="FFFFFF" w:themeFill="background1"/>
            <w:vAlign w:val="bottom"/>
          </w:tcPr>
          <w:p w14:paraId="319C0394" w14:textId="729F9507" w:rsidR="003741E1" w:rsidRPr="008E7A1D" w:rsidRDefault="003741E1" w:rsidP="003B5C9B">
            <w:pPr>
              <w:spacing w:before="0"/>
              <w:rPr>
                <w:color w:val="000000" w:themeColor="text1"/>
                <w:lang w:val="en-GB" w:eastAsia="zh-CN"/>
              </w:rPr>
            </w:pPr>
            <w:r w:rsidRPr="008E7A1D">
              <w:rPr>
                <w:color w:val="000000" w:themeColor="text1"/>
              </w:rPr>
              <w:t>Poor management and maintenance culture within the society</w:t>
            </w:r>
            <w:r w:rsidR="003B5C9B">
              <w:rPr>
                <w:color w:val="000000" w:themeColor="text1"/>
              </w:rPr>
              <w:t>.</w:t>
            </w:r>
          </w:p>
        </w:tc>
        <w:tc>
          <w:tcPr>
            <w:tcW w:w="1134" w:type="dxa"/>
            <w:shd w:val="clear" w:color="auto" w:fill="FFFFFF" w:themeFill="background1"/>
            <w:noWrap/>
            <w:vAlign w:val="center"/>
            <w:hideMark/>
          </w:tcPr>
          <w:p w14:paraId="0D034D74" w14:textId="7016B14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0.443</w:t>
            </w:r>
          </w:p>
        </w:tc>
        <w:tc>
          <w:tcPr>
            <w:tcW w:w="2126" w:type="dxa"/>
            <w:shd w:val="clear" w:color="auto" w:fill="FFFFFF" w:themeFill="background1"/>
            <w:noWrap/>
            <w:vAlign w:val="center"/>
            <w:hideMark/>
          </w:tcPr>
          <w:p w14:paraId="52BF1B94"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0.940</w:t>
            </w:r>
          </w:p>
        </w:tc>
      </w:tr>
      <w:tr w:rsidR="00451F7C" w:rsidRPr="008E7A1D" w14:paraId="4177BC18" w14:textId="77777777" w:rsidTr="003B5C9B">
        <w:trPr>
          <w:trHeight w:val="324"/>
        </w:trPr>
        <w:tc>
          <w:tcPr>
            <w:tcW w:w="1110" w:type="dxa"/>
            <w:shd w:val="clear" w:color="auto" w:fill="FFFFFF" w:themeFill="background1"/>
            <w:vAlign w:val="center"/>
            <w:hideMark/>
          </w:tcPr>
          <w:p w14:paraId="5F193C03" w14:textId="1C30776F"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19</w:t>
            </w:r>
          </w:p>
        </w:tc>
        <w:tc>
          <w:tcPr>
            <w:tcW w:w="4844" w:type="dxa"/>
            <w:shd w:val="clear" w:color="auto" w:fill="FFFFFF" w:themeFill="background1"/>
            <w:vAlign w:val="center"/>
          </w:tcPr>
          <w:p w14:paraId="55179B98" w14:textId="6F251850" w:rsidR="003741E1" w:rsidRPr="008E7A1D" w:rsidRDefault="003741E1" w:rsidP="003B5C9B">
            <w:pPr>
              <w:spacing w:before="0"/>
              <w:rPr>
                <w:color w:val="000000" w:themeColor="text1"/>
                <w:lang w:val="en-GB" w:eastAsia="zh-CN"/>
              </w:rPr>
            </w:pPr>
            <w:r w:rsidRPr="008E7A1D">
              <w:rPr>
                <w:color w:val="000000" w:themeColor="text1"/>
              </w:rPr>
              <w:t>Lack of access to recycled and sustainable materials</w:t>
            </w:r>
            <w:r w:rsidR="003B5C9B">
              <w:rPr>
                <w:color w:val="000000" w:themeColor="text1"/>
              </w:rPr>
              <w:t>.</w:t>
            </w:r>
          </w:p>
        </w:tc>
        <w:tc>
          <w:tcPr>
            <w:tcW w:w="1134" w:type="dxa"/>
            <w:shd w:val="clear" w:color="auto" w:fill="FFFFFF" w:themeFill="background1"/>
            <w:noWrap/>
            <w:vAlign w:val="center"/>
            <w:hideMark/>
          </w:tcPr>
          <w:p w14:paraId="662027C3" w14:textId="58E144C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0.650</w:t>
            </w:r>
          </w:p>
        </w:tc>
        <w:tc>
          <w:tcPr>
            <w:tcW w:w="2126" w:type="dxa"/>
            <w:shd w:val="clear" w:color="auto" w:fill="FFFFFF" w:themeFill="background1"/>
            <w:noWrap/>
            <w:vAlign w:val="center"/>
            <w:hideMark/>
          </w:tcPr>
          <w:p w14:paraId="7AA25A86"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0A35C65A" w14:textId="77777777" w:rsidTr="003B5C9B">
        <w:trPr>
          <w:trHeight w:val="324"/>
        </w:trPr>
        <w:tc>
          <w:tcPr>
            <w:tcW w:w="1110" w:type="dxa"/>
            <w:shd w:val="clear" w:color="auto" w:fill="FFFFFF" w:themeFill="background1"/>
            <w:vAlign w:val="center"/>
            <w:hideMark/>
          </w:tcPr>
          <w:p w14:paraId="2977B079" w14:textId="0702C47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20</w:t>
            </w:r>
          </w:p>
        </w:tc>
        <w:tc>
          <w:tcPr>
            <w:tcW w:w="4844" w:type="dxa"/>
            <w:shd w:val="clear" w:color="auto" w:fill="FFFFFF" w:themeFill="background1"/>
            <w:vAlign w:val="center"/>
          </w:tcPr>
          <w:p w14:paraId="4329C795" w14:textId="22C77C2D" w:rsidR="003741E1" w:rsidRPr="008E7A1D" w:rsidRDefault="003741E1" w:rsidP="003B5C9B">
            <w:pPr>
              <w:spacing w:before="0"/>
              <w:rPr>
                <w:color w:val="000000" w:themeColor="text1"/>
                <w:lang w:val="en-GB" w:eastAsia="zh-CN"/>
              </w:rPr>
            </w:pPr>
            <w:r w:rsidRPr="008E7A1D">
              <w:rPr>
                <w:color w:val="000000" w:themeColor="text1"/>
              </w:rPr>
              <w:t>Lack of proper understanding of the performance of old buildings</w:t>
            </w:r>
          </w:p>
        </w:tc>
        <w:tc>
          <w:tcPr>
            <w:tcW w:w="1134" w:type="dxa"/>
            <w:shd w:val="clear" w:color="auto" w:fill="FFFFFF" w:themeFill="background1"/>
            <w:noWrap/>
            <w:vAlign w:val="center"/>
            <w:hideMark/>
          </w:tcPr>
          <w:p w14:paraId="6FB9DDEF" w14:textId="13DDE86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0.625</w:t>
            </w:r>
          </w:p>
        </w:tc>
        <w:tc>
          <w:tcPr>
            <w:tcW w:w="2126" w:type="dxa"/>
            <w:shd w:val="clear" w:color="auto" w:fill="FFFFFF" w:themeFill="background1"/>
            <w:noWrap/>
            <w:vAlign w:val="center"/>
            <w:hideMark/>
          </w:tcPr>
          <w:p w14:paraId="4883FAB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4A2EC9F6" w14:textId="77777777" w:rsidTr="003B5C9B">
        <w:trPr>
          <w:trHeight w:val="324"/>
        </w:trPr>
        <w:tc>
          <w:tcPr>
            <w:tcW w:w="1110" w:type="dxa"/>
            <w:shd w:val="clear" w:color="auto" w:fill="FFFFFF" w:themeFill="background1"/>
            <w:vAlign w:val="center"/>
            <w:hideMark/>
          </w:tcPr>
          <w:p w14:paraId="4C0720F1" w14:textId="58E73BC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21</w:t>
            </w:r>
          </w:p>
        </w:tc>
        <w:tc>
          <w:tcPr>
            <w:tcW w:w="4844" w:type="dxa"/>
            <w:shd w:val="clear" w:color="auto" w:fill="FFFFFF" w:themeFill="background1"/>
            <w:vAlign w:val="center"/>
          </w:tcPr>
          <w:p w14:paraId="6D77621A" w14:textId="59F390DB" w:rsidR="003741E1" w:rsidRPr="008E7A1D" w:rsidRDefault="003741E1" w:rsidP="003B5C9B">
            <w:pPr>
              <w:spacing w:before="0"/>
              <w:rPr>
                <w:color w:val="000000" w:themeColor="text1"/>
                <w:lang w:val="en-GB" w:eastAsia="zh-CN"/>
              </w:rPr>
            </w:pPr>
            <w:r w:rsidRPr="008E7A1D">
              <w:rPr>
                <w:color w:val="000000" w:themeColor="text1"/>
              </w:rPr>
              <w:t>External pressures in adopting certain retrofit techniques that are not suitable for some environmental conditions</w:t>
            </w:r>
          </w:p>
        </w:tc>
        <w:tc>
          <w:tcPr>
            <w:tcW w:w="1134" w:type="dxa"/>
            <w:shd w:val="clear" w:color="auto" w:fill="FFFFFF" w:themeFill="background1"/>
            <w:noWrap/>
            <w:vAlign w:val="center"/>
            <w:hideMark/>
          </w:tcPr>
          <w:p w14:paraId="4887AADF" w14:textId="47FDC4E5"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0.508</w:t>
            </w:r>
          </w:p>
        </w:tc>
        <w:tc>
          <w:tcPr>
            <w:tcW w:w="2126" w:type="dxa"/>
            <w:shd w:val="clear" w:color="auto" w:fill="FFFFFF" w:themeFill="background1"/>
            <w:noWrap/>
            <w:vAlign w:val="center"/>
            <w:hideMark/>
          </w:tcPr>
          <w:p w14:paraId="17B30761"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0.938</w:t>
            </w:r>
          </w:p>
        </w:tc>
      </w:tr>
    </w:tbl>
    <w:p w14:paraId="2DE960E8" w14:textId="5C2A04F3" w:rsidR="00B20894" w:rsidRPr="003B5C9B" w:rsidRDefault="00B20894" w:rsidP="003B5C9B">
      <w:pPr>
        <w:spacing w:before="0"/>
        <w:jc w:val="left"/>
        <w:rPr>
          <w:i/>
          <w:iCs/>
        </w:rPr>
      </w:pPr>
      <w:r w:rsidRPr="003B5C9B">
        <w:rPr>
          <w:i/>
          <w:iCs/>
          <w:vertAlign w:val="superscript"/>
        </w:rPr>
        <w:t xml:space="preserve">a </w:t>
      </w:r>
      <w:r w:rsidRPr="003B5C9B">
        <w:rPr>
          <w:i/>
          <w:iCs/>
        </w:rPr>
        <w:t>Cronbach alpha is 0.939.</w:t>
      </w:r>
    </w:p>
    <w:p w14:paraId="519B310A" w14:textId="77777777" w:rsidR="00F138CF" w:rsidRPr="007127C4" w:rsidRDefault="00B20894" w:rsidP="003B5C9B">
      <w:pPr>
        <w:spacing w:after="240"/>
        <w:jc w:val="left"/>
        <w:rPr>
          <w:i/>
          <w:iCs/>
          <w:color w:val="000000" w:themeColor="text1"/>
        </w:rPr>
      </w:pPr>
      <w:r w:rsidRPr="007127C4">
        <w:rPr>
          <w:i/>
          <w:iCs/>
          <w:color w:val="000000" w:themeColor="text1"/>
          <w:vertAlign w:val="superscript"/>
        </w:rPr>
        <w:t>b</w:t>
      </w:r>
      <w:r w:rsidRPr="007127C4">
        <w:rPr>
          <w:i/>
          <w:iCs/>
          <w:color w:val="000000" w:themeColor="text1"/>
        </w:rPr>
        <w:t xml:space="preserve"> Item excluded from further analysis.</w:t>
      </w:r>
    </w:p>
    <w:p w14:paraId="2964B8E2" w14:textId="284E003A" w:rsidR="006260C0" w:rsidRPr="007127C4" w:rsidRDefault="006260C0" w:rsidP="00450013">
      <w:pPr>
        <w:pStyle w:val="Heading3"/>
      </w:pPr>
      <w:bookmarkStart w:id="12" w:name="_Ref91852810"/>
      <w:r w:rsidRPr="007127C4">
        <w:t>Exploratory Factor Analysis</w:t>
      </w:r>
      <w:bookmarkEnd w:id="12"/>
    </w:p>
    <w:p w14:paraId="4BB5D0CD" w14:textId="11F5BB23" w:rsidR="004315FE" w:rsidRPr="007127C4" w:rsidRDefault="00DC5E5E" w:rsidP="003E63C4">
      <w:pPr>
        <w:spacing w:after="240"/>
        <w:rPr>
          <w:color w:val="000000" w:themeColor="text1"/>
        </w:rPr>
      </w:pPr>
      <w:r w:rsidRPr="007127C4">
        <w:rPr>
          <w:color w:val="000000" w:themeColor="text1"/>
          <w:shd w:val="clear" w:color="auto" w:fill="FFFFFF"/>
        </w:rPr>
        <w:t>The exploratory factor analysis (</w:t>
      </w:r>
      <w:proofErr w:type="spellStart"/>
      <w:r w:rsidRPr="007127C4">
        <w:rPr>
          <w:color w:val="000000" w:themeColor="text1"/>
          <w:shd w:val="clear" w:color="auto" w:fill="FFFFFF"/>
        </w:rPr>
        <w:t>EFA</w:t>
      </w:r>
      <w:proofErr w:type="spellEnd"/>
      <w:r w:rsidRPr="007127C4">
        <w:rPr>
          <w:color w:val="000000" w:themeColor="text1"/>
          <w:shd w:val="clear" w:color="auto" w:fill="FFFFFF"/>
        </w:rPr>
        <w:t>) was employed to identify the inherent relationships between measured variables of 21 identified barriers to sustainable retrofit of building</w:t>
      </w:r>
      <w:r w:rsidR="001F3A7D">
        <w:rPr>
          <w:color w:val="000000" w:themeColor="text1"/>
          <w:shd w:val="clear" w:color="auto" w:fill="FFFFFF"/>
        </w:rPr>
        <w:t>s</w:t>
      </w:r>
      <w:r w:rsidRPr="007127C4">
        <w:rPr>
          <w:color w:val="000000" w:themeColor="text1"/>
          <w:shd w:val="clear" w:color="auto" w:fill="FFFFFF"/>
        </w:rPr>
        <w:t xml:space="preserve">. It is basically used to distinguish a set of latent constructs underlying a </w:t>
      </w:r>
      <w:r w:rsidR="00681B9D" w:rsidRPr="007127C4">
        <w:rPr>
          <w:color w:val="000000" w:themeColor="text1"/>
          <w:shd w:val="clear" w:color="auto" w:fill="FFFFFF"/>
        </w:rPr>
        <w:t>series</w:t>
      </w:r>
      <w:r w:rsidRPr="007127C4">
        <w:rPr>
          <w:color w:val="000000" w:themeColor="text1"/>
          <w:shd w:val="clear" w:color="auto" w:fill="FFFFFF"/>
        </w:rPr>
        <w:t xml:space="preserve"> of measured variables</w:t>
      </w:r>
      <w:r w:rsidR="00681B9D" w:rsidRPr="007127C4">
        <w:rPr>
          <w:color w:val="000000" w:themeColor="text1"/>
          <w:shd w:val="clear" w:color="auto" w:fill="FFFFFF"/>
        </w:rPr>
        <w:t xml:space="preserve"> listed in the questionnaire</w:t>
      </w:r>
      <w:r w:rsidR="00CD476C" w:rsidRPr="007127C4">
        <w:rPr>
          <w:color w:val="000000" w:themeColor="text1"/>
          <w:shd w:val="clear" w:color="auto" w:fill="FFFFFF"/>
        </w:rPr>
        <w:t xml:space="preserve"> administered</w:t>
      </w:r>
      <w:r w:rsidRPr="007127C4">
        <w:rPr>
          <w:color w:val="000000" w:themeColor="text1"/>
          <w:shd w:val="clear" w:color="auto" w:fill="FFFFFF"/>
        </w:rPr>
        <w:t xml:space="preserve">. </w:t>
      </w:r>
      <w:r w:rsidR="00C625BB" w:rsidRPr="007127C4">
        <w:rPr>
          <w:color w:val="000000" w:themeColor="text1"/>
          <w:shd w:val="clear" w:color="auto" w:fill="FFFFFF"/>
        </w:rPr>
        <w:t>In this study, the</w:t>
      </w:r>
      <w:r w:rsidR="00C27C0C" w:rsidRPr="007127C4">
        <w:rPr>
          <w:color w:val="000000" w:themeColor="text1"/>
          <w:shd w:val="clear" w:color="auto" w:fill="FFFFFF"/>
        </w:rPr>
        <w:t xml:space="preserve"> </w:t>
      </w:r>
      <w:r w:rsidR="00C27C0C" w:rsidRPr="007127C4">
        <w:rPr>
          <w:color w:val="000000" w:themeColor="text1"/>
        </w:rPr>
        <w:t xml:space="preserve">factor analysis </w:t>
      </w:r>
      <w:r w:rsidR="00C625BB" w:rsidRPr="007127C4">
        <w:rPr>
          <w:color w:val="000000" w:themeColor="text1"/>
        </w:rPr>
        <w:t xml:space="preserve">was carried out in three distinct </w:t>
      </w:r>
      <w:r w:rsidR="00E77FAF" w:rsidRPr="007127C4">
        <w:rPr>
          <w:color w:val="000000" w:themeColor="text1"/>
        </w:rPr>
        <w:t>steps</w:t>
      </w:r>
      <w:r w:rsidR="00CB03CA" w:rsidRPr="007127C4">
        <w:rPr>
          <w:color w:val="000000" w:themeColor="text1"/>
        </w:rPr>
        <w:t xml:space="preserve"> identified by </w:t>
      </w:r>
      <w:r w:rsidR="0063301C">
        <w:rPr>
          <w:color w:val="000000" w:themeColor="text1"/>
        </w:rPr>
        <w:fldChar w:fldCharType="begin" w:fldLock="1"/>
      </w:r>
      <w:r w:rsidR="00825596">
        <w:rPr>
          <w:color w:val="000000" w:themeColor="text1"/>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63301C">
        <w:rPr>
          <w:color w:val="000000" w:themeColor="text1"/>
        </w:rPr>
        <w:fldChar w:fldCharType="separate"/>
      </w:r>
      <w:r w:rsidR="0063301C" w:rsidRPr="0063301C">
        <w:rPr>
          <w:noProof/>
          <w:color w:val="000000" w:themeColor="text1"/>
        </w:rPr>
        <w:t>[47]</w:t>
      </w:r>
      <w:r w:rsidR="0063301C">
        <w:rPr>
          <w:color w:val="000000" w:themeColor="text1"/>
        </w:rPr>
        <w:fldChar w:fldCharType="end"/>
      </w:r>
      <w:r w:rsidR="00CB03CA" w:rsidRPr="007127C4">
        <w:rPr>
          <w:color w:val="000000" w:themeColor="text1"/>
        </w:rPr>
        <w:t xml:space="preserve"> as</w:t>
      </w:r>
      <w:r w:rsidR="00C27C0C" w:rsidRPr="007127C4">
        <w:rPr>
          <w:color w:val="000000" w:themeColor="text1"/>
        </w:rPr>
        <w:t xml:space="preserve"> </w:t>
      </w:r>
      <w:r w:rsidR="00957D05">
        <w:rPr>
          <w:color w:val="000000" w:themeColor="text1"/>
        </w:rPr>
        <w:t xml:space="preserve">the </w:t>
      </w:r>
      <w:r w:rsidR="00C27C0C" w:rsidRPr="007127C4">
        <w:rPr>
          <w:color w:val="000000" w:themeColor="text1"/>
        </w:rPr>
        <w:t>suitability of data</w:t>
      </w:r>
      <w:r w:rsidR="00CB03CA" w:rsidRPr="007127C4">
        <w:rPr>
          <w:color w:val="000000" w:themeColor="text1"/>
        </w:rPr>
        <w:t xml:space="preserve"> test</w:t>
      </w:r>
      <w:r w:rsidR="00C27C0C" w:rsidRPr="007127C4">
        <w:rPr>
          <w:color w:val="000000" w:themeColor="text1"/>
        </w:rPr>
        <w:t>, factor extraction and factor rotation</w:t>
      </w:r>
      <w:r w:rsidR="00CB03CA" w:rsidRPr="007127C4">
        <w:rPr>
          <w:color w:val="000000" w:themeColor="text1"/>
        </w:rPr>
        <w:t xml:space="preserve">. </w:t>
      </w:r>
    </w:p>
    <w:p w14:paraId="111B1F61" w14:textId="13CD7812" w:rsidR="00CC385A" w:rsidRPr="008E7A1D" w:rsidRDefault="00CB03CA" w:rsidP="003E63C4">
      <w:pPr>
        <w:spacing w:after="240"/>
        <w:rPr>
          <w:color w:val="161616"/>
          <w:shd w:val="clear" w:color="auto" w:fill="FFFFFF"/>
        </w:rPr>
      </w:pPr>
      <w:r w:rsidRPr="007127C4">
        <w:rPr>
          <w:color w:val="000000" w:themeColor="text1"/>
        </w:rPr>
        <w:t>In the first step, the suitability of the data collected was e</w:t>
      </w:r>
      <w:r w:rsidR="005717AF" w:rsidRPr="007127C4">
        <w:rPr>
          <w:color w:val="000000" w:themeColor="text1"/>
        </w:rPr>
        <w:t xml:space="preserve">stablished using the </w:t>
      </w:r>
      <w:r w:rsidR="006B3227" w:rsidRPr="007127C4">
        <w:rPr>
          <w:color w:val="000000" w:themeColor="text1"/>
        </w:rPr>
        <w:t>Kaiser-Meyer-Olkin (</w:t>
      </w:r>
      <w:proofErr w:type="spellStart"/>
      <w:r w:rsidR="006B3227" w:rsidRPr="007127C4">
        <w:rPr>
          <w:color w:val="000000" w:themeColor="text1"/>
        </w:rPr>
        <w:t>KMO</w:t>
      </w:r>
      <w:proofErr w:type="spellEnd"/>
      <w:r w:rsidR="006B3227" w:rsidRPr="007127C4">
        <w:rPr>
          <w:color w:val="000000" w:themeColor="text1"/>
        </w:rPr>
        <w:t>)</w:t>
      </w:r>
      <w:r w:rsidR="00281BC3" w:rsidRPr="007127C4">
        <w:rPr>
          <w:color w:val="000000" w:themeColor="text1"/>
        </w:rPr>
        <w:t xml:space="preserve"> and </w:t>
      </w:r>
      <w:r w:rsidR="006B3227" w:rsidRPr="007127C4">
        <w:rPr>
          <w:color w:val="000000" w:themeColor="text1"/>
        </w:rPr>
        <w:t>Bartlett’s test of sphericity</w:t>
      </w:r>
      <w:r w:rsidR="00C95C68" w:rsidRPr="007127C4">
        <w:rPr>
          <w:color w:val="000000" w:themeColor="text1"/>
        </w:rPr>
        <w:t xml:space="preserve">. The </w:t>
      </w:r>
      <w:r w:rsidR="001E721D" w:rsidRPr="007127C4">
        <w:rPr>
          <w:color w:val="000000" w:themeColor="text1"/>
        </w:rPr>
        <w:t xml:space="preserve">Kaiser-Meyer-Olkin </w:t>
      </w:r>
      <w:r w:rsidR="00C95C68" w:rsidRPr="007127C4">
        <w:rPr>
          <w:color w:val="000000" w:themeColor="text1"/>
        </w:rPr>
        <w:t>m</w:t>
      </w:r>
      <w:r w:rsidR="001E721D" w:rsidRPr="007127C4">
        <w:rPr>
          <w:color w:val="000000" w:themeColor="text1"/>
        </w:rPr>
        <w:t>easure</w:t>
      </w:r>
      <w:r w:rsidR="00C95C68" w:rsidRPr="007127C4">
        <w:rPr>
          <w:color w:val="000000" w:themeColor="text1"/>
        </w:rPr>
        <w:t>s</w:t>
      </w:r>
      <w:r w:rsidR="001E721D" w:rsidRPr="007127C4">
        <w:rPr>
          <w:color w:val="000000" w:themeColor="text1"/>
        </w:rPr>
        <w:t xml:space="preserve"> </w:t>
      </w:r>
      <w:r w:rsidR="00C95C68" w:rsidRPr="007127C4">
        <w:rPr>
          <w:color w:val="000000" w:themeColor="text1"/>
        </w:rPr>
        <w:t>the s</w:t>
      </w:r>
      <w:r w:rsidR="001E721D" w:rsidRPr="007127C4">
        <w:rPr>
          <w:color w:val="000000" w:themeColor="text1"/>
        </w:rPr>
        <w:t xml:space="preserve">ampling </w:t>
      </w:r>
      <w:r w:rsidR="00C95C68" w:rsidRPr="007127C4">
        <w:rPr>
          <w:color w:val="000000" w:themeColor="text1"/>
        </w:rPr>
        <w:t>ad</w:t>
      </w:r>
      <w:r w:rsidR="001E721D" w:rsidRPr="007127C4">
        <w:rPr>
          <w:color w:val="000000" w:themeColor="text1"/>
        </w:rPr>
        <w:t>equacy</w:t>
      </w:r>
      <w:r w:rsidR="006277A3" w:rsidRPr="007127C4">
        <w:rPr>
          <w:color w:val="000000" w:themeColor="text1"/>
        </w:rPr>
        <w:t xml:space="preserve"> using the </w:t>
      </w:r>
      <w:r w:rsidR="00843168" w:rsidRPr="007127C4">
        <w:rPr>
          <w:color w:val="000000" w:themeColor="text1"/>
        </w:rPr>
        <w:t xml:space="preserve">guideline from </w:t>
      </w:r>
      <w:r w:rsidR="00825596">
        <w:rPr>
          <w:color w:val="000000" w:themeColor="text1"/>
        </w:rPr>
        <w:fldChar w:fldCharType="begin" w:fldLock="1"/>
      </w:r>
      <w:r w:rsidR="0012592F">
        <w:rPr>
          <w:color w:val="000000" w:themeColor="text1"/>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825596">
        <w:rPr>
          <w:color w:val="000000" w:themeColor="text1"/>
        </w:rPr>
        <w:fldChar w:fldCharType="separate"/>
      </w:r>
      <w:r w:rsidR="00825596" w:rsidRPr="00825596">
        <w:rPr>
          <w:noProof/>
          <w:color w:val="000000" w:themeColor="text1"/>
        </w:rPr>
        <w:t>[47]</w:t>
      </w:r>
      <w:r w:rsidR="00825596">
        <w:rPr>
          <w:color w:val="000000" w:themeColor="text1"/>
        </w:rPr>
        <w:fldChar w:fldCharType="end"/>
      </w:r>
      <w:r w:rsidR="00275779">
        <w:rPr>
          <w:color w:val="000000" w:themeColor="text1"/>
        </w:rPr>
        <w:t xml:space="preserve"> and </w:t>
      </w:r>
      <w:r w:rsidR="0012592F">
        <w:rPr>
          <w:color w:val="000000" w:themeColor="text1"/>
        </w:rPr>
        <w:fldChar w:fldCharType="begin" w:fldLock="1"/>
      </w:r>
      <w:r w:rsidR="000F2567">
        <w:rPr>
          <w:color w:val="000000" w:themeColor="text1"/>
        </w:rPr>
        <w:instrText>ADDIN CSL_CITATION {"citationItems":[{"id":"ITEM-1","itemData":{"author":[{"dropping-particle":"","family":"Tabachnick","given":"Barbara G.","non-dropping-particle":"","parse-names":false,"suffix":""},{"dropping-particle":"","family":"Fidell","given":"Linda S.","non-dropping-particle":"","parse-names":false,"suffix":""}],"edition":"7th","id":"ITEM-1","issued":{"date-parts":[["2019"]]},"publisher":"Pearson","publisher-place":"California","title":"Using multivariate statistics","type":"book"},"uris":["http://www.mendeley.com/documents/?uuid=834fe414-1308-4c0f-abab-2e30a1006771"]}],"mendeley":{"formattedCitation":"[49]","plainTextFormattedCitation":"[49]","previouslyFormattedCitation":"[49]"},"properties":{"noteIndex":0},"schema":"https://github.com/citation-style-language/schema/raw/master/csl-citation.json"}</w:instrText>
      </w:r>
      <w:r w:rsidR="0012592F">
        <w:rPr>
          <w:color w:val="000000" w:themeColor="text1"/>
        </w:rPr>
        <w:fldChar w:fldCharType="separate"/>
      </w:r>
      <w:r w:rsidR="0012592F" w:rsidRPr="0012592F">
        <w:rPr>
          <w:noProof/>
          <w:color w:val="000000" w:themeColor="text1"/>
        </w:rPr>
        <w:t>[49]</w:t>
      </w:r>
      <w:r w:rsidR="0012592F">
        <w:rPr>
          <w:color w:val="000000" w:themeColor="text1"/>
        </w:rPr>
        <w:fldChar w:fldCharType="end"/>
      </w:r>
      <w:r w:rsidR="0058538C">
        <w:rPr>
          <w:color w:val="000000" w:themeColor="text1"/>
        </w:rPr>
        <w:t xml:space="preserve"> </w:t>
      </w:r>
      <w:r w:rsidR="00843168" w:rsidRPr="007127C4">
        <w:rPr>
          <w:color w:val="000000" w:themeColor="text1"/>
        </w:rPr>
        <w:t xml:space="preserve">which </w:t>
      </w:r>
      <w:r w:rsidR="00843168" w:rsidRPr="008E7A1D">
        <w:t>states that</w:t>
      </w:r>
      <w:r w:rsidR="009E6ED3" w:rsidRPr="008E7A1D">
        <w:t xml:space="preserve"> for data sampling to be adequate, the </w:t>
      </w:r>
      <w:proofErr w:type="spellStart"/>
      <w:r w:rsidR="009E6ED3" w:rsidRPr="008E7A1D">
        <w:t>KMO</w:t>
      </w:r>
      <w:proofErr w:type="spellEnd"/>
      <w:r w:rsidR="00D929B3" w:rsidRPr="008E7A1D">
        <w:t xml:space="preserve"> value must be greater than 0.5</w:t>
      </w:r>
      <w:r w:rsidR="008D6F93" w:rsidRPr="008E7A1D">
        <w:t xml:space="preserve">. </w:t>
      </w:r>
      <w:r w:rsidR="00CC05E6" w:rsidRPr="008E7A1D">
        <w:t>Meanwhile</w:t>
      </w:r>
      <w:r w:rsidR="008D6F93" w:rsidRPr="008E7A1D">
        <w:t>, the</w:t>
      </w:r>
      <w:r w:rsidR="00CC05E6" w:rsidRPr="008E7A1D">
        <w:t xml:space="preserve"> Bartlett’s </w:t>
      </w:r>
      <w:r w:rsidR="0058538C" w:rsidRPr="008E7A1D">
        <w:t xml:space="preserve">test of sphericity </w:t>
      </w:r>
      <w:r w:rsidR="00CC05E6" w:rsidRPr="008E7A1D">
        <w:t>compares an observed correlation matrix to the identity matrix.</w:t>
      </w:r>
      <w:r w:rsidR="00C37935">
        <w:t xml:space="preserve"> </w:t>
      </w:r>
      <w:r w:rsidR="00CC05E6" w:rsidRPr="008E7A1D">
        <w:t xml:space="preserve">Essentially it checks to see if there is a certain redundancy between the variables that can be </w:t>
      </w:r>
      <w:proofErr w:type="spellStart"/>
      <w:r w:rsidR="00CC05E6" w:rsidRPr="008E7A1D">
        <w:t>summarise</w:t>
      </w:r>
      <w:r w:rsidR="003604C3">
        <w:t>d</w:t>
      </w:r>
      <w:proofErr w:type="spellEnd"/>
      <w:r w:rsidR="00CC05E6" w:rsidRPr="008E7A1D">
        <w:t xml:space="preserve"> with a few </w:t>
      </w:r>
      <w:r w:rsidR="003175F5" w:rsidRPr="008E7A1D">
        <w:t>numbers</w:t>
      </w:r>
      <w:r w:rsidR="00CC05E6" w:rsidRPr="008E7A1D">
        <w:t xml:space="preserve"> of factors</w:t>
      </w:r>
      <w:r w:rsidR="000F2567">
        <w:t xml:space="preserve"> </w:t>
      </w:r>
      <w:r w:rsidR="000F2567">
        <w:fldChar w:fldCharType="begin" w:fldLock="1"/>
      </w:r>
      <w:r w:rsidR="009F62A8">
        <w:instrText>ADDIN CSL_CITATION {"citationItems":[{"id":"ITEM-1","itemData":{"author":[{"dropping-particle":"","family":"Tabachnick","given":"Barbara G.","non-dropping-particle":"","parse-names":false,"suffix":""},{"dropping-particle":"","family":"Fidell","given":"Linda S.","non-dropping-particle":"","parse-names":false,"suffix":""}],"edition":"7th","id":"ITEM-1","issued":{"date-parts":[["2019"]]},"publisher":"Pearson","publisher-place":"California","title":"Using multivariate statistics","type":"book"},"uris":["http://www.mendeley.com/documents/?uuid=834fe414-1308-4c0f-abab-2e30a1006771"]}],"mendeley":{"formattedCitation":"[49]","plainTextFormattedCitation":"[49]","previouslyFormattedCitation":"[49]"},"properties":{"noteIndex":0},"schema":"https://github.com/citation-style-language/schema/raw/master/csl-citation.json"}</w:instrText>
      </w:r>
      <w:r w:rsidR="000F2567">
        <w:fldChar w:fldCharType="separate"/>
      </w:r>
      <w:r w:rsidR="000F2567" w:rsidRPr="000F2567">
        <w:rPr>
          <w:noProof/>
        </w:rPr>
        <w:t>[49]</w:t>
      </w:r>
      <w:r w:rsidR="000F2567">
        <w:fldChar w:fldCharType="end"/>
      </w:r>
      <w:r w:rsidR="00CC05E6" w:rsidRPr="008E7A1D">
        <w:t>.</w:t>
      </w:r>
      <w:r w:rsidR="00F04CA2" w:rsidRPr="008E7A1D">
        <w:t xml:space="preserve"> Specifically, the SPSS IBM documentation</w:t>
      </w:r>
      <w:r w:rsidR="009F62A8">
        <w:t xml:space="preserve"> </w:t>
      </w:r>
      <w:r w:rsidR="00E17C29">
        <w:fldChar w:fldCharType="begin" w:fldLock="1"/>
      </w:r>
      <w:r w:rsidR="00847073">
        <w:instrText>ADDIN CSL_CITATION {"citationItems":[{"id":"ITEM-1","itemData":{"author":[{"dropping-particle":"","family":"IBM Corp","given":"","non-dropping-particle":"","parse-names":false,"suffix":""}],"id":"ITEM-1","issued":{"date-parts":[["0"]]},"number":"24","publisher-place":"Armonk, NY","title":"IBM SPSS Statistics for Windows, Version 24.0","type":"article"},"uris":["http://www.mendeley.com/documents/?uuid=1017a41f-0a6a-424e-ac26-d3c94b48f0d0"]}],"mendeley":{"formattedCitation":"[50]","plainTextFormattedCitation":"[50]","previouslyFormattedCitation":"[50]"},"properties":{"noteIndex":0},"schema":"https://github.com/citation-style-language/schema/raw/master/csl-citation.json"}</w:instrText>
      </w:r>
      <w:r w:rsidR="00E17C29">
        <w:fldChar w:fldCharType="separate"/>
      </w:r>
      <w:r w:rsidR="00E17C29" w:rsidRPr="00E17C29">
        <w:rPr>
          <w:noProof/>
        </w:rPr>
        <w:t>[50]</w:t>
      </w:r>
      <w:r w:rsidR="00E17C29">
        <w:fldChar w:fldCharType="end"/>
      </w:r>
      <w:r w:rsidR="00F04CA2" w:rsidRPr="008E7A1D">
        <w:t xml:space="preserve"> </w:t>
      </w:r>
      <w:r w:rsidR="00850AF0" w:rsidRPr="008E7A1D">
        <w:t xml:space="preserve">recommends a </w:t>
      </w:r>
      <w:r w:rsidR="00F04CA2" w:rsidRPr="008E7A1D">
        <w:rPr>
          <w:color w:val="161616"/>
          <w:shd w:val="clear" w:color="auto" w:fill="FFFFFF"/>
        </w:rPr>
        <w:t>Small</w:t>
      </w:r>
      <w:r w:rsidR="00933B50" w:rsidRPr="008E7A1D">
        <w:rPr>
          <w:color w:val="161616"/>
          <w:shd w:val="clear" w:color="auto" w:fill="FFFFFF"/>
        </w:rPr>
        <w:t xml:space="preserve"> </w:t>
      </w:r>
      <w:r w:rsidR="00933B50" w:rsidRPr="008E7A1D">
        <w:t>Bartlett’s test of sphericity</w:t>
      </w:r>
      <w:r w:rsidR="00F04CA2" w:rsidRPr="008E7A1D">
        <w:rPr>
          <w:color w:val="161616"/>
          <w:shd w:val="clear" w:color="auto" w:fill="FFFFFF"/>
        </w:rPr>
        <w:t xml:space="preserve"> values (less than 0.05) </w:t>
      </w:r>
      <w:r w:rsidR="00933B50" w:rsidRPr="008E7A1D">
        <w:rPr>
          <w:color w:val="161616"/>
          <w:shd w:val="clear" w:color="auto" w:fill="FFFFFF"/>
        </w:rPr>
        <w:t>for</w:t>
      </w:r>
      <w:r w:rsidR="00F04CA2" w:rsidRPr="008E7A1D">
        <w:rPr>
          <w:color w:val="161616"/>
          <w:shd w:val="clear" w:color="auto" w:fill="FFFFFF"/>
        </w:rPr>
        <w:t xml:space="preserve"> factor analysis </w:t>
      </w:r>
      <w:r w:rsidR="00933B50" w:rsidRPr="008E7A1D">
        <w:rPr>
          <w:color w:val="161616"/>
          <w:shd w:val="clear" w:color="auto" w:fill="FFFFFF"/>
        </w:rPr>
        <w:t>to be</w:t>
      </w:r>
      <w:r w:rsidR="00F04CA2" w:rsidRPr="008E7A1D">
        <w:rPr>
          <w:color w:val="161616"/>
          <w:shd w:val="clear" w:color="auto" w:fill="FFFFFF"/>
        </w:rPr>
        <w:t xml:space="preserve"> useful </w:t>
      </w:r>
      <w:r w:rsidR="00933B50" w:rsidRPr="008E7A1D">
        <w:rPr>
          <w:color w:val="161616"/>
          <w:shd w:val="clear" w:color="auto" w:fill="FFFFFF"/>
        </w:rPr>
        <w:t xml:space="preserve">on </w:t>
      </w:r>
      <w:r w:rsidR="00F04CA2" w:rsidRPr="008E7A1D">
        <w:rPr>
          <w:color w:val="161616"/>
          <w:shd w:val="clear" w:color="auto" w:fill="FFFFFF"/>
        </w:rPr>
        <w:t>data.</w:t>
      </w:r>
      <w:r w:rsidR="004315FE" w:rsidRPr="008E7A1D">
        <w:rPr>
          <w:color w:val="161616"/>
          <w:shd w:val="clear" w:color="auto" w:fill="FFFFFF"/>
        </w:rPr>
        <w:t xml:space="preserve"> </w:t>
      </w:r>
      <w:r w:rsidR="00CC385A" w:rsidRPr="008E7A1D">
        <w:rPr>
          <w:color w:val="161616"/>
          <w:shd w:val="clear" w:color="auto" w:fill="FFFFFF"/>
        </w:rPr>
        <w:t xml:space="preserve">In this study, the </w:t>
      </w:r>
      <w:r w:rsidR="00EC54E7" w:rsidRPr="008E7A1D">
        <w:rPr>
          <w:color w:val="161616"/>
          <w:shd w:val="clear" w:color="auto" w:fill="FFFFFF"/>
        </w:rPr>
        <w:t xml:space="preserve">analysis returns a </w:t>
      </w:r>
      <w:proofErr w:type="spellStart"/>
      <w:r w:rsidR="00EC54E7" w:rsidRPr="008E7A1D">
        <w:rPr>
          <w:color w:val="161616"/>
          <w:shd w:val="clear" w:color="auto" w:fill="FFFFFF"/>
        </w:rPr>
        <w:t>KMO</w:t>
      </w:r>
      <w:proofErr w:type="spellEnd"/>
      <w:r w:rsidR="00EC54E7" w:rsidRPr="008E7A1D">
        <w:rPr>
          <w:color w:val="161616"/>
          <w:shd w:val="clear" w:color="auto" w:fill="FFFFFF"/>
        </w:rPr>
        <w:t xml:space="preserve"> value of </w:t>
      </w:r>
      <w:r w:rsidR="004B2CCF" w:rsidRPr="008E7A1D">
        <w:rPr>
          <w:color w:val="161616"/>
          <w:shd w:val="clear" w:color="auto" w:fill="FFFFFF"/>
        </w:rPr>
        <w:t xml:space="preserve">0.86 and </w:t>
      </w:r>
      <w:r w:rsidR="004B2CCF" w:rsidRPr="008E7A1D">
        <w:t xml:space="preserve">Bartlett’s </w:t>
      </w:r>
      <w:r w:rsidR="00E17C29" w:rsidRPr="008E7A1D">
        <w:t xml:space="preserve">test of sphericity </w:t>
      </w:r>
      <w:r w:rsidR="004B2CCF" w:rsidRPr="008E7A1D">
        <w:t xml:space="preserve">value </w:t>
      </w:r>
      <w:proofErr w:type="gramStart"/>
      <w:r w:rsidR="004B2CCF" w:rsidRPr="008E7A1D">
        <w:t xml:space="preserve">of </w:t>
      </w:r>
      <w:r w:rsidR="004B2CCF" w:rsidRPr="008E7A1D">
        <w:rPr>
          <w:color w:val="161616"/>
          <w:shd w:val="clear" w:color="auto" w:fill="FFFFFF"/>
        </w:rPr>
        <w:t xml:space="preserve"> </w:t>
      </w:r>
      <w:proofErr w:type="spellStart"/>
      <w:r w:rsidR="004B2CCF" w:rsidRPr="008E7A1D">
        <w:rPr>
          <w:color w:val="161616"/>
          <w:shd w:val="clear" w:color="auto" w:fill="FFFFFF"/>
        </w:rPr>
        <w:t>5.78E</w:t>
      </w:r>
      <w:proofErr w:type="spellEnd"/>
      <w:proofErr w:type="gramEnd"/>
      <w:r w:rsidR="004B2CCF" w:rsidRPr="008E7A1D">
        <w:rPr>
          <w:color w:val="161616"/>
          <w:shd w:val="clear" w:color="auto" w:fill="FFFFFF"/>
        </w:rPr>
        <w:t>-245</w:t>
      </w:r>
      <w:r w:rsidR="008A1C2B" w:rsidRPr="008E7A1D">
        <w:rPr>
          <w:color w:val="161616"/>
          <w:shd w:val="clear" w:color="auto" w:fill="FFFFFF"/>
        </w:rPr>
        <w:t xml:space="preserve">, both values </w:t>
      </w:r>
      <w:r w:rsidR="00033EBC" w:rsidRPr="008E7A1D">
        <w:rPr>
          <w:color w:val="161616"/>
          <w:shd w:val="clear" w:color="auto" w:fill="FFFFFF"/>
        </w:rPr>
        <w:t>are within their respective allowable limit</w:t>
      </w:r>
      <w:r w:rsidR="005D0671" w:rsidRPr="008E7A1D">
        <w:rPr>
          <w:color w:val="161616"/>
          <w:shd w:val="clear" w:color="auto" w:fill="FFFFFF"/>
        </w:rPr>
        <w:t xml:space="preserve"> and thus</w:t>
      </w:r>
      <w:r w:rsidR="00FB0692" w:rsidRPr="008E7A1D">
        <w:rPr>
          <w:color w:val="161616"/>
          <w:shd w:val="clear" w:color="auto" w:fill="FFFFFF"/>
        </w:rPr>
        <w:t xml:space="preserve"> establishing the</w:t>
      </w:r>
      <w:r w:rsidR="003712E8" w:rsidRPr="008E7A1D">
        <w:rPr>
          <w:color w:val="161616"/>
          <w:shd w:val="clear" w:color="auto" w:fill="FFFFFF"/>
        </w:rPr>
        <w:t xml:space="preserve"> suitability of </w:t>
      </w:r>
      <w:r w:rsidR="003712E8" w:rsidRPr="008E7A1D">
        <w:rPr>
          <w:color w:val="161616"/>
          <w:shd w:val="clear" w:color="auto" w:fill="FFFFFF"/>
        </w:rPr>
        <w:lastRenderedPageBreak/>
        <w:t>the data for factor analysis. In line with the earlier study</w:t>
      </w:r>
      <w:r w:rsidR="00847073">
        <w:rPr>
          <w:color w:val="161616"/>
          <w:shd w:val="clear" w:color="auto" w:fill="FFFFFF"/>
        </w:rPr>
        <w:t xml:space="preserve"> </w:t>
      </w:r>
      <w:r w:rsidR="00847073">
        <w:rPr>
          <w:color w:val="161616"/>
          <w:shd w:val="clear" w:color="auto" w:fill="FFFFFF"/>
        </w:rPr>
        <w:fldChar w:fldCharType="begin" w:fldLock="1"/>
      </w:r>
      <w:r w:rsidR="00F9424C">
        <w:rPr>
          <w:color w:val="161616"/>
          <w:shd w:val="clear" w:color="auto" w:fill="FFFFFF"/>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847073">
        <w:rPr>
          <w:color w:val="161616"/>
          <w:shd w:val="clear" w:color="auto" w:fill="FFFFFF"/>
        </w:rPr>
        <w:fldChar w:fldCharType="separate"/>
      </w:r>
      <w:r w:rsidR="00847073" w:rsidRPr="00847073">
        <w:rPr>
          <w:noProof/>
          <w:color w:val="161616"/>
          <w:shd w:val="clear" w:color="auto" w:fill="FFFFFF"/>
        </w:rPr>
        <w:t>[45]</w:t>
      </w:r>
      <w:r w:rsidR="00847073">
        <w:rPr>
          <w:color w:val="161616"/>
          <w:shd w:val="clear" w:color="auto" w:fill="FFFFFF"/>
        </w:rPr>
        <w:fldChar w:fldCharType="end"/>
      </w:r>
      <w:r w:rsidR="000F3500" w:rsidRPr="008E7A1D">
        <w:rPr>
          <w:color w:val="161616"/>
          <w:shd w:val="clear" w:color="auto" w:fill="FFFFFF"/>
        </w:rPr>
        <w:t>,</w:t>
      </w:r>
      <w:r w:rsidR="00847073">
        <w:rPr>
          <w:color w:val="161616"/>
          <w:shd w:val="clear" w:color="auto" w:fill="FFFFFF"/>
        </w:rPr>
        <w:t xml:space="preserve"> </w:t>
      </w:r>
      <w:r w:rsidR="000F3500" w:rsidRPr="008E7A1D">
        <w:rPr>
          <w:color w:val="161616"/>
          <w:shd w:val="clear" w:color="auto" w:fill="FFFFFF"/>
        </w:rPr>
        <w:t>a quick assessment of the anti-imaging matrix was carried out to</w:t>
      </w:r>
      <w:r w:rsidR="004945AC" w:rsidRPr="008E7A1D">
        <w:rPr>
          <w:color w:val="161616"/>
          <w:shd w:val="clear" w:color="auto" w:fill="FFFFFF"/>
        </w:rPr>
        <w:t xml:space="preserve"> identify any variables with</w:t>
      </w:r>
      <w:r w:rsidR="00143223" w:rsidRPr="008E7A1D">
        <w:rPr>
          <w:color w:val="161616"/>
          <w:shd w:val="clear" w:color="auto" w:fill="FFFFFF"/>
        </w:rPr>
        <w:t xml:space="preserve"> </w:t>
      </w:r>
      <w:r w:rsidR="00F9424C">
        <w:rPr>
          <w:color w:val="161616"/>
          <w:shd w:val="clear" w:color="auto" w:fill="FFFFFF"/>
        </w:rPr>
        <w:t xml:space="preserve">a </w:t>
      </w:r>
      <w:r w:rsidR="00143223" w:rsidRPr="008E7A1D">
        <w:rPr>
          <w:color w:val="161616"/>
          <w:shd w:val="clear" w:color="auto" w:fill="FFFFFF"/>
        </w:rPr>
        <w:t>diagonal value</w:t>
      </w:r>
      <w:r w:rsidR="00023FBE" w:rsidRPr="008E7A1D">
        <w:rPr>
          <w:color w:val="161616"/>
          <w:shd w:val="clear" w:color="auto" w:fill="FFFFFF"/>
        </w:rPr>
        <w:t xml:space="preserve"> less than 0.5 and remove such</w:t>
      </w:r>
      <w:r w:rsidR="00BA18D5" w:rsidRPr="008E7A1D">
        <w:rPr>
          <w:color w:val="161616"/>
          <w:shd w:val="clear" w:color="auto" w:fill="FFFFFF"/>
        </w:rPr>
        <w:t xml:space="preserve"> as recommended</w:t>
      </w:r>
      <w:r w:rsidR="00F9424C">
        <w:rPr>
          <w:color w:val="161616"/>
          <w:shd w:val="clear" w:color="auto" w:fill="FFFFFF"/>
        </w:rPr>
        <w:t xml:space="preserve"> </w:t>
      </w:r>
      <w:r w:rsidR="00F9424C">
        <w:rPr>
          <w:color w:val="161616"/>
          <w:shd w:val="clear" w:color="auto" w:fill="FFFFFF"/>
        </w:rPr>
        <w:fldChar w:fldCharType="begin" w:fldLock="1"/>
      </w:r>
      <w:r w:rsidR="00BA6453">
        <w:rPr>
          <w:color w:val="161616"/>
          <w:shd w:val="clear" w:color="auto" w:fill="FFFFFF"/>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F9424C">
        <w:rPr>
          <w:color w:val="161616"/>
          <w:shd w:val="clear" w:color="auto" w:fill="FFFFFF"/>
        </w:rPr>
        <w:fldChar w:fldCharType="separate"/>
      </w:r>
      <w:r w:rsidR="00F9424C" w:rsidRPr="00F9424C">
        <w:rPr>
          <w:noProof/>
          <w:color w:val="161616"/>
          <w:shd w:val="clear" w:color="auto" w:fill="FFFFFF"/>
        </w:rPr>
        <w:t>[47]</w:t>
      </w:r>
      <w:r w:rsidR="00F9424C">
        <w:rPr>
          <w:color w:val="161616"/>
          <w:shd w:val="clear" w:color="auto" w:fill="FFFFFF"/>
        </w:rPr>
        <w:fldChar w:fldCharType="end"/>
      </w:r>
      <w:r w:rsidR="00023FBE" w:rsidRPr="008E7A1D">
        <w:rPr>
          <w:color w:val="161616"/>
          <w:shd w:val="clear" w:color="auto" w:fill="FFFFFF"/>
        </w:rPr>
        <w:t>. In this study, all variable</w:t>
      </w:r>
      <w:r w:rsidR="00F50B91" w:rsidRPr="008E7A1D">
        <w:rPr>
          <w:color w:val="161616"/>
          <w:shd w:val="clear" w:color="auto" w:fill="FFFFFF"/>
        </w:rPr>
        <w:t>s</w:t>
      </w:r>
      <w:r w:rsidR="00023FBE" w:rsidRPr="008E7A1D">
        <w:rPr>
          <w:color w:val="161616"/>
          <w:shd w:val="clear" w:color="auto" w:fill="FFFFFF"/>
        </w:rPr>
        <w:t xml:space="preserve"> ha</w:t>
      </w:r>
      <w:r w:rsidR="00F50B91" w:rsidRPr="008E7A1D">
        <w:rPr>
          <w:color w:val="161616"/>
          <w:shd w:val="clear" w:color="auto" w:fill="FFFFFF"/>
        </w:rPr>
        <w:t>ve anti imaging</w:t>
      </w:r>
      <w:r w:rsidR="00814F8F" w:rsidRPr="008E7A1D">
        <w:rPr>
          <w:color w:val="161616"/>
          <w:shd w:val="clear" w:color="auto" w:fill="FFFFFF"/>
        </w:rPr>
        <w:t xml:space="preserve"> values above 0.5</w:t>
      </w:r>
      <w:r w:rsidR="00543D44" w:rsidRPr="008E7A1D">
        <w:rPr>
          <w:color w:val="161616"/>
          <w:shd w:val="clear" w:color="auto" w:fill="FFFFFF"/>
        </w:rPr>
        <w:t xml:space="preserve"> and thus confirming the suitability of the data collected for further</w:t>
      </w:r>
      <w:r w:rsidR="002909BC" w:rsidRPr="008E7A1D">
        <w:rPr>
          <w:color w:val="161616"/>
          <w:shd w:val="clear" w:color="auto" w:fill="FFFFFF"/>
        </w:rPr>
        <w:t xml:space="preserve"> analysis.</w:t>
      </w:r>
    </w:p>
    <w:p w14:paraId="71103277" w14:textId="5B518FAE" w:rsidR="008E6B00" w:rsidRDefault="00DA55F1" w:rsidP="003E63C4">
      <w:pPr>
        <w:spacing w:after="240"/>
        <w:rPr>
          <w:color w:val="000000" w:themeColor="text1"/>
          <w:shd w:val="clear" w:color="auto" w:fill="FFFFFF"/>
        </w:rPr>
      </w:pPr>
      <w:r w:rsidRPr="00757B09">
        <w:rPr>
          <w:color w:val="000000" w:themeColor="text1"/>
          <w:shd w:val="clear" w:color="auto" w:fill="FFFFFF"/>
        </w:rPr>
        <w:t xml:space="preserve">Furthermore, the factor extraction analysis </w:t>
      </w:r>
      <w:r w:rsidR="007D588C" w:rsidRPr="00757B09">
        <w:rPr>
          <w:color w:val="000000" w:themeColor="text1"/>
          <w:shd w:val="clear" w:color="auto" w:fill="FFFFFF"/>
        </w:rPr>
        <w:t>using the Principal Component Analysis</w:t>
      </w:r>
      <w:r w:rsidR="00861F81" w:rsidRPr="00757B09">
        <w:rPr>
          <w:color w:val="000000" w:themeColor="text1"/>
          <w:shd w:val="clear" w:color="auto" w:fill="FFFFFF"/>
        </w:rPr>
        <w:t xml:space="preserve"> (</w:t>
      </w:r>
      <w:proofErr w:type="spellStart"/>
      <w:r w:rsidR="00861F81" w:rsidRPr="00757B09">
        <w:rPr>
          <w:color w:val="000000" w:themeColor="text1"/>
          <w:shd w:val="clear" w:color="auto" w:fill="FFFFFF"/>
        </w:rPr>
        <w:t>PCA</w:t>
      </w:r>
      <w:proofErr w:type="spellEnd"/>
      <w:r w:rsidR="00861F81" w:rsidRPr="00757B09">
        <w:rPr>
          <w:color w:val="000000" w:themeColor="text1"/>
          <w:shd w:val="clear" w:color="auto" w:fill="FFFFFF"/>
        </w:rPr>
        <w:t>) was carried ou</w:t>
      </w:r>
      <w:r w:rsidR="006A6DFB" w:rsidRPr="00757B09">
        <w:rPr>
          <w:color w:val="000000" w:themeColor="text1"/>
          <w:shd w:val="clear" w:color="auto" w:fill="FFFFFF"/>
        </w:rPr>
        <w:t>t</w:t>
      </w:r>
      <w:r w:rsidR="00861F81" w:rsidRPr="00757B09">
        <w:rPr>
          <w:color w:val="000000" w:themeColor="text1"/>
          <w:shd w:val="clear" w:color="auto" w:fill="FFFFFF"/>
        </w:rPr>
        <w:t xml:space="preserve"> to </w:t>
      </w:r>
      <w:r w:rsidR="00EA3C62" w:rsidRPr="00757B09">
        <w:rPr>
          <w:color w:val="000000" w:themeColor="text1"/>
          <w:shd w:val="clear" w:color="auto" w:fill="FFFFFF"/>
        </w:rPr>
        <w:t xml:space="preserve">find similar patterns in data </w:t>
      </w:r>
      <w:r w:rsidR="00464A7A" w:rsidRPr="00757B09">
        <w:rPr>
          <w:color w:val="000000" w:themeColor="text1"/>
          <w:shd w:val="clear" w:color="auto" w:fill="FFFFFF"/>
        </w:rPr>
        <w:t xml:space="preserve">and use a common theme to </w:t>
      </w:r>
      <w:r w:rsidR="008F7731" w:rsidRPr="00757B09">
        <w:rPr>
          <w:color w:val="000000" w:themeColor="text1"/>
          <w:shd w:val="clear" w:color="auto" w:fill="FFFFFF"/>
        </w:rPr>
        <w:t>suitably</w:t>
      </w:r>
      <w:r w:rsidR="00464A7A" w:rsidRPr="00757B09">
        <w:rPr>
          <w:color w:val="000000" w:themeColor="text1"/>
          <w:shd w:val="clear" w:color="auto" w:fill="FFFFFF"/>
        </w:rPr>
        <w:t xml:space="preserve"> represent the factors in the same</w:t>
      </w:r>
      <w:r w:rsidR="008F7731" w:rsidRPr="00757B09">
        <w:rPr>
          <w:color w:val="000000" w:themeColor="text1"/>
          <w:shd w:val="clear" w:color="auto" w:fill="FFFFFF"/>
        </w:rPr>
        <w:t xml:space="preserve"> group.</w:t>
      </w:r>
      <w:r w:rsidR="00265F95" w:rsidRPr="00757B09">
        <w:rPr>
          <w:color w:val="000000" w:themeColor="text1"/>
          <w:shd w:val="clear" w:color="auto" w:fill="FFFFFF"/>
        </w:rPr>
        <w:t xml:space="preserve"> The </w:t>
      </w:r>
      <w:proofErr w:type="spellStart"/>
      <w:r w:rsidR="00265F95" w:rsidRPr="00757B09">
        <w:rPr>
          <w:color w:val="000000" w:themeColor="text1"/>
          <w:shd w:val="clear" w:color="auto" w:fill="FFFFFF"/>
        </w:rPr>
        <w:t>PCA</w:t>
      </w:r>
      <w:proofErr w:type="spellEnd"/>
      <w:r w:rsidR="00265F95" w:rsidRPr="00757B09">
        <w:rPr>
          <w:color w:val="000000" w:themeColor="text1"/>
          <w:shd w:val="clear" w:color="auto" w:fill="FFFFFF"/>
        </w:rPr>
        <w:t xml:space="preserve"> requires a minimum</w:t>
      </w:r>
      <w:r w:rsidR="00074E6F" w:rsidRPr="00757B09">
        <w:rPr>
          <w:color w:val="000000" w:themeColor="text1"/>
          <w:shd w:val="clear" w:color="auto" w:fill="FFFFFF"/>
        </w:rPr>
        <w:t xml:space="preserve"> </w:t>
      </w:r>
      <w:r w:rsidR="00265F95" w:rsidRPr="00757B09">
        <w:rPr>
          <w:color w:val="000000" w:themeColor="text1"/>
          <w:shd w:val="clear" w:color="auto" w:fill="FFFFFF"/>
        </w:rPr>
        <w:t xml:space="preserve">value of 1 for the Eigen Value </w:t>
      </w:r>
      <w:r w:rsidR="00BA6453">
        <w:rPr>
          <w:color w:val="000000" w:themeColor="text1"/>
          <w:shd w:val="clear" w:color="auto" w:fill="FFFFFF"/>
        </w:rPr>
        <w:fldChar w:fldCharType="begin" w:fldLock="1"/>
      </w:r>
      <w:r w:rsidR="00605357">
        <w:rPr>
          <w:color w:val="000000" w:themeColor="text1"/>
          <w:shd w:val="clear" w:color="auto" w:fill="FFFFFF"/>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BA6453">
        <w:rPr>
          <w:color w:val="000000" w:themeColor="text1"/>
          <w:shd w:val="clear" w:color="auto" w:fill="FFFFFF"/>
        </w:rPr>
        <w:fldChar w:fldCharType="separate"/>
      </w:r>
      <w:r w:rsidR="00BA6453" w:rsidRPr="00BA6453">
        <w:rPr>
          <w:noProof/>
          <w:color w:val="000000" w:themeColor="text1"/>
          <w:shd w:val="clear" w:color="auto" w:fill="FFFFFF"/>
        </w:rPr>
        <w:t>[47]</w:t>
      </w:r>
      <w:r w:rsidR="00BA6453">
        <w:rPr>
          <w:color w:val="000000" w:themeColor="text1"/>
          <w:shd w:val="clear" w:color="auto" w:fill="FFFFFF"/>
        </w:rPr>
        <w:fldChar w:fldCharType="end"/>
      </w:r>
      <w:r w:rsidR="001456A4">
        <w:rPr>
          <w:color w:val="000000" w:themeColor="text1"/>
          <w:shd w:val="clear" w:color="auto" w:fill="FFFFFF"/>
        </w:rPr>
        <w:t xml:space="preserve"> </w:t>
      </w:r>
      <w:r w:rsidR="00265F95" w:rsidRPr="00757B09">
        <w:rPr>
          <w:color w:val="000000" w:themeColor="text1"/>
          <w:shd w:val="clear" w:color="auto" w:fill="FFFFFF"/>
        </w:rPr>
        <w:t>an</w:t>
      </w:r>
      <w:r w:rsidR="00074E6F" w:rsidRPr="00757B09">
        <w:rPr>
          <w:color w:val="000000" w:themeColor="text1"/>
          <w:shd w:val="clear" w:color="auto" w:fill="FFFFFF"/>
        </w:rPr>
        <w:t>d</w:t>
      </w:r>
      <w:r w:rsidR="00265F95" w:rsidRPr="00757B09">
        <w:rPr>
          <w:color w:val="000000" w:themeColor="text1"/>
          <w:shd w:val="clear" w:color="auto" w:fill="FFFFFF"/>
        </w:rPr>
        <w:t xml:space="preserve"> the analysis in this study </w:t>
      </w:r>
      <w:r w:rsidR="00690E03" w:rsidRPr="00757B09">
        <w:rPr>
          <w:color w:val="000000" w:themeColor="text1"/>
          <w:shd w:val="clear" w:color="auto" w:fill="FFFFFF"/>
        </w:rPr>
        <w:t xml:space="preserve">extracted for different </w:t>
      </w:r>
      <w:r w:rsidR="00FB259A" w:rsidRPr="00757B09">
        <w:rPr>
          <w:color w:val="000000" w:themeColor="text1"/>
          <w:shd w:val="clear" w:color="auto" w:fill="FFFFFF"/>
        </w:rPr>
        <w:t>components</w:t>
      </w:r>
      <w:r w:rsidR="005836D1" w:rsidRPr="00757B09">
        <w:rPr>
          <w:color w:val="000000" w:themeColor="text1"/>
          <w:shd w:val="clear" w:color="auto" w:fill="FFFFFF"/>
        </w:rPr>
        <w:t xml:space="preserve"> with their respective E</w:t>
      </w:r>
      <w:r w:rsidR="001456A4">
        <w:rPr>
          <w:color w:val="000000" w:themeColor="text1"/>
          <w:shd w:val="clear" w:color="auto" w:fill="FFFFFF"/>
        </w:rPr>
        <w:t>i</w:t>
      </w:r>
      <w:r w:rsidR="005836D1" w:rsidRPr="00757B09">
        <w:rPr>
          <w:color w:val="000000" w:themeColor="text1"/>
          <w:shd w:val="clear" w:color="auto" w:fill="FFFFFF"/>
        </w:rPr>
        <w:t xml:space="preserve">genvalues </w:t>
      </w:r>
      <w:r w:rsidR="00240046" w:rsidRPr="00757B09">
        <w:rPr>
          <w:color w:val="000000" w:themeColor="text1"/>
          <w:shd w:val="clear" w:color="auto" w:fill="FFFFFF"/>
        </w:rPr>
        <w:t>greater</w:t>
      </w:r>
      <w:r w:rsidR="005836D1" w:rsidRPr="00757B09">
        <w:rPr>
          <w:color w:val="000000" w:themeColor="text1"/>
          <w:shd w:val="clear" w:color="auto" w:fill="FFFFFF"/>
        </w:rPr>
        <w:t xml:space="preserve"> than 1 (See</w:t>
      </w:r>
      <w:r w:rsidR="001456A4">
        <w:rPr>
          <w:color w:val="000000" w:themeColor="text1"/>
          <w:shd w:val="clear" w:color="auto" w:fill="FFFFFF"/>
        </w:rPr>
        <w:t xml:space="preserve"> </w:t>
      </w:r>
      <w:r w:rsidR="001456A4">
        <w:rPr>
          <w:color w:val="000000" w:themeColor="text1"/>
          <w:shd w:val="clear" w:color="auto" w:fill="FFFFFF"/>
        </w:rPr>
        <w:fldChar w:fldCharType="begin"/>
      </w:r>
      <w:r w:rsidR="001456A4">
        <w:rPr>
          <w:color w:val="000000" w:themeColor="text1"/>
          <w:shd w:val="clear" w:color="auto" w:fill="FFFFFF"/>
        </w:rPr>
        <w:instrText xml:space="preserve"> REF _Ref91858232 \h </w:instrText>
      </w:r>
      <w:r w:rsidR="001456A4">
        <w:rPr>
          <w:color w:val="000000" w:themeColor="text1"/>
          <w:shd w:val="clear" w:color="auto" w:fill="FFFFFF"/>
        </w:rPr>
      </w:r>
      <w:r w:rsidR="001456A4">
        <w:rPr>
          <w:color w:val="000000" w:themeColor="text1"/>
          <w:shd w:val="clear" w:color="auto" w:fill="FFFFFF"/>
        </w:rPr>
        <w:fldChar w:fldCharType="separate"/>
      </w:r>
      <w:r w:rsidR="001456A4" w:rsidRPr="001456A4">
        <w:rPr>
          <w:b/>
          <w:bCs/>
        </w:rPr>
        <w:t xml:space="preserve">Table </w:t>
      </w:r>
      <w:r w:rsidR="001456A4" w:rsidRPr="001456A4">
        <w:rPr>
          <w:b/>
          <w:bCs/>
          <w:noProof/>
        </w:rPr>
        <w:t>3</w:t>
      </w:r>
      <w:r w:rsidR="001456A4">
        <w:rPr>
          <w:color w:val="000000" w:themeColor="text1"/>
          <w:shd w:val="clear" w:color="auto" w:fill="FFFFFF"/>
        </w:rPr>
        <w:fldChar w:fldCharType="end"/>
      </w:r>
      <w:r w:rsidR="005836D1" w:rsidRPr="00757B09">
        <w:rPr>
          <w:color w:val="000000" w:themeColor="text1"/>
          <w:shd w:val="clear" w:color="auto" w:fill="FFFFFF"/>
        </w:rPr>
        <w:t>).</w:t>
      </w:r>
      <w:r w:rsidR="001456A4">
        <w:rPr>
          <w:color w:val="000000" w:themeColor="text1"/>
          <w:shd w:val="clear" w:color="auto" w:fill="FFFFFF"/>
        </w:rPr>
        <w:t xml:space="preserve"> </w:t>
      </w:r>
      <w:r w:rsidR="00240046" w:rsidRPr="00757B09">
        <w:rPr>
          <w:color w:val="000000" w:themeColor="text1"/>
          <w:shd w:val="clear" w:color="auto" w:fill="FFFFFF"/>
        </w:rPr>
        <w:t xml:space="preserve">Thereafter, </w:t>
      </w:r>
      <w:r w:rsidR="006D41FA" w:rsidRPr="00757B09">
        <w:rPr>
          <w:color w:val="000000" w:themeColor="text1"/>
          <w:shd w:val="clear" w:color="auto" w:fill="FFFFFF"/>
        </w:rPr>
        <w:t xml:space="preserve">a factor rotation using the </w:t>
      </w:r>
      <w:proofErr w:type="spellStart"/>
      <w:r w:rsidR="00677459" w:rsidRPr="00757B09">
        <w:rPr>
          <w:color w:val="000000" w:themeColor="text1"/>
          <w:shd w:val="clear" w:color="auto" w:fill="FFFFFF"/>
        </w:rPr>
        <w:t>Equamax</w:t>
      </w:r>
      <w:proofErr w:type="spellEnd"/>
      <w:r w:rsidR="00677459" w:rsidRPr="00757B09">
        <w:rPr>
          <w:color w:val="000000" w:themeColor="text1"/>
          <w:shd w:val="clear" w:color="auto" w:fill="FFFFFF"/>
        </w:rPr>
        <w:t xml:space="preserve"> with Kaiser Normalization method in the </w:t>
      </w:r>
      <w:proofErr w:type="spellStart"/>
      <w:r w:rsidR="00677459" w:rsidRPr="00757B09">
        <w:rPr>
          <w:color w:val="000000" w:themeColor="text1"/>
          <w:shd w:val="clear" w:color="auto" w:fill="FFFFFF"/>
        </w:rPr>
        <w:t>PCA</w:t>
      </w:r>
      <w:proofErr w:type="spellEnd"/>
      <w:r w:rsidR="00677459" w:rsidRPr="00757B09">
        <w:rPr>
          <w:color w:val="000000" w:themeColor="text1"/>
          <w:shd w:val="clear" w:color="auto" w:fill="FFFFFF"/>
        </w:rPr>
        <w:t xml:space="preserve"> was carried out</w:t>
      </w:r>
      <w:r w:rsidR="00D6321B" w:rsidRPr="00757B09">
        <w:rPr>
          <w:color w:val="000000" w:themeColor="text1"/>
          <w:shd w:val="clear" w:color="auto" w:fill="FFFFFF"/>
        </w:rPr>
        <w:t xml:space="preserve"> to generate the rotated component matrix.</w:t>
      </w:r>
      <w:r w:rsidR="008B2B01" w:rsidRPr="00757B09">
        <w:rPr>
          <w:color w:val="000000" w:themeColor="text1"/>
          <w:shd w:val="clear" w:color="auto" w:fill="FFFFFF"/>
        </w:rPr>
        <w:t xml:space="preserve"> It is not uncommon to have factor</w:t>
      </w:r>
      <w:r w:rsidR="00605357">
        <w:rPr>
          <w:color w:val="000000" w:themeColor="text1"/>
          <w:shd w:val="clear" w:color="auto" w:fill="FFFFFF"/>
        </w:rPr>
        <w:t>s</w:t>
      </w:r>
      <w:r w:rsidR="008B2B01" w:rsidRPr="00757B09">
        <w:rPr>
          <w:color w:val="000000" w:themeColor="text1"/>
          <w:shd w:val="clear" w:color="auto" w:fill="FFFFFF"/>
        </w:rPr>
        <w:t xml:space="preserve"> loaded in more than one component, so</w:t>
      </w:r>
      <w:r w:rsidR="00016DD5">
        <w:rPr>
          <w:color w:val="000000" w:themeColor="text1"/>
          <w:shd w:val="clear" w:color="auto" w:fill="FFFFFF"/>
        </w:rPr>
        <w:t xml:space="preserve"> it is </w:t>
      </w:r>
      <w:r w:rsidR="008B2B01" w:rsidRPr="00757B09">
        <w:rPr>
          <w:color w:val="000000" w:themeColor="text1"/>
          <w:shd w:val="clear" w:color="auto" w:fill="FFFFFF"/>
        </w:rPr>
        <w:t>recommended t</w:t>
      </w:r>
      <w:r w:rsidR="00016DD5">
        <w:rPr>
          <w:color w:val="000000" w:themeColor="text1"/>
          <w:shd w:val="clear" w:color="auto" w:fill="FFFFFF"/>
        </w:rPr>
        <w:t>o</w:t>
      </w:r>
      <w:r w:rsidR="008B2B01" w:rsidRPr="00757B09">
        <w:rPr>
          <w:color w:val="000000" w:themeColor="text1"/>
          <w:shd w:val="clear" w:color="auto" w:fill="FFFFFF"/>
        </w:rPr>
        <w:t xml:space="preserve"> delet</w:t>
      </w:r>
      <w:r w:rsidR="00B178AD">
        <w:rPr>
          <w:color w:val="000000" w:themeColor="text1"/>
          <w:shd w:val="clear" w:color="auto" w:fill="FFFFFF"/>
        </w:rPr>
        <w:t>e</w:t>
      </w:r>
      <w:r w:rsidR="008B2B01" w:rsidRPr="00757B09">
        <w:rPr>
          <w:color w:val="000000" w:themeColor="text1"/>
          <w:shd w:val="clear" w:color="auto" w:fill="FFFFFF"/>
        </w:rPr>
        <w:t xml:space="preserve"> such</w:t>
      </w:r>
      <w:r w:rsidR="002329F0" w:rsidRPr="00757B09">
        <w:rPr>
          <w:color w:val="000000" w:themeColor="text1"/>
          <w:shd w:val="clear" w:color="auto" w:fill="FFFFFF"/>
        </w:rPr>
        <w:t xml:space="preserve"> factor</w:t>
      </w:r>
      <w:r w:rsidR="00605357">
        <w:rPr>
          <w:color w:val="000000" w:themeColor="text1"/>
          <w:shd w:val="clear" w:color="auto" w:fill="FFFFFF"/>
        </w:rPr>
        <w:t xml:space="preserve">s </w:t>
      </w:r>
      <w:r w:rsidR="002329F0" w:rsidRPr="00757B09">
        <w:rPr>
          <w:color w:val="000000" w:themeColor="text1"/>
          <w:shd w:val="clear" w:color="auto" w:fill="FFFFFF"/>
        </w:rPr>
        <w:t xml:space="preserve">and remove </w:t>
      </w:r>
      <w:r w:rsidR="00605357">
        <w:rPr>
          <w:color w:val="000000" w:themeColor="text1"/>
          <w:shd w:val="clear" w:color="auto" w:fill="FFFFFF"/>
        </w:rPr>
        <w:t>them</w:t>
      </w:r>
      <w:r w:rsidR="00B178AD">
        <w:rPr>
          <w:color w:val="000000" w:themeColor="text1"/>
          <w:shd w:val="clear" w:color="auto" w:fill="FFFFFF"/>
        </w:rPr>
        <w:t xml:space="preserve"> </w:t>
      </w:r>
      <w:r w:rsidR="002329F0" w:rsidRPr="00757B09">
        <w:rPr>
          <w:color w:val="000000" w:themeColor="text1"/>
          <w:shd w:val="clear" w:color="auto" w:fill="FFFFFF"/>
        </w:rPr>
        <w:t>from further analysis</w:t>
      </w:r>
      <w:r w:rsidR="00605357">
        <w:rPr>
          <w:color w:val="000000" w:themeColor="text1"/>
          <w:shd w:val="clear" w:color="auto" w:fill="FFFFFF"/>
        </w:rPr>
        <w:t xml:space="preserve"> </w:t>
      </w:r>
      <w:r w:rsidR="00605357">
        <w:rPr>
          <w:color w:val="000000" w:themeColor="text1"/>
          <w:shd w:val="clear" w:color="auto" w:fill="FFFFFF"/>
        </w:rPr>
        <w:fldChar w:fldCharType="begin" w:fldLock="1"/>
      </w:r>
      <w:r w:rsidR="00F960F5">
        <w:rPr>
          <w:color w:val="000000" w:themeColor="text1"/>
          <w:shd w:val="clear" w:color="auto" w:fill="FFFFFF"/>
        </w:rPr>
        <w:instrText>ADDIN CSL_CITATION {"citationItems":[{"id":"ITEM-1","itemData":{"author":[{"dropping-particle":"","family":"IBM Corp","given":"","non-dropping-particle":"","parse-names":false,"suffix":""}],"id":"ITEM-1","issued":{"date-parts":[["0"]]},"number":"24","publisher-place":"Armonk, NY","title":"IBM SPSS Statistics for Windows, Version 24.0","type":"article"},"uris":["http://www.mendeley.com/documents/?uuid=1017a41f-0a6a-424e-ac26-d3c94b48f0d0"]}],"mendeley":{"formattedCitation":"[50]","plainTextFormattedCitation":"[50]","previouslyFormattedCitation":"[50]"},"properties":{"noteIndex":0},"schema":"https://github.com/citation-style-language/schema/raw/master/csl-citation.json"}</w:instrText>
      </w:r>
      <w:r w:rsidR="00605357">
        <w:rPr>
          <w:color w:val="000000" w:themeColor="text1"/>
          <w:shd w:val="clear" w:color="auto" w:fill="FFFFFF"/>
        </w:rPr>
        <w:fldChar w:fldCharType="separate"/>
      </w:r>
      <w:r w:rsidR="00605357" w:rsidRPr="00605357">
        <w:rPr>
          <w:noProof/>
          <w:color w:val="000000" w:themeColor="text1"/>
          <w:shd w:val="clear" w:color="auto" w:fill="FFFFFF"/>
        </w:rPr>
        <w:t>[50]</w:t>
      </w:r>
      <w:r w:rsidR="00605357">
        <w:rPr>
          <w:color w:val="000000" w:themeColor="text1"/>
          <w:shd w:val="clear" w:color="auto" w:fill="FFFFFF"/>
        </w:rPr>
        <w:fldChar w:fldCharType="end"/>
      </w:r>
      <w:r w:rsidR="005871A7">
        <w:rPr>
          <w:color w:val="000000" w:themeColor="text1"/>
          <w:shd w:val="clear" w:color="auto" w:fill="FFFFFF"/>
        </w:rPr>
        <w:t xml:space="preserve"> </w:t>
      </w:r>
      <w:r w:rsidR="00605357">
        <w:rPr>
          <w:color w:val="000000" w:themeColor="text1"/>
          <w:shd w:val="clear" w:color="auto" w:fill="FFFFFF"/>
        </w:rPr>
        <w:t>and</w:t>
      </w:r>
      <w:r w:rsidR="00964684">
        <w:rPr>
          <w:color w:val="000000" w:themeColor="text1"/>
          <w:shd w:val="clear" w:color="auto" w:fill="FFFFFF"/>
        </w:rPr>
        <w:t xml:space="preserve"> </w:t>
      </w:r>
      <w:r w:rsidR="00964684">
        <w:rPr>
          <w:color w:val="000000" w:themeColor="text1"/>
          <w:shd w:val="clear" w:color="auto" w:fill="FFFFFF"/>
        </w:rPr>
        <w:fldChar w:fldCharType="begin" w:fldLock="1"/>
      </w:r>
      <w:r w:rsidR="00F547A7">
        <w:rPr>
          <w:color w:val="000000" w:themeColor="text1"/>
          <w:shd w:val="clear" w:color="auto" w:fill="FFFFFF"/>
        </w:rPr>
        <w:instrText>ADDIN CSL_CITATION {"citationItems":[{"id":"ITEM-1","itemData":{"DOI":"10.1057/fsm.2014.17","ISSN":"14791846","abstract":"This article aims to identify various credit card selection factors in the context of an Asian emerging economy - India. Considering the recent emergence of the three-tier banking system in India, the study proposes to investigate whether there exists an association between credit card selection factors and the type of credit card issuing bank (public, private national or private foreign). The article also seeks to find out whether the income level of the individual determines the type of credit card bank category selection, as prior literature suggests that demographic factors are closely related to credit card selection and usage patterns. The analysis was carried out using a mixed method research design involving thematic analysis of focus group data, factor analysis, PERMAP analysis and multiple correspondence analysis in different phases. Five primary credit card selection factors were identified. A strong correspondence between credit card selection factors, personal income levels and choice of credit card issuing bank was found. Accordingly, credit card selection factors and personal income level were together identified as factors affecting the type of bank selected. The phenomenon of bank category-based stereotyping of brands is emphasized based on the analysis. The implications of this phenomenon with respect to brand identity conception, target segmentation, brand positioning and marketing communication are discussed.","author":[{"dropping-particle":"","family":"Ponnam","given":"Abhilash","non-dropping-particle":"","parse-names":false,"suffix":""},{"dropping-particle":"","family":"Sahoo","given":"Debajani","non-dropping-particle":"","parse-names":false,"suffix":""},{"dropping-particle":"","family":"Sarkar","given":"Abhigyan","non-dropping-particle":"","parse-names":false,"suffix":""},{"dropping-particle":"","family":"Mohapatra","given":"Surya Narayan","non-dropping-particle":"","parse-names":false,"suffix":""}],"container-title":"Journal of Financial Services Marketing","id":"ITEM-1","issue":"3","issued":{"date-parts":[["2014"]]},"page":"221-233","title":"An exploratory study of factors affecting credit card brand and category selection in India","type":"article-journal","volume":"19"},"uris":["http://www.mendeley.com/documents/?uuid=3d1babf0-2686-4b58-b03c-facd436389f0"]}],"mendeley":{"formattedCitation":"[51]","plainTextFormattedCitation":"[51]","previouslyFormattedCitation":"[51]"},"properties":{"noteIndex":0},"schema":"https://github.com/citation-style-language/schema/raw/master/csl-citation.json"}</w:instrText>
      </w:r>
      <w:r w:rsidR="00964684">
        <w:rPr>
          <w:color w:val="000000" w:themeColor="text1"/>
          <w:shd w:val="clear" w:color="auto" w:fill="FFFFFF"/>
        </w:rPr>
        <w:fldChar w:fldCharType="separate"/>
      </w:r>
      <w:r w:rsidR="00964684" w:rsidRPr="00964684">
        <w:rPr>
          <w:noProof/>
          <w:color w:val="000000" w:themeColor="text1"/>
          <w:shd w:val="clear" w:color="auto" w:fill="FFFFFF"/>
        </w:rPr>
        <w:t>[51]</w:t>
      </w:r>
      <w:r w:rsidR="00964684">
        <w:rPr>
          <w:color w:val="000000" w:themeColor="text1"/>
          <w:shd w:val="clear" w:color="auto" w:fill="FFFFFF"/>
        </w:rPr>
        <w:fldChar w:fldCharType="end"/>
      </w:r>
      <w:r w:rsidR="00E031FE" w:rsidRPr="00757B09">
        <w:rPr>
          <w:color w:val="000000" w:themeColor="text1"/>
          <w:shd w:val="clear" w:color="auto" w:fill="FFFFFF"/>
        </w:rPr>
        <w:t xml:space="preserve">. </w:t>
      </w:r>
      <w:r w:rsidR="00A23757" w:rsidRPr="00757B09">
        <w:rPr>
          <w:color w:val="000000" w:themeColor="text1"/>
          <w:shd w:val="clear" w:color="auto" w:fill="FFFFFF"/>
        </w:rPr>
        <w:t>Vari</w:t>
      </w:r>
      <w:r w:rsidR="00C07331">
        <w:rPr>
          <w:color w:val="000000" w:themeColor="text1"/>
          <w:shd w:val="clear" w:color="auto" w:fill="FFFFFF"/>
        </w:rPr>
        <w:t>ab</w:t>
      </w:r>
      <w:r w:rsidR="00A23757" w:rsidRPr="00757B09">
        <w:rPr>
          <w:color w:val="000000" w:themeColor="text1"/>
          <w:shd w:val="clear" w:color="auto" w:fill="FFFFFF"/>
        </w:rPr>
        <w:t>le 10</w:t>
      </w:r>
      <w:r w:rsidR="008E6B00">
        <w:rPr>
          <w:color w:val="000000" w:themeColor="text1"/>
          <w:shd w:val="clear" w:color="auto" w:fill="FFFFFF"/>
        </w:rPr>
        <w:t xml:space="preserve"> </w:t>
      </w:r>
      <w:r w:rsidR="008E6B00" w:rsidRPr="00E327AF">
        <w:rPr>
          <w:color w:val="000000" w:themeColor="text1"/>
          <w:shd w:val="clear" w:color="auto" w:fill="FFFFFF"/>
        </w:rPr>
        <w:t>(u</w:t>
      </w:r>
      <w:r w:rsidR="002E1234" w:rsidRPr="00E327AF">
        <w:rPr>
          <w:color w:val="000000" w:themeColor="text1"/>
          <w:shd w:val="clear" w:color="auto" w:fill="FFFFFF"/>
        </w:rPr>
        <w:t>navailability of certain materials in some geographical locations leading to longer commuting of materials</w:t>
      </w:r>
      <w:r w:rsidR="008E6B00">
        <w:rPr>
          <w:i/>
          <w:iCs/>
          <w:color w:val="000000" w:themeColor="text1"/>
          <w:shd w:val="clear" w:color="auto" w:fill="FFFFFF"/>
        </w:rPr>
        <w:t xml:space="preserve">) </w:t>
      </w:r>
      <w:r w:rsidR="00A23757" w:rsidRPr="00757B09">
        <w:rPr>
          <w:color w:val="000000" w:themeColor="text1"/>
          <w:shd w:val="clear" w:color="auto" w:fill="FFFFFF"/>
        </w:rPr>
        <w:t>was loaded under component</w:t>
      </w:r>
      <w:r w:rsidR="008E6B00">
        <w:rPr>
          <w:color w:val="000000" w:themeColor="text1"/>
          <w:shd w:val="clear" w:color="auto" w:fill="FFFFFF"/>
        </w:rPr>
        <w:t>s</w:t>
      </w:r>
      <w:r w:rsidR="00A23757" w:rsidRPr="00757B09">
        <w:rPr>
          <w:color w:val="000000" w:themeColor="text1"/>
          <w:shd w:val="clear" w:color="auto" w:fill="FFFFFF"/>
        </w:rPr>
        <w:t xml:space="preserve"> 1 and </w:t>
      </w:r>
      <w:r w:rsidR="00504C99" w:rsidRPr="00757B09">
        <w:rPr>
          <w:color w:val="000000" w:themeColor="text1"/>
          <w:shd w:val="clear" w:color="auto" w:fill="FFFFFF"/>
        </w:rPr>
        <w:t>4 and</w:t>
      </w:r>
      <w:r w:rsidR="00A23757" w:rsidRPr="00757B09">
        <w:rPr>
          <w:color w:val="000000" w:themeColor="text1"/>
          <w:shd w:val="clear" w:color="auto" w:fill="FFFFFF"/>
        </w:rPr>
        <w:t xml:space="preserve"> was deleted from further analysis.</w:t>
      </w:r>
      <w:r w:rsidR="00504C99" w:rsidRPr="00757B09">
        <w:rPr>
          <w:color w:val="000000" w:themeColor="text1"/>
          <w:shd w:val="clear" w:color="auto" w:fill="FFFFFF"/>
        </w:rPr>
        <w:t xml:space="preserve"> </w:t>
      </w:r>
    </w:p>
    <w:p w14:paraId="5FBD290A" w14:textId="5CDA0B09" w:rsidR="00DA55F1" w:rsidRDefault="004B5DDC" w:rsidP="003E63C4">
      <w:pPr>
        <w:spacing w:after="240"/>
        <w:rPr>
          <w:color w:val="000000" w:themeColor="text1"/>
          <w:shd w:val="clear" w:color="auto" w:fill="FFFFFF"/>
        </w:rPr>
      </w:pPr>
      <w:r>
        <w:rPr>
          <w:color w:val="000000" w:themeColor="text1"/>
          <w:shd w:val="clear" w:color="auto" w:fill="FFFFFF"/>
        </w:rPr>
        <w:fldChar w:fldCharType="begin"/>
      </w:r>
      <w:r>
        <w:rPr>
          <w:color w:val="000000" w:themeColor="text1"/>
          <w:shd w:val="clear" w:color="auto" w:fill="FFFFFF"/>
        </w:rPr>
        <w:instrText xml:space="preserve"> REF _Ref91858232 \h </w:instrText>
      </w:r>
      <w:r>
        <w:rPr>
          <w:color w:val="000000" w:themeColor="text1"/>
          <w:shd w:val="clear" w:color="auto" w:fill="FFFFFF"/>
        </w:rPr>
      </w:r>
      <w:r>
        <w:rPr>
          <w:color w:val="000000" w:themeColor="text1"/>
          <w:shd w:val="clear" w:color="auto" w:fill="FFFFFF"/>
        </w:rPr>
        <w:fldChar w:fldCharType="separate"/>
      </w:r>
      <w:r w:rsidRPr="001456A4">
        <w:rPr>
          <w:b/>
          <w:bCs/>
        </w:rPr>
        <w:t xml:space="preserve">Table </w:t>
      </w:r>
      <w:r w:rsidRPr="001456A4">
        <w:rPr>
          <w:b/>
          <w:bCs/>
          <w:noProof/>
        </w:rPr>
        <w:t>3</w:t>
      </w:r>
      <w:r>
        <w:rPr>
          <w:color w:val="000000" w:themeColor="text1"/>
          <w:shd w:val="clear" w:color="auto" w:fill="FFFFFF"/>
        </w:rPr>
        <w:fldChar w:fldCharType="end"/>
      </w:r>
      <w:r w:rsidR="00504C99" w:rsidRPr="00757B09">
        <w:rPr>
          <w:color w:val="000000" w:themeColor="text1"/>
          <w:shd w:val="clear" w:color="auto" w:fill="FFFFFF"/>
        </w:rPr>
        <w:t xml:space="preserve"> </w:t>
      </w:r>
      <w:r w:rsidR="004B0C0D" w:rsidRPr="00757B09">
        <w:rPr>
          <w:color w:val="000000" w:themeColor="text1"/>
          <w:shd w:val="clear" w:color="auto" w:fill="FFFFFF"/>
        </w:rPr>
        <w:t>present the complete</w:t>
      </w:r>
      <w:r w:rsidR="00504C99" w:rsidRPr="00757B09">
        <w:rPr>
          <w:color w:val="000000" w:themeColor="text1"/>
          <w:shd w:val="clear" w:color="auto" w:fill="FFFFFF"/>
        </w:rPr>
        <w:t xml:space="preserve"> result of the factor analysis</w:t>
      </w:r>
      <w:r w:rsidR="004B0C0D" w:rsidRPr="00757B09">
        <w:rPr>
          <w:color w:val="000000" w:themeColor="text1"/>
          <w:shd w:val="clear" w:color="auto" w:fill="FFFFFF"/>
        </w:rPr>
        <w:t xml:space="preserve"> (ex</w:t>
      </w:r>
      <w:r w:rsidR="004C3716" w:rsidRPr="00757B09">
        <w:rPr>
          <w:color w:val="000000" w:themeColor="text1"/>
          <w:shd w:val="clear" w:color="auto" w:fill="FFFFFF"/>
        </w:rPr>
        <w:t xml:space="preserve">traction and rotation) with the values of </w:t>
      </w:r>
      <w:r w:rsidR="00504C99" w:rsidRPr="00757B09">
        <w:rPr>
          <w:color w:val="000000" w:themeColor="text1"/>
          <w:shd w:val="clear" w:color="auto" w:fill="FFFFFF"/>
        </w:rPr>
        <w:t xml:space="preserve">the factor </w:t>
      </w:r>
      <w:r w:rsidR="00FF67BA" w:rsidRPr="00757B09">
        <w:rPr>
          <w:color w:val="000000" w:themeColor="text1"/>
          <w:shd w:val="clear" w:color="auto" w:fill="FFFFFF"/>
        </w:rPr>
        <w:t xml:space="preserve">loading, </w:t>
      </w:r>
      <w:r w:rsidR="00504C99" w:rsidRPr="00757B09">
        <w:rPr>
          <w:color w:val="000000" w:themeColor="text1"/>
          <w:shd w:val="clear" w:color="auto" w:fill="FFFFFF"/>
        </w:rPr>
        <w:t>eigenvalue and percentage of variance for each group.</w:t>
      </w:r>
      <w:r w:rsidR="006C4421" w:rsidRPr="00757B09">
        <w:rPr>
          <w:color w:val="000000" w:themeColor="text1"/>
          <w:shd w:val="clear" w:color="auto" w:fill="FFFFFF"/>
        </w:rPr>
        <w:t xml:space="preserve"> The four group</w:t>
      </w:r>
      <w:r>
        <w:rPr>
          <w:color w:val="000000" w:themeColor="text1"/>
          <w:shd w:val="clear" w:color="auto" w:fill="FFFFFF"/>
        </w:rPr>
        <w:t>s</w:t>
      </w:r>
      <w:r w:rsidR="006C4421" w:rsidRPr="00757B09">
        <w:rPr>
          <w:color w:val="000000" w:themeColor="text1"/>
          <w:shd w:val="clear" w:color="auto" w:fill="FFFFFF"/>
        </w:rPr>
        <w:t xml:space="preserve"> were </w:t>
      </w:r>
      <w:r w:rsidR="00FF67BA" w:rsidRPr="00757B09">
        <w:rPr>
          <w:color w:val="000000" w:themeColor="text1"/>
          <w:shd w:val="clear" w:color="auto" w:fill="FFFFFF"/>
        </w:rPr>
        <w:t>construed</w:t>
      </w:r>
      <w:r w:rsidR="006C4421" w:rsidRPr="00757B09">
        <w:rPr>
          <w:color w:val="000000" w:themeColor="text1"/>
          <w:shd w:val="clear" w:color="auto" w:fill="FFFFFF"/>
        </w:rPr>
        <w:t xml:space="preserve"> and </w:t>
      </w:r>
      <w:proofErr w:type="spellStart"/>
      <w:r w:rsidR="00FF67BA" w:rsidRPr="00757B09">
        <w:rPr>
          <w:color w:val="000000" w:themeColor="text1"/>
          <w:shd w:val="clear" w:color="auto" w:fill="FFFFFF"/>
        </w:rPr>
        <w:t>categori</w:t>
      </w:r>
      <w:r>
        <w:rPr>
          <w:color w:val="000000" w:themeColor="text1"/>
          <w:shd w:val="clear" w:color="auto" w:fill="FFFFFF"/>
        </w:rPr>
        <w:t>s</w:t>
      </w:r>
      <w:r w:rsidR="00FF67BA" w:rsidRPr="00757B09">
        <w:rPr>
          <w:color w:val="000000" w:themeColor="text1"/>
          <w:shd w:val="clear" w:color="auto" w:fill="FFFFFF"/>
        </w:rPr>
        <w:t>ed</w:t>
      </w:r>
      <w:proofErr w:type="spellEnd"/>
      <w:r w:rsidR="006C4421" w:rsidRPr="00757B09">
        <w:rPr>
          <w:color w:val="000000" w:themeColor="text1"/>
          <w:shd w:val="clear" w:color="auto" w:fill="FFFFFF"/>
        </w:rPr>
        <w:t xml:space="preserve"> based on the underlying </w:t>
      </w:r>
      <w:r w:rsidR="00FF67BA" w:rsidRPr="00757B09">
        <w:rPr>
          <w:color w:val="000000" w:themeColor="text1"/>
          <w:shd w:val="clear" w:color="auto" w:fill="FFFFFF"/>
        </w:rPr>
        <w:t>theme share</w:t>
      </w:r>
      <w:r>
        <w:rPr>
          <w:color w:val="000000" w:themeColor="text1"/>
          <w:shd w:val="clear" w:color="auto" w:fill="FFFFFF"/>
        </w:rPr>
        <w:t>d</w:t>
      </w:r>
      <w:r w:rsidR="00FF67BA" w:rsidRPr="00757B09">
        <w:rPr>
          <w:color w:val="000000" w:themeColor="text1"/>
          <w:shd w:val="clear" w:color="auto" w:fill="FFFFFF"/>
        </w:rPr>
        <w:t xml:space="preserve"> by each group of the components.</w:t>
      </w:r>
      <w:r w:rsidR="00AA7E7E" w:rsidRPr="00757B09">
        <w:rPr>
          <w:color w:val="000000" w:themeColor="text1"/>
          <w:shd w:val="clear" w:color="auto" w:fill="FFFFFF"/>
        </w:rPr>
        <w:t xml:space="preserve"> Using the value of eigenvalue and percentage of varianc</w:t>
      </w:r>
      <w:r w:rsidR="00641A39" w:rsidRPr="00757B09">
        <w:rPr>
          <w:color w:val="000000" w:themeColor="text1"/>
          <w:shd w:val="clear" w:color="auto" w:fill="FFFFFF"/>
        </w:rPr>
        <w:t>e</w:t>
      </w:r>
      <w:r w:rsidR="007778E0">
        <w:rPr>
          <w:color w:val="000000" w:themeColor="text1"/>
          <w:shd w:val="clear" w:color="auto" w:fill="FFFFFF"/>
        </w:rPr>
        <w:t xml:space="preserve"> as an indication of the </w:t>
      </w:r>
      <w:r w:rsidR="00AA7E7E" w:rsidRPr="00757B09">
        <w:rPr>
          <w:color w:val="000000" w:themeColor="text1"/>
          <w:shd w:val="clear" w:color="auto" w:fill="FFFFFF"/>
        </w:rPr>
        <w:t>or</w:t>
      </w:r>
      <w:r w:rsidR="009E6232" w:rsidRPr="00757B09">
        <w:rPr>
          <w:color w:val="000000" w:themeColor="text1"/>
          <w:shd w:val="clear" w:color="auto" w:fill="FFFFFF"/>
        </w:rPr>
        <w:t>der of importance of each component</w:t>
      </w:r>
      <w:r w:rsidR="007778E0">
        <w:rPr>
          <w:color w:val="000000" w:themeColor="text1"/>
          <w:shd w:val="clear" w:color="auto" w:fill="FFFFFF"/>
        </w:rPr>
        <w:t>,</w:t>
      </w:r>
      <w:r w:rsidR="00641A39" w:rsidRPr="00757B09">
        <w:rPr>
          <w:color w:val="000000" w:themeColor="text1"/>
          <w:shd w:val="clear" w:color="auto" w:fill="FFFFFF"/>
        </w:rPr>
        <w:t xml:space="preserve"> </w:t>
      </w:r>
      <w:proofErr w:type="spellStart"/>
      <w:r w:rsidR="009E6232" w:rsidRPr="00757B09">
        <w:rPr>
          <w:color w:val="000000" w:themeColor="text1"/>
          <w:shd w:val="clear" w:color="auto" w:fill="FFFFFF"/>
        </w:rPr>
        <w:t>GRP1</w:t>
      </w:r>
      <w:proofErr w:type="spellEnd"/>
      <w:r w:rsidR="00103A7E" w:rsidRPr="00757B09">
        <w:rPr>
          <w:color w:val="000000" w:themeColor="text1"/>
          <w:shd w:val="clear" w:color="auto" w:fill="FFFFFF"/>
        </w:rPr>
        <w:t>:</w:t>
      </w:r>
      <w:r w:rsidR="00E327AF">
        <w:rPr>
          <w:color w:val="000000" w:themeColor="text1"/>
          <w:shd w:val="clear" w:color="auto" w:fill="FFFFFF"/>
        </w:rPr>
        <w:t xml:space="preserve"> </w:t>
      </w:r>
      <w:r w:rsidR="007778E0" w:rsidRPr="008E7A1D">
        <w:rPr>
          <w:color w:val="000000" w:themeColor="text1"/>
        </w:rPr>
        <w:t>Cultural Barrier</w:t>
      </w:r>
      <w:r w:rsidR="00103A7E" w:rsidRPr="00757B09">
        <w:rPr>
          <w:color w:val="000000" w:themeColor="text1"/>
          <w:shd w:val="clear" w:color="auto" w:fill="FFFFFF"/>
        </w:rPr>
        <w:t xml:space="preserve"> is the most important component</w:t>
      </w:r>
      <w:r w:rsidR="009E6232" w:rsidRPr="00757B09">
        <w:rPr>
          <w:color w:val="000000" w:themeColor="text1"/>
          <w:shd w:val="clear" w:color="auto" w:fill="FFFFFF"/>
        </w:rPr>
        <w:t xml:space="preserve"> </w:t>
      </w:r>
      <w:r w:rsidR="00103A7E" w:rsidRPr="00757B09">
        <w:rPr>
          <w:color w:val="000000" w:themeColor="text1"/>
          <w:shd w:val="clear" w:color="auto" w:fill="FFFFFF"/>
        </w:rPr>
        <w:t>follow</w:t>
      </w:r>
      <w:r w:rsidR="007778E0">
        <w:rPr>
          <w:color w:val="000000" w:themeColor="text1"/>
          <w:shd w:val="clear" w:color="auto" w:fill="FFFFFF"/>
        </w:rPr>
        <w:t>ed</w:t>
      </w:r>
      <w:r w:rsidR="00103A7E" w:rsidRPr="00757B09">
        <w:rPr>
          <w:color w:val="000000" w:themeColor="text1"/>
          <w:shd w:val="clear" w:color="auto" w:fill="FFFFFF"/>
        </w:rPr>
        <w:t xml:space="preserve"> by GRP 2:</w:t>
      </w:r>
      <w:r w:rsidR="007778E0">
        <w:rPr>
          <w:color w:val="000000" w:themeColor="text1"/>
          <w:shd w:val="clear" w:color="auto" w:fill="FFFFFF"/>
        </w:rPr>
        <w:t xml:space="preserve"> </w:t>
      </w:r>
      <w:r w:rsidR="007778E0" w:rsidRPr="008E7A1D">
        <w:rPr>
          <w:color w:val="000000" w:themeColor="text1"/>
        </w:rPr>
        <w:t>Economic Barrier</w:t>
      </w:r>
      <w:r w:rsidR="00E327AF">
        <w:rPr>
          <w:color w:val="000000" w:themeColor="text1"/>
          <w:shd w:val="clear" w:color="auto" w:fill="FFFFFF"/>
        </w:rPr>
        <w:t xml:space="preserve">. In third place is </w:t>
      </w:r>
      <w:r w:rsidR="003457C1" w:rsidRPr="00757B09">
        <w:rPr>
          <w:color w:val="000000" w:themeColor="text1"/>
          <w:shd w:val="clear" w:color="auto" w:fill="FFFFFF"/>
        </w:rPr>
        <w:t>GRP 3:</w:t>
      </w:r>
      <w:r w:rsidR="00340834">
        <w:rPr>
          <w:color w:val="000000" w:themeColor="text1"/>
          <w:shd w:val="clear" w:color="auto" w:fill="FFFFFF"/>
        </w:rPr>
        <w:t xml:space="preserve"> </w:t>
      </w:r>
      <w:r w:rsidR="00340834" w:rsidRPr="008E7A1D">
        <w:rPr>
          <w:color w:val="000000" w:themeColor="text1"/>
        </w:rPr>
        <w:t>Technical Knowledge Barrier</w:t>
      </w:r>
      <w:r w:rsidR="003457C1" w:rsidRPr="00757B09">
        <w:rPr>
          <w:color w:val="000000" w:themeColor="text1"/>
          <w:shd w:val="clear" w:color="auto" w:fill="FFFFFF"/>
        </w:rPr>
        <w:t xml:space="preserve"> while</w:t>
      </w:r>
      <w:r w:rsidR="005E26FD" w:rsidRPr="00757B09">
        <w:rPr>
          <w:color w:val="000000" w:themeColor="text1"/>
          <w:shd w:val="clear" w:color="auto" w:fill="FFFFFF"/>
        </w:rPr>
        <w:t xml:space="preserve"> GRP 4</w:t>
      </w:r>
      <w:r w:rsidR="00340834">
        <w:rPr>
          <w:color w:val="000000" w:themeColor="text1"/>
          <w:shd w:val="clear" w:color="auto" w:fill="FFFFFF"/>
        </w:rPr>
        <w:t xml:space="preserve">: </w:t>
      </w:r>
      <w:r w:rsidR="001A438E">
        <w:rPr>
          <w:color w:val="000000" w:themeColor="text1"/>
          <w:shd w:val="clear" w:color="auto" w:fill="FFFFFF"/>
        </w:rPr>
        <w:t>Regulatory Barrier</w:t>
      </w:r>
      <w:r w:rsidR="005E26FD" w:rsidRPr="00757B09">
        <w:rPr>
          <w:color w:val="000000" w:themeColor="text1"/>
          <w:shd w:val="clear" w:color="auto" w:fill="FFFFFF"/>
        </w:rPr>
        <w:t xml:space="preserve"> is the least. </w:t>
      </w:r>
      <w:r w:rsidR="001A438E">
        <w:rPr>
          <w:color w:val="000000" w:themeColor="text1"/>
          <w:shd w:val="clear" w:color="auto" w:fill="FFFFFF"/>
        </w:rPr>
        <w:t>M</w:t>
      </w:r>
      <w:r w:rsidR="005E26FD" w:rsidRPr="00757B09">
        <w:rPr>
          <w:color w:val="000000" w:themeColor="text1"/>
          <w:shd w:val="clear" w:color="auto" w:fill="FFFFFF"/>
        </w:rPr>
        <w:t>ost importantly, t</w:t>
      </w:r>
      <w:r w:rsidR="00504C99" w:rsidRPr="00757B09">
        <w:rPr>
          <w:color w:val="000000" w:themeColor="text1"/>
          <w:shd w:val="clear" w:color="auto" w:fill="FFFFFF"/>
        </w:rPr>
        <w:t xml:space="preserve">he extracted total variance is </w:t>
      </w:r>
      <w:r w:rsidR="00177C2F" w:rsidRPr="00757B09">
        <w:rPr>
          <w:color w:val="000000" w:themeColor="text1"/>
          <w:shd w:val="clear" w:color="auto" w:fill="FFFFFF"/>
        </w:rPr>
        <w:t xml:space="preserve">69.995%, which is </w:t>
      </w:r>
      <w:r w:rsidR="008307D8" w:rsidRPr="00757B09">
        <w:rPr>
          <w:color w:val="000000" w:themeColor="text1"/>
          <w:shd w:val="clear" w:color="auto" w:fill="FFFFFF"/>
        </w:rPr>
        <w:t xml:space="preserve">greater than </w:t>
      </w:r>
      <w:r w:rsidR="001A438E">
        <w:rPr>
          <w:color w:val="000000" w:themeColor="text1"/>
          <w:shd w:val="clear" w:color="auto" w:fill="FFFFFF"/>
        </w:rPr>
        <w:t xml:space="preserve">the </w:t>
      </w:r>
      <w:r w:rsidR="00F547A7">
        <w:rPr>
          <w:color w:val="000000" w:themeColor="text1"/>
          <w:shd w:val="clear" w:color="auto" w:fill="FFFFFF"/>
        </w:rPr>
        <w:t>6</w:t>
      </w:r>
      <w:r w:rsidR="00504C99" w:rsidRPr="00757B09">
        <w:rPr>
          <w:color w:val="000000" w:themeColor="text1"/>
          <w:shd w:val="clear" w:color="auto" w:fill="FFFFFF"/>
        </w:rPr>
        <w:t>0% threshold suggest</w:t>
      </w:r>
      <w:r w:rsidR="001A438E">
        <w:rPr>
          <w:color w:val="000000" w:themeColor="text1"/>
          <w:shd w:val="clear" w:color="auto" w:fill="FFFFFF"/>
        </w:rPr>
        <w:t>ed</w:t>
      </w:r>
      <w:r w:rsidR="00504C99" w:rsidRPr="00757B09">
        <w:rPr>
          <w:color w:val="000000" w:themeColor="text1"/>
          <w:shd w:val="clear" w:color="auto" w:fill="FFFFFF"/>
        </w:rPr>
        <w:t xml:space="preserve"> as the rule of thumb</w:t>
      </w:r>
      <w:r w:rsidR="00666331">
        <w:rPr>
          <w:color w:val="000000" w:themeColor="text1"/>
          <w:shd w:val="clear" w:color="auto" w:fill="FFFFFF"/>
        </w:rPr>
        <w:t xml:space="preserve"> </w:t>
      </w:r>
      <w:r w:rsidR="00666331">
        <w:rPr>
          <w:color w:val="000000" w:themeColor="text1"/>
          <w:shd w:val="clear" w:color="auto" w:fill="FFFFFF"/>
        </w:rPr>
        <w:fldChar w:fldCharType="begin" w:fldLock="1"/>
      </w:r>
      <w:r w:rsidR="005466DF">
        <w:rPr>
          <w:color w:val="000000" w:themeColor="text1"/>
          <w:shd w:val="clear" w:color="auto" w:fill="FFFFFF"/>
        </w:rPr>
        <w:instrText>ADDIN CSL_CITATION {"citationItems":[{"id":"ITEM-1","itemData":{"DOI":"10.1002/9781119409137.ch4","ISBN":"9781473756540","abstract":"Hair, J. F., R. E. Anderson, R. L. Tatham, and W. C. Black. 1998. Multivariate Data Analysis. 5th Ed. Englewoods Cliffs, NJ: Prentice-Hall. Hair,","author":[{"dropping-particle":"","family":"Jr","given":"Joseph F Hair","non-dropping-particle":"","parse-names":false,"suffix":""},{"dropping-particle":"","family":"Black","given":"William C","non-dropping-particle":"","parse-names":false,"suffix":""},{"dropping-particle":"","family":"Babin","given":"Barry J","non-dropping-particle":"","parse-names":false,"suffix":""},{"dropping-particle":"","family":"Anderson","given":"Rolph E","non-dropping-particle":"","parse-names":false,"suffix":""},{"dropping-particle":"","family":"Black","given":"William C","non-dropping-particle":"","parse-names":false,"suffix":""},{"dropping-particle":"","family":"Anderson","given":"Rolph E","non-dropping-particle":"","parse-names":false,"suffix":""}],"id":"ITEM-1","issued":{"date-parts":[["2018"]]},"number-of-pages":"95-120","title":"Multivariate Data Analysis","type":"book"},"uris":["http://www.mendeley.com/documents/?uuid=050170b8-7cfd-4ee0-a8ac-9e076f4afb14"]}],"mendeley":{"formattedCitation":"[52]","plainTextFormattedCitation":"[52]","previouslyFormattedCitation":"[52]"},"properties":{"noteIndex":0},"schema":"https://github.com/citation-style-language/schema/raw/master/csl-citation.json"}</w:instrText>
      </w:r>
      <w:r w:rsidR="00666331">
        <w:rPr>
          <w:color w:val="000000" w:themeColor="text1"/>
          <w:shd w:val="clear" w:color="auto" w:fill="FFFFFF"/>
        </w:rPr>
        <w:fldChar w:fldCharType="separate"/>
      </w:r>
      <w:r w:rsidR="00666331" w:rsidRPr="00666331">
        <w:rPr>
          <w:noProof/>
          <w:color w:val="000000" w:themeColor="text1"/>
          <w:shd w:val="clear" w:color="auto" w:fill="FFFFFF"/>
        </w:rPr>
        <w:t>[52]</w:t>
      </w:r>
      <w:r w:rsidR="00666331">
        <w:rPr>
          <w:color w:val="000000" w:themeColor="text1"/>
          <w:shd w:val="clear" w:color="auto" w:fill="FFFFFF"/>
        </w:rPr>
        <w:fldChar w:fldCharType="end"/>
      </w:r>
      <w:r w:rsidR="00504C99" w:rsidRPr="00757B09">
        <w:rPr>
          <w:color w:val="000000" w:themeColor="text1"/>
          <w:shd w:val="clear" w:color="auto" w:fill="FFFFFF"/>
        </w:rPr>
        <w:t>.</w:t>
      </w:r>
      <w:r w:rsidR="005E26FD" w:rsidRPr="00757B09">
        <w:rPr>
          <w:color w:val="000000" w:themeColor="text1"/>
          <w:shd w:val="clear" w:color="auto" w:fill="FFFFFF"/>
        </w:rPr>
        <w:t xml:space="preserve"> Therefore, the analysis </w:t>
      </w:r>
      <w:r w:rsidR="00707022" w:rsidRPr="00757B09">
        <w:rPr>
          <w:color w:val="000000" w:themeColor="text1"/>
          <w:shd w:val="clear" w:color="auto" w:fill="FFFFFF"/>
        </w:rPr>
        <w:t xml:space="preserve">presented here is valid and the results of the analysis can be considered valid and reliable. As such, a complete discussion of the results is presented in the subsequent section </w:t>
      </w:r>
      <w:r w:rsidR="00E05823">
        <w:rPr>
          <w:color w:val="000000" w:themeColor="text1"/>
          <w:shd w:val="clear" w:color="auto" w:fill="FFFFFF"/>
        </w:rPr>
        <w:fldChar w:fldCharType="begin"/>
      </w:r>
      <w:r w:rsidR="00E05823">
        <w:rPr>
          <w:color w:val="000000" w:themeColor="text1"/>
          <w:shd w:val="clear" w:color="auto" w:fill="FFFFFF"/>
        </w:rPr>
        <w:instrText xml:space="preserve"> REF _Ref91843423 \r \h </w:instrText>
      </w:r>
      <w:r w:rsidR="00E05823">
        <w:rPr>
          <w:color w:val="000000" w:themeColor="text1"/>
          <w:shd w:val="clear" w:color="auto" w:fill="FFFFFF"/>
        </w:rPr>
      </w:r>
      <w:r w:rsidR="00E05823">
        <w:rPr>
          <w:color w:val="000000" w:themeColor="text1"/>
          <w:shd w:val="clear" w:color="auto" w:fill="FFFFFF"/>
        </w:rPr>
        <w:fldChar w:fldCharType="separate"/>
      </w:r>
      <w:r w:rsidR="00E05823">
        <w:rPr>
          <w:color w:val="000000" w:themeColor="text1"/>
          <w:shd w:val="clear" w:color="auto" w:fill="FFFFFF"/>
          <w:cs/>
        </w:rPr>
        <w:t>‎</w:t>
      </w:r>
      <w:r w:rsidR="00E05823">
        <w:rPr>
          <w:color w:val="000000" w:themeColor="text1"/>
          <w:shd w:val="clear" w:color="auto" w:fill="FFFFFF"/>
        </w:rPr>
        <w:t>4</w:t>
      </w:r>
      <w:r w:rsidR="00E05823">
        <w:rPr>
          <w:color w:val="000000" w:themeColor="text1"/>
          <w:shd w:val="clear" w:color="auto" w:fill="FFFFFF"/>
        </w:rPr>
        <w:fldChar w:fldCharType="end"/>
      </w:r>
      <w:r w:rsidR="00707022" w:rsidRPr="00757B09">
        <w:rPr>
          <w:color w:val="000000" w:themeColor="text1"/>
          <w:shd w:val="clear" w:color="auto" w:fill="FFFFFF"/>
        </w:rPr>
        <w:t>.</w:t>
      </w:r>
      <w:r w:rsidR="00DA6C2C" w:rsidRPr="00757B09">
        <w:rPr>
          <w:color w:val="000000" w:themeColor="text1"/>
          <w:shd w:val="clear" w:color="auto" w:fill="FFFFFF"/>
        </w:rPr>
        <w:t xml:space="preserve"> </w:t>
      </w:r>
    </w:p>
    <w:p w14:paraId="1EC46035" w14:textId="6EAB9ECE" w:rsidR="00BC29A4" w:rsidRDefault="00BC29A4" w:rsidP="003E63C4">
      <w:pPr>
        <w:spacing w:after="240"/>
        <w:rPr>
          <w:color w:val="000000" w:themeColor="text1"/>
          <w:shd w:val="clear" w:color="auto" w:fill="FFFFFF"/>
        </w:rPr>
      </w:pPr>
    </w:p>
    <w:p w14:paraId="48F8359A" w14:textId="5F1244EA" w:rsidR="00BC29A4" w:rsidRDefault="00BC29A4" w:rsidP="003E63C4">
      <w:pPr>
        <w:spacing w:after="240"/>
        <w:rPr>
          <w:color w:val="000000" w:themeColor="text1"/>
          <w:shd w:val="clear" w:color="auto" w:fill="FFFFFF"/>
        </w:rPr>
      </w:pPr>
    </w:p>
    <w:p w14:paraId="5AEAB40D" w14:textId="27138739" w:rsidR="00BC29A4" w:rsidRDefault="00BC29A4" w:rsidP="003E63C4">
      <w:pPr>
        <w:spacing w:after="240"/>
        <w:rPr>
          <w:color w:val="000000" w:themeColor="text1"/>
          <w:shd w:val="clear" w:color="auto" w:fill="FFFFFF"/>
        </w:rPr>
      </w:pPr>
    </w:p>
    <w:p w14:paraId="33376249" w14:textId="5E085571" w:rsidR="00BC29A4" w:rsidRDefault="00BC29A4" w:rsidP="003E63C4">
      <w:pPr>
        <w:spacing w:after="240"/>
        <w:rPr>
          <w:color w:val="000000" w:themeColor="text1"/>
          <w:shd w:val="clear" w:color="auto" w:fill="FFFFFF"/>
        </w:rPr>
      </w:pPr>
    </w:p>
    <w:p w14:paraId="00C2CBB0" w14:textId="77777777" w:rsidR="00BC29A4" w:rsidRPr="00757B09" w:rsidRDefault="00BC29A4" w:rsidP="003E63C4">
      <w:pPr>
        <w:spacing w:after="240"/>
        <w:rPr>
          <w:color w:val="000000" w:themeColor="text1"/>
          <w:shd w:val="clear" w:color="auto" w:fill="FFFFFF"/>
        </w:rPr>
      </w:pPr>
    </w:p>
    <w:p w14:paraId="1942EFEC" w14:textId="69756DBE" w:rsidR="001456A4" w:rsidRPr="001456A4" w:rsidRDefault="001456A4" w:rsidP="001456A4">
      <w:bookmarkStart w:id="13" w:name="_Ref91858232"/>
      <w:r w:rsidRPr="001456A4">
        <w:rPr>
          <w:b/>
          <w:bCs/>
        </w:rPr>
        <w:t xml:space="preserve">Table </w:t>
      </w:r>
      <w:r w:rsidRPr="001456A4">
        <w:rPr>
          <w:b/>
          <w:bCs/>
        </w:rPr>
        <w:fldChar w:fldCharType="begin"/>
      </w:r>
      <w:r w:rsidRPr="001456A4">
        <w:rPr>
          <w:b/>
          <w:bCs/>
        </w:rPr>
        <w:instrText xml:space="preserve"> SEQ Table \* ARABIC </w:instrText>
      </w:r>
      <w:r w:rsidRPr="001456A4">
        <w:rPr>
          <w:b/>
          <w:bCs/>
        </w:rPr>
        <w:fldChar w:fldCharType="separate"/>
      </w:r>
      <w:r w:rsidRPr="001456A4">
        <w:rPr>
          <w:b/>
          <w:bCs/>
          <w:noProof/>
        </w:rPr>
        <w:t>3</w:t>
      </w:r>
      <w:r w:rsidRPr="001456A4">
        <w:rPr>
          <w:b/>
          <w:bCs/>
        </w:rPr>
        <w:fldChar w:fldCharType="end"/>
      </w:r>
      <w:bookmarkEnd w:id="13"/>
      <w:r w:rsidRPr="001456A4">
        <w:rPr>
          <w:b/>
          <w:bCs/>
          <w:lang w:val="en-GB"/>
        </w:rPr>
        <w:t>.</w:t>
      </w:r>
      <w:r w:rsidRPr="001456A4">
        <w:rPr>
          <w:lang w:val="en-GB"/>
        </w:rPr>
        <w:t xml:space="preserve"> Exploratory Factor Analysis</w:t>
      </w:r>
    </w:p>
    <w:tbl>
      <w:tblPr>
        <w:tblW w:w="9356" w:type="dxa"/>
        <w:tblBorders>
          <w:top w:val="single" w:sz="4" w:space="0" w:color="auto"/>
          <w:bottom w:val="single" w:sz="4" w:space="0" w:color="auto"/>
        </w:tblBorders>
        <w:tblLook w:val="04A0" w:firstRow="1" w:lastRow="0" w:firstColumn="1" w:lastColumn="0" w:noHBand="0" w:noVBand="1"/>
      </w:tblPr>
      <w:tblGrid>
        <w:gridCol w:w="1985"/>
        <w:gridCol w:w="4252"/>
        <w:gridCol w:w="1125"/>
        <w:gridCol w:w="830"/>
        <w:gridCol w:w="1164"/>
      </w:tblGrid>
      <w:tr w:rsidR="009E2514" w:rsidRPr="008E7A1D" w14:paraId="7176AA2F" w14:textId="77777777" w:rsidTr="00AB511F">
        <w:trPr>
          <w:trHeight w:val="302"/>
        </w:trPr>
        <w:tc>
          <w:tcPr>
            <w:tcW w:w="1985" w:type="dxa"/>
            <w:tcBorders>
              <w:top w:val="single" w:sz="4" w:space="0" w:color="auto"/>
              <w:bottom w:val="single" w:sz="4" w:space="0" w:color="auto"/>
            </w:tcBorders>
            <w:shd w:val="clear" w:color="auto" w:fill="auto"/>
            <w:noWrap/>
            <w:vAlign w:val="center"/>
            <w:hideMark/>
          </w:tcPr>
          <w:p w14:paraId="2D355DB0" w14:textId="30A9D13D" w:rsidR="00933C3A" w:rsidRPr="008E7A1D" w:rsidRDefault="00933C3A" w:rsidP="00BC29A4">
            <w:pPr>
              <w:spacing w:before="0"/>
              <w:rPr>
                <w:color w:val="000000" w:themeColor="text1"/>
                <w:lang w:val="en-GB" w:eastAsia="zh-CN"/>
              </w:rPr>
            </w:pPr>
            <w:r w:rsidRPr="008E7A1D">
              <w:rPr>
                <w:color w:val="000000" w:themeColor="text1"/>
                <w:lang w:val="en-GB" w:eastAsia="zh-CN"/>
              </w:rPr>
              <w:t> </w:t>
            </w:r>
          </w:p>
        </w:tc>
        <w:tc>
          <w:tcPr>
            <w:tcW w:w="4252" w:type="dxa"/>
            <w:tcBorders>
              <w:top w:val="single" w:sz="4" w:space="0" w:color="auto"/>
              <w:bottom w:val="single" w:sz="4" w:space="0" w:color="auto"/>
            </w:tcBorders>
            <w:vAlign w:val="center"/>
          </w:tcPr>
          <w:p w14:paraId="54CC303C" w14:textId="26B2DD33" w:rsidR="00933C3A" w:rsidRPr="008E7A1D" w:rsidRDefault="00FE6BE5" w:rsidP="00BC29A4">
            <w:pPr>
              <w:spacing w:before="0"/>
              <w:rPr>
                <w:color w:val="000000" w:themeColor="text1"/>
                <w:lang w:val="en-GB" w:eastAsia="zh-CN"/>
              </w:rPr>
            </w:pPr>
            <w:r w:rsidRPr="008E7A1D">
              <w:rPr>
                <w:color w:val="000000" w:themeColor="text1"/>
                <w:lang w:val="en-GB" w:eastAsia="zh-CN"/>
              </w:rPr>
              <w:t>Extracted and Rotated Component</w:t>
            </w:r>
          </w:p>
        </w:tc>
        <w:tc>
          <w:tcPr>
            <w:tcW w:w="1125" w:type="dxa"/>
            <w:tcBorders>
              <w:top w:val="single" w:sz="4" w:space="0" w:color="auto"/>
              <w:bottom w:val="single" w:sz="4" w:space="0" w:color="auto"/>
            </w:tcBorders>
            <w:vAlign w:val="center"/>
          </w:tcPr>
          <w:p w14:paraId="7A0587FF" w14:textId="42A1D098"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Factor Loading</w:t>
            </w:r>
          </w:p>
        </w:tc>
        <w:tc>
          <w:tcPr>
            <w:tcW w:w="830" w:type="dxa"/>
            <w:tcBorders>
              <w:top w:val="single" w:sz="4" w:space="0" w:color="auto"/>
              <w:bottom w:val="single" w:sz="4" w:space="0" w:color="auto"/>
            </w:tcBorders>
            <w:shd w:val="clear" w:color="auto" w:fill="auto"/>
            <w:noWrap/>
            <w:vAlign w:val="center"/>
            <w:hideMark/>
          </w:tcPr>
          <w:p w14:paraId="7357E879" w14:textId="19CACC75"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Eigen Value</w:t>
            </w:r>
          </w:p>
        </w:tc>
        <w:tc>
          <w:tcPr>
            <w:tcW w:w="1164" w:type="dxa"/>
            <w:tcBorders>
              <w:top w:val="single" w:sz="4" w:space="0" w:color="auto"/>
              <w:bottom w:val="single" w:sz="4" w:space="0" w:color="auto"/>
            </w:tcBorders>
            <w:shd w:val="clear" w:color="auto" w:fill="auto"/>
            <w:noWrap/>
            <w:vAlign w:val="center"/>
            <w:hideMark/>
          </w:tcPr>
          <w:p w14:paraId="0E7E6B5D" w14:textId="77777777"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 xml:space="preserve">% </w:t>
            </w:r>
            <w:proofErr w:type="gramStart"/>
            <w:r w:rsidRPr="008E7A1D">
              <w:rPr>
                <w:color w:val="000000" w:themeColor="text1"/>
                <w:lang w:val="en-GB" w:eastAsia="zh-CN"/>
              </w:rPr>
              <w:t>of</w:t>
            </w:r>
            <w:proofErr w:type="gramEnd"/>
            <w:r w:rsidRPr="008E7A1D">
              <w:rPr>
                <w:color w:val="000000" w:themeColor="text1"/>
                <w:lang w:val="en-GB" w:eastAsia="zh-CN"/>
              </w:rPr>
              <w:t xml:space="preserve"> Variance</w:t>
            </w:r>
          </w:p>
        </w:tc>
      </w:tr>
      <w:tr w:rsidR="00B47359" w:rsidRPr="008E7A1D" w14:paraId="5D70BB5C" w14:textId="77777777" w:rsidTr="00AB511F">
        <w:trPr>
          <w:trHeight w:val="302"/>
        </w:trPr>
        <w:tc>
          <w:tcPr>
            <w:tcW w:w="1985" w:type="dxa"/>
            <w:tcBorders>
              <w:top w:val="single" w:sz="4" w:space="0" w:color="auto"/>
            </w:tcBorders>
            <w:shd w:val="clear" w:color="auto" w:fill="auto"/>
            <w:noWrap/>
            <w:vAlign w:val="center"/>
            <w:hideMark/>
          </w:tcPr>
          <w:p w14:paraId="71393F59" w14:textId="33BD4E9B" w:rsidR="00B47359" w:rsidRPr="00BC29A4" w:rsidRDefault="000E1FE1" w:rsidP="00BC29A4">
            <w:pPr>
              <w:spacing w:before="0"/>
              <w:rPr>
                <w:b/>
                <w:bCs/>
                <w:color w:val="000000" w:themeColor="text1"/>
                <w:lang w:val="en-GB" w:eastAsia="zh-CN"/>
              </w:rPr>
            </w:pPr>
            <w:r w:rsidRPr="00BC29A4">
              <w:rPr>
                <w:b/>
                <w:bCs/>
                <w:color w:val="000000" w:themeColor="text1"/>
                <w:lang w:val="en-GB" w:eastAsia="zh-CN"/>
              </w:rPr>
              <w:t>Component -1</w:t>
            </w:r>
          </w:p>
        </w:tc>
        <w:tc>
          <w:tcPr>
            <w:tcW w:w="4252" w:type="dxa"/>
            <w:tcBorders>
              <w:top w:val="single" w:sz="4" w:space="0" w:color="auto"/>
            </w:tcBorders>
            <w:vAlign w:val="center"/>
          </w:tcPr>
          <w:p w14:paraId="4B3C23E2" w14:textId="1BC629FB" w:rsidR="00B47359" w:rsidRPr="00BC29A4" w:rsidRDefault="000E1FE1" w:rsidP="00BC29A4">
            <w:pPr>
              <w:spacing w:before="0"/>
              <w:rPr>
                <w:b/>
                <w:bCs/>
                <w:color w:val="000000" w:themeColor="text1"/>
                <w:lang w:val="en-GB" w:eastAsia="zh-CN"/>
              </w:rPr>
            </w:pPr>
            <w:r w:rsidRPr="00BC29A4">
              <w:rPr>
                <w:b/>
                <w:bCs/>
                <w:color w:val="000000" w:themeColor="text1"/>
              </w:rPr>
              <w:t xml:space="preserve">Cultural </w:t>
            </w:r>
            <w:r w:rsidR="00632B2D" w:rsidRPr="00BC29A4">
              <w:rPr>
                <w:b/>
                <w:bCs/>
                <w:color w:val="000000" w:themeColor="text1"/>
              </w:rPr>
              <w:t>Barriers</w:t>
            </w:r>
          </w:p>
        </w:tc>
        <w:tc>
          <w:tcPr>
            <w:tcW w:w="1125" w:type="dxa"/>
            <w:tcBorders>
              <w:top w:val="single" w:sz="4" w:space="0" w:color="auto"/>
            </w:tcBorders>
            <w:vAlign w:val="center"/>
          </w:tcPr>
          <w:p w14:paraId="394F0061" w14:textId="737BABB3" w:rsidR="00B47359" w:rsidRPr="00BC29A4" w:rsidRDefault="00B47359" w:rsidP="00BC29A4">
            <w:pPr>
              <w:spacing w:before="0"/>
              <w:jc w:val="center"/>
              <w:rPr>
                <w:b/>
                <w:bCs/>
                <w:color w:val="000000" w:themeColor="text1"/>
                <w:lang w:val="en-GB" w:eastAsia="zh-CN"/>
              </w:rPr>
            </w:pPr>
          </w:p>
        </w:tc>
        <w:tc>
          <w:tcPr>
            <w:tcW w:w="830" w:type="dxa"/>
            <w:tcBorders>
              <w:top w:val="single" w:sz="4" w:space="0" w:color="auto"/>
            </w:tcBorders>
            <w:shd w:val="clear" w:color="auto" w:fill="auto"/>
            <w:noWrap/>
            <w:vAlign w:val="center"/>
            <w:hideMark/>
          </w:tcPr>
          <w:p w14:paraId="3C403EC8" w14:textId="421F4F95" w:rsidR="00B47359" w:rsidRPr="00BC29A4" w:rsidRDefault="000E1FE1" w:rsidP="00BC29A4">
            <w:pPr>
              <w:spacing w:before="0"/>
              <w:jc w:val="center"/>
              <w:rPr>
                <w:b/>
                <w:bCs/>
                <w:color w:val="000000" w:themeColor="text1"/>
                <w:lang w:val="en-GB" w:eastAsia="zh-CN"/>
              </w:rPr>
            </w:pPr>
            <w:r w:rsidRPr="00BC29A4">
              <w:rPr>
                <w:b/>
                <w:bCs/>
                <w:color w:val="000000" w:themeColor="text1"/>
                <w:lang w:val="en-GB" w:eastAsia="zh-CN"/>
              </w:rPr>
              <w:t>3.462</w:t>
            </w:r>
          </w:p>
        </w:tc>
        <w:tc>
          <w:tcPr>
            <w:tcW w:w="1164" w:type="dxa"/>
            <w:tcBorders>
              <w:top w:val="single" w:sz="4" w:space="0" w:color="auto"/>
            </w:tcBorders>
            <w:shd w:val="clear" w:color="auto" w:fill="auto"/>
            <w:noWrap/>
            <w:vAlign w:val="center"/>
            <w:hideMark/>
          </w:tcPr>
          <w:p w14:paraId="07B54578" w14:textId="281C60F1" w:rsidR="00B47359" w:rsidRPr="00BC29A4" w:rsidRDefault="000E1FE1" w:rsidP="00BC29A4">
            <w:pPr>
              <w:spacing w:before="0"/>
              <w:jc w:val="center"/>
              <w:rPr>
                <w:b/>
                <w:bCs/>
                <w:color w:val="000000" w:themeColor="text1"/>
                <w:lang w:val="en-GB" w:eastAsia="zh-CN"/>
              </w:rPr>
            </w:pPr>
            <w:r w:rsidRPr="00BC29A4">
              <w:rPr>
                <w:b/>
                <w:bCs/>
                <w:color w:val="000000" w:themeColor="text1"/>
                <w:lang w:val="en-GB" w:eastAsia="zh-CN"/>
              </w:rPr>
              <w:t>18.223</w:t>
            </w:r>
          </w:p>
        </w:tc>
      </w:tr>
      <w:tr w:rsidR="00B47359" w:rsidRPr="008E7A1D" w14:paraId="42BD93A6" w14:textId="77777777" w:rsidTr="00AB511F">
        <w:trPr>
          <w:trHeight w:val="302"/>
        </w:trPr>
        <w:tc>
          <w:tcPr>
            <w:tcW w:w="1985" w:type="dxa"/>
            <w:shd w:val="clear" w:color="auto" w:fill="auto"/>
            <w:vAlign w:val="center"/>
            <w:hideMark/>
          </w:tcPr>
          <w:p w14:paraId="05C6F7A9" w14:textId="223FB2DC" w:rsidR="00B47359" w:rsidRPr="008E7A1D" w:rsidRDefault="00B47359" w:rsidP="00BC29A4">
            <w:pPr>
              <w:spacing w:before="0"/>
              <w:rPr>
                <w:color w:val="000000" w:themeColor="text1"/>
                <w:lang w:val="en-GB" w:eastAsia="zh-CN"/>
              </w:rPr>
            </w:pPr>
            <w:r w:rsidRPr="008E7A1D">
              <w:rPr>
                <w:color w:val="000000" w:themeColor="text1"/>
                <w:lang w:val="en-GB" w:eastAsia="zh-CN"/>
              </w:rPr>
              <w:t>BAR 11</w:t>
            </w:r>
          </w:p>
        </w:tc>
        <w:tc>
          <w:tcPr>
            <w:tcW w:w="4252" w:type="dxa"/>
            <w:vAlign w:val="center"/>
          </w:tcPr>
          <w:p w14:paraId="5F136715" w14:textId="08272087" w:rsidR="00B47359" w:rsidRPr="008E7A1D" w:rsidRDefault="00B47359" w:rsidP="00BC29A4">
            <w:pPr>
              <w:spacing w:before="0"/>
              <w:rPr>
                <w:color w:val="000000" w:themeColor="text1"/>
                <w:lang w:val="en-GB" w:eastAsia="zh-CN"/>
              </w:rPr>
            </w:pPr>
            <w:r w:rsidRPr="008E7A1D">
              <w:rPr>
                <w:color w:val="000000" w:themeColor="text1"/>
              </w:rPr>
              <w:t>Lack of awareness of the implication of some human activities on the environment</w:t>
            </w:r>
            <w:r w:rsidR="00BC29A4">
              <w:rPr>
                <w:color w:val="000000" w:themeColor="text1"/>
              </w:rPr>
              <w:t>.</w:t>
            </w:r>
          </w:p>
        </w:tc>
        <w:tc>
          <w:tcPr>
            <w:tcW w:w="1125" w:type="dxa"/>
            <w:vAlign w:val="center"/>
          </w:tcPr>
          <w:p w14:paraId="3F0BC06E" w14:textId="06A7667C"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0.632</w:t>
            </w:r>
          </w:p>
        </w:tc>
        <w:tc>
          <w:tcPr>
            <w:tcW w:w="830" w:type="dxa"/>
            <w:shd w:val="clear" w:color="auto" w:fill="auto"/>
            <w:noWrap/>
            <w:vAlign w:val="center"/>
            <w:hideMark/>
          </w:tcPr>
          <w:p w14:paraId="3D17C458" w14:textId="6A76D7C7"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53D4356A" w14:textId="6C40E0E8" w:rsidR="00B47359" w:rsidRPr="008E7A1D" w:rsidRDefault="00B47359" w:rsidP="00BC29A4">
            <w:pPr>
              <w:spacing w:before="0"/>
              <w:jc w:val="center"/>
              <w:rPr>
                <w:color w:val="000000" w:themeColor="text1"/>
                <w:lang w:val="en-GB" w:eastAsia="zh-CN"/>
              </w:rPr>
            </w:pPr>
          </w:p>
        </w:tc>
      </w:tr>
      <w:tr w:rsidR="00B47359" w:rsidRPr="008E7A1D" w14:paraId="234B1275" w14:textId="77777777" w:rsidTr="00AB511F">
        <w:trPr>
          <w:trHeight w:val="302"/>
        </w:trPr>
        <w:tc>
          <w:tcPr>
            <w:tcW w:w="1985" w:type="dxa"/>
            <w:shd w:val="clear" w:color="auto" w:fill="auto"/>
            <w:vAlign w:val="center"/>
            <w:hideMark/>
          </w:tcPr>
          <w:p w14:paraId="187AD45F" w14:textId="7F4A84A1" w:rsidR="00B47359" w:rsidRPr="008E7A1D" w:rsidRDefault="00B47359" w:rsidP="00BC29A4">
            <w:pPr>
              <w:spacing w:before="0"/>
              <w:rPr>
                <w:color w:val="000000" w:themeColor="text1"/>
                <w:lang w:val="en-GB" w:eastAsia="zh-CN"/>
              </w:rPr>
            </w:pPr>
            <w:r w:rsidRPr="008E7A1D">
              <w:rPr>
                <w:color w:val="000000" w:themeColor="text1"/>
                <w:lang w:val="en-GB" w:eastAsia="zh-CN"/>
              </w:rPr>
              <w:t>BAR 12</w:t>
            </w:r>
          </w:p>
        </w:tc>
        <w:tc>
          <w:tcPr>
            <w:tcW w:w="4252" w:type="dxa"/>
            <w:vAlign w:val="center"/>
          </w:tcPr>
          <w:p w14:paraId="5E480528" w14:textId="6017926A" w:rsidR="00B47359" w:rsidRPr="008E7A1D" w:rsidRDefault="00B47359" w:rsidP="00BC29A4">
            <w:pPr>
              <w:spacing w:before="0"/>
              <w:rPr>
                <w:color w:val="000000" w:themeColor="text1"/>
                <w:lang w:val="en-GB" w:eastAsia="zh-CN"/>
              </w:rPr>
            </w:pPr>
            <w:r w:rsidRPr="008E7A1D">
              <w:rPr>
                <w:color w:val="000000" w:themeColor="text1"/>
              </w:rPr>
              <w:t>The higher population density without corresponding infrastructure plan in some areas</w:t>
            </w:r>
            <w:r w:rsidR="00BC29A4">
              <w:rPr>
                <w:color w:val="000000" w:themeColor="text1"/>
              </w:rPr>
              <w:t>.</w:t>
            </w:r>
          </w:p>
        </w:tc>
        <w:tc>
          <w:tcPr>
            <w:tcW w:w="1125" w:type="dxa"/>
            <w:vAlign w:val="center"/>
          </w:tcPr>
          <w:p w14:paraId="0E6BFD20" w14:textId="6F20F446"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0.823</w:t>
            </w:r>
          </w:p>
        </w:tc>
        <w:tc>
          <w:tcPr>
            <w:tcW w:w="830" w:type="dxa"/>
            <w:shd w:val="clear" w:color="auto" w:fill="auto"/>
            <w:noWrap/>
            <w:vAlign w:val="center"/>
            <w:hideMark/>
          </w:tcPr>
          <w:p w14:paraId="3B31EC32" w14:textId="1001088A"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053F1009" w14:textId="12B14B1C" w:rsidR="00B47359" w:rsidRPr="008E7A1D" w:rsidRDefault="00B47359" w:rsidP="00BC29A4">
            <w:pPr>
              <w:spacing w:before="0"/>
              <w:jc w:val="center"/>
              <w:rPr>
                <w:color w:val="000000" w:themeColor="text1"/>
                <w:lang w:val="en-GB" w:eastAsia="zh-CN"/>
              </w:rPr>
            </w:pPr>
          </w:p>
        </w:tc>
      </w:tr>
      <w:tr w:rsidR="00B47359" w:rsidRPr="008E7A1D" w14:paraId="7F271610" w14:textId="77777777" w:rsidTr="00AB511F">
        <w:trPr>
          <w:trHeight w:val="302"/>
        </w:trPr>
        <w:tc>
          <w:tcPr>
            <w:tcW w:w="1985" w:type="dxa"/>
            <w:tcBorders>
              <w:bottom w:val="nil"/>
            </w:tcBorders>
            <w:shd w:val="clear" w:color="auto" w:fill="auto"/>
            <w:vAlign w:val="center"/>
            <w:hideMark/>
          </w:tcPr>
          <w:p w14:paraId="033373F6" w14:textId="6CA71895" w:rsidR="00B47359" w:rsidRPr="008E7A1D" w:rsidRDefault="00B47359" w:rsidP="00BC29A4">
            <w:pPr>
              <w:spacing w:before="0"/>
              <w:rPr>
                <w:color w:val="000000" w:themeColor="text1"/>
                <w:lang w:val="en-GB" w:eastAsia="zh-CN"/>
              </w:rPr>
            </w:pPr>
            <w:r w:rsidRPr="008E7A1D">
              <w:rPr>
                <w:color w:val="000000" w:themeColor="text1"/>
                <w:lang w:val="en-GB" w:eastAsia="zh-CN"/>
              </w:rPr>
              <w:t>BAR 13</w:t>
            </w:r>
          </w:p>
        </w:tc>
        <w:tc>
          <w:tcPr>
            <w:tcW w:w="4252" w:type="dxa"/>
            <w:tcBorders>
              <w:bottom w:val="nil"/>
            </w:tcBorders>
            <w:vAlign w:val="center"/>
          </w:tcPr>
          <w:p w14:paraId="008C91F2" w14:textId="135A3EC7" w:rsidR="00B47359" w:rsidRPr="008E7A1D" w:rsidRDefault="00B47359" w:rsidP="00BC29A4">
            <w:pPr>
              <w:spacing w:before="0"/>
              <w:rPr>
                <w:color w:val="000000" w:themeColor="text1"/>
                <w:lang w:val="en-GB" w:eastAsia="zh-CN"/>
              </w:rPr>
            </w:pPr>
            <w:r w:rsidRPr="008E7A1D">
              <w:rPr>
                <w:color w:val="000000" w:themeColor="text1"/>
              </w:rPr>
              <w:t>Lack of proper engagement which hinders community participation in providing</w:t>
            </w:r>
            <w:r w:rsidR="00BC29A4">
              <w:rPr>
                <w:color w:val="000000" w:themeColor="text1"/>
              </w:rPr>
              <w:t xml:space="preserve"> the</w:t>
            </w:r>
            <w:r w:rsidRPr="008E7A1D">
              <w:rPr>
                <w:color w:val="000000" w:themeColor="text1"/>
              </w:rPr>
              <w:t xml:space="preserve"> solution</w:t>
            </w:r>
            <w:r w:rsidR="00BC29A4">
              <w:rPr>
                <w:color w:val="000000" w:themeColor="text1"/>
              </w:rPr>
              <w:t>.</w:t>
            </w:r>
          </w:p>
        </w:tc>
        <w:tc>
          <w:tcPr>
            <w:tcW w:w="1125" w:type="dxa"/>
            <w:tcBorders>
              <w:bottom w:val="nil"/>
            </w:tcBorders>
            <w:vAlign w:val="center"/>
          </w:tcPr>
          <w:p w14:paraId="5CFF04AD" w14:textId="6161D09A"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0.774</w:t>
            </w:r>
          </w:p>
        </w:tc>
        <w:tc>
          <w:tcPr>
            <w:tcW w:w="830" w:type="dxa"/>
            <w:tcBorders>
              <w:bottom w:val="nil"/>
            </w:tcBorders>
            <w:shd w:val="clear" w:color="auto" w:fill="auto"/>
            <w:noWrap/>
            <w:vAlign w:val="center"/>
            <w:hideMark/>
          </w:tcPr>
          <w:p w14:paraId="67F45BE3" w14:textId="369B34C2" w:rsidR="00B47359" w:rsidRPr="008E7A1D" w:rsidRDefault="00B47359" w:rsidP="00BC29A4">
            <w:pPr>
              <w:spacing w:before="0"/>
              <w:jc w:val="center"/>
              <w:rPr>
                <w:color w:val="000000" w:themeColor="text1"/>
                <w:lang w:val="en-GB" w:eastAsia="zh-CN"/>
              </w:rPr>
            </w:pPr>
          </w:p>
        </w:tc>
        <w:tc>
          <w:tcPr>
            <w:tcW w:w="1164" w:type="dxa"/>
            <w:tcBorders>
              <w:bottom w:val="nil"/>
            </w:tcBorders>
            <w:shd w:val="clear" w:color="auto" w:fill="auto"/>
            <w:noWrap/>
            <w:vAlign w:val="center"/>
            <w:hideMark/>
          </w:tcPr>
          <w:p w14:paraId="24760429" w14:textId="7B43CA2B" w:rsidR="00B47359" w:rsidRPr="008E7A1D" w:rsidRDefault="00B47359" w:rsidP="00BC29A4">
            <w:pPr>
              <w:spacing w:before="0"/>
              <w:jc w:val="center"/>
              <w:rPr>
                <w:color w:val="000000" w:themeColor="text1"/>
                <w:lang w:val="en-GB" w:eastAsia="zh-CN"/>
              </w:rPr>
            </w:pPr>
          </w:p>
        </w:tc>
      </w:tr>
      <w:tr w:rsidR="00B47359" w:rsidRPr="008E7A1D" w14:paraId="5906FA35" w14:textId="77777777" w:rsidTr="00AB511F">
        <w:trPr>
          <w:trHeight w:val="302"/>
        </w:trPr>
        <w:tc>
          <w:tcPr>
            <w:tcW w:w="1985" w:type="dxa"/>
            <w:tcBorders>
              <w:top w:val="nil"/>
              <w:bottom w:val="single" w:sz="4" w:space="0" w:color="auto"/>
            </w:tcBorders>
            <w:shd w:val="clear" w:color="auto" w:fill="auto"/>
            <w:vAlign w:val="center"/>
            <w:hideMark/>
          </w:tcPr>
          <w:p w14:paraId="51FA332B" w14:textId="477C5FA1" w:rsidR="00B47359" w:rsidRPr="008E7A1D" w:rsidRDefault="00B47359" w:rsidP="00BC29A4">
            <w:pPr>
              <w:spacing w:before="0"/>
              <w:rPr>
                <w:color w:val="000000" w:themeColor="text1"/>
                <w:lang w:val="en-GB" w:eastAsia="zh-CN"/>
              </w:rPr>
            </w:pPr>
            <w:r w:rsidRPr="008E7A1D">
              <w:rPr>
                <w:color w:val="000000" w:themeColor="text1"/>
                <w:lang w:val="en-GB" w:eastAsia="zh-CN"/>
              </w:rPr>
              <w:t>BAR 17</w:t>
            </w:r>
          </w:p>
        </w:tc>
        <w:tc>
          <w:tcPr>
            <w:tcW w:w="4252" w:type="dxa"/>
            <w:tcBorders>
              <w:top w:val="nil"/>
              <w:bottom w:val="single" w:sz="4" w:space="0" w:color="auto"/>
            </w:tcBorders>
            <w:vAlign w:val="center"/>
          </w:tcPr>
          <w:p w14:paraId="07FE6935" w14:textId="0358CF44" w:rsidR="00B47359" w:rsidRPr="008E7A1D" w:rsidRDefault="00B47359" w:rsidP="00BC29A4">
            <w:pPr>
              <w:spacing w:before="0"/>
              <w:rPr>
                <w:color w:val="000000" w:themeColor="text1"/>
                <w:lang w:val="en-GB" w:eastAsia="zh-CN"/>
              </w:rPr>
            </w:pPr>
            <w:r w:rsidRPr="008E7A1D">
              <w:rPr>
                <w:color w:val="000000" w:themeColor="text1"/>
              </w:rPr>
              <w:t>Lack of conviction for the host communities on the availability of adequate health and safety plan</w:t>
            </w:r>
            <w:r w:rsidR="00BC29A4">
              <w:rPr>
                <w:color w:val="000000" w:themeColor="text1"/>
              </w:rPr>
              <w:t>.</w:t>
            </w:r>
          </w:p>
        </w:tc>
        <w:tc>
          <w:tcPr>
            <w:tcW w:w="1125" w:type="dxa"/>
            <w:tcBorders>
              <w:top w:val="nil"/>
              <w:bottom w:val="single" w:sz="4" w:space="0" w:color="auto"/>
            </w:tcBorders>
            <w:vAlign w:val="center"/>
          </w:tcPr>
          <w:p w14:paraId="617D0A75" w14:textId="2B0C0A93"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0.609</w:t>
            </w:r>
          </w:p>
        </w:tc>
        <w:tc>
          <w:tcPr>
            <w:tcW w:w="830" w:type="dxa"/>
            <w:tcBorders>
              <w:top w:val="nil"/>
              <w:bottom w:val="single" w:sz="4" w:space="0" w:color="auto"/>
            </w:tcBorders>
            <w:shd w:val="clear" w:color="auto" w:fill="auto"/>
            <w:noWrap/>
            <w:vAlign w:val="center"/>
            <w:hideMark/>
          </w:tcPr>
          <w:p w14:paraId="0689EAF7" w14:textId="72AFCFB3" w:rsidR="00B47359" w:rsidRPr="008E7A1D" w:rsidRDefault="00B47359" w:rsidP="00BC29A4">
            <w:pPr>
              <w:spacing w:before="0"/>
              <w:jc w:val="center"/>
              <w:rPr>
                <w:color w:val="000000" w:themeColor="text1"/>
                <w:lang w:val="en-GB" w:eastAsia="zh-CN"/>
              </w:rPr>
            </w:pPr>
          </w:p>
        </w:tc>
        <w:tc>
          <w:tcPr>
            <w:tcW w:w="1164" w:type="dxa"/>
            <w:tcBorders>
              <w:top w:val="nil"/>
              <w:bottom w:val="single" w:sz="4" w:space="0" w:color="auto"/>
            </w:tcBorders>
            <w:shd w:val="clear" w:color="auto" w:fill="auto"/>
            <w:noWrap/>
            <w:vAlign w:val="center"/>
            <w:hideMark/>
          </w:tcPr>
          <w:p w14:paraId="7407C03F" w14:textId="5DBFFE70" w:rsidR="00B47359" w:rsidRPr="008E7A1D" w:rsidRDefault="00B47359" w:rsidP="00BC29A4">
            <w:pPr>
              <w:spacing w:before="0"/>
              <w:jc w:val="center"/>
              <w:rPr>
                <w:color w:val="000000" w:themeColor="text1"/>
                <w:lang w:val="en-GB" w:eastAsia="zh-CN"/>
              </w:rPr>
            </w:pPr>
          </w:p>
        </w:tc>
      </w:tr>
      <w:tr w:rsidR="00B47359" w:rsidRPr="008E7A1D" w14:paraId="3E9AEBF3" w14:textId="77777777" w:rsidTr="00AB511F">
        <w:trPr>
          <w:trHeight w:val="302"/>
        </w:trPr>
        <w:tc>
          <w:tcPr>
            <w:tcW w:w="1985" w:type="dxa"/>
            <w:shd w:val="clear" w:color="auto" w:fill="auto"/>
            <w:noWrap/>
            <w:vAlign w:val="center"/>
            <w:hideMark/>
          </w:tcPr>
          <w:p w14:paraId="6D399CCF" w14:textId="02D642D6" w:rsidR="00B47359" w:rsidRPr="00BC29A4" w:rsidRDefault="00BA4B13" w:rsidP="00BC29A4">
            <w:pPr>
              <w:spacing w:before="0"/>
              <w:rPr>
                <w:b/>
                <w:bCs/>
                <w:color w:val="000000" w:themeColor="text1"/>
                <w:lang w:val="en-GB" w:eastAsia="zh-CN"/>
              </w:rPr>
            </w:pPr>
            <w:r w:rsidRPr="00BC29A4">
              <w:rPr>
                <w:b/>
                <w:bCs/>
                <w:color w:val="000000" w:themeColor="text1"/>
                <w:lang w:val="en-GB" w:eastAsia="zh-CN"/>
              </w:rPr>
              <w:t>Component-2 </w:t>
            </w:r>
          </w:p>
        </w:tc>
        <w:tc>
          <w:tcPr>
            <w:tcW w:w="4252" w:type="dxa"/>
            <w:vAlign w:val="center"/>
          </w:tcPr>
          <w:p w14:paraId="2D5A3CF5" w14:textId="6169A034" w:rsidR="00B47359" w:rsidRPr="00BC29A4" w:rsidRDefault="00BA4B13" w:rsidP="00BC29A4">
            <w:pPr>
              <w:spacing w:before="0"/>
              <w:rPr>
                <w:b/>
                <w:bCs/>
                <w:color w:val="000000" w:themeColor="text1"/>
                <w:lang w:val="en-GB" w:eastAsia="zh-CN"/>
              </w:rPr>
            </w:pPr>
            <w:r w:rsidRPr="00BC29A4">
              <w:rPr>
                <w:b/>
                <w:bCs/>
                <w:color w:val="000000" w:themeColor="text1"/>
              </w:rPr>
              <w:t xml:space="preserve">Economic </w:t>
            </w:r>
            <w:r w:rsidR="00632B2D" w:rsidRPr="00BC29A4">
              <w:rPr>
                <w:b/>
                <w:bCs/>
                <w:color w:val="000000" w:themeColor="text1"/>
              </w:rPr>
              <w:t>Barriers</w:t>
            </w:r>
          </w:p>
        </w:tc>
        <w:tc>
          <w:tcPr>
            <w:tcW w:w="1125" w:type="dxa"/>
            <w:vAlign w:val="center"/>
          </w:tcPr>
          <w:p w14:paraId="1591B3B5" w14:textId="2990E4A2" w:rsidR="00B47359" w:rsidRPr="00BC29A4" w:rsidRDefault="00B47359" w:rsidP="00BC29A4">
            <w:pPr>
              <w:spacing w:before="0"/>
              <w:jc w:val="center"/>
              <w:rPr>
                <w:b/>
                <w:bCs/>
                <w:color w:val="000000" w:themeColor="text1"/>
                <w:lang w:val="en-GB" w:eastAsia="zh-CN"/>
              </w:rPr>
            </w:pPr>
          </w:p>
        </w:tc>
        <w:tc>
          <w:tcPr>
            <w:tcW w:w="830" w:type="dxa"/>
            <w:shd w:val="clear" w:color="auto" w:fill="auto"/>
            <w:noWrap/>
            <w:vAlign w:val="center"/>
            <w:hideMark/>
          </w:tcPr>
          <w:p w14:paraId="5641A26A" w14:textId="3D47D839" w:rsidR="00B47359" w:rsidRPr="00BC29A4" w:rsidRDefault="00BA4B13" w:rsidP="00BC29A4">
            <w:pPr>
              <w:spacing w:before="0"/>
              <w:jc w:val="center"/>
              <w:rPr>
                <w:b/>
                <w:bCs/>
                <w:color w:val="000000" w:themeColor="text1"/>
                <w:lang w:val="en-GB" w:eastAsia="zh-CN"/>
              </w:rPr>
            </w:pPr>
            <w:r w:rsidRPr="00BC29A4">
              <w:rPr>
                <w:b/>
                <w:bCs/>
                <w:color w:val="000000" w:themeColor="text1"/>
                <w:lang w:val="en-GB" w:eastAsia="zh-CN"/>
              </w:rPr>
              <w:t>3.367</w:t>
            </w:r>
          </w:p>
        </w:tc>
        <w:tc>
          <w:tcPr>
            <w:tcW w:w="1164" w:type="dxa"/>
            <w:shd w:val="clear" w:color="auto" w:fill="auto"/>
            <w:noWrap/>
            <w:vAlign w:val="center"/>
            <w:hideMark/>
          </w:tcPr>
          <w:p w14:paraId="2F00A808" w14:textId="6D46C80C" w:rsidR="00B47359" w:rsidRPr="00BC29A4" w:rsidRDefault="00BA4B13" w:rsidP="00BC29A4">
            <w:pPr>
              <w:spacing w:before="0"/>
              <w:jc w:val="center"/>
              <w:rPr>
                <w:b/>
                <w:bCs/>
                <w:color w:val="000000" w:themeColor="text1"/>
                <w:lang w:val="en-GB" w:eastAsia="zh-CN"/>
              </w:rPr>
            </w:pPr>
            <w:r w:rsidRPr="00BC29A4">
              <w:rPr>
                <w:b/>
                <w:bCs/>
                <w:color w:val="000000" w:themeColor="text1"/>
                <w:lang w:val="en-GB" w:eastAsia="zh-CN"/>
              </w:rPr>
              <w:t>17.722</w:t>
            </w:r>
          </w:p>
        </w:tc>
      </w:tr>
      <w:tr w:rsidR="00B47359" w:rsidRPr="008E7A1D" w14:paraId="7DD942AE" w14:textId="77777777" w:rsidTr="00AB511F">
        <w:trPr>
          <w:trHeight w:val="302"/>
        </w:trPr>
        <w:tc>
          <w:tcPr>
            <w:tcW w:w="1985" w:type="dxa"/>
            <w:shd w:val="clear" w:color="auto" w:fill="auto"/>
            <w:vAlign w:val="center"/>
            <w:hideMark/>
          </w:tcPr>
          <w:p w14:paraId="28336771" w14:textId="1DC93D27" w:rsidR="00B47359" w:rsidRPr="008E7A1D" w:rsidRDefault="00B47359" w:rsidP="00BC29A4">
            <w:pPr>
              <w:spacing w:before="0"/>
              <w:rPr>
                <w:color w:val="000000" w:themeColor="text1"/>
                <w:lang w:val="en-GB" w:eastAsia="zh-CN"/>
              </w:rPr>
            </w:pPr>
            <w:r w:rsidRPr="008E7A1D">
              <w:rPr>
                <w:color w:val="000000" w:themeColor="text1"/>
                <w:lang w:val="en-GB" w:eastAsia="zh-CN"/>
              </w:rPr>
              <w:t>BAR 2</w:t>
            </w:r>
          </w:p>
        </w:tc>
        <w:tc>
          <w:tcPr>
            <w:tcW w:w="4252" w:type="dxa"/>
            <w:vAlign w:val="center"/>
          </w:tcPr>
          <w:p w14:paraId="51472A4E" w14:textId="29ABBFDB" w:rsidR="00B47359" w:rsidRPr="008E7A1D" w:rsidRDefault="00B47359" w:rsidP="00BC29A4">
            <w:pPr>
              <w:spacing w:before="0"/>
              <w:rPr>
                <w:color w:val="000000" w:themeColor="text1"/>
                <w:lang w:val="en-GB" w:eastAsia="zh-CN"/>
              </w:rPr>
            </w:pPr>
            <w:r w:rsidRPr="008E7A1D">
              <w:rPr>
                <w:color w:val="000000" w:themeColor="text1"/>
              </w:rPr>
              <w:t>Relatively high cost of materials that are deemed sustainable for retrofitting old buildings.</w:t>
            </w:r>
          </w:p>
        </w:tc>
        <w:tc>
          <w:tcPr>
            <w:tcW w:w="1125" w:type="dxa"/>
            <w:vAlign w:val="center"/>
          </w:tcPr>
          <w:p w14:paraId="226031A7" w14:textId="415E148D"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0.630</w:t>
            </w:r>
          </w:p>
        </w:tc>
        <w:tc>
          <w:tcPr>
            <w:tcW w:w="830" w:type="dxa"/>
            <w:shd w:val="clear" w:color="auto" w:fill="auto"/>
            <w:noWrap/>
            <w:vAlign w:val="center"/>
            <w:hideMark/>
          </w:tcPr>
          <w:p w14:paraId="57142F51" w14:textId="369FDB71"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3C682B64" w14:textId="2DB2478F" w:rsidR="00B47359" w:rsidRPr="008E7A1D" w:rsidRDefault="00B47359" w:rsidP="00BC29A4">
            <w:pPr>
              <w:spacing w:before="0"/>
              <w:jc w:val="center"/>
              <w:rPr>
                <w:color w:val="000000" w:themeColor="text1"/>
                <w:lang w:val="en-GB" w:eastAsia="zh-CN"/>
              </w:rPr>
            </w:pPr>
          </w:p>
        </w:tc>
      </w:tr>
      <w:tr w:rsidR="00B47359" w:rsidRPr="008E7A1D" w14:paraId="09BD4F9B" w14:textId="77777777" w:rsidTr="00AB511F">
        <w:trPr>
          <w:trHeight w:val="302"/>
        </w:trPr>
        <w:tc>
          <w:tcPr>
            <w:tcW w:w="1985" w:type="dxa"/>
            <w:shd w:val="clear" w:color="auto" w:fill="auto"/>
            <w:vAlign w:val="center"/>
            <w:hideMark/>
          </w:tcPr>
          <w:p w14:paraId="39C594DE" w14:textId="4C3BCAAC" w:rsidR="00B47359" w:rsidRPr="008E7A1D" w:rsidRDefault="00B47359" w:rsidP="00BC29A4">
            <w:pPr>
              <w:spacing w:before="0"/>
              <w:rPr>
                <w:color w:val="000000" w:themeColor="text1"/>
                <w:lang w:val="en-GB" w:eastAsia="zh-CN"/>
              </w:rPr>
            </w:pPr>
            <w:r w:rsidRPr="008E7A1D">
              <w:rPr>
                <w:color w:val="000000" w:themeColor="text1"/>
                <w:lang w:val="en-GB" w:eastAsia="zh-CN"/>
              </w:rPr>
              <w:t>BAR 3</w:t>
            </w:r>
          </w:p>
        </w:tc>
        <w:tc>
          <w:tcPr>
            <w:tcW w:w="4252" w:type="dxa"/>
            <w:vAlign w:val="center"/>
          </w:tcPr>
          <w:p w14:paraId="63D5318C" w14:textId="770744CE" w:rsidR="00B47359" w:rsidRPr="008E7A1D" w:rsidRDefault="00B47359" w:rsidP="00BC29A4">
            <w:pPr>
              <w:spacing w:before="0"/>
              <w:rPr>
                <w:color w:val="000000" w:themeColor="text1"/>
                <w:lang w:val="en-GB" w:eastAsia="zh-CN"/>
              </w:rPr>
            </w:pPr>
            <w:r w:rsidRPr="008E7A1D">
              <w:rPr>
                <w:color w:val="000000" w:themeColor="text1"/>
              </w:rPr>
              <w:t>Cost implication of the high technical skills required for the installation of most sustainable materials</w:t>
            </w:r>
            <w:r w:rsidR="00BC29A4">
              <w:rPr>
                <w:color w:val="000000" w:themeColor="text1"/>
              </w:rPr>
              <w:t>.</w:t>
            </w:r>
          </w:p>
        </w:tc>
        <w:tc>
          <w:tcPr>
            <w:tcW w:w="1125" w:type="dxa"/>
            <w:vAlign w:val="center"/>
          </w:tcPr>
          <w:p w14:paraId="445A151C" w14:textId="3E732EBF"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0.613</w:t>
            </w:r>
          </w:p>
        </w:tc>
        <w:tc>
          <w:tcPr>
            <w:tcW w:w="830" w:type="dxa"/>
            <w:shd w:val="clear" w:color="auto" w:fill="auto"/>
            <w:noWrap/>
            <w:vAlign w:val="center"/>
            <w:hideMark/>
          </w:tcPr>
          <w:p w14:paraId="6BECE841" w14:textId="2B6FF3B2"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7A96FD1F" w14:textId="00E4B6BB" w:rsidR="00B47359" w:rsidRPr="008E7A1D" w:rsidRDefault="00B47359" w:rsidP="00BC29A4">
            <w:pPr>
              <w:spacing w:before="0"/>
              <w:jc w:val="center"/>
              <w:rPr>
                <w:color w:val="000000" w:themeColor="text1"/>
                <w:lang w:val="en-GB" w:eastAsia="zh-CN"/>
              </w:rPr>
            </w:pPr>
          </w:p>
        </w:tc>
      </w:tr>
      <w:tr w:rsidR="00B47359" w:rsidRPr="008E7A1D" w14:paraId="04A3118D" w14:textId="77777777" w:rsidTr="00AB511F">
        <w:trPr>
          <w:trHeight w:val="302"/>
        </w:trPr>
        <w:tc>
          <w:tcPr>
            <w:tcW w:w="1985" w:type="dxa"/>
            <w:shd w:val="clear" w:color="auto" w:fill="auto"/>
            <w:vAlign w:val="center"/>
            <w:hideMark/>
          </w:tcPr>
          <w:p w14:paraId="2448489E" w14:textId="2CDB1518" w:rsidR="00B47359" w:rsidRPr="008E7A1D" w:rsidRDefault="00B47359" w:rsidP="00BC29A4">
            <w:pPr>
              <w:spacing w:before="0"/>
              <w:rPr>
                <w:color w:val="000000" w:themeColor="text1"/>
                <w:lang w:val="en-GB" w:eastAsia="zh-CN"/>
              </w:rPr>
            </w:pPr>
            <w:r w:rsidRPr="008E7A1D">
              <w:rPr>
                <w:color w:val="000000" w:themeColor="text1"/>
                <w:lang w:val="en-GB" w:eastAsia="zh-CN"/>
              </w:rPr>
              <w:t>BAR 7</w:t>
            </w:r>
          </w:p>
        </w:tc>
        <w:tc>
          <w:tcPr>
            <w:tcW w:w="4252" w:type="dxa"/>
            <w:vAlign w:val="center"/>
          </w:tcPr>
          <w:p w14:paraId="291A477D" w14:textId="7D1A36BD" w:rsidR="00B47359" w:rsidRPr="008E7A1D" w:rsidRDefault="00B47359" w:rsidP="00BC29A4">
            <w:pPr>
              <w:spacing w:before="0"/>
              <w:rPr>
                <w:color w:val="000000" w:themeColor="text1"/>
                <w:lang w:val="en-GB" w:eastAsia="zh-CN"/>
              </w:rPr>
            </w:pPr>
            <w:r w:rsidRPr="008E7A1D">
              <w:rPr>
                <w:color w:val="000000" w:themeColor="text1"/>
              </w:rPr>
              <w:t>The high inflation rate of construction material and other factors of production</w:t>
            </w:r>
            <w:r w:rsidR="00BC29A4">
              <w:rPr>
                <w:color w:val="000000" w:themeColor="text1"/>
              </w:rPr>
              <w:t>.</w:t>
            </w:r>
          </w:p>
        </w:tc>
        <w:tc>
          <w:tcPr>
            <w:tcW w:w="1125" w:type="dxa"/>
            <w:vAlign w:val="center"/>
          </w:tcPr>
          <w:p w14:paraId="78FA9D35" w14:textId="61482E04"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0.760</w:t>
            </w:r>
          </w:p>
        </w:tc>
        <w:tc>
          <w:tcPr>
            <w:tcW w:w="830" w:type="dxa"/>
            <w:shd w:val="clear" w:color="auto" w:fill="auto"/>
            <w:noWrap/>
            <w:vAlign w:val="center"/>
            <w:hideMark/>
          </w:tcPr>
          <w:p w14:paraId="0416A9EC" w14:textId="6142C6D9"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74817203" w14:textId="59D36566" w:rsidR="00B47359" w:rsidRPr="008E7A1D" w:rsidRDefault="00B47359" w:rsidP="00BC29A4">
            <w:pPr>
              <w:spacing w:before="0"/>
              <w:jc w:val="center"/>
              <w:rPr>
                <w:color w:val="000000" w:themeColor="text1"/>
                <w:lang w:val="en-GB" w:eastAsia="zh-CN"/>
              </w:rPr>
            </w:pPr>
          </w:p>
        </w:tc>
      </w:tr>
      <w:tr w:rsidR="00B47359" w:rsidRPr="008E7A1D" w14:paraId="371D3838" w14:textId="77777777" w:rsidTr="00AB511F">
        <w:trPr>
          <w:trHeight w:val="302"/>
        </w:trPr>
        <w:tc>
          <w:tcPr>
            <w:tcW w:w="1985" w:type="dxa"/>
            <w:shd w:val="clear" w:color="auto" w:fill="auto"/>
            <w:vAlign w:val="center"/>
            <w:hideMark/>
          </w:tcPr>
          <w:p w14:paraId="2FB341E7" w14:textId="6BC50B63" w:rsidR="00B47359" w:rsidRPr="008E7A1D" w:rsidRDefault="00B47359" w:rsidP="00BC29A4">
            <w:pPr>
              <w:spacing w:before="0"/>
              <w:rPr>
                <w:color w:val="000000" w:themeColor="text1"/>
                <w:lang w:val="en-GB" w:eastAsia="zh-CN"/>
              </w:rPr>
            </w:pPr>
            <w:r w:rsidRPr="008E7A1D">
              <w:rPr>
                <w:color w:val="000000" w:themeColor="text1"/>
                <w:lang w:val="en-GB" w:eastAsia="zh-CN"/>
              </w:rPr>
              <w:lastRenderedPageBreak/>
              <w:t>BAR 8</w:t>
            </w:r>
          </w:p>
        </w:tc>
        <w:tc>
          <w:tcPr>
            <w:tcW w:w="4252" w:type="dxa"/>
            <w:vAlign w:val="center"/>
          </w:tcPr>
          <w:p w14:paraId="7B603BA1" w14:textId="71B2EB77" w:rsidR="00B47359" w:rsidRPr="008E7A1D" w:rsidRDefault="00B47359" w:rsidP="00BC29A4">
            <w:pPr>
              <w:spacing w:before="0"/>
              <w:rPr>
                <w:color w:val="000000" w:themeColor="text1"/>
                <w:lang w:val="en-GB" w:eastAsia="zh-CN"/>
              </w:rPr>
            </w:pPr>
            <w:r w:rsidRPr="008E7A1D">
              <w:rPr>
                <w:color w:val="000000" w:themeColor="text1"/>
              </w:rPr>
              <w:t>The imbalance between the initial cost of the retrofit and the cost of running the retrofitted housing</w:t>
            </w:r>
            <w:r w:rsidR="00BC29A4">
              <w:rPr>
                <w:color w:val="000000" w:themeColor="text1"/>
              </w:rPr>
              <w:t>.</w:t>
            </w:r>
          </w:p>
        </w:tc>
        <w:tc>
          <w:tcPr>
            <w:tcW w:w="1125" w:type="dxa"/>
            <w:vAlign w:val="center"/>
          </w:tcPr>
          <w:p w14:paraId="2F6FCE2A" w14:textId="51E5E3C7"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0.617</w:t>
            </w:r>
          </w:p>
        </w:tc>
        <w:tc>
          <w:tcPr>
            <w:tcW w:w="830" w:type="dxa"/>
            <w:shd w:val="clear" w:color="auto" w:fill="auto"/>
            <w:noWrap/>
            <w:vAlign w:val="center"/>
            <w:hideMark/>
          </w:tcPr>
          <w:p w14:paraId="0AF40AB8" w14:textId="1DE5D4F2"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4F4BF97A" w14:textId="1527080E" w:rsidR="00B47359" w:rsidRPr="008E7A1D" w:rsidRDefault="00B47359" w:rsidP="00BC29A4">
            <w:pPr>
              <w:spacing w:before="0"/>
              <w:jc w:val="center"/>
              <w:rPr>
                <w:color w:val="000000" w:themeColor="text1"/>
                <w:lang w:val="en-GB" w:eastAsia="zh-CN"/>
              </w:rPr>
            </w:pPr>
          </w:p>
        </w:tc>
      </w:tr>
      <w:tr w:rsidR="00B47359" w:rsidRPr="008E7A1D" w14:paraId="5668B6B3" w14:textId="77777777" w:rsidTr="00AB511F">
        <w:trPr>
          <w:trHeight w:val="302"/>
        </w:trPr>
        <w:tc>
          <w:tcPr>
            <w:tcW w:w="1985" w:type="dxa"/>
            <w:shd w:val="clear" w:color="auto" w:fill="auto"/>
            <w:vAlign w:val="center"/>
            <w:hideMark/>
          </w:tcPr>
          <w:p w14:paraId="38E69F25" w14:textId="188B13ED" w:rsidR="00B47359" w:rsidRPr="008E7A1D" w:rsidRDefault="00B47359" w:rsidP="00BC29A4">
            <w:pPr>
              <w:spacing w:before="0"/>
              <w:rPr>
                <w:color w:val="000000" w:themeColor="text1"/>
                <w:lang w:val="en-GB" w:eastAsia="zh-CN"/>
              </w:rPr>
            </w:pPr>
            <w:bookmarkStart w:id="14" w:name="_Hlk91703140"/>
            <w:r w:rsidRPr="008E7A1D">
              <w:rPr>
                <w:color w:val="000000" w:themeColor="text1"/>
                <w:lang w:val="en-GB" w:eastAsia="zh-CN"/>
              </w:rPr>
              <w:t>BAR 14</w:t>
            </w:r>
          </w:p>
        </w:tc>
        <w:tc>
          <w:tcPr>
            <w:tcW w:w="4252" w:type="dxa"/>
            <w:vAlign w:val="center"/>
          </w:tcPr>
          <w:p w14:paraId="12ED2F03" w14:textId="138B94F3" w:rsidR="00B47359" w:rsidRPr="008E7A1D" w:rsidRDefault="00B47359" w:rsidP="00BC29A4">
            <w:pPr>
              <w:spacing w:before="0"/>
              <w:rPr>
                <w:color w:val="000000" w:themeColor="text1"/>
                <w:lang w:val="en-GB" w:eastAsia="zh-CN"/>
              </w:rPr>
            </w:pPr>
            <w:r w:rsidRPr="008E7A1D">
              <w:rPr>
                <w:color w:val="000000" w:themeColor="text1"/>
              </w:rPr>
              <w:t>Insufficient public funding and equity loan scheme for old buildings.</w:t>
            </w:r>
          </w:p>
        </w:tc>
        <w:tc>
          <w:tcPr>
            <w:tcW w:w="1125" w:type="dxa"/>
            <w:vAlign w:val="center"/>
          </w:tcPr>
          <w:p w14:paraId="276A0544" w14:textId="1E03CD71"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0.576</w:t>
            </w:r>
          </w:p>
        </w:tc>
        <w:tc>
          <w:tcPr>
            <w:tcW w:w="830" w:type="dxa"/>
            <w:shd w:val="clear" w:color="auto" w:fill="auto"/>
            <w:noWrap/>
            <w:vAlign w:val="center"/>
            <w:hideMark/>
          </w:tcPr>
          <w:p w14:paraId="02741A7F" w14:textId="156CC726"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3B293BA0" w14:textId="0920A9EA" w:rsidR="00B47359" w:rsidRPr="008E7A1D" w:rsidRDefault="00B47359" w:rsidP="00BC29A4">
            <w:pPr>
              <w:spacing w:before="0"/>
              <w:jc w:val="center"/>
              <w:rPr>
                <w:color w:val="000000" w:themeColor="text1"/>
                <w:lang w:val="en-GB" w:eastAsia="zh-CN"/>
              </w:rPr>
            </w:pPr>
          </w:p>
        </w:tc>
      </w:tr>
      <w:tr w:rsidR="00B47359" w:rsidRPr="008E7A1D" w14:paraId="25C037C7" w14:textId="77777777" w:rsidTr="00AB511F">
        <w:trPr>
          <w:trHeight w:val="302"/>
        </w:trPr>
        <w:tc>
          <w:tcPr>
            <w:tcW w:w="1985" w:type="dxa"/>
            <w:tcBorders>
              <w:bottom w:val="single" w:sz="4" w:space="0" w:color="auto"/>
            </w:tcBorders>
            <w:shd w:val="clear" w:color="auto" w:fill="auto"/>
            <w:vAlign w:val="center"/>
            <w:hideMark/>
          </w:tcPr>
          <w:p w14:paraId="4E5B054F" w14:textId="41E1AC65" w:rsidR="00B47359" w:rsidRPr="008E7A1D" w:rsidRDefault="00B47359" w:rsidP="00BC29A4">
            <w:pPr>
              <w:spacing w:before="0"/>
              <w:rPr>
                <w:color w:val="000000" w:themeColor="text1"/>
                <w:lang w:val="en-GB" w:eastAsia="zh-CN"/>
              </w:rPr>
            </w:pPr>
            <w:r w:rsidRPr="008E7A1D">
              <w:rPr>
                <w:color w:val="000000" w:themeColor="text1"/>
                <w:lang w:val="en-GB" w:eastAsia="zh-CN"/>
              </w:rPr>
              <w:t>BAR 15</w:t>
            </w:r>
          </w:p>
        </w:tc>
        <w:tc>
          <w:tcPr>
            <w:tcW w:w="4252" w:type="dxa"/>
            <w:tcBorders>
              <w:bottom w:val="single" w:sz="4" w:space="0" w:color="auto"/>
            </w:tcBorders>
            <w:vAlign w:val="center"/>
          </w:tcPr>
          <w:p w14:paraId="11B5D4DB" w14:textId="1860ECD2" w:rsidR="00B47359" w:rsidRPr="008E7A1D" w:rsidRDefault="00B47359" w:rsidP="00BC29A4">
            <w:pPr>
              <w:spacing w:before="0"/>
              <w:rPr>
                <w:color w:val="000000" w:themeColor="text1"/>
                <w:lang w:val="en-GB" w:eastAsia="zh-CN"/>
              </w:rPr>
            </w:pPr>
            <w:r w:rsidRPr="008E7A1D">
              <w:rPr>
                <w:color w:val="000000" w:themeColor="text1"/>
              </w:rPr>
              <w:t>Lack of economic viability of sustainable retrofit models</w:t>
            </w:r>
          </w:p>
        </w:tc>
        <w:tc>
          <w:tcPr>
            <w:tcW w:w="1125" w:type="dxa"/>
            <w:tcBorders>
              <w:bottom w:val="single" w:sz="4" w:space="0" w:color="auto"/>
            </w:tcBorders>
            <w:vAlign w:val="center"/>
          </w:tcPr>
          <w:p w14:paraId="160B9783" w14:textId="5016B1F5"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0.510</w:t>
            </w:r>
          </w:p>
        </w:tc>
        <w:tc>
          <w:tcPr>
            <w:tcW w:w="830" w:type="dxa"/>
            <w:tcBorders>
              <w:bottom w:val="single" w:sz="4" w:space="0" w:color="auto"/>
            </w:tcBorders>
            <w:shd w:val="clear" w:color="auto" w:fill="auto"/>
            <w:noWrap/>
            <w:vAlign w:val="center"/>
            <w:hideMark/>
          </w:tcPr>
          <w:p w14:paraId="14E7891C" w14:textId="452336D2" w:rsidR="00B47359" w:rsidRPr="008E7A1D" w:rsidRDefault="00B47359" w:rsidP="00BC29A4">
            <w:pPr>
              <w:spacing w:before="0"/>
              <w:jc w:val="center"/>
              <w:rPr>
                <w:color w:val="000000" w:themeColor="text1"/>
                <w:lang w:val="en-GB" w:eastAsia="zh-CN"/>
              </w:rPr>
            </w:pPr>
          </w:p>
        </w:tc>
        <w:tc>
          <w:tcPr>
            <w:tcW w:w="1164" w:type="dxa"/>
            <w:tcBorders>
              <w:bottom w:val="single" w:sz="4" w:space="0" w:color="auto"/>
            </w:tcBorders>
            <w:shd w:val="clear" w:color="auto" w:fill="auto"/>
            <w:noWrap/>
            <w:vAlign w:val="center"/>
            <w:hideMark/>
          </w:tcPr>
          <w:p w14:paraId="1183AFBF" w14:textId="72FAF4B2" w:rsidR="00B47359" w:rsidRPr="008E7A1D" w:rsidRDefault="00B47359" w:rsidP="00BC29A4">
            <w:pPr>
              <w:spacing w:before="0"/>
              <w:jc w:val="center"/>
              <w:rPr>
                <w:color w:val="000000" w:themeColor="text1"/>
                <w:lang w:val="en-GB" w:eastAsia="zh-CN"/>
              </w:rPr>
            </w:pPr>
          </w:p>
        </w:tc>
      </w:tr>
      <w:bookmarkEnd w:id="14"/>
      <w:tr w:rsidR="00B47359" w:rsidRPr="008E7A1D" w14:paraId="6CD37F7D" w14:textId="77777777" w:rsidTr="00AB511F">
        <w:trPr>
          <w:trHeight w:val="302"/>
        </w:trPr>
        <w:tc>
          <w:tcPr>
            <w:tcW w:w="1985" w:type="dxa"/>
            <w:tcBorders>
              <w:top w:val="single" w:sz="4" w:space="0" w:color="auto"/>
              <w:bottom w:val="nil"/>
            </w:tcBorders>
            <w:shd w:val="clear" w:color="auto" w:fill="auto"/>
            <w:noWrap/>
            <w:vAlign w:val="center"/>
            <w:hideMark/>
          </w:tcPr>
          <w:p w14:paraId="7E169CF5" w14:textId="67A87A0C" w:rsidR="00B47359" w:rsidRPr="00AB511F" w:rsidRDefault="00BA4B13" w:rsidP="00BC29A4">
            <w:pPr>
              <w:spacing w:before="0"/>
              <w:rPr>
                <w:b/>
                <w:bCs/>
                <w:color w:val="000000" w:themeColor="text1"/>
                <w:lang w:val="en-GB" w:eastAsia="zh-CN"/>
              </w:rPr>
            </w:pPr>
            <w:r w:rsidRPr="00AB511F">
              <w:rPr>
                <w:b/>
                <w:bCs/>
                <w:color w:val="000000" w:themeColor="text1"/>
                <w:lang w:val="en-GB" w:eastAsia="zh-CN"/>
              </w:rPr>
              <w:t>Component - 3</w:t>
            </w:r>
          </w:p>
        </w:tc>
        <w:tc>
          <w:tcPr>
            <w:tcW w:w="4252" w:type="dxa"/>
            <w:tcBorders>
              <w:top w:val="single" w:sz="4" w:space="0" w:color="auto"/>
              <w:bottom w:val="nil"/>
            </w:tcBorders>
            <w:vAlign w:val="bottom"/>
          </w:tcPr>
          <w:p w14:paraId="6125E888" w14:textId="77135C53" w:rsidR="00B47359" w:rsidRPr="00AB511F" w:rsidRDefault="00422512" w:rsidP="00BC29A4">
            <w:pPr>
              <w:spacing w:before="0"/>
              <w:rPr>
                <w:b/>
                <w:bCs/>
                <w:color w:val="000000" w:themeColor="text1"/>
                <w:lang w:val="en-GB" w:eastAsia="zh-CN"/>
              </w:rPr>
            </w:pPr>
            <w:r w:rsidRPr="00AB511F">
              <w:rPr>
                <w:b/>
                <w:bCs/>
                <w:color w:val="000000" w:themeColor="text1"/>
              </w:rPr>
              <w:t>Technical Knowle</w:t>
            </w:r>
            <w:r w:rsidR="00F32976" w:rsidRPr="00AB511F">
              <w:rPr>
                <w:b/>
                <w:bCs/>
                <w:color w:val="000000" w:themeColor="text1"/>
              </w:rPr>
              <w:t xml:space="preserve">dge </w:t>
            </w:r>
            <w:r w:rsidR="00632B2D" w:rsidRPr="00AB511F">
              <w:rPr>
                <w:b/>
                <w:bCs/>
                <w:color w:val="000000" w:themeColor="text1"/>
              </w:rPr>
              <w:t>Barriers</w:t>
            </w:r>
          </w:p>
        </w:tc>
        <w:tc>
          <w:tcPr>
            <w:tcW w:w="1125" w:type="dxa"/>
            <w:tcBorders>
              <w:top w:val="single" w:sz="4" w:space="0" w:color="auto"/>
              <w:bottom w:val="nil"/>
            </w:tcBorders>
            <w:vAlign w:val="center"/>
          </w:tcPr>
          <w:p w14:paraId="406CCF09" w14:textId="25095C31" w:rsidR="00B47359" w:rsidRPr="00AB511F" w:rsidRDefault="00B47359" w:rsidP="00BC29A4">
            <w:pPr>
              <w:spacing w:before="0"/>
              <w:jc w:val="center"/>
              <w:rPr>
                <w:b/>
                <w:bCs/>
                <w:color w:val="000000" w:themeColor="text1"/>
                <w:lang w:val="en-GB" w:eastAsia="zh-CN"/>
              </w:rPr>
            </w:pPr>
          </w:p>
        </w:tc>
        <w:tc>
          <w:tcPr>
            <w:tcW w:w="830" w:type="dxa"/>
            <w:tcBorders>
              <w:top w:val="single" w:sz="4" w:space="0" w:color="auto"/>
              <w:bottom w:val="nil"/>
            </w:tcBorders>
            <w:shd w:val="clear" w:color="auto" w:fill="auto"/>
            <w:noWrap/>
            <w:vAlign w:val="center"/>
            <w:hideMark/>
          </w:tcPr>
          <w:p w14:paraId="449055CB" w14:textId="4EE272DD" w:rsidR="00B47359" w:rsidRPr="00AB511F" w:rsidRDefault="00BA4B13" w:rsidP="00BC29A4">
            <w:pPr>
              <w:spacing w:before="0"/>
              <w:jc w:val="center"/>
              <w:rPr>
                <w:b/>
                <w:bCs/>
                <w:color w:val="000000" w:themeColor="text1"/>
                <w:lang w:val="en-GB" w:eastAsia="zh-CN"/>
              </w:rPr>
            </w:pPr>
            <w:r w:rsidRPr="00AB511F">
              <w:rPr>
                <w:b/>
                <w:bCs/>
                <w:color w:val="000000" w:themeColor="text1"/>
                <w:lang w:val="en-GB" w:eastAsia="zh-CN"/>
              </w:rPr>
              <w:t>3.263</w:t>
            </w:r>
          </w:p>
        </w:tc>
        <w:tc>
          <w:tcPr>
            <w:tcW w:w="1164" w:type="dxa"/>
            <w:tcBorders>
              <w:top w:val="single" w:sz="4" w:space="0" w:color="auto"/>
              <w:bottom w:val="nil"/>
            </w:tcBorders>
            <w:shd w:val="clear" w:color="auto" w:fill="auto"/>
            <w:noWrap/>
            <w:vAlign w:val="center"/>
            <w:hideMark/>
          </w:tcPr>
          <w:p w14:paraId="70383113" w14:textId="7A0011FE" w:rsidR="00B47359" w:rsidRPr="00AB511F" w:rsidRDefault="00BA4B13" w:rsidP="00BC29A4">
            <w:pPr>
              <w:spacing w:before="0"/>
              <w:jc w:val="center"/>
              <w:rPr>
                <w:b/>
                <w:bCs/>
                <w:color w:val="000000" w:themeColor="text1"/>
                <w:lang w:val="en-GB" w:eastAsia="zh-CN"/>
              </w:rPr>
            </w:pPr>
            <w:r w:rsidRPr="00AB511F">
              <w:rPr>
                <w:b/>
                <w:bCs/>
                <w:color w:val="000000" w:themeColor="text1"/>
                <w:lang w:val="en-GB" w:eastAsia="zh-CN"/>
              </w:rPr>
              <w:t>17.174</w:t>
            </w:r>
          </w:p>
        </w:tc>
      </w:tr>
      <w:tr w:rsidR="00B47359" w:rsidRPr="008E7A1D" w14:paraId="28D82728" w14:textId="77777777" w:rsidTr="00AB511F">
        <w:trPr>
          <w:trHeight w:val="302"/>
        </w:trPr>
        <w:tc>
          <w:tcPr>
            <w:tcW w:w="1985" w:type="dxa"/>
            <w:tcBorders>
              <w:top w:val="nil"/>
            </w:tcBorders>
            <w:shd w:val="clear" w:color="auto" w:fill="auto"/>
            <w:vAlign w:val="center"/>
            <w:hideMark/>
          </w:tcPr>
          <w:p w14:paraId="7FF4C4BF" w14:textId="462D6796" w:rsidR="00B47359" w:rsidRPr="008E7A1D" w:rsidRDefault="00B47359" w:rsidP="00BC29A4">
            <w:pPr>
              <w:spacing w:before="0"/>
              <w:rPr>
                <w:color w:val="000000" w:themeColor="text1"/>
                <w:lang w:val="en-GB" w:eastAsia="zh-CN"/>
              </w:rPr>
            </w:pPr>
            <w:r w:rsidRPr="008E7A1D">
              <w:rPr>
                <w:color w:val="000000" w:themeColor="text1"/>
                <w:lang w:val="en-GB" w:eastAsia="zh-CN"/>
              </w:rPr>
              <w:t>BAR 16</w:t>
            </w:r>
          </w:p>
        </w:tc>
        <w:tc>
          <w:tcPr>
            <w:tcW w:w="4252" w:type="dxa"/>
            <w:tcBorders>
              <w:top w:val="nil"/>
            </w:tcBorders>
            <w:vAlign w:val="center"/>
          </w:tcPr>
          <w:p w14:paraId="37D92C59" w14:textId="3369A5B8" w:rsidR="00B47359" w:rsidRPr="008E7A1D" w:rsidRDefault="00B47359" w:rsidP="00BC29A4">
            <w:pPr>
              <w:spacing w:before="0"/>
              <w:rPr>
                <w:color w:val="000000" w:themeColor="text1"/>
                <w:lang w:val="en-GB" w:eastAsia="zh-CN"/>
              </w:rPr>
            </w:pPr>
            <w:r w:rsidRPr="008E7A1D">
              <w:rPr>
                <w:color w:val="000000" w:themeColor="text1"/>
              </w:rPr>
              <w:t>Limited knowledge about the ageing properties of sustainable materials</w:t>
            </w:r>
            <w:r w:rsidR="00AB511F">
              <w:rPr>
                <w:color w:val="000000" w:themeColor="text1"/>
              </w:rPr>
              <w:t>.</w:t>
            </w:r>
          </w:p>
        </w:tc>
        <w:tc>
          <w:tcPr>
            <w:tcW w:w="1125" w:type="dxa"/>
            <w:tcBorders>
              <w:top w:val="nil"/>
            </w:tcBorders>
            <w:vAlign w:val="center"/>
          </w:tcPr>
          <w:p w14:paraId="42CDECBA" w14:textId="6D357BBE"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0.573</w:t>
            </w:r>
          </w:p>
        </w:tc>
        <w:tc>
          <w:tcPr>
            <w:tcW w:w="830" w:type="dxa"/>
            <w:tcBorders>
              <w:top w:val="nil"/>
            </w:tcBorders>
            <w:shd w:val="clear" w:color="auto" w:fill="auto"/>
            <w:noWrap/>
            <w:vAlign w:val="center"/>
            <w:hideMark/>
          </w:tcPr>
          <w:p w14:paraId="6C2CCCEB" w14:textId="732280CA" w:rsidR="00B47359" w:rsidRPr="008E7A1D" w:rsidRDefault="00B47359" w:rsidP="00BC29A4">
            <w:pPr>
              <w:spacing w:before="0"/>
              <w:jc w:val="center"/>
              <w:rPr>
                <w:color w:val="000000" w:themeColor="text1"/>
                <w:lang w:val="en-GB" w:eastAsia="zh-CN"/>
              </w:rPr>
            </w:pPr>
          </w:p>
        </w:tc>
        <w:tc>
          <w:tcPr>
            <w:tcW w:w="1164" w:type="dxa"/>
            <w:tcBorders>
              <w:top w:val="nil"/>
            </w:tcBorders>
            <w:shd w:val="clear" w:color="auto" w:fill="auto"/>
            <w:noWrap/>
            <w:vAlign w:val="center"/>
            <w:hideMark/>
          </w:tcPr>
          <w:p w14:paraId="0DBE4531" w14:textId="0DB3C00B" w:rsidR="00B47359" w:rsidRPr="008E7A1D" w:rsidRDefault="00B47359" w:rsidP="00BC29A4">
            <w:pPr>
              <w:spacing w:before="0"/>
              <w:jc w:val="center"/>
              <w:rPr>
                <w:color w:val="000000" w:themeColor="text1"/>
                <w:lang w:val="en-GB" w:eastAsia="zh-CN"/>
              </w:rPr>
            </w:pPr>
          </w:p>
        </w:tc>
      </w:tr>
      <w:tr w:rsidR="00B47359" w:rsidRPr="008E7A1D" w14:paraId="78061980" w14:textId="77777777" w:rsidTr="00AB511F">
        <w:trPr>
          <w:trHeight w:val="302"/>
        </w:trPr>
        <w:tc>
          <w:tcPr>
            <w:tcW w:w="1985" w:type="dxa"/>
            <w:shd w:val="clear" w:color="auto" w:fill="auto"/>
            <w:vAlign w:val="center"/>
            <w:hideMark/>
          </w:tcPr>
          <w:p w14:paraId="7AE17810" w14:textId="2D994BBC" w:rsidR="00B47359" w:rsidRPr="008E7A1D" w:rsidRDefault="00B47359" w:rsidP="00BC29A4">
            <w:pPr>
              <w:spacing w:before="0"/>
              <w:rPr>
                <w:color w:val="000000" w:themeColor="text1"/>
                <w:lang w:val="en-GB" w:eastAsia="zh-CN"/>
              </w:rPr>
            </w:pPr>
            <w:r w:rsidRPr="008E7A1D">
              <w:rPr>
                <w:color w:val="000000" w:themeColor="text1"/>
                <w:lang w:val="en-GB" w:eastAsia="zh-CN"/>
              </w:rPr>
              <w:t>BAR 19</w:t>
            </w:r>
          </w:p>
        </w:tc>
        <w:tc>
          <w:tcPr>
            <w:tcW w:w="4252" w:type="dxa"/>
            <w:vAlign w:val="center"/>
          </w:tcPr>
          <w:p w14:paraId="1F3461C1" w14:textId="6F087B28" w:rsidR="00B47359" w:rsidRPr="008E7A1D" w:rsidRDefault="00B47359" w:rsidP="00BC29A4">
            <w:pPr>
              <w:spacing w:before="0"/>
              <w:rPr>
                <w:color w:val="000000" w:themeColor="text1"/>
                <w:lang w:val="en-GB" w:eastAsia="zh-CN"/>
              </w:rPr>
            </w:pPr>
            <w:r w:rsidRPr="008E7A1D">
              <w:rPr>
                <w:color w:val="000000" w:themeColor="text1"/>
              </w:rPr>
              <w:t>Lack of access to recycled and sustainable materials</w:t>
            </w:r>
            <w:r w:rsidR="00AB511F">
              <w:rPr>
                <w:color w:val="000000" w:themeColor="text1"/>
              </w:rPr>
              <w:t>.</w:t>
            </w:r>
          </w:p>
        </w:tc>
        <w:tc>
          <w:tcPr>
            <w:tcW w:w="1125" w:type="dxa"/>
            <w:vAlign w:val="center"/>
          </w:tcPr>
          <w:p w14:paraId="1A44A2AC" w14:textId="069863AC"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0.760</w:t>
            </w:r>
          </w:p>
        </w:tc>
        <w:tc>
          <w:tcPr>
            <w:tcW w:w="830" w:type="dxa"/>
            <w:shd w:val="clear" w:color="auto" w:fill="auto"/>
            <w:noWrap/>
            <w:vAlign w:val="center"/>
            <w:hideMark/>
          </w:tcPr>
          <w:p w14:paraId="36C7F16E" w14:textId="43DB26CF"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F85C6EE" w14:textId="496CB19C" w:rsidR="00B47359" w:rsidRPr="008E7A1D" w:rsidRDefault="00B47359" w:rsidP="00BC29A4">
            <w:pPr>
              <w:spacing w:before="0"/>
              <w:jc w:val="center"/>
              <w:rPr>
                <w:color w:val="000000" w:themeColor="text1"/>
                <w:lang w:val="en-GB" w:eastAsia="zh-CN"/>
              </w:rPr>
            </w:pPr>
          </w:p>
        </w:tc>
      </w:tr>
      <w:tr w:rsidR="00B47359" w:rsidRPr="008E7A1D" w14:paraId="0DE27290" w14:textId="77777777" w:rsidTr="00AB511F">
        <w:trPr>
          <w:trHeight w:val="302"/>
        </w:trPr>
        <w:tc>
          <w:tcPr>
            <w:tcW w:w="1985" w:type="dxa"/>
            <w:shd w:val="clear" w:color="auto" w:fill="auto"/>
            <w:vAlign w:val="center"/>
            <w:hideMark/>
          </w:tcPr>
          <w:p w14:paraId="2149FDCC" w14:textId="79BB7962" w:rsidR="00B47359" w:rsidRPr="008E7A1D" w:rsidRDefault="00B47359" w:rsidP="00BC29A4">
            <w:pPr>
              <w:spacing w:before="0"/>
              <w:rPr>
                <w:color w:val="000000" w:themeColor="text1"/>
                <w:lang w:val="en-GB" w:eastAsia="zh-CN"/>
              </w:rPr>
            </w:pPr>
            <w:r w:rsidRPr="008E7A1D">
              <w:rPr>
                <w:color w:val="000000" w:themeColor="text1"/>
                <w:lang w:val="en-GB" w:eastAsia="zh-CN"/>
              </w:rPr>
              <w:t>BAR 20</w:t>
            </w:r>
          </w:p>
        </w:tc>
        <w:tc>
          <w:tcPr>
            <w:tcW w:w="4252" w:type="dxa"/>
            <w:vAlign w:val="center"/>
          </w:tcPr>
          <w:p w14:paraId="1BCCB9A1" w14:textId="3F7B0F58" w:rsidR="00B47359" w:rsidRPr="008E7A1D" w:rsidRDefault="00B47359" w:rsidP="00BC29A4">
            <w:pPr>
              <w:spacing w:before="0"/>
              <w:rPr>
                <w:color w:val="000000" w:themeColor="text1"/>
                <w:lang w:val="en-GB" w:eastAsia="zh-CN"/>
              </w:rPr>
            </w:pPr>
            <w:r w:rsidRPr="008E7A1D">
              <w:rPr>
                <w:color w:val="000000" w:themeColor="text1"/>
              </w:rPr>
              <w:t>Lack of proper understanding of the performance of old buildings</w:t>
            </w:r>
            <w:r w:rsidR="00AB511F">
              <w:rPr>
                <w:color w:val="000000" w:themeColor="text1"/>
              </w:rPr>
              <w:t>.</w:t>
            </w:r>
          </w:p>
        </w:tc>
        <w:tc>
          <w:tcPr>
            <w:tcW w:w="1125" w:type="dxa"/>
            <w:vAlign w:val="center"/>
          </w:tcPr>
          <w:p w14:paraId="5C8C4824" w14:textId="6FB2073E"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0.708</w:t>
            </w:r>
          </w:p>
        </w:tc>
        <w:tc>
          <w:tcPr>
            <w:tcW w:w="830" w:type="dxa"/>
            <w:shd w:val="clear" w:color="auto" w:fill="auto"/>
            <w:noWrap/>
            <w:vAlign w:val="center"/>
            <w:hideMark/>
          </w:tcPr>
          <w:p w14:paraId="2E9A3F98" w14:textId="69E6826A"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6E8684CE" w14:textId="4B26070E" w:rsidR="00B47359" w:rsidRPr="008E7A1D" w:rsidRDefault="00B47359" w:rsidP="00BC29A4">
            <w:pPr>
              <w:spacing w:before="0"/>
              <w:jc w:val="center"/>
              <w:rPr>
                <w:color w:val="000000" w:themeColor="text1"/>
                <w:lang w:val="en-GB" w:eastAsia="zh-CN"/>
              </w:rPr>
            </w:pPr>
          </w:p>
        </w:tc>
      </w:tr>
      <w:tr w:rsidR="00B47359" w:rsidRPr="008E7A1D" w14:paraId="1DE873D7" w14:textId="77777777" w:rsidTr="00AB511F">
        <w:trPr>
          <w:trHeight w:val="302"/>
        </w:trPr>
        <w:tc>
          <w:tcPr>
            <w:tcW w:w="1985" w:type="dxa"/>
            <w:tcBorders>
              <w:bottom w:val="single" w:sz="4" w:space="0" w:color="auto"/>
            </w:tcBorders>
            <w:shd w:val="clear" w:color="auto" w:fill="auto"/>
            <w:vAlign w:val="center"/>
            <w:hideMark/>
          </w:tcPr>
          <w:p w14:paraId="2EF091A3" w14:textId="50E1256E" w:rsidR="00B47359" w:rsidRPr="008E7A1D" w:rsidRDefault="00B47359" w:rsidP="00BC29A4">
            <w:pPr>
              <w:spacing w:before="0"/>
              <w:rPr>
                <w:color w:val="000000" w:themeColor="text1"/>
                <w:lang w:val="en-GB" w:eastAsia="zh-CN"/>
              </w:rPr>
            </w:pPr>
            <w:r w:rsidRPr="008E7A1D">
              <w:rPr>
                <w:color w:val="000000" w:themeColor="text1"/>
                <w:lang w:val="en-GB" w:eastAsia="zh-CN"/>
              </w:rPr>
              <w:t>BAR 21</w:t>
            </w:r>
          </w:p>
        </w:tc>
        <w:tc>
          <w:tcPr>
            <w:tcW w:w="4252" w:type="dxa"/>
            <w:tcBorders>
              <w:bottom w:val="single" w:sz="4" w:space="0" w:color="auto"/>
            </w:tcBorders>
            <w:vAlign w:val="center"/>
          </w:tcPr>
          <w:p w14:paraId="0B312641" w14:textId="4E4B72AC" w:rsidR="00B47359" w:rsidRPr="008E7A1D" w:rsidRDefault="00B47359" w:rsidP="00BC29A4">
            <w:pPr>
              <w:spacing w:before="0"/>
              <w:rPr>
                <w:color w:val="000000" w:themeColor="text1"/>
                <w:lang w:val="en-GB" w:eastAsia="zh-CN"/>
              </w:rPr>
            </w:pPr>
            <w:r w:rsidRPr="008E7A1D">
              <w:rPr>
                <w:color w:val="000000" w:themeColor="text1"/>
              </w:rPr>
              <w:t>External pressures in adopting certain retrofit techniques that are not suitable for some environmental conditions</w:t>
            </w:r>
            <w:r w:rsidR="00AB511F">
              <w:rPr>
                <w:color w:val="000000" w:themeColor="text1"/>
              </w:rPr>
              <w:t>.</w:t>
            </w:r>
          </w:p>
        </w:tc>
        <w:tc>
          <w:tcPr>
            <w:tcW w:w="1125" w:type="dxa"/>
            <w:tcBorders>
              <w:bottom w:val="single" w:sz="4" w:space="0" w:color="auto"/>
            </w:tcBorders>
            <w:vAlign w:val="center"/>
          </w:tcPr>
          <w:p w14:paraId="5A0D6334" w14:textId="73AB3C31"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0.831</w:t>
            </w:r>
          </w:p>
        </w:tc>
        <w:tc>
          <w:tcPr>
            <w:tcW w:w="830" w:type="dxa"/>
            <w:tcBorders>
              <w:bottom w:val="single" w:sz="4" w:space="0" w:color="auto"/>
            </w:tcBorders>
            <w:shd w:val="clear" w:color="auto" w:fill="auto"/>
            <w:noWrap/>
            <w:vAlign w:val="center"/>
            <w:hideMark/>
          </w:tcPr>
          <w:p w14:paraId="5E0FD7F4" w14:textId="0CE9892B" w:rsidR="00B47359" w:rsidRPr="008E7A1D" w:rsidRDefault="00B47359" w:rsidP="00BC29A4">
            <w:pPr>
              <w:spacing w:before="0"/>
              <w:jc w:val="center"/>
              <w:rPr>
                <w:color w:val="000000" w:themeColor="text1"/>
                <w:lang w:val="en-GB" w:eastAsia="zh-CN"/>
              </w:rPr>
            </w:pPr>
          </w:p>
        </w:tc>
        <w:tc>
          <w:tcPr>
            <w:tcW w:w="1164" w:type="dxa"/>
            <w:tcBorders>
              <w:bottom w:val="single" w:sz="4" w:space="0" w:color="auto"/>
            </w:tcBorders>
            <w:shd w:val="clear" w:color="auto" w:fill="auto"/>
            <w:noWrap/>
            <w:vAlign w:val="center"/>
            <w:hideMark/>
          </w:tcPr>
          <w:p w14:paraId="20DC9F42" w14:textId="763FEB5E" w:rsidR="00B47359" w:rsidRPr="008E7A1D" w:rsidRDefault="00B47359" w:rsidP="00BC29A4">
            <w:pPr>
              <w:spacing w:before="0"/>
              <w:jc w:val="center"/>
              <w:rPr>
                <w:color w:val="000000" w:themeColor="text1"/>
                <w:lang w:val="en-GB" w:eastAsia="zh-CN"/>
              </w:rPr>
            </w:pPr>
          </w:p>
        </w:tc>
      </w:tr>
      <w:tr w:rsidR="00B47359" w:rsidRPr="008E7A1D" w14:paraId="53D048B6" w14:textId="77777777" w:rsidTr="00AB511F">
        <w:trPr>
          <w:trHeight w:val="302"/>
        </w:trPr>
        <w:tc>
          <w:tcPr>
            <w:tcW w:w="1985" w:type="dxa"/>
            <w:tcBorders>
              <w:top w:val="single" w:sz="4" w:space="0" w:color="auto"/>
              <w:bottom w:val="nil"/>
            </w:tcBorders>
            <w:shd w:val="clear" w:color="auto" w:fill="auto"/>
            <w:noWrap/>
            <w:vAlign w:val="center"/>
            <w:hideMark/>
          </w:tcPr>
          <w:p w14:paraId="4E9C1643" w14:textId="0BF8A383" w:rsidR="00B47359" w:rsidRPr="00AB511F" w:rsidRDefault="00632B2D" w:rsidP="00BC29A4">
            <w:pPr>
              <w:spacing w:before="0"/>
              <w:rPr>
                <w:b/>
                <w:bCs/>
                <w:color w:val="000000" w:themeColor="text1"/>
                <w:lang w:val="en-GB" w:eastAsia="zh-CN"/>
              </w:rPr>
            </w:pPr>
            <w:r w:rsidRPr="00AB511F">
              <w:rPr>
                <w:b/>
                <w:bCs/>
                <w:color w:val="000000" w:themeColor="text1"/>
                <w:lang w:val="en-GB" w:eastAsia="zh-CN"/>
              </w:rPr>
              <w:t xml:space="preserve">Component </w:t>
            </w:r>
            <w:r w:rsidR="00B47359" w:rsidRPr="00AB511F">
              <w:rPr>
                <w:b/>
                <w:bCs/>
                <w:color w:val="000000" w:themeColor="text1"/>
                <w:lang w:val="en-GB" w:eastAsia="zh-CN"/>
              </w:rPr>
              <w:t>-</w:t>
            </w:r>
            <w:r w:rsidRPr="00AB511F">
              <w:rPr>
                <w:b/>
                <w:bCs/>
                <w:color w:val="000000" w:themeColor="text1"/>
                <w:lang w:val="en-GB" w:eastAsia="zh-CN"/>
              </w:rPr>
              <w:t xml:space="preserve"> </w:t>
            </w:r>
            <w:r w:rsidR="00B47359" w:rsidRPr="00AB511F">
              <w:rPr>
                <w:b/>
                <w:bCs/>
                <w:color w:val="000000" w:themeColor="text1"/>
                <w:lang w:val="en-GB" w:eastAsia="zh-CN"/>
              </w:rPr>
              <w:t>4 </w:t>
            </w:r>
          </w:p>
        </w:tc>
        <w:tc>
          <w:tcPr>
            <w:tcW w:w="4252" w:type="dxa"/>
            <w:tcBorders>
              <w:top w:val="single" w:sz="4" w:space="0" w:color="auto"/>
              <w:bottom w:val="nil"/>
            </w:tcBorders>
            <w:vAlign w:val="center"/>
          </w:tcPr>
          <w:p w14:paraId="2C7DE635" w14:textId="234171D5" w:rsidR="00B47359" w:rsidRPr="00AB511F" w:rsidRDefault="00BA4B13" w:rsidP="00BC29A4">
            <w:pPr>
              <w:spacing w:before="0"/>
              <w:rPr>
                <w:b/>
                <w:bCs/>
                <w:color w:val="000000" w:themeColor="text1"/>
                <w:lang w:val="en-GB" w:eastAsia="zh-CN"/>
              </w:rPr>
            </w:pPr>
            <w:r w:rsidRPr="00AB511F">
              <w:rPr>
                <w:b/>
                <w:bCs/>
                <w:color w:val="000000" w:themeColor="text1"/>
                <w:lang w:val="en-GB" w:eastAsia="zh-CN"/>
              </w:rPr>
              <w:t xml:space="preserve">Regulatory </w:t>
            </w:r>
            <w:r w:rsidR="00632B2D" w:rsidRPr="00AB511F">
              <w:rPr>
                <w:b/>
                <w:bCs/>
                <w:color w:val="000000" w:themeColor="text1"/>
                <w:lang w:val="en-GB" w:eastAsia="zh-CN"/>
              </w:rPr>
              <w:t>Barriers</w:t>
            </w:r>
          </w:p>
        </w:tc>
        <w:tc>
          <w:tcPr>
            <w:tcW w:w="1125" w:type="dxa"/>
            <w:tcBorders>
              <w:top w:val="single" w:sz="4" w:space="0" w:color="auto"/>
              <w:bottom w:val="nil"/>
            </w:tcBorders>
            <w:vAlign w:val="center"/>
          </w:tcPr>
          <w:p w14:paraId="55A389D6" w14:textId="0D35708F" w:rsidR="00B47359" w:rsidRPr="00AB511F" w:rsidRDefault="00B47359" w:rsidP="00BC29A4">
            <w:pPr>
              <w:spacing w:before="0"/>
              <w:jc w:val="center"/>
              <w:rPr>
                <w:b/>
                <w:bCs/>
                <w:color w:val="000000" w:themeColor="text1"/>
                <w:lang w:val="en-GB" w:eastAsia="zh-CN"/>
              </w:rPr>
            </w:pPr>
          </w:p>
        </w:tc>
        <w:tc>
          <w:tcPr>
            <w:tcW w:w="830" w:type="dxa"/>
            <w:tcBorders>
              <w:top w:val="single" w:sz="4" w:space="0" w:color="auto"/>
              <w:bottom w:val="nil"/>
            </w:tcBorders>
            <w:shd w:val="clear" w:color="auto" w:fill="auto"/>
            <w:noWrap/>
            <w:vAlign w:val="center"/>
            <w:hideMark/>
          </w:tcPr>
          <w:p w14:paraId="550EDD15" w14:textId="16A008AB" w:rsidR="00B47359" w:rsidRPr="00AB511F" w:rsidRDefault="00B47359" w:rsidP="00BC29A4">
            <w:pPr>
              <w:spacing w:before="0"/>
              <w:jc w:val="center"/>
              <w:rPr>
                <w:b/>
                <w:bCs/>
                <w:color w:val="000000" w:themeColor="text1"/>
                <w:lang w:val="en-GB" w:eastAsia="zh-CN"/>
              </w:rPr>
            </w:pPr>
            <w:r w:rsidRPr="00AB511F">
              <w:rPr>
                <w:b/>
                <w:bCs/>
                <w:color w:val="000000" w:themeColor="text1"/>
                <w:lang w:val="en-GB" w:eastAsia="zh-CN"/>
              </w:rPr>
              <w:t>3.131</w:t>
            </w:r>
          </w:p>
        </w:tc>
        <w:tc>
          <w:tcPr>
            <w:tcW w:w="1164" w:type="dxa"/>
            <w:tcBorders>
              <w:top w:val="single" w:sz="4" w:space="0" w:color="auto"/>
              <w:bottom w:val="nil"/>
            </w:tcBorders>
            <w:shd w:val="clear" w:color="auto" w:fill="auto"/>
            <w:noWrap/>
            <w:vAlign w:val="center"/>
            <w:hideMark/>
          </w:tcPr>
          <w:p w14:paraId="3644592E" w14:textId="77777777" w:rsidR="00B47359" w:rsidRPr="00AB511F" w:rsidRDefault="00B47359" w:rsidP="00BC29A4">
            <w:pPr>
              <w:spacing w:before="0"/>
              <w:jc w:val="center"/>
              <w:rPr>
                <w:b/>
                <w:bCs/>
                <w:color w:val="000000" w:themeColor="text1"/>
                <w:lang w:val="en-GB" w:eastAsia="zh-CN"/>
              </w:rPr>
            </w:pPr>
            <w:r w:rsidRPr="00AB511F">
              <w:rPr>
                <w:b/>
                <w:bCs/>
                <w:color w:val="000000" w:themeColor="text1"/>
                <w:lang w:val="en-GB" w:eastAsia="zh-CN"/>
              </w:rPr>
              <w:t>16.480</w:t>
            </w:r>
          </w:p>
        </w:tc>
      </w:tr>
      <w:tr w:rsidR="00B47359" w:rsidRPr="008E7A1D" w14:paraId="255E654B" w14:textId="77777777" w:rsidTr="00AB511F">
        <w:trPr>
          <w:trHeight w:val="302"/>
        </w:trPr>
        <w:tc>
          <w:tcPr>
            <w:tcW w:w="1985" w:type="dxa"/>
            <w:tcBorders>
              <w:top w:val="nil"/>
            </w:tcBorders>
            <w:shd w:val="clear" w:color="auto" w:fill="auto"/>
            <w:vAlign w:val="center"/>
            <w:hideMark/>
          </w:tcPr>
          <w:p w14:paraId="38575BF4" w14:textId="0152D4B9" w:rsidR="00B47359" w:rsidRPr="008E7A1D" w:rsidRDefault="00B47359" w:rsidP="00BC29A4">
            <w:pPr>
              <w:spacing w:before="0"/>
              <w:rPr>
                <w:color w:val="000000" w:themeColor="text1"/>
                <w:lang w:val="en-GB" w:eastAsia="zh-CN"/>
              </w:rPr>
            </w:pPr>
            <w:r w:rsidRPr="008E7A1D">
              <w:rPr>
                <w:color w:val="000000" w:themeColor="text1"/>
                <w:lang w:val="en-GB" w:eastAsia="zh-CN"/>
              </w:rPr>
              <w:t>BAR 4</w:t>
            </w:r>
          </w:p>
        </w:tc>
        <w:tc>
          <w:tcPr>
            <w:tcW w:w="4252" w:type="dxa"/>
            <w:tcBorders>
              <w:top w:val="nil"/>
            </w:tcBorders>
            <w:vAlign w:val="center"/>
          </w:tcPr>
          <w:p w14:paraId="62967140" w14:textId="23E2C926" w:rsidR="00B47359" w:rsidRPr="008E7A1D" w:rsidRDefault="0019267F" w:rsidP="00BC29A4">
            <w:pPr>
              <w:spacing w:before="0"/>
              <w:rPr>
                <w:color w:val="000000" w:themeColor="text1"/>
                <w:lang w:val="en-GB" w:eastAsia="zh-CN"/>
              </w:rPr>
            </w:pPr>
            <w:r w:rsidRPr="008E7A1D">
              <w:rPr>
                <w:color w:val="000000" w:themeColor="text1"/>
              </w:rPr>
              <w:t>Lack of government and decision-makers incentive policies to encourage building retrofit</w:t>
            </w:r>
            <w:r w:rsidR="00AB511F">
              <w:rPr>
                <w:color w:val="000000" w:themeColor="text1"/>
              </w:rPr>
              <w:t>.</w:t>
            </w:r>
          </w:p>
        </w:tc>
        <w:tc>
          <w:tcPr>
            <w:tcW w:w="1125" w:type="dxa"/>
            <w:tcBorders>
              <w:top w:val="nil"/>
            </w:tcBorders>
            <w:vAlign w:val="center"/>
          </w:tcPr>
          <w:p w14:paraId="54FB9CF6" w14:textId="676D2E4F"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0.854</w:t>
            </w:r>
          </w:p>
        </w:tc>
        <w:tc>
          <w:tcPr>
            <w:tcW w:w="830" w:type="dxa"/>
            <w:tcBorders>
              <w:top w:val="nil"/>
            </w:tcBorders>
            <w:shd w:val="clear" w:color="auto" w:fill="auto"/>
            <w:noWrap/>
            <w:vAlign w:val="center"/>
            <w:hideMark/>
          </w:tcPr>
          <w:p w14:paraId="0A6F7463" w14:textId="562BD7B8" w:rsidR="00B47359" w:rsidRPr="008E7A1D" w:rsidRDefault="00B47359" w:rsidP="00BC29A4">
            <w:pPr>
              <w:spacing w:before="0"/>
              <w:jc w:val="center"/>
              <w:rPr>
                <w:color w:val="000000" w:themeColor="text1"/>
                <w:lang w:val="en-GB" w:eastAsia="zh-CN"/>
              </w:rPr>
            </w:pPr>
          </w:p>
        </w:tc>
        <w:tc>
          <w:tcPr>
            <w:tcW w:w="1164" w:type="dxa"/>
            <w:tcBorders>
              <w:top w:val="nil"/>
            </w:tcBorders>
            <w:shd w:val="clear" w:color="auto" w:fill="auto"/>
            <w:noWrap/>
            <w:vAlign w:val="center"/>
            <w:hideMark/>
          </w:tcPr>
          <w:p w14:paraId="70D0BE26" w14:textId="6AFF8967" w:rsidR="00B47359" w:rsidRPr="008E7A1D" w:rsidRDefault="00B47359" w:rsidP="00BC29A4">
            <w:pPr>
              <w:spacing w:before="0"/>
              <w:jc w:val="center"/>
              <w:rPr>
                <w:color w:val="000000" w:themeColor="text1"/>
                <w:lang w:val="en-GB" w:eastAsia="zh-CN"/>
              </w:rPr>
            </w:pPr>
          </w:p>
        </w:tc>
      </w:tr>
      <w:tr w:rsidR="00B47359" w:rsidRPr="008E7A1D" w14:paraId="22E91D90" w14:textId="77777777" w:rsidTr="00AB511F">
        <w:trPr>
          <w:trHeight w:val="302"/>
        </w:trPr>
        <w:tc>
          <w:tcPr>
            <w:tcW w:w="1985" w:type="dxa"/>
            <w:shd w:val="clear" w:color="auto" w:fill="auto"/>
            <w:vAlign w:val="center"/>
            <w:hideMark/>
          </w:tcPr>
          <w:p w14:paraId="637C6420" w14:textId="61B76524" w:rsidR="00B47359" w:rsidRPr="008E7A1D" w:rsidRDefault="00B47359" w:rsidP="00BC29A4">
            <w:pPr>
              <w:spacing w:before="0"/>
              <w:rPr>
                <w:color w:val="000000" w:themeColor="text1"/>
                <w:lang w:val="en-GB" w:eastAsia="zh-CN"/>
              </w:rPr>
            </w:pPr>
            <w:r w:rsidRPr="008E7A1D">
              <w:rPr>
                <w:color w:val="000000" w:themeColor="text1"/>
                <w:lang w:val="en-GB" w:eastAsia="zh-CN"/>
              </w:rPr>
              <w:t>BAR 5</w:t>
            </w:r>
          </w:p>
        </w:tc>
        <w:tc>
          <w:tcPr>
            <w:tcW w:w="4252" w:type="dxa"/>
            <w:vAlign w:val="center"/>
          </w:tcPr>
          <w:p w14:paraId="5A77D921" w14:textId="056FEE6C" w:rsidR="00B47359" w:rsidRPr="008E7A1D" w:rsidRDefault="00B47359" w:rsidP="00BC29A4">
            <w:pPr>
              <w:spacing w:before="0"/>
              <w:rPr>
                <w:color w:val="000000" w:themeColor="text1"/>
                <w:lang w:val="en-GB" w:eastAsia="zh-CN"/>
              </w:rPr>
            </w:pPr>
            <w:r w:rsidRPr="008E7A1D">
              <w:rPr>
                <w:color w:val="000000" w:themeColor="text1"/>
              </w:rPr>
              <w:t>Lack of adequate documentation of proven sustainable retrofit technologies for old building</w:t>
            </w:r>
            <w:r w:rsidR="00AB511F">
              <w:rPr>
                <w:color w:val="000000" w:themeColor="text1"/>
              </w:rPr>
              <w:t>s</w:t>
            </w:r>
            <w:r w:rsidRPr="008E7A1D">
              <w:rPr>
                <w:color w:val="000000" w:themeColor="text1"/>
              </w:rPr>
              <w:t>.</w:t>
            </w:r>
          </w:p>
        </w:tc>
        <w:tc>
          <w:tcPr>
            <w:tcW w:w="1125" w:type="dxa"/>
            <w:vAlign w:val="center"/>
          </w:tcPr>
          <w:p w14:paraId="1F8C8852" w14:textId="1697D94B"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0.513</w:t>
            </w:r>
          </w:p>
        </w:tc>
        <w:tc>
          <w:tcPr>
            <w:tcW w:w="830" w:type="dxa"/>
            <w:shd w:val="clear" w:color="auto" w:fill="auto"/>
            <w:noWrap/>
            <w:vAlign w:val="center"/>
            <w:hideMark/>
          </w:tcPr>
          <w:p w14:paraId="361A1AF5" w14:textId="68473345"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2890219" w14:textId="0E86CBD7" w:rsidR="00B47359" w:rsidRPr="008E7A1D" w:rsidRDefault="00B47359" w:rsidP="00BC29A4">
            <w:pPr>
              <w:spacing w:before="0"/>
              <w:jc w:val="center"/>
              <w:rPr>
                <w:color w:val="000000" w:themeColor="text1"/>
                <w:lang w:val="en-GB" w:eastAsia="zh-CN"/>
              </w:rPr>
            </w:pPr>
          </w:p>
        </w:tc>
      </w:tr>
      <w:tr w:rsidR="00B47359" w:rsidRPr="008E7A1D" w14:paraId="3A791732" w14:textId="77777777" w:rsidTr="00AB511F">
        <w:trPr>
          <w:trHeight w:val="302"/>
        </w:trPr>
        <w:tc>
          <w:tcPr>
            <w:tcW w:w="1985" w:type="dxa"/>
            <w:shd w:val="clear" w:color="auto" w:fill="auto"/>
            <w:vAlign w:val="center"/>
            <w:hideMark/>
          </w:tcPr>
          <w:p w14:paraId="370EFF39" w14:textId="53B00F2A" w:rsidR="00B47359" w:rsidRPr="008E7A1D" w:rsidRDefault="00B47359" w:rsidP="00BC29A4">
            <w:pPr>
              <w:spacing w:before="0"/>
              <w:rPr>
                <w:color w:val="000000" w:themeColor="text1"/>
                <w:lang w:val="en-GB" w:eastAsia="zh-CN"/>
              </w:rPr>
            </w:pPr>
            <w:r w:rsidRPr="008E7A1D">
              <w:rPr>
                <w:color w:val="000000" w:themeColor="text1"/>
                <w:lang w:val="en-GB" w:eastAsia="zh-CN"/>
              </w:rPr>
              <w:t>BAR 6</w:t>
            </w:r>
          </w:p>
        </w:tc>
        <w:tc>
          <w:tcPr>
            <w:tcW w:w="4252" w:type="dxa"/>
            <w:vAlign w:val="center"/>
          </w:tcPr>
          <w:p w14:paraId="4D040E61" w14:textId="3620A2EE" w:rsidR="00B47359" w:rsidRPr="008E7A1D" w:rsidRDefault="0019267F" w:rsidP="00BC29A4">
            <w:pPr>
              <w:spacing w:before="0"/>
              <w:rPr>
                <w:color w:val="000000" w:themeColor="text1"/>
                <w:lang w:val="en-GB" w:eastAsia="zh-CN"/>
              </w:rPr>
            </w:pPr>
            <w:r w:rsidRPr="008E7A1D">
              <w:rPr>
                <w:color w:val="000000" w:themeColor="text1"/>
              </w:rPr>
              <w:t>Lack of connection between good research, standards, and practice which will inform sustainable retrofit framework</w:t>
            </w:r>
            <w:r w:rsidR="00AB511F">
              <w:rPr>
                <w:color w:val="000000" w:themeColor="text1"/>
              </w:rPr>
              <w:t>s.</w:t>
            </w:r>
          </w:p>
        </w:tc>
        <w:tc>
          <w:tcPr>
            <w:tcW w:w="1125" w:type="dxa"/>
            <w:vAlign w:val="center"/>
          </w:tcPr>
          <w:p w14:paraId="662991E8" w14:textId="26ACC4BB"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0.588</w:t>
            </w:r>
          </w:p>
        </w:tc>
        <w:tc>
          <w:tcPr>
            <w:tcW w:w="830" w:type="dxa"/>
            <w:shd w:val="clear" w:color="auto" w:fill="auto"/>
            <w:noWrap/>
            <w:vAlign w:val="center"/>
            <w:hideMark/>
          </w:tcPr>
          <w:p w14:paraId="556203CC" w14:textId="6446AE8D"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C389E00" w14:textId="06A340F3" w:rsidR="00B47359" w:rsidRPr="008E7A1D" w:rsidRDefault="00B47359" w:rsidP="00BC29A4">
            <w:pPr>
              <w:spacing w:before="0"/>
              <w:jc w:val="center"/>
              <w:rPr>
                <w:color w:val="000000" w:themeColor="text1"/>
                <w:lang w:val="en-GB" w:eastAsia="zh-CN"/>
              </w:rPr>
            </w:pPr>
          </w:p>
        </w:tc>
      </w:tr>
      <w:tr w:rsidR="00B47359" w:rsidRPr="008E7A1D" w14:paraId="28D39E28" w14:textId="77777777" w:rsidTr="00AB511F">
        <w:trPr>
          <w:trHeight w:val="302"/>
        </w:trPr>
        <w:tc>
          <w:tcPr>
            <w:tcW w:w="1985" w:type="dxa"/>
            <w:shd w:val="clear" w:color="auto" w:fill="auto"/>
            <w:vAlign w:val="center"/>
            <w:hideMark/>
          </w:tcPr>
          <w:p w14:paraId="6FD6B04A" w14:textId="24429195" w:rsidR="00B47359" w:rsidRPr="008E7A1D" w:rsidRDefault="00B47359" w:rsidP="00BC29A4">
            <w:pPr>
              <w:spacing w:before="0"/>
              <w:rPr>
                <w:color w:val="000000" w:themeColor="text1"/>
                <w:lang w:val="en-GB" w:eastAsia="zh-CN"/>
              </w:rPr>
            </w:pPr>
            <w:r w:rsidRPr="008E7A1D">
              <w:rPr>
                <w:color w:val="000000" w:themeColor="text1"/>
                <w:lang w:val="en-GB" w:eastAsia="zh-CN"/>
              </w:rPr>
              <w:t>BAR 9</w:t>
            </w:r>
          </w:p>
        </w:tc>
        <w:tc>
          <w:tcPr>
            <w:tcW w:w="4252" w:type="dxa"/>
            <w:vAlign w:val="center"/>
          </w:tcPr>
          <w:p w14:paraId="23F7AFB0" w14:textId="1D1759F5" w:rsidR="00B47359" w:rsidRPr="008E7A1D" w:rsidRDefault="00B47359" w:rsidP="00BC29A4">
            <w:pPr>
              <w:spacing w:before="0"/>
              <w:rPr>
                <w:color w:val="000000" w:themeColor="text1"/>
                <w:lang w:val="en-GB" w:eastAsia="zh-CN"/>
              </w:rPr>
            </w:pPr>
            <w:r w:rsidRPr="008E7A1D">
              <w:rPr>
                <w:color w:val="000000" w:themeColor="text1"/>
              </w:rPr>
              <w:t>Imposition of zoning restriction on land and housing usage</w:t>
            </w:r>
            <w:r w:rsidR="00AB511F">
              <w:rPr>
                <w:color w:val="000000" w:themeColor="text1"/>
              </w:rPr>
              <w:t>.</w:t>
            </w:r>
          </w:p>
        </w:tc>
        <w:tc>
          <w:tcPr>
            <w:tcW w:w="1125" w:type="dxa"/>
            <w:vAlign w:val="center"/>
          </w:tcPr>
          <w:p w14:paraId="77B9AF5F" w14:textId="77697698"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0.731</w:t>
            </w:r>
          </w:p>
        </w:tc>
        <w:tc>
          <w:tcPr>
            <w:tcW w:w="830" w:type="dxa"/>
            <w:shd w:val="clear" w:color="auto" w:fill="auto"/>
            <w:noWrap/>
            <w:vAlign w:val="center"/>
            <w:hideMark/>
          </w:tcPr>
          <w:p w14:paraId="1A35FD32" w14:textId="3FFF6911"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43F39D0" w14:textId="446E9342" w:rsidR="00B47359" w:rsidRPr="008E7A1D" w:rsidRDefault="00B47359" w:rsidP="00BC29A4">
            <w:pPr>
              <w:spacing w:before="0"/>
              <w:jc w:val="center"/>
              <w:rPr>
                <w:color w:val="000000" w:themeColor="text1"/>
                <w:lang w:val="en-GB" w:eastAsia="zh-CN"/>
              </w:rPr>
            </w:pPr>
          </w:p>
        </w:tc>
      </w:tr>
    </w:tbl>
    <w:p w14:paraId="5F375F2C" w14:textId="45BC04B2" w:rsidR="00182DC6" w:rsidRPr="007E0B1D" w:rsidRDefault="00182DC6" w:rsidP="00AE3744">
      <w:pPr>
        <w:pStyle w:val="heading10"/>
        <w:rPr>
          <w:color w:val="000000" w:themeColor="text1"/>
        </w:rPr>
      </w:pPr>
      <w:bookmarkStart w:id="15" w:name="_Ref91843423"/>
      <w:r w:rsidRPr="007E0B1D">
        <w:rPr>
          <w:color w:val="000000" w:themeColor="text1"/>
        </w:rPr>
        <w:lastRenderedPageBreak/>
        <w:t>Discussion of Result</w:t>
      </w:r>
      <w:bookmarkEnd w:id="15"/>
    </w:p>
    <w:p w14:paraId="008D3F24" w14:textId="0B2A096D" w:rsidR="00910928" w:rsidRPr="007E0B1D" w:rsidRDefault="00910928" w:rsidP="003E63C4">
      <w:pPr>
        <w:spacing w:after="240"/>
        <w:rPr>
          <w:color w:val="000000" w:themeColor="text1"/>
        </w:rPr>
      </w:pPr>
      <w:r w:rsidRPr="007E0B1D">
        <w:rPr>
          <w:color w:val="000000" w:themeColor="text1"/>
        </w:rPr>
        <w:t xml:space="preserve">Once the </w:t>
      </w:r>
      <w:r w:rsidR="007F44B2" w:rsidRPr="007E0B1D">
        <w:rPr>
          <w:color w:val="000000" w:themeColor="text1"/>
        </w:rPr>
        <w:t xml:space="preserve">suitability of the data and reliability of the analysis results </w:t>
      </w:r>
      <w:r w:rsidR="007E0B1D">
        <w:rPr>
          <w:color w:val="000000" w:themeColor="text1"/>
        </w:rPr>
        <w:t>were</w:t>
      </w:r>
      <w:r w:rsidR="007F44B2" w:rsidRPr="007E0B1D">
        <w:rPr>
          <w:color w:val="000000" w:themeColor="text1"/>
        </w:rPr>
        <w:t xml:space="preserve"> </w:t>
      </w:r>
      <w:r w:rsidR="000E50B1" w:rsidRPr="007E0B1D">
        <w:rPr>
          <w:color w:val="000000" w:themeColor="text1"/>
        </w:rPr>
        <w:t>confirmed, the</w:t>
      </w:r>
      <w:r w:rsidR="00967600" w:rsidRPr="007E0B1D">
        <w:rPr>
          <w:color w:val="000000" w:themeColor="text1"/>
        </w:rPr>
        <w:t xml:space="preserve"> finding of the study was discussed</w:t>
      </w:r>
      <w:r w:rsidR="000E50B1" w:rsidRPr="007E0B1D">
        <w:rPr>
          <w:color w:val="000000" w:themeColor="text1"/>
        </w:rPr>
        <w:t xml:space="preserve"> </w:t>
      </w:r>
      <w:r w:rsidR="003819C6" w:rsidRPr="007E0B1D">
        <w:rPr>
          <w:color w:val="000000" w:themeColor="text1"/>
        </w:rPr>
        <w:t xml:space="preserve">based on the main objective of this </w:t>
      </w:r>
      <w:r w:rsidR="008E2415">
        <w:rPr>
          <w:color w:val="000000" w:themeColor="text1"/>
        </w:rPr>
        <w:t xml:space="preserve">research </w:t>
      </w:r>
      <w:r w:rsidR="003819C6" w:rsidRPr="007E0B1D">
        <w:rPr>
          <w:color w:val="000000" w:themeColor="text1"/>
        </w:rPr>
        <w:t>which</w:t>
      </w:r>
      <w:r w:rsidR="008E2415">
        <w:rPr>
          <w:color w:val="000000" w:themeColor="text1"/>
        </w:rPr>
        <w:t xml:space="preserve"> is</w:t>
      </w:r>
      <w:r w:rsidR="003819C6" w:rsidRPr="007E0B1D">
        <w:rPr>
          <w:color w:val="000000" w:themeColor="text1"/>
        </w:rPr>
        <w:t xml:space="preserve"> to identify the </w:t>
      </w:r>
      <w:r w:rsidR="000E50B1" w:rsidRPr="007E0B1D">
        <w:rPr>
          <w:color w:val="000000" w:themeColor="text1"/>
        </w:rPr>
        <w:t xml:space="preserve">barriers that hinder the development of sustainable retrofit techniques for </w:t>
      </w:r>
      <w:r w:rsidR="008E2415">
        <w:rPr>
          <w:color w:val="000000" w:themeColor="text1"/>
        </w:rPr>
        <w:t>old</w:t>
      </w:r>
      <w:r w:rsidR="000E50B1" w:rsidRPr="007E0B1D">
        <w:rPr>
          <w:color w:val="000000" w:themeColor="text1"/>
        </w:rPr>
        <w:t xml:space="preserve"> buildings</w:t>
      </w:r>
      <w:r w:rsidR="00B320A0" w:rsidRPr="007E0B1D">
        <w:rPr>
          <w:color w:val="000000" w:themeColor="text1"/>
        </w:rPr>
        <w:t xml:space="preserve">. There are 21 factors </w:t>
      </w:r>
      <w:r w:rsidR="00856220" w:rsidRPr="007E0B1D">
        <w:rPr>
          <w:color w:val="000000" w:themeColor="text1"/>
        </w:rPr>
        <w:t xml:space="preserve">analysed in the </w:t>
      </w:r>
      <w:r w:rsidR="00206E4D" w:rsidRPr="007E0B1D">
        <w:rPr>
          <w:color w:val="000000" w:themeColor="text1"/>
        </w:rPr>
        <w:t>questionnaire,</w:t>
      </w:r>
      <w:r w:rsidR="00856220" w:rsidRPr="007E0B1D">
        <w:rPr>
          <w:color w:val="000000" w:themeColor="text1"/>
        </w:rPr>
        <w:t xml:space="preserve"> but the results of the exploratory factor analysis</w:t>
      </w:r>
      <w:r w:rsidR="002A27DC" w:rsidRPr="007E0B1D">
        <w:rPr>
          <w:color w:val="000000" w:themeColor="text1"/>
        </w:rPr>
        <w:t xml:space="preserve"> after extraction and rotation</w:t>
      </w:r>
      <w:r w:rsidR="00856220" w:rsidRPr="007E0B1D">
        <w:rPr>
          <w:color w:val="000000" w:themeColor="text1"/>
        </w:rPr>
        <w:t xml:space="preserve"> </w:t>
      </w:r>
      <w:r w:rsidR="007D6D8F" w:rsidRPr="007E0B1D">
        <w:rPr>
          <w:color w:val="000000" w:themeColor="text1"/>
        </w:rPr>
        <w:t>have</w:t>
      </w:r>
      <w:r w:rsidR="00856220" w:rsidRPr="007E0B1D">
        <w:rPr>
          <w:color w:val="000000" w:themeColor="text1"/>
        </w:rPr>
        <w:t xml:space="preserve"> group</w:t>
      </w:r>
      <w:r w:rsidR="00E033C0">
        <w:rPr>
          <w:color w:val="000000" w:themeColor="text1"/>
        </w:rPr>
        <w:t>ed</w:t>
      </w:r>
      <w:r w:rsidR="00856220" w:rsidRPr="007E0B1D">
        <w:rPr>
          <w:color w:val="000000" w:themeColor="text1"/>
        </w:rPr>
        <w:t xml:space="preserve"> them </w:t>
      </w:r>
      <w:r w:rsidR="002A27DC" w:rsidRPr="007E0B1D">
        <w:rPr>
          <w:color w:val="000000" w:themeColor="text1"/>
        </w:rPr>
        <w:t>into</w:t>
      </w:r>
      <w:r w:rsidR="003819C6" w:rsidRPr="007E0B1D">
        <w:rPr>
          <w:color w:val="000000" w:themeColor="text1"/>
        </w:rPr>
        <w:t xml:space="preserve"> four different categories</w:t>
      </w:r>
      <w:r w:rsidR="002A27DC" w:rsidRPr="007E0B1D">
        <w:rPr>
          <w:color w:val="000000" w:themeColor="text1"/>
        </w:rPr>
        <w:t xml:space="preserve"> (see </w:t>
      </w:r>
      <w:r w:rsidR="00255646">
        <w:rPr>
          <w:color w:val="000000" w:themeColor="text1"/>
        </w:rPr>
        <w:fldChar w:fldCharType="begin"/>
      </w:r>
      <w:r w:rsidR="00255646">
        <w:rPr>
          <w:color w:val="000000" w:themeColor="text1"/>
        </w:rPr>
        <w:instrText xml:space="preserve"> REF _Ref91865433 \h </w:instrText>
      </w:r>
      <w:r w:rsidR="00255646">
        <w:rPr>
          <w:color w:val="000000" w:themeColor="text1"/>
        </w:rPr>
      </w:r>
      <w:r w:rsidR="00255646">
        <w:rPr>
          <w:color w:val="000000" w:themeColor="text1"/>
        </w:rPr>
        <w:fldChar w:fldCharType="separate"/>
      </w:r>
      <w:r w:rsidR="00255646" w:rsidRPr="008E2415">
        <w:rPr>
          <w:b/>
          <w:bCs/>
        </w:rPr>
        <w:t xml:space="preserve">Figure </w:t>
      </w:r>
      <w:r w:rsidR="00255646" w:rsidRPr="008E2415">
        <w:rPr>
          <w:b/>
          <w:bCs/>
          <w:noProof/>
        </w:rPr>
        <w:t>4</w:t>
      </w:r>
      <w:r w:rsidR="00255646">
        <w:rPr>
          <w:color w:val="000000" w:themeColor="text1"/>
        </w:rPr>
        <w:fldChar w:fldCharType="end"/>
      </w:r>
      <w:r w:rsidR="002A27DC" w:rsidRPr="007E0B1D">
        <w:rPr>
          <w:color w:val="000000" w:themeColor="text1"/>
        </w:rPr>
        <w:t>)</w:t>
      </w:r>
      <w:r w:rsidR="00856220" w:rsidRPr="007E0B1D">
        <w:rPr>
          <w:color w:val="000000" w:themeColor="text1"/>
        </w:rPr>
        <w:t xml:space="preserve"> which are </w:t>
      </w:r>
      <w:r w:rsidR="00801F0C" w:rsidRPr="007E0B1D">
        <w:rPr>
          <w:color w:val="000000" w:themeColor="text1"/>
        </w:rPr>
        <w:t>used</w:t>
      </w:r>
      <w:r w:rsidR="00856220" w:rsidRPr="007E0B1D">
        <w:rPr>
          <w:color w:val="000000" w:themeColor="text1"/>
        </w:rPr>
        <w:t xml:space="preserve"> for the discussion as follow.</w:t>
      </w:r>
    </w:p>
    <w:p w14:paraId="10072A70" w14:textId="77777777" w:rsidR="00DB1EF4" w:rsidRPr="007E0B1D" w:rsidRDefault="00DB1EF4" w:rsidP="003E63C4">
      <w:pPr>
        <w:spacing w:after="240"/>
        <w:rPr>
          <w:color w:val="000000" w:themeColor="text1"/>
        </w:rPr>
      </w:pPr>
    </w:p>
    <w:p w14:paraId="37EB5781" w14:textId="77777777" w:rsidR="008E2415" w:rsidRDefault="00971734" w:rsidP="008E2415">
      <w:pPr>
        <w:spacing w:before="0"/>
        <w:jc w:val="center"/>
      </w:pPr>
      <w:r w:rsidRPr="007E0B1D">
        <w:rPr>
          <w:noProof/>
        </w:rPr>
        <w:drawing>
          <wp:inline distT="0" distB="0" distL="0" distR="0" wp14:anchorId="0C5F1846" wp14:editId="4B8C1DBF">
            <wp:extent cx="5393055" cy="2581804"/>
            <wp:effectExtent l="0" t="0" r="0" b="9525"/>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rotWithShape="1">
                    <a:blip r:embed="rId14"/>
                    <a:srcRect l="2659" t="4433" r="3228" b="5458"/>
                    <a:stretch/>
                  </pic:blipFill>
                  <pic:spPr bwMode="auto">
                    <a:xfrm>
                      <a:off x="0" y="0"/>
                      <a:ext cx="5394109" cy="2582309"/>
                    </a:xfrm>
                    <a:prstGeom prst="rect">
                      <a:avLst/>
                    </a:prstGeom>
                    <a:ln>
                      <a:noFill/>
                    </a:ln>
                    <a:extLst>
                      <a:ext uri="{53640926-AAD7-44D8-BBD7-CCE9431645EC}">
                        <a14:shadowObscured xmlns:a14="http://schemas.microsoft.com/office/drawing/2010/main"/>
                      </a:ext>
                    </a:extLst>
                  </pic:spPr>
                </pic:pic>
              </a:graphicData>
            </a:graphic>
          </wp:inline>
        </w:drawing>
      </w:r>
    </w:p>
    <w:p w14:paraId="3BDDE604" w14:textId="6ED28326" w:rsidR="00C63821" w:rsidRPr="007E0B1D" w:rsidRDefault="008E2415" w:rsidP="008E2415">
      <w:pPr>
        <w:spacing w:before="0"/>
        <w:jc w:val="center"/>
      </w:pPr>
      <w:bookmarkStart w:id="16" w:name="_Ref91865433"/>
      <w:r w:rsidRPr="008E2415">
        <w:rPr>
          <w:b/>
          <w:bCs/>
        </w:rPr>
        <w:t xml:space="preserve">Figure </w:t>
      </w:r>
      <w:r w:rsidRPr="008E2415">
        <w:rPr>
          <w:b/>
          <w:bCs/>
        </w:rPr>
        <w:fldChar w:fldCharType="begin"/>
      </w:r>
      <w:r w:rsidRPr="008E2415">
        <w:rPr>
          <w:b/>
          <w:bCs/>
        </w:rPr>
        <w:instrText xml:space="preserve"> SEQ Figure \* ARABIC </w:instrText>
      </w:r>
      <w:r w:rsidRPr="008E2415">
        <w:rPr>
          <w:b/>
          <w:bCs/>
        </w:rPr>
        <w:fldChar w:fldCharType="separate"/>
      </w:r>
      <w:r w:rsidRPr="008E2415">
        <w:rPr>
          <w:b/>
          <w:bCs/>
          <w:noProof/>
        </w:rPr>
        <w:t>4</w:t>
      </w:r>
      <w:r w:rsidRPr="008E2415">
        <w:rPr>
          <w:b/>
          <w:bCs/>
        </w:rPr>
        <w:fldChar w:fldCharType="end"/>
      </w:r>
      <w:bookmarkEnd w:id="16"/>
      <w:r w:rsidRPr="008E2415">
        <w:rPr>
          <w:b/>
          <w:bCs/>
          <w:lang w:val="en-GB"/>
        </w:rPr>
        <w:t>.</w:t>
      </w:r>
      <w:r>
        <w:rPr>
          <w:b/>
          <w:bCs/>
          <w:lang w:val="en-GB"/>
        </w:rPr>
        <w:t xml:space="preserve"> </w:t>
      </w:r>
      <w:r>
        <w:rPr>
          <w:lang w:val="en-GB"/>
        </w:rPr>
        <w:t>C</w:t>
      </w:r>
      <w:r w:rsidRPr="002B511B">
        <w:rPr>
          <w:lang w:val="en-GB"/>
        </w:rPr>
        <w:t>ategories of barriers to sustainable retrofit of old buildings</w:t>
      </w:r>
    </w:p>
    <w:p w14:paraId="7B66511A" w14:textId="62CCEBCE" w:rsidR="003819C6" w:rsidRPr="008E7A1D" w:rsidRDefault="00EF548E" w:rsidP="00AE3744">
      <w:pPr>
        <w:pStyle w:val="heading20"/>
      </w:pPr>
      <w:r w:rsidRPr="008E7A1D">
        <w:t xml:space="preserve">Cultural Barriers to </w:t>
      </w:r>
      <w:r w:rsidR="00616222" w:rsidRPr="008E7A1D">
        <w:t>Sustainable Building Retrofit</w:t>
      </w:r>
      <w:r w:rsidRPr="008E7A1D">
        <w:t xml:space="preserve"> </w:t>
      </w:r>
    </w:p>
    <w:p w14:paraId="75415E69" w14:textId="77777777" w:rsidR="00957484" w:rsidRPr="006C4A70" w:rsidRDefault="00131710" w:rsidP="00957484">
      <w:pPr>
        <w:spacing w:after="240"/>
        <w:rPr>
          <w:color w:val="000000" w:themeColor="text1"/>
        </w:rPr>
      </w:pPr>
      <w:r w:rsidRPr="006C4A70">
        <w:rPr>
          <w:color w:val="000000" w:themeColor="text1"/>
        </w:rPr>
        <w:t>Th</w:t>
      </w:r>
      <w:r w:rsidR="00857214" w:rsidRPr="006C4A70">
        <w:rPr>
          <w:color w:val="000000" w:themeColor="text1"/>
        </w:rPr>
        <w:t>is</w:t>
      </w:r>
      <w:r w:rsidRPr="006C4A70">
        <w:rPr>
          <w:color w:val="000000" w:themeColor="text1"/>
        </w:rPr>
        <w:t xml:space="preserve"> study identified cultural barriers as the main impediment to </w:t>
      </w:r>
      <w:r w:rsidR="002F7460" w:rsidRPr="006C4A70">
        <w:rPr>
          <w:color w:val="000000" w:themeColor="text1"/>
        </w:rPr>
        <w:t>sustainability in retrofitting old buildings</w:t>
      </w:r>
      <w:r w:rsidR="000903A8" w:rsidRPr="006C4A70">
        <w:rPr>
          <w:color w:val="000000" w:themeColor="text1"/>
        </w:rPr>
        <w:t xml:space="preserve"> with the component</w:t>
      </w:r>
      <w:r w:rsidR="00D54775" w:rsidRPr="006C4A70">
        <w:rPr>
          <w:color w:val="000000" w:themeColor="text1"/>
        </w:rPr>
        <w:t xml:space="preserve"> having the highest percentage of variance</w:t>
      </w:r>
      <w:r w:rsidR="000A312E" w:rsidRPr="006C4A70">
        <w:rPr>
          <w:color w:val="000000" w:themeColor="text1"/>
        </w:rPr>
        <w:t xml:space="preserve"> (18.223%)</w:t>
      </w:r>
      <w:r w:rsidR="00204D32" w:rsidRPr="006C4A70">
        <w:rPr>
          <w:color w:val="000000" w:themeColor="text1"/>
        </w:rPr>
        <w:t xml:space="preserve">. The component </w:t>
      </w:r>
      <w:r w:rsidR="00D71933" w:rsidRPr="006C4A70">
        <w:rPr>
          <w:color w:val="000000" w:themeColor="text1"/>
        </w:rPr>
        <w:t>comprise</w:t>
      </w:r>
      <w:r w:rsidR="00E033C0" w:rsidRPr="006C4A70">
        <w:rPr>
          <w:color w:val="000000" w:themeColor="text1"/>
        </w:rPr>
        <w:t>s</w:t>
      </w:r>
      <w:r w:rsidR="00ED1B38" w:rsidRPr="006C4A70">
        <w:rPr>
          <w:color w:val="000000" w:themeColor="text1"/>
        </w:rPr>
        <w:t xml:space="preserve"> four different factors as listed in </w:t>
      </w:r>
      <w:r w:rsidR="00734CE5" w:rsidRPr="006C4A70">
        <w:rPr>
          <w:color w:val="000000" w:themeColor="text1"/>
        </w:rPr>
        <w:fldChar w:fldCharType="begin"/>
      </w:r>
      <w:r w:rsidR="00734CE5" w:rsidRPr="006C4A70">
        <w:rPr>
          <w:color w:val="000000" w:themeColor="text1"/>
        </w:rPr>
        <w:instrText xml:space="preserve"> REF _Ref91858232 \h </w:instrText>
      </w:r>
      <w:r w:rsidR="00734CE5" w:rsidRPr="006C4A70">
        <w:rPr>
          <w:color w:val="000000" w:themeColor="text1"/>
        </w:rPr>
      </w:r>
      <w:r w:rsidR="00734CE5" w:rsidRPr="006C4A70">
        <w:rPr>
          <w:color w:val="000000" w:themeColor="text1"/>
        </w:rPr>
        <w:fldChar w:fldCharType="separate"/>
      </w:r>
      <w:r w:rsidR="00734CE5" w:rsidRPr="006C4A70">
        <w:rPr>
          <w:b/>
          <w:bCs/>
          <w:color w:val="000000" w:themeColor="text1"/>
        </w:rPr>
        <w:t xml:space="preserve">Table </w:t>
      </w:r>
      <w:r w:rsidR="00734CE5" w:rsidRPr="006C4A70">
        <w:rPr>
          <w:b/>
          <w:bCs/>
          <w:noProof/>
          <w:color w:val="000000" w:themeColor="text1"/>
        </w:rPr>
        <w:t>3</w:t>
      </w:r>
      <w:r w:rsidR="00734CE5" w:rsidRPr="006C4A70">
        <w:rPr>
          <w:color w:val="000000" w:themeColor="text1"/>
        </w:rPr>
        <w:fldChar w:fldCharType="end"/>
      </w:r>
      <w:r w:rsidR="00D71933" w:rsidRPr="006C4A70">
        <w:rPr>
          <w:color w:val="000000" w:themeColor="text1"/>
        </w:rPr>
        <w:t>.</w:t>
      </w:r>
      <w:r w:rsidR="00734CE5" w:rsidRPr="006C4A70">
        <w:rPr>
          <w:color w:val="000000" w:themeColor="text1"/>
        </w:rPr>
        <w:t xml:space="preserve"> </w:t>
      </w:r>
      <w:r w:rsidR="00F91CCD" w:rsidRPr="006C4A70">
        <w:rPr>
          <w:color w:val="000000" w:themeColor="text1"/>
        </w:rPr>
        <w:t>The</w:t>
      </w:r>
      <w:r w:rsidR="00F90911" w:rsidRPr="006C4A70">
        <w:rPr>
          <w:color w:val="000000" w:themeColor="text1"/>
        </w:rPr>
        <w:t xml:space="preserve"> factor</w:t>
      </w:r>
      <w:r w:rsidR="004523EB" w:rsidRPr="006C4A70">
        <w:rPr>
          <w:color w:val="000000" w:themeColor="text1"/>
        </w:rPr>
        <w:t>s</w:t>
      </w:r>
      <w:r w:rsidR="00F90911" w:rsidRPr="006C4A70">
        <w:rPr>
          <w:color w:val="000000" w:themeColor="text1"/>
        </w:rPr>
        <w:t xml:space="preserve"> group was</w:t>
      </w:r>
      <w:r w:rsidR="004523EB" w:rsidRPr="006C4A70">
        <w:rPr>
          <w:color w:val="000000" w:themeColor="text1"/>
        </w:rPr>
        <w:t xml:space="preserve"> name</w:t>
      </w:r>
      <w:r w:rsidR="00734CE5" w:rsidRPr="006C4A70">
        <w:rPr>
          <w:color w:val="000000" w:themeColor="text1"/>
        </w:rPr>
        <w:t>d</w:t>
      </w:r>
      <w:r w:rsidR="004523EB" w:rsidRPr="006C4A70">
        <w:rPr>
          <w:color w:val="000000" w:themeColor="text1"/>
        </w:rPr>
        <w:t xml:space="preserve"> as cultural barriers because all the </w:t>
      </w:r>
      <w:r w:rsidR="00A90D7B" w:rsidRPr="006C4A70">
        <w:rPr>
          <w:color w:val="000000" w:themeColor="text1"/>
        </w:rPr>
        <w:t>factors that</w:t>
      </w:r>
      <w:r w:rsidR="00201AD9" w:rsidRPr="006C4A70">
        <w:rPr>
          <w:color w:val="000000" w:themeColor="text1"/>
        </w:rPr>
        <w:t xml:space="preserve"> made up th</w:t>
      </w:r>
      <w:r w:rsidR="00734CE5" w:rsidRPr="006C4A70">
        <w:rPr>
          <w:color w:val="000000" w:themeColor="text1"/>
        </w:rPr>
        <w:t>e</w:t>
      </w:r>
      <w:r w:rsidR="00201AD9" w:rsidRPr="006C4A70">
        <w:rPr>
          <w:color w:val="000000" w:themeColor="text1"/>
        </w:rPr>
        <w:t xml:space="preserve"> group were </w:t>
      </w:r>
      <w:r w:rsidR="003C637B" w:rsidRPr="006C4A70">
        <w:rPr>
          <w:color w:val="000000" w:themeColor="text1"/>
        </w:rPr>
        <w:t xml:space="preserve">based on human behaviour, </w:t>
      </w:r>
      <w:r w:rsidR="00681DEB" w:rsidRPr="006C4A70">
        <w:rPr>
          <w:color w:val="000000" w:themeColor="text1"/>
        </w:rPr>
        <w:t xml:space="preserve">interaction, </w:t>
      </w:r>
      <w:r w:rsidR="003C637B" w:rsidRPr="006C4A70">
        <w:rPr>
          <w:color w:val="000000" w:themeColor="text1"/>
        </w:rPr>
        <w:t xml:space="preserve">perception, </w:t>
      </w:r>
      <w:r w:rsidR="00405758" w:rsidRPr="006C4A70">
        <w:rPr>
          <w:color w:val="000000" w:themeColor="text1"/>
        </w:rPr>
        <w:t>intere</w:t>
      </w:r>
      <w:r w:rsidR="00265284" w:rsidRPr="006C4A70">
        <w:rPr>
          <w:color w:val="000000" w:themeColor="text1"/>
        </w:rPr>
        <w:t xml:space="preserve">st, </w:t>
      </w:r>
      <w:r w:rsidR="009C2F19" w:rsidRPr="006C4A70">
        <w:rPr>
          <w:color w:val="000000" w:themeColor="text1"/>
        </w:rPr>
        <w:t>awareness,</w:t>
      </w:r>
      <w:r w:rsidR="00265284" w:rsidRPr="006C4A70">
        <w:rPr>
          <w:color w:val="000000" w:themeColor="text1"/>
        </w:rPr>
        <w:t xml:space="preserve"> and</w:t>
      </w:r>
      <w:r w:rsidR="00405758" w:rsidRPr="006C4A70">
        <w:rPr>
          <w:color w:val="000000" w:themeColor="text1"/>
        </w:rPr>
        <w:t xml:space="preserve"> individual</w:t>
      </w:r>
      <w:r w:rsidR="00265284" w:rsidRPr="006C4A70">
        <w:rPr>
          <w:color w:val="000000" w:themeColor="text1"/>
        </w:rPr>
        <w:t xml:space="preserve"> way of life. </w:t>
      </w:r>
    </w:p>
    <w:p w14:paraId="35FAA002" w14:textId="5DD81B7D" w:rsidR="00AE3744" w:rsidRPr="006C4A70" w:rsidRDefault="00681DEB" w:rsidP="00E931DB">
      <w:pPr>
        <w:spacing w:after="240"/>
        <w:rPr>
          <w:color w:val="000000" w:themeColor="text1"/>
        </w:rPr>
      </w:pPr>
      <w:r w:rsidRPr="006C4A70">
        <w:rPr>
          <w:color w:val="000000" w:themeColor="text1"/>
        </w:rPr>
        <w:t>The United Nations Educational, Scientific and Cultural Organization</w:t>
      </w:r>
      <w:r w:rsidR="005466DF" w:rsidRPr="006C4A70">
        <w:rPr>
          <w:color w:val="000000" w:themeColor="text1"/>
        </w:rPr>
        <w:t xml:space="preserve"> </w:t>
      </w:r>
      <w:r w:rsidRPr="006C4A70">
        <w:rPr>
          <w:color w:val="000000" w:themeColor="text1"/>
        </w:rPr>
        <w:t>(UNESCO)</w:t>
      </w:r>
      <w:r w:rsidR="005466DF" w:rsidRPr="006C4A70">
        <w:rPr>
          <w:color w:val="000000" w:themeColor="text1"/>
        </w:rPr>
        <w:t xml:space="preserve"> report </w:t>
      </w:r>
      <w:r w:rsidR="005466DF" w:rsidRPr="006C4A70">
        <w:rPr>
          <w:color w:val="000000" w:themeColor="text1"/>
        </w:rPr>
        <w:fldChar w:fldCharType="begin" w:fldLock="1"/>
      </w:r>
      <w:r w:rsidR="00E4501F">
        <w:rPr>
          <w:color w:val="000000" w:themeColor="text1"/>
        </w:rPr>
        <w:instrText>ADDIN CSL_CITATION {"citationItems":[{"id":"ITEM-1","itemData":{"author":[{"dropping-particle":"","family":"UNESCO","given":"","non-dropping-particle":"","parse-names":false,"suffix":""}],"id":"ITEM-1","issued":{"date-parts":[["2017"]]},"page":"2017","title":"Culture and Development The Future We Want : The Role of Culture","type":"article-journal"},"uris":["http://www.mendeley.com/documents/?uuid=f06182ea-b190-4b41-bfef-16b0a9bed26e"]}],"mendeley":{"formattedCitation":"[53]","plainTextFormattedCitation":"[53]","previouslyFormattedCitation":"[53]"},"properties":{"noteIndex":0},"schema":"https://github.com/citation-style-language/schema/raw/master/csl-citation.json"}</w:instrText>
      </w:r>
      <w:r w:rsidR="005466DF" w:rsidRPr="006C4A70">
        <w:rPr>
          <w:color w:val="000000" w:themeColor="text1"/>
        </w:rPr>
        <w:fldChar w:fldCharType="separate"/>
      </w:r>
      <w:r w:rsidR="005466DF" w:rsidRPr="006C4A70">
        <w:rPr>
          <w:noProof/>
          <w:color w:val="000000" w:themeColor="text1"/>
        </w:rPr>
        <w:t>[53]</w:t>
      </w:r>
      <w:r w:rsidR="005466DF" w:rsidRPr="006C4A70">
        <w:rPr>
          <w:color w:val="000000" w:themeColor="text1"/>
        </w:rPr>
        <w:fldChar w:fldCharType="end"/>
      </w:r>
      <w:r w:rsidR="00A97B59" w:rsidRPr="006C4A70">
        <w:rPr>
          <w:color w:val="000000" w:themeColor="text1"/>
        </w:rPr>
        <w:t xml:space="preserve"> argued that </w:t>
      </w:r>
      <w:r w:rsidR="00200386" w:rsidRPr="006C4A70">
        <w:rPr>
          <w:color w:val="000000" w:themeColor="text1"/>
          <w:shd w:val="clear" w:color="auto" w:fill="FFFFFF"/>
        </w:rPr>
        <w:t xml:space="preserve">culture must be at the </w:t>
      </w:r>
      <w:proofErr w:type="spellStart"/>
      <w:r w:rsidR="00200386" w:rsidRPr="006C4A70">
        <w:rPr>
          <w:color w:val="000000" w:themeColor="text1"/>
          <w:shd w:val="clear" w:color="auto" w:fill="FFFFFF"/>
        </w:rPr>
        <w:t>centre</w:t>
      </w:r>
      <w:proofErr w:type="spellEnd"/>
      <w:r w:rsidR="00200386" w:rsidRPr="006C4A70">
        <w:rPr>
          <w:color w:val="000000" w:themeColor="text1"/>
          <w:shd w:val="clear" w:color="auto" w:fill="FFFFFF"/>
        </w:rPr>
        <w:t xml:space="preserve"> of our development strategies</w:t>
      </w:r>
      <w:r w:rsidR="00D94B76" w:rsidRPr="006C4A70">
        <w:rPr>
          <w:color w:val="000000" w:themeColor="text1"/>
          <w:shd w:val="clear" w:color="auto" w:fill="FFFFFF"/>
        </w:rPr>
        <w:t xml:space="preserve"> for achieving sustainability</w:t>
      </w:r>
      <w:r w:rsidR="00A15E1E" w:rsidRPr="006C4A70">
        <w:rPr>
          <w:color w:val="000000" w:themeColor="text1"/>
          <w:shd w:val="clear" w:color="auto" w:fill="FFFFFF"/>
        </w:rPr>
        <w:t xml:space="preserve"> because </w:t>
      </w:r>
      <w:r w:rsidR="00200386" w:rsidRPr="006C4A70">
        <w:rPr>
          <w:color w:val="000000" w:themeColor="text1"/>
          <w:shd w:val="clear" w:color="auto" w:fill="FFFFFF"/>
        </w:rPr>
        <w:t xml:space="preserve">cultures frame people’s relationship to others in their </w:t>
      </w:r>
      <w:r w:rsidR="00200386" w:rsidRPr="006C4A70">
        <w:rPr>
          <w:color w:val="000000" w:themeColor="text1"/>
          <w:shd w:val="clear" w:color="auto" w:fill="FFFFFF"/>
        </w:rPr>
        <w:lastRenderedPageBreak/>
        <w:t>society and the world around them, including the natural environment</w:t>
      </w:r>
      <w:r w:rsidR="00AD1C25" w:rsidRPr="006C4A70">
        <w:rPr>
          <w:color w:val="000000" w:themeColor="text1"/>
          <w:shd w:val="clear" w:color="auto" w:fill="FFFFFF"/>
        </w:rPr>
        <w:t xml:space="preserve">. The result of this study </w:t>
      </w:r>
      <w:r w:rsidR="008C609D" w:rsidRPr="006C4A70">
        <w:rPr>
          <w:color w:val="000000" w:themeColor="text1"/>
          <w:shd w:val="clear" w:color="auto" w:fill="FFFFFF"/>
        </w:rPr>
        <w:t>sustained</w:t>
      </w:r>
      <w:r w:rsidR="00AD1C25" w:rsidRPr="006C4A70">
        <w:rPr>
          <w:color w:val="000000" w:themeColor="text1"/>
          <w:shd w:val="clear" w:color="auto" w:fill="FFFFFF"/>
        </w:rPr>
        <w:t xml:space="preserve"> the UNESCO </w:t>
      </w:r>
      <w:r w:rsidR="006471A7" w:rsidRPr="006C4A70">
        <w:rPr>
          <w:color w:val="000000" w:themeColor="text1"/>
          <w:shd w:val="clear" w:color="auto" w:fill="FFFFFF"/>
        </w:rPr>
        <w:t>arguments with l</w:t>
      </w:r>
      <w:r w:rsidR="009C2F19" w:rsidRPr="006C4A70">
        <w:rPr>
          <w:color w:val="000000" w:themeColor="text1"/>
        </w:rPr>
        <w:t>ack of awareness of the implication of some human activities on the environment</w:t>
      </w:r>
      <w:r w:rsidR="006471A7" w:rsidRPr="006C4A70">
        <w:rPr>
          <w:color w:val="000000" w:themeColor="text1"/>
        </w:rPr>
        <w:t xml:space="preserve"> be strongly identified as one</w:t>
      </w:r>
      <w:r w:rsidR="00751766" w:rsidRPr="006C4A70">
        <w:rPr>
          <w:color w:val="000000" w:themeColor="text1"/>
        </w:rPr>
        <w:t xml:space="preserve"> </w:t>
      </w:r>
      <w:r w:rsidR="006471A7" w:rsidRPr="006C4A70">
        <w:rPr>
          <w:color w:val="000000" w:themeColor="text1"/>
        </w:rPr>
        <w:t>of the key cultural barriers to achieving sustainability in</w:t>
      </w:r>
      <w:r w:rsidR="006C4A70" w:rsidRPr="006C4A70">
        <w:rPr>
          <w:color w:val="000000" w:themeColor="text1"/>
        </w:rPr>
        <w:t xml:space="preserve"> old</w:t>
      </w:r>
      <w:r w:rsidR="006471A7" w:rsidRPr="006C4A70">
        <w:rPr>
          <w:color w:val="000000" w:themeColor="text1"/>
        </w:rPr>
        <w:t xml:space="preserve"> building</w:t>
      </w:r>
      <w:r w:rsidR="006C4A70" w:rsidRPr="006C4A70">
        <w:rPr>
          <w:color w:val="000000" w:themeColor="text1"/>
        </w:rPr>
        <w:t>s retrofit</w:t>
      </w:r>
      <w:r w:rsidR="006471A7" w:rsidRPr="006C4A70">
        <w:rPr>
          <w:color w:val="000000" w:themeColor="text1"/>
        </w:rPr>
        <w:t xml:space="preserve">. </w:t>
      </w:r>
      <w:r w:rsidR="001E16CC" w:rsidRPr="006C4A70">
        <w:rPr>
          <w:color w:val="000000" w:themeColor="text1"/>
        </w:rPr>
        <w:t xml:space="preserve">The most relevant </w:t>
      </w:r>
      <w:r w:rsidR="001E16CC" w:rsidRPr="00E931DB">
        <w:rPr>
          <w:color w:val="000000" w:themeColor="text1"/>
        </w:rPr>
        <w:t xml:space="preserve">example of this in building retrofit is the </w:t>
      </w:r>
      <w:r w:rsidR="00B41C2B" w:rsidRPr="00E931DB">
        <w:rPr>
          <w:color w:val="000000" w:themeColor="text1"/>
        </w:rPr>
        <w:t xml:space="preserve">constant use of concrete materials in retrofitting </w:t>
      </w:r>
      <w:r w:rsidR="006C4A70" w:rsidRPr="00E931DB">
        <w:rPr>
          <w:color w:val="000000" w:themeColor="text1"/>
        </w:rPr>
        <w:t xml:space="preserve">old </w:t>
      </w:r>
      <w:r w:rsidR="00B41C2B" w:rsidRPr="00E931DB">
        <w:rPr>
          <w:color w:val="000000" w:themeColor="text1"/>
        </w:rPr>
        <w:t>building</w:t>
      </w:r>
      <w:r w:rsidR="006C4A70" w:rsidRPr="00E931DB">
        <w:rPr>
          <w:color w:val="000000" w:themeColor="text1"/>
        </w:rPr>
        <w:t>s</w:t>
      </w:r>
      <w:r w:rsidR="009773AC" w:rsidRPr="00E931DB">
        <w:rPr>
          <w:color w:val="000000" w:themeColor="text1"/>
        </w:rPr>
        <w:t>. Concrete has been identified as</w:t>
      </w:r>
      <w:r w:rsidR="00937D7F" w:rsidRPr="00E931DB">
        <w:rPr>
          <w:color w:val="000000" w:themeColor="text1"/>
        </w:rPr>
        <w:t xml:space="preserve"> the second most</w:t>
      </w:r>
      <w:r w:rsidR="006C4A70" w:rsidRPr="00E931DB">
        <w:rPr>
          <w:color w:val="000000" w:themeColor="text1"/>
        </w:rPr>
        <w:t xml:space="preserve"> </w:t>
      </w:r>
      <w:r w:rsidR="00937D7F" w:rsidRPr="00E931DB">
        <w:rPr>
          <w:color w:val="000000" w:themeColor="text1"/>
        </w:rPr>
        <w:t>consumed substance on earth after water, growing by 2.5% annually</w:t>
      </w:r>
      <w:r w:rsidR="00E931DB" w:rsidRPr="00E931DB">
        <w:rPr>
          <w:color w:val="000000" w:themeColor="text1"/>
        </w:rPr>
        <w:t xml:space="preserve"> and it</w:t>
      </w:r>
      <w:r w:rsidR="00E931DB">
        <w:rPr>
          <w:color w:val="000000" w:themeColor="text1"/>
        </w:rPr>
        <w:t>s</w:t>
      </w:r>
      <w:r w:rsidR="00E931DB" w:rsidRPr="00E931DB">
        <w:rPr>
          <w:color w:val="000000" w:themeColor="text1"/>
        </w:rPr>
        <w:t xml:space="preserve"> </w:t>
      </w:r>
      <w:r w:rsidR="00E931DB" w:rsidRPr="00E931DB">
        <w:rPr>
          <w:color w:val="000000" w:themeColor="text1"/>
        </w:rPr>
        <w:t>major constituent is cement which production involves the burning of fossil fuels that account for about 5% of global CO2 emissions</w:t>
      </w:r>
      <w:r w:rsidR="00FE29D1" w:rsidRPr="00E931DB">
        <w:rPr>
          <w:color w:val="000000" w:themeColor="text1"/>
        </w:rPr>
        <w:t xml:space="preserve"> </w:t>
      </w:r>
      <w:r w:rsidR="00891D56" w:rsidRPr="00E931DB">
        <w:rPr>
          <w:color w:val="000000" w:themeColor="text1"/>
        </w:rPr>
        <w:fldChar w:fldCharType="begin" w:fldLock="1"/>
      </w:r>
      <w:r w:rsidR="000538AB">
        <w:rPr>
          <w:color w:val="000000" w:themeColor="text1"/>
        </w:rPr>
        <w:instrText>ADDIN CSL_CITATION {"citationItems":[{"id":"ITEM-1","itemData":{"DOI":"10.1016/j.engfailanal.2014.02.004","ISSN":"13506307","abstract":"Today, second only to water, concrete is the most consumed material, with three tonnes per year used for every person in the world. Twice as much concrete is used in construction as all other building materials combined. There is little doubt that concrete will remain in use as a construction material well into the future. However, with such extensive use of the material, discovery of any shortcoming or problem associated with concrete or reinforced concrete structures will become a matter of considerable public concern - both from a safety perspective and associated costs of rectification. Accordingly, this paper will initially review the historic development of cements and concrete and will then focus on the mechanical response of concrete and reinforced concrete to its working environment. At appropriate points within the narrative, case study input will be used to illustrate or highlight principal themes. © 2014 Elsevier Ltd.","author":[{"dropping-particle":"","family":"Gagg","given":"Colin R.","non-dropping-particle":"","parse-names":false,"suffix":""}],"container-title":"Engineering Failure Analysis","id":"ITEM-1","issued":{"date-parts":[["2014"]]},"page":"114-140","title":"Cement and concrete as an engineering material: An historic appraisal and case study analysis","type":"article","volume":"40"},"uris":["http://www.mendeley.com/documents/?uuid=625c7c02-f2e0-4091-8a76-a2643b1d3f9e"]}],"mendeley":{"formattedCitation":"[54]","plainTextFormattedCitation":"[54]","previouslyFormattedCitation":"[54]"},"properties":{"noteIndex":0},"schema":"https://github.com/citation-style-language/schema/raw/master/csl-citation.json"}</w:instrText>
      </w:r>
      <w:r w:rsidR="00891D56" w:rsidRPr="00E931DB">
        <w:rPr>
          <w:color w:val="000000" w:themeColor="text1"/>
        </w:rPr>
        <w:fldChar w:fldCharType="separate"/>
      </w:r>
      <w:r w:rsidR="00891D56" w:rsidRPr="00E931DB">
        <w:rPr>
          <w:noProof/>
          <w:color w:val="000000" w:themeColor="text1"/>
        </w:rPr>
        <w:t>[54]</w:t>
      </w:r>
      <w:r w:rsidR="00891D56" w:rsidRPr="00E931DB">
        <w:rPr>
          <w:color w:val="000000" w:themeColor="text1"/>
        </w:rPr>
        <w:fldChar w:fldCharType="end"/>
      </w:r>
      <w:r w:rsidR="00A044AF" w:rsidRPr="00E931DB">
        <w:rPr>
          <w:color w:val="000000" w:themeColor="text1"/>
        </w:rPr>
        <w:t>.</w:t>
      </w:r>
      <w:r w:rsidR="00937D7F" w:rsidRPr="00E931DB">
        <w:rPr>
          <w:color w:val="000000" w:themeColor="text1"/>
        </w:rPr>
        <w:t xml:space="preserve"> </w:t>
      </w:r>
    </w:p>
    <w:p w14:paraId="4010C586" w14:textId="42C6D8FE" w:rsidR="00EA2D81" w:rsidRPr="006C4A70" w:rsidRDefault="00B0372A" w:rsidP="00AE3744">
      <w:pPr>
        <w:spacing w:after="240"/>
        <w:rPr>
          <w:color w:val="000000" w:themeColor="text1"/>
        </w:rPr>
      </w:pPr>
      <w:r w:rsidRPr="006C4A70">
        <w:rPr>
          <w:color w:val="000000" w:themeColor="text1"/>
        </w:rPr>
        <w:t>In addition, the continuous increase of the</w:t>
      </w:r>
      <w:r w:rsidR="009C2F19" w:rsidRPr="006C4A70">
        <w:rPr>
          <w:color w:val="000000" w:themeColor="text1"/>
        </w:rPr>
        <w:t xml:space="preserve"> population density</w:t>
      </w:r>
      <w:r w:rsidRPr="006C4A70">
        <w:rPr>
          <w:color w:val="000000" w:themeColor="text1"/>
        </w:rPr>
        <w:t xml:space="preserve"> in</w:t>
      </w:r>
      <w:r w:rsidR="005508BB" w:rsidRPr="006C4A70">
        <w:rPr>
          <w:color w:val="000000" w:themeColor="text1"/>
        </w:rPr>
        <w:t xml:space="preserve"> the urban area</w:t>
      </w:r>
      <w:r w:rsidR="009C2F19" w:rsidRPr="006C4A70">
        <w:rPr>
          <w:color w:val="000000" w:themeColor="text1"/>
        </w:rPr>
        <w:t xml:space="preserve"> </w:t>
      </w:r>
      <w:r w:rsidR="004A5830" w:rsidRPr="006C4A70">
        <w:rPr>
          <w:color w:val="000000" w:themeColor="text1"/>
        </w:rPr>
        <w:t xml:space="preserve">leads to </w:t>
      </w:r>
      <w:r w:rsidR="00700D25">
        <w:rPr>
          <w:color w:val="000000" w:themeColor="text1"/>
        </w:rPr>
        <w:t xml:space="preserve">the </w:t>
      </w:r>
      <w:r w:rsidR="007841A6" w:rsidRPr="006C4A70">
        <w:rPr>
          <w:color w:val="000000" w:themeColor="text1"/>
        </w:rPr>
        <w:t>demolition</w:t>
      </w:r>
      <w:r w:rsidR="004A5830" w:rsidRPr="006C4A70">
        <w:rPr>
          <w:color w:val="000000" w:themeColor="text1"/>
        </w:rPr>
        <w:t xml:space="preserve"> of many old </w:t>
      </w:r>
      <w:r w:rsidR="009D18E0" w:rsidRPr="006C4A70">
        <w:rPr>
          <w:color w:val="000000" w:themeColor="text1"/>
        </w:rPr>
        <w:t>buildings</w:t>
      </w:r>
      <w:r w:rsidR="004A5830" w:rsidRPr="006C4A70">
        <w:rPr>
          <w:color w:val="000000" w:themeColor="text1"/>
        </w:rPr>
        <w:t xml:space="preserve"> to erect many modern facilities</w:t>
      </w:r>
      <w:r w:rsidR="007841A6" w:rsidRPr="006C4A70">
        <w:rPr>
          <w:color w:val="000000" w:themeColor="text1"/>
        </w:rPr>
        <w:t xml:space="preserve"> to meet the demand of </w:t>
      </w:r>
      <w:r w:rsidR="00700D25">
        <w:rPr>
          <w:color w:val="000000" w:themeColor="text1"/>
        </w:rPr>
        <w:t xml:space="preserve">the </w:t>
      </w:r>
      <w:r w:rsidR="007841A6" w:rsidRPr="006C4A70">
        <w:rPr>
          <w:color w:val="000000" w:themeColor="text1"/>
        </w:rPr>
        <w:t xml:space="preserve">growing population. </w:t>
      </w:r>
      <w:r w:rsidR="00700D25">
        <w:rPr>
          <w:color w:val="000000" w:themeColor="text1"/>
        </w:rPr>
        <w:t>The</w:t>
      </w:r>
      <w:r w:rsidR="001075EC" w:rsidRPr="006C4A70">
        <w:rPr>
          <w:color w:val="000000" w:themeColor="text1"/>
        </w:rPr>
        <w:t xml:space="preserve"> demolition of old building</w:t>
      </w:r>
      <w:r w:rsidR="00700D25">
        <w:rPr>
          <w:color w:val="000000" w:themeColor="text1"/>
        </w:rPr>
        <w:t>s</w:t>
      </w:r>
      <w:r w:rsidR="001075EC" w:rsidRPr="006C4A70">
        <w:rPr>
          <w:color w:val="000000" w:themeColor="text1"/>
        </w:rPr>
        <w:t xml:space="preserve"> if not properly handle</w:t>
      </w:r>
      <w:r w:rsidR="004243B4">
        <w:rPr>
          <w:color w:val="000000" w:themeColor="text1"/>
        </w:rPr>
        <w:t>d</w:t>
      </w:r>
      <w:r w:rsidR="001075EC" w:rsidRPr="006C4A70">
        <w:rPr>
          <w:color w:val="000000" w:themeColor="text1"/>
        </w:rPr>
        <w:t xml:space="preserve"> can generate h</w:t>
      </w:r>
      <w:r w:rsidR="009D18E0" w:rsidRPr="006C4A70">
        <w:rPr>
          <w:color w:val="000000" w:themeColor="text1"/>
        </w:rPr>
        <w:t>armful resource extraction</w:t>
      </w:r>
      <w:r w:rsidR="001075EC" w:rsidRPr="006C4A70">
        <w:rPr>
          <w:color w:val="000000" w:themeColor="text1"/>
        </w:rPr>
        <w:t xml:space="preserve"> </w:t>
      </w:r>
      <w:r w:rsidR="00107937" w:rsidRPr="006C4A70">
        <w:rPr>
          <w:color w:val="000000" w:themeColor="text1"/>
        </w:rPr>
        <w:t>and excessive</w:t>
      </w:r>
      <w:r w:rsidR="009D18E0" w:rsidRPr="006C4A70">
        <w:rPr>
          <w:color w:val="000000" w:themeColor="text1"/>
        </w:rPr>
        <w:t xml:space="preserve"> waste materials</w:t>
      </w:r>
      <w:r w:rsidR="001075EC" w:rsidRPr="006C4A70">
        <w:rPr>
          <w:color w:val="000000" w:themeColor="text1"/>
        </w:rPr>
        <w:t xml:space="preserve"> that impact negative the </w:t>
      </w:r>
      <w:r w:rsidR="00FF2E0D" w:rsidRPr="006C4A70">
        <w:rPr>
          <w:color w:val="000000" w:themeColor="text1"/>
        </w:rPr>
        <w:t>sustainability</w:t>
      </w:r>
      <w:r w:rsidR="001075EC" w:rsidRPr="006C4A70">
        <w:rPr>
          <w:color w:val="000000" w:themeColor="text1"/>
        </w:rPr>
        <w:t xml:space="preserve"> of the environment </w:t>
      </w:r>
      <w:r w:rsidR="000538AB">
        <w:rPr>
          <w:color w:val="000000" w:themeColor="text1"/>
        </w:rPr>
        <w:fldChar w:fldCharType="begin" w:fldLock="1"/>
      </w:r>
      <w:r w:rsidR="00C94F6E">
        <w:rPr>
          <w:color w:val="000000" w:themeColor="text1"/>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0538AB">
        <w:rPr>
          <w:color w:val="000000" w:themeColor="text1"/>
        </w:rPr>
        <w:fldChar w:fldCharType="separate"/>
      </w:r>
      <w:r w:rsidR="000538AB" w:rsidRPr="000538AB">
        <w:rPr>
          <w:noProof/>
          <w:color w:val="000000" w:themeColor="text1"/>
        </w:rPr>
        <w:t>[45]</w:t>
      </w:r>
      <w:r w:rsidR="000538AB">
        <w:rPr>
          <w:color w:val="000000" w:themeColor="text1"/>
        </w:rPr>
        <w:fldChar w:fldCharType="end"/>
      </w:r>
      <w:r w:rsidR="00FF2E0D" w:rsidRPr="006C4A70">
        <w:rPr>
          <w:color w:val="000000" w:themeColor="text1"/>
        </w:rPr>
        <w:t xml:space="preserve">. Where the existing building is </w:t>
      </w:r>
      <w:r w:rsidR="00FF2E0D" w:rsidRPr="002A1D8C">
        <w:rPr>
          <w:color w:val="000000" w:themeColor="text1"/>
        </w:rPr>
        <w:t xml:space="preserve">been considered for refurbishment, this study also </w:t>
      </w:r>
      <w:r w:rsidR="007E36F7" w:rsidRPr="002A1D8C">
        <w:rPr>
          <w:color w:val="000000" w:themeColor="text1"/>
        </w:rPr>
        <w:t>revealed that l</w:t>
      </w:r>
      <w:r w:rsidR="009C2F19" w:rsidRPr="002A1D8C">
        <w:rPr>
          <w:color w:val="000000" w:themeColor="text1"/>
        </w:rPr>
        <w:t xml:space="preserve">ack of proper </w:t>
      </w:r>
      <w:r w:rsidR="00107937" w:rsidRPr="002A1D8C">
        <w:rPr>
          <w:color w:val="000000" w:themeColor="text1"/>
        </w:rPr>
        <w:t>engagement with</w:t>
      </w:r>
      <w:r w:rsidR="007E36F7" w:rsidRPr="002A1D8C">
        <w:rPr>
          <w:color w:val="000000" w:themeColor="text1"/>
        </w:rPr>
        <w:t xml:space="preserve"> host communities </w:t>
      </w:r>
      <w:r w:rsidR="009C2F19" w:rsidRPr="002A1D8C">
        <w:rPr>
          <w:color w:val="000000" w:themeColor="text1"/>
        </w:rPr>
        <w:t xml:space="preserve">hinders </w:t>
      </w:r>
      <w:r w:rsidR="007E36F7" w:rsidRPr="002A1D8C">
        <w:rPr>
          <w:color w:val="000000" w:themeColor="text1"/>
        </w:rPr>
        <w:t>their</w:t>
      </w:r>
      <w:r w:rsidR="009C2F19" w:rsidRPr="002A1D8C">
        <w:rPr>
          <w:color w:val="000000" w:themeColor="text1"/>
        </w:rPr>
        <w:t xml:space="preserve"> participation in </w:t>
      </w:r>
      <w:r w:rsidR="00107937" w:rsidRPr="002A1D8C">
        <w:rPr>
          <w:color w:val="000000" w:themeColor="text1"/>
        </w:rPr>
        <w:t>providing sustainable retrofit</w:t>
      </w:r>
      <w:r w:rsidR="007E36F7" w:rsidRPr="002A1D8C">
        <w:rPr>
          <w:color w:val="000000" w:themeColor="text1"/>
        </w:rPr>
        <w:t xml:space="preserve"> </w:t>
      </w:r>
      <w:r w:rsidR="009C2F19" w:rsidRPr="002A1D8C">
        <w:rPr>
          <w:color w:val="000000" w:themeColor="text1"/>
        </w:rPr>
        <w:t>solution</w:t>
      </w:r>
      <w:r w:rsidR="00471F51" w:rsidRPr="002A1D8C">
        <w:rPr>
          <w:color w:val="000000" w:themeColor="text1"/>
        </w:rPr>
        <w:t>s</w:t>
      </w:r>
      <w:r w:rsidR="00884058" w:rsidRPr="002A1D8C">
        <w:rPr>
          <w:color w:val="000000" w:themeColor="text1"/>
        </w:rPr>
        <w:t>. This also affect</w:t>
      </w:r>
      <w:r w:rsidR="00471F51" w:rsidRPr="002A1D8C">
        <w:rPr>
          <w:color w:val="000000" w:themeColor="text1"/>
        </w:rPr>
        <w:t>s</w:t>
      </w:r>
      <w:r w:rsidR="00884058" w:rsidRPr="002A1D8C">
        <w:rPr>
          <w:color w:val="000000" w:themeColor="text1"/>
        </w:rPr>
        <w:t xml:space="preserve"> their </w:t>
      </w:r>
      <w:r w:rsidR="00471F51" w:rsidRPr="002A1D8C">
        <w:rPr>
          <w:color w:val="000000" w:themeColor="text1"/>
        </w:rPr>
        <w:t>confidence</w:t>
      </w:r>
      <w:r w:rsidR="00884058" w:rsidRPr="002A1D8C">
        <w:rPr>
          <w:color w:val="000000" w:themeColor="text1"/>
        </w:rPr>
        <w:t xml:space="preserve"> </w:t>
      </w:r>
      <w:r w:rsidR="00107937" w:rsidRPr="002A1D8C">
        <w:rPr>
          <w:color w:val="000000" w:themeColor="text1"/>
        </w:rPr>
        <w:t xml:space="preserve">and raises </w:t>
      </w:r>
      <w:r w:rsidR="006318F0" w:rsidRPr="002A1D8C">
        <w:rPr>
          <w:color w:val="000000" w:themeColor="text1"/>
        </w:rPr>
        <w:t xml:space="preserve">concerns over </w:t>
      </w:r>
      <w:r w:rsidR="00107937" w:rsidRPr="002A1D8C">
        <w:rPr>
          <w:color w:val="000000" w:themeColor="text1"/>
        </w:rPr>
        <w:t>their health and safety</w:t>
      </w:r>
      <w:r w:rsidR="006318F0" w:rsidRPr="002A1D8C">
        <w:rPr>
          <w:color w:val="000000" w:themeColor="text1"/>
        </w:rPr>
        <w:t>, t</w:t>
      </w:r>
      <w:r w:rsidR="002E15CD" w:rsidRPr="002A1D8C">
        <w:rPr>
          <w:color w:val="000000" w:themeColor="text1"/>
        </w:rPr>
        <w:t>hus</w:t>
      </w:r>
      <w:r w:rsidR="00873195" w:rsidRPr="002A1D8C">
        <w:rPr>
          <w:color w:val="000000" w:themeColor="text1"/>
        </w:rPr>
        <w:t xml:space="preserve"> affect</w:t>
      </w:r>
      <w:r w:rsidR="006318F0" w:rsidRPr="002A1D8C">
        <w:rPr>
          <w:color w:val="000000" w:themeColor="text1"/>
        </w:rPr>
        <w:t>ing</w:t>
      </w:r>
      <w:r w:rsidR="00873195" w:rsidRPr="002A1D8C">
        <w:rPr>
          <w:color w:val="000000" w:themeColor="text1"/>
        </w:rPr>
        <w:t xml:space="preserve"> </w:t>
      </w:r>
      <w:r w:rsidR="004276D9" w:rsidRPr="002A1D8C">
        <w:rPr>
          <w:color w:val="000000" w:themeColor="text1"/>
        </w:rPr>
        <w:t xml:space="preserve">the usage of </w:t>
      </w:r>
      <w:r w:rsidR="00873195" w:rsidRPr="002A1D8C">
        <w:rPr>
          <w:color w:val="000000" w:themeColor="text1"/>
        </w:rPr>
        <w:t>building after the retrofit work</w:t>
      </w:r>
      <w:r w:rsidR="00107937" w:rsidRPr="002A1D8C">
        <w:rPr>
          <w:color w:val="000000" w:themeColor="text1"/>
        </w:rPr>
        <w:t>.</w:t>
      </w:r>
      <w:r w:rsidR="004A6B9B" w:rsidRPr="002A1D8C">
        <w:rPr>
          <w:color w:val="000000" w:themeColor="text1"/>
        </w:rPr>
        <w:t xml:space="preserve"> It is thus essential that when planning any retrofit project, the</w:t>
      </w:r>
      <w:r w:rsidR="00C77B93" w:rsidRPr="002A1D8C">
        <w:rPr>
          <w:color w:val="000000" w:themeColor="text1"/>
        </w:rPr>
        <w:t xml:space="preserve"> promotion of c</w:t>
      </w:r>
      <w:r w:rsidR="004A6B9B" w:rsidRPr="002A1D8C">
        <w:rPr>
          <w:color w:val="000000" w:themeColor="text1"/>
        </w:rPr>
        <w:t>ultu</w:t>
      </w:r>
      <w:r w:rsidR="00C77B93" w:rsidRPr="002A1D8C">
        <w:rPr>
          <w:color w:val="000000" w:themeColor="text1"/>
        </w:rPr>
        <w:t>ral vitality of the host communities must be given a high consideration as much as the technology an</w:t>
      </w:r>
      <w:r w:rsidR="00B03DF0" w:rsidRPr="002A1D8C">
        <w:rPr>
          <w:color w:val="000000" w:themeColor="text1"/>
        </w:rPr>
        <w:t>d</w:t>
      </w:r>
      <w:r w:rsidR="00C77B93" w:rsidRPr="002A1D8C">
        <w:rPr>
          <w:color w:val="000000" w:themeColor="text1"/>
        </w:rPr>
        <w:t xml:space="preserve"> the economical </w:t>
      </w:r>
      <w:r w:rsidR="00C77B93" w:rsidRPr="00E60B4A">
        <w:rPr>
          <w:color w:val="000000" w:themeColor="text1"/>
        </w:rPr>
        <w:t xml:space="preserve">consideration. </w:t>
      </w:r>
      <w:r w:rsidR="00B03DF0" w:rsidRPr="00E60B4A">
        <w:rPr>
          <w:color w:val="000000" w:themeColor="text1"/>
        </w:rPr>
        <w:t>T</w:t>
      </w:r>
      <w:r w:rsidR="00C84B3D" w:rsidRPr="00E60B4A">
        <w:rPr>
          <w:color w:val="000000" w:themeColor="text1"/>
          <w:shd w:val="clear" w:color="auto" w:fill="FFFFFF"/>
        </w:rPr>
        <w:t>he minimum disruption cause</w:t>
      </w:r>
      <w:r w:rsidR="004276D9" w:rsidRPr="00E60B4A">
        <w:rPr>
          <w:color w:val="000000" w:themeColor="text1"/>
          <w:shd w:val="clear" w:color="auto" w:fill="FFFFFF"/>
        </w:rPr>
        <w:t>d</w:t>
      </w:r>
      <w:r w:rsidR="00C84B3D" w:rsidRPr="00E60B4A">
        <w:rPr>
          <w:color w:val="000000" w:themeColor="text1"/>
          <w:shd w:val="clear" w:color="auto" w:fill="FFFFFF"/>
        </w:rPr>
        <w:t xml:space="preserve"> to li</w:t>
      </w:r>
      <w:r w:rsidR="004276D9" w:rsidRPr="00E60B4A">
        <w:rPr>
          <w:color w:val="000000" w:themeColor="text1"/>
          <w:shd w:val="clear" w:color="auto" w:fill="FFFFFF"/>
        </w:rPr>
        <w:t>ves</w:t>
      </w:r>
      <w:r w:rsidR="00C84B3D" w:rsidRPr="00E60B4A">
        <w:rPr>
          <w:color w:val="000000" w:themeColor="text1"/>
          <w:shd w:val="clear" w:color="auto" w:fill="FFFFFF"/>
        </w:rPr>
        <w:t xml:space="preserve"> </w:t>
      </w:r>
      <w:r w:rsidR="00213288" w:rsidRPr="00E60B4A">
        <w:rPr>
          <w:color w:val="000000" w:themeColor="text1"/>
          <w:shd w:val="clear" w:color="auto" w:fill="FFFFFF"/>
        </w:rPr>
        <w:t xml:space="preserve">during retrofitting </w:t>
      </w:r>
      <w:r w:rsidR="00C84B3D" w:rsidRPr="00E60B4A">
        <w:rPr>
          <w:color w:val="000000" w:themeColor="text1"/>
          <w:shd w:val="clear" w:color="auto" w:fill="FFFFFF"/>
        </w:rPr>
        <w:t xml:space="preserve">and </w:t>
      </w:r>
      <w:r w:rsidR="004276D9" w:rsidRPr="00E60B4A">
        <w:rPr>
          <w:color w:val="000000" w:themeColor="text1"/>
          <w:shd w:val="clear" w:color="auto" w:fill="FFFFFF"/>
        </w:rPr>
        <w:t xml:space="preserve">the </w:t>
      </w:r>
      <w:r w:rsidR="00C84B3D" w:rsidRPr="00E60B4A">
        <w:rPr>
          <w:color w:val="000000" w:themeColor="text1"/>
          <w:shd w:val="clear" w:color="auto" w:fill="FFFFFF"/>
        </w:rPr>
        <w:t xml:space="preserve">maximum benefit they derived </w:t>
      </w:r>
      <w:r w:rsidR="00213288" w:rsidRPr="00E60B4A">
        <w:rPr>
          <w:color w:val="000000" w:themeColor="text1"/>
          <w:shd w:val="clear" w:color="auto" w:fill="FFFFFF"/>
        </w:rPr>
        <w:t>after the</w:t>
      </w:r>
      <w:r w:rsidR="00C84B3D" w:rsidRPr="00E60B4A">
        <w:rPr>
          <w:color w:val="000000" w:themeColor="text1"/>
          <w:shd w:val="clear" w:color="auto" w:fill="FFFFFF"/>
        </w:rPr>
        <w:t xml:space="preserve"> retrofit define how socially sustainable the solution is</w:t>
      </w:r>
      <w:r w:rsidR="00AC7F34" w:rsidRPr="00E60B4A">
        <w:rPr>
          <w:color w:val="000000" w:themeColor="text1"/>
          <w:shd w:val="clear" w:color="auto" w:fill="FFFFFF"/>
        </w:rPr>
        <w:t xml:space="preserve"> </w:t>
      </w:r>
      <w:r w:rsidR="00AC7F34" w:rsidRPr="00E60B4A">
        <w:rPr>
          <w:color w:val="000000" w:themeColor="text1"/>
          <w:shd w:val="clear" w:color="auto" w:fill="FFFFFF"/>
        </w:rPr>
        <w:fldChar w:fldCharType="begin" w:fldLock="1"/>
      </w:r>
      <w:r w:rsidR="00AC7F34" w:rsidRPr="00E60B4A">
        <w:rPr>
          <w:color w:val="000000" w:themeColor="text1"/>
          <w:shd w:val="clear" w:color="auto" w:fill="FFFFFF"/>
        </w:rPr>
        <w:instrText>ADDIN CSL_CITATION {"citationItems":[{"id":"ITEM-1","itemData":{"DOI":"10.1111/j.1749-8198.2010.00339.x","ISSN":"17498198","author":[{"dropping-particle":"","family":"Davidson","given":"Mark","non-dropping-particle":"","parse-names":false,"suffix":""}],"container-title":"Geography Compass","id":"ITEM-1","issue":"7","issued":{"date-parts":[["2010","7"]]},"page":"872-880","title":"Social Sustainability and the City","type":"article-journal","volume":"4"},"uris":["http://www.mendeley.com/documents/?uuid=a06f77f6-5ebe-4605-89ed-41337529efb0"]}],"mendeley":{"formattedCitation":"[36]","plainTextFormattedCitation":"[36]","previouslyFormattedCitation":"[36]"},"properties":{"noteIndex":0},"schema":"https://github.com/citation-style-language/schema/raw/master/csl-citation.json"}</w:instrText>
      </w:r>
      <w:r w:rsidR="00AC7F34" w:rsidRPr="00E60B4A">
        <w:rPr>
          <w:color w:val="000000" w:themeColor="text1"/>
          <w:shd w:val="clear" w:color="auto" w:fill="FFFFFF"/>
        </w:rPr>
        <w:fldChar w:fldCharType="separate"/>
      </w:r>
      <w:r w:rsidR="00AC7F34" w:rsidRPr="00E60B4A">
        <w:rPr>
          <w:noProof/>
          <w:color w:val="000000" w:themeColor="text1"/>
          <w:shd w:val="clear" w:color="auto" w:fill="FFFFFF"/>
        </w:rPr>
        <w:t>[36]</w:t>
      </w:r>
      <w:r w:rsidR="00AC7F34" w:rsidRPr="00E60B4A">
        <w:rPr>
          <w:color w:val="000000" w:themeColor="text1"/>
          <w:shd w:val="clear" w:color="auto" w:fill="FFFFFF"/>
        </w:rPr>
        <w:fldChar w:fldCharType="end"/>
      </w:r>
      <w:r w:rsidR="00AC7F34" w:rsidRPr="00E60B4A">
        <w:rPr>
          <w:color w:val="000000" w:themeColor="text1"/>
          <w:shd w:val="clear" w:color="auto" w:fill="FFFFFF"/>
        </w:rPr>
        <w:t xml:space="preserve"> and </w:t>
      </w:r>
      <w:r w:rsidR="00AC7F34" w:rsidRPr="00E60B4A">
        <w:rPr>
          <w:color w:val="000000" w:themeColor="text1"/>
          <w:shd w:val="clear" w:color="auto" w:fill="FFFFFF"/>
        </w:rPr>
        <w:fldChar w:fldCharType="begin" w:fldLock="1"/>
      </w:r>
      <w:r w:rsidR="00407D07">
        <w:rPr>
          <w:color w:val="000000" w:themeColor="text1"/>
          <w:shd w:val="clear" w:color="auto" w:fill="FFFFFF"/>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AC7F34" w:rsidRPr="00E60B4A">
        <w:rPr>
          <w:color w:val="000000" w:themeColor="text1"/>
          <w:shd w:val="clear" w:color="auto" w:fill="FFFFFF"/>
        </w:rPr>
        <w:fldChar w:fldCharType="separate"/>
      </w:r>
      <w:r w:rsidR="00AC7F34" w:rsidRPr="00E60B4A">
        <w:rPr>
          <w:noProof/>
          <w:color w:val="000000" w:themeColor="text1"/>
          <w:shd w:val="clear" w:color="auto" w:fill="FFFFFF"/>
        </w:rPr>
        <w:t>[37]</w:t>
      </w:r>
      <w:r w:rsidR="00AC7F34" w:rsidRPr="00E60B4A">
        <w:rPr>
          <w:color w:val="000000" w:themeColor="text1"/>
          <w:shd w:val="clear" w:color="auto" w:fill="FFFFFF"/>
        </w:rPr>
        <w:fldChar w:fldCharType="end"/>
      </w:r>
      <w:r w:rsidR="00C84B3D" w:rsidRPr="00E60B4A">
        <w:rPr>
          <w:color w:val="000000" w:themeColor="text1"/>
          <w:shd w:val="clear" w:color="auto" w:fill="FFFFFF"/>
        </w:rPr>
        <w:t>.</w:t>
      </w:r>
      <w:r w:rsidR="00F06FF1" w:rsidRPr="00E60B4A">
        <w:rPr>
          <w:color w:val="000000" w:themeColor="text1"/>
          <w:shd w:val="clear" w:color="auto" w:fill="FFFFFF"/>
        </w:rPr>
        <w:t xml:space="preserve"> </w:t>
      </w:r>
      <w:r w:rsidR="00B03DF0" w:rsidRPr="00E60B4A">
        <w:rPr>
          <w:color w:val="000000" w:themeColor="text1"/>
        </w:rPr>
        <w:t>Th</w:t>
      </w:r>
      <w:r w:rsidR="00E52CE3" w:rsidRPr="00E60B4A">
        <w:rPr>
          <w:color w:val="000000" w:themeColor="text1"/>
        </w:rPr>
        <w:t xml:space="preserve">e finding </w:t>
      </w:r>
      <w:r w:rsidR="00E52CE3">
        <w:rPr>
          <w:color w:val="000000" w:themeColor="text1"/>
        </w:rPr>
        <w:t>of this</w:t>
      </w:r>
      <w:r w:rsidR="00F06FF1">
        <w:rPr>
          <w:color w:val="000000" w:themeColor="text1"/>
        </w:rPr>
        <w:t xml:space="preserve"> study corroborated </w:t>
      </w:r>
      <w:r w:rsidR="00B03DF0" w:rsidRPr="006C4A70">
        <w:rPr>
          <w:color w:val="000000" w:themeColor="text1"/>
        </w:rPr>
        <w:t xml:space="preserve">the submission of </w:t>
      </w:r>
      <w:r w:rsidR="00CB7DE9">
        <w:rPr>
          <w:color w:val="000000" w:themeColor="text1"/>
        </w:rPr>
        <w:t xml:space="preserve">the </w:t>
      </w:r>
      <w:r w:rsidR="00B03DF0" w:rsidRPr="006C4A70">
        <w:rPr>
          <w:color w:val="000000" w:themeColor="text1"/>
        </w:rPr>
        <w:t>International Federation of Arts Councils and Culture Agencies (</w:t>
      </w:r>
      <w:proofErr w:type="spellStart"/>
      <w:r w:rsidR="00B03DF0" w:rsidRPr="006C4A70">
        <w:rPr>
          <w:color w:val="000000" w:themeColor="text1"/>
        </w:rPr>
        <w:t>IFACA</w:t>
      </w:r>
      <w:proofErr w:type="spellEnd"/>
      <w:r w:rsidR="00B03DF0" w:rsidRPr="006C4A70">
        <w:rPr>
          <w:color w:val="000000" w:themeColor="text1"/>
        </w:rPr>
        <w:t>) which states that t</w:t>
      </w:r>
      <w:r w:rsidR="00B03DF0" w:rsidRPr="006C4A70">
        <w:rPr>
          <w:color w:val="000000" w:themeColor="text1"/>
          <w:shd w:val="clear" w:color="auto" w:fill="FFFFFF"/>
        </w:rPr>
        <w:t xml:space="preserve">he inclusion of culture within sustainable development agendas was a central focus for </w:t>
      </w:r>
      <w:r w:rsidR="005266FE">
        <w:rPr>
          <w:color w:val="000000" w:themeColor="text1"/>
          <w:shd w:val="clear" w:color="auto" w:fill="FFFFFF"/>
        </w:rPr>
        <w:t xml:space="preserve">the </w:t>
      </w:r>
      <w:r w:rsidR="00B03DF0" w:rsidRPr="006C4A70">
        <w:rPr>
          <w:color w:val="000000" w:themeColor="text1"/>
          <w:shd w:val="clear" w:color="auto" w:fill="FFFFFF"/>
        </w:rPr>
        <w:t>promotion of sustainability</w:t>
      </w:r>
      <w:r w:rsidR="00E52CE3">
        <w:rPr>
          <w:color w:val="000000" w:themeColor="text1"/>
          <w:shd w:val="clear" w:color="auto" w:fill="FFFFFF"/>
        </w:rPr>
        <w:t xml:space="preserve"> within the built environment</w:t>
      </w:r>
      <w:r w:rsidR="00407D07">
        <w:rPr>
          <w:color w:val="000000" w:themeColor="text1"/>
          <w:shd w:val="clear" w:color="auto" w:fill="FFFFFF"/>
        </w:rPr>
        <w:t xml:space="preserve"> </w:t>
      </w:r>
      <w:r w:rsidR="00407D07">
        <w:rPr>
          <w:color w:val="000000" w:themeColor="text1"/>
          <w:shd w:val="clear" w:color="auto" w:fill="FFFFFF"/>
        </w:rPr>
        <w:fldChar w:fldCharType="begin" w:fldLock="1"/>
      </w:r>
      <w:r w:rsidR="00E757A2">
        <w:rPr>
          <w:color w:val="000000" w:themeColor="text1"/>
          <w:shd w:val="clear" w:color="auto" w:fill="FFFFFF"/>
        </w:rPr>
        <w:instrText>ADDIN CSL_CITATION {"citationItems":[{"id":"ITEM-1","itemData":{"author":[{"dropping-particle":"","family":"IFACCA","given":"","non-dropping-particle":"","parse-names":false,"suffix":""}],"id":"ITEM-1","issued":{"date-parts":[["2013"]]},"title":"Culture as Goal in the Post-2015 Development Agenda","type":"article-journal"},"uris":["http://www.mendeley.com/documents/?uuid=ded74ead-2831-4684-9ae1-e16e6d8a1e8e"]}],"mendeley":{"formattedCitation":"[55]","plainTextFormattedCitation":"[55]","previouslyFormattedCitation":"[55]"},"properties":{"noteIndex":0},"schema":"https://github.com/citation-style-language/schema/raw/master/csl-citation.json"}</w:instrText>
      </w:r>
      <w:r w:rsidR="00407D07">
        <w:rPr>
          <w:color w:val="000000" w:themeColor="text1"/>
          <w:shd w:val="clear" w:color="auto" w:fill="FFFFFF"/>
        </w:rPr>
        <w:fldChar w:fldCharType="separate"/>
      </w:r>
      <w:r w:rsidR="00407D07" w:rsidRPr="00407D07">
        <w:rPr>
          <w:noProof/>
          <w:color w:val="000000" w:themeColor="text1"/>
          <w:shd w:val="clear" w:color="auto" w:fill="FFFFFF"/>
        </w:rPr>
        <w:t>[55]</w:t>
      </w:r>
      <w:r w:rsidR="00407D07">
        <w:rPr>
          <w:color w:val="000000" w:themeColor="text1"/>
          <w:shd w:val="clear" w:color="auto" w:fill="FFFFFF"/>
        </w:rPr>
        <w:fldChar w:fldCharType="end"/>
      </w:r>
      <w:r w:rsidR="00B03DF0" w:rsidRPr="006C4A70">
        <w:rPr>
          <w:color w:val="000000" w:themeColor="text1"/>
          <w:shd w:val="clear" w:color="auto" w:fill="FFFFFF"/>
        </w:rPr>
        <w:t>.</w:t>
      </w:r>
      <w:r w:rsidR="00B03DF0" w:rsidRPr="006C4A70">
        <w:rPr>
          <w:color w:val="000000" w:themeColor="text1"/>
        </w:rPr>
        <w:t xml:space="preserve"> </w:t>
      </w:r>
    </w:p>
    <w:p w14:paraId="353F25BF" w14:textId="112AE7A0" w:rsidR="00C25484" w:rsidRPr="008E7A1D" w:rsidRDefault="004C08F6" w:rsidP="00AE3744">
      <w:pPr>
        <w:pStyle w:val="heading20"/>
      </w:pPr>
      <w:r w:rsidRPr="008E7A1D">
        <w:t>Economical</w:t>
      </w:r>
      <w:r w:rsidR="008E70F4" w:rsidRPr="008E7A1D">
        <w:t xml:space="preserve"> Barriers to Sustainable Building Retrofit</w:t>
      </w:r>
    </w:p>
    <w:p w14:paraId="4164FABB" w14:textId="527D7C9E" w:rsidR="00AE3744" w:rsidRDefault="00C25484" w:rsidP="00AE3744">
      <w:pPr>
        <w:spacing w:after="240"/>
        <w:rPr>
          <w:color w:val="000000" w:themeColor="text1"/>
        </w:rPr>
      </w:pPr>
      <w:r w:rsidRPr="008E7A1D">
        <w:t xml:space="preserve">The second category of </w:t>
      </w:r>
      <w:r w:rsidR="007A4B21" w:rsidRPr="008E7A1D">
        <w:t xml:space="preserve">major </w:t>
      </w:r>
      <w:r w:rsidRPr="008E7A1D">
        <w:t>barrier</w:t>
      </w:r>
      <w:r w:rsidR="007A4B21" w:rsidRPr="008E7A1D">
        <w:t xml:space="preserve">s that emanated from this study </w:t>
      </w:r>
      <w:r w:rsidR="00E65FA5" w:rsidRPr="008E7A1D">
        <w:t>ha</w:t>
      </w:r>
      <w:r w:rsidR="00DB4792" w:rsidRPr="008E7A1D">
        <w:t>s</w:t>
      </w:r>
      <w:r w:rsidR="00DB1EF4" w:rsidRPr="008E7A1D">
        <w:t xml:space="preserve"> six factors with</w:t>
      </w:r>
      <w:r w:rsidR="00DB4792" w:rsidRPr="008E7A1D">
        <w:t xml:space="preserve"> a percentage</w:t>
      </w:r>
      <w:r w:rsidR="007A4B21" w:rsidRPr="008E7A1D">
        <w:t xml:space="preserve"> of variance value of 17.722%</w:t>
      </w:r>
      <w:r w:rsidR="00DB1EF4" w:rsidRPr="008E7A1D">
        <w:t xml:space="preserve">. </w:t>
      </w:r>
      <w:r w:rsidR="00051A38" w:rsidRPr="008E7A1D">
        <w:t>This component</w:t>
      </w:r>
      <w:r w:rsidR="00DB1EF4" w:rsidRPr="008E7A1D">
        <w:t xml:space="preserve"> was</w:t>
      </w:r>
      <w:r w:rsidR="00E65FA5" w:rsidRPr="008E7A1D">
        <w:t xml:space="preserve"> </w:t>
      </w:r>
      <w:r w:rsidR="00DB1EF4" w:rsidRPr="008E7A1D">
        <w:t>described</w:t>
      </w:r>
      <w:r w:rsidR="00E65FA5" w:rsidRPr="008E7A1D">
        <w:t xml:space="preserve"> as economical barrier because </w:t>
      </w:r>
      <w:r w:rsidR="00DB1EF4" w:rsidRPr="008E7A1D">
        <w:t xml:space="preserve">the </w:t>
      </w:r>
      <w:r w:rsidR="00051A38" w:rsidRPr="008E7A1D">
        <w:t>component’s</w:t>
      </w:r>
      <w:r w:rsidR="0095001F" w:rsidRPr="008E7A1D">
        <w:t xml:space="preserve"> six factors </w:t>
      </w:r>
      <w:r w:rsidR="00DB1EF4" w:rsidRPr="008E7A1D">
        <w:t xml:space="preserve">have a common theme </w:t>
      </w:r>
      <w:r w:rsidR="00DB1EF4" w:rsidRPr="008E7A1D">
        <w:lastRenderedPageBreak/>
        <w:t>p</w:t>
      </w:r>
      <w:r w:rsidR="0095001F" w:rsidRPr="008E7A1D">
        <w:t>oint</w:t>
      </w:r>
      <w:r w:rsidR="004823CD" w:rsidRPr="008E7A1D">
        <w:t>ing</w:t>
      </w:r>
      <w:r w:rsidR="0095001F" w:rsidRPr="008E7A1D">
        <w:t xml:space="preserve"> towards the cost </w:t>
      </w:r>
      <w:r w:rsidR="00133748" w:rsidRPr="008E7A1D">
        <w:t xml:space="preserve">of materials, </w:t>
      </w:r>
      <w:proofErr w:type="spellStart"/>
      <w:r w:rsidR="008E322B" w:rsidRPr="008E7A1D">
        <w:t>labour</w:t>
      </w:r>
      <w:proofErr w:type="spellEnd"/>
      <w:r w:rsidR="009A6541" w:rsidRPr="008E7A1D">
        <w:t>, inflation rate a</w:t>
      </w:r>
      <w:r w:rsidR="00DB1EF4" w:rsidRPr="008E7A1D">
        <w:t>n</w:t>
      </w:r>
      <w:r w:rsidR="009A6541" w:rsidRPr="008E7A1D">
        <w:t>d the over</w:t>
      </w:r>
      <w:r w:rsidR="00DB1EF4" w:rsidRPr="008E7A1D">
        <w:t>all</w:t>
      </w:r>
      <w:r w:rsidR="009A6541" w:rsidRPr="008E7A1D">
        <w:t xml:space="preserve"> economic implication of the </w:t>
      </w:r>
      <w:r w:rsidR="00155764" w:rsidRPr="008E7A1D">
        <w:t>retrofit process.</w:t>
      </w:r>
      <w:r w:rsidR="007A6C60" w:rsidRPr="008E7A1D">
        <w:t xml:space="preserve"> Even though the earlier study of </w:t>
      </w:r>
      <w:r w:rsidR="007A6C60" w:rsidRPr="008E7A1D">
        <w:fldChar w:fldCharType="begin" w:fldLock="1"/>
      </w:r>
      <w:r w:rsidR="006866A8">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[13]","plainTextFormattedCitation":"[13]","previouslyFormattedCitation":"[13]"},"properties":{"noteIndex":0},"schema":"https://github.com/citation-style-language/schema/raw/master/csl-citation.json"}</w:instrText>
      </w:r>
      <w:r w:rsidR="007A6C60" w:rsidRPr="008E7A1D">
        <w:fldChar w:fldCharType="separate"/>
      </w:r>
      <w:r w:rsidR="004F50AB" w:rsidRPr="004F50AB">
        <w:rPr>
          <w:noProof/>
        </w:rPr>
        <w:t>[13]</w:t>
      </w:r>
      <w:r w:rsidR="007A6C60" w:rsidRPr="008E7A1D">
        <w:fldChar w:fldCharType="end"/>
      </w:r>
      <w:r w:rsidR="007A6C60" w:rsidRPr="008E7A1D">
        <w:t xml:space="preserve"> argued that economic sustainability in building retrofit does not mean </w:t>
      </w:r>
      <w:r w:rsidR="002B7D92">
        <w:t xml:space="preserve">the </w:t>
      </w:r>
      <w:r w:rsidR="007A6C60" w:rsidRPr="008E7A1D">
        <w:t xml:space="preserve">cheapest retrofit solution, this study reiterated the economic bias of </w:t>
      </w:r>
      <w:r w:rsidR="005E5362">
        <w:t>people</w:t>
      </w:r>
      <w:r w:rsidR="00040C11">
        <w:t xml:space="preserve"> i</w:t>
      </w:r>
      <w:r w:rsidR="00256025">
        <w:t>n providing building retrofit</w:t>
      </w:r>
      <w:r w:rsidR="007A6C60" w:rsidRPr="008E7A1D">
        <w:t>. As such, the study revealed that the high initial cost of sustainable materials and the corresponding cost of engaging high skilled technical experts will impact the adoption of most sustainabl</w:t>
      </w:r>
      <w:r w:rsidR="00256025">
        <w:t>e materials and techniques</w:t>
      </w:r>
      <w:r w:rsidR="007A6C60" w:rsidRPr="008E7A1D">
        <w:t xml:space="preserve"> in retrofitting old buildings. </w:t>
      </w:r>
      <w:r w:rsidR="00AD2ABB" w:rsidRPr="008E7A1D">
        <w:t xml:space="preserve">This finding is in line with the earlier </w:t>
      </w:r>
      <w:r w:rsidR="000670A2">
        <w:t>study</w:t>
      </w:r>
      <w:r w:rsidR="00E757A2">
        <w:t xml:space="preserve"> </w:t>
      </w:r>
      <w:r w:rsidR="00E757A2">
        <w:fldChar w:fldCharType="begin" w:fldLock="1"/>
      </w:r>
      <w:r w:rsidR="00F9311D">
        <w:instrText>ADDIN CSL_CITATION {"citationItems":[{"id":"ITEM-1","itemData":{"DOI":"10.12691/ajcea-1-2-2","ISSN":"2328-398X","abstract":"Sustainability has become the most important issue concerning the construction industry in the 21st century. The objectives of this paper were: to establish if there is an opinion within the industry that sustainability means increased cost; and to investigate whether using sustainable construction methods save money by reducing a buildings carbon output and running costs. Following the literature survey, a questionnaire survey has been carried out to canvas opinions within the industry. Furthermore, comparison of a traditionally built structure (the original college) against a sustainably built one (the structure being built to replace the original building) has been carried out as a case study with respect to the running costs and carbon outputs. The findings revealed that there is an opinion within the industry that sustainability means increased cost and complicated build ability and that using sustainable construction methods save money by reducing a buildings carbon output and running costs. This paper will benefit clients and developers as they can see how incorporating sustainability into new buildings will enable big savings on utility and maintenance costs once the building is operational.","author":[{"dropping-particle":"","family":"William Dobson","given":"David","non-dropping-particle":"","parse-names":false,"suffix":""},{"dropping-particle":"","family":"Sourani","given":"Amr","non-dropping-particle":"","parse-names":false,"suffix":""},{"dropping-particle":"","family":"Sertyesilisik","given":"Begum","non-dropping-particle":"","parse-names":false,"suffix":""},{"dropping-particle":"","family":"Tunstall","given":"Ashley","non-dropping-particle":"","parse-names":false,"suffix":""}],"container-title":"American Journal of Civil Engineering and Architecture","id":"ITEM-1","issue":"2","issued":{"date-parts":[["2013"]]},"page":"32-38","title":"Sustainable Construction: Analysis of Its Costs and Benefits","type":"article-journal","volume":"1"},"uris":["http://www.mendeley.com/documents/?uuid=c79fafbb-02af-4601-b1d5-cd940321fe33"]}],"mendeley":{"formattedCitation":"[56]","plainTextFormattedCitation":"[56]","previouslyFormattedCitation":"[56]"},"properties":{"noteIndex":0},"schema":"https://github.com/citation-style-language/schema/raw/master/csl-citation.json"}</w:instrText>
      </w:r>
      <w:r w:rsidR="00E757A2">
        <w:fldChar w:fldCharType="separate"/>
      </w:r>
      <w:r w:rsidR="00E757A2" w:rsidRPr="00E757A2">
        <w:rPr>
          <w:noProof/>
        </w:rPr>
        <w:t>[56]</w:t>
      </w:r>
      <w:r w:rsidR="00E757A2">
        <w:fldChar w:fldCharType="end"/>
      </w:r>
      <w:r w:rsidR="009E013B">
        <w:t xml:space="preserve"> </w:t>
      </w:r>
      <w:r w:rsidR="00AD2ABB" w:rsidRPr="008E7A1D">
        <w:t xml:space="preserve">that </w:t>
      </w:r>
      <w:r w:rsidR="000670A2">
        <w:t xml:space="preserve">declared </w:t>
      </w:r>
      <w:r w:rsidR="00AD2ABB" w:rsidRPr="008E7A1D">
        <w:t>that the short-term costs of sustainable retrofit are too high to justify their application in a highly competitive market. Meanwhile, it has been clearly established that the major economic benefit</w:t>
      </w:r>
      <w:r w:rsidR="00650503">
        <w:t>s</w:t>
      </w:r>
      <w:r w:rsidR="00AD2ABB" w:rsidRPr="008E7A1D">
        <w:t xml:space="preserve"> of sustainable retrofit of building</w:t>
      </w:r>
      <w:r w:rsidR="00306F7C">
        <w:t>s</w:t>
      </w:r>
      <w:r w:rsidR="00AD2ABB" w:rsidRPr="008E7A1D">
        <w:t xml:space="preserve"> are majorly r</w:t>
      </w:r>
      <w:r w:rsidR="00AD2ABB" w:rsidRPr="008E7A1D">
        <w:rPr>
          <w:color w:val="000000"/>
          <w:shd w:val="clear" w:color="auto" w:fill="FFFFFF"/>
        </w:rPr>
        <w:t>educed operation and utility costs, reduced maintenance costs, and an overall improvement in the buildings performance and efficiency</w:t>
      </w:r>
      <w:r w:rsidR="00F9311D">
        <w:rPr>
          <w:color w:val="000000"/>
          <w:shd w:val="clear" w:color="auto" w:fill="FFFFFF"/>
        </w:rPr>
        <w:t xml:space="preserve"> </w:t>
      </w:r>
      <w:r w:rsidR="00F9311D">
        <w:rPr>
          <w:color w:val="000000"/>
          <w:shd w:val="clear" w:color="auto" w:fill="FFFFFF"/>
        </w:rPr>
        <w:fldChar w:fldCharType="begin" w:fldLock="1"/>
      </w:r>
      <w:r w:rsidR="00960A0D">
        <w:rPr>
          <w:color w:val="000000"/>
          <w:shd w:val="clear" w:color="auto" w:fill="FFFFFF"/>
        </w:rPr>
        <w:instrText>ADDIN CSL_CITATION {"citationItems":[{"id":"ITEM-1","itemData":{"ISSN":"07644442","abstract":"We study the mathematical structure of one-dimensional systems of conservation laws written in the Lagrange variables. Modifying the symmetrization proof of systems of conservation laws with three hypotheses, we prove that these models have a canonical formalism. © Académie des Sciences/Elsevier, Paris.","author":[{"dropping-particle":"","family":"Lowe","given":"David J","non-dropping-particle":"","parse-names":false,"suffix":""}],"id":"ITEM-1","issued":{"date-parts":[["2003"]]},"title":"Economic'Challenge'of'Sustainable' Construction","type":"article-journal"},"uris":["http://www.mendeley.com/documents/?uuid=27f0aebf-8d64-4627-8ca0-a87909ce9490"]}],"mendeley":{"formattedCitation":"[57]","plainTextFormattedCitation":"[57]","previouslyFormattedCitation":"[57]"},"properties":{"noteIndex":0},"schema":"https://github.com/citation-style-language/schema/raw/master/csl-citation.json"}</w:instrText>
      </w:r>
      <w:r w:rsidR="00F9311D">
        <w:rPr>
          <w:color w:val="000000"/>
          <w:shd w:val="clear" w:color="auto" w:fill="FFFFFF"/>
        </w:rPr>
        <w:fldChar w:fldCharType="separate"/>
      </w:r>
      <w:r w:rsidR="00F9311D" w:rsidRPr="00F9311D">
        <w:rPr>
          <w:noProof/>
          <w:color w:val="000000"/>
          <w:shd w:val="clear" w:color="auto" w:fill="FFFFFF"/>
        </w:rPr>
        <w:t>[57]</w:t>
      </w:r>
      <w:r w:rsidR="00F9311D">
        <w:rPr>
          <w:color w:val="000000"/>
          <w:shd w:val="clear" w:color="auto" w:fill="FFFFFF"/>
        </w:rPr>
        <w:fldChar w:fldCharType="end"/>
      </w:r>
      <w:r w:rsidR="00960A0D">
        <w:rPr>
          <w:color w:val="000000"/>
          <w:shd w:val="clear" w:color="auto" w:fill="FFFFFF"/>
        </w:rPr>
        <w:t xml:space="preserve"> and </w:t>
      </w:r>
      <w:r w:rsidR="00960A0D">
        <w:rPr>
          <w:color w:val="000000"/>
          <w:shd w:val="clear" w:color="auto" w:fill="FFFFFF"/>
        </w:rPr>
        <w:fldChar w:fldCharType="begin" w:fldLock="1"/>
      </w:r>
      <w:r w:rsidR="00E665C6">
        <w:rPr>
          <w:color w:val="000000"/>
          <w:shd w:val="clear" w:color="auto" w:fill="FFFFFF"/>
        </w:rPr>
        <w:instrText>ADDIN CSL_CITATION {"citationItems":[{"id":"ITEM-1","itemData":{"ISSN":"0305-0483","abstract":"Housing affordability is a complex issue that must not only be assessed in terms economic viability. In order to increase quality of life and community sustainability the environmental and social sustain- ability of housing must also be taken into consideration. The paper considers the application of a methodology that can be applied to assess the affordability of different housing locations in a sustainable manner, taking into account a range of economic, environmental and social criteria. The COPRAS method of multi-criteria decision making (MCDM) is selected and applied to three residential areas as an example of how sustainable housing affordability can be assessed using a MCDM method. The outcome of the study reveals that considering a range of social and environmental criteria can greatly affect the calculation of an areas affordability, in comparison to focusing solely on financial attributes. COPRAS was found to be an effective method for the assessment and could be applied in other regions or internationally. &amp;","author":[{"dropping-particle":"","family":"Emma","given":"Mulliner","non-dropping-particle":"","parse-names":false,"suffix":""},{"dropping-particle":"","family":"Kieran","given":"Smallbone","non-dropping-particle":"","parse-names":false,"suffix":""},{"dropping-particle":"","family":"Et.al","given":"","non-dropping-particle":"","parse-names":false,"suffix":""}],"container-title":"Omega","id":"ITEM-1","issue":"April","issued":{"date-parts":[["2013"]]},"page":"270-279","title":"An assessment of sustainable housing affordability using a multiple criteria decision making method","type":"article-journal","volume":"41"},"uris":["http://www.mendeley.com/documents/?uuid=a034254f-2634-419e-8e1e-2c6c316127ae"]}],"mendeley":{"formattedCitation":"[58]","plainTextFormattedCitation":"[58]","previouslyFormattedCitation":"[58]"},"properties":{"noteIndex":0},"schema":"https://github.com/citation-style-language/schema/raw/master/csl-citation.json"}</w:instrText>
      </w:r>
      <w:r w:rsidR="00960A0D">
        <w:rPr>
          <w:color w:val="000000"/>
          <w:shd w:val="clear" w:color="auto" w:fill="FFFFFF"/>
        </w:rPr>
        <w:fldChar w:fldCharType="separate"/>
      </w:r>
      <w:r w:rsidR="00960A0D" w:rsidRPr="00960A0D">
        <w:rPr>
          <w:noProof/>
          <w:color w:val="000000"/>
          <w:shd w:val="clear" w:color="auto" w:fill="FFFFFF"/>
        </w:rPr>
        <w:t>[58]</w:t>
      </w:r>
      <w:r w:rsidR="00960A0D">
        <w:rPr>
          <w:color w:val="000000"/>
          <w:shd w:val="clear" w:color="auto" w:fill="FFFFFF"/>
        </w:rPr>
        <w:fldChar w:fldCharType="end"/>
      </w:r>
      <w:r w:rsidR="00AD2ABB" w:rsidRPr="008E7A1D">
        <w:rPr>
          <w:color w:val="000000"/>
          <w:shd w:val="clear" w:color="auto" w:fill="FFFFFF"/>
        </w:rPr>
        <w:t>.</w:t>
      </w:r>
      <w:r w:rsidR="00960A0D">
        <w:rPr>
          <w:color w:val="000000"/>
          <w:shd w:val="clear" w:color="auto" w:fill="FFFFFF"/>
        </w:rPr>
        <w:t xml:space="preserve"> </w:t>
      </w:r>
      <w:r w:rsidR="00AD2ABB" w:rsidRPr="008E7A1D">
        <w:rPr>
          <w:color w:val="000000"/>
          <w:shd w:val="clear" w:color="auto" w:fill="FFFFFF"/>
        </w:rPr>
        <w:t xml:space="preserve">This creates an imbalance between </w:t>
      </w:r>
      <w:r w:rsidR="00AD2ABB" w:rsidRPr="008E7A1D">
        <w:rPr>
          <w:color w:val="000000" w:themeColor="text1"/>
        </w:rPr>
        <w:t>the</w:t>
      </w:r>
      <w:r w:rsidR="00FB3D48">
        <w:rPr>
          <w:color w:val="000000" w:themeColor="text1"/>
        </w:rPr>
        <w:t xml:space="preserve"> high</w:t>
      </w:r>
      <w:r w:rsidR="00AD2ABB" w:rsidRPr="008E7A1D">
        <w:rPr>
          <w:color w:val="000000" w:themeColor="text1"/>
        </w:rPr>
        <w:t xml:space="preserve"> initial cost of the retrofit and the </w:t>
      </w:r>
      <w:r w:rsidR="00FB3D48">
        <w:rPr>
          <w:color w:val="000000" w:themeColor="text1"/>
        </w:rPr>
        <w:t xml:space="preserve">low </w:t>
      </w:r>
      <w:r w:rsidR="00AD2ABB" w:rsidRPr="008E7A1D">
        <w:rPr>
          <w:color w:val="000000" w:themeColor="text1"/>
        </w:rPr>
        <w:t>cost of running the retrofitted housing</w:t>
      </w:r>
      <w:r w:rsidR="00FD5C04">
        <w:rPr>
          <w:color w:val="000000" w:themeColor="text1"/>
        </w:rPr>
        <w:t>. This o</w:t>
      </w:r>
      <w:r w:rsidR="00AD2ABB" w:rsidRPr="008E7A1D">
        <w:rPr>
          <w:color w:val="000000" w:themeColor="text1"/>
        </w:rPr>
        <w:t>ften drive</w:t>
      </w:r>
      <w:r w:rsidR="00FB3D48">
        <w:rPr>
          <w:color w:val="000000" w:themeColor="text1"/>
        </w:rPr>
        <w:t>s</w:t>
      </w:r>
      <w:r w:rsidR="00AD2ABB" w:rsidRPr="008E7A1D">
        <w:rPr>
          <w:color w:val="000000" w:themeColor="text1"/>
        </w:rPr>
        <w:t xml:space="preserve"> the decision of investor</w:t>
      </w:r>
      <w:r w:rsidR="00FB3D48">
        <w:rPr>
          <w:color w:val="000000" w:themeColor="text1"/>
        </w:rPr>
        <w:t>s</w:t>
      </w:r>
      <w:r w:rsidR="00AD2ABB" w:rsidRPr="008E7A1D">
        <w:rPr>
          <w:color w:val="000000" w:themeColor="text1"/>
        </w:rPr>
        <w:t xml:space="preserve"> to </w:t>
      </w:r>
      <w:proofErr w:type="spellStart"/>
      <w:r w:rsidR="001447EC" w:rsidRPr="008E7A1D">
        <w:rPr>
          <w:color w:val="000000" w:themeColor="text1"/>
        </w:rPr>
        <w:t>prioritise</w:t>
      </w:r>
      <w:proofErr w:type="spellEnd"/>
      <w:r w:rsidR="001447EC" w:rsidRPr="008E7A1D">
        <w:rPr>
          <w:color w:val="000000" w:themeColor="text1"/>
        </w:rPr>
        <w:t xml:space="preserve"> having cheap </w:t>
      </w:r>
      <w:r w:rsidR="00FB3D48">
        <w:rPr>
          <w:color w:val="000000" w:themeColor="text1"/>
        </w:rPr>
        <w:t xml:space="preserve">initial </w:t>
      </w:r>
      <w:r w:rsidR="001447EC" w:rsidRPr="008E7A1D">
        <w:rPr>
          <w:color w:val="000000" w:themeColor="text1"/>
        </w:rPr>
        <w:t xml:space="preserve">cost rather than </w:t>
      </w:r>
      <w:r w:rsidR="00BB74D0">
        <w:rPr>
          <w:color w:val="000000" w:themeColor="text1"/>
        </w:rPr>
        <w:t xml:space="preserve">the overall </w:t>
      </w:r>
      <w:r w:rsidR="001447EC" w:rsidRPr="008E7A1D">
        <w:rPr>
          <w:color w:val="000000" w:themeColor="text1"/>
        </w:rPr>
        <w:t>economic sustainability</w:t>
      </w:r>
      <w:r w:rsidR="00BB74D0">
        <w:rPr>
          <w:color w:val="000000" w:themeColor="text1"/>
        </w:rPr>
        <w:t xml:space="preserve"> which comes with the low operating cost</w:t>
      </w:r>
      <w:r w:rsidR="001447EC" w:rsidRPr="008E7A1D">
        <w:rPr>
          <w:color w:val="000000" w:themeColor="text1"/>
        </w:rPr>
        <w:t>.</w:t>
      </w:r>
    </w:p>
    <w:p w14:paraId="54FF0BE0" w14:textId="5F6B6666" w:rsidR="00AE3744" w:rsidRDefault="00AD2ABB" w:rsidP="00AE3744">
      <w:pPr>
        <w:spacing w:after="240"/>
        <w:rPr>
          <w:color w:val="000000"/>
          <w:shd w:val="clear" w:color="auto" w:fill="FFFFFF"/>
        </w:rPr>
      </w:pPr>
      <w:r w:rsidRPr="008E7A1D">
        <w:rPr>
          <w:color w:val="000000"/>
          <w:shd w:val="clear" w:color="auto" w:fill="FFFFFF"/>
        </w:rPr>
        <w:t xml:space="preserve">Another major economic barrier facing the sustainable retrofit of </w:t>
      </w:r>
      <w:r w:rsidR="00116C9B">
        <w:rPr>
          <w:color w:val="000000"/>
          <w:shd w:val="clear" w:color="auto" w:fill="FFFFFF"/>
        </w:rPr>
        <w:t xml:space="preserve">old </w:t>
      </w:r>
      <w:r w:rsidRPr="008E7A1D">
        <w:rPr>
          <w:color w:val="000000"/>
          <w:shd w:val="clear" w:color="auto" w:fill="FFFFFF"/>
        </w:rPr>
        <w:t>building</w:t>
      </w:r>
      <w:r w:rsidR="00116C9B">
        <w:rPr>
          <w:color w:val="000000"/>
          <w:shd w:val="clear" w:color="auto" w:fill="FFFFFF"/>
        </w:rPr>
        <w:t>s</w:t>
      </w:r>
      <w:r w:rsidRPr="008E7A1D">
        <w:rPr>
          <w:color w:val="000000"/>
          <w:shd w:val="clear" w:color="auto" w:fill="FFFFFF"/>
        </w:rPr>
        <w:t xml:space="preserve"> is the </w:t>
      </w:r>
      <w:r w:rsidR="001447EC" w:rsidRPr="008E7A1D">
        <w:rPr>
          <w:color w:val="000000"/>
          <w:shd w:val="clear" w:color="auto" w:fill="FFFFFF"/>
        </w:rPr>
        <w:t>unavailability of public funding and equity loan scheme</w:t>
      </w:r>
      <w:r w:rsidR="00F10E85">
        <w:rPr>
          <w:color w:val="000000"/>
          <w:shd w:val="clear" w:color="auto" w:fill="FFFFFF"/>
        </w:rPr>
        <w:t>s</w:t>
      </w:r>
      <w:r w:rsidR="001447EC" w:rsidRPr="008E7A1D">
        <w:rPr>
          <w:color w:val="000000"/>
          <w:shd w:val="clear" w:color="auto" w:fill="FFFFFF"/>
        </w:rPr>
        <w:t xml:space="preserve"> for old buildings from the government which essentially impede the economic viability of sustainable retrofit models. For instance, in the UK, the government have an equity loan scheme inform of</w:t>
      </w:r>
      <w:r w:rsidR="00432C16" w:rsidRPr="008E7A1D">
        <w:rPr>
          <w:color w:val="000000"/>
          <w:shd w:val="clear" w:color="auto" w:fill="FFFFFF"/>
        </w:rPr>
        <w:t xml:space="preserve"> </w:t>
      </w:r>
      <w:r w:rsidR="001447EC" w:rsidRPr="008E7A1D">
        <w:rPr>
          <w:color w:val="000000"/>
          <w:shd w:val="clear" w:color="auto" w:fill="FFFFFF"/>
        </w:rPr>
        <w:t>help to buy</w:t>
      </w:r>
      <w:r w:rsidR="00432C16" w:rsidRPr="008E7A1D">
        <w:rPr>
          <w:color w:val="000000"/>
          <w:shd w:val="clear" w:color="auto" w:fill="FFFFFF"/>
        </w:rPr>
        <w:t xml:space="preserve">. This </w:t>
      </w:r>
      <w:r w:rsidR="00F10E85" w:rsidRPr="008E7A1D">
        <w:rPr>
          <w:color w:val="000000"/>
          <w:shd w:val="clear" w:color="auto" w:fill="FFFFFF"/>
        </w:rPr>
        <w:t xml:space="preserve">help to buy </w:t>
      </w:r>
      <w:r w:rsidR="00432C16" w:rsidRPr="008E7A1D">
        <w:rPr>
          <w:color w:val="000000"/>
          <w:shd w:val="clear" w:color="auto" w:fill="FFFFFF"/>
        </w:rPr>
        <w:t xml:space="preserve">is an </w:t>
      </w:r>
      <w:r w:rsidR="00F10E85" w:rsidRPr="008E7A1D">
        <w:rPr>
          <w:color w:val="000000"/>
          <w:shd w:val="clear" w:color="auto" w:fill="FFFFFF"/>
        </w:rPr>
        <w:t xml:space="preserve">equity loan from </w:t>
      </w:r>
      <w:r w:rsidR="00432C16" w:rsidRPr="008E7A1D">
        <w:rPr>
          <w:color w:val="000000"/>
          <w:shd w:val="clear" w:color="auto" w:fill="FFFFFF"/>
        </w:rPr>
        <w:t xml:space="preserve">the government to potential homebuyers and it </w:t>
      </w:r>
      <w:r w:rsidR="00F10E85">
        <w:rPr>
          <w:color w:val="000000"/>
          <w:shd w:val="clear" w:color="auto" w:fill="FFFFFF"/>
        </w:rPr>
        <w:t xml:space="preserve">is </w:t>
      </w:r>
      <w:r w:rsidR="00432C16" w:rsidRPr="008E7A1D">
        <w:rPr>
          <w:color w:val="000000"/>
          <w:shd w:val="clear" w:color="auto" w:fill="FFFFFF"/>
        </w:rPr>
        <w:t>around 20% to 40% of the cost of a newly built home depending on the location within the UK</w:t>
      </w:r>
      <w:r w:rsidR="00E50B63">
        <w:rPr>
          <w:color w:val="000000"/>
          <w:shd w:val="clear" w:color="auto" w:fill="FFFFFF"/>
        </w:rPr>
        <w:t xml:space="preserve"> </w:t>
      </w:r>
      <w:r w:rsidR="00E50B63">
        <w:rPr>
          <w:color w:val="000000"/>
          <w:shd w:val="clear" w:color="auto" w:fill="FFFFFF"/>
        </w:rPr>
        <w:fldChar w:fldCharType="begin" w:fldLock="1"/>
      </w:r>
      <w:r w:rsidR="00200740">
        <w:rPr>
          <w:color w:val="000000"/>
          <w:shd w:val="clear" w:color="auto" w:fill="FFFFFF"/>
        </w:rPr>
        <w:instrText>ADDIN CSL_CITATION {"citationItems":[{"id":"ITEM-1","itemData":{"author":[{"dropping-particle":"","family":"HM Government","given":"","non-dropping-particle":"","parse-names":false,"suffix":""}],"id":"ITEM-1","issue":"April","issued":{"date-parts":[["2021"]]},"title":"Help to Buy: Equity Loan","type":"article-journal"},"uris":["http://www.mendeley.com/documents/?uuid=bebc28e3-c14c-47ff-a9c7-e991afa89851"]}],"mendeley":{"formattedCitation":"[59]","plainTextFormattedCitation":"[59]","previouslyFormattedCitation":"[59]"},"properties":{"noteIndex":0},"schema":"https://github.com/citation-style-language/schema/raw/master/csl-citation.json"}</w:instrText>
      </w:r>
      <w:r w:rsidR="00E50B63">
        <w:rPr>
          <w:color w:val="000000"/>
          <w:shd w:val="clear" w:color="auto" w:fill="FFFFFF"/>
        </w:rPr>
        <w:fldChar w:fldCharType="separate"/>
      </w:r>
      <w:r w:rsidR="00E50B63" w:rsidRPr="00E50B63">
        <w:rPr>
          <w:noProof/>
          <w:color w:val="000000"/>
          <w:shd w:val="clear" w:color="auto" w:fill="FFFFFF"/>
        </w:rPr>
        <w:t>[59]</w:t>
      </w:r>
      <w:r w:rsidR="00E50B63">
        <w:rPr>
          <w:color w:val="000000"/>
          <w:shd w:val="clear" w:color="auto" w:fill="FFFFFF"/>
        </w:rPr>
        <w:fldChar w:fldCharType="end"/>
      </w:r>
      <w:r w:rsidR="00432C16" w:rsidRPr="008E7A1D">
        <w:rPr>
          <w:color w:val="000000"/>
          <w:shd w:val="clear" w:color="auto" w:fill="FFFFFF"/>
        </w:rPr>
        <w:t xml:space="preserve">. This equity loan is interest-free for the first five </w:t>
      </w:r>
      <w:proofErr w:type="gramStart"/>
      <w:r w:rsidR="00432C16" w:rsidRPr="008E7A1D">
        <w:rPr>
          <w:color w:val="000000"/>
          <w:shd w:val="clear" w:color="auto" w:fill="FFFFFF"/>
        </w:rPr>
        <w:t>years</w:t>
      </w:r>
      <w:proofErr w:type="gramEnd"/>
      <w:r w:rsidR="00F10E85">
        <w:rPr>
          <w:color w:val="000000"/>
          <w:shd w:val="clear" w:color="auto" w:fill="FFFFFF"/>
        </w:rPr>
        <w:t xml:space="preserve"> a</w:t>
      </w:r>
      <w:r w:rsidR="00432C16" w:rsidRPr="008E7A1D">
        <w:rPr>
          <w:color w:val="000000"/>
          <w:shd w:val="clear" w:color="auto" w:fill="FFFFFF"/>
        </w:rPr>
        <w:t xml:space="preserve">nd it is only available for newly built homes which impact the market for the retrofitted </w:t>
      </w:r>
      <w:r w:rsidR="00990FBA">
        <w:rPr>
          <w:color w:val="000000"/>
          <w:shd w:val="clear" w:color="auto" w:fill="FFFFFF"/>
        </w:rPr>
        <w:t xml:space="preserve">old </w:t>
      </w:r>
      <w:r w:rsidR="00432C16" w:rsidRPr="008E7A1D">
        <w:rPr>
          <w:color w:val="000000"/>
          <w:shd w:val="clear" w:color="auto" w:fill="FFFFFF"/>
        </w:rPr>
        <w:t>buildings. As a result, property developer</w:t>
      </w:r>
      <w:r w:rsidR="002E1B40" w:rsidRPr="008E7A1D">
        <w:rPr>
          <w:color w:val="000000"/>
          <w:shd w:val="clear" w:color="auto" w:fill="FFFFFF"/>
        </w:rPr>
        <w:t>s</w:t>
      </w:r>
      <w:r w:rsidR="00432C16" w:rsidRPr="008E7A1D">
        <w:rPr>
          <w:color w:val="000000"/>
          <w:shd w:val="clear" w:color="auto" w:fill="FFFFFF"/>
        </w:rPr>
        <w:t xml:space="preserve"> are not willing to invest</w:t>
      </w:r>
      <w:r w:rsidR="002E1B40" w:rsidRPr="008E7A1D">
        <w:rPr>
          <w:color w:val="000000"/>
          <w:shd w:val="clear" w:color="auto" w:fill="FFFFFF"/>
        </w:rPr>
        <w:t xml:space="preserve"> so much</w:t>
      </w:r>
      <w:r w:rsidR="00432C16" w:rsidRPr="008E7A1D">
        <w:rPr>
          <w:color w:val="000000"/>
          <w:shd w:val="clear" w:color="auto" w:fill="FFFFFF"/>
        </w:rPr>
        <w:t xml:space="preserve"> in old houses and thus target the acceptable standard for the retrofitting scheme instead of </w:t>
      </w:r>
      <w:proofErr w:type="spellStart"/>
      <w:r w:rsidR="00432C16" w:rsidRPr="008E7A1D">
        <w:rPr>
          <w:color w:val="000000"/>
          <w:shd w:val="clear" w:color="auto" w:fill="FFFFFF"/>
        </w:rPr>
        <w:t>prioritising</w:t>
      </w:r>
      <w:proofErr w:type="spellEnd"/>
      <w:r w:rsidR="00432C16" w:rsidRPr="008E7A1D">
        <w:rPr>
          <w:color w:val="000000"/>
          <w:shd w:val="clear" w:color="auto" w:fill="FFFFFF"/>
        </w:rPr>
        <w:t xml:space="preserve"> sustainability</w:t>
      </w:r>
      <w:r w:rsidR="00FD2607">
        <w:rPr>
          <w:color w:val="000000"/>
          <w:shd w:val="clear" w:color="auto" w:fill="FFFFFF"/>
        </w:rPr>
        <w:t xml:space="preserve">. In addition, </w:t>
      </w:r>
      <w:r w:rsidR="00FD2607" w:rsidRPr="008E7A1D">
        <w:rPr>
          <w:color w:val="000000"/>
          <w:shd w:val="clear" w:color="auto" w:fill="FFFFFF"/>
        </w:rPr>
        <w:t>the fear of higher investment costs for sustainable</w:t>
      </w:r>
      <w:r w:rsidR="00FD2607">
        <w:rPr>
          <w:color w:val="000000"/>
          <w:shd w:val="clear" w:color="auto" w:fill="FFFFFF"/>
        </w:rPr>
        <w:t xml:space="preserve"> retrofit</w:t>
      </w:r>
      <w:r w:rsidR="00FA1A15">
        <w:rPr>
          <w:color w:val="000000"/>
          <w:shd w:val="clear" w:color="auto" w:fill="FFFFFF"/>
        </w:rPr>
        <w:t xml:space="preserve"> of old</w:t>
      </w:r>
      <w:r w:rsidR="00FD2607" w:rsidRPr="008E7A1D">
        <w:rPr>
          <w:color w:val="000000"/>
          <w:shd w:val="clear" w:color="auto" w:fill="FFFFFF"/>
        </w:rPr>
        <w:t xml:space="preserve"> buildings</w:t>
      </w:r>
      <w:r w:rsidR="00503DDC">
        <w:rPr>
          <w:color w:val="000000"/>
          <w:shd w:val="clear" w:color="auto" w:fill="FFFFFF"/>
        </w:rPr>
        <w:t xml:space="preserve"> and </w:t>
      </w:r>
      <w:r w:rsidR="00FD2607" w:rsidRPr="008E7A1D">
        <w:rPr>
          <w:color w:val="000000"/>
          <w:shd w:val="clear" w:color="auto" w:fill="FFFFFF"/>
        </w:rPr>
        <w:t>the risks of unforeseen costs</w:t>
      </w:r>
      <w:r w:rsidR="00503DDC">
        <w:rPr>
          <w:color w:val="000000"/>
          <w:shd w:val="clear" w:color="auto" w:fill="FFFFFF"/>
        </w:rPr>
        <w:t xml:space="preserve"> </w:t>
      </w:r>
      <w:r w:rsidR="00503DDC" w:rsidRPr="008E7A1D">
        <w:rPr>
          <w:color w:val="000000"/>
          <w:shd w:val="clear" w:color="auto" w:fill="FFFFFF"/>
        </w:rPr>
        <w:t xml:space="preserve">compared </w:t>
      </w:r>
      <w:r w:rsidR="00503DDC">
        <w:rPr>
          <w:color w:val="000000"/>
          <w:shd w:val="clear" w:color="auto" w:fill="FFFFFF"/>
        </w:rPr>
        <w:t>to</w:t>
      </w:r>
      <w:r w:rsidR="00503DDC" w:rsidRPr="008E7A1D">
        <w:rPr>
          <w:color w:val="000000"/>
          <w:shd w:val="clear" w:color="auto" w:fill="FFFFFF"/>
        </w:rPr>
        <w:t xml:space="preserve"> traditional</w:t>
      </w:r>
      <w:r w:rsidR="00503DDC">
        <w:rPr>
          <w:color w:val="000000"/>
          <w:shd w:val="clear" w:color="auto" w:fill="FFFFFF"/>
        </w:rPr>
        <w:t xml:space="preserve"> newly</w:t>
      </w:r>
      <w:r w:rsidR="00503DDC" w:rsidRPr="008E7A1D">
        <w:rPr>
          <w:color w:val="000000"/>
          <w:shd w:val="clear" w:color="auto" w:fill="FFFFFF"/>
        </w:rPr>
        <w:t xml:space="preserve"> building</w:t>
      </w:r>
      <w:r w:rsidR="00503DDC">
        <w:rPr>
          <w:color w:val="000000"/>
          <w:shd w:val="clear" w:color="auto" w:fill="FFFFFF"/>
        </w:rPr>
        <w:t>s</w:t>
      </w:r>
      <w:r w:rsidR="00FD2607" w:rsidRPr="008E7A1D">
        <w:rPr>
          <w:color w:val="000000"/>
          <w:shd w:val="clear" w:color="auto" w:fill="FFFFFF"/>
        </w:rPr>
        <w:t xml:space="preserve"> are often addressed as barriers for sustainable</w:t>
      </w:r>
      <w:r w:rsidR="00FE2BB8">
        <w:rPr>
          <w:color w:val="000000"/>
          <w:shd w:val="clear" w:color="auto" w:fill="FFFFFF"/>
        </w:rPr>
        <w:t xml:space="preserve"> building </w:t>
      </w:r>
      <w:r w:rsidR="00503DDC">
        <w:rPr>
          <w:color w:val="000000"/>
          <w:shd w:val="clear" w:color="auto" w:fill="FFFFFF"/>
        </w:rPr>
        <w:t>retrofi</w:t>
      </w:r>
      <w:r w:rsidR="00FE2BB8">
        <w:rPr>
          <w:color w:val="000000"/>
          <w:shd w:val="clear" w:color="auto" w:fill="FFFFFF"/>
        </w:rPr>
        <w:t>t</w:t>
      </w:r>
      <w:r w:rsidR="00A13D02">
        <w:rPr>
          <w:color w:val="000000"/>
          <w:shd w:val="clear" w:color="auto" w:fill="FFFFFF"/>
        </w:rPr>
        <w:t xml:space="preserve"> </w:t>
      </w:r>
      <w:r w:rsidR="00A13D02">
        <w:rPr>
          <w:color w:val="000000"/>
          <w:shd w:val="clear" w:color="auto" w:fill="FFFFFF"/>
        </w:rPr>
        <w:fldChar w:fldCharType="begin" w:fldLock="1"/>
      </w:r>
      <w:r w:rsidR="00AE46D1">
        <w:rPr>
          <w:color w:val="000000"/>
          <w:shd w:val="clear" w:color="auto" w:fill="FFFFFF"/>
        </w:rPr>
        <w:instrText>ADDIN CSL_CITATION {"citationItems":[{"id":"ITEM-1","itemData":{"abstract":"The STBA is an alliance of not-for-profit organisations representing the sustainability, heritage and professional sectors in the UK. The STBA aims to promote and deliver a more sustainable traditional built environment through high quality research, education, training and policy. The Responsible Retrofit Series of booklets provides short and usable guidance about traditional building retrofit, based upon best current research and practice, and which is holistic and realistic in its understanding and aims. These booklets will help to reduce risk and liability, while also improving outcomes in reality, not only in terms of energy, but also health and heritage. They are not tick box guidance, because there is unavoidable complexity and uncertainty in the way that old buildings, new technologies, nature and people perform and interact. Furthermore, retrofit often involves conflicting values and aims. There is no one-size-fits-all 'solution'. Responsible Retrofit means taking an informed, integrated and ethical attitude to these challenges. These guides are here to help people to do this. Future planned Responsible Retrofit guides will cover 'How to Do' subjects such as External Wall Insulation, Internal Wall Insulation, Roof and Floor Insulation, Renewable Energy systems, and Usable Controls and Services. We welcome feedback from retrofit projects. We encourage people to share their knowledge and experience with us as part of a collaborative national endeavour to improve and sustain our traditional built environment. Visit our website: www.stbauk.org This publication has been supported by the following organisations: Construction Industry Training Board The CITB works with employers to encourage training, helping to build a safe, professional and fully qualified workforce. It also develops specialist training for conservation and retrofit work. We are the public body that looks after England's historic environment. We champion historic places, helping people to understand, value and care for them. Historic Scotland is an Agency within the Scottish Government and is directly responsible to Scottish Ministers for safeguarding the nation's historic environment, and promoting its understanding and enjoyment.","author":[{"dropping-particle":"","family":"May","given":"Neil","non-dropping-particle":"","parse-names":false,"suffix":""},{"dropping-particle":"","family":"Griffiths","given":"Nigel","non-dropping-particle":"","parse-names":false,"suffix":""}],"container-title":"Responsible Retrofit Series","id":"ITEM-1","issued":{"date-parts":[["2015"]]},"title":"Planning responsible retrofit of traditional buildings","type":"article-journal"},"uris":["http://www.mendeley.com/documents/?uuid=d43b8282-ec08-402d-b744-86b65c38fef4"]}],"mendeley":{"formattedCitation":"[60]","plainTextFormattedCitation":"[60]","previouslyFormattedCitation":"[60]"},"properties":{"noteIndex":0},"schema":"https://github.com/citation-style-language/schema/raw/master/csl-citation.json"}</w:instrText>
      </w:r>
      <w:r w:rsidR="00A13D02">
        <w:rPr>
          <w:color w:val="000000"/>
          <w:shd w:val="clear" w:color="auto" w:fill="FFFFFF"/>
        </w:rPr>
        <w:fldChar w:fldCharType="separate"/>
      </w:r>
      <w:r w:rsidR="00A13D02" w:rsidRPr="00A13D02">
        <w:rPr>
          <w:noProof/>
          <w:color w:val="000000"/>
          <w:shd w:val="clear" w:color="auto" w:fill="FFFFFF"/>
        </w:rPr>
        <w:t>[60]</w:t>
      </w:r>
      <w:r w:rsidR="00A13D02">
        <w:rPr>
          <w:color w:val="000000"/>
          <w:shd w:val="clear" w:color="auto" w:fill="FFFFFF"/>
        </w:rPr>
        <w:fldChar w:fldCharType="end"/>
      </w:r>
      <w:r w:rsidR="00A13D02">
        <w:rPr>
          <w:color w:val="000000"/>
          <w:shd w:val="clear" w:color="auto" w:fill="FFFFFF"/>
        </w:rPr>
        <w:t>.</w:t>
      </w:r>
      <w:r w:rsidR="001259B2" w:rsidRPr="00DB0CF3">
        <w:rPr>
          <w:color w:val="FF0000"/>
          <w:shd w:val="clear" w:color="auto" w:fill="FFFFFF"/>
        </w:rPr>
        <w:t xml:space="preserve"> </w:t>
      </w:r>
    </w:p>
    <w:p w14:paraId="13AE7A90" w14:textId="60B32E2B" w:rsidR="00947717" w:rsidRPr="00AE3744" w:rsidRDefault="00AE3744" w:rsidP="00AE3744">
      <w:pPr>
        <w:pStyle w:val="heading20"/>
        <w:rPr>
          <w:color w:val="000000"/>
          <w:shd w:val="clear" w:color="auto" w:fill="FFFFFF"/>
        </w:rPr>
      </w:pPr>
      <w:r w:rsidRPr="00AE3744">
        <w:lastRenderedPageBreak/>
        <w:t xml:space="preserve">Technical Knowledge </w:t>
      </w:r>
      <w:r w:rsidR="00947717" w:rsidRPr="008E7A1D">
        <w:t>to Sustainable Building Retrofit</w:t>
      </w:r>
    </w:p>
    <w:p w14:paraId="7B028367" w14:textId="7CA69E1C" w:rsidR="00AA6F82" w:rsidRPr="008E7A1D" w:rsidRDefault="00F507F7" w:rsidP="003E63C4">
      <w:pPr>
        <w:spacing w:after="240"/>
      </w:pPr>
      <w:r w:rsidRPr="008E7A1D">
        <w:t>Lack of adequate technical knowledge</w:t>
      </w:r>
      <w:r w:rsidR="004B69FB" w:rsidRPr="008E7A1D">
        <w:t xml:space="preserve"> of dealing with old buildings </w:t>
      </w:r>
      <w:r w:rsidR="00500927" w:rsidRPr="008E7A1D">
        <w:t xml:space="preserve">is another </w:t>
      </w:r>
      <w:r w:rsidR="00A6421D" w:rsidRPr="008E7A1D">
        <w:t>obstacle that</w:t>
      </w:r>
      <w:r w:rsidR="00500927" w:rsidRPr="008E7A1D">
        <w:t xml:space="preserve"> is</w:t>
      </w:r>
      <w:r w:rsidR="00A6421D" w:rsidRPr="008E7A1D">
        <w:t xml:space="preserve"> </w:t>
      </w:r>
      <w:r w:rsidR="00500927" w:rsidRPr="008E7A1D">
        <w:t>hampering the attainment of sustainability in retrofitting old buildings</w:t>
      </w:r>
      <w:r w:rsidR="00AB1F53" w:rsidRPr="008E7A1D">
        <w:t>.</w:t>
      </w:r>
      <w:r w:rsidR="00F05346">
        <w:t xml:space="preserve"> </w:t>
      </w:r>
      <w:r w:rsidR="00AB1F53" w:rsidRPr="008E7A1D">
        <w:t>The component</w:t>
      </w:r>
      <w:r w:rsidR="00600D5B" w:rsidRPr="008E7A1D">
        <w:t xml:space="preserve"> has</w:t>
      </w:r>
      <w:r w:rsidR="006533CB">
        <w:t xml:space="preserve"> </w:t>
      </w:r>
      <w:r w:rsidR="00F97AC5" w:rsidRPr="008E7A1D">
        <w:t xml:space="preserve">17.174% </w:t>
      </w:r>
      <w:r w:rsidR="00A937AF" w:rsidRPr="008E7A1D">
        <w:t xml:space="preserve">value in </w:t>
      </w:r>
      <w:r w:rsidR="00F97AC5" w:rsidRPr="008E7A1D">
        <w:t>percentage of variance</w:t>
      </w:r>
      <w:r w:rsidR="00A937AF" w:rsidRPr="008E7A1D">
        <w:t xml:space="preserve"> and</w:t>
      </w:r>
      <w:r w:rsidR="00F97AC5" w:rsidRPr="008E7A1D">
        <w:t xml:space="preserve"> </w:t>
      </w:r>
      <w:r w:rsidR="00AB1F53" w:rsidRPr="008E7A1D">
        <w:t>integrates</w:t>
      </w:r>
      <w:r w:rsidR="004B69FB" w:rsidRPr="008E7A1D">
        <w:t xml:space="preserve"> four different factors</w:t>
      </w:r>
      <w:r w:rsidR="00F05346">
        <w:t>. Th</w:t>
      </w:r>
      <w:r w:rsidR="00A223F6">
        <w:t xml:space="preserve">is component </w:t>
      </w:r>
      <w:r w:rsidR="004B69FB" w:rsidRPr="008E7A1D">
        <w:t>revealed that</w:t>
      </w:r>
      <w:r w:rsidR="00334291" w:rsidRPr="008E7A1D">
        <w:t xml:space="preserve"> inadequate</w:t>
      </w:r>
      <w:r w:rsidR="00224651" w:rsidRPr="008E7A1D">
        <w:t xml:space="preserve"> knowledge </w:t>
      </w:r>
      <w:r w:rsidR="00334291" w:rsidRPr="008E7A1D">
        <w:t>of</w:t>
      </w:r>
      <w:r w:rsidR="00735DE2" w:rsidRPr="008E7A1D">
        <w:t xml:space="preserve"> sources and</w:t>
      </w:r>
      <w:r w:rsidR="00224651" w:rsidRPr="008E7A1D">
        <w:t xml:space="preserve"> properties of sustainable materials</w:t>
      </w:r>
      <w:r w:rsidR="00735DE2" w:rsidRPr="008E7A1D">
        <w:t>, insufficient</w:t>
      </w:r>
      <w:r w:rsidR="00224651" w:rsidRPr="008E7A1D">
        <w:t xml:space="preserve"> understanding of the </w:t>
      </w:r>
      <w:r w:rsidR="00735DE2" w:rsidRPr="008E7A1D">
        <w:t xml:space="preserve">structural behaviour </w:t>
      </w:r>
      <w:r w:rsidR="00224651" w:rsidRPr="008E7A1D">
        <w:t>of old buildings</w:t>
      </w:r>
      <w:r w:rsidR="008A2A6A" w:rsidRPr="008E7A1D">
        <w:t xml:space="preserve"> and adoption</w:t>
      </w:r>
      <w:r w:rsidR="009F16AB" w:rsidRPr="008E7A1D">
        <w:t xml:space="preserve"> of </w:t>
      </w:r>
      <w:r w:rsidR="00224651" w:rsidRPr="008E7A1D">
        <w:t xml:space="preserve">certain retrofit techniques </w:t>
      </w:r>
      <w:r w:rsidR="009F16AB" w:rsidRPr="008E7A1D">
        <w:t xml:space="preserve">without </w:t>
      </w:r>
      <w:r w:rsidR="00DC0E7E" w:rsidRPr="008E7A1D">
        <w:t xml:space="preserve">proper </w:t>
      </w:r>
      <w:r w:rsidR="004B69FB" w:rsidRPr="008E7A1D">
        <w:rPr>
          <w:color w:val="111111"/>
          <w:shd w:val="clear" w:color="auto" w:fill="FFFFFF"/>
        </w:rPr>
        <w:t>knowledge and skills</w:t>
      </w:r>
      <w:r w:rsidR="00DC0E7E" w:rsidRPr="008E7A1D">
        <w:rPr>
          <w:color w:val="111111"/>
          <w:shd w:val="clear" w:color="auto" w:fill="FFFFFF"/>
        </w:rPr>
        <w:t xml:space="preserve"> to implement </w:t>
      </w:r>
      <w:r w:rsidR="00600D5B" w:rsidRPr="008E7A1D">
        <w:rPr>
          <w:color w:val="111111"/>
          <w:shd w:val="clear" w:color="auto" w:fill="FFFFFF"/>
        </w:rPr>
        <w:t>such</w:t>
      </w:r>
      <w:r w:rsidR="00DC0E7E" w:rsidRPr="008E7A1D">
        <w:rPr>
          <w:color w:val="111111"/>
          <w:shd w:val="clear" w:color="auto" w:fill="FFFFFF"/>
        </w:rPr>
        <w:t xml:space="preserve"> complex solution</w:t>
      </w:r>
      <w:r w:rsidR="00A223F6">
        <w:rPr>
          <w:color w:val="111111"/>
          <w:shd w:val="clear" w:color="auto" w:fill="FFFFFF"/>
        </w:rPr>
        <w:t>s</w:t>
      </w:r>
      <w:r w:rsidR="00DC0E7E" w:rsidRPr="008E7A1D">
        <w:rPr>
          <w:color w:val="111111"/>
          <w:shd w:val="clear" w:color="auto" w:fill="FFFFFF"/>
        </w:rPr>
        <w:t xml:space="preserve"> </w:t>
      </w:r>
      <w:proofErr w:type="spellStart"/>
      <w:r w:rsidR="00600D5B" w:rsidRPr="008E7A1D">
        <w:rPr>
          <w:color w:val="111111"/>
          <w:shd w:val="clear" w:color="auto" w:fill="FFFFFF"/>
        </w:rPr>
        <w:t>imperi</w:t>
      </w:r>
      <w:r w:rsidR="00547CF2">
        <w:rPr>
          <w:color w:val="111111"/>
          <w:shd w:val="clear" w:color="auto" w:fill="FFFFFF"/>
        </w:rPr>
        <w:t>l</w:t>
      </w:r>
      <w:r w:rsidR="00600D5B" w:rsidRPr="008E7A1D">
        <w:rPr>
          <w:color w:val="111111"/>
          <w:shd w:val="clear" w:color="auto" w:fill="FFFFFF"/>
        </w:rPr>
        <w:t>led</w:t>
      </w:r>
      <w:proofErr w:type="spellEnd"/>
      <w:r w:rsidR="00600D5B" w:rsidRPr="008E7A1D">
        <w:rPr>
          <w:color w:val="111111"/>
          <w:shd w:val="clear" w:color="auto" w:fill="FFFFFF"/>
        </w:rPr>
        <w:t xml:space="preserve"> the attainment of sustainability in the retrofit solution.</w:t>
      </w:r>
      <w:r w:rsidR="00EC583C">
        <w:rPr>
          <w:color w:val="111111"/>
          <w:shd w:val="clear" w:color="auto" w:fill="FFFFFF"/>
        </w:rPr>
        <w:t xml:space="preserve"> T</w:t>
      </w:r>
      <w:r w:rsidR="00FD34DD" w:rsidRPr="008E7A1D">
        <w:t>he starting point of any retrofit project is to u</w:t>
      </w:r>
      <w:r w:rsidR="00FD34DD" w:rsidRPr="008E0105">
        <w:rPr>
          <w:color w:val="000000" w:themeColor="text1"/>
        </w:rPr>
        <w:t xml:space="preserve">nderstand the building in terms of both existing condition and performance during use </w:t>
      </w:r>
      <w:r w:rsidR="008E0105" w:rsidRPr="008E0105">
        <w:rPr>
          <w:color w:val="000000" w:themeColor="text1"/>
          <w:shd w:val="clear" w:color="auto" w:fill="FFFFFF"/>
        </w:rPr>
        <w:fldChar w:fldCharType="begin" w:fldLock="1"/>
      </w:r>
      <w:r w:rsidR="00BE0077">
        <w:rPr>
          <w:color w:val="000000" w:themeColor="text1"/>
          <w:shd w:val="clear" w:color="auto" w:fill="FFFFFF"/>
        </w:rPr>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8E0105" w:rsidRPr="008E0105">
        <w:rPr>
          <w:color w:val="000000" w:themeColor="text1"/>
          <w:shd w:val="clear" w:color="auto" w:fill="FFFFFF"/>
        </w:rPr>
        <w:fldChar w:fldCharType="separate"/>
      </w:r>
      <w:r w:rsidR="008E0105" w:rsidRPr="008E0105">
        <w:rPr>
          <w:noProof/>
          <w:color w:val="000000" w:themeColor="text1"/>
          <w:shd w:val="clear" w:color="auto" w:fill="FFFFFF"/>
        </w:rPr>
        <w:t>[61]</w:t>
      </w:r>
      <w:r w:rsidR="008E0105" w:rsidRPr="008E0105">
        <w:rPr>
          <w:color w:val="000000" w:themeColor="text1"/>
          <w:shd w:val="clear" w:color="auto" w:fill="FFFFFF"/>
        </w:rPr>
        <w:fldChar w:fldCharType="end"/>
      </w:r>
      <w:r w:rsidR="008E0105" w:rsidRPr="008E0105">
        <w:rPr>
          <w:color w:val="000000" w:themeColor="text1"/>
          <w:shd w:val="clear" w:color="auto" w:fill="FFFFFF"/>
        </w:rPr>
        <w:t xml:space="preserve">. </w:t>
      </w:r>
      <w:r w:rsidR="00FD34DD" w:rsidRPr="008E7A1D">
        <w:t xml:space="preserve">This </w:t>
      </w:r>
      <w:r w:rsidR="00B640E1">
        <w:t>means a detailed</w:t>
      </w:r>
      <w:r w:rsidR="00FD34DD" w:rsidRPr="008E7A1D">
        <w:t xml:space="preserve"> consideration of the current </w:t>
      </w:r>
      <w:r w:rsidR="00D05DEB" w:rsidRPr="008E7A1D">
        <w:t xml:space="preserve">structural </w:t>
      </w:r>
      <w:r w:rsidR="00B640E1">
        <w:t>performance</w:t>
      </w:r>
      <w:r w:rsidR="00D05DEB" w:rsidRPr="008E7A1D">
        <w:t xml:space="preserve"> </w:t>
      </w:r>
      <w:r w:rsidR="00FD34DD" w:rsidRPr="008E7A1D">
        <w:t>and</w:t>
      </w:r>
      <w:r w:rsidR="00D05DEB" w:rsidRPr="008E7A1D">
        <w:t xml:space="preserve"> the subsequent </w:t>
      </w:r>
      <w:r w:rsidR="007159CD" w:rsidRPr="008E7A1D">
        <w:t>f</w:t>
      </w:r>
      <w:r w:rsidR="00FD34DD" w:rsidRPr="008E7A1D">
        <w:t>uture</w:t>
      </w:r>
      <w:r w:rsidR="007159CD" w:rsidRPr="008E7A1D">
        <w:t xml:space="preserve"> responses due to the intended retrofit application</w:t>
      </w:r>
      <w:r w:rsidR="00B640E1">
        <w:t xml:space="preserve"> is a key part of retrofitting process. However</w:t>
      </w:r>
      <w:r w:rsidR="00A512F2" w:rsidRPr="008E7A1D">
        <w:t>,</w:t>
      </w:r>
      <w:r w:rsidR="00A60E7E">
        <w:t xml:space="preserve"> if the technical k</w:t>
      </w:r>
      <w:r w:rsidR="00A512F2" w:rsidRPr="008E7A1D">
        <w:t>nowledge</w:t>
      </w:r>
      <w:r w:rsidR="00A60E7E">
        <w:t xml:space="preserve"> and skill</w:t>
      </w:r>
      <w:r w:rsidR="00A512F2" w:rsidRPr="008E7A1D">
        <w:t>s</w:t>
      </w:r>
      <w:r w:rsidR="00A60E7E">
        <w:t xml:space="preserve"> to do this are</w:t>
      </w:r>
      <w:r w:rsidR="00A512F2" w:rsidRPr="008E7A1D">
        <w:t xml:space="preserve"> lacking</w:t>
      </w:r>
      <w:r w:rsidR="00E47D33" w:rsidRPr="008E7A1D">
        <w:t xml:space="preserve">, it will be difficult to implement a balance retrofit solution that will encompass all the key elements of sustainability. </w:t>
      </w:r>
    </w:p>
    <w:p w14:paraId="05A99001" w14:textId="2B0484DB" w:rsidR="00371AB8" w:rsidRPr="008E7A1D" w:rsidRDefault="00A203BF" w:rsidP="003E63C4">
      <w:pPr>
        <w:spacing w:after="240"/>
      </w:pPr>
      <w:r>
        <w:rPr>
          <w:shd w:val="clear" w:color="auto" w:fill="FFFFFF"/>
        </w:rPr>
        <w:t xml:space="preserve">The outcome of this study </w:t>
      </w:r>
      <w:r w:rsidRPr="008E7A1D">
        <w:t>buttressed the earlier submission</w:t>
      </w:r>
      <w:r w:rsidR="00DD0122">
        <w:t xml:space="preserve"> </w:t>
      </w:r>
      <w:r w:rsidR="00DD0122">
        <w:fldChar w:fldCharType="begin" w:fldLock="1"/>
      </w:r>
      <w:r w:rsidR="003A15E5">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DD0122">
        <w:fldChar w:fldCharType="separate"/>
      </w:r>
      <w:r w:rsidR="00DD0122" w:rsidRPr="00DD0122">
        <w:rPr>
          <w:noProof/>
        </w:rPr>
        <w:t>[61]</w:t>
      </w:r>
      <w:r w:rsidR="00DD0122">
        <w:fldChar w:fldCharType="end"/>
      </w:r>
      <w:r w:rsidR="00DD0122">
        <w:t xml:space="preserve"> </w:t>
      </w:r>
      <w:r w:rsidRPr="008E7A1D">
        <w:rPr>
          <w:shd w:val="clear" w:color="auto" w:fill="FFFFFF"/>
        </w:rPr>
        <w:t xml:space="preserve">which </w:t>
      </w:r>
      <w:r w:rsidRPr="008E7A1D">
        <w:rPr>
          <w:shd w:val="clear" w:color="auto" w:fill="FFFFFF"/>
        </w:rPr>
        <w:t>implied</w:t>
      </w:r>
      <w:r w:rsidRPr="008E7A1D">
        <w:rPr>
          <w:shd w:val="clear" w:color="auto" w:fill="FFFFFF"/>
        </w:rPr>
        <w:t xml:space="preserve"> that</w:t>
      </w:r>
      <w:r w:rsidRPr="008E7A1D">
        <w:t xml:space="preserve"> </w:t>
      </w:r>
      <w:r>
        <w:rPr>
          <w:shd w:val="clear" w:color="auto" w:fill="FFFFFF"/>
        </w:rPr>
        <w:t>l</w:t>
      </w:r>
      <w:r w:rsidR="00AA6F82" w:rsidRPr="008E7A1D">
        <w:rPr>
          <w:shd w:val="clear" w:color="auto" w:fill="FFFFFF"/>
        </w:rPr>
        <w:t xml:space="preserve">ack </w:t>
      </w:r>
      <w:r w:rsidR="00694083" w:rsidRPr="008E7A1D">
        <w:rPr>
          <w:shd w:val="clear" w:color="auto" w:fill="FFFFFF"/>
        </w:rPr>
        <w:t xml:space="preserve">of </w:t>
      </w:r>
      <w:r w:rsidR="004C2E7D" w:rsidRPr="008E7A1D">
        <w:rPr>
          <w:shd w:val="clear" w:color="auto" w:fill="FFFFFF"/>
        </w:rPr>
        <w:t>professional knowledge</w:t>
      </w:r>
      <w:r w:rsidR="003A0657" w:rsidRPr="008E7A1D">
        <w:rPr>
          <w:shd w:val="clear" w:color="auto" w:fill="FFFFFF"/>
        </w:rPr>
        <w:t xml:space="preserve"> has</w:t>
      </w:r>
      <w:r>
        <w:rPr>
          <w:shd w:val="clear" w:color="auto" w:fill="FFFFFF"/>
        </w:rPr>
        <w:t xml:space="preserve"> </w:t>
      </w:r>
      <w:r w:rsidR="003A0657" w:rsidRPr="008E7A1D">
        <w:rPr>
          <w:shd w:val="clear" w:color="auto" w:fill="FFFFFF"/>
        </w:rPr>
        <w:t>been</w:t>
      </w:r>
      <w:r>
        <w:rPr>
          <w:shd w:val="clear" w:color="auto" w:fill="FFFFFF"/>
        </w:rPr>
        <w:t xml:space="preserve"> </w:t>
      </w:r>
      <w:proofErr w:type="spellStart"/>
      <w:r w:rsidR="003A0657" w:rsidRPr="008E7A1D">
        <w:rPr>
          <w:shd w:val="clear" w:color="auto" w:fill="FFFFFF"/>
        </w:rPr>
        <w:t>recogni</w:t>
      </w:r>
      <w:r>
        <w:rPr>
          <w:shd w:val="clear" w:color="auto" w:fill="FFFFFF"/>
        </w:rPr>
        <w:t>s</w:t>
      </w:r>
      <w:r w:rsidR="003A0657" w:rsidRPr="008E7A1D">
        <w:rPr>
          <w:shd w:val="clear" w:color="auto" w:fill="FFFFFF"/>
        </w:rPr>
        <w:t>ed</w:t>
      </w:r>
      <w:proofErr w:type="spellEnd"/>
      <w:r w:rsidR="003A0657" w:rsidRPr="008E7A1D">
        <w:rPr>
          <w:shd w:val="clear" w:color="auto" w:fill="FFFFFF"/>
        </w:rPr>
        <w:t xml:space="preserve"> as</w:t>
      </w:r>
      <w:r>
        <w:rPr>
          <w:shd w:val="clear" w:color="auto" w:fill="FFFFFF"/>
        </w:rPr>
        <w:t xml:space="preserve"> </w:t>
      </w:r>
      <w:r w:rsidR="003A0657" w:rsidRPr="008E7A1D">
        <w:rPr>
          <w:shd w:val="clear" w:color="auto" w:fill="FFFFFF"/>
        </w:rPr>
        <w:t>a grave</w:t>
      </w:r>
      <w:r>
        <w:rPr>
          <w:shd w:val="clear" w:color="auto" w:fill="FFFFFF"/>
        </w:rPr>
        <w:t xml:space="preserve"> </w:t>
      </w:r>
      <w:r w:rsidR="003A0657" w:rsidRPr="008E7A1D">
        <w:rPr>
          <w:shd w:val="clear" w:color="auto" w:fill="FFFFFF"/>
        </w:rPr>
        <w:t xml:space="preserve">challenge in </w:t>
      </w:r>
      <w:r>
        <w:rPr>
          <w:shd w:val="clear" w:color="auto" w:fill="FFFFFF"/>
        </w:rPr>
        <w:t xml:space="preserve">the </w:t>
      </w:r>
      <w:r w:rsidR="003A0657" w:rsidRPr="008E7A1D">
        <w:rPr>
          <w:shd w:val="clear" w:color="auto" w:fill="FFFFFF"/>
        </w:rPr>
        <w:t>implementation of sustainable solution</w:t>
      </w:r>
      <w:r>
        <w:rPr>
          <w:shd w:val="clear" w:color="auto" w:fill="FFFFFF"/>
        </w:rPr>
        <w:t>s</w:t>
      </w:r>
      <w:r w:rsidR="003A0657" w:rsidRPr="008E7A1D">
        <w:rPr>
          <w:shd w:val="clear" w:color="auto" w:fill="FFFFFF"/>
        </w:rPr>
        <w:t xml:space="preserve"> with the built environment.</w:t>
      </w:r>
      <w:r w:rsidR="00B8293E">
        <w:rPr>
          <w:shd w:val="clear" w:color="auto" w:fill="FFFFFF"/>
        </w:rPr>
        <w:t xml:space="preserve"> </w:t>
      </w:r>
      <w:r w:rsidR="00CE6771" w:rsidRPr="008E7A1D">
        <w:rPr>
          <w:shd w:val="clear" w:color="auto" w:fill="FFFFFF"/>
        </w:rPr>
        <w:t xml:space="preserve">This particular point was also raised </w:t>
      </w:r>
      <w:r w:rsidR="00C50E46">
        <w:rPr>
          <w:shd w:val="clear" w:color="auto" w:fill="FFFFFF"/>
        </w:rPr>
        <w:t xml:space="preserve">in the </w:t>
      </w:r>
      <w:r w:rsidR="00CE6771" w:rsidRPr="008E7A1D">
        <w:rPr>
          <w:shd w:val="clear" w:color="auto" w:fill="FFFFFF"/>
        </w:rPr>
        <w:t>report</w:t>
      </w:r>
      <w:r w:rsidR="003A15E5">
        <w:rPr>
          <w:shd w:val="clear" w:color="auto" w:fill="FFFFFF"/>
        </w:rPr>
        <w:t xml:space="preserve"> </w:t>
      </w:r>
      <w:r w:rsidR="003A15E5">
        <w:rPr>
          <w:shd w:val="clear" w:color="auto" w:fill="FFFFFF"/>
        </w:rPr>
        <w:fldChar w:fldCharType="begin" w:fldLock="1"/>
      </w:r>
      <w:r w:rsidR="00DE17C0">
        <w:rPr>
          <w:shd w:val="clear" w:color="auto" w:fill="FFFFFF"/>
        </w:rPr>
        <w:instrText>ADDIN CSL_CITATION {"citationItems":[{"id":"ITEM-1","itemData":{"abstract":"There are barriers to thermal retrofit – both heating and insulation – that prevent social landlords from carrying out more retrofit work. This is important because improving energy efficiency in social housing is a key priority for the Government, which commissioned this study to improve understanding about the barriers. We interviewed 40 social landlords and eight retrofit ‘suppliers’ who carry out retrofit work on social housing or are part of the retrofit supply chain, to discuss what the barriers are and how the Government could help them to overcome these barriers. The work was qualitative, not quantitative, and sought to provide more first-hand insights about issues identified in previous research. It aimed to identify directions for future research as well as taking evidence from decision makers working on social housing. We asked five main questions, used as the backbone for this report, to provide insights about the process of justifying and carrying out retrofits, how best to advise them about retrofit work, whether they are concerned about moisture issues, and whether they have been affected by the Hackitt Review, as follows.","author":[{"dropping-particle":"","family":"Palmer","given":"Jason","non-dropping-particle":"","parse-names":false,"suffix":""},{"dropping-particle":"","family":"Poku-Awuah","given":"Abena","non-dropping-particle":"","parse-names":false,"suffix":""},{"dropping-particle":"","family":"Adams","given":"Angela","non-dropping-particle":"","parse-names":false,"suffix":""},{"dropping-particle":"","family":"Webb","given":"Suzie","non-dropping-particle":"","parse-names":false,"suffix":""}],"id":"ITEM-1","issue":"January","issued":{"date-parts":[["2018"]]},"page":"31","title":"What are the Barriers to Retrofit in Social Housing? (Report for the Department for Business, Energy and Industrial Strategy)","type":"article-journal"},"uris":["http://www.mendeley.com/documents/?uuid=eeabfc26-4d92-4c83-8404-5a3588950555"]}],"mendeley":{"formattedCitation":"[62]","plainTextFormattedCitation":"[62]","previouslyFormattedCitation":"[62]"},"properties":{"noteIndex":0},"schema":"https://github.com/citation-style-language/schema/raw/master/csl-citation.json"}</w:instrText>
      </w:r>
      <w:r w:rsidR="003A15E5">
        <w:rPr>
          <w:shd w:val="clear" w:color="auto" w:fill="FFFFFF"/>
        </w:rPr>
        <w:fldChar w:fldCharType="separate"/>
      </w:r>
      <w:r w:rsidR="003A15E5" w:rsidRPr="003A15E5">
        <w:rPr>
          <w:noProof/>
          <w:shd w:val="clear" w:color="auto" w:fill="FFFFFF"/>
        </w:rPr>
        <w:t>[62]</w:t>
      </w:r>
      <w:r w:rsidR="003A15E5">
        <w:rPr>
          <w:shd w:val="clear" w:color="auto" w:fill="FFFFFF"/>
        </w:rPr>
        <w:fldChar w:fldCharType="end"/>
      </w:r>
      <w:r w:rsidR="003A15E5">
        <w:rPr>
          <w:shd w:val="clear" w:color="auto" w:fill="FFFFFF"/>
        </w:rPr>
        <w:t xml:space="preserve"> </w:t>
      </w:r>
      <w:r w:rsidR="00CE6771" w:rsidRPr="008E7A1D">
        <w:rPr>
          <w:shd w:val="clear" w:color="auto" w:fill="FFFFFF"/>
        </w:rPr>
        <w:t>submitted to the</w:t>
      </w:r>
      <w:r w:rsidR="00354246" w:rsidRPr="008E7A1D">
        <w:rPr>
          <w:shd w:val="clear" w:color="auto" w:fill="FFFFFF"/>
        </w:rPr>
        <w:t xml:space="preserve"> UK Department for Business, Energy and Industrial Strategy. </w:t>
      </w:r>
      <w:r w:rsidR="00F25785">
        <w:rPr>
          <w:shd w:val="clear" w:color="auto" w:fill="FFFFFF"/>
        </w:rPr>
        <w:t xml:space="preserve">The key submission from </w:t>
      </w:r>
      <w:r w:rsidR="00DE17C0">
        <w:rPr>
          <w:shd w:val="clear" w:color="auto" w:fill="FFFFFF"/>
        </w:rPr>
        <w:fldChar w:fldCharType="begin" w:fldLock="1"/>
      </w:r>
      <w:r w:rsidR="00DE17C0">
        <w:rPr>
          <w:shd w:val="clear" w:color="auto" w:fill="FFFFFF"/>
        </w:rPr>
        <w:instrText>ADDIN CSL_CITATION {"citationItems":[{"id":"ITEM-1","itemData":{"abstract":"There are barriers to thermal retrofit – both heating and insulation – that prevent social landlords from carrying out more retrofit work. This is important because improving energy efficiency in social housing is a key priority for the Government, which commissioned this study to improve understanding about the barriers. We interviewed 40 social landlords and eight retrofit ‘suppliers’ who carry out retrofit work on social housing or are part of the retrofit supply chain, to discuss what the barriers are and how the Government could help them to overcome these barriers. The work was qualitative, not quantitative, and sought to provide more first-hand insights about issues identified in previous research. It aimed to identify directions for future research as well as taking evidence from decision makers working on social housing. We asked five main questions, used as the backbone for this report, to provide insights about the process of justifying and carrying out retrofits, how best to advise them about retrofit work, whether they are concerned about moisture issues, and whether they have been affected by the Hackitt Review, as follows.","author":[{"dropping-particle":"","family":"Palmer","given":"Jason","non-dropping-particle":"","parse-names":false,"suffix":""},{"dropping-particle":"","family":"Poku-Awuah","given":"Abena","non-dropping-particle":"","parse-names":false,"suffix":""},{"dropping-particle":"","family":"Adams","given":"Angela","non-dropping-particle":"","parse-names":false,"suffix":""},{"dropping-particle":"","family":"Webb","given":"Suzie","non-dropping-particle":"","parse-names":false,"suffix":""}],"id":"ITEM-1","issue":"January","issued":{"date-parts":[["2018"]]},"page":"31","title":"What are the Barriers to Retrofit in Social Housing? (Report for the Department for Business, Energy and Industrial Strategy)","type":"article-journal"},"uris":["http://www.mendeley.com/documents/?uuid=eeabfc26-4d92-4c83-8404-5a3588950555"]}],"mendeley":{"formattedCitation":"[62]","plainTextFormattedCitation":"[62]"},"properties":{"noteIndex":0},"schema":"https://github.com/citation-style-language/schema/raw/master/csl-citation.json"}</w:instrText>
      </w:r>
      <w:r w:rsidR="00DE17C0">
        <w:rPr>
          <w:shd w:val="clear" w:color="auto" w:fill="FFFFFF"/>
        </w:rPr>
        <w:fldChar w:fldCharType="separate"/>
      </w:r>
      <w:r w:rsidR="00DE17C0" w:rsidRPr="00DE17C0">
        <w:rPr>
          <w:noProof/>
          <w:shd w:val="clear" w:color="auto" w:fill="FFFFFF"/>
        </w:rPr>
        <w:t>[62]</w:t>
      </w:r>
      <w:r w:rsidR="00DE17C0">
        <w:rPr>
          <w:shd w:val="clear" w:color="auto" w:fill="FFFFFF"/>
        </w:rPr>
        <w:fldChar w:fldCharType="end"/>
      </w:r>
      <w:r w:rsidR="00DE17C0">
        <w:rPr>
          <w:shd w:val="clear" w:color="auto" w:fill="FFFFFF"/>
        </w:rPr>
        <w:t xml:space="preserve"> </w:t>
      </w:r>
      <w:r w:rsidR="00F25785" w:rsidRPr="00317E4E">
        <w:rPr>
          <w:color w:val="000000" w:themeColor="text1"/>
          <w:shd w:val="clear" w:color="auto" w:fill="FFFFFF"/>
        </w:rPr>
        <w:t>is</w:t>
      </w:r>
      <w:r w:rsidR="002946E5" w:rsidRPr="00317E4E">
        <w:rPr>
          <w:color w:val="000000" w:themeColor="text1"/>
          <w:shd w:val="clear" w:color="auto" w:fill="FFFFFF"/>
        </w:rPr>
        <w:t xml:space="preserve"> that retrofit </w:t>
      </w:r>
      <w:r w:rsidR="002946E5" w:rsidRPr="008E7A1D">
        <w:rPr>
          <w:shd w:val="clear" w:color="auto" w:fill="FFFFFF"/>
        </w:rPr>
        <w:t>work</w:t>
      </w:r>
      <w:r w:rsidR="00F25785">
        <w:rPr>
          <w:shd w:val="clear" w:color="auto" w:fill="FFFFFF"/>
        </w:rPr>
        <w:t>s</w:t>
      </w:r>
      <w:r w:rsidR="00D30048" w:rsidRPr="008E7A1D">
        <w:rPr>
          <w:shd w:val="clear" w:color="auto" w:fill="FFFFFF"/>
        </w:rPr>
        <w:t xml:space="preserve"> in social housing </w:t>
      </w:r>
      <w:r w:rsidR="009743CA" w:rsidRPr="008E7A1D">
        <w:rPr>
          <w:shd w:val="clear" w:color="auto" w:fill="FFFFFF"/>
        </w:rPr>
        <w:t>are being</w:t>
      </w:r>
      <w:r w:rsidR="002946E5" w:rsidRPr="008E7A1D">
        <w:rPr>
          <w:shd w:val="clear" w:color="auto" w:fill="FFFFFF"/>
        </w:rPr>
        <w:t xml:space="preserve"> hampered by limited knowledge about </w:t>
      </w:r>
      <w:r w:rsidR="00D30048" w:rsidRPr="008E7A1D">
        <w:rPr>
          <w:shd w:val="clear" w:color="auto" w:fill="FFFFFF"/>
        </w:rPr>
        <w:t xml:space="preserve">some materials to achieve sustainable housing retrofit </w:t>
      </w:r>
      <w:r w:rsidR="002946E5" w:rsidRPr="008E7A1D">
        <w:rPr>
          <w:shd w:val="clear" w:color="auto" w:fill="FFFFFF"/>
        </w:rPr>
        <w:t xml:space="preserve">either by </w:t>
      </w:r>
      <w:r w:rsidR="00630CE8" w:rsidRPr="008E7A1D">
        <w:rPr>
          <w:shd w:val="clear" w:color="auto" w:fill="FFFFFF"/>
        </w:rPr>
        <w:t>the housing</w:t>
      </w:r>
      <w:r w:rsidR="002946E5" w:rsidRPr="008E7A1D">
        <w:rPr>
          <w:shd w:val="clear" w:color="auto" w:fill="FFFFFF"/>
        </w:rPr>
        <w:t xml:space="preserve"> provider or their suppliers.</w:t>
      </w:r>
      <w:r w:rsidR="00B403BE">
        <w:rPr>
          <w:shd w:val="clear" w:color="auto" w:fill="FFFFFF"/>
        </w:rPr>
        <w:t xml:space="preserve"> In addition, t</w:t>
      </w:r>
      <w:r w:rsidR="009C6192" w:rsidRPr="008E7A1D">
        <w:t xml:space="preserve">he development of sustainable building retrofit requires active and integrated engagement of all stakeholders to which will allow </w:t>
      </w:r>
      <w:r w:rsidR="00063BFF" w:rsidRPr="008E7A1D">
        <w:t>everyone</w:t>
      </w:r>
      <w:r w:rsidR="009C6192" w:rsidRPr="008E7A1D">
        <w:t xml:space="preserve"> to contribute to the solution</w:t>
      </w:r>
      <w:r w:rsidR="00063BFF" w:rsidRPr="008E7A1D">
        <w:t>.</w:t>
      </w:r>
      <w:r w:rsidR="00505F84" w:rsidRPr="008E7A1D">
        <w:t xml:space="preserve"> </w:t>
      </w:r>
      <w:r w:rsidR="00B403BE">
        <w:t>Therefore</w:t>
      </w:r>
      <w:r w:rsidR="000658B6">
        <w:t>, to overcome the technical knowledge barriers identified in this study and other previous related stud</w:t>
      </w:r>
      <w:r w:rsidR="00735078">
        <w:t>ies</w:t>
      </w:r>
      <w:r w:rsidR="000658B6">
        <w:t xml:space="preserve">, </w:t>
      </w:r>
      <w:r w:rsidR="00735078">
        <w:t>there is need to d</w:t>
      </w:r>
      <w:r w:rsidR="00505F84" w:rsidRPr="008E7A1D">
        <w:t xml:space="preserve">evelop an education &amp; skills </w:t>
      </w:r>
      <w:proofErr w:type="spellStart"/>
      <w:r w:rsidR="00505F84" w:rsidRPr="008E7A1D">
        <w:t>programme</w:t>
      </w:r>
      <w:proofErr w:type="spellEnd"/>
      <w:r w:rsidR="00505F84" w:rsidRPr="008E7A1D">
        <w:t xml:space="preserve"> for the entire property and construction supply</w:t>
      </w:r>
      <w:r w:rsidR="00735078">
        <w:t xml:space="preserve"> </w:t>
      </w:r>
      <w:r w:rsidR="00505F84" w:rsidRPr="008E7A1D">
        <w:t xml:space="preserve">chain </w:t>
      </w:r>
      <w:r w:rsidR="007469BE">
        <w:t>about</w:t>
      </w:r>
      <w:r w:rsidR="00505F84" w:rsidRPr="008E7A1D">
        <w:t xml:space="preserve"> all aspects of refurbishment and retrofit market</w:t>
      </w:r>
      <w:r w:rsidR="00177FC3">
        <w:t xml:space="preserve"> </w:t>
      </w:r>
      <w:r w:rsidR="00177FC3">
        <w:fldChar w:fldCharType="begin" w:fldLock="1"/>
      </w:r>
      <w:r w:rsidR="00DD0122">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177FC3">
        <w:fldChar w:fldCharType="separate"/>
      </w:r>
      <w:r w:rsidR="00177FC3" w:rsidRPr="00177FC3">
        <w:rPr>
          <w:noProof/>
        </w:rPr>
        <w:t>[61]</w:t>
      </w:r>
      <w:r w:rsidR="00177FC3">
        <w:fldChar w:fldCharType="end"/>
      </w:r>
      <w:r w:rsidR="00D7726E">
        <w:t>.</w:t>
      </w:r>
    </w:p>
    <w:p w14:paraId="57DD1269" w14:textId="35D12D4D" w:rsidR="00E3642F" w:rsidRPr="008E7A1D" w:rsidRDefault="00E3642F" w:rsidP="00AE3744">
      <w:pPr>
        <w:pStyle w:val="heading20"/>
      </w:pPr>
      <w:proofErr w:type="spellStart"/>
      <w:r w:rsidRPr="008E7A1D">
        <w:lastRenderedPageBreak/>
        <w:t>Regulatory</w:t>
      </w:r>
      <w:proofErr w:type="spellEnd"/>
      <w:r w:rsidRPr="008E7A1D">
        <w:t xml:space="preserve"> Barriers to Sustainable Building Retrofit</w:t>
      </w:r>
    </w:p>
    <w:p w14:paraId="2DFF031A" w14:textId="147BF9DD" w:rsidR="00AE3744" w:rsidRDefault="00A14DC7" w:rsidP="00AE3744">
      <w:pPr>
        <w:spacing w:after="240"/>
      </w:pPr>
      <w:r w:rsidRPr="008E7A1D">
        <w:t>Regulations are</w:t>
      </w:r>
      <w:r w:rsidR="009C4E77" w:rsidRPr="008E7A1D">
        <w:t xml:space="preserve"> mainly put in place </w:t>
      </w:r>
      <w:r w:rsidR="0067651B" w:rsidRPr="008E7A1D">
        <w:t>by certain approved authorit</w:t>
      </w:r>
      <w:r w:rsidR="00696D3B">
        <w:t>ies</w:t>
      </w:r>
      <w:r w:rsidR="0067651B" w:rsidRPr="008E7A1D">
        <w:t xml:space="preserve"> </w:t>
      </w:r>
      <w:r w:rsidR="009C4E77" w:rsidRPr="008E7A1D">
        <w:t>to either promote</w:t>
      </w:r>
      <w:r w:rsidR="00D2496C" w:rsidRPr="008E7A1D">
        <w:t xml:space="preserve"> or discourage </w:t>
      </w:r>
      <w:r w:rsidR="0067651B" w:rsidRPr="008E7A1D">
        <w:t xml:space="preserve">certain </w:t>
      </w:r>
      <w:r w:rsidR="0042071C" w:rsidRPr="008E7A1D">
        <w:t>actions. In term</w:t>
      </w:r>
      <w:r w:rsidR="00696D3B">
        <w:t>s</w:t>
      </w:r>
      <w:r w:rsidR="0042071C" w:rsidRPr="008E7A1D">
        <w:t xml:space="preserve"> of retrofitting old buildings</w:t>
      </w:r>
      <w:r w:rsidR="00694083" w:rsidRPr="008E7A1D">
        <w:t>,</w:t>
      </w:r>
      <w:r w:rsidR="00B42955" w:rsidRPr="008E7A1D">
        <w:t xml:space="preserve"> this study </w:t>
      </w:r>
      <w:r w:rsidR="00C50862" w:rsidRPr="008E7A1D">
        <w:t>identified</w:t>
      </w:r>
      <w:r w:rsidR="00694083" w:rsidRPr="008E7A1D">
        <w:t xml:space="preserve"> </w:t>
      </w:r>
      <w:r w:rsidR="009A34EB" w:rsidRPr="008E7A1D">
        <w:t xml:space="preserve">the lack of some incentive </w:t>
      </w:r>
      <w:r w:rsidR="00EC7DD2" w:rsidRPr="008E7A1D">
        <w:t xml:space="preserve">policies </w:t>
      </w:r>
      <w:r w:rsidR="009A34EB" w:rsidRPr="008E7A1D">
        <w:t xml:space="preserve">to encourage </w:t>
      </w:r>
      <w:r w:rsidR="00EC7DD2" w:rsidRPr="008E7A1D">
        <w:t xml:space="preserve">old </w:t>
      </w:r>
      <w:r w:rsidR="009A34EB" w:rsidRPr="008E7A1D">
        <w:t>building retrofit</w:t>
      </w:r>
      <w:r w:rsidR="00EC7DD2" w:rsidRPr="008E7A1D">
        <w:t xml:space="preserve"> from government and decision-makers </w:t>
      </w:r>
      <w:r w:rsidR="000E30FF" w:rsidRPr="008E7A1D">
        <w:t xml:space="preserve">as the main regulatory barrier that </w:t>
      </w:r>
      <w:r w:rsidR="00A67E73" w:rsidRPr="008E7A1D">
        <w:t xml:space="preserve">impacted the </w:t>
      </w:r>
      <w:proofErr w:type="spellStart"/>
      <w:r w:rsidR="00A67E73" w:rsidRPr="008E7A1D">
        <w:t>realisation</w:t>
      </w:r>
      <w:proofErr w:type="spellEnd"/>
      <w:r w:rsidR="00A67E73" w:rsidRPr="008E7A1D">
        <w:t xml:space="preserve"> of sustainability in building retrofit.</w:t>
      </w:r>
      <w:r w:rsidR="008A6BD5" w:rsidRPr="008E7A1D">
        <w:t xml:space="preserve"> </w:t>
      </w:r>
      <w:r w:rsidR="00B76E82" w:rsidRPr="008E7A1D">
        <w:t>This is interrelated with the econom</w:t>
      </w:r>
      <w:r w:rsidR="00696D3B">
        <w:t>ic</w:t>
      </w:r>
      <w:r w:rsidR="00B76E82" w:rsidRPr="008E7A1D">
        <w:t xml:space="preserve"> barriers such as </w:t>
      </w:r>
      <w:r w:rsidR="00696D3B">
        <w:t xml:space="preserve">the </w:t>
      </w:r>
      <w:r w:rsidR="00B76E82" w:rsidRPr="008E7A1D">
        <w:t>provision of help to buy scheme</w:t>
      </w:r>
      <w:r w:rsidR="00696D3B">
        <w:t>s</w:t>
      </w:r>
      <w:r w:rsidR="00B76E82" w:rsidRPr="008E7A1D">
        <w:t xml:space="preserve"> for new b</w:t>
      </w:r>
      <w:r w:rsidR="00A34CED" w:rsidRPr="008E7A1D">
        <w:t>uilding</w:t>
      </w:r>
      <w:r w:rsidR="00696D3B">
        <w:t>s</w:t>
      </w:r>
      <w:r w:rsidR="00A34CED" w:rsidRPr="008E7A1D">
        <w:t xml:space="preserve"> in the UK</w:t>
      </w:r>
      <w:r w:rsidR="00AE46D1">
        <w:t xml:space="preserve"> </w:t>
      </w:r>
      <w:r w:rsidR="00AE46D1">
        <w:fldChar w:fldCharType="begin" w:fldLock="1"/>
      </w:r>
      <w:r w:rsidR="008E0105">
        <w:instrText>ADDIN CSL_CITATION {"citationItems":[{"id":"ITEM-1","itemData":{"author":[{"dropping-particle":"","family":"HM Government","given":"","non-dropping-particle":"","parse-names":false,"suffix":""}],"id":"ITEM-1","issue":"April","issued":{"date-parts":[["2021"]]},"title":"Help to Buy: Equity Loan","type":"article-journal"},"uris":["http://www.mendeley.com/documents/?uuid=bebc28e3-c14c-47ff-a9c7-e991afa89851"]}],"mendeley":{"formattedCitation":"[59]","plainTextFormattedCitation":"[59]","previouslyFormattedCitation":"[59]"},"properties":{"noteIndex":0},"schema":"https://github.com/citation-style-language/schema/raw/master/csl-citation.json"}</w:instrText>
      </w:r>
      <w:r w:rsidR="00AE46D1">
        <w:fldChar w:fldCharType="separate"/>
      </w:r>
      <w:r w:rsidR="00AE46D1" w:rsidRPr="00AE46D1">
        <w:rPr>
          <w:noProof/>
        </w:rPr>
        <w:t>[59]</w:t>
      </w:r>
      <w:r w:rsidR="00AE46D1">
        <w:fldChar w:fldCharType="end"/>
      </w:r>
      <w:r w:rsidR="00696D3B">
        <w:t xml:space="preserve"> which impacted negatively on dealing with old buildings</w:t>
      </w:r>
      <w:r w:rsidR="002A63C0" w:rsidRPr="008E7A1D">
        <w:t>.</w:t>
      </w:r>
      <w:r w:rsidR="00FB2B62" w:rsidRPr="008E7A1D">
        <w:t xml:space="preserve"> </w:t>
      </w:r>
      <w:r w:rsidR="004C2E7D" w:rsidRPr="008E7A1D">
        <w:t xml:space="preserve">This component also has four factors with </w:t>
      </w:r>
      <w:r w:rsidR="00696D3B">
        <w:t xml:space="preserve">a </w:t>
      </w:r>
      <w:r w:rsidR="00E21737" w:rsidRPr="008E7A1D">
        <w:t>percentage of variance</w:t>
      </w:r>
      <w:r w:rsidR="00FB2B62" w:rsidRPr="008E7A1D">
        <w:t xml:space="preserve"> value of </w:t>
      </w:r>
      <w:r w:rsidR="00E21737" w:rsidRPr="008E7A1D">
        <w:t xml:space="preserve">16.480%. </w:t>
      </w:r>
      <w:r w:rsidR="00723CD5" w:rsidRPr="008E7A1D">
        <w:t xml:space="preserve"> </w:t>
      </w:r>
    </w:p>
    <w:p w14:paraId="3B4D9944" w14:textId="27C5899F" w:rsidR="00BA5319" w:rsidRPr="008E7A1D" w:rsidRDefault="0077644F" w:rsidP="00297553">
      <w:pPr>
        <w:spacing w:after="240"/>
      </w:pPr>
      <w:r w:rsidRPr="008E7A1D">
        <w:t xml:space="preserve">While this study generally suggests that regulatory </w:t>
      </w:r>
      <w:r w:rsidR="0009173E" w:rsidRPr="008E7A1D">
        <w:t>barriers are not the leading barrier to sustainable retrofit</w:t>
      </w:r>
      <w:r w:rsidR="006E205A" w:rsidRPr="008E7A1D">
        <w:t>ting of old buildings</w:t>
      </w:r>
      <w:r w:rsidR="00470118" w:rsidRPr="008E7A1D">
        <w:t xml:space="preserve"> with the least value of</w:t>
      </w:r>
      <w:r w:rsidR="00B25AB4" w:rsidRPr="008E7A1D">
        <w:t xml:space="preserve"> percentage of variance</w:t>
      </w:r>
      <w:r w:rsidR="00A813E2" w:rsidRPr="008E7A1D">
        <w:t xml:space="preserve">, </w:t>
      </w:r>
      <w:r w:rsidR="002668E8" w:rsidRPr="008E7A1D">
        <w:t xml:space="preserve">the responses </w:t>
      </w:r>
      <w:proofErr w:type="gramStart"/>
      <w:r w:rsidR="002668E8" w:rsidRPr="008E7A1D">
        <w:t xml:space="preserve">definitely </w:t>
      </w:r>
      <w:r w:rsidR="00B60C2D" w:rsidRPr="008E7A1D">
        <w:t>indicate</w:t>
      </w:r>
      <w:proofErr w:type="gramEnd"/>
      <w:r w:rsidR="00B60C2D" w:rsidRPr="008E7A1D">
        <w:t xml:space="preserve"> </w:t>
      </w:r>
      <w:r w:rsidR="002668E8" w:rsidRPr="008E7A1D">
        <w:t>that</w:t>
      </w:r>
      <w:r w:rsidR="0005447E" w:rsidRPr="008E7A1D">
        <w:t xml:space="preserve"> </w:t>
      </w:r>
      <w:r w:rsidR="00A411E6" w:rsidRPr="008E7A1D">
        <w:t xml:space="preserve">enabling </w:t>
      </w:r>
      <w:r w:rsidR="0005447E" w:rsidRPr="008E7A1D">
        <w:t xml:space="preserve">regulatory </w:t>
      </w:r>
      <w:r w:rsidR="002668E8" w:rsidRPr="008E7A1D">
        <w:t>frame</w:t>
      </w:r>
      <w:r w:rsidR="0005447E" w:rsidRPr="008E7A1D">
        <w:t>work</w:t>
      </w:r>
      <w:r w:rsidR="002668E8" w:rsidRPr="008E7A1D">
        <w:t>s</w:t>
      </w:r>
      <w:r w:rsidR="0005447E" w:rsidRPr="008E7A1D">
        <w:t xml:space="preserve"> </w:t>
      </w:r>
      <w:r w:rsidR="002668E8" w:rsidRPr="008E7A1D">
        <w:t xml:space="preserve">and </w:t>
      </w:r>
      <w:r w:rsidR="0005447E" w:rsidRPr="008E7A1D">
        <w:t>polic</w:t>
      </w:r>
      <w:r w:rsidR="002668E8" w:rsidRPr="008E7A1D">
        <w:t xml:space="preserve">ies will encourage potential </w:t>
      </w:r>
      <w:r w:rsidR="00A065F5" w:rsidRPr="008E7A1D">
        <w:t>homeowners</w:t>
      </w:r>
      <w:r w:rsidR="00320E41" w:rsidRPr="008E7A1D">
        <w:t xml:space="preserve"> </w:t>
      </w:r>
      <w:r w:rsidR="00A411E6" w:rsidRPr="008E7A1D">
        <w:t xml:space="preserve">to consider </w:t>
      </w:r>
      <w:r w:rsidR="00A618D1" w:rsidRPr="008E7A1D">
        <w:t xml:space="preserve">investing </w:t>
      </w:r>
      <w:r w:rsidR="00297553">
        <w:t>i</w:t>
      </w:r>
      <w:r w:rsidR="00A618D1" w:rsidRPr="008E7A1D">
        <w:t xml:space="preserve">n </w:t>
      </w:r>
      <w:r w:rsidR="00297553">
        <w:t xml:space="preserve">the </w:t>
      </w:r>
      <w:r w:rsidR="00A618D1" w:rsidRPr="008E7A1D">
        <w:t>sustainability of old buildings</w:t>
      </w:r>
      <w:r w:rsidR="0005447E" w:rsidRPr="008E7A1D">
        <w:t>.</w:t>
      </w:r>
      <w:r w:rsidR="00FC3F4D" w:rsidRPr="008E7A1D">
        <w:t xml:space="preserve"> To this effect, </w:t>
      </w:r>
      <w:r w:rsidR="008D5620" w:rsidRPr="008E7A1D">
        <w:t xml:space="preserve">Carbon action 2050 White papers </w:t>
      </w:r>
      <w:r w:rsidR="00BE0077">
        <w:t>f</w:t>
      </w:r>
      <w:r w:rsidR="008D5620" w:rsidRPr="008E7A1D">
        <w:t>rom the chartered institute o</w:t>
      </w:r>
      <w:r w:rsidR="00AE46D1">
        <w:t>f</w:t>
      </w:r>
      <w:r w:rsidR="008D5620" w:rsidRPr="008E7A1D">
        <w:t xml:space="preserve"> building</w:t>
      </w:r>
      <w:r w:rsidR="00BE0077">
        <w:t xml:space="preserve"> </w:t>
      </w:r>
      <w:r w:rsidR="00BE0077">
        <w:fldChar w:fldCharType="begin" w:fldLock="1"/>
      </w:r>
      <w:r w:rsidR="00177FC3">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BE0077">
        <w:fldChar w:fldCharType="separate"/>
      </w:r>
      <w:r w:rsidR="00BE0077" w:rsidRPr="00BE0077">
        <w:rPr>
          <w:noProof/>
        </w:rPr>
        <w:t>[61]</w:t>
      </w:r>
      <w:r w:rsidR="00BE0077">
        <w:fldChar w:fldCharType="end"/>
      </w:r>
      <w:r w:rsidR="00937C51" w:rsidRPr="008E7A1D">
        <w:t xml:space="preserve"> </w:t>
      </w:r>
      <w:r w:rsidR="000B7417" w:rsidRPr="008E7A1D">
        <w:t xml:space="preserve">recommends key action points around </w:t>
      </w:r>
      <w:r w:rsidR="00297553">
        <w:t xml:space="preserve">the </w:t>
      </w:r>
      <w:r w:rsidR="009F1BDA" w:rsidRPr="008E7A1D">
        <w:t>revision of the Building</w:t>
      </w:r>
      <w:r w:rsidR="00F03D9B">
        <w:t xml:space="preserve"> </w:t>
      </w:r>
      <w:r w:rsidR="009F1BDA" w:rsidRPr="008E7A1D">
        <w:t>Regulations</w:t>
      </w:r>
      <w:r w:rsidR="00F03D9B">
        <w:t xml:space="preserve"> </w:t>
      </w:r>
      <w:r w:rsidR="009F1BDA" w:rsidRPr="008E7A1D">
        <w:t>to</w:t>
      </w:r>
      <w:r w:rsidR="004D46D9" w:rsidRPr="008E7A1D">
        <w:t xml:space="preserve"> encourage sustainable retrofit and</w:t>
      </w:r>
      <w:r w:rsidR="009F1BDA" w:rsidRPr="008E7A1D">
        <w:t xml:space="preserve"> introduce more rigorous requirements for works to existing buildings </w:t>
      </w:r>
      <w:r w:rsidR="004D46D9" w:rsidRPr="008E7A1D">
        <w:t>and i</w:t>
      </w:r>
      <w:r w:rsidR="009F1BDA" w:rsidRPr="008E7A1D">
        <w:t>ntroduc</w:t>
      </w:r>
      <w:r w:rsidR="004D46D9" w:rsidRPr="008E7A1D">
        <w:t>e</w:t>
      </w:r>
      <w:r w:rsidR="009F1BDA" w:rsidRPr="008E7A1D">
        <w:t xml:space="preserve"> the Code for Sustainable Homes for refurbishment and retrofitting work.</w:t>
      </w:r>
    </w:p>
    <w:p w14:paraId="137E9135" w14:textId="3845033C" w:rsidR="00BA5319" w:rsidRPr="008E7A1D" w:rsidRDefault="00BA5319" w:rsidP="00AE3744">
      <w:pPr>
        <w:pStyle w:val="heading10"/>
      </w:pPr>
      <w:bookmarkStart w:id="17" w:name="_Ref91843440"/>
      <w:r w:rsidRPr="008E7A1D">
        <w:t>Conclusion</w:t>
      </w:r>
      <w:bookmarkEnd w:id="17"/>
    </w:p>
    <w:p w14:paraId="0D812767" w14:textId="2CF525B3" w:rsidR="003E63C4" w:rsidRDefault="004123F9" w:rsidP="003E63C4">
      <w:pPr>
        <w:spacing w:after="240"/>
      </w:pPr>
      <w:r w:rsidRPr="008E7A1D">
        <w:t xml:space="preserve">This </w:t>
      </w:r>
      <w:r w:rsidR="00843B7D" w:rsidRPr="008E7A1D">
        <w:t>paper</w:t>
      </w:r>
      <w:r w:rsidR="003C6A8C" w:rsidRPr="008E7A1D">
        <w:t xml:space="preserve"> </w:t>
      </w:r>
      <w:r w:rsidR="00843B7D" w:rsidRPr="008E7A1D">
        <w:t>presents</w:t>
      </w:r>
      <w:r w:rsidR="003C6A8C" w:rsidRPr="008E7A1D">
        <w:t xml:space="preserve"> </w:t>
      </w:r>
      <w:r w:rsidR="00843B7D" w:rsidRPr="008E7A1D">
        <w:t>a study to investigate the barriers that impede</w:t>
      </w:r>
      <w:r w:rsidR="007673BA" w:rsidRPr="008E7A1D">
        <w:t xml:space="preserve"> achieving sustainability in </w:t>
      </w:r>
      <w:r w:rsidR="003C6A8C" w:rsidRPr="008E7A1D">
        <w:t xml:space="preserve">retrofitting old buildings. The </w:t>
      </w:r>
      <w:r w:rsidR="001E39C0" w:rsidRPr="008E7A1D">
        <w:t xml:space="preserve">study adopted a </w:t>
      </w:r>
      <w:r w:rsidR="00DE0AC7" w:rsidRPr="008E7A1D">
        <w:t xml:space="preserve">mixed method of data collection involving </w:t>
      </w:r>
      <w:r w:rsidR="002A6602">
        <w:t xml:space="preserve">a </w:t>
      </w:r>
      <w:r w:rsidR="00DE0AC7" w:rsidRPr="008E7A1D">
        <w:t>critical revie</w:t>
      </w:r>
      <w:r w:rsidR="007369BB" w:rsidRPr="008E7A1D">
        <w:t>w</w:t>
      </w:r>
      <w:r w:rsidR="00DE0AC7" w:rsidRPr="008E7A1D">
        <w:t xml:space="preserve"> of pertinent literature and</w:t>
      </w:r>
      <w:r w:rsidR="007369BB" w:rsidRPr="008E7A1D">
        <w:t xml:space="preserve"> administration of questionnaires that was</w:t>
      </w:r>
      <w:r w:rsidR="00754D95" w:rsidRPr="008E7A1D">
        <w:t xml:space="preserve"> responded </w:t>
      </w:r>
      <w:r w:rsidR="002A6602">
        <w:t xml:space="preserve">to </w:t>
      </w:r>
      <w:r w:rsidR="00754D95" w:rsidRPr="008E7A1D">
        <w:t xml:space="preserve">by 126 </w:t>
      </w:r>
      <w:r w:rsidR="00914D0D" w:rsidRPr="008E7A1D">
        <w:t xml:space="preserve">professionals within the built environment </w:t>
      </w:r>
      <w:r w:rsidR="00303804" w:rsidRPr="008E7A1D">
        <w:t>sector</w:t>
      </w:r>
      <w:r w:rsidR="00754D95" w:rsidRPr="008E7A1D">
        <w:t>.</w:t>
      </w:r>
      <w:r w:rsidR="000D0D9E" w:rsidRPr="008E7A1D">
        <w:t xml:space="preserve"> The main mode of data collection is </w:t>
      </w:r>
      <w:r w:rsidR="00C3410A" w:rsidRPr="008E7A1D">
        <w:t xml:space="preserve">electronic through an online survey platform and sharing the links to questions to professional groups via email, </w:t>
      </w:r>
      <w:r w:rsidR="005637F6" w:rsidRPr="008E7A1D">
        <w:t>LinkedIn</w:t>
      </w:r>
      <w:r w:rsidR="00C3410A" w:rsidRPr="008E7A1D">
        <w:t xml:space="preserve">, Web and even </w:t>
      </w:r>
      <w:proofErr w:type="spellStart"/>
      <w:r w:rsidR="00C3410A" w:rsidRPr="008E7A1D">
        <w:t>WhatAPPs</w:t>
      </w:r>
      <w:proofErr w:type="spellEnd"/>
      <w:r w:rsidR="00695D3D" w:rsidRPr="008E7A1D">
        <w:t xml:space="preserve"> which make it possible to collect data from different countries around the world. </w:t>
      </w:r>
      <w:r w:rsidR="003D65BE" w:rsidRPr="008E7A1D">
        <w:t xml:space="preserve"> The collected data were </w:t>
      </w:r>
      <w:r w:rsidR="003F5445" w:rsidRPr="008E7A1D">
        <w:t xml:space="preserve">subjected to reliability analysis and exploratory factor analysis </w:t>
      </w:r>
      <w:r w:rsidR="001F3461" w:rsidRPr="008E7A1D">
        <w:t>using the SPSS IBM Statistics version 24.</w:t>
      </w:r>
    </w:p>
    <w:p w14:paraId="7CB6CE1D" w14:textId="1C0C8B2B" w:rsidR="00C91747" w:rsidRDefault="00F54FC9" w:rsidP="00C91747">
      <w:pPr>
        <w:spacing w:after="240"/>
      </w:pPr>
      <w:r w:rsidRPr="008E7A1D">
        <w:t>The findings of this study substantiated 18 out of the pre</w:t>
      </w:r>
      <w:r w:rsidR="00546AE5">
        <w:t>-</w:t>
      </w:r>
      <w:r w:rsidRPr="008E7A1D">
        <w:t xml:space="preserve">identified 21 significant barriers hinder the attainment of sustainability in retrofitting old buildings. Through the exploratory factor analysis, the results after the </w:t>
      </w:r>
      <w:r w:rsidR="00546AE5">
        <w:t>extraction and rotation of the factors</w:t>
      </w:r>
      <w:r w:rsidRPr="008E7A1D">
        <w:t xml:space="preserve"> </w:t>
      </w:r>
      <w:r w:rsidRPr="008E7A1D">
        <w:lastRenderedPageBreak/>
        <w:t xml:space="preserve">produced four different components which are named based on the common theme </w:t>
      </w:r>
      <w:r w:rsidR="00546AE5">
        <w:t xml:space="preserve">that </w:t>
      </w:r>
      <w:r w:rsidRPr="008E7A1D">
        <w:t xml:space="preserve">emerged from each component. Cultural barriers involving factors that </w:t>
      </w:r>
      <w:r w:rsidR="00546AE5">
        <w:t xml:space="preserve">are </w:t>
      </w:r>
      <w:proofErr w:type="spellStart"/>
      <w:r w:rsidRPr="008E7A1D">
        <w:t>characterised</w:t>
      </w:r>
      <w:proofErr w:type="spellEnd"/>
      <w:r w:rsidRPr="008E7A1D">
        <w:t xml:space="preserve"> by human behaviour, interaction, perception, interest, awareness, and individual way of life is revealed to be the most significant barrier with the highest value of percentage of variance (18.233%). This is then closely followed by economic barrier</w:t>
      </w:r>
      <w:r w:rsidR="003A5F42">
        <w:t>s</w:t>
      </w:r>
      <w:r w:rsidRPr="008E7A1D">
        <w:t xml:space="preserve"> with 17.722% value of percentage of variance. The third barrier identified from this study is </w:t>
      </w:r>
      <w:r w:rsidR="003A5F42" w:rsidRPr="008E7A1D">
        <w:t xml:space="preserve">technical knowledge barriers </w:t>
      </w:r>
      <w:r w:rsidRPr="008E7A1D">
        <w:t>with 17.174% percentage of variance</w:t>
      </w:r>
      <w:r w:rsidR="00485506">
        <w:t xml:space="preserve">. </w:t>
      </w:r>
      <w:r w:rsidR="005827C3">
        <w:t xml:space="preserve">This component </w:t>
      </w:r>
      <w:r w:rsidRPr="008E7A1D">
        <w:t xml:space="preserve">established that there is need for proper development of education &amp; skills </w:t>
      </w:r>
      <w:proofErr w:type="spellStart"/>
      <w:r w:rsidRPr="008E7A1D">
        <w:t>programme</w:t>
      </w:r>
      <w:r w:rsidR="003A5F42">
        <w:t>s</w:t>
      </w:r>
      <w:proofErr w:type="spellEnd"/>
      <w:r w:rsidRPr="008E7A1D">
        <w:t xml:space="preserve"> </w:t>
      </w:r>
      <w:r w:rsidR="005827C3">
        <w:t xml:space="preserve">in every </w:t>
      </w:r>
      <w:r w:rsidR="005827C3" w:rsidRPr="008E7A1D">
        <w:t>phase</w:t>
      </w:r>
      <w:r w:rsidRPr="008E7A1D">
        <w:t xml:space="preserve"> of refurbishment and retrofit building. In the last category</w:t>
      </w:r>
      <w:r w:rsidR="005827C3">
        <w:t>,</w:t>
      </w:r>
      <w:r w:rsidRPr="008E7A1D">
        <w:t xml:space="preserve"> </w:t>
      </w:r>
      <w:proofErr w:type="spellStart"/>
      <w:r w:rsidRPr="008E7A1D">
        <w:t>i.e</w:t>
      </w:r>
      <w:proofErr w:type="spellEnd"/>
      <w:r w:rsidRPr="008E7A1D">
        <w:t xml:space="preserve"> regulatory barrier with 16.480% percentage of variance are factors that showed that the absence of encouraging regulatory frameworks and policies to promote interest in old building impacted sustainable retrofit of old buildings.</w:t>
      </w:r>
      <w:r w:rsidR="005827C3">
        <w:t xml:space="preserve"> T</w:t>
      </w:r>
      <w:r w:rsidR="00525357" w:rsidRPr="008E7A1D">
        <w:t>he key finding</w:t>
      </w:r>
      <w:r w:rsidR="005827C3">
        <w:t xml:space="preserve"> </w:t>
      </w:r>
      <w:r w:rsidR="00525357" w:rsidRPr="008E7A1D">
        <w:t>from this study is that there is no w</w:t>
      </w:r>
      <w:r w:rsidR="00892E3F" w:rsidRPr="008E7A1D">
        <w:t>i</w:t>
      </w:r>
      <w:r w:rsidR="00525357" w:rsidRPr="008E7A1D">
        <w:t>de margin in term</w:t>
      </w:r>
      <w:r w:rsidR="005827C3">
        <w:t>s</w:t>
      </w:r>
      <w:r w:rsidR="00525357" w:rsidRPr="008E7A1D">
        <w:t xml:space="preserve"> of </w:t>
      </w:r>
      <w:r w:rsidR="004E6906" w:rsidRPr="008E7A1D">
        <w:t xml:space="preserve">which barrier </w:t>
      </w:r>
      <w:r w:rsidR="00892E3F" w:rsidRPr="008E7A1D">
        <w:t>has</w:t>
      </w:r>
      <w:r w:rsidR="004E6906" w:rsidRPr="008E7A1D">
        <w:t xml:space="preserve"> the </w:t>
      </w:r>
      <w:r w:rsidR="00892E3F" w:rsidRPr="008E7A1D">
        <w:t xml:space="preserve">most </w:t>
      </w:r>
      <w:r w:rsidR="004E6906" w:rsidRPr="008E7A1D">
        <w:t xml:space="preserve">damning impact because all the four categories are within </w:t>
      </w:r>
      <w:r w:rsidR="00AE3479" w:rsidRPr="008E7A1D">
        <w:t>10% variation</w:t>
      </w:r>
      <w:r w:rsidR="00710777" w:rsidRPr="008E7A1D">
        <w:t>.</w:t>
      </w:r>
    </w:p>
    <w:p w14:paraId="1F753469" w14:textId="59EB9563" w:rsidR="00C91747" w:rsidRDefault="005827C3" w:rsidP="00C91747">
      <w:pPr>
        <w:spacing w:after="240"/>
      </w:pPr>
      <w:r>
        <w:t>However, i</w:t>
      </w:r>
      <w:r w:rsidR="00710777" w:rsidRPr="008E7A1D">
        <w:t xml:space="preserve">t is important to </w:t>
      </w:r>
      <w:r w:rsidR="002940F4" w:rsidRPr="008E7A1D">
        <w:t>point out</w:t>
      </w:r>
      <w:r w:rsidR="00710777" w:rsidRPr="008E7A1D">
        <w:t xml:space="preserve"> the main limitation of this study </w:t>
      </w:r>
      <w:r w:rsidR="002940F4" w:rsidRPr="008E7A1D">
        <w:t>is</w:t>
      </w:r>
      <w:r>
        <w:t xml:space="preserve"> the</w:t>
      </w:r>
      <w:r w:rsidR="002940F4" w:rsidRPr="008E7A1D">
        <w:t xml:space="preserve"> </w:t>
      </w:r>
      <w:r w:rsidR="00D2400D" w:rsidRPr="008E7A1D">
        <w:t>relative</w:t>
      </w:r>
      <w:r>
        <w:t xml:space="preserve">ly </w:t>
      </w:r>
      <w:r w:rsidR="00D2400D" w:rsidRPr="008E7A1D">
        <w:t xml:space="preserve">small sample size, which </w:t>
      </w:r>
      <w:proofErr w:type="gramStart"/>
      <w:r w:rsidR="00D2400D" w:rsidRPr="008E7A1D">
        <w:t>definitely can</w:t>
      </w:r>
      <w:proofErr w:type="gramEnd"/>
      <w:r w:rsidR="00D2400D" w:rsidRPr="008E7A1D">
        <w:t xml:space="preserve"> affect the </w:t>
      </w:r>
      <w:r w:rsidR="002320E8" w:rsidRPr="008E7A1D">
        <w:t xml:space="preserve">results and the </w:t>
      </w:r>
      <w:r>
        <w:t>interpretation</w:t>
      </w:r>
      <w:r w:rsidR="002320E8" w:rsidRPr="008E7A1D">
        <w:t xml:space="preserve"> </w:t>
      </w:r>
      <w:r w:rsidR="006B5EEF" w:rsidRPr="008E7A1D">
        <w:t>deduced</w:t>
      </w:r>
      <w:r w:rsidR="002320E8" w:rsidRPr="008E7A1D">
        <w:t xml:space="preserve"> from the study results.</w:t>
      </w:r>
      <w:r w:rsidR="00B2765B" w:rsidRPr="008E7A1D">
        <w:t xml:space="preserve"> </w:t>
      </w:r>
      <w:r w:rsidR="002C3D39" w:rsidRPr="008E7A1D">
        <w:t>Therefore, this study recommends a future study where much more sample size</w:t>
      </w:r>
      <w:r w:rsidR="00B2765B" w:rsidRPr="008E7A1D">
        <w:t xml:space="preserve">s can be collected and possibly group into two </w:t>
      </w:r>
      <w:r w:rsidR="00D65B0D" w:rsidRPr="008E7A1D">
        <w:t>categories of</w:t>
      </w:r>
      <w:r w:rsidR="00B2765B" w:rsidRPr="008E7A1D">
        <w:t xml:space="preserve"> data from </w:t>
      </w:r>
      <w:r w:rsidR="002C3D39" w:rsidRPr="008E7A1D">
        <w:t>developing and developed countries</w:t>
      </w:r>
      <w:r w:rsidR="00B2765B" w:rsidRPr="008E7A1D">
        <w:t xml:space="preserve">. </w:t>
      </w:r>
      <w:r w:rsidR="002C3D39" w:rsidRPr="008E7A1D">
        <w:t xml:space="preserve">This could reveal much insight </w:t>
      </w:r>
      <w:r w:rsidR="008F1DF4">
        <w:t>into</w:t>
      </w:r>
      <w:r w:rsidR="00D65B0D" w:rsidRPr="008E7A1D">
        <w:t xml:space="preserve"> the specific barriers to </w:t>
      </w:r>
      <w:r w:rsidR="00BA1161" w:rsidRPr="008E7A1D">
        <w:t>sustainable</w:t>
      </w:r>
      <w:r w:rsidR="00D65B0D" w:rsidRPr="008E7A1D">
        <w:t xml:space="preserve"> retrofit of old building</w:t>
      </w:r>
      <w:r w:rsidR="008F1DF4">
        <w:t>s</w:t>
      </w:r>
      <w:r w:rsidR="00D65B0D" w:rsidRPr="008E7A1D">
        <w:t xml:space="preserve"> in developing an</w:t>
      </w:r>
      <w:r w:rsidR="00BA1161" w:rsidRPr="008E7A1D">
        <w:t>d</w:t>
      </w:r>
      <w:r w:rsidR="00D65B0D" w:rsidRPr="008E7A1D">
        <w:t xml:space="preserve"> developed</w:t>
      </w:r>
      <w:r w:rsidR="008F1DF4">
        <w:t xml:space="preserve"> countries. </w:t>
      </w:r>
      <w:r w:rsidR="002C3D39" w:rsidRPr="008E7A1D">
        <w:t>Besides, with</w:t>
      </w:r>
      <w:r w:rsidR="008F1DF4">
        <w:t xml:space="preserve"> relatively</w:t>
      </w:r>
      <w:r w:rsidR="002C3D39" w:rsidRPr="008E7A1D">
        <w:t xml:space="preserve"> larger</w:t>
      </w:r>
      <w:r w:rsidR="00D65B0D" w:rsidRPr="008E7A1D">
        <w:t xml:space="preserve"> </w:t>
      </w:r>
      <w:r w:rsidR="002C3D39" w:rsidRPr="008E7A1D">
        <w:t>sample size, other parametric analys</w:t>
      </w:r>
      <w:r w:rsidR="008F1DF4">
        <w:t>e</w:t>
      </w:r>
      <w:r w:rsidR="002C3D39" w:rsidRPr="008E7A1D">
        <w:t xml:space="preserve">s could be employed to </w:t>
      </w:r>
      <w:r w:rsidR="006B5EEF" w:rsidRPr="008E7A1D">
        <w:t>explore</w:t>
      </w:r>
      <w:r w:rsidR="00440B05" w:rsidRPr="008E7A1D">
        <w:t xml:space="preserve"> the relationship between these barriers. Also,</w:t>
      </w:r>
      <w:r w:rsidR="00055C45" w:rsidRPr="008E7A1D">
        <w:t xml:space="preserve"> </w:t>
      </w:r>
      <w:r w:rsidR="00D1422F" w:rsidRPr="008E7A1D">
        <w:t>questionnaire</w:t>
      </w:r>
      <w:r w:rsidR="00895E49">
        <w:t>s</w:t>
      </w:r>
      <w:r w:rsidR="00D1422F" w:rsidRPr="008E7A1D">
        <w:t xml:space="preserve"> should also be administered to homeowners, property investors and possibly housing authorit</w:t>
      </w:r>
      <w:r w:rsidR="00206D71">
        <w:t>ies</w:t>
      </w:r>
      <w:r w:rsidR="00D1422F" w:rsidRPr="008E7A1D">
        <w:t xml:space="preserve"> to understand the issue from their perspective. This is because</w:t>
      </w:r>
      <w:r w:rsidR="00440B05" w:rsidRPr="008E7A1D">
        <w:t xml:space="preserve"> the sample collected </w:t>
      </w:r>
      <w:r w:rsidR="00D1422F" w:rsidRPr="008E7A1D">
        <w:t xml:space="preserve">in this study </w:t>
      </w:r>
      <w:r w:rsidR="00440B05" w:rsidRPr="008E7A1D">
        <w:t xml:space="preserve">were from </w:t>
      </w:r>
      <w:r w:rsidR="00D1422F" w:rsidRPr="008E7A1D">
        <w:t xml:space="preserve">only </w:t>
      </w:r>
      <w:r w:rsidR="00440B05" w:rsidRPr="008E7A1D">
        <w:t>professionals and expert</w:t>
      </w:r>
      <w:r w:rsidR="00206D71">
        <w:t>s</w:t>
      </w:r>
      <w:r w:rsidR="00440B05" w:rsidRPr="008E7A1D">
        <w:t xml:space="preserve"> within the built environment sector</w:t>
      </w:r>
      <w:r w:rsidR="00D1422F" w:rsidRPr="008E7A1D">
        <w:t>.</w:t>
      </w:r>
      <w:r w:rsidR="00440B05" w:rsidRPr="008E7A1D">
        <w:t xml:space="preserve"> </w:t>
      </w:r>
    </w:p>
    <w:p w14:paraId="6E4EB7ED" w14:textId="3E50BAA3" w:rsidR="002D2F95" w:rsidRDefault="00841BA5" w:rsidP="0058642D">
      <w:pPr>
        <w:spacing w:after="240"/>
      </w:pPr>
      <w:r w:rsidRPr="008E7A1D">
        <w:t xml:space="preserve">Albeit this limitation, this study still </w:t>
      </w:r>
      <w:r w:rsidR="000516A5" w:rsidRPr="008E7A1D">
        <w:t>contributes</w:t>
      </w:r>
      <w:r w:rsidRPr="008E7A1D">
        <w:t xml:space="preserve"> </w:t>
      </w:r>
      <w:r w:rsidR="00B27258" w:rsidRPr="008E7A1D">
        <w:t>to</w:t>
      </w:r>
      <w:r w:rsidR="00D56C47" w:rsidRPr="008E7A1D">
        <w:t xml:space="preserve"> significant issue</w:t>
      </w:r>
      <w:r w:rsidR="00895E49">
        <w:t>s</w:t>
      </w:r>
      <w:r w:rsidR="00D56C47" w:rsidRPr="008E7A1D">
        <w:t xml:space="preserve"> </w:t>
      </w:r>
      <w:r w:rsidR="00670502" w:rsidRPr="008E7A1D">
        <w:t xml:space="preserve">impeding the sustainability target within the built environment. The study outcomes </w:t>
      </w:r>
      <w:r w:rsidR="000516A5" w:rsidRPr="008E7A1D">
        <w:t>cover the main</w:t>
      </w:r>
      <w:r w:rsidR="00670502" w:rsidRPr="008E7A1D">
        <w:t xml:space="preserve"> </w:t>
      </w:r>
      <w:r w:rsidR="000823D0" w:rsidRPr="008E7A1D">
        <w:t>barriers</w:t>
      </w:r>
      <w:r w:rsidR="00670502" w:rsidRPr="008E7A1D">
        <w:t xml:space="preserve"> to sustainable retrofit of old building </w:t>
      </w:r>
      <w:r w:rsidR="000516A5" w:rsidRPr="008E7A1D">
        <w:t>issues which are well-</w:t>
      </w:r>
      <w:proofErr w:type="spellStart"/>
      <w:r w:rsidR="000516A5" w:rsidRPr="008E7A1D">
        <w:t>publicised</w:t>
      </w:r>
      <w:proofErr w:type="spellEnd"/>
      <w:r w:rsidR="000516A5" w:rsidRPr="008E7A1D">
        <w:t xml:space="preserve"> </w:t>
      </w:r>
      <w:proofErr w:type="gramStart"/>
      <w:r w:rsidR="00670502" w:rsidRPr="008E7A1D">
        <w:t xml:space="preserve">and </w:t>
      </w:r>
      <w:r w:rsidR="000516A5" w:rsidRPr="008E7A1D">
        <w:t>also</w:t>
      </w:r>
      <w:proofErr w:type="gramEnd"/>
      <w:r w:rsidR="000516A5" w:rsidRPr="008E7A1D">
        <w:t xml:space="preserve"> highlight lesser-known issues that have not been the subject of widespread coverage.</w:t>
      </w:r>
      <w:r w:rsidR="00670502" w:rsidRPr="008E7A1D">
        <w:t xml:space="preserve"> </w:t>
      </w:r>
      <w:r w:rsidR="00F47BD6" w:rsidRPr="008E7A1D">
        <w:t>In practical term</w:t>
      </w:r>
      <w:r w:rsidR="00895E49">
        <w:t>s</w:t>
      </w:r>
      <w:r w:rsidR="000823D0" w:rsidRPr="008E7A1D">
        <w:t>,</w:t>
      </w:r>
      <w:r w:rsidR="00F47BD6" w:rsidRPr="008E7A1D">
        <w:t xml:space="preserve"> this study </w:t>
      </w:r>
      <w:r w:rsidR="00AD76C4" w:rsidRPr="008E7A1D">
        <w:t>highlight</w:t>
      </w:r>
      <w:r w:rsidR="00895E49">
        <w:t>s</w:t>
      </w:r>
      <w:r w:rsidR="00AD76C4" w:rsidRPr="008E7A1D">
        <w:t xml:space="preserve"> the key barriers to overcome to p</w:t>
      </w:r>
      <w:r w:rsidR="00B27258" w:rsidRPr="008E7A1D">
        <w:t>romot</w:t>
      </w:r>
      <w:r w:rsidR="00AD76C4" w:rsidRPr="008E7A1D">
        <w:t>e</w:t>
      </w:r>
      <w:r w:rsidR="00B27258" w:rsidRPr="008E7A1D">
        <w:t xml:space="preserve"> </w:t>
      </w:r>
      <w:r w:rsidR="00CD29C7" w:rsidRPr="008E7A1D">
        <w:lastRenderedPageBreak/>
        <w:t xml:space="preserve">sustainable cities and communities which is </w:t>
      </w:r>
      <w:r w:rsidR="00AE6A01" w:rsidRPr="008E7A1D">
        <w:t xml:space="preserve">goal </w:t>
      </w:r>
      <w:r w:rsidR="00B27258" w:rsidRPr="008E7A1D">
        <w:t>11</w:t>
      </w:r>
      <w:r w:rsidR="00AE6A01" w:rsidRPr="008E7A1D">
        <w:t xml:space="preserve"> </w:t>
      </w:r>
      <w:r w:rsidR="00B27258" w:rsidRPr="008E7A1D">
        <w:t>of the Sustainable Development Goal</w:t>
      </w:r>
      <w:r w:rsidR="00AE6A01" w:rsidRPr="008E7A1D">
        <w:t>s</w:t>
      </w:r>
      <w:r w:rsidR="00B27258" w:rsidRPr="008E7A1D">
        <w:t xml:space="preserve"> of the United Nation</w:t>
      </w:r>
      <w:r w:rsidR="00AE6A01" w:rsidRPr="008E7A1D">
        <w:t>.</w:t>
      </w:r>
    </w:p>
    <w:p w14:paraId="3A14C413" w14:textId="77777777" w:rsidR="002D2F95" w:rsidRDefault="002D2F95">
      <w:pPr>
        <w:overflowPunct/>
        <w:autoSpaceDE/>
        <w:autoSpaceDN/>
        <w:adjustRightInd/>
        <w:spacing w:before="0" w:after="160" w:line="259" w:lineRule="auto"/>
        <w:jc w:val="left"/>
        <w:textAlignment w:val="auto"/>
      </w:pPr>
      <w:r>
        <w:br w:type="page"/>
      </w:r>
    </w:p>
    <w:p w14:paraId="76827377" w14:textId="37131E80" w:rsidR="00343E4D" w:rsidRPr="008E7A1D" w:rsidRDefault="0021604B" w:rsidP="002D2F95">
      <w:pPr>
        <w:pStyle w:val="heading10"/>
        <w:numPr>
          <w:ilvl w:val="0"/>
          <w:numId w:val="0"/>
        </w:numPr>
        <w:ind w:left="567"/>
      </w:pPr>
      <w:r w:rsidRPr="008E7A1D">
        <w:lastRenderedPageBreak/>
        <w:t>References</w:t>
      </w:r>
    </w:p>
    <w:p w14:paraId="4F1FA0DC" w14:textId="5CA7C384" w:rsidR="00DE17C0" w:rsidRPr="00DE17C0" w:rsidRDefault="00E4414B" w:rsidP="00DE17C0">
      <w:pPr>
        <w:widowControl w:val="0"/>
        <w:spacing w:after="240" w:line="240" w:lineRule="auto"/>
        <w:ind w:left="640" w:hanging="640"/>
        <w:rPr>
          <w:rFonts w:ascii="Arial" w:hAnsi="Arial"/>
          <w:noProof/>
          <w:sz w:val="20"/>
          <w:szCs w:val="24"/>
        </w:rPr>
      </w:pPr>
      <w:r w:rsidRPr="00031579">
        <w:rPr>
          <w:rFonts w:cstheme="minorBidi"/>
          <w:sz w:val="20"/>
          <w:szCs w:val="20"/>
        </w:rPr>
        <w:fldChar w:fldCharType="begin" w:fldLock="1"/>
      </w:r>
      <w:r w:rsidRPr="00031579">
        <w:rPr>
          <w:rFonts w:cstheme="minorBidi"/>
          <w:sz w:val="20"/>
          <w:szCs w:val="20"/>
        </w:rPr>
        <w:instrText xml:space="preserve">ADDIN Mendeley Bibliography CSL_BIBLIOGRAPHY </w:instrText>
      </w:r>
      <w:r w:rsidRPr="00031579">
        <w:rPr>
          <w:rFonts w:cstheme="minorBidi"/>
          <w:sz w:val="20"/>
          <w:szCs w:val="20"/>
        </w:rPr>
        <w:fldChar w:fldCharType="separate"/>
      </w:r>
      <w:r w:rsidR="00DE17C0" w:rsidRPr="00DE17C0">
        <w:rPr>
          <w:rFonts w:ascii="Arial" w:hAnsi="Arial"/>
          <w:noProof/>
          <w:sz w:val="20"/>
          <w:szCs w:val="24"/>
        </w:rPr>
        <w:t>[1]</w:t>
      </w:r>
      <w:r w:rsidR="00DE17C0" w:rsidRPr="00DE17C0">
        <w:rPr>
          <w:rFonts w:ascii="Arial" w:hAnsi="Arial"/>
          <w:noProof/>
          <w:sz w:val="20"/>
          <w:szCs w:val="24"/>
        </w:rPr>
        <w:tab/>
        <w:t>BPIE, Europe ’ s buildings under the microscope, Buildings Performance Institute Europe, 2011. http://www.bpie.eu/publication/europes-buildings-under-the-microscope/.</w:t>
      </w:r>
    </w:p>
    <w:p w14:paraId="0B6AF0B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w:t>
      </w:r>
      <w:r w:rsidRPr="00DE17C0">
        <w:rPr>
          <w:rFonts w:ascii="Arial" w:hAnsi="Arial"/>
          <w:noProof/>
          <w:sz w:val="20"/>
          <w:szCs w:val="24"/>
        </w:rPr>
        <w:tab/>
        <w:t>L.F. Ramos, P.B. Lourenço, Modeling and vulnerability of historical city centers in seismic areas: A case study in Lisbon, Eng. Struct. 26 (2004) 1295–1310. https://doi.org/10.1016/j.engstruct.2004.04.008.</w:t>
      </w:r>
    </w:p>
    <w:p w14:paraId="20A1595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w:t>
      </w:r>
      <w:r w:rsidRPr="00DE17C0">
        <w:rPr>
          <w:rFonts w:ascii="Arial" w:hAnsi="Arial"/>
          <w:noProof/>
          <w:sz w:val="20"/>
          <w:szCs w:val="24"/>
        </w:rPr>
        <w:tab/>
        <w:t>M. Eames, Dixon Tim, S. Lannon, M. Hunt, C. De Laurentis, S. Marvin, M. Hodson, P. Guthrie, M.C. Georgiadou, Retrofit 2050: Critical Challenges for Urban Transitions Retrofit 2050: Critical Challenges for Urban Transitions Authors, (2014) 1–14.</w:t>
      </w:r>
    </w:p>
    <w:p w14:paraId="68EC8B82"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w:t>
      </w:r>
      <w:r w:rsidRPr="00DE17C0">
        <w:rPr>
          <w:rFonts w:ascii="Arial" w:hAnsi="Arial"/>
          <w:noProof/>
          <w:sz w:val="20"/>
          <w:szCs w:val="24"/>
        </w:rPr>
        <w:tab/>
        <w:t>J.A. Dauda, Numerical and Experimental Investigation of Unreinforced Masonry Wall Retrofitted with Timber Panels, University of Leeds, UK, 2020.</w:t>
      </w:r>
    </w:p>
    <w:p w14:paraId="55B0E992"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w:t>
      </w:r>
      <w:r w:rsidRPr="00DE17C0">
        <w:rPr>
          <w:rFonts w:ascii="Arial" w:hAnsi="Arial"/>
          <w:noProof/>
          <w:sz w:val="20"/>
          <w:szCs w:val="24"/>
        </w:rPr>
        <w:tab/>
        <w:t>O. Iuorio, J.A. Dauda, P.B. Lourenço, Experimental evaluation of out-of-plane strength of masonry walls retrofitted with oriented strand board, Constr. Build. Mater. 269 (2021) 121358. https://doi.org/10.1016/j.conbuildmat.2020.121358.</w:t>
      </w:r>
    </w:p>
    <w:p w14:paraId="7EFD5CBA"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[6]</w:t>
      </w:r>
      <w:r w:rsidRPr="00DE17C0">
        <w:rPr>
          <w:rFonts w:ascii="Arial" w:hAnsi="Arial"/>
          <w:noProof/>
          <w:sz w:val="20"/>
          <w:szCs w:val="24"/>
        </w:rPr>
        <w:tab/>
        <w:t>A. Menon, G. Magenes, Definition of seismic input for out-of-plane response of masonry walls: I. parametric study, J. Earthq. Eng. 15 (2011) 165–194. https://doi.org/10.1080/13632460903456981.</w:t>
      </w:r>
    </w:p>
    <w:p w14:paraId="58DB51D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[7]</w:t>
      </w:r>
      <w:r w:rsidRPr="00DE17C0">
        <w:rPr>
          <w:rFonts w:ascii="Arial" w:hAnsi="Arial"/>
          <w:noProof/>
          <w:sz w:val="20"/>
          <w:szCs w:val="24"/>
        </w:rPr>
        <w:tab/>
        <w:t>Z. Ma, P. Cooper, D. Daly, L. Ledo, Existing building retrofits: Methodology and state-of-the-art, Energy Build. 55 (2012) 889–902. https://doi.org/10.1016/j.enbuild.2012.08.018.</w:t>
      </w:r>
    </w:p>
    <w:p w14:paraId="70DF922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[8]</w:t>
      </w:r>
      <w:r w:rsidRPr="00DE17C0">
        <w:rPr>
          <w:rFonts w:ascii="Arial" w:hAnsi="Arial"/>
          <w:noProof/>
          <w:sz w:val="20"/>
          <w:szCs w:val="24"/>
        </w:rPr>
        <w:tab/>
        <w:t>M.A. Elgawady, P. Lestuzzi, A review of conventional seismic retrofitting techniques for URM, 13th Int. Brick Block Mason. Conf. (2004) 1–10.</w:t>
      </w:r>
    </w:p>
    <w:p w14:paraId="4BF5BA7A"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[9]</w:t>
      </w:r>
      <w:r w:rsidRPr="00DE17C0">
        <w:rPr>
          <w:rFonts w:ascii="Arial" w:hAnsi="Arial"/>
          <w:noProof/>
          <w:sz w:val="20"/>
          <w:szCs w:val="24"/>
        </w:rPr>
        <w:tab/>
        <w:t>A. Tahon, A. Elyamany, Sustainability Concept and Knowledge Analysis in Construction Industry, (2017) 307–315.</w:t>
      </w:r>
    </w:p>
    <w:p w14:paraId="2CFFC70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[10]</w:t>
      </w:r>
      <w:r w:rsidRPr="00DE17C0">
        <w:rPr>
          <w:rFonts w:ascii="Arial" w:hAnsi="Arial"/>
          <w:noProof/>
          <w:sz w:val="20"/>
          <w:szCs w:val="24"/>
        </w:rPr>
        <w:tab/>
        <w:t>A.P.C. Chan, M.A. Adabre, Bridging the gap between sustainable housing and affordable housing: The required critical success criteria (CSC), Build. Environ. 151 (2019) 112–125. https://doi.org/10.1016/j.buildenv.2019.01.029.</w:t>
      </w:r>
    </w:p>
    <w:p w14:paraId="6B83B9F9"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[11]</w:t>
      </w:r>
      <w:r w:rsidRPr="00DE17C0">
        <w:rPr>
          <w:rFonts w:ascii="Arial" w:hAnsi="Arial"/>
          <w:noProof/>
          <w:sz w:val="20"/>
          <w:szCs w:val="24"/>
        </w:rPr>
        <w:tab/>
        <w:t>J. Schuetz, To improve housing affordability, we need better alignment of zoning, taxes, and subsidies, (2020). https://www.brookings.edu/policy2020/bigideas/to-improve-housing-affordability-we-need-better-alignment-of-zoning-taxes-and-subsidies/.</w:t>
      </w:r>
    </w:p>
    <w:p w14:paraId="3782828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[12]</w:t>
      </w:r>
      <w:r w:rsidRPr="00DE17C0">
        <w:rPr>
          <w:rFonts w:ascii="Arial" w:hAnsi="Arial"/>
          <w:noProof/>
          <w:sz w:val="20"/>
          <w:szCs w:val="24"/>
        </w:rPr>
        <w:tab/>
        <w:t>X. Gan, J. Zuo, P. Wu, J. Wang, R. Chang, T. Wen, How affordable housing becomes more sustainable? A stakeholder study, J. Clean. Prod. 162 (2017) 427–437. https://doi.org/10.1016/j.jclepro.2017.06.048.</w:t>
      </w:r>
    </w:p>
    <w:p w14:paraId="24D5BB9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[13]</w:t>
      </w:r>
      <w:r w:rsidRPr="00DE17C0">
        <w:rPr>
          <w:rFonts w:ascii="Arial" w:hAnsi="Arial"/>
          <w:noProof/>
          <w:sz w:val="20"/>
          <w:szCs w:val="24"/>
        </w:rPr>
        <w:tab/>
        <w:t>I. van de Poel, Z. Robaey, Safe-by-Design: from Safety to Responsibility, Nanoethics. 11 (2017) 297–306. https://doi.org/10.1007/s11569-017-0301-x.</w:t>
      </w:r>
    </w:p>
    <w:p w14:paraId="3689C40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[14]</w:t>
      </w:r>
      <w:r w:rsidRPr="00DE17C0">
        <w:rPr>
          <w:rFonts w:ascii="Arial" w:hAnsi="Arial"/>
          <w:noProof/>
          <w:sz w:val="20"/>
          <w:szCs w:val="24"/>
        </w:rPr>
        <w:tab/>
        <w:t>M. Corradi, A.I. Osofero, A. Borri, G. Castori, Strengthening of Historic Masonry Structures with Composite Materials, in: 2015: pp. 257–292. https://doi.org/10.4018/978-1-4666-8286-3.ch008.</w:t>
      </w:r>
    </w:p>
    <w:p w14:paraId="5E322146"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[15]</w:t>
      </w:r>
      <w:r w:rsidRPr="00DE17C0">
        <w:rPr>
          <w:rFonts w:ascii="Arial" w:hAnsi="Arial"/>
          <w:noProof/>
          <w:sz w:val="20"/>
          <w:szCs w:val="24"/>
        </w:rPr>
        <w:tab/>
        <w:t>N. Ismail, J.M. Ingham, In-plane and out-of-plane testing of unreinforced masonry walls strengthened using polymer textile reinforced mortar, Eng. Struct. 118 (2016) 167–177. https://doi.org/10.1016/j.engstruct.2016.03.041.</w:t>
      </w:r>
    </w:p>
    <w:p w14:paraId="4433676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[16]</w:t>
      </w:r>
      <w:r w:rsidRPr="00DE17C0">
        <w:rPr>
          <w:rFonts w:ascii="Arial" w:hAnsi="Arial"/>
          <w:noProof/>
          <w:sz w:val="20"/>
          <w:szCs w:val="24"/>
        </w:rPr>
        <w:tab/>
        <w:t>D. Rajak, D. Pagar, P. Menezes, E. Linul, Fiber-Reinforced Polymer Composites: Manufacturing, Properties, and Applications, Polymers (Basel). 11 (2019) 1667. https://doi.org/10.3390/polym11101667.</w:t>
      </w:r>
    </w:p>
    <w:p w14:paraId="0311ABC4"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[17]</w:t>
      </w:r>
      <w:r w:rsidRPr="00DE17C0">
        <w:rPr>
          <w:rFonts w:ascii="Arial" w:hAnsi="Arial"/>
          <w:noProof/>
          <w:sz w:val="20"/>
          <w:szCs w:val="24"/>
        </w:rPr>
        <w:tab/>
        <w:t>A. Myhr, F. Røyne, A.S. Brandtsegg, C. Bjerkseter, H. Throne-Holst, A. Borch, A. Wentzel, A. Røyne, Towards a low CO2 emission building material employing bacterial metabolism (2/2): Prospects for global warming potential reduction in the concrete industry, PLoS One. 14 (2019) e0208643. https://doi.org/10.1371/journal.pone.0208643.</w:t>
      </w:r>
    </w:p>
    <w:p w14:paraId="57F7222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[18]</w:t>
      </w:r>
      <w:r w:rsidRPr="00DE17C0">
        <w:rPr>
          <w:rFonts w:ascii="Arial" w:hAnsi="Arial"/>
          <w:noProof/>
          <w:sz w:val="20"/>
          <w:szCs w:val="24"/>
        </w:rPr>
        <w:tab/>
        <w:t>X. Zhang, L. Shen, V.W.Y. Tam, W.W.Y. Lee, Barriers to implement extensive green roof systems: A Hong Kong study, Renew. Sustain. Energy Rev. 16 (2012) 314–319. https://doi.org/10.1016/j.rser.2011.07.157.</w:t>
      </w:r>
    </w:p>
    <w:p w14:paraId="3EE6ACA8"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[19]</w:t>
      </w:r>
      <w:r w:rsidRPr="00DE17C0">
        <w:rPr>
          <w:rFonts w:ascii="Arial" w:hAnsi="Arial"/>
          <w:noProof/>
          <w:sz w:val="20"/>
          <w:szCs w:val="24"/>
        </w:rPr>
        <w:tab/>
        <w:t>P.E.D. Love, M. Niedzweicki, P.A. Bullen, D.J. Edwards, Achieving the Green Building Council of Australia’s World Leadership Rating in an Office Building in Perth, J. Constr. Eng. Manag. 138 (2012) 652–660. https://doi.org/10.1061/(ASCE)CO.1943-7862.0000461.</w:t>
      </w:r>
    </w:p>
    <w:p w14:paraId="327A7C21"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[20]</w:t>
      </w:r>
      <w:r w:rsidRPr="00DE17C0">
        <w:rPr>
          <w:rFonts w:ascii="Arial" w:hAnsi="Arial"/>
          <w:noProof/>
          <w:sz w:val="20"/>
          <w:szCs w:val="24"/>
        </w:rPr>
        <w:tab/>
        <w:t>B.-G. Hwang, W.J. Ng, Project management knowledge and skills for green construction: Overcoming challenges, Int. J. Proj. Manag. 31 (2013) 272–284. https://doi.org/10.1016/j.ijproman.2012.05.004.</w:t>
      </w:r>
    </w:p>
    <w:p w14:paraId="1FF8C25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[21]</w:t>
      </w:r>
      <w:r w:rsidRPr="00DE17C0">
        <w:rPr>
          <w:rFonts w:ascii="Arial" w:hAnsi="Arial"/>
          <w:noProof/>
          <w:sz w:val="20"/>
          <w:szCs w:val="24"/>
        </w:rPr>
        <w:tab/>
        <w:t>N. May, C. Rye, Responsible retrofit of traditional buildings. A report on existing research and guidance with recommendations, (2012) 1–133.</w:t>
      </w:r>
    </w:p>
    <w:p w14:paraId="2543B6CE"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[22]</w:t>
      </w:r>
      <w:r w:rsidRPr="00DE17C0">
        <w:rPr>
          <w:rFonts w:ascii="Arial" w:hAnsi="Arial"/>
          <w:noProof/>
          <w:sz w:val="20"/>
          <w:szCs w:val="24"/>
        </w:rPr>
        <w:tab/>
        <w:t>B.R. Keeble, The Brundtland Report: “Our Common Future,” Med. War. 4 (1988) 17–25. https://doi.org/10.1080/07488008808408783.</w:t>
      </w:r>
    </w:p>
    <w:p w14:paraId="31C8CFB5"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[23]</w:t>
      </w:r>
      <w:r w:rsidRPr="00DE17C0">
        <w:rPr>
          <w:rFonts w:ascii="Arial" w:hAnsi="Arial"/>
          <w:noProof/>
          <w:sz w:val="20"/>
          <w:szCs w:val="24"/>
        </w:rPr>
        <w:tab/>
        <w:t>R. Goodland, H. Daly, Environmental Sustainability: Universal and Non-Negotiable, Ecol. Appl. 6 (1996) 1002–1017. https://doi.org/10.2307/2269583.</w:t>
      </w:r>
    </w:p>
    <w:p w14:paraId="7FD5288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[24]</w:t>
      </w:r>
      <w:r w:rsidRPr="00DE17C0">
        <w:rPr>
          <w:rFonts w:ascii="Arial" w:hAnsi="Arial"/>
          <w:noProof/>
          <w:sz w:val="20"/>
          <w:szCs w:val="24"/>
        </w:rPr>
        <w:tab/>
        <w:t>United Nations, Balancing the pillars: Eradicating poverty, protecting the planet and promoting shared prosperity, (2017) 1–8. https://sustainabledevelopment.un.org/content/documents/15026T2030.pdf.</w:t>
      </w:r>
    </w:p>
    <w:p w14:paraId="2F815BE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[25]</w:t>
      </w:r>
      <w:r w:rsidRPr="00DE17C0">
        <w:rPr>
          <w:rFonts w:ascii="Arial" w:hAnsi="Arial"/>
          <w:noProof/>
          <w:sz w:val="20"/>
          <w:szCs w:val="24"/>
        </w:rPr>
        <w:tab/>
        <w:t>B. Purvis, Y. Mao, D. Robinson, Three pillars of sustainability: in search of conceptual origins, Sustain. Sci. 14 (2019) 681–695. https://doi.org/10.1007/s11625-018-0627-5.</w:t>
      </w:r>
    </w:p>
    <w:p w14:paraId="10AE722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[26]</w:t>
      </w:r>
      <w:r w:rsidRPr="00DE17C0">
        <w:rPr>
          <w:rFonts w:ascii="Arial" w:hAnsi="Arial"/>
          <w:noProof/>
          <w:sz w:val="20"/>
          <w:szCs w:val="24"/>
        </w:rPr>
        <w:tab/>
        <w:t>L. Wang, X. Xue, Z. Zhao, Z. Wang, The Impacts of Transportation Infrastructure on Sustainable Development: Emerging Trends and Challenges, Int. J. Environ. Res. Public Health. 15 (2018) 1172. https://doi.org/10.3390/ijerph15061172.</w:t>
      </w:r>
    </w:p>
    <w:p w14:paraId="0F5CEF9F"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[27]</w:t>
      </w:r>
      <w:r w:rsidRPr="00DE17C0">
        <w:rPr>
          <w:rFonts w:ascii="Arial" w:hAnsi="Arial"/>
          <w:noProof/>
          <w:sz w:val="20"/>
          <w:szCs w:val="24"/>
        </w:rPr>
        <w:tab/>
        <w:t xml:space="preserve">ICE, </w:t>
      </w:r>
      <w:r w:rsidRPr="00DE17C0">
        <w:rPr>
          <w:rFonts w:ascii="Microsoft JhengHei" w:eastAsia="Microsoft JhengHei" w:hAnsi="Microsoft JhengHei" w:cs="Microsoft JhengHei" w:hint="eastAsia"/>
          <w:noProof/>
          <w:sz w:val="20"/>
          <w:szCs w:val="24"/>
        </w:rPr>
        <w:t>陈</w:t>
      </w:r>
      <w:r w:rsidRPr="00DE17C0">
        <w:rPr>
          <w:rFonts w:ascii="Arial" w:hAnsi="Arial"/>
          <w:noProof/>
          <w:sz w:val="20"/>
          <w:szCs w:val="24"/>
        </w:rPr>
        <w:t xml:space="preserve"> </w:t>
      </w:r>
      <w:r w:rsidRPr="00DE17C0">
        <w:rPr>
          <w:rFonts w:ascii="MS Gothic" w:eastAsia="MS Gothic" w:hAnsi="MS Gothic" w:cs="MS Gothic" w:hint="eastAsia"/>
          <w:noProof/>
          <w:sz w:val="20"/>
          <w:szCs w:val="24"/>
        </w:rPr>
        <w:t>琪</w:t>
      </w:r>
      <w:r w:rsidRPr="00DE17C0">
        <w:rPr>
          <w:rFonts w:ascii="Arial" w:hAnsi="Arial"/>
          <w:noProof/>
          <w:sz w:val="20"/>
          <w:szCs w:val="24"/>
        </w:rPr>
        <w:t xml:space="preserve"> 1 </w:t>
      </w:r>
      <w:r w:rsidRPr="00DE17C0">
        <w:rPr>
          <w:rFonts w:ascii="MS Gothic" w:eastAsia="MS Gothic" w:hAnsi="MS Gothic" w:cs="MS Gothic" w:hint="eastAsia"/>
          <w:noProof/>
          <w:sz w:val="20"/>
          <w:szCs w:val="24"/>
        </w:rPr>
        <w:t>，</w:t>
      </w:r>
      <w:r w:rsidRPr="00DE17C0">
        <w:rPr>
          <w:rFonts w:ascii="Arial" w:hAnsi="Arial"/>
          <w:noProof/>
          <w:sz w:val="20"/>
          <w:szCs w:val="24"/>
        </w:rPr>
        <w:t xml:space="preserve"> </w:t>
      </w:r>
      <w:r w:rsidRPr="00DE17C0">
        <w:rPr>
          <w:rFonts w:ascii="MS Gothic" w:eastAsia="MS Gothic" w:hAnsi="MS Gothic" w:cs="MS Gothic" w:hint="eastAsia"/>
          <w:noProof/>
          <w:sz w:val="20"/>
          <w:szCs w:val="24"/>
        </w:rPr>
        <w:t>蒋国平</w:t>
      </w:r>
      <w:r w:rsidRPr="00DE17C0">
        <w:rPr>
          <w:rFonts w:ascii="Arial" w:hAnsi="Arial"/>
          <w:noProof/>
          <w:sz w:val="20"/>
          <w:szCs w:val="24"/>
        </w:rPr>
        <w:t xml:space="preserve"> 2 </w:t>
      </w:r>
      <w:r w:rsidRPr="00DE17C0">
        <w:rPr>
          <w:rFonts w:ascii="MS Gothic" w:eastAsia="MS Gothic" w:hAnsi="MS Gothic" w:cs="MS Gothic" w:hint="eastAsia"/>
          <w:noProof/>
          <w:sz w:val="20"/>
          <w:szCs w:val="24"/>
        </w:rPr>
        <w:t>，</w:t>
      </w:r>
      <w:r w:rsidRPr="00DE17C0">
        <w:rPr>
          <w:rFonts w:ascii="Arial" w:hAnsi="Arial"/>
          <w:noProof/>
          <w:sz w:val="20"/>
          <w:szCs w:val="24"/>
        </w:rPr>
        <w:t xml:space="preserve"> </w:t>
      </w:r>
      <w:r w:rsidRPr="00DE17C0">
        <w:rPr>
          <w:rFonts w:ascii="MS Gothic" w:eastAsia="MS Gothic" w:hAnsi="MS Gothic" w:cs="MS Gothic" w:hint="eastAsia"/>
          <w:noProof/>
          <w:sz w:val="20"/>
          <w:szCs w:val="24"/>
        </w:rPr>
        <w:t>夏玲玲</w:t>
      </w:r>
      <w:r w:rsidRPr="00DE17C0">
        <w:rPr>
          <w:rFonts w:ascii="Arial" w:hAnsi="Arial"/>
          <w:noProof/>
          <w:sz w:val="20"/>
          <w:szCs w:val="24"/>
        </w:rPr>
        <w:t xml:space="preserve"> 3, (2017) 379–397.</w:t>
      </w:r>
    </w:p>
    <w:p w14:paraId="7B6170DD"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[28]</w:t>
      </w:r>
      <w:r w:rsidRPr="00DE17C0">
        <w:rPr>
          <w:rFonts w:ascii="Arial" w:hAnsi="Arial"/>
          <w:noProof/>
          <w:sz w:val="20"/>
          <w:szCs w:val="24"/>
        </w:rPr>
        <w:tab/>
        <w:t>T.D. Mulligan, S. Mollaoğlu-Korkmaz, R. Cotner, A.D. Goldsberry, PUBLIC POLICY AND IMPACTS ON ADOPTION OF SUSTAINABLE BUILT ENVIRONMENTS: LEARNING FROM THE CONSTUCTION INDUSTRY PLAYMAKERS, J. Green Build. 9 (2014) 182–202. https://doi.org/10.3992/1943-4618-9.2.182.</w:t>
      </w:r>
    </w:p>
    <w:p w14:paraId="6433C0C6"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[29]</w:t>
      </w:r>
      <w:r w:rsidRPr="00DE17C0">
        <w:rPr>
          <w:rFonts w:ascii="Arial" w:hAnsi="Arial"/>
          <w:noProof/>
          <w:sz w:val="20"/>
          <w:szCs w:val="24"/>
        </w:rPr>
        <w:tab/>
        <w:t>A. Darko, A.P.C. Chan, E.E. Ameyaw, B.-J. He, A.O. Olanipekun, Examining issues influencing green building technologies adoption: The United States green building experts’ perspectives, Energy Build. 144 (2017) 320–332. https://doi.org/10.1016/j.enbuild.2017.03.060.</w:t>
      </w:r>
    </w:p>
    <w:p w14:paraId="30775AC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[30]</w:t>
      </w:r>
      <w:r w:rsidRPr="00DE17C0">
        <w:rPr>
          <w:rFonts w:ascii="Arial" w:hAnsi="Arial"/>
          <w:noProof/>
          <w:sz w:val="20"/>
          <w:szCs w:val="24"/>
        </w:rPr>
        <w:tab/>
        <w:t>A.P.C. Chan, A. Darko, A.O. Olanipekun, E.E. Ameyaw, Critical barriers to green building technologies adoption in developing countries: The case of Ghana, J. Clean. Prod. 172 (2018) 1067–1079. https://doi.org/10.1016/j.jclepro.2017.10.235.</w:t>
      </w:r>
    </w:p>
    <w:p w14:paraId="6DE14406"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[31]</w:t>
      </w:r>
      <w:r w:rsidRPr="00DE17C0">
        <w:rPr>
          <w:rFonts w:ascii="Arial" w:hAnsi="Arial"/>
          <w:noProof/>
          <w:sz w:val="20"/>
          <w:szCs w:val="24"/>
        </w:rPr>
        <w:tab/>
        <w:t>N. Ross, P.A. Bowen, D. Lincoln, Sustainable housing for low</w:t>
      </w:r>
      <w:r w:rsidRPr="00DE17C0">
        <w:rPr>
          <w:rFonts w:ascii="Cambria Math" w:hAnsi="Cambria Math" w:cs="Cambria Math"/>
          <w:noProof/>
          <w:sz w:val="20"/>
          <w:szCs w:val="24"/>
        </w:rPr>
        <w:t>‐</w:t>
      </w:r>
      <w:r w:rsidRPr="00DE17C0">
        <w:rPr>
          <w:rFonts w:ascii="Arial" w:hAnsi="Arial"/>
          <w:noProof/>
          <w:sz w:val="20"/>
          <w:szCs w:val="24"/>
        </w:rPr>
        <w:t>income communities: lessons for South Africa in local and other developing world cases, Constr. Manag. Econ. 28 (2010) 433–449. https://doi.org/10.1080/01446190903450079.</w:t>
      </w:r>
    </w:p>
    <w:p w14:paraId="75FB96EF"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[32]</w:t>
      </w:r>
      <w:r w:rsidRPr="00DE17C0">
        <w:rPr>
          <w:rFonts w:ascii="Arial" w:hAnsi="Arial"/>
          <w:noProof/>
          <w:sz w:val="20"/>
          <w:szCs w:val="24"/>
        </w:rPr>
        <w:tab/>
        <w:t>L. Fuhry, W. Wells, Green goes mainstream in low-income housing, Planning. 79 (2013) 31–35.</w:t>
      </w:r>
    </w:p>
    <w:p w14:paraId="4FDA394C"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[33]</w:t>
      </w:r>
      <w:r w:rsidRPr="00DE17C0">
        <w:rPr>
          <w:rFonts w:ascii="Arial" w:hAnsi="Arial"/>
          <w:noProof/>
          <w:sz w:val="20"/>
          <w:szCs w:val="24"/>
        </w:rPr>
        <w:tab/>
        <w:t>D.-G.J. Opoku, J. Ayarkwa, K. Agyekum, Barriers to environmental sustainability of construction projects, Smart Sustain. Built Environ. 8 (2019) 292–306. https://doi.org/10.1108/SASBE-08-2018-0040.</w:t>
      </w:r>
    </w:p>
    <w:p w14:paraId="01D4F6CC"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[34]</w:t>
      </w:r>
      <w:r w:rsidRPr="00DE17C0">
        <w:rPr>
          <w:rFonts w:ascii="Arial" w:hAnsi="Arial"/>
          <w:noProof/>
          <w:sz w:val="20"/>
          <w:szCs w:val="24"/>
        </w:rPr>
        <w:tab/>
        <w:t>United Nations, Do business in a way that benefit society and protect people, Soc. Sustain. (2018). https://www.unglobalcompact.org/what-is-gc/our-work/social (accessed August 20, 2021).</w:t>
      </w:r>
    </w:p>
    <w:p w14:paraId="620CAFF2"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[35]</w:t>
      </w:r>
      <w:r w:rsidRPr="00DE17C0">
        <w:rPr>
          <w:rFonts w:ascii="Arial" w:hAnsi="Arial"/>
          <w:noProof/>
          <w:sz w:val="20"/>
          <w:szCs w:val="24"/>
        </w:rPr>
        <w:tab/>
        <w:t>A. Colantonio, T. Dixon, Social Sustainability and Sustainable Communities: Towards a Conceptual Framework, in: Urban Regen. Soc. Sustain., Wiley-Blackwell, Oxford, UK, 2011: pp. 18–36. https://doi.org/10.1002/9781444329445.ch2.</w:t>
      </w:r>
    </w:p>
    <w:p w14:paraId="1BC6CDD5"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[36]</w:t>
      </w:r>
      <w:r w:rsidRPr="00DE17C0">
        <w:rPr>
          <w:rFonts w:ascii="Arial" w:hAnsi="Arial"/>
          <w:noProof/>
          <w:sz w:val="20"/>
          <w:szCs w:val="24"/>
        </w:rPr>
        <w:tab/>
        <w:t>M. Davidson, Social Sustainability and the City, Geogr. Compass. 4 (2010) 872–880. https://doi.org/10.1111/j.1749-8198.2010.00339.x.</w:t>
      </w:r>
    </w:p>
    <w:p w14:paraId="34D3129C"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[37]</w:t>
      </w:r>
      <w:r w:rsidRPr="00DE17C0">
        <w:rPr>
          <w:rFonts w:ascii="Arial" w:hAnsi="Arial"/>
          <w:noProof/>
          <w:sz w:val="20"/>
          <w:szCs w:val="24"/>
        </w:rPr>
        <w:tab/>
        <w:t>N. Dempsey, G. Bramley, S. Power, C. Brown, The social dimension of sustainable development: Defining urban social sustainability, Sustain. Dev. 19 (2011) 289–300. https://doi.org/10.1002/sd.417.</w:t>
      </w:r>
    </w:p>
    <w:p w14:paraId="207DC749"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[38]</w:t>
      </w:r>
      <w:r w:rsidRPr="00DE17C0">
        <w:rPr>
          <w:rFonts w:ascii="Arial" w:hAnsi="Arial"/>
          <w:noProof/>
          <w:sz w:val="20"/>
          <w:szCs w:val="24"/>
        </w:rPr>
        <w:tab/>
        <w:t>N. Gritths, N. May, Responsible Retrofit of Traditional Buildings, A Rep. Exist. Res. Guid. with Recomm. by STBA. (2012) 1–133. http://www.sdfoundation.org.uk/downloads/RESPONSIBLE-RETROFIT_FINAL_20_SEPT_2012.pdf.</w:t>
      </w:r>
    </w:p>
    <w:p w14:paraId="1453027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[39]</w:t>
      </w:r>
      <w:r w:rsidRPr="00DE17C0">
        <w:rPr>
          <w:rFonts w:ascii="Arial" w:hAnsi="Arial"/>
          <w:noProof/>
          <w:sz w:val="20"/>
          <w:szCs w:val="24"/>
        </w:rPr>
        <w:tab/>
        <w:t>Q. He, S.T. Ng, M.U. Hossain, G.L. Augenbroe, A Data-driven Approach for Sustainable Building Retrofit—A Case Study of Different Climate Zones in China, Sustainability. 12 (2020) 4726. https://doi.org/10.3390/su12114726.</w:t>
      </w:r>
    </w:p>
    <w:p w14:paraId="4F92DCAF"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[40]</w:t>
      </w:r>
      <w:r w:rsidRPr="00DE17C0">
        <w:rPr>
          <w:rFonts w:ascii="Arial" w:hAnsi="Arial"/>
          <w:noProof/>
          <w:sz w:val="20"/>
          <w:szCs w:val="24"/>
        </w:rPr>
        <w:tab/>
        <w:t>J. Muazu, D. Oktay, Challenges and Prospects for Affordable and Sustainable Housing: The Case of Yola, Nigeria, Open House Int. 36 (2011) 97–118. https://doi.org/10.1108/OHI-03-2011-B0011.</w:t>
      </w:r>
    </w:p>
    <w:p w14:paraId="502901A9"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[41]</w:t>
      </w:r>
      <w:r w:rsidRPr="00DE17C0">
        <w:rPr>
          <w:rFonts w:ascii="Arial" w:hAnsi="Arial"/>
          <w:noProof/>
          <w:sz w:val="20"/>
          <w:szCs w:val="24"/>
        </w:rPr>
        <w:tab/>
        <w:t>C.J. Clark, R.S. Gragg, Evaluation of initial environmental engineering sustainability course at a minority serving institution, Sustainability. 4 (2011) 297–302. https://doi.org/10.1089/SUS.2011.9646.</w:t>
      </w:r>
    </w:p>
    <w:p w14:paraId="5031934D"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[42]</w:t>
      </w:r>
      <w:r w:rsidRPr="00DE17C0">
        <w:rPr>
          <w:rFonts w:ascii="Arial" w:hAnsi="Arial"/>
          <w:noProof/>
          <w:sz w:val="20"/>
          <w:szCs w:val="24"/>
        </w:rPr>
        <w:tab/>
        <w:t>B.-G. Hwang, L. Zhu, J.S.H. Tan, Green business park project management: Barriers and solutions for sustainable development, J. Clean. Prod. 153 (2017) 209–219. https://doi.org/10.1016/j.jclepro.2017.03.210.</w:t>
      </w:r>
    </w:p>
    <w:p w14:paraId="18ECC1D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[43]</w:t>
      </w:r>
      <w:r w:rsidRPr="00DE17C0">
        <w:rPr>
          <w:rFonts w:ascii="Arial" w:hAnsi="Arial"/>
          <w:noProof/>
          <w:sz w:val="20"/>
          <w:szCs w:val="24"/>
        </w:rPr>
        <w:tab/>
        <w:t>D.-G.J. Opoku, J. Ayarkwa, K. Agyekum, Barriers to environmental sustainability of construction projects, Smart Sustain. Built Environ. 8 (2019) 292–306. https://doi.org/10.1108/SASBE-08-2018-0040.</w:t>
      </w:r>
    </w:p>
    <w:p w14:paraId="4DD46EC1"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[44]</w:t>
      </w:r>
      <w:r w:rsidRPr="00DE17C0">
        <w:rPr>
          <w:rFonts w:ascii="Arial" w:hAnsi="Arial"/>
          <w:noProof/>
          <w:sz w:val="20"/>
          <w:szCs w:val="24"/>
        </w:rPr>
        <w:tab/>
        <w:t>S.O. Ajayi, O.O. Adegbenro, H.A. Alaka, A.S. Oyegoke, P.A. Manu, Addressing behavioural safety concerns on Qatari Mega projects, J. Build. Eng. 41 (2021). https://doi.org/10.1016/j.jobe.2021.102398.</w:t>
      </w:r>
    </w:p>
    <w:p w14:paraId="69A9B74E"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[45]</w:t>
      </w:r>
      <w:r w:rsidRPr="00DE17C0">
        <w:rPr>
          <w:rFonts w:ascii="Arial" w:hAnsi="Arial"/>
          <w:noProof/>
          <w:sz w:val="20"/>
          <w:szCs w:val="24"/>
        </w:rPr>
        <w:tab/>
        <w:t>S.O. Ajayi, L.O. Oyedele, M. Bilal, O.O. Akinade, H.A. Alaka, H.A. Owolabi, Critical management practices influencing on-site waste minimization in construction projects, Waste Manag. 59 (2017) 330–339. https://doi.org/10.1016/j.wasman.2016.10.040.</w:t>
      </w:r>
    </w:p>
    <w:p w14:paraId="2EEA1955"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[46]</w:t>
      </w:r>
      <w:r w:rsidRPr="00DE17C0">
        <w:rPr>
          <w:rFonts w:ascii="Arial" w:hAnsi="Arial"/>
          <w:noProof/>
          <w:sz w:val="20"/>
          <w:szCs w:val="24"/>
        </w:rPr>
        <w:tab/>
        <w:t>R. V. Lenth, Some practical guidelines for effective sample size determination, Am. Stat. 55 (2001) 187–193. https://doi.org/10.1198/000313001317098149.</w:t>
      </w:r>
    </w:p>
    <w:p w14:paraId="65DA9E3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[47]</w:t>
      </w:r>
      <w:r w:rsidRPr="00DE17C0">
        <w:rPr>
          <w:rFonts w:ascii="Arial" w:hAnsi="Arial"/>
          <w:noProof/>
          <w:sz w:val="20"/>
          <w:szCs w:val="24"/>
        </w:rPr>
        <w:tab/>
        <w:t>A. Field, Discovering Statistics Using IBM SPSS Statistics, SAGE Publications, 2013.</w:t>
      </w:r>
    </w:p>
    <w:p w14:paraId="0EF51ACC"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[48]</w:t>
      </w:r>
      <w:r w:rsidRPr="00DE17C0">
        <w:rPr>
          <w:rFonts w:ascii="Arial" w:hAnsi="Arial"/>
          <w:noProof/>
          <w:sz w:val="20"/>
          <w:szCs w:val="24"/>
        </w:rPr>
        <w:tab/>
        <w:t>E. Cho, S. Kim, Cronbach’s Coefficient Alpha: Well Known but Poorly Understood, Organ. Res. Methods. 18 (2015) 207–230. https://doi.org/10.1177/1094428114555994.</w:t>
      </w:r>
    </w:p>
    <w:p w14:paraId="6C11C405"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[49]</w:t>
      </w:r>
      <w:r w:rsidRPr="00DE17C0">
        <w:rPr>
          <w:rFonts w:ascii="Arial" w:hAnsi="Arial"/>
          <w:noProof/>
          <w:sz w:val="20"/>
          <w:szCs w:val="24"/>
        </w:rPr>
        <w:tab/>
        <w:t>B.G. Tabachnick, L.S. Fidell, Using multivariate statistics, 7th ed., Pearson, California, 2019.</w:t>
      </w:r>
    </w:p>
    <w:p w14:paraId="0099F1B3"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[50]</w:t>
      </w:r>
      <w:r w:rsidRPr="00DE17C0">
        <w:rPr>
          <w:rFonts w:ascii="Arial" w:hAnsi="Arial"/>
          <w:noProof/>
          <w:sz w:val="20"/>
          <w:szCs w:val="24"/>
        </w:rPr>
        <w:tab/>
        <w:t>IBM Corp, IBM SPSS Statistics for Windows, Version 24.0, (n.d.).</w:t>
      </w:r>
    </w:p>
    <w:p w14:paraId="2CDA1980"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[51]</w:t>
      </w:r>
      <w:r w:rsidRPr="00DE17C0">
        <w:rPr>
          <w:rFonts w:ascii="Arial" w:hAnsi="Arial"/>
          <w:noProof/>
          <w:sz w:val="20"/>
          <w:szCs w:val="24"/>
        </w:rPr>
        <w:tab/>
        <w:t>A. Ponnam, D. Sahoo, A. Sarkar, S.N. Mohapatra, An exploratory study of factors affecting credit card brand and category selection in India, J. Financ. Serv. Mark. 19 (2014) 221–233. https://doi.org/10.1057/fsm.2014.17.</w:t>
      </w:r>
    </w:p>
    <w:p w14:paraId="46110331"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[52]</w:t>
      </w:r>
      <w:r w:rsidRPr="00DE17C0">
        <w:rPr>
          <w:rFonts w:ascii="Arial" w:hAnsi="Arial"/>
          <w:noProof/>
          <w:sz w:val="20"/>
          <w:szCs w:val="24"/>
        </w:rPr>
        <w:tab/>
        <w:t>J.F.H. Jr, W.C. Black, B.J. Babin, R.E. Anderson, W.C. Black, R.E. Anderson, Multivariate Data Analysis, 2018. https://doi.org/10.1002/9781119409137.ch4.</w:t>
      </w:r>
    </w:p>
    <w:p w14:paraId="15B43CEB"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[53]</w:t>
      </w:r>
      <w:r w:rsidRPr="00DE17C0">
        <w:rPr>
          <w:rFonts w:ascii="Arial" w:hAnsi="Arial"/>
          <w:noProof/>
          <w:sz w:val="20"/>
          <w:szCs w:val="24"/>
        </w:rPr>
        <w:tab/>
        <w:t>UNESCO, Culture and Development The Future We Want : The Role of Culture, (2017) 2017.</w:t>
      </w:r>
    </w:p>
    <w:p w14:paraId="3E91B18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[54]</w:t>
      </w:r>
      <w:r w:rsidRPr="00DE17C0">
        <w:rPr>
          <w:rFonts w:ascii="Arial" w:hAnsi="Arial"/>
          <w:noProof/>
          <w:sz w:val="20"/>
          <w:szCs w:val="24"/>
        </w:rPr>
        <w:tab/>
        <w:t>C.R. Gagg, Cement and concrete as an engineering material: An historic appraisal and case study analysis, Eng. Fail. Anal. 40 (2014) 114–140. https://doi.org/10.1016/j.engfailanal.2014.02.004.</w:t>
      </w:r>
    </w:p>
    <w:p w14:paraId="76545DAF"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[55]</w:t>
      </w:r>
      <w:r w:rsidRPr="00DE17C0">
        <w:rPr>
          <w:rFonts w:ascii="Arial" w:hAnsi="Arial"/>
          <w:noProof/>
          <w:sz w:val="20"/>
          <w:szCs w:val="24"/>
        </w:rPr>
        <w:tab/>
        <w:t>IFACCA, Culture as Goal in the Post-2015 Development Agenda, (2013). https://ifacca.org/news/2013/10/24/culture-goal-post-2015-development-agenda/.</w:t>
      </w:r>
    </w:p>
    <w:p w14:paraId="1D9AF405"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[56]</w:t>
      </w:r>
      <w:r w:rsidRPr="00DE17C0">
        <w:rPr>
          <w:rFonts w:ascii="Arial" w:hAnsi="Arial"/>
          <w:noProof/>
          <w:sz w:val="20"/>
          <w:szCs w:val="24"/>
        </w:rPr>
        <w:tab/>
        <w:t>D. William Dobson, A. Sourani, B. Sertyesilisik, A. Tunstall, Sustainable Construction: Analysis of Its Costs and Benefits, Am. J. Civ. Eng. Archit. 1 (2013) 32–38. https://doi.org/10.12691/ajcea-1-2-2.</w:t>
      </w:r>
    </w:p>
    <w:p w14:paraId="5C90179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[57]</w:t>
      </w:r>
      <w:r w:rsidRPr="00DE17C0">
        <w:rPr>
          <w:rFonts w:ascii="Arial" w:hAnsi="Arial"/>
          <w:noProof/>
          <w:sz w:val="20"/>
          <w:szCs w:val="24"/>
        </w:rPr>
        <w:tab/>
        <w:t>D.J. Lowe, Economic’Challenge’of’Sustainable’ Construction, (2003).</w:t>
      </w:r>
    </w:p>
    <w:p w14:paraId="1EE5E96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[58]</w:t>
      </w:r>
      <w:r w:rsidRPr="00DE17C0">
        <w:rPr>
          <w:rFonts w:ascii="Arial" w:hAnsi="Arial"/>
          <w:noProof/>
          <w:sz w:val="20"/>
          <w:szCs w:val="24"/>
        </w:rPr>
        <w:tab/>
        <w:t>M. Emma, S. Kieran, Et.al, An assessment of sustainable housing affordability using a multiple criteria decision making method, Omega. 41 (2013) 270–279.</w:t>
      </w:r>
    </w:p>
    <w:p w14:paraId="7537DD52"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[59]</w:t>
      </w:r>
      <w:r w:rsidRPr="00DE17C0">
        <w:rPr>
          <w:rFonts w:ascii="Arial" w:hAnsi="Arial"/>
          <w:noProof/>
          <w:sz w:val="20"/>
          <w:szCs w:val="24"/>
        </w:rPr>
        <w:tab/>
        <w:t>HM Government, Help to Buy: Equity Loan, (2021). https://www.ownyourhome.gov.uk/scheme/help-to-buy-equity-loan/.</w:t>
      </w:r>
    </w:p>
    <w:p w14:paraId="7B3288DF"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[60]</w:t>
      </w:r>
      <w:r w:rsidRPr="00DE17C0">
        <w:rPr>
          <w:rFonts w:ascii="Arial" w:hAnsi="Arial"/>
          <w:noProof/>
          <w:sz w:val="20"/>
          <w:szCs w:val="24"/>
        </w:rPr>
        <w:tab/>
        <w:t>N. May, N. Griffiths, Planning responsible retrofit of traditional buildings, Responsible Retrofit Ser. (2015). www.stbauk.org.</w:t>
      </w:r>
    </w:p>
    <w:p w14:paraId="5CB9DD67" w14:textId="77777777" w:rsidR="00DE17C0" w:rsidRPr="00DE17C0" w:rsidRDefault="00DE17C0" w:rsidP="00DE17C0">
      <w:pPr>
        <w:widowControl w:val="0"/>
        <w:spacing w:after="240" w:line="240" w:lineRule="auto"/>
        <w:ind w:left="640" w:hanging="640"/>
        <w:rPr>
          <w:rFonts w:ascii="Arial" w:hAnsi="Arial"/>
          <w:noProof/>
          <w:sz w:val="20"/>
          <w:szCs w:val="24"/>
        </w:rPr>
      </w:pPr>
      <w:r w:rsidRPr="00DE17C0">
        <w:rPr>
          <w:rFonts w:ascii="Arial" w:hAnsi="Arial"/>
          <w:noProof/>
          <w:sz w:val="20"/>
          <w:szCs w:val="24"/>
        </w:rPr>
        <w:t>[61]</w:t>
      </w:r>
      <w:r w:rsidRPr="00DE17C0">
        <w:rPr>
          <w:rFonts w:ascii="Arial" w:hAnsi="Arial"/>
          <w:noProof/>
          <w:sz w:val="20"/>
          <w:szCs w:val="24"/>
        </w:rPr>
        <w:tab/>
        <w:t>J. Edwards, A. Townsend, Buildings under Refurbishment and Retrofit, Ciob. (2011) 1–11. http://www.carbonaction2050.com/sites/carbonaction2050.com/files/document-attachment/Buildings under Refurb and Retrofit.pdf.</w:t>
      </w:r>
    </w:p>
    <w:p w14:paraId="616FA523" w14:textId="77777777" w:rsidR="00DE17C0" w:rsidRPr="00DE17C0" w:rsidRDefault="00DE17C0" w:rsidP="00DE17C0">
      <w:pPr>
        <w:widowControl w:val="0"/>
        <w:spacing w:after="240" w:line="240" w:lineRule="auto"/>
        <w:ind w:left="640" w:hanging="640"/>
        <w:rPr>
          <w:rFonts w:ascii="Arial" w:hAnsi="Arial"/>
          <w:noProof/>
          <w:sz w:val="20"/>
        </w:rPr>
      </w:pPr>
      <w:r w:rsidRPr="00DE17C0">
        <w:rPr>
          <w:rFonts w:ascii="Arial" w:hAnsi="Arial"/>
          <w:noProof/>
          <w:sz w:val="20"/>
          <w:szCs w:val="24"/>
        </w:rPr>
        <w:t>[62]</w:t>
      </w:r>
      <w:r w:rsidRPr="00DE17C0">
        <w:rPr>
          <w:rFonts w:ascii="Arial" w:hAnsi="Arial"/>
          <w:noProof/>
          <w:sz w:val="20"/>
          <w:szCs w:val="24"/>
        </w:rPr>
        <w:tab/>
        <w:t>J. Palmer, A. Poku-Awuah, A. Adams, S. Webb, What are the Barriers to Retrofit in Social Housing? (Report for the Department for Business, Energy and Industrial Strategy), (2018) 31.</w:t>
      </w:r>
    </w:p>
    <w:p w14:paraId="5C063E1C" w14:textId="18A24BCF" w:rsidR="00AF7069" w:rsidRPr="00031579" w:rsidRDefault="00E4414B" w:rsidP="00D91E8A">
      <w:pPr>
        <w:spacing w:after="240" w:line="240" w:lineRule="auto"/>
        <w:rPr>
          <w:rFonts w:cstheme="minorBidi"/>
          <w:sz w:val="20"/>
          <w:szCs w:val="20"/>
        </w:rPr>
      </w:pPr>
      <w:r w:rsidRPr="00031579">
        <w:rPr>
          <w:rFonts w:cstheme="minorBidi"/>
          <w:sz w:val="20"/>
          <w:szCs w:val="20"/>
        </w:rPr>
        <w:fldChar w:fldCharType="end"/>
      </w:r>
    </w:p>
    <w:sectPr w:rsidR="00AF7069" w:rsidRPr="000315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6C87C" w14:textId="77777777" w:rsidR="009B2B83" w:rsidRDefault="009B2B83" w:rsidP="0021604B">
      <w:pPr>
        <w:spacing w:line="240" w:lineRule="auto"/>
      </w:pPr>
      <w:r>
        <w:separator/>
      </w:r>
    </w:p>
  </w:endnote>
  <w:endnote w:type="continuationSeparator" w:id="0">
    <w:p w14:paraId="459AB519" w14:textId="77777777" w:rsidR="009B2B83" w:rsidRDefault="009B2B83" w:rsidP="002160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09BE9" w14:textId="77777777" w:rsidR="009B2B83" w:rsidRDefault="009B2B83" w:rsidP="0021604B">
      <w:pPr>
        <w:spacing w:line="240" w:lineRule="auto"/>
      </w:pPr>
      <w:r>
        <w:separator/>
      </w:r>
    </w:p>
  </w:footnote>
  <w:footnote w:type="continuationSeparator" w:id="0">
    <w:p w14:paraId="5825422B" w14:textId="77777777" w:rsidR="009B2B83" w:rsidRDefault="009B2B83" w:rsidP="002160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E25D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BB84A57"/>
    <w:multiLevelType w:val="multilevel"/>
    <w:tmpl w:val="0E32DFC2"/>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167A6AF1"/>
    <w:multiLevelType w:val="hybridMultilevel"/>
    <w:tmpl w:val="FA6CC1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F397F84"/>
    <w:multiLevelType w:val="multilevel"/>
    <w:tmpl w:val="77162394"/>
    <w:styleLink w:val="itemization1"/>
    <w:lvl w:ilvl="0">
      <w:start w:val="1"/>
      <w:numFmt w:val="bullet"/>
      <w:pStyle w:val="bulletitem"/>
      <w:lvlText w:val=""/>
      <w:lvlJc w:val="left"/>
      <w:pPr>
        <w:tabs>
          <w:tab w:val="num" w:pos="227"/>
        </w:tabs>
        <w:ind w:left="227" w:hanging="227"/>
      </w:pPr>
      <w:rPr>
        <w:rFonts w:ascii="Symbol" w:hAnsi="Symbol" w:hint="default"/>
      </w:rPr>
    </w:lvl>
    <w:lvl w:ilvl="1">
      <w:start w:val="1"/>
      <w:numFmt w:val="bullet"/>
      <w:lvlText w:val="─"/>
      <w:lvlJc w:val="left"/>
      <w:pPr>
        <w:tabs>
          <w:tab w:val="num" w:pos="454"/>
        </w:tabs>
        <w:ind w:left="454" w:hanging="227"/>
      </w:pPr>
      <w:rPr>
        <w:rFonts w:ascii="Times New Roman" w:hAnsi="Times New Roman" w:cs="Times New Roman" w:hint="default"/>
      </w:rPr>
    </w:lvl>
    <w:lvl w:ilvl="2">
      <w:start w:val="1"/>
      <w:numFmt w:val="bullet"/>
      <w:lvlText w:val="o"/>
      <w:lvlJc w:val="left"/>
      <w:pPr>
        <w:tabs>
          <w:tab w:val="num" w:pos="680"/>
        </w:tabs>
        <w:ind w:left="680" w:hanging="226"/>
      </w:pPr>
      <w:rPr>
        <w:rFonts w:ascii="Courier New" w:hAnsi="Courier New" w:hint="default"/>
      </w:rPr>
    </w:lvl>
    <w:lvl w:ilvl="3">
      <w:start w:val="1"/>
      <w:numFmt w:val="bullet"/>
      <w:lvlText w:val=""/>
      <w:lvlJc w:val="left"/>
      <w:pPr>
        <w:tabs>
          <w:tab w:val="num" w:pos="907"/>
        </w:tabs>
        <w:ind w:left="907" w:hanging="227"/>
      </w:pPr>
      <w:rPr>
        <w:rFonts w:ascii="Wingdings" w:hAnsi="Wingdings" w:hint="default"/>
      </w:rPr>
    </w:lvl>
    <w:lvl w:ilvl="4">
      <w:start w:val="1"/>
      <w:numFmt w:val="bullet"/>
      <w:lvlText w:val="o"/>
      <w:lvlJc w:val="left"/>
      <w:pPr>
        <w:tabs>
          <w:tab w:val="num" w:pos="1134"/>
        </w:tabs>
        <w:ind w:left="1134" w:hanging="227"/>
      </w:pPr>
      <w:rPr>
        <w:rFonts w:ascii="Courier New" w:hAnsi="Courier New" w:hint="default"/>
      </w:rPr>
    </w:lvl>
    <w:lvl w:ilvl="5">
      <w:start w:val="1"/>
      <w:numFmt w:val="bullet"/>
      <w:lvlText w:val=""/>
      <w:lvlJc w:val="left"/>
      <w:pPr>
        <w:tabs>
          <w:tab w:val="num" w:pos="1361"/>
        </w:tabs>
        <w:ind w:left="1361" w:hanging="227"/>
      </w:pPr>
      <w:rPr>
        <w:rFonts w:ascii="Wingdings" w:hAnsi="Wingdings" w:hint="default"/>
      </w:rPr>
    </w:lvl>
    <w:lvl w:ilvl="6">
      <w:start w:val="1"/>
      <w:numFmt w:val="bullet"/>
      <w:lvlText w:val=""/>
      <w:lvlJc w:val="left"/>
      <w:pPr>
        <w:tabs>
          <w:tab w:val="num" w:pos="1588"/>
        </w:tabs>
        <w:ind w:left="1588" w:hanging="227"/>
      </w:pPr>
      <w:rPr>
        <w:rFonts w:ascii="Symbol" w:hAnsi="Symbol" w:hint="default"/>
      </w:rPr>
    </w:lvl>
    <w:lvl w:ilvl="7">
      <w:start w:val="1"/>
      <w:numFmt w:val="bullet"/>
      <w:lvlText w:val="o"/>
      <w:lvlJc w:val="left"/>
      <w:pPr>
        <w:tabs>
          <w:tab w:val="num" w:pos="1814"/>
        </w:tabs>
        <w:ind w:left="1814" w:hanging="226"/>
      </w:pPr>
      <w:rPr>
        <w:rFonts w:ascii="Courier New" w:hAnsi="Courier New" w:hint="default"/>
      </w:rPr>
    </w:lvl>
    <w:lvl w:ilvl="8">
      <w:start w:val="1"/>
      <w:numFmt w:val="bullet"/>
      <w:lvlText w:val=""/>
      <w:lvlJc w:val="left"/>
      <w:pPr>
        <w:tabs>
          <w:tab w:val="num" w:pos="2041"/>
        </w:tabs>
        <w:ind w:left="2041" w:hanging="227"/>
      </w:pPr>
      <w:rPr>
        <w:rFonts w:ascii="Wingdings" w:hAnsi="Wingdings" w:hint="default"/>
      </w:rPr>
    </w:lvl>
  </w:abstractNum>
  <w:abstractNum w:abstractNumId="4" w15:restartNumberingAfterBreak="0">
    <w:nsid w:val="31EC5A34"/>
    <w:multiLevelType w:val="hybridMultilevel"/>
    <w:tmpl w:val="7C56548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31B43E2"/>
    <w:multiLevelType w:val="hybridMultilevel"/>
    <w:tmpl w:val="3314ED18"/>
    <w:lvl w:ilvl="0" w:tplc="836C42FC">
      <w:start w:val="1"/>
      <w:numFmt w:val="decimal"/>
      <w:pStyle w:val="NoSpacing"/>
      <w:lvlText w:val="%1."/>
      <w:lvlJc w:val="left"/>
      <w:pPr>
        <w:ind w:left="360" w:hanging="360"/>
      </w:pPr>
      <w:rPr>
        <w:rFonts w:hint="default"/>
      </w:rPr>
    </w:lvl>
    <w:lvl w:ilvl="1" w:tplc="08090019" w:tentative="1">
      <w:start w:val="1"/>
      <w:numFmt w:val="lowerLetter"/>
      <w:lvlText w:val="%2."/>
      <w:lvlJc w:val="left"/>
      <w:pPr>
        <w:ind w:left="2234" w:hanging="360"/>
      </w:pPr>
    </w:lvl>
    <w:lvl w:ilvl="2" w:tplc="0809001B" w:tentative="1">
      <w:start w:val="1"/>
      <w:numFmt w:val="lowerRoman"/>
      <w:lvlText w:val="%3."/>
      <w:lvlJc w:val="right"/>
      <w:pPr>
        <w:ind w:left="2954" w:hanging="180"/>
      </w:pPr>
    </w:lvl>
    <w:lvl w:ilvl="3" w:tplc="0809000F" w:tentative="1">
      <w:start w:val="1"/>
      <w:numFmt w:val="decimal"/>
      <w:lvlText w:val="%4."/>
      <w:lvlJc w:val="left"/>
      <w:pPr>
        <w:ind w:left="3674" w:hanging="360"/>
      </w:pPr>
    </w:lvl>
    <w:lvl w:ilvl="4" w:tplc="08090019" w:tentative="1">
      <w:start w:val="1"/>
      <w:numFmt w:val="lowerLetter"/>
      <w:lvlText w:val="%5."/>
      <w:lvlJc w:val="left"/>
      <w:pPr>
        <w:ind w:left="4394" w:hanging="360"/>
      </w:pPr>
    </w:lvl>
    <w:lvl w:ilvl="5" w:tplc="0809001B" w:tentative="1">
      <w:start w:val="1"/>
      <w:numFmt w:val="lowerRoman"/>
      <w:lvlText w:val="%6."/>
      <w:lvlJc w:val="right"/>
      <w:pPr>
        <w:ind w:left="5114" w:hanging="180"/>
      </w:pPr>
    </w:lvl>
    <w:lvl w:ilvl="6" w:tplc="0809000F" w:tentative="1">
      <w:start w:val="1"/>
      <w:numFmt w:val="decimal"/>
      <w:lvlText w:val="%7."/>
      <w:lvlJc w:val="left"/>
      <w:pPr>
        <w:ind w:left="5834" w:hanging="360"/>
      </w:pPr>
    </w:lvl>
    <w:lvl w:ilvl="7" w:tplc="08090019" w:tentative="1">
      <w:start w:val="1"/>
      <w:numFmt w:val="lowerLetter"/>
      <w:lvlText w:val="%8."/>
      <w:lvlJc w:val="left"/>
      <w:pPr>
        <w:ind w:left="6554" w:hanging="360"/>
      </w:pPr>
    </w:lvl>
    <w:lvl w:ilvl="8" w:tplc="0809001B" w:tentative="1">
      <w:start w:val="1"/>
      <w:numFmt w:val="lowerRoman"/>
      <w:lvlText w:val="%9."/>
      <w:lvlJc w:val="right"/>
      <w:pPr>
        <w:ind w:left="7274" w:hanging="180"/>
      </w:pPr>
    </w:lvl>
  </w:abstractNum>
  <w:abstractNum w:abstractNumId="6" w15:restartNumberingAfterBreak="0">
    <w:nsid w:val="4D2D7461"/>
    <w:multiLevelType w:val="multilevel"/>
    <w:tmpl w:val="BF12B9BE"/>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none"/>
      <w:lvlText w:val="%1%2"/>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15:restartNumberingAfterBreak="0">
    <w:nsid w:val="4E846D1C"/>
    <w:multiLevelType w:val="hybridMultilevel"/>
    <w:tmpl w:val="2EE201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2EF63BE"/>
    <w:multiLevelType w:val="hybridMultilevel"/>
    <w:tmpl w:val="97D687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57B2935"/>
    <w:multiLevelType w:val="multilevel"/>
    <w:tmpl w:val="2BFA8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A83580"/>
    <w:multiLevelType w:val="multilevel"/>
    <w:tmpl w:val="40B8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507315"/>
    <w:multiLevelType w:val="hybridMultilevel"/>
    <w:tmpl w:val="5E204448"/>
    <w:lvl w:ilvl="0" w:tplc="0809000F">
      <w:start w:val="1"/>
      <w:numFmt w:val="decimal"/>
      <w:lvlText w:val="%1."/>
      <w:lvlJc w:val="left"/>
      <w:pPr>
        <w:ind w:left="360"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12" w15:restartNumberingAfterBreak="0">
    <w:nsid w:val="666502C9"/>
    <w:multiLevelType w:val="hybridMultilevel"/>
    <w:tmpl w:val="04581B8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74FA663B"/>
    <w:multiLevelType w:val="hybridMultilevel"/>
    <w:tmpl w:val="75022E70"/>
    <w:lvl w:ilvl="0" w:tplc="0809000F">
      <w:start w:val="1"/>
      <w:numFmt w:val="decimal"/>
      <w:lvlText w:val="%1."/>
      <w:lvlJc w:val="left"/>
      <w:pPr>
        <w:ind w:left="947"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14" w15:restartNumberingAfterBreak="0">
    <w:nsid w:val="7738779A"/>
    <w:multiLevelType w:val="multilevel"/>
    <w:tmpl w:val="77EC1FB2"/>
    <w:styleLink w:val="headings"/>
    <w:lvl w:ilvl="0">
      <w:start w:val="1"/>
      <w:numFmt w:val="decimal"/>
      <w:pStyle w:val="heading10"/>
      <w:lvlText w:val="%1"/>
      <w:lvlJc w:val="left"/>
      <w:pPr>
        <w:tabs>
          <w:tab w:val="num" w:pos="567"/>
        </w:tabs>
        <w:ind w:left="567" w:hanging="567"/>
      </w:pPr>
      <w:rPr>
        <w:rFonts w:hint="default"/>
      </w:rPr>
    </w:lvl>
    <w:lvl w:ilvl="1">
      <w:start w:val="1"/>
      <w:numFmt w:val="decimal"/>
      <w:pStyle w:val="heading20"/>
      <w:lvlText w:val="%1.%2"/>
      <w:lvlJc w:val="left"/>
      <w:pPr>
        <w:tabs>
          <w:tab w:val="num" w:pos="567"/>
        </w:tabs>
        <w:ind w:left="567" w:hanging="567"/>
      </w:pPr>
      <w:rPr>
        <w:rFonts w:hint="default"/>
      </w:rPr>
    </w:lvl>
    <w:lvl w:ilvl="2">
      <w:start w:val="1"/>
      <w:numFmt w:val="decimal"/>
      <w:lvlText w:val="%1.%2.%3"/>
      <w:lvlJc w:val="left"/>
      <w:pPr>
        <w:tabs>
          <w:tab w:val="num" w:pos="851"/>
        </w:tabs>
        <w:ind w:left="851" w:hanging="851"/>
      </w:pPr>
      <w:rPr>
        <w:rFonts w:hint="default"/>
      </w:rPr>
    </w:lvl>
    <w:lvl w:ilvl="3">
      <w:start w:val="1"/>
      <w:numFmt w:val="decimal"/>
      <w:lvlText w:val="%1.%2.%3.%4"/>
      <w:lvlJc w:val="left"/>
      <w:pPr>
        <w:tabs>
          <w:tab w:val="num" w:pos="851"/>
        </w:tabs>
        <w:ind w:left="851" w:hanging="851"/>
      </w:pPr>
      <w:rPr>
        <w:rFonts w:hint="default"/>
      </w:rPr>
    </w:lvl>
    <w:lvl w:ilvl="4">
      <w:start w:val="1"/>
      <w:numFmt w:val="decimal"/>
      <w:lvlText w:val="%1.%2.%3.%4.%5"/>
      <w:lvlJc w:val="left"/>
      <w:pPr>
        <w:tabs>
          <w:tab w:val="num" w:pos="964"/>
        </w:tabs>
        <w:ind w:left="964" w:hanging="964"/>
      </w:pPr>
      <w:rPr>
        <w:rFonts w:ascii="Times New Roman" w:hAnsi="Times New Roman" w:hint="default"/>
        <w:b w:val="0"/>
        <w:i/>
        <w:sz w:val="20"/>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num w:numId="1">
    <w:abstractNumId w:val="14"/>
  </w:num>
  <w:num w:numId="2">
    <w:abstractNumId w:val="3"/>
  </w:num>
  <w:num w:numId="3">
    <w:abstractNumId w:val="7"/>
  </w:num>
  <w:num w:numId="4">
    <w:abstractNumId w:val="11"/>
  </w:num>
  <w:num w:numId="5">
    <w:abstractNumId w:val="2"/>
  </w:num>
  <w:num w:numId="6">
    <w:abstractNumId w:val="4"/>
  </w:num>
  <w:num w:numId="7">
    <w:abstractNumId w:val="12"/>
  </w:num>
  <w:num w:numId="8">
    <w:abstractNumId w:val="8"/>
  </w:num>
  <w:num w:numId="9">
    <w:abstractNumId w:val="13"/>
  </w:num>
  <w:num w:numId="10">
    <w:abstractNumId w:val="9"/>
  </w:num>
  <w:num w:numId="11">
    <w:abstractNumId w:val="10"/>
  </w:num>
  <w:num w:numId="12">
    <w:abstractNumId w:val="5"/>
  </w:num>
  <w:num w:numId="13">
    <w:abstractNumId w:val="0"/>
  </w:num>
  <w:num w:numId="14">
    <w:abstractNumId w:val="6"/>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FEgaGJpYWxhbmZko6SsGpxcWZ+XkgBcYGtQDL4F6mLQAAAA=="/>
  </w:docVars>
  <w:rsids>
    <w:rsidRoot w:val="009B1838"/>
    <w:rsid w:val="000002E4"/>
    <w:rsid w:val="00000465"/>
    <w:rsid w:val="00001529"/>
    <w:rsid w:val="000024D3"/>
    <w:rsid w:val="000033D4"/>
    <w:rsid w:val="00005F3F"/>
    <w:rsid w:val="000065F7"/>
    <w:rsid w:val="0000770C"/>
    <w:rsid w:val="000103FB"/>
    <w:rsid w:val="0001125F"/>
    <w:rsid w:val="000113AE"/>
    <w:rsid w:val="00014A4C"/>
    <w:rsid w:val="0001509C"/>
    <w:rsid w:val="00016DD5"/>
    <w:rsid w:val="000207C1"/>
    <w:rsid w:val="000234D0"/>
    <w:rsid w:val="000237AB"/>
    <w:rsid w:val="00023FBE"/>
    <w:rsid w:val="00031579"/>
    <w:rsid w:val="00031C00"/>
    <w:rsid w:val="00031DA3"/>
    <w:rsid w:val="000327A0"/>
    <w:rsid w:val="00033EBC"/>
    <w:rsid w:val="00034E02"/>
    <w:rsid w:val="00040558"/>
    <w:rsid w:val="00040B6B"/>
    <w:rsid w:val="00040C11"/>
    <w:rsid w:val="000414F8"/>
    <w:rsid w:val="00042E91"/>
    <w:rsid w:val="00043DBF"/>
    <w:rsid w:val="00044235"/>
    <w:rsid w:val="000452A6"/>
    <w:rsid w:val="000467DA"/>
    <w:rsid w:val="00046C8E"/>
    <w:rsid w:val="000514A7"/>
    <w:rsid w:val="000516A5"/>
    <w:rsid w:val="00051A38"/>
    <w:rsid w:val="000538AB"/>
    <w:rsid w:val="00054162"/>
    <w:rsid w:val="0005447E"/>
    <w:rsid w:val="000548F1"/>
    <w:rsid w:val="00054943"/>
    <w:rsid w:val="00055C45"/>
    <w:rsid w:val="000567BA"/>
    <w:rsid w:val="0005703A"/>
    <w:rsid w:val="000573EB"/>
    <w:rsid w:val="000601C0"/>
    <w:rsid w:val="00060380"/>
    <w:rsid w:val="00063BFF"/>
    <w:rsid w:val="00065371"/>
    <w:rsid w:val="000658B6"/>
    <w:rsid w:val="000670A2"/>
    <w:rsid w:val="000717CB"/>
    <w:rsid w:val="00071D95"/>
    <w:rsid w:val="00074E6F"/>
    <w:rsid w:val="00080368"/>
    <w:rsid w:val="000809C8"/>
    <w:rsid w:val="00080E2F"/>
    <w:rsid w:val="000823D0"/>
    <w:rsid w:val="00083359"/>
    <w:rsid w:val="000859EE"/>
    <w:rsid w:val="000903A8"/>
    <w:rsid w:val="00090D9E"/>
    <w:rsid w:val="0009173E"/>
    <w:rsid w:val="00091FEC"/>
    <w:rsid w:val="00095BF0"/>
    <w:rsid w:val="00095E58"/>
    <w:rsid w:val="000A086B"/>
    <w:rsid w:val="000A264D"/>
    <w:rsid w:val="000A300E"/>
    <w:rsid w:val="000A312E"/>
    <w:rsid w:val="000A7190"/>
    <w:rsid w:val="000A7996"/>
    <w:rsid w:val="000A7E66"/>
    <w:rsid w:val="000B0BBC"/>
    <w:rsid w:val="000B42D4"/>
    <w:rsid w:val="000B5137"/>
    <w:rsid w:val="000B57C1"/>
    <w:rsid w:val="000B5C1D"/>
    <w:rsid w:val="000B7417"/>
    <w:rsid w:val="000C17C1"/>
    <w:rsid w:val="000C1AA1"/>
    <w:rsid w:val="000C3294"/>
    <w:rsid w:val="000C3D75"/>
    <w:rsid w:val="000C3DC6"/>
    <w:rsid w:val="000C4DFB"/>
    <w:rsid w:val="000C5E56"/>
    <w:rsid w:val="000C6894"/>
    <w:rsid w:val="000C7714"/>
    <w:rsid w:val="000C772C"/>
    <w:rsid w:val="000D0D9E"/>
    <w:rsid w:val="000D235D"/>
    <w:rsid w:val="000D26C0"/>
    <w:rsid w:val="000D4BAD"/>
    <w:rsid w:val="000D7151"/>
    <w:rsid w:val="000E1FE1"/>
    <w:rsid w:val="000E30FF"/>
    <w:rsid w:val="000E50B1"/>
    <w:rsid w:val="000E7E4F"/>
    <w:rsid w:val="000F0CD4"/>
    <w:rsid w:val="000F1145"/>
    <w:rsid w:val="000F1800"/>
    <w:rsid w:val="000F249B"/>
    <w:rsid w:val="000F2567"/>
    <w:rsid w:val="000F3500"/>
    <w:rsid w:val="00103A7E"/>
    <w:rsid w:val="0010549A"/>
    <w:rsid w:val="001075EC"/>
    <w:rsid w:val="00107937"/>
    <w:rsid w:val="00107F2A"/>
    <w:rsid w:val="00110224"/>
    <w:rsid w:val="00110329"/>
    <w:rsid w:val="00110E04"/>
    <w:rsid w:val="001118AB"/>
    <w:rsid w:val="00111E0E"/>
    <w:rsid w:val="00111E93"/>
    <w:rsid w:val="001126D4"/>
    <w:rsid w:val="00112E50"/>
    <w:rsid w:val="00113231"/>
    <w:rsid w:val="00116C9B"/>
    <w:rsid w:val="0011793A"/>
    <w:rsid w:val="00120671"/>
    <w:rsid w:val="00123093"/>
    <w:rsid w:val="0012592F"/>
    <w:rsid w:val="001259B2"/>
    <w:rsid w:val="0012776D"/>
    <w:rsid w:val="001315C1"/>
    <w:rsid w:val="00131710"/>
    <w:rsid w:val="00132D4A"/>
    <w:rsid w:val="00133748"/>
    <w:rsid w:val="001348A7"/>
    <w:rsid w:val="00134EAB"/>
    <w:rsid w:val="00135236"/>
    <w:rsid w:val="0013563F"/>
    <w:rsid w:val="001378EC"/>
    <w:rsid w:val="0014113B"/>
    <w:rsid w:val="00141A34"/>
    <w:rsid w:val="00142304"/>
    <w:rsid w:val="00143223"/>
    <w:rsid w:val="001447EC"/>
    <w:rsid w:val="001455B4"/>
    <w:rsid w:val="001456A4"/>
    <w:rsid w:val="00145B73"/>
    <w:rsid w:val="001513EB"/>
    <w:rsid w:val="00153889"/>
    <w:rsid w:val="00155764"/>
    <w:rsid w:val="001574C3"/>
    <w:rsid w:val="00163C89"/>
    <w:rsid w:val="00164E73"/>
    <w:rsid w:val="00165285"/>
    <w:rsid w:val="00166198"/>
    <w:rsid w:val="00173F96"/>
    <w:rsid w:val="0017506E"/>
    <w:rsid w:val="00177C2F"/>
    <w:rsid w:val="00177FC3"/>
    <w:rsid w:val="00182B93"/>
    <w:rsid w:val="00182DC6"/>
    <w:rsid w:val="001847D5"/>
    <w:rsid w:val="00185E8F"/>
    <w:rsid w:val="0018644A"/>
    <w:rsid w:val="0018660A"/>
    <w:rsid w:val="0018709D"/>
    <w:rsid w:val="001876A0"/>
    <w:rsid w:val="0019267F"/>
    <w:rsid w:val="00193ECC"/>
    <w:rsid w:val="001943D2"/>
    <w:rsid w:val="00197DCE"/>
    <w:rsid w:val="001A2796"/>
    <w:rsid w:val="001A2A44"/>
    <w:rsid w:val="001A3251"/>
    <w:rsid w:val="001A438E"/>
    <w:rsid w:val="001A5841"/>
    <w:rsid w:val="001B1C33"/>
    <w:rsid w:val="001B2901"/>
    <w:rsid w:val="001B2E29"/>
    <w:rsid w:val="001B4768"/>
    <w:rsid w:val="001B5B79"/>
    <w:rsid w:val="001B6DBA"/>
    <w:rsid w:val="001C0D2C"/>
    <w:rsid w:val="001C5457"/>
    <w:rsid w:val="001C796F"/>
    <w:rsid w:val="001D4454"/>
    <w:rsid w:val="001D4538"/>
    <w:rsid w:val="001D4606"/>
    <w:rsid w:val="001E16CC"/>
    <w:rsid w:val="001E39C0"/>
    <w:rsid w:val="001E40B3"/>
    <w:rsid w:val="001E5400"/>
    <w:rsid w:val="001E5A4A"/>
    <w:rsid w:val="001E5BF0"/>
    <w:rsid w:val="001E721D"/>
    <w:rsid w:val="001F3461"/>
    <w:rsid w:val="001F3A7D"/>
    <w:rsid w:val="001F4843"/>
    <w:rsid w:val="001F55D4"/>
    <w:rsid w:val="001F59EF"/>
    <w:rsid w:val="00200386"/>
    <w:rsid w:val="00200740"/>
    <w:rsid w:val="00201AD9"/>
    <w:rsid w:val="00203845"/>
    <w:rsid w:val="00204B16"/>
    <w:rsid w:val="00204D32"/>
    <w:rsid w:val="00205B0A"/>
    <w:rsid w:val="00206D71"/>
    <w:rsid w:val="00206E4D"/>
    <w:rsid w:val="002104C4"/>
    <w:rsid w:val="00213288"/>
    <w:rsid w:val="00215018"/>
    <w:rsid w:val="0021604B"/>
    <w:rsid w:val="00216684"/>
    <w:rsid w:val="00217F31"/>
    <w:rsid w:val="00217F3E"/>
    <w:rsid w:val="00220226"/>
    <w:rsid w:val="00220DBF"/>
    <w:rsid w:val="00221542"/>
    <w:rsid w:val="00222182"/>
    <w:rsid w:val="0022225C"/>
    <w:rsid w:val="002227B8"/>
    <w:rsid w:val="00223C4F"/>
    <w:rsid w:val="00223FF1"/>
    <w:rsid w:val="00224651"/>
    <w:rsid w:val="00225BC6"/>
    <w:rsid w:val="00226713"/>
    <w:rsid w:val="00227A44"/>
    <w:rsid w:val="002312AE"/>
    <w:rsid w:val="00231E2B"/>
    <w:rsid w:val="00232047"/>
    <w:rsid w:val="002320E8"/>
    <w:rsid w:val="002329F0"/>
    <w:rsid w:val="00240046"/>
    <w:rsid w:val="00240688"/>
    <w:rsid w:val="00240AEA"/>
    <w:rsid w:val="00242011"/>
    <w:rsid w:val="00242047"/>
    <w:rsid w:val="0024278A"/>
    <w:rsid w:val="00245B3E"/>
    <w:rsid w:val="00250605"/>
    <w:rsid w:val="00250D82"/>
    <w:rsid w:val="00255646"/>
    <w:rsid w:val="002559C7"/>
    <w:rsid w:val="00256025"/>
    <w:rsid w:val="00263557"/>
    <w:rsid w:val="00263859"/>
    <w:rsid w:val="00263C18"/>
    <w:rsid w:val="00265284"/>
    <w:rsid w:val="00265F95"/>
    <w:rsid w:val="002668E8"/>
    <w:rsid w:val="00267372"/>
    <w:rsid w:val="00270993"/>
    <w:rsid w:val="00271707"/>
    <w:rsid w:val="00273154"/>
    <w:rsid w:val="00275779"/>
    <w:rsid w:val="00275D04"/>
    <w:rsid w:val="00281BC3"/>
    <w:rsid w:val="00281C45"/>
    <w:rsid w:val="00282AEC"/>
    <w:rsid w:val="00282B63"/>
    <w:rsid w:val="002830C9"/>
    <w:rsid w:val="00284C5F"/>
    <w:rsid w:val="002909BC"/>
    <w:rsid w:val="0029146D"/>
    <w:rsid w:val="002940F4"/>
    <w:rsid w:val="002946E5"/>
    <w:rsid w:val="00294E95"/>
    <w:rsid w:val="002955DB"/>
    <w:rsid w:val="00297553"/>
    <w:rsid w:val="00297D8B"/>
    <w:rsid w:val="002A0B17"/>
    <w:rsid w:val="002A1D8C"/>
    <w:rsid w:val="002A2377"/>
    <w:rsid w:val="002A27DC"/>
    <w:rsid w:val="002A3945"/>
    <w:rsid w:val="002A4712"/>
    <w:rsid w:val="002A63C0"/>
    <w:rsid w:val="002A6602"/>
    <w:rsid w:val="002A75DA"/>
    <w:rsid w:val="002A7C51"/>
    <w:rsid w:val="002B26CA"/>
    <w:rsid w:val="002B3796"/>
    <w:rsid w:val="002B7D92"/>
    <w:rsid w:val="002C162F"/>
    <w:rsid w:val="002C3D39"/>
    <w:rsid w:val="002D2F95"/>
    <w:rsid w:val="002D773B"/>
    <w:rsid w:val="002D7D3D"/>
    <w:rsid w:val="002E1234"/>
    <w:rsid w:val="002E15CD"/>
    <w:rsid w:val="002E1ABB"/>
    <w:rsid w:val="002E1B40"/>
    <w:rsid w:val="002E24D2"/>
    <w:rsid w:val="002E61DA"/>
    <w:rsid w:val="002E69A8"/>
    <w:rsid w:val="002F0590"/>
    <w:rsid w:val="002F1625"/>
    <w:rsid w:val="002F2851"/>
    <w:rsid w:val="002F4AF4"/>
    <w:rsid w:val="002F7460"/>
    <w:rsid w:val="002F7ED7"/>
    <w:rsid w:val="003014A2"/>
    <w:rsid w:val="00303804"/>
    <w:rsid w:val="00303817"/>
    <w:rsid w:val="00304BBE"/>
    <w:rsid w:val="00305FC1"/>
    <w:rsid w:val="00306F7C"/>
    <w:rsid w:val="003073DB"/>
    <w:rsid w:val="00310228"/>
    <w:rsid w:val="003175F5"/>
    <w:rsid w:val="00317E4E"/>
    <w:rsid w:val="00320E41"/>
    <w:rsid w:val="003213B0"/>
    <w:rsid w:val="00326653"/>
    <w:rsid w:val="00330879"/>
    <w:rsid w:val="00330E0D"/>
    <w:rsid w:val="00334291"/>
    <w:rsid w:val="00334E6E"/>
    <w:rsid w:val="00340834"/>
    <w:rsid w:val="0034096F"/>
    <w:rsid w:val="0034153A"/>
    <w:rsid w:val="00341BE9"/>
    <w:rsid w:val="0034340C"/>
    <w:rsid w:val="0034379C"/>
    <w:rsid w:val="00343E4D"/>
    <w:rsid w:val="00345418"/>
    <w:rsid w:val="003457C1"/>
    <w:rsid w:val="00345DA7"/>
    <w:rsid w:val="00351C19"/>
    <w:rsid w:val="00354246"/>
    <w:rsid w:val="00356EAB"/>
    <w:rsid w:val="003604C3"/>
    <w:rsid w:val="003622A4"/>
    <w:rsid w:val="003629E0"/>
    <w:rsid w:val="00366A1C"/>
    <w:rsid w:val="00367493"/>
    <w:rsid w:val="0037005E"/>
    <w:rsid w:val="003712E8"/>
    <w:rsid w:val="00371AB8"/>
    <w:rsid w:val="003741E1"/>
    <w:rsid w:val="003755EF"/>
    <w:rsid w:val="00380523"/>
    <w:rsid w:val="003805D0"/>
    <w:rsid w:val="003819C6"/>
    <w:rsid w:val="00381AA2"/>
    <w:rsid w:val="00382F19"/>
    <w:rsid w:val="00383092"/>
    <w:rsid w:val="00383696"/>
    <w:rsid w:val="00383BC0"/>
    <w:rsid w:val="00385B1C"/>
    <w:rsid w:val="00386092"/>
    <w:rsid w:val="00386A9E"/>
    <w:rsid w:val="00386E86"/>
    <w:rsid w:val="00392D9B"/>
    <w:rsid w:val="003950B8"/>
    <w:rsid w:val="00395EA8"/>
    <w:rsid w:val="003A0657"/>
    <w:rsid w:val="003A0F02"/>
    <w:rsid w:val="003A15E5"/>
    <w:rsid w:val="003A5F42"/>
    <w:rsid w:val="003A7756"/>
    <w:rsid w:val="003A79D2"/>
    <w:rsid w:val="003B1C8F"/>
    <w:rsid w:val="003B3FAF"/>
    <w:rsid w:val="003B5C9B"/>
    <w:rsid w:val="003B6538"/>
    <w:rsid w:val="003C3ED6"/>
    <w:rsid w:val="003C5DC0"/>
    <w:rsid w:val="003C637B"/>
    <w:rsid w:val="003C6A8C"/>
    <w:rsid w:val="003C709D"/>
    <w:rsid w:val="003D1B19"/>
    <w:rsid w:val="003D49F3"/>
    <w:rsid w:val="003D5075"/>
    <w:rsid w:val="003D65BE"/>
    <w:rsid w:val="003E070E"/>
    <w:rsid w:val="003E1D09"/>
    <w:rsid w:val="003E3CB0"/>
    <w:rsid w:val="003E4053"/>
    <w:rsid w:val="003E4FF1"/>
    <w:rsid w:val="003E5480"/>
    <w:rsid w:val="003E6014"/>
    <w:rsid w:val="003E63C4"/>
    <w:rsid w:val="003E6794"/>
    <w:rsid w:val="003F0D07"/>
    <w:rsid w:val="003F49B3"/>
    <w:rsid w:val="003F49DC"/>
    <w:rsid w:val="003F5445"/>
    <w:rsid w:val="00400545"/>
    <w:rsid w:val="00403665"/>
    <w:rsid w:val="00403948"/>
    <w:rsid w:val="0040498F"/>
    <w:rsid w:val="00405758"/>
    <w:rsid w:val="00407D07"/>
    <w:rsid w:val="004123F9"/>
    <w:rsid w:val="00413C5F"/>
    <w:rsid w:val="004160FA"/>
    <w:rsid w:val="0042071C"/>
    <w:rsid w:val="00422456"/>
    <w:rsid w:val="00422512"/>
    <w:rsid w:val="00422A99"/>
    <w:rsid w:val="004243B4"/>
    <w:rsid w:val="00426B7F"/>
    <w:rsid w:val="004276D9"/>
    <w:rsid w:val="00430E9A"/>
    <w:rsid w:val="004315FE"/>
    <w:rsid w:val="00431844"/>
    <w:rsid w:val="00432C16"/>
    <w:rsid w:val="0043499C"/>
    <w:rsid w:val="0043737C"/>
    <w:rsid w:val="00437E6D"/>
    <w:rsid w:val="00440B05"/>
    <w:rsid w:val="004474B8"/>
    <w:rsid w:val="00450013"/>
    <w:rsid w:val="00451668"/>
    <w:rsid w:val="00451F7C"/>
    <w:rsid w:val="004523EB"/>
    <w:rsid w:val="00453500"/>
    <w:rsid w:val="004542BB"/>
    <w:rsid w:val="004548C8"/>
    <w:rsid w:val="00460480"/>
    <w:rsid w:val="00462010"/>
    <w:rsid w:val="00464A7A"/>
    <w:rsid w:val="00465B08"/>
    <w:rsid w:val="0046712E"/>
    <w:rsid w:val="00470118"/>
    <w:rsid w:val="00470134"/>
    <w:rsid w:val="00471F51"/>
    <w:rsid w:val="004777AD"/>
    <w:rsid w:val="004779BB"/>
    <w:rsid w:val="00480705"/>
    <w:rsid w:val="004823CD"/>
    <w:rsid w:val="00485506"/>
    <w:rsid w:val="004867B4"/>
    <w:rsid w:val="00486E26"/>
    <w:rsid w:val="00490281"/>
    <w:rsid w:val="004945AC"/>
    <w:rsid w:val="00495682"/>
    <w:rsid w:val="004964C4"/>
    <w:rsid w:val="004A3C56"/>
    <w:rsid w:val="004A41CC"/>
    <w:rsid w:val="004A5830"/>
    <w:rsid w:val="004A61DA"/>
    <w:rsid w:val="004A6B9B"/>
    <w:rsid w:val="004B0C0D"/>
    <w:rsid w:val="004B2C08"/>
    <w:rsid w:val="004B2CCF"/>
    <w:rsid w:val="004B2CDC"/>
    <w:rsid w:val="004B3456"/>
    <w:rsid w:val="004B5C60"/>
    <w:rsid w:val="004B5DDC"/>
    <w:rsid w:val="004B69FB"/>
    <w:rsid w:val="004B76F0"/>
    <w:rsid w:val="004C08F6"/>
    <w:rsid w:val="004C0959"/>
    <w:rsid w:val="004C2E7D"/>
    <w:rsid w:val="004C3716"/>
    <w:rsid w:val="004C7FDC"/>
    <w:rsid w:val="004D071D"/>
    <w:rsid w:val="004D46D9"/>
    <w:rsid w:val="004D7C42"/>
    <w:rsid w:val="004E1020"/>
    <w:rsid w:val="004E1206"/>
    <w:rsid w:val="004E13F1"/>
    <w:rsid w:val="004E39CE"/>
    <w:rsid w:val="004E50E4"/>
    <w:rsid w:val="004E6906"/>
    <w:rsid w:val="004E7422"/>
    <w:rsid w:val="004E7860"/>
    <w:rsid w:val="004F2C97"/>
    <w:rsid w:val="004F50AB"/>
    <w:rsid w:val="004F650F"/>
    <w:rsid w:val="004F6A00"/>
    <w:rsid w:val="00500927"/>
    <w:rsid w:val="00500975"/>
    <w:rsid w:val="00503DDC"/>
    <w:rsid w:val="00504C99"/>
    <w:rsid w:val="00504D2C"/>
    <w:rsid w:val="00505278"/>
    <w:rsid w:val="00505F84"/>
    <w:rsid w:val="00510E61"/>
    <w:rsid w:val="005151B4"/>
    <w:rsid w:val="005152C5"/>
    <w:rsid w:val="00517E78"/>
    <w:rsid w:val="00524BC2"/>
    <w:rsid w:val="00525357"/>
    <w:rsid w:val="005266FE"/>
    <w:rsid w:val="00527F09"/>
    <w:rsid w:val="00530D3A"/>
    <w:rsid w:val="00530FCC"/>
    <w:rsid w:val="00533A36"/>
    <w:rsid w:val="0053530D"/>
    <w:rsid w:val="00535A1B"/>
    <w:rsid w:val="00536033"/>
    <w:rsid w:val="005365DA"/>
    <w:rsid w:val="0054058F"/>
    <w:rsid w:val="00540EE2"/>
    <w:rsid w:val="005439FE"/>
    <w:rsid w:val="00543D44"/>
    <w:rsid w:val="00544BE5"/>
    <w:rsid w:val="0054530D"/>
    <w:rsid w:val="00545402"/>
    <w:rsid w:val="005466DF"/>
    <w:rsid w:val="00546AE5"/>
    <w:rsid w:val="00547CF2"/>
    <w:rsid w:val="0055016D"/>
    <w:rsid w:val="005508BB"/>
    <w:rsid w:val="00551BFB"/>
    <w:rsid w:val="00552F43"/>
    <w:rsid w:val="00555214"/>
    <w:rsid w:val="00556CEF"/>
    <w:rsid w:val="00561B2D"/>
    <w:rsid w:val="0056220C"/>
    <w:rsid w:val="0056351D"/>
    <w:rsid w:val="005637F6"/>
    <w:rsid w:val="00567B62"/>
    <w:rsid w:val="005717AF"/>
    <w:rsid w:val="0057602A"/>
    <w:rsid w:val="005767D5"/>
    <w:rsid w:val="00577131"/>
    <w:rsid w:val="00582354"/>
    <w:rsid w:val="005827C3"/>
    <w:rsid w:val="005836D1"/>
    <w:rsid w:val="0058538C"/>
    <w:rsid w:val="0058642D"/>
    <w:rsid w:val="00586957"/>
    <w:rsid w:val="00586B9A"/>
    <w:rsid w:val="005871A7"/>
    <w:rsid w:val="005948D1"/>
    <w:rsid w:val="0059665D"/>
    <w:rsid w:val="00597E08"/>
    <w:rsid w:val="005A20F6"/>
    <w:rsid w:val="005A28EC"/>
    <w:rsid w:val="005A4215"/>
    <w:rsid w:val="005A61A0"/>
    <w:rsid w:val="005B0972"/>
    <w:rsid w:val="005B13B4"/>
    <w:rsid w:val="005B4069"/>
    <w:rsid w:val="005B5CD3"/>
    <w:rsid w:val="005B63D7"/>
    <w:rsid w:val="005C4DF8"/>
    <w:rsid w:val="005D0671"/>
    <w:rsid w:val="005D3FA1"/>
    <w:rsid w:val="005D445F"/>
    <w:rsid w:val="005D751A"/>
    <w:rsid w:val="005E0CE5"/>
    <w:rsid w:val="005E26FD"/>
    <w:rsid w:val="005E2E64"/>
    <w:rsid w:val="005E5362"/>
    <w:rsid w:val="005E59C4"/>
    <w:rsid w:val="005E5B9A"/>
    <w:rsid w:val="005E7045"/>
    <w:rsid w:val="005F23AF"/>
    <w:rsid w:val="00600D5B"/>
    <w:rsid w:val="006014B2"/>
    <w:rsid w:val="00603148"/>
    <w:rsid w:val="00604134"/>
    <w:rsid w:val="006047CA"/>
    <w:rsid w:val="006049CE"/>
    <w:rsid w:val="00604DAE"/>
    <w:rsid w:val="00605357"/>
    <w:rsid w:val="006075DE"/>
    <w:rsid w:val="00607DB5"/>
    <w:rsid w:val="00611007"/>
    <w:rsid w:val="00612276"/>
    <w:rsid w:val="00612A80"/>
    <w:rsid w:val="00616222"/>
    <w:rsid w:val="006231D9"/>
    <w:rsid w:val="006260C0"/>
    <w:rsid w:val="00627107"/>
    <w:rsid w:val="006277A3"/>
    <w:rsid w:val="006278DF"/>
    <w:rsid w:val="00627E00"/>
    <w:rsid w:val="00630684"/>
    <w:rsid w:val="00630CE8"/>
    <w:rsid w:val="006318F0"/>
    <w:rsid w:val="00632B2D"/>
    <w:rsid w:val="0063301C"/>
    <w:rsid w:val="00633820"/>
    <w:rsid w:val="0063501D"/>
    <w:rsid w:val="00636AFF"/>
    <w:rsid w:val="00640EE1"/>
    <w:rsid w:val="00641A39"/>
    <w:rsid w:val="00644AD0"/>
    <w:rsid w:val="006471A7"/>
    <w:rsid w:val="00650503"/>
    <w:rsid w:val="00650BB0"/>
    <w:rsid w:val="006533CB"/>
    <w:rsid w:val="00654158"/>
    <w:rsid w:val="00660095"/>
    <w:rsid w:val="0066345C"/>
    <w:rsid w:val="00664974"/>
    <w:rsid w:val="00666331"/>
    <w:rsid w:val="006677DC"/>
    <w:rsid w:val="00670502"/>
    <w:rsid w:val="00671950"/>
    <w:rsid w:val="00672D85"/>
    <w:rsid w:val="0067651B"/>
    <w:rsid w:val="00676E89"/>
    <w:rsid w:val="00677459"/>
    <w:rsid w:val="00677B8B"/>
    <w:rsid w:val="00680D35"/>
    <w:rsid w:val="00681B9D"/>
    <w:rsid w:val="00681DEB"/>
    <w:rsid w:val="00683192"/>
    <w:rsid w:val="00683474"/>
    <w:rsid w:val="00683865"/>
    <w:rsid w:val="006852C1"/>
    <w:rsid w:val="006857D1"/>
    <w:rsid w:val="006866A8"/>
    <w:rsid w:val="006906A5"/>
    <w:rsid w:val="00690E03"/>
    <w:rsid w:val="00694083"/>
    <w:rsid w:val="00695D3D"/>
    <w:rsid w:val="00696D3B"/>
    <w:rsid w:val="00697644"/>
    <w:rsid w:val="006A3B0E"/>
    <w:rsid w:val="006A6DFB"/>
    <w:rsid w:val="006B27BE"/>
    <w:rsid w:val="006B3227"/>
    <w:rsid w:val="006B5EEF"/>
    <w:rsid w:val="006C0CC3"/>
    <w:rsid w:val="006C4421"/>
    <w:rsid w:val="006C4A70"/>
    <w:rsid w:val="006C560C"/>
    <w:rsid w:val="006C5D9F"/>
    <w:rsid w:val="006C6063"/>
    <w:rsid w:val="006D042B"/>
    <w:rsid w:val="006D0B4C"/>
    <w:rsid w:val="006D0D79"/>
    <w:rsid w:val="006D2FC5"/>
    <w:rsid w:val="006D41FA"/>
    <w:rsid w:val="006D75B1"/>
    <w:rsid w:val="006E205A"/>
    <w:rsid w:val="006E2A57"/>
    <w:rsid w:val="006E2B20"/>
    <w:rsid w:val="006F2D04"/>
    <w:rsid w:val="006F2DF2"/>
    <w:rsid w:val="006F3788"/>
    <w:rsid w:val="00700D25"/>
    <w:rsid w:val="00707022"/>
    <w:rsid w:val="00707369"/>
    <w:rsid w:val="00710777"/>
    <w:rsid w:val="007127C4"/>
    <w:rsid w:val="00712DAE"/>
    <w:rsid w:val="007159CD"/>
    <w:rsid w:val="00717DE9"/>
    <w:rsid w:val="00722E3B"/>
    <w:rsid w:val="00723CD5"/>
    <w:rsid w:val="00724268"/>
    <w:rsid w:val="00725D5E"/>
    <w:rsid w:val="00727764"/>
    <w:rsid w:val="00727D3E"/>
    <w:rsid w:val="00734C71"/>
    <w:rsid w:val="00734CE5"/>
    <w:rsid w:val="00735078"/>
    <w:rsid w:val="00735253"/>
    <w:rsid w:val="00735DE2"/>
    <w:rsid w:val="007369BB"/>
    <w:rsid w:val="00736E2B"/>
    <w:rsid w:val="007412C1"/>
    <w:rsid w:val="00741DA2"/>
    <w:rsid w:val="007421BA"/>
    <w:rsid w:val="00745930"/>
    <w:rsid w:val="007469BE"/>
    <w:rsid w:val="00751766"/>
    <w:rsid w:val="00751F28"/>
    <w:rsid w:val="00753705"/>
    <w:rsid w:val="00754D95"/>
    <w:rsid w:val="00754D96"/>
    <w:rsid w:val="00757032"/>
    <w:rsid w:val="007571F4"/>
    <w:rsid w:val="00757648"/>
    <w:rsid w:val="00757B09"/>
    <w:rsid w:val="007655C8"/>
    <w:rsid w:val="0076629F"/>
    <w:rsid w:val="007673BA"/>
    <w:rsid w:val="00771C82"/>
    <w:rsid w:val="00773A73"/>
    <w:rsid w:val="00775588"/>
    <w:rsid w:val="00775752"/>
    <w:rsid w:val="00775922"/>
    <w:rsid w:val="0077644F"/>
    <w:rsid w:val="007778E0"/>
    <w:rsid w:val="00781DF3"/>
    <w:rsid w:val="007841A6"/>
    <w:rsid w:val="00784908"/>
    <w:rsid w:val="0079148A"/>
    <w:rsid w:val="0079180C"/>
    <w:rsid w:val="00791A5C"/>
    <w:rsid w:val="00791D23"/>
    <w:rsid w:val="00792919"/>
    <w:rsid w:val="00792B06"/>
    <w:rsid w:val="007931D7"/>
    <w:rsid w:val="00793728"/>
    <w:rsid w:val="007A383C"/>
    <w:rsid w:val="007A429B"/>
    <w:rsid w:val="007A4B21"/>
    <w:rsid w:val="007A6C60"/>
    <w:rsid w:val="007B5C47"/>
    <w:rsid w:val="007B6828"/>
    <w:rsid w:val="007B7320"/>
    <w:rsid w:val="007C1F51"/>
    <w:rsid w:val="007C2815"/>
    <w:rsid w:val="007C2F41"/>
    <w:rsid w:val="007C509D"/>
    <w:rsid w:val="007D0575"/>
    <w:rsid w:val="007D2ACB"/>
    <w:rsid w:val="007D4F4B"/>
    <w:rsid w:val="007D588C"/>
    <w:rsid w:val="007D65A0"/>
    <w:rsid w:val="007D6C5C"/>
    <w:rsid w:val="007D6D8F"/>
    <w:rsid w:val="007D6F40"/>
    <w:rsid w:val="007D7291"/>
    <w:rsid w:val="007E0B1D"/>
    <w:rsid w:val="007E170C"/>
    <w:rsid w:val="007E1ACC"/>
    <w:rsid w:val="007E318C"/>
    <w:rsid w:val="007E36F7"/>
    <w:rsid w:val="007E4336"/>
    <w:rsid w:val="007E59E1"/>
    <w:rsid w:val="007F2024"/>
    <w:rsid w:val="007F2EC7"/>
    <w:rsid w:val="007F44B2"/>
    <w:rsid w:val="007F6231"/>
    <w:rsid w:val="007F6269"/>
    <w:rsid w:val="008005BC"/>
    <w:rsid w:val="00801F0C"/>
    <w:rsid w:val="0080431A"/>
    <w:rsid w:val="00805379"/>
    <w:rsid w:val="008053DB"/>
    <w:rsid w:val="0080687C"/>
    <w:rsid w:val="00806B7F"/>
    <w:rsid w:val="0081129C"/>
    <w:rsid w:val="0081317D"/>
    <w:rsid w:val="008139A6"/>
    <w:rsid w:val="00814F8F"/>
    <w:rsid w:val="0082020D"/>
    <w:rsid w:val="00820EA2"/>
    <w:rsid w:val="00822087"/>
    <w:rsid w:val="00823D84"/>
    <w:rsid w:val="00823F6F"/>
    <w:rsid w:val="008248B8"/>
    <w:rsid w:val="00825596"/>
    <w:rsid w:val="00827CEA"/>
    <w:rsid w:val="008307D8"/>
    <w:rsid w:val="00836148"/>
    <w:rsid w:val="00836983"/>
    <w:rsid w:val="00840EC8"/>
    <w:rsid w:val="008418A0"/>
    <w:rsid w:val="00841BA5"/>
    <w:rsid w:val="0084308F"/>
    <w:rsid w:val="0084310C"/>
    <w:rsid w:val="00843168"/>
    <w:rsid w:val="00843B7D"/>
    <w:rsid w:val="008443A9"/>
    <w:rsid w:val="0084494F"/>
    <w:rsid w:val="00845F55"/>
    <w:rsid w:val="00846221"/>
    <w:rsid w:val="00847073"/>
    <w:rsid w:val="008506D9"/>
    <w:rsid w:val="00850AF0"/>
    <w:rsid w:val="00850CE0"/>
    <w:rsid w:val="0085236E"/>
    <w:rsid w:val="008537DD"/>
    <w:rsid w:val="008557F4"/>
    <w:rsid w:val="00855B92"/>
    <w:rsid w:val="00856220"/>
    <w:rsid w:val="00857214"/>
    <w:rsid w:val="008572F2"/>
    <w:rsid w:val="00857D34"/>
    <w:rsid w:val="00860FF4"/>
    <w:rsid w:val="00861F81"/>
    <w:rsid w:val="008638DC"/>
    <w:rsid w:val="00864027"/>
    <w:rsid w:val="008653E7"/>
    <w:rsid w:val="008665EE"/>
    <w:rsid w:val="00873195"/>
    <w:rsid w:val="008732CD"/>
    <w:rsid w:val="00874A8D"/>
    <w:rsid w:val="0087767E"/>
    <w:rsid w:val="008779B3"/>
    <w:rsid w:val="00880A63"/>
    <w:rsid w:val="0088237A"/>
    <w:rsid w:val="00882EB8"/>
    <w:rsid w:val="00884058"/>
    <w:rsid w:val="00884F42"/>
    <w:rsid w:val="00885519"/>
    <w:rsid w:val="00886D28"/>
    <w:rsid w:val="008916D3"/>
    <w:rsid w:val="00891D56"/>
    <w:rsid w:val="00892E3F"/>
    <w:rsid w:val="0089387D"/>
    <w:rsid w:val="00894CE3"/>
    <w:rsid w:val="00895E49"/>
    <w:rsid w:val="00897919"/>
    <w:rsid w:val="00897D54"/>
    <w:rsid w:val="008A1C2B"/>
    <w:rsid w:val="008A1D0A"/>
    <w:rsid w:val="008A2A6A"/>
    <w:rsid w:val="008A477D"/>
    <w:rsid w:val="008A6527"/>
    <w:rsid w:val="008A6BD5"/>
    <w:rsid w:val="008A70B6"/>
    <w:rsid w:val="008B0EBC"/>
    <w:rsid w:val="008B2B01"/>
    <w:rsid w:val="008B2FAB"/>
    <w:rsid w:val="008B4FE4"/>
    <w:rsid w:val="008B54CD"/>
    <w:rsid w:val="008C2EF6"/>
    <w:rsid w:val="008C31E5"/>
    <w:rsid w:val="008C508C"/>
    <w:rsid w:val="008C609D"/>
    <w:rsid w:val="008C7E9B"/>
    <w:rsid w:val="008D0838"/>
    <w:rsid w:val="008D1245"/>
    <w:rsid w:val="008D5620"/>
    <w:rsid w:val="008D562A"/>
    <w:rsid w:val="008D6F93"/>
    <w:rsid w:val="008E0105"/>
    <w:rsid w:val="008E2415"/>
    <w:rsid w:val="008E322B"/>
    <w:rsid w:val="008E60BF"/>
    <w:rsid w:val="008E6B00"/>
    <w:rsid w:val="008E6D3C"/>
    <w:rsid w:val="008E70F4"/>
    <w:rsid w:val="008E781B"/>
    <w:rsid w:val="008E7A1D"/>
    <w:rsid w:val="008F1018"/>
    <w:rsid w:val="008F1DF4"/>
    <w:rsid w:val="008F26EF"/>
    <w:rsid w:val="008F7731"/>
    <w:rsid w:val="00903791"/>
    <w:rsid w:val="00907045"/>
    <w:rsid w:val="0091017F"/>
    <w:rsid w:val="00910928"/>
    <w:rsid w:val="00910F11"/>
    <w:rsid w:val="00912FCC"/>
    <w:rsid w:val="00914D0D"/>
    <w:rsid w:val="00915A6A"/>
    <w:rsid w:val="00915E3D"/>
    <w:rsid w:val="00920548"/>
    <w:rsid w:val="00920BEC"/>
    <w:rsid w:val="00923DA1"/>
    <w:rsid w:val="00925AE2"/>
    <w:rsid w:val="00925D15"/>
    <w:rsid w:val="00927CD2"/>
    <w:rsid w:val="00931262"/>
    <w:rsid w:val="00931795"/>
    <w:rsid w:val="00933B50"/>
    <w:rsid w:val="00933C3A"/>
    <w:rsid w:val="00937C51"/>
    <w:rsid w:val="00937D7F"/>
    <w:rsid w:val="00940588"/>
    <w:rsid w:val="00941D5F"/>
    <w:rsid w:val="0094252A"/>
    <w:rsid w:val="00942B71"/>
    <w:rsid w:val="00947717"/>
    <w:rsid w:val="0095001F"/>
    <w:rsid w:val="0095393D"/>
    <w:rsid w:val="00953CD1"/>
    <w:rsid w:val="009549C1"/>
    <w:rsid w:val="00954F51"/>
    <w:rsid w:val="00957484"/>
    <w:rsid w:val="00957D05"/>
    <w:rsid w:val="00960A0D"/>
    <w:rsid w:val="00964684"/>
    <w:rsid w:val="00965206"/>
    <w:rsid w:val="00967600"/>
    <w:rsid w:val="00971734"/>
    <w:rsid w:val="009743CA"/>
    <w:rsid w:val="00975111"/>
    <w:rsid w:val="009773AC"/>
    <w:rsid w:val="009837A8"/>
    <w:rsid w:val="00985D70"/>
    <w:rsid w:val="00986B6B"/>
    <w:rsid w:val="00990FBA"/>
    <w:rsid w:val="009960ED"/>
    <w:rsid w:val="009A34EB"/>
    <w:rsid w:val="009A3EA9"/>
    <w:rsid w:val="009A474F"/>
    <w:rsid w:val="009A6541"/>
    <w:rsid w:val="009A76D1"/>
    <w:rsid w:val="009B1838"/>
    <w:rsid w:val="009B1EC8"/>
    <w:rsid w:val="009B2B83"/>
    <w:rsid w:val="009B3DFD"/>
    <w:rsid w:val="009B6458"/>
    <w:rsid w:val="009C28E8"/>
    <w:rsid w:val="009C2F19"/>
    <w:rsid w:val="009C4235"/>
    <w:rsid w:val="009C4341"/>
    <w:rsid w:val="009C4B9D"/>
    <w:rsid w:val="009C4E77"/>
    <w:rsid w:val="009C6192"/>
    <w:rsid w:val="009D0E20"/>
    <w:rsid w:val="009D1079"/>
    <w:rsid w:val="009D18E0"/>
    <w:rsid w:val="009D1D94"/>
    <w:rsid w:val="009D7276"/>
    <w:rsid w:val="009D735C"/>
    <w:rsid w:val="009E013B"/>
    <w:rsid w:val="009E1517"/>
    <w:rsid w:val="009E1757"/>
    <w:rsid w:val="009E2514"/>
    <w:rsid w:val="009E466A"/>
    <w:rsid w:val="009E48DF"/>
    <w:rsid w:val="009E6232"/>
    <w:rsid w:val="009E6ED3"/>
    <w:rsid w:val="009F039E"/>
    <w:rsid w:val="009F04CE"/>
    <w:rsid w:val="009F16AB"/>
    <w:rsid w:val="009F1BDA"/>
    <w:rsid w:val="009F1C5F"/>
    <w:rsid w:val="009F23F2"/>
    <w:rsid w:val="009F62A8"/>
    <w:rsid w:val="009F6965"/>
    <w:rsid w:val="00A00F40"/>
    <w:rsid w:val="00A044AF"/>
    <w:rsid w:val="00A05949"/>
    <w:rsid w:val="00A05B25"/>
    <w:rsid w:val="00A065F5"/>
    <w:rsid w:val="00A06628"/>
    <w:rsid w:val="00A111D1"/>
    <w:rsid w:val="00A137AD"/>
    <w:rsid w:val="00A13D02"/>
    <w:rsid w:val="00A14DC7"/>
    <w:rsid w:val="00A15E1E"/>
    <w:rsid w:val="00A203BF"/>
    <w:rsid w:val="00A215EE"/>
    <w:rsid w:val="00A223F6"/>
    <w:rsid w:val="00A23757"/>
    <w:rsid w:val="00A24694"/>
    <w:rsid w:val="00A25A04"/>
    <w:rsid w:val="00A31031"/>
    <w:rsid w:val="00A315C4"/>
    <w:rsid w:val="00A329B4"/>
    <w:rsid w:val="00A34CED"/>
    <w:rsid w:val="00A34D70"/>
    <w:rsid w:val="00A40918"/>
    <w:rsid w:val="00A411E6"/>
    <w:rsid w:val="00A413E8"/>
    <w:rsid w:val="00A419B5"/>
    <w:rsid w:val="00A45070"/>
    <w:rsid w:val="00A46897"/>
    <w:rsid w:val="00A5106A"/>
    <w:rsid w:val="00A512F2"/>
    <w:rsid w:val="00A53788"/>
    <w:rsid w:val="00A60E7E"/>
    <w:rsid w:val="00A618D1"/>
    <w:rsid w:val="00A63C0C"/>
    <w:rsid w:val="00A6421D"/>
    <w:rsid w:val="00A67774"/>
    <w:rsid w:val="00A67E73"/>
    <w:rsid w:val="00A70BB0"/>
    <w:rsid w:val="00A73849"/>
    <w:rsid w:val="00A813E2"/>
    <w:rsid w:val="00A830B9"/>
    <w:rsid w:val="00A83793"/>
    <w:rsid w:val="00A858C0"/>
    <w:rsid w:val="00A87380"/>
    <w:rsid w:val="00A90D7B"/>
    <w:rsid w:val="00A928CD"/>
    <w:rsid w:val="00A937AF"/>
    <w:rsid w:val="00A94B82"/>
    <w:rsid w:val="00A96A78"/>
    <w:rsid w:val="00A97B59"/>
    <w:rsid w:val="00AA058B"/>
    <w:rsid w:val="00AA0DDC"/>
    <w:rsid w:val="00AA0F61"/>
    <w:rsid w:val="00AA17AE"/>
    <w:rsid w:val="00AA2186"/>
    <w:rsid w:val="00AA64B0"/>
    <w:rsid w:val="00AA6770"/>
    <w:rsid w:val="00AA6F82"/>
    <w:rsid w:val="00AA7E7E"/>
    <w:rsid w:val="00AB1F53"/>
    <w:rsid w:val="00AB511F"/>
    <w:rsid w:val="00AB622E"/>
    <w:rsid w:val="00AB6F0D"/>
    <w:rsid w:val="00AC0C3D"/>
    <w:rsid w:val="00AC7F34"/>
    <w:rsid w:val="00AD04CF"/>
    <w:rsid w:val="00AD1C25"/>
    <w:rsid w:val="00AD2729"/>
    <w:rsid w:val="00AD2ABB"/>
    <w:rsid w:val="00AD6DBC"/>
    <w:rsid w:val="00AD7480"/>
    <w:rsid w:val="00AD76C4"/>
    <w:rsid w:val="00AE1DBF"/>
    <w:rsid w:val="00AE3479"/>
    <w:rsid w:val="00AE3744"/>
    <w:rsid w:val="00AE46D1"/>
    <w:rsid w:val="00AE4F9D"/>
    <w:rsid w:val="00AE6A01"/>
    <w:rsid w:val="00AE6FA2"/>
    <w:rsid w:val="00AF197E"/>
    <w:rsid w:val="00AF2939"/>
    <w:rsid w:val="00AF6F07"/>
    <w:rsid w:val="00AF7069"/>
    <w:rsid w:val="00AF71C0"/>
    <w:rsid w:val="00AF7A6F"/>
    <w:rsid w:val="00B03706"/>
    <w:rsid w:val="00B0372A"/>
    <w:rsid w:val="00B03DF0"/>
    <w:rsid w:val="00B04F79"/>
    <w:rsid w:val="00B060A6"/>
    <w:rsid w:val="00B07D35"/>
    <w:rsid w:val="00B124AA"/>
    <w:rsid w:val="00B176DF"/>
    <w:rsid w:val="00B178AD"/>
    <w:rsid w:val="00B20894"/>
    <w:rsid w:val="00B257B7"/>
    <w:rsid w:val="00B25AB4"/>
    <w:rsid w:val="00B25F5F"/>
    <w:rsid w:val="00B27258"/>
    <w:rsid w:val="00B2765B"/>
    <w:rsid w:val="00B31501"/>
    <w:rsid w:val="00B320A0"/>
    <w:rsid w:val="00B37E3A"/>
    <w:rsid w:val="00B403BE"/>
    <w:rsid w:val="00B41C2B"/>
    <w:rsid w:val="00B42955"/>
    <w:rsid w:val="00B46457"/>
    <w:rsid w:val="00B47359"/>
    <w:rsid w:val="00B478FE"/>
    <w:rsid w:val="00B51A92"/>
    <w:rsid w:val="00B51F85"/>
    <w:rsid w:val="00B5213E"/>
    <w:rsid w:val="00B53557"/>
    <w:rsid w:val="00B53CCB"/>
    <w:rsid w:val="00B562B0"/>
    <w:rsid w:val="00B57951"/>
    <w:rsid w:val="00B57991"/>
    <w:rsid w:val="00B60C2D"/>
    <w:rsid w:val="00B640E1"/>
    <w:rsid w:val="00B643EC"/>
    <w:rsid w:val="00B64FC0"/>
    <w:rsid w:val="00B65A94"/>
    <w:rsid w:val="00B70B86"/>
    <w:rsid w:val="00B71737"/>
    <w:rsid w:val="00B73074"/>
    <w:rsid w:val="00B73E1E"/>
    <w:rsid w:val="00B76CB2"/>
    <w:rsid w:val="00B76E82"/>
    <w:rsid w:val="00B778CE"/>
    <w:rsid w:val="00B81726"/>
    <w:rsid w:val="00B8293E"/>
    <w:rsid w:val="00B83C9A"/>
    <w:rsid w:val="00B84512"/>
    <w:rsid w:val="00B84FFD"/>
    <w:rsid w:val="00B85C5A"/>
    <w:rsid w:val="00B85CE0"/>
    <w:rsid w:val="00B875E2"/>
    <w:rsid w:val="00B90F9E"/>
    <w:rsid w:val="00B92140"/>
    <w:rsid w:val="00B9351F"/>
    <w:rsid w:val="00BA1161"/>
    <w:rsid w:val="00BA18D5"/>
    <w:rsid w:val="00BA2CB8"/>
    <w:rsid w:val="00BA4345"/>
    <w:rsid w:val="00BA4B13"/>
    <w:rsid w:val="00BA5319"/>
    <w:rsid w:val="00BA63E6"/>
    <w:rsid w:val="00BA6453"/>
    <w:rsid w:val="00BB0326"/>
    <w:rsid w:val="00BB1843"/>
    <w:rsid w:val="00BB4126"/>
    <w:rsid w:val="00BB45CB"/>
    <w:rsid w:val="00BB517E"/>
    <w:rsid w:val="00BB58E4"/>
    <w:rsid w:val="00BB6317"/>
    <w:rsid w:val="00BB74D0"/>
    <w:rsid w:val="00BB77E4"/>
    <w:rsid w:val="00BC0DAA"/>
    <w:rsid w:val="00BC29A4"/>
    <w:rsid w:val="00BC34D3"/>
    <w:rsid w:val="00BC4861"/>
    <w:rsid w:val="00BC5772"/>
    <w:rsid w:val="00BD0EBE"/>
    <w:rsid w:val="00BD25DC"/>
    <w:rsid w:val="00BD331D"/>
    <w:rsid w:val="00BD3578"/>
    <w:rsid w:val="00BD5B43"/>
    <w:rsid w:val="00BE0077"/>
    <w:rsid w:val="00BE104F"/>
    <w:rsid w:val="00BE2F2B"/>
    <w:rsid w:val="00BE31A4"/>
    <w:rsid w:val="00BE4E38"/>
    <w:rsid w:val="00BE72EF"/>
    <w:rsid w:val="00BF240B"/>
    <w:rsid w:val="00BF60AE"/>
    <w:rsid w:val="00BF6252"/>
    <w:rsid w:val="00BF6FEB"/>
    <w:rsid w:val="00BF772D"/>
    <w:rsid w:val="00BF7DDE"/>
    <w:rsid w:val="00C003BE"/>
    <w:rsid w:val="00C02E7F"/>
    <w:rsid w:val="00C03A6D"/>
    <w:rsid w:val="00C05A25"/>
    <w:rsid w:val="00C05C90"/>
    <w:rsid w:val="00C07331"/>
    <w:rsid w:val="00C10640"/>
    <w:rsid w:val="00C12A84"/>
    <w:rsid w:val="00C15F69"/>
    <w:rsid w:val="00C25484"/>
    <w:rsid w:val="00C25C53"/>
    <w:rsid w:val="00C27C0C"/>
    <w:rsid w:val="00C319E7"/>
    <w:rsid w:val="00C3410A"/>
    <w:rsid w:val="00C34269"/>
    <w:rsid w:val="00C366D3"/>
    <w:rsid w:val="00C37935"/>
    <w:rsid w:val="00C446DB"/>
    <w:rsid w:val="00C44732"/>
    <w:rsid w:val="00C44F0D"/>
    <w:rsid w:val="00C44FA7"/>
    <w:rsid w:val="00C46D02"/>
    <w:rsid w:val="00C50862"/>
    <w:rsid w:val="00C50E46"/>
    <w:rsid w:val="00C5144F"/>
    <w:rsid w:val="00C51DF7"/>
    <w:rsid w:val="00C53938"/>
    <w:rsid w:val="00C54AC7"/>
    <w:rsid w:val="00C562DF"/>
    <w:rsid w:val="00C625BB"/>
    <w:rsid w:val="00C62E22"/>
    <w:rsid w:val="00C62E4E"/>
    <w:rsid w:val="00C63309"/>
    <w:rsid w:val="00C63821"/>
    <w:rsid w:val="00C63D1E"/>
    <w:rsid w:val="00C70A8D"/>
    <w:rsid w:val="00C74483"/>
    <w:rsid w:val="00C7554E"/>
    <w:rsid w:val="00C77B93"/>
    <w:rsid w:val="00C84B3D"/>
    <w:rsid w:val="00C8540D"/>
    <w:rsid w:val="00C87B3F"/>
    <w:rsid w:val="00C91747"/>
    <w:rsid w:val="00C94F6E"/>
    <w:rsid w:val="00C95C68"/>
    <w:rsid w:val="00C96116"/>
    <w:rsid w:val="00CA079B"/>
    <w:rsid w:val="00CA1B00"/>
    <w:rsid w:val="00CA505E"/>
    <w:rsid w:val="00CA6A76"/>
    <w:rsid w:val="00CB03CA"/>
    <w:rsid w:val="00CB13EE"/>
    <w:rsid w:val="00CB36FB"/>
    <w:rsid w:val="00CB3E20"/>
    <w:rsid w:val="00CB505F"/>
    <w:rsid w:val="00CB7B45"/>
    <w:rsid w:val="00CB7DE9"/>
    <w:rsid w:val="00CC048C"/>
    <w:rsid w:val="00CC05E6"/>
    <w:rsid w:val="00CC1CB6"/>
    <w:rsid w:val="00CC2355"/>
    <w:rsid w:val="00CC385A"/>
    <w:rsid w:val="00CC4AE9"/>
    <w:rsid w:val="00CC5E2A"/>
    <w:rsid w:val="00CC7252"/>
    <w:rsid w:val="00CC7C71"/>
    <w:rsid w:val="00CD21BA"/>
    <w:rsid w:val="00CD24B5"/>
    <w:rsid w:val="00CD29C7"/>
    <w:rsid w:val="00CD2CF9"/>
    <w:rsid w:val="00CD2DA3"/>
    <w:rsid w:val="00CD476C"/>
    <w:rsid w:val="00CD7D60"/>
    <w:rsid w:val="00CE02B3"/>
    <w:rsid w:val="00CE4D88"/>
    <w:rsid w:val="00CE6771"/>
    <w:rsid w:val="00CF1CFF"/>
    <w:rsid w:val="00CF3464"/>
    <w:rsid w:val="00D05DEB"/>
    <w:rsid w:val="00D10D5E"/>
    <w:rsid w:val="00D1422F"/>
    <w:rsid w:val="00D15B60"/>
    <w:rsid w:val="00D2056D"/>
    <w:rsid w:val="00D2098A"/>
    <w:rsid w:val="00D239B1"/>
    <w:rsid w:val="00D2400D"/>
    <w:rsid w:val="00D2496C"/>
    <w:rsid w:val="00D24CF7"/>
    <w:rsid w:val="00D24DC6"/>
    <w:rsid w:val="00D30048"/>
    <w:rsid w:val="00D30181"/>
    <w:rsid w:val="00D3093F"/>
    <w:rsid w:val="00D30970"/>
    <w:rsid w:val="00D309E7"/>
    <w:rsid w:val="00D3148B"/>
    <w:rsid w:val="00D35038"/>
    <w:rsid w:val="00D37C86"/>
    <w:rsid w:val="00D37F23"/>
    <w:rsid w:val="00D41A9F"/>
    <w:rsid w:val="00D4238E"/>
    <w:rsid w:val="00D42926"/>
    <w:rsid w:val="00D43850"/>
    <w:rsid w:val="00D449EE"/>
    <w:rsid w:val="00D45CCB"/>
    <w:rsid w:val="00D46336"/>
    <w:rsid w:val="00D46C81"/>
    <w:rsid w:val="00D47FAC"/>
    <w:rsid w:val="00D50698"/>
    <w:rsid w:val="00D51763"/>
    <w:rsid w:val="00D54775"/>
    <w:rsid w:val="00D56280"/>
    <w:rsid w:val="00D56990"/>
    <w:rsid w:val="00D56C47"/>
    <w:rsid w:val="00D6321B"/>
    <w:rsid w:val="00D64048"/>
    <w:rsid w:val="00D65B0D"/>
    <w:rsid w:val="00D65FF7"/>
    <w:rsid w:val="00D71933"/>
    <w:rsid w:val="00D72FE0"/>
    <w:rsid w:val="00D738C4"/>
    <w:rsid w:val="00D7726E"/>
    <w:rsid w:val="00D81B12"/>
    <w:rsid w:val="00D83232"/>
    <w:rsid w:val="00D84838"/>
    <w:rsid w:val="00D848A2"/>
    <w:rsid w:val="00D84CC5"/>
    <w:rsid w:val="00D8580B"/>
    <w:rsid w:val="00D905BB"/>
    <w:rsid w:val="00D90977"/>
    <w:rsid w:val="00D91E8A"/>
    <w:rsid w:val="00D929B3"/>
    <w:rsid w:val="00D92E93"/>
    <w:rsid w:val="00D94B76"/>
    <w:rsid w:val="00D94CA9"/>
    <w:rsid w:val="00D95458"/>
    <w:rsid w:val="00D9726C"/>
    <w:rsid w:val="00DA1162"/>
    <w:rsid w:val="00DA1173"/>
    <w:rsid w:val="00DA55F1"/>
    <w:rsid w:val="00DA6C2C"/>
    <w:rsid w:val="00DB0CF3"/>
    <w:rsid w:val="00DB1EF4"/>
    <w:rsid w:val="00DB202B"/>
    <w:rsid w:val="00DB312C"/>
    <w:rsid w:val="00DB4792"/>
    <w:rsid w:val="00DB47ED"/>
    <w:rsid w:val="00DB7CDF"/>
    <w:rsid w:val="00DB7D48"/>
    <w:rsid w:val="00DC0E7E"/>
    <w:rsid w:val="00DC50F2"/>
    <w:rsid w:val="00DC5E5E"/>
    <w:rsid w:val="00DC64C2"/>
    <w:rsid w:val="00DD0122"/>
    <w:rsid w:val="00DD12EA"/>
    <w:rsid w:val="00DE007B"/>
    <w:rsid w:val="00DE0AC7"/>
    <w:rsid w:val="00DE17C0"/>
    <w:rsid w:val="00DE493B"/>
    <w:rsid w:val="00DE5EFA"/>
    <w:rsid w:val="00DE62AE"/>
    <w:rsid w:val="00DE7E82"/>
    <w:rsid w:val="00DF0FC8"/>
    <w:rsid w:val="00DF26E5"/>
    <w:rsid w:val="00DF410E"/>
    <w:rsid w:val="00DF6E0A"/>
    <w:rsid w:val="00E031FE"/>
    <w:rsid w:val="00E03269"/>
    <w:rsid w:val="00E033C0"/>
    <w:rsid w:val="00E05823"/>
    <w:rsid w:val="00E15C58"/>
    <w:rsid w:val="00E16323"/>
    <w:rsid w:val="00E169D2"/>
    <w:rsid w:val="00E17C29"/>
    <w:rsid w:val="00E21737"/>
    <w:rsid w:val="00E25231"/>
    <w:rsid w:val="00E255B5"/>
    <w:rsid w:val="00E26000"/>
    <w:rsid w:val="00E26421"/>
    <w:rsid w:val="00E327AF"/>
    <w:rsid w:val="00E33746"/>
    <w:rsid w:val="00E3642F"/>
    <w:rsid w:val="00E36CE4"/>
    <w:rsid w:val="00E4283C"/>
    <w:rsid w:val="00E4414B"/>
    <w:rsid w:val="00E44BB4"/>
    <w:rsid w:val="00E4501F"/>
    <w:rsid w:val="00E4671E"/>
    <w:rsid w:val="00E47D33"/>
    <w:rsid w:val="00E50B63"/>
    <w:rsid w:val="00E52CE3"/>
    <w:rsid w:val="00E60B4A"/>
    <w:rsid w:val="00E64573"/>
    <w:rsid w:val="00E64873"/>
    <w:rsid w:val="00E65FA5"/>
    <w:rsid w:val="00E665C6"/>
    <w:rsid w:val="00E720C3"/>
    <w:rsid w:val="00E7354B"/>
    <w:rsid w:val="00E757A2"/>
    <w:rsid w:val="00E77FAF"/>
    <w:rsid w:val="00E801E8"/>
    <w:rsid w:val="00E80C70"/>
    <w:rsid w:val="00E8314F"/>
    <w:rsid w:val="00E8423B"/>
    <w:rsid w:val="00E84BF1"/>
    <w:rsid w:val="00E900CC"/>
    <w:rsid w:val="00E92B3B"/>
    <w:rsid w:val="00E931DB"/>
    <w:rsid w:val="00E9543F"/>
    <w:rsid w:val="00E969C4"/>
    <w:rsid w:val="00E96BBD"/>
    <w:rsid w:val="00EA2D81"/>
    <w:rsid w:val="00EA3C62"/>
    <w:rsid w:val="00EA6424"/>
    <w:rsid w:val="00EB12F4"/>
    <w:rsid w:val="00EB1CBE"/>
    <w:rsid w:val="00EB1FF2"/>
    <w:rsid w:val="00EB330D"/>
    <w:rsid w:val="00EB48EF"/>
    <w:rsid w:val="00EC0A34"/>
    <w:rsid w:val="00EC54E7"/>
    <w:rsid w:val="00EC583C"/>
    <w:rsid w:val="00EC7566"/>
    <w:rsid w:val="00EC7DD2"/>
    <w:rsid w:val="00ED0628"/>
    <w:rsid w:val="00ED109E"/>
    <w:rsid w:val="00ED115B"/>
    <w:rsid w:val="00ED1B38"/>
    <w:rsid w:val="00ED1CB4"/>
    <w:rsid w:val="00ED2156"/>
    <w:rsid w:val="00ED29E0"/>
    <w:rsid w:val="00ED30A7"/>
    <w:rsid w:val="00ED51B9"/>
    <w:rsid w:val="00ED56A2"/>
    <w:rsid w:val="00ED774C"/>
    <w:rsid w:val="00EE67FA"/>
    <w:rsid w:val="00EE7CF8"/>
    <w:rsid w:val="00EF0A4F"/>
    <w:rsid w:val="00EF1AB7"/>
    <w:rsid w:val="00EF4E1C"/>
    <w:rsid w:val="00EF548E"/>
    <w:rsid w:val="00EF6815"/>
    <w:rsid w:val="00EF6B46"/>
    <w:rsid w:val="00F017F3"/>
    <w:rsid w:val="00F01B6D"/>
    <w:rsid w:val="00F02496"/>
    <w:rsid w:val="00F03D9B"/>
    <w:rsid w:val="00F04CA2"/>
    <w:rsid w:val="00F04D02"/>
    <w:rsid w:val="00F05346"/>
    <w:rsid w:val="00F0654C"/>
    <w:rsid w:val="00F06FF1"/>
    <w:rsid w:val="00F0719F"/>
    <w:rsid w:val="00F10772"/>
    <w:rsid w:val="00F10E85"/>
    <w:rsid w:val="00F138CF"/>
    <w:rsid w:val="00F13B1F"/>
    <w:rsid w:val="00F14F14"/>
    <w:rsid w:val="00F15C2E"/>
    <w:rsid w:val="00F16DBF"/>
    <w:rsid w:val="00F174BC"/>
    <w:rsid w:val="00F21CCB"/>
    <w:rsid w:val="00F228A5"/>
    <w:rsid w:val="00F25042"/>
    <w:rsid w:val="00F25785"/>
    <w:rsid w:val="00F325C4"/>
    <w:rsid w:val="00F32976"/>
    <w:rsid w:val="00F32AA4"/>
    <w:rsid w:val="00F34782"/>
    <w:rsid w:val="00F350C4"/>
    <w:rsid w:val="00F371BC"/>
    <w:rsid w:val="00F44431"/>
    <w:rsid w:val="00F467AE"/>
    <w:rsid w:val="00F47BD6"/>
    <w:rsid w:val="00F507F7"/>
    <w:rsid w:val="00F50B91"/>
    <w:rsid w:val="00F51CE9"/>
    <w:rsid w:val="00F547A7"/>
    <w:rsid w:val="00F54C0F"/>
    <w:rsid w:val="00F54FC9"/>
    <w:rsid w:val="00F555CB"/>
    <w:rsid w:val="00F5650C"/>
    <w:rsid w:val="00F622C1"/>
    <w:rsid w:val="00F62592"/>
    <w:rsid w:val="00F63D72"/>
    <w:rsid w:val="00F65A91"/>
    <w:rsid w:val="00F7175F"/>
    <w:rsid w:val="00F75C81"/>
    <w:rsid w:val="00F77C62"/>
    <w:rsid w:val="00F8024F"/>
    <w:rsid w:val="00F80BF6"/>
    <w:rsid w:val="00F8398A"/>
    <w:rsid w:val="00F85FD2"/>
    <w:rsid w:val="00F90911"/>
    <w:rsid w:val="00F91CCD"/>
    <w:rsid w:val="00F91FBF"/>
    <w:rsid w:val="00F92224"/>
    <w:rsid w:val="00F9311D"/>
    <w:rsid w:val="00F93334"/>
    <w:rsid w:val="00F93DFA"/>
    <w:rsid w:val="00F9424C"/>
    <w:rsid w:val="00F943C5"/>
    <w:rsid w:val="00F960F5"/>
    <w:rsid w:val="00F97AC5"/>
    <w:rsid w:val="00FA1A15"/>
    <w:rsid w:val="00FA1CA1"/>
    <w:rsid w:val="00FA2E53"/>
    <w:rsid w:val="00FA3DD7"/>
    <w:rsid w:val="00FA4036"/>
    <w:rsid w:val="00FB0692"/>
    <w:rsid w:val="00FB202A"/>
    <w:rsid w:val="00FB259A"/>
    <w:rsid w:val="00FB2B62"/>
    <w:rsid w:val="00FB3D48"/>
    <w:rsid w:val="00FB539A"/>
    <w:rsid w:val="00FC0A9F"/>
    <w:rsid w:val="00FC3F02"/>
    <w:rsid w:val="00FC3F4D"/>
    <w:rsid w:val="00FC42D3"/>
    <w:rsid w:val="00FC5CAE"/>
    <w:rsid w:val="00FC715E"/>
    <w:rsid w:val="00FD23DC"/>
    <w:rsid w:val="00FD2607"/>
    <w:rsid w:val="00FD31CD"/>
    <w:rsid w:val="00FD34DD"/>
    <w:rsid w:val="00FD5C04"/>
    <w:rsid w:val="00FD6062"/>
    <w:rsid w:val="00FD744D"/>
    <w:rsid w:val="00FE030A"/>
    <w:rsid w:val="00FE1EEE"/>
    <w:rsid w:val="00FE2321"/>
    <w:rsid w:val="00FE29D1"/>
    <w:rsid w:val="00FE2BB8"/>
    <w:rsid w:val="00FE48B6"/>
    <w:rsid w:val="00FE552E"/>
    <w:rsid w:val="00FE6BE5"/>
    <w:rsid w:val="00FE6E25"/>
    <w:rsid w:val="00FF043F"/>
    <w:rsid w:val="00FF1767"/>
    <w:rsid w:val="00FF2033"/>
    <w:rsid w:val="00FF2E0D"/>
    <w:rsid w:val="00FF3138"/>
    <w:rsid w:val="00FF5632"/>
    <w:rsid w:val="00FF63DD"/>
    <w:rsid w:val="00FF67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53A21"/>
  <w15:chartTrackingRefBased/>
  <w15:docId w15:val="{1B5F6B81-632F-46A4-9FAC-1F522667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A6F"/>
    <w:pPr>
      <w:overflowPunct w:val="0"/>
      <w:autoSpaceDE w:val="0"/>
      <w:autoSpaceDN w:val="0"/>
      <w:adjustRightInd w:val="0"/>
      <w:spacing w:before="120" w:after="0" w:line="360" w:lineRule="auto"/>
      <w:jc w:val="both"/>
      <w:textAlignment w:val="baseline"/>
    </w:pPr>
    <w:rPr>
      <w:rFonts w:asciiTheme="minorBidi" w:eastAsia="Times New Roman" w:hAnsiTheme="minorBidi" w:cs="Arial"/>
      <w:sz w:val="24"/>
      <w:lang w:val="en-US"/>
    </w:rPr>
  </w:style>
  <w:style w:type="paragraph" w:styleId="Heading1">
    <w:name w:val="heading 1"/>
    <w:aliases w:val="Headingx3"/>
    <w:basedOn w:val="Normal"/>
    <w:next w:val="heading20"/>
    <w:link w:val="Heading1Char"/>
    <w:uiPriority w:val="9"/>
    <w:qFormat/>
    <w:rsid w:val="00857D34"/>
    <w:pPr>
      <w:keepNext/>
      <w:keepLines/>
      <w:numPr>
        <w:numId w:val="15"/>
      </w:numPr>
      <w:spacing w:before="24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rsid w:val="00ED109E"/>
    <w:pPr>
      <w:keepNext/>
      <w:keepLines/>
      <w:numPr>
        <w:ilvl w:val="1"/>
        <w:numId w:val="15"/>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1B00"/>
    <w:pPr>
      <w:keepNext/>
      <w:keepLines/>
      <w:numPr>
        <w:ilvl w:val="2"/>
        <w:numId w:val="15"/>
      </w:numPr>
      <w:spacing w:before="40"/>
      <w:outlineLvl w:val="2"/>
    </w:pPr>
    <w:rPr>
      <w:rFonts w:ascii="Arial" w:eastAsiaTheme="majorEastAsia" w:hAnsi="Arial" w:cstheme="majorBidi"/>
      <w:b/>
      <w:color w:val="000000" w:themeColor="text1"/>
      <w:szCs w:val="24"/>
    </w:rPr>
  </w:style>
  <w:style w:type="paragraph" w:styleId="Heading4">
    <w:name w:val="heading 4"/>
    <w:basedOn w:val="Normal"/>
    <w:next w:val="Normal"/>
    <w:link w:val="Heading4Char"/>
    <w:uiPriority w:val="9"/>
    <w:unhideWhenUsed/>
    <w:qFormat/>
    <w:rsid w:val="00ED109E"/>
    <w:pPr>
      <w:keepNext/>
      <w:keepLines/>
      <w:numPr>
        <w:ilvl w:val="3"/>
        <w:numId w:val="1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109E"/>
    <w:pPr>
      <w:keepNext/>
      <w:keepLines/>
      <w:numPr>
        <w:ilvl w:val="4"/>
        <w:numId w:val="1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D109E"/>
    <w:pPr>
      <w:keepNext/>
      <w:keepLines/>
      <w:numPr>
        <w:ilvl w:val="5"/>
        <w:numId w:val="1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D109E"/>
    <w:pPr>
      <w:keepNext/>
      <w:keepLines/>
      <w:numPr>
        <w:ilvl w:val="6"/>
        <w:numId w:val="1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D109E"/>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D109E"/>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0">
    <w:name w:val="heading1"/>
    <w:basedOn w:val="Normal"/>
    <w:next w:val="p1a"/>
    <w:qFormat/>
    <w:rsid w:val="009B1838"/>
    <w:pPr>
      <w:keepNext/>
      <w:keepLines/>
      <w:numPr>
        <w:numId w:val="1"/>
      </w:numPr>
      <w:suppressAutoHyphens/>
      <w:spacing w:before="360" w:after="240" w:line="300" w:lineRule="atLeast"/>
      <w:jc w:val="left"/>
      <w:outlineLvl w:val="0"/>
    </w:pPr>
    <w:rPr>
      <w:b/>
    </w:rPr>
  </w:style>
  <w:style w:type="paragraph" w:customStyle="1" w:styleId="heading20">
    <w:name w:val="heading2"/>
    <w:basedOn w:val="Normal"/>
    <w:next w:val="p1a"/>
    <w:link w:val="heading2Char0"/>
    <w:qFormat/>
    <w:rsid w:val="00222182"/>
    <w:pPr>
      <w:keepNext/>
      <w:keepLines/>
      <w:numPr>
        <w:ilvl w:val="1"/>
        <w:numId w:val="1"/>
      </w:numPr>
      <w:suppressAutoHyphens/>
      <w:spacing w:before="360" w:after="160"/>
      <w:jc w:val="left"/>
      <w:outlineLvl w:val="1"/>
    </w:pPr>
    <w:rPr>
      <w:b/>
    </w:rPr>
  </w:style>
  <w:style w:type="numbering" w:customStyle="1" w:styleId="headings">
    <w:name w:val="headings"/>
    <w:basedOn w:val="NoList"/>
    <w:rsid w:val="009B1838"/>
    <w:pPr>
      <w:numPr>
        <w:numId w:val="1"/>
      </w:numPr>
    </w:pPr>
  </w:style>
  <w:style w:type="paragraph" w:customStyle="1" w:styleId="p1a">
    <w:name w:val="p1a"/>
    <w:basedOn w:val="Normal"/>
    <w:next w:val="Normal"/>
    <w:rsid w:val="009B1838"/>
  </w:style>
  <w:style w:type="paragraph" w:customStyle="1" w:styleId="address">
    <w:name w:val="address"/>
    <w:basedOn w:val="Normal"/>
    <w:rsid w:val="009B1838"/>
    <w:pPr>
      <w:spacing w:after="200" w:line="220" w:lineRule="atLeast"/>
      <w:contextualSpacing/>
      <w:jc w:val="center"/>
    </w:pPr>
    <w:rPr>
      <w:sz w:val="18"/>
    </w:rPr>
  </w:style>
  <w:style w:type="paragraph" w:customStyle="1" w:styleId="author">
    <w:name w:val="author"/>
    <w:basedOn w:val="Normal"/>
    <w:next w:val="address"/>
    <w:rsid w:val="009B1838"/>
    <w:pPr>
      <w:spacing w:after="200" w:line="220" w:lineRule="atLeast"/>
      <w:jc w:val="center"/>
    </w:pPr>
  </w:style>
  <w:style w:type="paragraph" w:customStyle="1" w:styleId="bulletitem">
    <w:name w:val="bulletitem"/>
    <w:basedOn w:val="Normal"/>
    <w:rsid w:val="009B1838"/>
    <w:pPr>
      <w:numPr>
        <w:numId w:val="2"/>
      </w:numPr>
      <w:spacing w:before="160" w:after="160"/>
      <w:contextualSpacing/>
    </w:pPr>
  </w:style>
  <w:style w:type="numbering" w:customStyle="1" w:styleId="itemization1">
    <w:name w:val="itemization1"/>
    <w:basedOn w:val="NoList"/>
    <w:rsid w:val="009B1838"/>
    <w:pPr>
      <w:numPr>
        <w:numId w:val="2"/>
      </w:numPr>
    </w:pPr>
  </w:style>
  <w:style w:type="paragraph" w:customStyle="1" w:styleId="papertitle">
    <w:name w:val="papertitle"/>
    <w:basedOn w:val="Normal"/>
    <w:next w:val="author"/>
    <w:rsid w:val="009B1838"/>
    <w:pPr>
      <w:keepNext/>
      <w:keepLines/>
      <w:suppressAutoHyphens/>
      <w:spacing w:after="480" w:line="360" w:lineRule="atLeast"/>
      <w:jc w:val="center"/>
    </w:pPr>
    <w:rPr>
      <w:b/>
      <w:sz w:val="28"/>
    </w:rPr>
  </w:style>
  <w:style w:type="character" w:styleId="Hyperlink">
    <w:name w:val="Hyperlink"/>
    <w:basedOn w:val="DefaultParagraphFont"/>
    <w:uiPriority w:val="99"/>
    <w:unhideWhenUsed/>
    <w:rsid w:val="009B1838"/>
    <w:rPr>
      <w:color w:val="0563C1" w:themeColor="hyperlink"/>
      <w:u w:val="single"/>
    </w:rPr>
  </w:style>
  <w:style w:type="character" w:styleId="UnresolvedMention">
    <w:name w:val="Unresolved Mention"/>
    <w:basedOn w:val="DefaultParagraphFont"/>
    <w:uiPriority w:val="99"/>
    <w:semiHidden/>
    <w:unhideWhenUsed/>
    <w:rsid w:val="009B1838"/>
    <w:rPr>
      <w:color w:val="605E5C"/>
      <w:shd w:val="clear" w:color="auto" w:fill="E1DFDD"/>
    </w:rPr>
  </w:style>
  <w:style w:type="character" w:styleId="Strong">
    <w:name w:val="Strong"/>
    <w:basedOn w:val="DefaultParagraphFont"/>
    <w:uiPriority w:val="22"/>
    <w:qFormat/>
    <w:rsid w:val="00E16323"/>
    <w:rPr>
      <w:b/>
      <w:bCs/>
    </w:rPr>
  </w:style>
  <w:style w:type="paragraph" w:styleId="ListParagraph">
    <w:name w:val="List Paragraph"/>
    <w:basedOn w:val="Normal"/>
    <w:uiPriority w:val="34"/>
    <w:qFormat/>
    <w:rsid w:val="001847D5"/>
    <w:pPr>
      <w:ind w:left="720"/>
      <w:contextualSpacing/>
    </w:pPr>
  </w:style>
  <w:style w:type="character" w:styleId="CommentReference">
    <w:name w:val="annotation reference"/>
    <w:basedOn w:val="DefaultParagraphFont"/>
    <w:uiPriority w:val="99"/>
    <w:semiHidden/>
    <w:unhideWhenUsed/>
    <w:rsid w:val="006278DF"/>
    <w:rPr>
      <w:sz w:val="16"/>
      <w:szCs w:val="16"/>
    </w:rPr>
  </w:style>
  <w:style w:type="paragraph" w:styleId="CommentText">
    <w:name w:val="annotation text"/>
    <w:basedOn w:val="Normal"/>
    <w:link w:val="CommentTextChar"/>
    <w:uiPriority w:val="99"/>
    <w:semiHidden/>
    <w:unhideWhenUsed/>
    <w:rsid w:val="006278DF"/>
    <w:pPr>
      <w:spacing w:line="240" w:lineRule="auto"/>
    </w:pPr>
  </w:style>
  <w:style w:type="character" w:customStyle="1" w:styleId="CommentTextChar">
    <w:name w:val="Comment Text Char"/>
    <w:basedOn w:val="DefaultParagraphFont"/>
    <w:link w:val="CommentText"/>
    <w:uiPriority w:val="99"/>
    <w:semiHidden/>
    <w:rsid w:val="006278DF"/>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6278DF"/>
    <w:rPr>
      <w:b/>
      <w:bCs/>
    </w:rPr>
  </w:style>
  <w:style w:type="character" w:customStyle="1" w:styleId="CommentSubjectChar">
    <w:name w:val="Comment Subject Char"/>
    <w:basedOn w:val="CommentTextChar"/>
    <w:link w:val="CommentSubject"/>
    <w:uiPriority w:val="99"/>
    <w:semiHidden/>
    <w:rsid w:val="006278DF"/>
    <w:rPr>
      <w:rFonts w:ascii="Times New Roman" w:eastAsia="Times New Roman" w:hAnsi="Times New Roman" w:cs="Times New Roman"/>
      <w:b/>
      <w:bCs/>
      <w:sz w:val="20"/>
      <w:szCs w:val="20"/>
      <w:lang w:val="en-US"/>
    </w:rPr>
  </w:style>
  <w:style w:type="table" w:styleId="TableGrid">
    <w:name w:val="Table Grid"/>
    <w:basedOn w:val="TableNormal"/>
    <w:uiPriority w:val="39"/>
    <w:rsid w:val="006F2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604B"/>
    <w:pPr>
      <w:tabs>
        <w:tab w:val="center" w:pos="4513"/>
        <w:tab w:val="right" w:pos="9026"/>
      </w:tabs>
      <w:spacing w:line="240" w:lineRule="auto"/>
    </w:pPr>
  </w:style>
  <w:style w:type="character" w:customStyle="1" w:styleId="HeaderChar">
    <w:name w:val="Header Char"/>
    <w:basedOn w:val="DefaultParagraphFont"/>
    <w:link w:val="Header"/>
    <w:uiPriority w:val="99"/>
    <w:rsid w:val="0021604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21604B"/>
    <w:pPr>
      <w:tabs>
        <w:tab w:val="center" w:pos="4513"/>
        <w:tab w:val="right" w:pos="9026"/>
      </w:tabs>
      <w:spacing w:line="240" w:lineRule="auto"/>
    </w:pPr>
  </w:style>
  <w:style w:type="character" w:customStyle="1" w:styleId="FooterChar">
    <w:name w:val="Footer Char"/>
    <w:basedOn w:val="DefaultParagraphFont"/>
    <w:link w:val="Footer"/>
    <w:uiPriority w:val="99"/>
    <w:rsid w:val="0021604B"/>
    <w:rPr>
      <w:rFonts w:ascii="Times New Roman" w:eastAsia="Times New Roman" w:hAnsi="Times New Roman" w:cs="Times New Roman"/>
      <w:sz w:val="20"/>
      <w:szCs w:val="20"/>
      <w:lang w:val="en-US"/>
    </w:rPr>
  </w:style>
  <w:style w:type="paragraph" w:styleId="Caption">
    <w:name w:val="caption"/>
    <w:basedOn w:val="Normal"/>
    <w:next w:val="Normal"/>
    <w:uiPriority w:val="35"/>
    <w:unhideWhenUsed/>
    <w:qFormat/>
    <w:rsid w:val="00164E73"/>
    <w:pPr>
      <w:spacing w:after="200" w:line="240" w:lineRule="auto"/>
    </w:pPr>
    <w:rPr>
      <w:i/>
      <w:iCs/>
      <w:color w:val="44546A" w:themeColor="text2"/>
      <w:sz w:val="18"/>
      <w:szCs w:val="18"/>
    </w:rPr>
  </w:style>
  <w:style w:type="paragraph" w:styleId="NoSpacing">
    <w:name w:val="No Spacing"/>
    <w:aliases w:val="heading3"/>
    <w:basedOn w:val="heading20"/>
    <w:next w:val="Heading3"/>
    <w:link w:val="NoSpacingChar"/>
    <w:uiPriority w:val="1"/>
    <w:rsid w:val="008139A6"/>
    <w:pPr>
      <w:numPr>
        <w:ilvl w:val="0"/>
        <w:numId w:val="12"/>
      </w:numPr>
      <w:spacing w:after="0" w:line="240" w:lineRule="auto"/>
    </w:pPr>
    <w:rPr>
      <w:rFonts w:cs="Times New Roman"/>
      <w:szCs w:val="20"/>
    </w:rPr>
  </w:style>
  <w:style w:type="paragraph" w:styleId="NormalWeb">
    <w:name w:val="Normal (Web)"/>
    <w:basedOn w:val="Normal"/>
    <w:uiPriority w:val="99"/>
    <w:semiHidden/>
    <w:unhideWhenUsed/>
    <w:rsid w:val="00A5106A"/>
    <w:pPr>
      <w:overflowPunct/>
      <w:autoSpaceDE/>
      <w:autoSpaceDN/>
      <w:adjustRightInd/>
      <w:spacing w:before="100" w:beforeAutospacing="1" w:after="100" w:afterAutospacing="1" w:line="240" w:lineRule="auto"/>
      <w:jc w:val="left"/>
      <w:textAlignment w:val="auto"/>
    </w:pPr>
    <w:rPr>
      <w:rFonts w:ascii="Times New Roman" w:hAnsi="Times New Roman" w:cs="Times New Roman"/>
      <w:szCs w:val="24"/>
      <w:lang w:val="en-GB" w:eastAsia="en-GB"/>
    </w:rPr>
  </w:style>
  <w:style w:type="character" w:customStyle="1" w:styleId="heading2Char0">
    <w:name w:val="heading2 Char"/>
    <w:basedOn w:val="DefaultParagraphFont"/>
    <w:link w:val="heading20"/>
    <w:rsid w:val="004D7C42"/>
    <w:rPr>
      <w:rFonts w:asciiTheme="minorBidi" w:eastAsia="Times New Roman" w:hAnsiTheme="minorBidi" w:cs="Arial"/>
      <w:b/>
      <w:sz w:val="24"/>
      <w:lang w:val="en-US"/>
    </w:rPr>
  </w:style>
  <w:style w:type="character" w:customStyle="1" w:styleId="Heading3Char">
    <w:name w:val="Heading 3 Char"/>
    <w:basedOn w:val="DefaultParagraphFont"/>
    <w:link w:val="Heading3"/>
    <w:uiPriority w:val="9"/>
    <w:rsid w:val="00CA1B00"/>
    <w:rPr>
      <w:rFonts w:ascii="Arial" w:eastAsiaTheme="majorEastAsia" w:hAnsi="Arial" w:cstheme="majorBidi"/>
      <w:b/>
      <w:color w:val="000000" w:themeColor="text1"/>
      <w:sz w:val="24"/>
      <w:szCs w:val="24"/>
      <w:lang w:val="en-US"/>
    </w:rPr>
  </w:style>
  <w:style w:type="character" w:customStyle="1" w:styleId="NoSpacingChar">
    <w:name w:val="No Spacing Char"/>
    <w:aliases w:val="heading3 Char"/>
    <w:basedOn w:val="heading2Char0"/>
    <w:link w:val="NoSpacing"/>
    <w:uiPriority w:val="1"/>
    <w:rsid w:val="004D7C42"/>
    <w:rPr>
      <w:rFonts w:asciiTheme="minorBidi" w:eastAsia="Times New Roman" w:hAnsiTheme="minorBidi" w:cs="Times New Roman"/>
      <w:b/>
      <w:sz w:val="24"/>
      <w:szCs w:val="20"/>
      <w:lang w:val="en-US"/>
    </w:rPr>
  </w:style>
  <w:style w:type="character" w:customStyle="1" w:styleId="Heading1Char">
    <w:name w:val="Heading 1 Char"/>
    <w:aliases w:val="Headingx3 Char"/>
    <w:basedOn w:val="DefaultParagraphFont"/>
    <w:link w:val="Heading1"/>
    <w:uiPriority w:val="9"/>
    <w:rsid w:val="00857D34"/>
    <w:rPr>
      <w:rFonts w:ascii="Arial" w:eastAsiaTheme="majorEastAsia" w:hAnsi="Arial" w:cstheme="majorBidi"/>
      <w:color w:val="2F5496" w:themeColor="accent1" w:themeShade="BF"/>
      <w:sz w:val="24"/>
      <w:szCs w:val="32"/>
      <w:lang w:val="en-US"/>
    </w:rPr>
  </w:style>
  <w:style w:type="character" w:customStyle="1" w:styleId="Heading2Char">
    <w:name w:val="Heading 2 Char"/>
    <w:basedOn w:val="DefaultParagraphFont"/>
    <w:link w:val="Heading2"/>
    <w:uiPriority w:val="9"/>
    <w:rsid w:val="00ED109E"/>
    <w:rPr>
      <w:rFonts w:asciiTheme="majorHAnsi" w:eastAsiaTheme="majorEastAsia" w:hAnsiTheme="majorHAnsi" w:cstheme="majorBidi"/>
      <w:color w:val="2F5496" w:themeColor="accent1" w:themeShade="BF"/>
      <w:sz w:val="26"/>
      <w:szCs w:val="26"/>
      <w:lang w:val="en-US"/>
    </w:rPr>
  </w:style>
  <w:style w:type="character" w:customStyle="1" w:styleId="Heading4Char">
    <w:name w:val="Heading 4 Char"/>
    <w:basedOn w:val="DefaultParagraphFont"/>
    <w:link w:val="Heading4"/>
    <w:uiPriority w:val="9"/>
    <w:rsid w:val="00ED109E"/>
    <w:rPr>
      <w:rFonts w:asciiTheme="majorHAnsi" w:eastAsiaTheme="majorEastAsia" w:hAnsiTheme="majorHAnsi"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ED109E"/>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ED109E"/>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ED109E"/>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ED109E"/>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ED109E"/>
    <w:rPr>
      <w:rFonts w:asciiTheme="majorHAnsi" w:eastAsiaTheme="majorEastAsia" w:hAnsiTheme="majorHAnsi" w:cstheme="majorBidi"/>
      <w:i/>
      <w:iCs/>
      <w:color w:val="272727" w:themeColor="text1" w:themeTint="D8"/>
      <w:sz w:val="21"/>
      <w:szCs w:val="21"/>
      <w:lang w:val="en-US"/>
    </w:rPr>
  </w:style>
  <w:style w:type="character" w:styleId="FollowedHyperlink">
    <w:name w:val="FollowedHyperlink"/>
    <w:basedOn w:val="DefaultParagraphFont"/>
    <w:uiPriority w:val="99"/>
    <w:semiHidden/>
    <w:unhideWhenUsed/>
    <w:rsid w:val="005466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1560">
      <w:bodyDiv w:val="1"/>
      <w:marLeft w:val="0"/>
      <w:marRight w:val="0"/>
      <w:marTop w:val="0"/>
      <w:marBottom w:val="0"/>
      <w:divBdr>
        <w:top w:val="none" w:sz="0" w:space="0" w:color="auto"/>
        <w:left w:val="none" w:sz="0" w:space="0" w:color="auto"/>
        <w:bottom w:val="none" w:sz="0" w:space="0" w:color="auto"/>
        <w:right w:val="none" w:sz="0" w:space="0" w:color="auto"/>
      </w:divBdr>
    </w:div>
    <w:div w:id="298388609">
      <w:bodyDiv w:val="1"/>
      <w:marLeft w:val="0"/>
      <w:marRight w:val="0"/>
      <w:marTop w:val="0"/>
      <w:marBottom w:val="0"/>
      <w:divBdr>
        <w:top w:val="none" w:sz="0" w:space="0" w:color="auto"/>
        <w:left w:val="none" w:sz="0" w:space="0" w:color="auto"/>
        <w:bottom w:val="none" w:sz="0" w:space="0" w:color="auto"/>
        <w:right w:val="none" w:sz="0" w:space="0" w:color="auto"/>
      </w:divBdr>
    </w:div>
    <w:div w:id="458962814">
      <w:bodyDiv w:val="1"/>
      <w:marLeft w:val="0"/>
      <w:marRight w:val="0"/>
      <w:marTop w:val="0"/>
      <w:marBottom w:val="0"/>
      <w:divBdr>
        <w:top w:val="none" w:sz="0" w:space="0" w:color="auto"/>
        <w:left w:val="none" w:sz="0" w:space="0" w:color="auto"/>
        <w:bottom w:val="none" w:sz="0" w:space="0" w:color="auto"/>
        <w:right w:val="none" w:sz="0" w:space="0" w:color="auto"/>
      </w:divBdr>
    </w:div>
    <w:div w:id="616832617">
      <w:bodyDiv w:val="1"/>
      <w:marLeft w:val="0"/>
      <w:marRight w:val="0"/>
      <w:marTop w:val="0"/>
      <w:marBottom w:val="0"/>
      <w:divBdr>
        <w:top w:val="none" w:sz="0" w:space="0" w:color="auto"/>
        <w:left w:val="none" w:sz="0" w:space="0" w:color="auto"/>
        <w:bottom w:val="none" w:sz="0" w:space="0" w:color="auto"/>
        <w:right w:val="none" w:sz="0" w:space="0" w:color="auto"/>
      </w:divBdr>
    </w:div>
    <w:div w:id="803931834">
      <w:bodyDiv w:val="1"/>
      <w:marLeft w:val="0"/>
      <w:marRight w:val="0"/>
      <w:marTop w:val="0"/>
      <w:marBottom w:val="0"/>
      <w:divBdr>
        <w:top w:val="none" w:sz="0" w:space="0" w:color="auto"/>
        <w:left w:val="none" w:sz="0" w:space="0" w:color="auto"/>
        <w:bottom w:val="none" w:sz="0" w:space="0" w:color="auto"/>
        <w:right w:val="none" w:sz="0" w:space="0" w:color="auto"/>
      </w:divBdr>
    </w:div>
    <w:div w:id="977346255">
      <w:bodyDiv w:val="1"/>
      <w:marLeft w:val="0"/>
      <w:marRight w:val="0"/>
      <w:marTop w:val="0"/>
      <w:marBottom w:val="0"/>
      <w:divBdr>
        <w:top w:val="none" w:sz="0" w:space="0" w:color="auto"/>
        <w:left w:val="none" w:sz="0" w:space="0" w:color="auto"/>
        <w:bottom w:val="none" w:sz="0" w:space="0" w:color="auto"/>
        <w:right w:val="none" w:sz="0" w:space="0" w:color="auto"/>
      </w:divBdr>
    </w:div>
    <w:div w:id="1038703668">
      <w:bodyDiv w:val="1"/>
      <w:marLeft w:val="0"/>
      <w:marRight w:val="0"/>
      <w:marTop w:val="0"/>
      <w:marBottom w:val="0"/>
      <w:divBdr>
        <w:top w:val="none" w:sz="0" w:space="0" w:color="auto"/>
        <w:left w:val="none" w:sz="0" w:space="0" w:color="auto"/>
        <w:bottom w:val="none" w:sz="0" w:space="0" w:color="auto"/>
        <w:right w:val="none" w:sz="0" w:space="0" w:color="auto"/>
      </w:divBdr>
    </w:div>
    <w:div w:id="1142428513">
      <w:bodyDiv w:val="1"/>
      <w:marLeft w:val="0"/>
      <w:marRight w:val="0"/>
      <w:marTop w:val="0"/>
      <w:marBottom w:val="0"/>
      <w:divBdr>
        <w:top w:val="none" w:sz="0" w:space="0" w:color="auto"/>
        <w:left w:val="none" w:sz="0" w:space="0" w:color="auto"/>
        <w:bottom w:val="none" w:sz="0" w:space="0" w:color="auto"/>
        <w:right w:val="none" w:sz="0" w:space="0" w:color="auto"/>
      </w:divBdr>
    </w:div>
    <w:div w:id="1630428123">
      <w:bodyDiv w:val="1"/>
      <w:marLeft w:val="0"/>
      <w:marRight w:val="0"/>
      <w:marTop w:val="0"/>
      <w:marBottom w:val="0"/>
      <w:divBdr>
        <w:top w:val="none" w:sz="0" w:space="0" w:color="auto"/>
        <w:left w:val="none" w:sz="0" w:space="0" w:color="auto"/>
        <w:bottom w:val="none" w:sz="0" w:space="0" w:color="auto"/>
        <w:right w:val="none" w:sz="0" w:space="0" w:color="auto"/>
      </w:divBdr>
    </w:div>
    <w:div w:id="1855992838">
      <w:bodyDiv w:val="1"/>
      <w:marLeft w:val="0"/>
      <w:marRight w:val="0"/>
      <w:marTop w:val="0"/>
      <w:marBottom w:val="0"/>
      <w:divBdr>
        <w:top w:val="none" w:sz="0" w:space="0" w:color="auto"/>
        <w:left w:val="none" w:sz="0" w:space="0" w:color="auto"/>
        <w:bottom w:val="none" w:sz="0" w:space="0" w:color="auto"/>
        <w:right w:val="none" w:sz="0" w:space="0" w:color="auto"/>
      </w:divBdr>
    </w:div>
    <w:div w:id="189119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dauda@uwtsd.ac.uk" TargetMode="Externa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Qualification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1E29-43A0-B05A-60F38E9623FC}"/>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1E29-43A0-B05A-60F38E9623FC}"/>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1E29-43A0-B05A-60F38E9623FC}"/>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1E29-43A0-B05A-60F38E9623FC}"/>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1E29-43A0-B05A-60F38E9623FC}"/>
              </c:ext>
            </c:extLst>
          </c:dPt>
          <c:cat>
            <c:strRef>
              <c:f>Output!$C$65:$C$69</c:f>
              <c:strCache>
                <c:ptCount val="5"/>
                <c:pt idx="0">
                  <c:v>PhD </c:v>
                </c:pt>
                <c:pt idx="1">
                  <c:v>Master</c:v>
                </c:pt>
                <c:pt idx="2">
                  <c:v>Bachelor</c:v>
                </c:pt>
                <c:pt idx="3">
                  <c:v>Diploma</c:v>
                </c:pt>
                <c:pt idx="4">
                  <c:v>Secondary or Less</c:v>
                </c:pt>
              </c:strCache>
            </c:strRef>
          </c:cat>
          <c:val>
            <c:numRef>
              <c:f>Output!$D$65:$D$69</c:f>
              <c:numCache>
                <c:formatCode>General</c:formatCode>
                <c:ptCount val="5"/>
                <c:pt idx="0">
                  <c:v>9</c:v>
                </c:pt>
                <c:pt idx="1">
                  <c:v>25</c:v>
                </c:pt>
                <c:pt idx="2">
                  <c:v>20</c:v>
                </c:pt>
                <c:pt idx="3">
                  <c:v>7</c:v>
                </c:pt>
                <c:pt idx="4">
                  <c:v>2</c:v>
                </c:pt>
              </c:numCache>
            </c:numRef>
          </c:val>
          <c:extLst>
            <c:ext xmlns:c16="http://schemas.microsoft.com/office/drawing/2014/chart" uri="{C3380CC4-5D6E-409C-BE32-E72D297353CC}">
              <c16:uniqueId val="{0000000A-1E29-43A0-B05A-60F38E9623FC}"/>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Years of 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E2CC-4BC8-AC3F-E5A1BF51C53A}"/>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E2CC-4BC8-AC3F-E5A1BF51C53A}"/>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E2CC-4BC8-AC3F-E5A1BF51C53A}"/>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E2CC-4BC8-AC3F-E5A1BF51C53A}"/>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E2CC-4BC8-AC3F-E5A1BF51C53A}"/>
              </c:ext>
            </c:extLst>
          </c:dPt>
          <c:cat>
            <c:strRef>
              <c:f>Output!$C$74:$C$78</c:f>
              <c:strCache>
                <c:ptCount val="5"/>
                <c:pt idx="0">
                  <c:v>21+</c:v>
                </c:pt>
                <c:pt idx="1">
                  <c:v>16 - 20</c:v>
                </c:pt>
                <c:pt idx="2">
                  <c:v>11 - 15</c:v>
                </c:pt>
                <c:pt idx="3">
                  <c:v>6 - 10</c:v>
                </c:pt>
                <c:pt idx="4">
                  <c:v>0 - 5</c:v>
                </c:pt>
              </c:strCache>
            </c:strRef>
          </c:cat>
          <c:val>
            <c:numRef>
              <c:f>Output!$D$74:$D$78</c:f>
              <c:numCache>
                <c:formatCode>General</c:formatCode>
                <c:ptCount val="5"/>
                <c:pt idx="0">
                  <c:v>8</c:v>
                </c:pt>
                <c:pt idx="1">
                  <c:v>10</c:v>
                </c:pt>
                <c:pt idx="2">
                  <c:v>17</c:v>
                </c:pt>
                <c:pt idx="3">
                  <c:v>23</c:v>
                </c:pt>
                <c:pt idx="4">
                  <c:v>5</c:v>
                </c:pt>
              </c:numCache>
            </c:numRef>
          </c:val>
          <c:extLst>
            <c:ext xmlns:c16="http://schemas.microsoft.com/office/drawing/2014/chart" uri="{C3380CC4-5D6E-409C-BE32-E72D297353CC}">
              <c16:uniqueId val="{0000000A-E2CC-4BC8-AC3F-E5A1BF51C53A}"/>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Retrofit Project Involved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9A14-4229-8B7E-2ECEFFDAB240}"/>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9A14-4229-8B7E-2ECEFFDAB240}"/>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9A14-4229-8B7E-2ECEFFDAB240}"/>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9A14-4229-8B7E-2ECEFFDAB240}"/>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9A14-4229-8B7E-2ECEFFDAB240}"/>
              </c:ext>
            </c:extLst>
          </c:dPt>
          <c:cat>
            <c:strRef>
              <c:f>Output!$C$83:$C$87</c:f>
              <c:strCache>
                <c:ptCount val="5"/>
                <c:pt idx="0">
                  <c:v>21+</c:v>
                </c:pt>
                <c:pt idx="1">
                  <c:v>16 - 20</c:v>
                </c:pt>
                <c:pt idx="2">
                  <c:v>11 - 15</c:v>
                </c:pt>
                <c:pt idx="3">
                  <c:v>6 - 10</c:v>
                </c:pt>
                <c:pt idx="4">
                  <c:v>0 - 5</c:v>
                </c:pt>
              </c:strCache>
            </c:strRef>
          </c:cat>
          <c:val>
            <c:numRef>
              <c:f>Output!$D$83:$D$87</c:f>
              <c:numCache>
                <c:formatCode>General</c:formatCode>
                <c:ptCount val="5"/>
                <c:pt idx="0">
                  <c:v>10</c:v>
                </c:pt>
                <c:pt idx="1">
                  <c:v>7</c:v>
                </c:pt>
                <c:pt idx="2">
                  <c:v>20</c:v>
                </c:pt>
                <c:pt idx="3">
                  <c:v>17</c:v>
                </c:pt>
                <c:pt idx="4">
                  <c:v>9</c:v>
                </c:pt>
              </c:numCache>
            </c:numRef>
          </c:val>
          <c:extLst>
            <c:ext xmlns:c16="http://schemas.microsoft.com/office/drawing/2014/chart" uri="{C3380CC4-5D6E-409C-BE32-E72D297353CC}">
              <c16:uniqueId val="{0000000A-9A14-4229-8B7E-2ECEFFDAB240}"/>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C5CEDD-5B6B-4F17-AD4C-7E84BC3F8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28</Pages>
  <Words>37095</Words>
  <Characters>211447</Characters>
  <Application>Microsoft Office Word</Application>
  <DocSecurity>0</DocSecurity>
  <Lines>1762</Lines>
  <Paragraphs>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dauda_jamiu@yahoo.com</dc:creator>
  <cp:keywords/>
  <dc:description/>
  <cp:lastModifiedBy>Jamiu Dauda</cp:lastModifiedBy>
  <cp:revision>174</cp:revision>
  <dcterms:created xsi:type="dcterms:W3CDTF">2021-12-31T16:38:00Z</dcterms:created>
  <dcterms:modified xsi:type="dcterms:W3CDTF">2022-01-01T16:17:00Z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http://www.zotero.org/styles/elsevier-with-titles</vt:lpwstr>
  </property>
  <property fmtid="{D5CDD505-2E9C-101B-9397-08002B2CF9AE}" pid="4" name="Mendeley Unique User Id_1">
    <vt:lpwstr>1642bdcc-59ac-3d26-beed-9acfe9fefd77</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http://www.zotero.org/styles/harvard-cite-them-right</vt:lpwstr>
  </property>
  <property fmtid="{D5CDD505-2E9C-101B-9397-08002B2CF9AE}" pid="8" name="Mendeley Recent Style Name 1_1">
    <vt:lpwstr>Cite Them Right 10th edition - Harvard</vt:lpwstr>
  </property>
  <property fmtid="{D5CDD505-2E9C-101B-9397-08002B2CF9AE}" pid="9" name="Mendeley Recent Style Id 2_1">
    <vt:lpwstr>http://www.zotero.org/styles/elsevier-with-titles</vt:lpwstr>
  </property>
  <property fmtid="{D5CDD505-2E9C-101B-9397-08002B2CF9AE}" pid="10" name="Mendeley Recent Style Name 2_1">
    <vt:lpwstr>Elsevier (numeric, with titles)</vt:lpwstr>
  </property>
  <property fmtid="{D5CDD505-2E9C-101B-9397-08002B2CF9AE}" pid="11" name="Mendeley Recent Style Id 3_1">
    <vt:lpwstr>http://www.zotero.org/styles/elsevier-with-titles-alphabetical</vt:lpwstr>
  </property>
  <property fmtid="{D5CDD505-2E9C-101B-9397-08002B2CF9AE}" pid="12" name="Mendeley Recent Style Name 3_1">
    <vt:lpwstr>Elsevier (numeric, with titles, sorted alphabetically)</vt:lpwstr>
  </property>
  <property fmtid="{D5CDD505-2E9C-101B-9397-08002B2CF9AE}" pid="13" name="Mendeley Recent Style Id 4_1">
    <vt:lpwstr>http://www.zotero.org/styles/elsevier-without-titles</vt:lpwstr>
  </property>
  <property fmtid="{D5CDD505-2E9C-101B-9397-08002B2CF9AE}" pid="14" name="Mendeley Recent Style Name 4_1">
    <vt:lpwstr>Elsevier (numeric, without titles)</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