
<file path=[Content_Types].xml><?xml version="1.0" encoding="utf-8"?>
<Types xmlns="http://schemas.openxmlformats.org/package/2006/content-types">
  <Default Extension="png" ContentType="image/png"/>
  <Default Extension="bin" ContentType="application/vnd.openxmlformats-officedocument.oleObject"/>
  <Default Extension="emf" ContentType="image/x-emf"/>
  <Default Extension="jpeg" ContentType="image/jpeg"/>
  <Default Extension="rels" ContentType="application/vnd.openxmlformats-package.relationships+xml"/>
  <Default Extension="xml" ContentType="application/xml"/>
  <Default Extension="sldx" ContentType="application/vnd.openxmlformats-officedocument.presentationml.slide"/>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25631" w:rsidRDefault="00AF2F76" w:rsidP="006172E3">
      <w:pPr>
        <w:pStyle w:val="Title"/>
        <w:spacing w:line="360" w:lineRule="auto"/>
        <w:jc w:val="both"/>
        <w:rPr>
          <w:shd w:val="clear" w:color="auto" w:fill="FFFFFF"/>
        </w:rPr>
      </w:pPr>
      <w:r>
        <w:rPr>
          <w:shd w:val="clear" w:color="auto" w:fill="FFFFFF"/>
        </w:rPr>
        <w:t>LCBB4002</w:t>
      </w:r>
      <w:r w:rsidR="000342D9">
        <w:rPr>
          <w:shd w:val="clear" w:color="auto" w:fill="FFFFFF"/>
        </w:rPr>
        <w:t xml:space="preserve"> COMMUNITY ENGAGEMENT ASSIGNMENT-2</w:t>
      </w:r>
    </w:p>
    <w:p w:rsidR="00D85F2B" w:rsidRDefault="00412F44" w:rsidP="006172E3">
      <w:pPr>
        <w:spacing w:line="360" w:lineRule="auto"/>
        <w:jc w:val="both"/>
        <w:rPr>
          <w:sz w:val="44"/>
          <w:szCs w:val="44"/>
        </w:rPr>
      </w:pPr>
      <w:r>
        <w:rPr>
          <w:sz w:val="44"/>
          <w:szCs w:val="44"/>
        </w:rPr>
        <w:t>Student Number</w:t>
      </w:r>
      <w:r w:rsidR="006A237D">
        <w:rPr>
          <w:sz w:val="44"/>
          <w:szCs w:val="44"/>
        </w:rPr>
        <w:t xml:space="preserve">: </w:t>
      </w:r>
      <w:r w:rsidR="00D85F2B">
        <w:rPr>
          <w:sz w:val="44"/>
          <w:szCs w:val="44"/>
        </w:rPr>
        <w:t>1815753</w:t>
      </w:r>
    </w:p>
    <w:p w:rsidR="003A410C" w:rsidRDefault="00981469" w:rsidP="006172E3">
      <w:pPr>
        <w:spacing w:line="360" w:lineRule="auto"/>
        <w:jc w:val="both"/>
        <w:rPr>
          <w:sz w:val="44"/>
          <w:szCs w:val="44"/>
        </w:rPr>
      </w:pPr>
      <w:r>
        <w:rPr>
          <w:sz w:val="44"/>
          <w:szCs w:val="44"/>
        </w:rPr>
        <w:t xml:space="preserve">Student Name: </w:t>
      </w:r>
      <w:proofErr w:type="spellStart"/>
      <w:r>
        <w:rPr>
          <w:sz w:val="44"/>
          <w:szCs w:val="44"/>
        </w:rPr>
        <w:t>Liliana</w:t>
      </w:r>
      <w:proofErr w:type="spellEnd"/>
      <w:r>
        <w:rPr>
          <w:sz w:val="44"/>
          <w:szCs w:val="44"/>
        </w:rPr>
        <w:t xml:space="preserve"> Mariana </w:t>
      </w:r>
      <w:proofErr w:type="spellStart"/>
      <w:r>
        <w:rPr>
          <w:sz w:val="44"/>
          <w:szCs w:val="44"/>
        </w:rPr>
        <w:t>Tuduran</w:t>
      </w:r>
      <w:proofErr w:type="spellEnd"/>
    </w:p>
    <w:p w:rsidR="0003216D" w:rsidRPr="00DD436B" w:rsidRDefault="00DD436B" w:rsidP="006172E3">
      <w:pPr>
        <w:spacing w:line="360" w:lineRule="auto"/>
        <w:jc w:val="both"/>
        <w:rPr>
          <w:sz w:val="44"/>
          <w:szCs w:val="44"/>
        </w:rPr>
      </w:pPr>
      <w:r>
        <w:rPr>
          <w:sz w:val="44"/>
          <w:szCs w:val="44"/>
        </w:rPr>
        <w:t>Assessment title:</w:t>
      </w:r>
      <w:r w:rsidR="00131810">
        <w:rPr>
          <w:sz w:val="44"/>
          <w:szCs w:val="44"/>
        </w:rPr>
        <w:t xml:space="preserve"> </w:t>
      </w:r>
      <w:r w:rsidR="00A13284">
        <w:rPr>
          <w:sz w:val="44"/>
          <w:szCs w:val="44"/>
        </w:rPr>
        <w:t xml:space="preserve">Reflective </w:t>
      </w:r>
      <w:r w:rsidR="00CE6797">
        <w:rPr>
          <w:sz w:val="44"/>
          <w:szCs w:val="44"/>
        </w:rPr>
        <w:t>Evaluation</w:t>
      </w:r>
      <w:r w:rsidR="00A13284">
        <w:rPr>
          <w:sz w:val="44"/>
          <w:szCs w:val="44"/>
        </w:rPr>
        <w:t xml:space="preserve"> </w:t>
      </w:r>
    </w:p>
    <w:p w:rsidR="0003216D" w:rsidRPr="00F429A2" w:rsidRDefault="00F429A2" w:rsidP="006172E3">
      <w:pPr>
        <w:spacing w:line="360" w:lineRule="auto"/>
        <w:jc w:val="both"/>
        <w:rPr>
          <w:sz w:val="44"/>
          <w:szCs w:val="44"/>
        </w:rPr>
      </w:pPr>
      <w:r>
        <w:rPr>
          <w:sz w:val="44"/>
          <w:szCs w:val="44"/>
        </w:rPr>
        <w:t xml:space="preserve">Lecturer's Name: </w:t>
      </w:r>
      <w:proofErr w:type="spellStart"/>
      <w:r w:rsidR="00EA3299">
        <w:rPr>
          <w:sz w:val="44"/>
          <w:szCs w:val="44"/>
        </w:rPr>
        <w:t>Tanja</w:t>
      </w:r>
      <w:proofErr w:type="spellEnd"/>
      <w:r w:rsidR="00EA3299">
        <w:rPr>
          <w:sz w:val="44"/>
          <w:szCs w:val="44"/>
        </w:rPr>
        <w:t xml:space="preserve"> </w:t>
      </w:r>
      <w:r w:rsidR="00AB1604">
        <w:rPr>
          <w:sz w:val="44"/>
          <w:szCs w:val="44"/>
        </w:rPr>
        <w:t>Nathan</w:t>
      </w:r>
    </w:p>
    <w:p w:rsidR="00C22CF1" w:rsidRDefault="000342D9" w:rsidP="006172E3">
      <w:pPr>
        <w:spacing w:line="360" w:lineRule="auto"/>
        <w:jc w:val="both"/>
      </w:pPr>
      <w:r>
        <w:br w:type="page"/>
      </w:r>
      <w:r w:rsidR="001242C2">
        <w:lastRenderedPageBreak/>
        <w:t xml:space="preserve"> </w:t>
      </w:r>
    </w:p>
    <w:sdt>
      <w:sdtPr>
        <w:rPr>
          <w:rFonts w:ascii="Times New Roman" w:eastAsiaTheme="minorHAnsi" w:hAnsi="Times New Roman" w:cstheme="minorBidi"/>
          <w:b w:val="0"/>
          <w:bCs w:val="0"/>
          <w:color w:val="auto"/>
          <w:sz w:val="24"/>
          <w:szCs w:val="22"/>
          <w:lang w:val="en-GB"/>
        </w:rPr>
        <w:id w:val="10285517"/>
        <w:docPartObj>
          <w:docPartGallery w:val="Table of Contents"/>
          <w:docPartUnique/>
        </w:docPartObj>
      </w:sdtPr>
      <w:sdtEndPr/>
      <w:sdtContent>
        <w:p w:rsidR="00C22CF1" w:rsidRDefault="000342D9" w:rsidP="006172E3">
          <w:pPr>
            <w:pStyle w:val="TOCHeading"/>
            <w:spacing w:line="360" w:lineRule="auto"/>
            <w:jc w:val="both"/>
          </w:pPr>
          <w:r w:rsidRPr="00C22CF1">
            <w:rPr>
              <w:color w:val="auto"/>
            </w:rPr>
            <w:t>Table of Contents</w:t>
          </w:r>
        </w:p>
        <w:p w:rsidR="00021ACE" w:rsidRDefault="009D0EF5">
          <w:pPr>
            <w:pStyle w:val="TOC1"/>
            <w:tabs>
              <w:tab w:val="right" w:leader="dot" w:pos="9016"/>
            </w:tabs>
            <w:rPr>
              <w:noProof/>
            </w:rPr>
          </w:pPr>
          <w:r>
            <w:fldChar w:fldCharType="begin"/>
          </w:r>
          <w:r w:rsidR="00C22CF1">
            <w:instrText xml:space="preserve"> TOC \o "1-3" \h \z \u </w:instrText>
          </w:r>
          <w:r>
            <w:fldChar w:fldCharType="separate"/>
          </w:r>
          <w:hyperlink w:anchor="_Toc14965465" w:history="1">
            <w:r w:rsidR="000342D9" w:rsidRPr="00CC0CD6">
              <w:rPr>
                <w:rStyle w:val="Hyperlink"/>
                <w:noProof/>
              </w:rPr>
              <w:t>Introduction</w:t>
            </w:r>
            <w:r w:rsidR="000342D9">
              <w:rPr>
                <w:noProof/>
                <w:webHidden/>
              </w:rPr>
              <w:tab/>
            </w:r>
            <w:r>
              <w:rPr>
                <w:noProof/>
                <w:webHidden/>
              </w:rPr>
              <w:fldChar w:fldCharType="begin"/>
            </w:r>
            <w:r w:rsidR="000342D9">
              <w:rPr>
                <w:noProof/>
                <w:webHidden/>
              </w:rPr>
              <w:instrText xml:space="preserve"> PAGEREF _Toc14965465 \h </w:instrText>
            </w:r>
            <w:r>
              <w:rPr>
                <w:noProof/>
                <w:webHidden/>
              </w:rPr>
            </w:r>
            <w:r>
              <w:rPr>
                <w:noProof/>
                <w:webHidden/>
              </w:rPr>
              <w:fldChar w:fldCharType="separate"/>
            </w:r>
            <w:r w:rsidR="00AF2F76">
              <w:rPr>
                <w:noProof/>
                <w:webHidden/>
              </w:rPr>
              <w:t>3</w:t>
            </w:r>
            <w:r>
              <w:rPr>
                <w:noProof/>
                <w:webHidden/>
              </w:rPr>
              <w:fldChar w:fldCharType="end"/>
            </w:r>
          </w:hyperlink>
        </w:p>
        <w:p w:rsidR="00021ACE" w:rsidRDefault="00B50BB9">
          <w:pPr>
            <w:pStyle w:val="TOC1"/>
            <w:tabs>
              <w:tab w:val="right" w:leader="dot" w:pos="9016"/>
            </w:tabs>
            <w:rPr>
              <w:noProof/>
            </w:rPr>
          </w:pPr>
          <w:hyperlink w:anchor="_Toc14965466" w:history="1">
            <w:r w:rsidR="000342D9" w:rsidRPr="00CC0CD6">
              <w:rPr>
                <w:rStyle w:val="Hyperlink"/>
                <w:noProof/>
              </w:rPr>
              <w:t>Concept and theory of reflective practice</w:t>
            </w:r>
            <w:r w:rsidR="000342D9">
              <w:rPr>
                <w:noProof/>
                <w:webHidden/>
              </w:rPr>
              <w:tab/>
            </w:r>
            <w:r w:rsidR="009D0EF5">
              <w:rPr>
                <w:noProof/>
                <w:webHidden/>
              </w:rPr>
              <w:fldChar w:fldCharType="begin"/>
            </w:r>
            <w:r w:rsidR="000342D9">
              <w:rPr>
                <w:noProof/>
                <w:webHidden/>
              </w:rPr>
              <w:instrText xml:space="preserve"> PAGEREF _Toc14965466 \h </w:instrText>
            </w:r>
            <w:r w:rsidR="009D0EF5">
              <w:rPr>
                <w:noProof/>
                <w:webHidden/>
              </w:rPr>
            </w:r>
            <w:r w:rsidR="009D0EF5">
              <w:rPr>
                <w:noProof/>
                <w:webHidden/>
              </w:rPr>
              <w:fldChar w:fldCharType="separate"/>
            </w:r>
            <w:r w:rsidR="00AF2F76">
              <w:rPr>
                <w:noProof/>
                <w:webHidden/>
              </w:rPr>
              <w:t>4</w:t>
            </w:r>
            <w:r w:rsidR="009D0EF5">
              <w:rPr>
                <w:noProof/>
                <w:webHidden/>
              </w:rPr>
              <w:fldChar w:fldCharType="end"/>
            </w:r>
          </w:hyperlink>
        </w:p>
        <w:p w:rsidR="00021ACE" w:rsidRDefault="00B50BB9">
          <w:pPr>
            <w:pStyle w:val="TOC1"/>
            <w:tabs>
              <w:tab w:val="right" w:leader="dot" w:pos="9016"/>
            </w:tabs>
            <w:rPr>
              <w:noProof/>
            </w:rPr>
          </w:pPr>
          <w:hyperlink w:anchor="_Toc14965467" w:history="1">
            <w:r w:rsidR="000342D9" w:rsidRPr="00CC0CD6">
              <w:rPr>
                <w:rStyle w:val="Hyperlink"/>
                <w:noProof/>
              </w:rPr>
              <w:t>Personal experience as a Marketing Researcher in Interflora</w:t>
            </w:r>
            <w:r w:rsidR="000342D9">
              <w:rPr>
                <w:noProof/>
                <w:webHidden/>
              </w:rPr>
              <w:tab/>
            </w:r>
            <w:r w:rsidR="009D0EF5">
              <w:rPr>
                <w:noProof/>
                <w:webHidden/>
              </w:rPr>
              <w:fldChar w:fldCharType="begin"/>
            </w:r>
            <w:r w:rsidR="000342D9">
              <w:rPr>
                <w:noProof/>
                <w:webHidden/>
              </w:rPr>
              <w:instrText xml:space="preserve"> PAGEREF _Toc14965467 \h </w:instrText>
            </w:r>
            <w:r w:rsidR="009D0EF5">
              <w:rPr>
                <w:noProof/>
                <w:webHidden/>
              </w:rPr>
            </w:r>
            <w:r w:rsidR="009D0EF5">
              <w:rPr>
                <w:noProof/>
                <w:webHidden/>
              </w:rPr>
              <w:fldChar w:fldCharType="separate"/>
            </w:r>
            <w:r w:rsidR="00AF2F76">
              <w:rPr>
                <w:noProof/>
                <w:webHidden/>
              </w:rPr>
              <w:t>6</w:t>
            </w:r>
            <w:r w:rsidR="009D0EF5">
              <w:rPr>
                <w:noProof/>
                <w:webHidden/>
              </w:rPr>
              <w:fldChar w:fldCharType="end"/>
            </w:r>
          </w:hyperlink>
        </w:p>
        <w:p w:rsidR="00021ACE" w:rsidRDefault="00B50BB9">
          <w:pPr>
            <w:pStyle w:val="TOC1"/>
            <w:tabs>
              <w:tab w:val="right" w:leader="dot" w:pos="9016"/>
            </w:tabs>
            <w:rPr>
              <w:noProof/>
            </w:rPr>
          </w:pPr>
          <w:hyperlink w:anchor="_Toc14965468" w:history="1">
            <w:r w:rsidR="000342D9" w:rsidRPr="00CC0CD6">
              <w:rPr>
                <w:rStyle w:val="Hyperlink"/>
                <w:noProof/>
              </w:rPr>
              <w:t>Roleplay as Marketing Researcher in Interflora</w:t>
            </w:r>
            <w:r w:rsidR="000342D9">
              <w:rPr>
                <w:noProof/>
                <w:webHidden/>
              </w:rPr>
              <w:tab/>
            </w:r>
            <w:r w:rsidR="009D0EF5">
              <w:rPr>
                <w:noProof/>
                <w:webHidden/>
              </w:rPr>
              <w:fldChar w:fldCharType="begin"/>
            </w:r>
            <w:r w:rsidR="000342D9">
              <w:rPr>
                <w:noProof/>
                <w:webHidden/>
              </w:rPr>
              <w:instrText xml:space="preserve"> PAGEREF _Toc14965468 \h </w:instrText>
            </w:r>
            <w:r w:rsidR="009D0EF5">
              <w:rPr>
                <w:noProof/>
                <w:webHidden/>
              </w:rPr>
            </w:r>
            <w:r w:rsidR="009D0EF5">
              <w:rPr>
                <w:noProof/>
                <w:webHidden/>
              </w:rPr>
              <w:fldChar w:fldCharType="separate"/>
            </w:r>
            <w:r w:rsidR="00AF2F76">
              <w:rPr>
                <w:noProof/>
                <w:webHidden/>
              </w:rPr>
              <w:t>7</w:t>
            </w:r>
            <w:r w:rsidR="009D0EF5">
              <w:rPr>
                <w:noProof/>
                <w:webHidden/>
              </w:rPr>
              <w:fldChar w:fldCharType="end"/>
            </w:r>
          </w:hyperlink>
        </w:p>
        <w:p w:rsidR="00021ACE" w:rsidRDefault="00B50BB9">
          <w:pPr>
            <w:pStyle w:val="TOC1"/>
            <w:tabs>
              <w:tab w:val="right" w:leader="dot" w:pos="9016"/>
            </w:tabs>
            <w:rPr>
              <w:noProof/>
            </w:rPr>
          </w:pPr>
          <w:hyperlink w:anchor="_Toc14965469" w:history="1">
            <w:r w:rsidR="000342D9" w:rsidRPr="00CC0CD6">
              <w:rPr>
                <w:rStyle w:val="Hyperlink"/>
                <w:noProof/>
                <w:lang w:val="en-AU"/>
              </w:rPr>
              <w:t>Conclusion</w:t>
            </w:r>
            <w:r w:rsidR="000342D9">
              <w:rPr>
                <w:noProof/>
                <w:webHidden/>
              </w:rPr>
              <w:tab/>
            </w:r>
            <w:r w:rsidR="009D0EF5">
              <w:rPr>
                <w:noProof/>
                <w:webHidden/>
              </w:rPr>
              <w:fldChar w:fldCharType="begin"/>
            </w:r>
            <w:r w:rsidR="000342D9">
              <w:rPr>
                <w:noProof/>
                <w:webHidden/>
              </w:rPr>
              <w:instrText xml:space="preserve"> PAGEREF _Toc14965469 \h </w:instrText>
            </w:r>
            <w:r w:rsidR="009D0EF5">
              <w:rPr>
                <w:noProof/>
                <w:webHidden/>
              </w:rPr>
            </w:r>
            <w:r w:rsidR="009D0EF5">
              <w:rPr>
                <w:noProof/>
                <w:webHidden/>
              </w:rPr>
              <w:fldChar w:fldCharType="separate"/>
            </w:r>
            <w:r w:rsidR="00AF2F76">
              <w:rPr>
                <w:noProof/>
                <w:webHidden/>
              </w:rPr>
              <w:t>11</w:t>
            </w:r>
            <w:r w:rsidR="009D0EF5">
              <w:rPr>
                <w:noProof/>
                <w:webHidden/>
              </w:rPr>
              <w:fldChar w:fldCharType="end"/>
            </w:r>
          </w:hyperlink>
        </w:p>
        <w:p w:rsidR="00021ACE" w:rsidRDefault="00B50BB9">
          <w:pPr>
            <w:pStyle w:val="TOC1"/>
            <w:tabs>
              <w:tab w:val="right" w:leader="dot" w:pos="9016"/>
            </w:tabs>
            <w:rPr>
              <w:noProof/>
            </w:rPr>
          </w:pPr>
          <w:hyperlink w:anchor="_Toc14965470" w:history="1">
            <w:r w:rsidR="000342D9" w:rsidRPr="00CC0CD6">
              <w:rPr>
                <w:rStyle w:val="Hyperlink"/>
                <w:noProof/>
                <w:lang w:val="en-AU"/>
              </w:rPr>
              <w:t>Reference</w:t>
            </w:r>
            <w:r w:rsidR="000342D9">
              <w:rPr>
                <w:noProof/>
                <w:webHidden/>
              </w:rPr>
              <w:tab/>
            </w:r>
            <w:r w:rsidR="009D0EF5">
              <w:rPr>
                <w:noProof/>
                <w:webHidden/>
              </w:rPr>
              <w:fldChar w:fldCharType="begin"/>
            </w:r>
            <w:r w:rsidR="000342D9">
              <w:rPr>
                <w:noProof/>
                <w:webHidden/>
              </w:rPr>
              <w:instrText xml:space="preserve"> PAGEREF _Toc14965470 \h </w:instrText>
            </w:r>
            <w:r w:rsidR="009D0EF5">
              <w:rPr>
                <w:noProof/>
                <w:webHidden/>
              </w:rPr>
            </w:r>
            <w:r w:rsidR="009D0EF5">
              <w:rPr>
                <w:noProof/>
                <w:webHidden/>
              </w:rPr>
              <w:fldChar w:fldCharType="separate"/>
            </w:r>
            <w:r w:rsidR="00AF2F76">
              <w:rPr>
                <w:noProof/>
                <w:webHidden/>
              </w:rPr>
              <w:t>12</w:t>
            </w:r>
            <w:r w:rsidR="009D0EF5">
              <w:rPr>
                <w:noProof/>
                <w:webHidden/>
              </w:rPr>
              <w:fldChar w:fldCharType="end"/>
            </w:r>
          </w:hyperlink>
        </w:p>
        <w:p w:rsidR="00C22CF1" w:rsidRDefault="009D0EF5" w:rsidP="006172E3">
          <w:pPr>
            <w:spacing w:line="360" w:lineRule="auto"/>
            <w:jc w:val="both"/>
          </w:pPr>
          <w:r>
            <w:fldChar w:fldCharType="end"/>
          </w:r>
        </w:p>
      </w:sdtContent>
    </w:sdt>
    <w:p w:rsidR="00C22CF1" w:rsidRDefault="000342D9" w:rsidP="006172E3">
      <w:pPr>
        <w:spacing w:line="360" w:lineRule="auto"/>
        <w:jc w:val="both"/>
      </w:pPr>
      <w:r>
        <w:br w:type="page"/>
      </w:r>
    </w:p>
    <w:p w:rsidR="00C22CF1" w:rsidRDefault="000342D9" w:rsidP="006172E3">
      <w:pPr>
        <w:pStyle w:val="Heading1"/>
        <w:spacing w:line="360" w:lineRule="auto"/>
        <w:jc w:val="both"/>
      </w:pPr>
      <w:bookmarkStart w:id="0" w:name="_Toc14965465"/>
      <w:r>
        <w:lastRenderedPageBreak/>
        <w:t>Introduction</w:t>
      </w:r>
      <w:bookmarkEnd w:id="0"/>
      <w:r>
        <w:t xml:space="preserve"> </w:t>
      </w:r>
    </w:p>
    <w:p w:rsidR="00C22CF1" w:rsidRDefault="000342D9" w:rsidP="006172E3">
      <w:pPr>
        <w:spacing w:line="360" w:lineRule="auto"/>
        <w:jc w:val="both"/>
      </w:pPr>
      <w:r>
        <w:t xml:space="preserve">Reflective writing is a part of the academic period. It helps </w:t>
      </w:r>
      <w:r w:rsidR="001117FB">
        <w:t xml:space="preserve">an individual in developing and nourishing their skills and capabilities. </w:t>
      </w:r>
      <w:r w:rsidR="00075892">
        <w:t xml:space="preserve">With the assistance of this assignment, </w:t>
      </w:r>
      <w:r w:rsidR="00160F1A">
        <w:t>I</w:t>
      </w:r>
      <w:r w:rsidR="00075892">
        <w:t xml:space="preserve"> will be able t</w:t>
      </w:r>
      <w:r w:rsidR="00160F1A">
        <w:t xml:space="preserve">o </w:t>
      </w:r>
      <w:r w:rsidR="00075892">
        <w:t xml:space="preserve">understand the concept behind the practice of reflective writing. Along with this, the respective assignment will also help me in </w:t>
      </w:r>
      <w:r w:rsidR="00160F1A">
        <w:t>evaluating</w:t>
      </w:r>
      <w:r w:rsidR="00075892">
        <w:t xml:space="preserve"> the significant elements associated wit</w:t>
      </w:r>
      <w:r w:rsidR="00160F1A">
        <w:t xml:space="preserve">h </w:t>
      </w:r>
      <w:r w:rsidR="00075892">
        <w:t>the concerned practice.</w:t>
      </w:r>
      <w:r w:rsidR="00E03CE8">
        <w:t xml:space="preserve"> The assignment is incorporated with a role-play activity related to the role of marketing researcher. With the help of this activity, I will be able to </w:t>
      </w:r>
      <w:r w:rsidR="009F0A28">
        <w:t>exercise</w:t>
      </w:r>
      <w:r w:rsidR="00E03CE8">
        <w:t xml:space="preserve"> my skills practically.</w:t>
      </w:r>
      <w:r w:rsidR="009F0A28">
        <w:t xml:space="preserve"> This activity will help me in practically applying reflective theories. </w:t>
      </w:r>
    </w:p>
    <w:p w:rsidR="007A5585" w:rsidRDefault="000342D9" w:rsidP="006172E3">
      <w:pPr>
        <w:spacing w:line="360" w:lineRule="auto"/>
        <w:jc w:val="both"/>
      </w:pPr>
      <w:r>
        <w:br w:type="page"/>
      </w:r>
    </w:p>
    <w:p w:rsidR="007A5585" w:rsidRDefault="000342D9" w:rsidP="006172E3">
      <w:pPr>
        <w:pStyle w:val="Heading1"/>
        <w:spacing w:line="360" w:lineRule="auto"/>
        <w:jc w:val="both"/>
      </w:pPr>
      <w:bookmarkStart w:id="1" w:name="_Toc14965466"/>
      <w:r>
        <w:lastRenderedPageBreak/>
        <w:t>Concept and theory of reflective practice</w:t>
      </w:r>
      <w:bookmarkEnd w:id="1"/>
    </w:p>
    <w:p w:rsidR="007A5585" w:rsidRDefault="000342D9" w:rsidP="006172E3">
      <w:pPr>
        <w:spacing w:line="360" w:lineRule="auto"/>
        <w:jc w:val="both"/>
      </w:pPr>
      <w:r>
        <w:t xml:space="preserve">Reflective writing is a practice of evaluating my thoughts and perspectives </w:t>
      </w:r>
      <w:r w:rsidR="005048F1">
        <w:t>while taking part in an activity. In other words, it can be said that an activity in which individuals try to evaluate their capabilities is known as reflective writing. With the help of this approach, I can understand my inner skills and capabilities. This practice has provided me with an opportunity to understand my perspectives and try to make use of them in performing any activity</w:t>
      </w:r>
      <w:r w:rsidR="005D5D49">
        <w:t xml:space="preserve"> (Johnston, 2017)</w:t>
      </w:r>
      <w:r w:rsidR="005048F1">
        <w:t>.</w:t>
      </w:r>
    </w:p>
    <w:p w:rsidR="005048F1" w:rsidRDefault="000342D9" w:rsidP="006172E3">
      <w:pPr>
        <w:spacing w:line="360" w:lineRule="auto"/>
        <w:jc w:val="both"/>
      </w:pPr>
      <w:r>
        <w:t xml:space="preserve">This practice helped me in evaluating my role while performing the task of marketing researchers. With the assistance of this approach, I was able to </w:t>
      </w:r>
      <w:r w:rsidR="007A1D65">
        <w:t>evaluate my skills and expertise. This task helped me in realising that improving my skills is very important for my professional growth. With the help of this factor, I was able to realise that reflective writing can help me in improving myself. With the help of this practice, I will be able to function effectively in my future</w:t>
      </w:r>
      <w:r w:rsidR="00AE4DAA">
        <w:t xml:space="preserve"> </w:t>
      </w:r>
      <w:r w:rsidR="005D5D49">
        <w:t>(Johnston, 2017)</w:t>
      </w:r>
      <w:r w:rsidR="007A1D65">
        <w:t xml:space="preserve">. </w:t>
      </w:r>
    </w:p>
    <w:p w:rsidR="007A1D65" w:rsidRDefault="000342D9" w:rsidP="006172E3">
      <w:pPr>
        <w:spacing w:line="360" w:lineRule="auto"/>
        <w:jc w:val="both"/>
      </w:pPr>
      <w:r>
        <w:t xml:space="preserve">With the help of this practice, I can enhance confidence in myself. This practice will help me in preparing for my future. It will provide me with the capability to think and function more creatively and critically. </w:t>
      </w:r>
      <w:r w:rsidR="006F722F">
        <w:t>With the help of this practice, I can focus on a wider section of skills rather than being rigid to only a few skills. This will help me in developing myself in the long run</w:t>
      </w:r>
      <w:r w:rsidR="00B67DA3">
        <w:t xml:space="preserve"> (Dennison, 2012)</w:t>
      </w:r>
      <w:r w:rsidR="006F722F">
        <w:t xml:space="preserve">. </w:t>
      </w:r>
    </w:p>
    <w:p w:rsidR="006F722F" w:rsidRDefault="000342D9" w:rsidP="006172E3">
      <w:pPr>
        <w:spacing w:line="360" w:lineRule="auto"/>
        <w:jc w:val="both"/>
      </w:pPr>
      <w:r>
        <w:t xml:space="preserve">With the help of reflective practice, I will gain the capability of solving issues in the organization. This will give me a capability of questioning everything. With the help of this practice, I will be able to evaluate a reason for every task and activity taking place around me. This will assist me in developing and framing effective ideas for my future </w:t>
      </w:r>
      <w:r w:rsidR="00AE4DAA">
        <w:t>organization (</w:t>
      </w:r>
      <w:r w:rsidR="005D5D49">
        <w:t>Johnston, 2017)</w:t>
      </w:r>
      <w:r>
        <w:t xml:space="preserve">. </w:t>
      </w:r>
    </w:p>
    <w:p w:rsidR="00F03F75" w:rsidRDefault="000342D9" w:rsidP="006172E3">
      <w:pPr>
        <w:spacing w:line="360" w:lineRule="auto"/>
        <w:jc w:val="both"/>
      </w:pPr>
      <w:r>
        <w:t xml:space="preserve">There are a number of models or theories of reflective writing. Among them, the most effective one was </w:t>
      </w:r>
      <w:r w:rsidRPr="00F03F75">
        <w:rPr>
          <w:b/>
        </w:rPr>
        <w:t>Kolb’s reflective cycle.</w:t>
      </w:r>
      <w:r>
        <w:rPr>
          <w:b/>
        </w:rPr>
        <w:t xml:space="preserve"> </w:t>
      </w:r>
      <w:r>
        <w:t xml:space="preserve">This is the most used reflective theory that helps individuals in addressing their skills most satisfactorily. </w:t>
      </w:r>
      <w:r w:rsidR="00A21BD2">
        <w:t>It is a continuous, four-stage cycle that focuses on every style of learning</w:t>
      </w:r>
      <w:r w:rsidR="006172E3">
        <w:t xml:space="preserve"> (Dennison, 2012)</w:t>
      </w:r>
      <w:r w:rsidR="00A21BD2">
        <w:t xml:space="preserve">. By </w:t>
      </w:r>
      <w:r w:rsidR="00AC579F">
        <w:t>satisfying</w:t>
      </w:r>
      <w:r w:rsidR="00A21BD2">
        <w:t xml:space="preserve"> all of its stages, I will be able to develop myself and the same time will be able to learn new ways of doing the things. </w:t>
      </w:r>
      <w:r w:rsidR="00AC579F">
        <w:t>The four stages of the respective cycle are:</w:t>
      </w:r>
    </w:p>
    <w:p w:rsidR="00AC579F" w:rsidRDefault="000342D9" w:rsidP="006172E3">
      <w:pPr>
        <w:pStyle w:val="ListParagraph"/>
        <w:numPr>
          <w:ilvl w:val="0"/>
          <w:numId w:val="1"/>
        </w:numPr>
        <w:spacing w:line="360" w:lineRule="auto"/>
        <w:jc w:val="both"/>
      </w:pPr>
      <w:r w:rsidRPr="007B2ECB">
        <w:rPr>
          <w:b/>
        </w:rPr>
        <w:lastRenderedPageBreak/>
        <w:t>Concrete experience:</w:t>
      </w:r>
      <w:r>
        <w:t xml:space="preserve"> It is the stage in which I will experience the situation or the scenario</w:t>
      </w:r>
    </w:p>
    <w:p w:rsidR="007B2ECB" w:rsidRPr="007B2ECB" w:rsidRDefault="000342D9" w:rsidP="006172E3">
      <w:pPr>
        <w:pStyle w:val="ListParagraph"/>
        <w:numPr>
          <w:ilvl w:val="0"/>
          <w:numId w:val="1"/>
        </w:numPr>
        <w:spacing w:line="360" w:lineRule="auto"/>
        <w:jc w:val="both"/>
        <w:rPr>
          <w:b/>
        </w:rPr>
      </w:pPr>
      <w:r w:rsidRPr="007B2ECB">
        <w:rPr>
          <w:b/>
        </w:rPr>
        <w:t>Reflective observation:</w:t>
      </w:r>
      <w:r>
        <w:rPr>
          <w:b/>
        </w:rPr>
        <w:t xml:space="preserve"> </w:t>
      </w:r>
      <w:r>
        <w:t>In this step, I will reflect on the scenario and will determine my capabilities</w:t>
      </w:r>
    </w:p>
    <w:p w:rsidR="007B2ECB" w:rsidRPr="007B2ECB" w:rsidRDefault="000342D9" w:rsidP="006172E3">
      <w:pPr>
        <w:pStyle w:val="ListParagraph"/>
        <w:numPr>
          <w:ilvl w:val="0"/>
          <w:numId w:val="1"/>
        </w:numPr>
        <w:spacing w:line="360" w:lineRule="auto"/>
        <w:jc w:val="both"/>
        <w:rPr>
          <w:b/>
        </w:rPr>
      </w:pPr>
      <w:r w:rsidRPr="007B2ECB">
        <w:rPr>
          <w:b/>
        </w:rPr>
        <w:t> </w:t>
      </w:r>
      <w:r w:rsidRPr="007B2ECB">
        <w:rPr>
          <w:b/>
          <w:bCs/>
        </w:rPr>
        <w:t>Abstract Conceptualization</w:t>
      </w:r>
      <w:r>
        <w:rPr>
          <w:b/>
          <w:bCs/>
        </w:rPr>
        <w:t xml:space="preserve">: </w:t>
      </w:r>
      <w:r>
        <w:rPr>
          <w:bCs/>
        </w:rPr>
        <w:t>A new idea will be generated by reflecting. Conceptualising the idea is the main task of this activity</w:t>
      </w:r>
    </w:p>
    <w:p w:rsidR="007B2ECB" w:rsidRPr="006172E3" w:rsidRDefault="000342D9" w:rsidP="006172E3">
      <w:pPr>
        <w:pStyle w:val="ListParagraph"/>
        <w:numPr>
          <w:ilvl w:val="0"/>
          <w:numId w:val="1"/>
        </w:numPr>
        <w:spacing w:line="360" w:lineRule="auto"/>
        <w:jc w:val="both"/>
      </w:pPr>
      <w:r w:rsidRPr="006172E3">
        <w:rPr>
          <w:b/>
        </w:rPr>
        <w:t xml:space="preserve">Active Experimentation: </w:t>
      </w:r>
      <w:r>
        <w:t xml:space="preserve">In this </w:t>
      </w:r>
      <w:r w:rsidR="00446BCE">
        <w:t>step, I will try to experiment with the newly generated idea to check its reliability in the current situation</w:t>
      </w:r>
      <w:r w:rsidR="006172E3">
        <w:t xml:space="preserve"> (Dennison, 2012)</w:t>
      </w:r>
      <w:r w:rsidR="00446BCE">
        <w:t xml:space="preserve">. </w:t>
      </w:r>
    </w:p>
    <w:p w:rsidR="004C2D46" w:rsidRDefault="000342D9" w:rsidP="006172E3">
      <w:pPr>
        <w:spacing w:line="360" w:lineRule="auto"/>
        <w:jc w:val="both"/>
      </w:pPr>
      <w:r>
        <w:t>The respective cycle will provide me with a</w:t>
      </w:r>
      <w:r w:rsidR="004A3DBF">
        <w:t>n</w:t>
      </w:r>
      <w:r>
        <w:t xml:space="preserve"> opportunity to exercise my skills and capabilities in a suitable direction. With the help of this model, </w:t>
      </w:r>
      <w:r w:rsidR="004A3DBF">
        <w:t>I</w:t>
      </w:r>
      <w:r>
        <w:t xml:space="preserve"> will be able to learn new ways of doing things and will also be able to improve my planning and decision-making skills</w:t>
      </w:r>
      <w:r w:rsidR="006172E3">
        <w:t xml:space="preserve"> (Dennison, 2012)</w:t>
      </w:r>
      <w:r>
        <w:t xml:space="preserve">. </w:t>
      </w:r>
    </w:p>
    <w:p w:rsidR="004A3DBF" w:rsidRDefault="000342D9" w:rsidP="006172E3">
      <w:pPr>
        <w:spacing w:line="360" w:lineRule="auto"/>
        <w:jc w:val="both"/>
      </w:pPr>
      <w:r>
        <w:rPr>
          <w:noProof/>
          <w:lang w:val="ro-RO" w:eastAsia="ro-RO"/>
        </w:rPr>
        <w:drawing>
          <wp:inline distT="0" distB="0" distL="0" distR="0">
            <wp:extent cx="5731510" cy="3372694"/>
            <wp:effectExtent l="1905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763272" name="Picture 1"/>
                    <pic:cNvPicPr>
                      <a:picLocks noChangeAspect="1" noChangeArrowheads="1"/>
                    </pic:cNvPicPr>
                  </pic:nvPicPr>
                  <pic:blipFill>
                    <a:blip r:embed="rId9"/>
                    <a:stretch>
                      <a:fillRect/>
                    </a:stretch>
                  </pic:blipFill>
                  <pic:spPr bwMode="auto">
                    <a:xfrm>
                      <a:off x="0" y="0"/>
                      <a:ext cx="5731510" cy="3372694"/>
                    </a:xfrm>
                    <a:prstGeom prst="rect">
                      <a:avLst/>
                    </a:prstGeom>
                    <a:noFill/>
                    <a:ln w="9525">
                      <a:noFill/>
                      <a:miter lim="800000"/>
                      <a:headEnd/>
                      <a:tailEnd/>
                    </a:ln>
                  </pic:spPr>
                </pic:pic>
              </a:graphicData>
            </a:graphic>
          </wp:inline>
        </w:drawing>
      </w:r>
    </w:p>
    <w:p w:rsidR="00061BB1" w:rsidRPr="00061BB1" w:rsidRDefault="000342D9" w:rsidP="006172E3">
      <w:pPr>
        <w:spacing w:line="360" w:lineRule="auto"/>
        <w:jc w:val="both"/>
        <w:rPr>
          <w:b/>
          <w:i/>
          <w:sz w:val="20"/>
          <w:u w:val="single"/>
        </w:rPr>
      </w:pPr>
      <w:r w:rsidRPr="00061BB1">
        <w:rPr>
          <w:b/>
          <w:i/>
          <w:sz w:val="20"/>
          <w:u w:val="single"/>
        </w:rPr>
        <w:t>(Figure 1: Kolb's Learning Styles and Experiential Learning Cycle)</w:t>
      </w:r>
    </w:p>
    <w:p w:rsidR="00EB4322" w:rsidRDefault="000342D9" w:rsidP="006172E3">
      <w:pPr>
        <w:spacing w:line="360" w:lineRule="auto"/>
        <w:jc w:val="both"/>
      </w:pPr>
      <w:r w:rsidRPr="00061BB1">
        <w:rPr>
          <w:b/>
          <w:i/>
          <w:sz w:val="20"/>
          <w:u w:val="single"/>
        </w:rPr>
        <w:t xml:space="preserve">(Source: </w:t>
      </w:r>
      <w:proofErr w:type="spellStart"/>
      <w:r w:rsidRPr="00061BB1">
        <w:rPr>
          <w:b/>
          <w:i/>
          <w:sz w:val="20"/>
          <w:u w:val="single"/>
        </w:rPr>
        <w:t>Mcleod</w:t>
      </w:r>
      <w:proofErr w:type="spellEnd"/>
      <w:r w:rsidRPr="00061BB1">
        <w:rPr>
          <w:b/>
          <w:i/>
          <w:sz w:val="20"/>
          <w:u w:val="single"/>
        </w:rPr>
        <w:t>, 2017)</w:t>
      </w:r>
      <w:r>
        <w:br w:type="page"/>
      </w:r>
    </w:p>
    <w:p w:rsidR="00EB4322" w:rsidRDefault="000342D9" w:rsidP="006172E3">
      <w:pPr>
        <w:pStyle w:val="Heading1"/>
        <w:spacing w:line="360" w:lineRule="auto"/>
        <w:jc w:val="both"/>
      </w:pPr>
      <w:bookmarkStart w:id="2" w:name="_Toc14965467"/>
      <w:r>
        <w:lastRenderedPageBreak/>
        <w:t xml:space="preserve">Personal experience as a Marketing Researcher in </w:t>
      </w:r>
      <w:proofErr w:type="spellStart"/>
      <w:r>
        <w:t>Interflora</w:t>
      </w:r>
      <w:bookmarkEnd w:id="2"/>
      <w:proofErr w:type="spellEnd"/>
    </w:p>
    <w:p w:rsidR="00EB4322" w:rsidRDefault="000342D9" w:rsidP="006172E3">
      <w:pPr>
        <w:spacing w:line="360" w:lineRule="auto"/>
        <w:jc w:val="both"/>
      </w:pPr>
      <w:proofErr w:type="spellStart"/>
      <w:r>
        <w:t>Interflora</w:t>
      </w:r>
      <w:proofErr w:type="spellEnd"/>
      <w:r>
        <w:t xml:space="preserve"> is a flower delivery based organization. The firm is known for providing the best quality of flowers for a variety of occasions such as a wedding, anniversary, birthdays, and so forth. The company is providing its quality services in about 140 countries and is still expanding its operations</w:t>
      </w:r>
      <w:r w:rsidR="006172E3">
        <w:t xml:space="preserve"> (</w:t>
      </w:r>
      <w:r w:rsidR="006172E3" w:rsidRPr="008B2CD8">
        <w:t>Arnett</w:t>
      </w:r>
      <w:r w:rsidR="006172E3">
        <w:t xml:space="preserve"> and </w:t>
      </w:r>
      <w:proofErr w:type="spellStart"/>
      <w:r w:rsidR="006172E3">
        <w:t>Wittmann</w:t>
      </w:r>
      <w:proofErr w:type="spellEnd"/>
      <w:r w:rsidR="006172E3">
        <w:t>, 2014)</w:t>
      </w:r>
      <w:r>
        <w:t xml:space="preserve">. Being </w:t>
      </w:r>
      <w:r w:rsidR="00FD040A">
        <w:t>marketing researchers</w:t>
      </w:r>
      <w:r>
        <w:t xml:space="preserve"> of the firm, I must scrutinize all the external and internal factors that can impact the productivity of the organization. Apart from this, </w:t>
      </w:r>
      <w:r w:rsidR="00FD040A">
        <w:t>I</w:t>
      </w:r>
      <w:r>
        <w:t xml:space="preserve"> was also assigned to frame effective marketing policy for the firm that can help in attracting the consumers and will provide a competitive advantage to the firm</w:t>
      </w:r>
      <w:r w:rsidR="006172E3">
        <w:t xml:space="preserve"> (</w:t>
      </w:r>
      <w:r w:rsidR="006172E3" w:rsidRPr="008B2CD8">
        <w:t>Arnett</w:t>
      </w:r>
      <w:r w:rsidR="006172E3">
        <w:t xml:space="preserve"> and </w:t>
      </w:r>
      <w:proofErr w:type="spellStart"/>
      <w:r w:rsidR="006172E3">
        <w:t>Wittmann</w:t>
      </w:r>
      <w:proofErr w:type="spellEnd"/>
      <w:r w:rsidR="006172E3">
        <w:t>, 2014)</w:t>
      </w:r>
      <w:r>
        <w:t xml:space="preserve">. </w:t>
      </w:r>
    </w:p>
    <w:p w:rsidR="00516F85" w:rsidRDefault="000342D9" w:rsidP="006172E3">
      <w:pPr>
        <w:spacing w:line="360" w:lineRule="auto"/>
        <w:jc w:val="both"/>
      </w:pPr>
      <w:r>
        <w:t>Currently, the company is losing is customers due to the heavy competition of the market. It is my duty to evaluate a strategy that will help in gaining a competitive advantage and win back the customers</w:t>
      </w:r>
      <w:r w:rsidR="006172E3">
        <w:t xml:space="preserve"> (</w:t>
      </w:r>
      <w:r w:rsidR="006172E3">
        <w:rPr>
          <w:rFonts w:eastAsia="SimSun" w:cs="Times New Roman"/>
          <w:lang w:val="en-US" w:eastAsia="en-AU"/>
        </w:rPr>
        <w:t>Brodie et al., 2013</w:t>
      </w:r>
      <w:r w:rsidR="006172E3">
        <w:t>)</w:t>
      </w:r>
      <w:r>
        <w:t xml:space="preserve">. With the help of the four stages </w:t>
      </w:r>
      <w:r w:rsidRPr="002C0947">
        <w:t xml:space="preserve">of </w:t>
      </w:r>
      <w:r w:rsidR="002C0947" w:rsidRPr="002C0947">
        <w:t>Kolb’s reflective cycle</w:t>
      </w:r>
      <w:r w:rsidR="002C0947">
        <w:rPr>
          <w:b/>
        </w:rPr>
        <w:t xml:space="preserve">, </w:t>
      </w:r>
      <w:r w:rsidR="002C0947">
        <w:t xml:space="preserve">I was able to evaluate that by getting collaborate with different organizations, I will be able to push the growth of my business. Along with this, I will also try to provide a number of discounts to my customers that are frequent shoppers of our products. Both of these </w:t>
      </w:r>
      <w:r w:rsidR="007525A4">
        <w:t>strategies</w:t>
      </w:r>
      <w:r w:rsidR="002C0947">
        <w:t xml:space="preserve"> will help me in resolving the major issues of the organization</w:t>
      </w:r>
      <w:r w:rsidR="006172E3">
        <w:t xml:space="preserve"> (</w:t>
      </w:r>
      <w:r w:rsidR="006172E3">
        <w:rPr>
          <w:rFonts w:eastAsia="SimSun" w:cs="Times New Roman"/>
          <w:lang w:val="en-US" w:eastAsia="en-AU"/>
        </w:rPr>
        <w:t>Brodie et al., 2013</w:t>
      </w:r>
      <w:r w:rsidR="006172E3">
        <w:t>)</w:t>
      </w:r>
      <w:r w:rsidR="002C0947">
        <w:t xml:space="preserve">. </w:t>
      </w:r>
    </w:p>
    <w:p w:rsidR="00B70E4A" w:rsidRDefault="000342D9" w:rsidP="006172E3">
      <w:pPr>
        <w:spacing w:line="360" w:lineRule="auto"/>
        <w:jc w:val="both"/>
      </w:pPr>
      <w:r>
        <w:br w:type="page"/>
      </w:r>
    </w:p>
    <w:p w:rsidR="00B70E4A" w:rsidRDefault="000342D9" w:rsidP="006172E3">
      <w:pPr>
        <w:pStyle w:val="Heading1"/>
        <w:spacing w:line="360" w:lineRule="auto"/>
        <w:jc w:val="both"/>
      </w:pPr>
      <w:bookmarkStart w:id="3" w:name="_Toc14965468"/>
      <w:proofErr w:type="spellStart"/>
      <w:r>
        <w:lastRenderedPageBreak/>
        <w:t>Roleplay</w:t>
      </w:r>
      <w:proofErr w:type="spellEnd"/>
      <w:r>
        <w:t xml:space="preserve"> as Marketing Researcher in </w:t>
      </w:r>
      <w:proofErr w:type="spellStart"/>
      <w:r>
        <w:t>Interflora</w:t>
      </w:r>
      <w:bookmarkEnd w:id="3"/>
      <w:proofErr w:type="spellEnd"/>
    </w:p>
    <w:p w:rsidR="00B70E4A" w:rsidRDefault="00B26638" w:rsidP="006172E3">
      <w:pPr>
        <w:spacing w:line="360" w:lineRule="auto"/>
        <w:jc w:val="both"/>
      </w:pPr>
      <w:r w:rsidRPr="009D0EF5">
        <w:rPr>
          <w:noProof/>
          <w:lang w:val="en-AU"/>
        </w:rPr>
        <w:object w:dxaOrig="7214" w:dyaOrig="539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60.85pt;height:270.2pt" o:ole="">
            <v:imagedata r:id="rId10" o:title=""/>
          </v:shape>
          <o:OLEObject Type="Embed" ProgID="PowerPoint.Slide.12" ShapeID="_x0000_i1025" DrawAspect="Content" ObjectID="_1628362449" r:id="rId11"/>
        </w:object>
      </w:r>
    </w:p>
    <w:p w:rsidR="00B70E4A" w:rsidRDefault="000342D9" w:rsidP="006172E3">
      <w:pPr>
        <w:spacing w:line="360" w:lineRule="auto"/>
        <w:jc w:val="both"/>
        <w:rPr>
          <w:b/>
        </w:rPr>
      </w:pPr>
      <w:r w:rsidRPr="00B70E4A">
        <w:rPr>
          <w:b/>
        </w:rPr>
        <w:t>Slide 1</w:t>
      </w:r>
    </w:p>
    <w:p w:rsidR="00B70E4A" w:rsidRDefault="000342D9" w:rsidP="006172E3">
      <w:pPr>
        <w:spacing w:line="360" w:lineRule="auto"/>
        <w:jc w:val="both"/>
        <w:rPr>
          <w:b/>
        </w:rPr>
      </w:pPr>
      <w:r>
        <w:rPr>
          <w:b/>
        </w:rPr>
        <w:t>Title slide</w:t>
      </w:r>
    </w:p>
    <w:p w:rsidR="00B70E4A" w:rsidRDefault="00B26638" w:rsidP="006172E3">
      <w:pPr>
        <w:spacing w:line="360" w:lineRule="auto"/>
        <w:jc w:val="both"/>
        <w:rPr>
          <w:b/>
        </w:rPr>
      </w:pPr>
      <w:r w:rsidRPr="009D0EF5">
        <w:rPr>
          <w:b/>
          <w:noProof/>
          <w:lang w:val="en-AU"/>
        </w:rPr>
        <w:object w:dxaOrig="7214" w:dyaOrig="5395">
          <v:shape id="_x0000_i1026" type="#_x0000_t75" style="width:360.85pt;height:270.2pt" o:ole="">
            <v:imagedata r:id="rId12" o:title=""/>
          </v:shape>
          <o:OLEObject Type="Embed" ProgID="PowerPoint.Slide.12" ShapeID="_x0000_i1026" DrawAspect="Content" ObjectID="_1628362450" r:id="rId13"/>
        </w:object>
      </w:r>
    </w:p>
    <w:p w:rsidR="00B70E4A" w:rsidRDefault="000342D9" w:rsidP="006172E3">
      <w:pPr>
        <w:spacing w:line="360" w:lineRule="auto"/>
        <w:jc w:val="both"/>
        <w:rPr>
          <w:b/>
        </w:rPr>
      </w:pPr>
      <w:r>
        <w:rPr>
          <w:b/>
        </w:rPr>
        <w:t>Slide 2</w:t>
      </w:r>
    </w:p>
    <w:p w:rsidR="00B70E4A" w:rsidRDefault="000342D9" w:rsidP="006172E3">
      <w:pPr>
        <w:spacing w:line="360" w:lineRule="auto"/>
        <w:jc w:val="both"/>
        <w:rPr>
          <w:lang w:val="en-AU"/>
        </w:rPr>
      </w:pPr>
      <w:proofErr w:type="spellStart"/>
      <w:r w:rsidRPr="00B70E4A">
        <w:rPr>
          <w:lang w:val="en-AU"/>
        </w:rPr>
        <w:lastRenderedPageBreak/>
        <w:t>Interflora</w:t>
      </w:r>
      <w:proofErr w:type="spellEnd"/>
      <w:r w:rsidRPr="00B70E4A">
        <w:rPr>
          <w:lang w:val="en-AU"/>
        </w:rPr>
        <w:t xml:space="preserve"> is an attractive brand of flowers in the international market. It is currently losing its customers due to the heavy competition of the market. This is impacting and the sales of the firm in an insignificant manner. The firm is not making use of the effective policy that is not attractive in concern of the customers</w:t>
      </w:r>
      <w:r w:rsidR="00021ACE">
        <w:rPr>
          <w:lang w:val="en-AU"/>
        </w:rPr>
        <w:t xml:space="preserve"> </w:t>
      </w:r>
      <w:r w:rsidR="00021ACE" w:rsidRPr="00021ACE">
        <w:t>(</w:t>
      </w:r>
      <w:r w:rsidR="00021ACE" w:rsidRPr="00021ACE">
        <w:rPr>
          <w:lang w:val="en-US"/>
        </w:rPr>
        <w:t>Brodie et al., 2013</w:t>
      </w:r>
      <w:r w:rsidR="00021ACE">
        <w:t>)</w:t>
      </w:r>
      <w:r w:rsidRPr="00B70E4A">
        <w:rPr>
          <w:lang w:val="en-AU"/>
        </w:rPr>
        <w:t xml:space="preserve">. </w:t>
      </w:r>
    </w:p>
    <w:p w:rsidR="00B70E4A" w:rsidRDefault="00B26638" w:rsidP="006172E3">
      <w:pPr>
        <w:spacing w:line="360" w:lineRule="auto"/>
        <w:jc w:val="both"/>
        <w:rPr>
          <w:lang w:val="en-AU"/>
        </w:rPr>
      </w:pPr>
      <w:r w:rsidRPr="009D0EF5">
        <w:rPr>
          <w:noProof/>
          <w:lang w:val="en-AU"/>
        </w:rPr>
        <w:object w:dxaOrig="7214" w:dyaOrig="5395">
          <v:shape id="_x0000_i1027" type="#_x0000_t75" style="width:360.85pt;height:270.2pt" o:ole="">
            <v:imagedata r:id="rId14" o:title=""/>
          </v:shape>
          <o:OLEObject Type="Embed" ProgID="PowerPoint.Slide.12" ShapeID="_x0000_i1027" DrawAspect="Content" ObjectID="_1628362451" r:id="rId15"/>
        </w:object>
      </w:r>
    </w:p>
    <w:p w:rsidR="00B70E4A" w:rsidRDefault="000342D9" w:rsidP="006172E3">
      <w:pPr>
        <w:spacing w:line="360" w:lineRule="auto"/>
        <w:jc w:val="both"/>
        <w:rPr>
          <w:b/>
          <w:lang w:val="en-AU"/>
        </w:rPr>
      </w:pPr>
      <w:r w:rsidRPr="00B70E4A">
        <w:rPr>
          <w:b/>
          <w:lang w:val="en-AU"/>
        </w:rPr>
        <w:t>Slide 3</w:t>
      </w:r>
    </w:p>
    <w:p w:rsidR="00B70E4A" w:rsidRPr="00B70E4A" w:rsidRDefault="000342D9" w:rsidP="006172E3">
      <w:pPr>
        <w:spacing w:line="360" w:lineRule="auto"/>
        <w:jc w:val="both"/>
        <w:rPr>
          <w:lang w:val="en-AU"/>
        </w:rPr>
      </w:pPr>
      <w:r w:rsidRPr="00B70E4A">
        <w:rPr>
          <w:lang w:val="en-AU"/>
        </w:rPr>
        <w:t>The above sl</w:t>
      </w:r>
      <w:r w:rsidR="00F931A7">
        <w:rPr>
          <w:lang w:val="en-AU"/>
        </w:rPr>
        <w:t>ide is identifying my role as a</w:t>
      </w:r>
      <w:r w:rsidRPr="00B70E4A">
        <w:rPr>
          <w:lang w:val="en-AU"/>
        </w:rPr>
        <w:t xml:space="preserve"> marketing researcher in </w:t>
      </w:r>
      <w:proofErr w:type="spellStart"/>
      <w:r w:rsidRPr="00B70E4A">
        <w:rPr>
          <w:lang w:val="en-AU"/>
        </w:rPr>
        <w:t>Interflora</w:t>
      </w:r>
      <w:proofErr w:type="spellEnd"/>
      <w:r w:rsidRPr="00B70E4A">
        <w:rPr>
          <w:lang w:val="en-AU"/>
        </w:rPr>
        <w:t>. Looking forward to the scenario, I realised that I must try to evaluate all the external and internal factors affecting the business. Along with this, I should also try to frame effective marketing for enhancing sales and for attracting the consumers towards the organization</w:t>
      </w:r>
      <w:r w:rsidR="00021ACE">
        <w:rPr>
          <w:lang w:val="en-AU"/>
        </w:rPr>
        <w:t xml:space="preserve"> </w:t>
      </w:r>
      <w:r w:rsidR="00021ACE" w:rsidRPr="00021ACE">
        <w:t>(</w:t>
      </w:r>
      <w:proofErr w:type="spellStart"/>
      <w:r w:rsidR="00021ACE" w:rsidRPr="00021ACE">
        <w:rPr>
          <w:lang w:val="en-US"/>
        </w:rPr>
        <w:t>Wirtz</w:t>
      </w:r>
      <w:proofErr w:type="spellEnd"/>
      <w:r w:rsidR="00021ACE" w:rsidRPr="00021ACE">
        <w:rPr>
          <w:lang w:val="en-US"/>
        </w:rPr>
        <w:t xml:space="preserve"> et al., 2013</w:t>
      </w:r>
      <w:r w:rsidR="00021ACE">
        <w:t>)</w:t>
      </w:r>
      <w:r w:rsidRPr="00B70E4A">
        <w:rPr>
          <w:lang w:val="en-AU"/>
        </w:rPr>
        <w:t xml:space="preserve">. </w:t>
      </w:r>
    </w:p>
    <w:p w:rsidR="00B70E4A" w:rsidRDefault="00B26638" w:rsidP="006172E3">
      <w:pPr>
        <w:spacing w:line="360" w:lineRule="auto"/>
        <w:jc w:val="both"/>
        <w:rPr>
          <w:lang w:val="en-AU"/>
        </w:rPr>
      </w:pPr>
      <w:r w:rsidRPr="009D0EF5">
        <w:rPr>
          <w:noProof/>
          <w:lang w:val="en-AU"/>
        </w:rPr>
        <w:object w:dxaOrig="7214" w:dyaOrig="5395">
          <v:shape id="_x0000_i1028" type="#_x0000_t75" style="width:360.85pt;height:270.2pt" o:ole="">
            <v:imagedata r:id="rId16" o:title=""/>
          </v:shape>
          <o:OLEObject Type="Embed" ProgID="PowerPoint.Slide.12" ShapeID="_x0000_i1028" DrawAspect="Content" ObjectID="_1628362452" r:id="rId17"/>
        </w:object>
      </w:r>
    </w:p>
    <w:p w:rsidR="00B70E4A" w:rsidRDefault="000342D9" w:rsidP="006172E3">
      <w:pPr>
        <w:spacing w:line="360" w:lineRule="auto"/>
        <w:jc w:val="both"/>
        <w:rPr>
          <w:b/>
          <w:lang w:val="en-AU"/>
        </w:rPr>
      </w:pPr>
      <w:r w:rsidRPr="00B70E4A">
        <w:rPr>
          <w:b/>
          <w:lang w:val="en-AU"/>
        </w:rPr>
        <w:t>Slide 4</w:t>
      </w:r>
    </w:p>
    <w:p w:rsidR="00B70E4A" w:rsidRDefault="000342D9" w:rsidP="006172E3">
      <w:pPr>
        <w:spacing w:line="360" w:lineRule="auto"/>
        <w:jc w:val="both"/>
        <w:rPr>
          <w:lang w:val="en-AU"/>
        </w:rPr>
      </w:pPr>
      <w:r w:rsidRPr="00B70E4A">
        <w:rPr>
          <w:lang w:val="en-AU"/>
        </w:rPr>
        <w:t xml:space="preserve">To enhance the productivity of the organization, I will try to get my firm involved in collaborative programs with other </w:t>
      </w:r>
      <w:proofErr w:type="gramStart"/>
      <w:r w:rsidRPr="00B70E4A">
        <w:rPr>
          <w:lang w:val="en-AU"/>
        </w:rPr>
        <w:t>renown</w:t>
      </w:r>
      <w:proofErr w:type="gramEnd"/>
      <w:r w:rsidRPr="00B70E4A">
        <w:rPr>
          <w:lang w:val="en-AU"/>
        </w:rPr>
        <w:t xml:space="preserve"> brands along with this I will likewise try to provide heavy discounts to the customers that are active on the online portals of the companies. This will help in providing a competitive advantage to my company</w:t>
      </w:r>
      <w:r w:rsidR="00021ACE">
        <w:rPr>
          <w:lang w:val="en-AU"/>
        </w:rPr>
        <w:t xml:space="preserve"> </w:t>
      </w:r>
      <w:r w:rsidR="00021ACE" w:rsidRPr="00021ACE">
        <w:t>(</w:t>
      </w:r>
      <w:proofErr w:type="spellStart"/>
      <w:r w:rsidR="00021ACE" w:rsidRPr="00021ACE">
        <w:rPr>
          <w:lang w:val="en-US"/>
        </w:rPr>
        <w:t>Wirtz</w:t>
      </w:r>
      <w:proofErr w:type="spellEnd"/>
      <w:r w:rsidR="00021ACE" w:rsidRPr="00021ACE">
        <w:rPr>
          <w:lang w:val="en-US"/>
        </w:rPr>
        <w:t xml:space="preserve"> et al., 2013</w:t>
      </w:r>
      <w:r w:rsidR="00021ACE">
        <w:t>)</w:t>
      </w:r>
      <w:r w:rsidRPr="00B70E4A">
        <w:rPr>
          <w:lang w:val="en-AU"/>
        </w:rPr>
        <w:t xml:space="preserve">. </w:t>
      </w:r>
    </w:p>
    <w:p w:rsidR="00B70E4A" w:rsidRDefault="00B26638" w:rsidP="006172E3">
      <w:pPr>
        <w:spacing w:line="360" w:lineRule="auto"/>
        <w:jc w:val="both"/>
        <w:rPr>
          <w:lang w:val="en-AU"/>
        </w:rPr>
      </w:pPr>
      <w:r w:rsidRPr="009D0EF5">
        <w:rPr>
          <w:noProof/>
          <w:lang w:val="en-AU"/>
        </w:rPr>
        <w:object w:dxaOrig="7214" w:dyaOrig="5395">
          <v:shape id="_x0000_i1029" type="#_x0000_t75" style="width:360.85pt;height:270.2pt" o:ole="">
            <v:imagedata r:id="rId18" o:title=""/>
          </v:shape>
          <o:OLEObject Type="Embed" ProgID="PowerPoint.Slide.12" ShapeID="_x0000_i1029" DrawAspect="Content" ObjectID="_1628362453" r:id="rId19"/>
        </w:object>
      </w:r>
    </w:p>
    <w:p w:rsidR="00B70E4A" w:rsidRDefault="000342D9" w:rsidP="006172E3">
      <w:pPr>
        <w:spacing w:line="360" w:lineRule="auto"/>
        <w:jc w:val="both"/>
        <w:rPr>
          <w:b/>
          <w:lang w:val="en-AU"/>
        </w:rPr>
      </w:pPr>
      <w:r w:rsidRPr="00B70E4A">
        <w:rPr>
          <w:b/>
          <w:lang w:val="en-AU"/>
        </w:rPr>
        <w:t>Slide 5</w:t>
      </w:r>
    </w:p>
    <w:p w:rsidR="00B70E4A" w:rsidRPr="00021ACE" w:rsidRDefault="000342D9" w:rsidP="006172E3">
      <w:pPr>
        <w:spacing w:line="360" w:lineRule="auto"/>
        <w:jc w:val="both"/>
      </w:pPr>
      <w:r w:rsidRPr="00B70E4A">
        <w:rPr>
          <w:lang w:val="en-AU"/>
        </w:rPr>
        <w:t xml:space="preserve">With the help of the suggested strategies, my organization will be able to gain a competitive advantage. I will be able to prepare a strong customer base for my company and will likewise be able to enhance the brand value of the firm. These strategies will help </w:t>
      </w:r>
      <w:proofErr w:type="spellStart"/>
      <w:r w:rsidRPr="00B70E4A">
        <w:rPr>
          <w:lang w:val="en-AU"/>
        </w:rPr>
        <w:t>Interflora</w:t>
      </w:r>
      <w:proofErr w:type="spellEnd"/>
      <w:r w:rsidRPr="00B70E4A">
        <w:rPr>
          <w:lang w:val="en-AU"/>
        </w:rPr>
        <w:t xml:space="preserve"> in expanding its products to the global market</w:t>
      </w:r>
      <w:r w:rsidR="00021ACE">
        <w:rPr>
          <w:lang w:val="en-AU"/>
        </w:rPr>
        <w:t xml:space="preserve"> </w:t>
      </w:r>
      <w:r w:rsidR="00021ACE" w:rsidRPr="00021ACE">
        <w:t>(</w:t>
      </w:r>
      <w:proofErr w:type="spellStart"/>
      <w:r w:rsidR="00021ACE" w:rsidRPr="00021ACE">
        <w:rPr>
          <w:lang w:val="en-US"/>
        </w:rPr>
        <w:t>Wirtz</w:t>
      </w:r>
      <w:proofErr w:type="spellEnd"/>
      <w:r w:rsidR="00021ACE" w:rsidRPr="00021ACE">
        <w:rPr>
          <w:lang w:val="en-US"/>
        </w:rPr>
        <w:t xml:space="preserve"> et al., 2013</w:t>
      </w:r>
      <w:r w:rsidR="00021ACE">
        <w:t>)</w:t>
      </w:r>
      <w:r w:rsidRPr="00B70E4A">
        <w:rPr>
          <w:lang w:val="en-AU"/>
        </w:rPr>
        <w:t xml:space="preserve">. </w:t>
      </w:r>
    </w:p>
    <w:p w:rsidR="00B70E4A" w:rsidRDefault="00B26638" w:rsidP="006172E3">
      <w:pPr>
        <w:spacing w:line="360" w:lineRule="auto"/>
        <w:jc w:val="both"/>
        <w:rPr>
          <w:lang w:val="en-AU"/>
        </w:rPr>
      </w:pPr>
      <w:r w:rsidRPr="009D0EF5">
        <w:rPr>
          <w:noProof/>
          <w:lang w:val="en-AU"/>
        </w:rPr>
        <w:object w:dxaOrig="7214" w:dyaOrig="5395">
          <v:shape id="_x0000_i1030" type="#_x0000_t75" style="width:360.85pt;height:270.2pt" o:ole="">
            <v:imagedata r:id="rId20" o:title=""/>
          </v:shape>
          <o:OLEObject Type="Embed" ProgID="PowerPoint.Slide.12" ShapeID="_x0000_i1030" DrawAspect="Content" ObjectID="_1628362454" r:id="rId21"/>
        </w:object>
      </w:r>
    </w:p>
    <w:p w:rsidR="00B70E4A" w:rsidRDefault="000342D9" w:rsidP="006172E3">
      <w:pPr>
        <w:spacing w:line="360" w:lineRule="auto"/>
        <w:jc w:val="both"/>
        <w:rPr>
          <w:b/>
          <w:lang w:val="en-AU"/>
        </w:rPr>
      </w:pPr>
      <w:r w:rsidRPr="00B70E4A">
        <w:rPr>
          <w:b/>
          <w:lang w:val="en-AU"/>
        </w:rPr>
        <w:t>Slide 6</w:t>
      </w:r>
    </w:p>
    <w:p w:rsidR="00B70E4A" w:rsidRDefault="000342D9" w:rsidP="006172E3">
      <w:pPr>
        <w:spacing w:line="360" w:lineRule="auto"/>
        <w:jc w:val="both"/>
        <w:rPr>
          <w:b/>
          <w:lang w:val="en-AU"/>
        </w:rPr>
      </w:pPr>
      <w:r w:rsidRPr="00B70E4A">
        <w:rPr>
          <w:b/>
          <w:lang w:val="en-AU"/>
        </w:rPr>
        <w:t xml:space="preserve">Reference slide </w:t>
      </w:r>
    </w:p>
    <w:p w:rsidR="008B2CD8" w:rsidRDefault="008B2CD8" w:rsidP="006172E3">
      <w:pPr>
        <w:spacing w:line="360" w:lineRule="auto"/>
        <w:jc w:val="both"/>
        <w:rPr>
          <w:b/>
          <w:lang w:val="en-AU"/>
        </w:rPr>
      </w:pPr>
    </w:p>
    <w:p w:rsidR="008B2CD8" w:rsidRPr="0049267E" w:rsidRDefault="000342D9" w:rsidP="0049267E">
      <w:pPr>
        <w:spacing w:line="360" w:lineRule="auto"/>
        <w:jc w:val="both"/>
        <w:rPr>
          <w:b/>
          <w:sz w:val="36"/>
          <w:szCs w:val="36"/>
          <w:lang w:val="en-AU"/>
        </w:rPr>
      </w:pPr>
      <w:bookmarkStart w:id="4" w:name="_Toc14965469"/>
      <w:r w:rsidRPr="0049267E">
        <w:rPr>
          <w:sz w:val="36"/>
          <w:szCs w:val="36"/>
          <w:lang w:val="en-AU"/>
        </w:rPr>
        <w:t>Conclusion</w:t>
      </w:r>
      <w:bookmarkEnd w:id="4"/>
      <w:r w:rsidRPr="0049267E">
        <w:rPr>
          <w:sz w:val="36"/>
          <w:szCs w:val="36"/>
          <w:lang w:val="en-AU"/>
        </w:rPr>
        <w:t xml:space="preserve"> </w:t>
      </w:r>
    </w:p>
    <w:p w:rsidR="008B2CD8" w:rsidRPr="008B2CD8" w:rsidRDefault="000342D9" w:rsidP="006172E3">
      <w:pPr>
        <w:spacing w:line="360" w:lineRule="auto"/>
        <w:jc w:val="both"/>
        <w:rPr>
          <w:lang w:val="en-AU"/>
        </w:rPr>
      </w:pPr>
      <w:r>
        <w:rPr>
          <w:lang w:val="en-AU"/>
        </w:rPr>
        <w:t xml:space="preserve">The above assignment is completely based on the practice of </w:t>
      </w:r>
      <w:r w:rsidR="00BB3649">
        <w:rPr>
          <w:lang w:val="en-AU"/>
        </w:rPr>
        <w:t>reflection</w:t>
      </w:r>
      <w:r>
        <w:rPr>
          <w:lang w:val="en-AU"/>
        </w:rPr>
        <w:t xml:space="preserve">. With the help of this, </w:t>
      </w:r>
      <w:r w:rsidR="00BB3649">
        <w:rPr>
          <w:lang w:val="en-AU"/>
        </w:rPr>
        <w:t xml:space="preserve">the individuals are able to improvise their skills and capabilities. They are likewise able to develop effective decision for the workplace they work in. The assignment is incorporated with my role play as a marketing researcher in </w:t>
      </w:r>
      <w:proofErr w:type="spellStart"/>
      <w:r w:rsidR="00BB3649">
        <w:rPr>
          <w:lang w:val="en-AU"/>
        </w:rPr>
        <w:t>Interflora</w:t>
      </w:r>
      <w:proofErr w:type="spellEnd"/>
      <w:r w:rsidR="00BB3649">
        <w:rPr>
          <w:lang w:val="en-AU"/>
        </w:rPr>
        <w:t xml:space="preserve">. With the help of this activity, I was able to conjecture the importance of marketing in this era. This activity helped me in concluding that with effective marketing </w:t>
      </w:r>
      <w:r w:rsidR="006172E3">
        <w:rPr>
          <w:lang w:val="en-AU"/>
        </w:rPr>
        <w:t>techniques</w:t>
      </w:r>
      <w:r w:rsidR="00BB3649">
        <w:rPr>
          <w:lang w:val="en-AU"/>
        </w:rPr>
        <w:t xml:space="preserve">, </w:t>
      </w:r>
      <w:r w:rsidR="006172E3">
        <w:rPr>
          <w:lang w:val="en-AU"/>
        </w:rPr>
        <w:t>I</w:t>
      </w:r>
      <w:r w:rsidR="00BB3649">
        <w:rPr>
          <w:lang w:val="en-AU"/>
        </w:rPr>
        <w:t xml:space="preserve"> can enhance the viability and the goodwill of my business in the </w:t>
      </w:r>
      <w:r w:rsidR="006172E3">
        <w:rPr>
          <w:lang w:val="en-AU"/>
        </w:rPr>
        <w:t>international</w:t>
      </w:r>
      <w:r w:rsidR="00BB3649">
        <w:rPr>
          <w:lang w:val="en-AU"/>
        </w:rPr>
        <w:t xml:space="preserve"> market. </w:t>
      </w:r>
    </w:p>
    <w:p w:rsidR="008B2CD8" w:rsidRPr="008B2CD8" w:rsidRDefault="008B2CD8" w:rsidP="006172E3">
      <w:pPr>
        <w:spacing w:line="360" w:lineRule="auto"/>
        <w:jc w:val="both"/>
        <w:rPr>
          <w:lang w:val="en-AU"/>
        </w:rPr>
      </w:pPr>
    </w:p>
    <w:p w:rsidR="008B2CD8" w:rsidRDefault="008B2CD8" w:rsidP="006172E3">
      <w:pPr>
        <w:spacing w:line="360" w:lineRule="auto"/>
        <w:jc w:val="both"/>
        <w:rPr>
          <w:b/>
          <w:lang w:val="en-AU"/>
        </w:rPr>
      </w:pPr>
    </w:p>
    <w:p w:rsidR="003579A7" w:rsidRDefault="000342D9" w:rsidP="006172E3">
      <w:pPr>
        <w:spacing w:line="360" w:lineRule="auto"/>
        <w:jc w:val="both"/>
        <w:rPr>
          <w:b/>
          <w:lang w:val="en-AU"/>
        </w:rPr>
      </w:pPr>
      <w:r>
        <w:rPr>
          <w:b/>
          <w:lang w:val="en-AU"/>
        </w:rPr>
        <w:br w:type="page"/>
      </w:r>
    </w:p>
    <w:p w:rsidR="003579A7" w:rsidRDefault="000342D9" w:rsidP="006172E3">
      <w:pPr>
        <w:pStyle w:val="Heading1"/>
        <w:spacing w:line="360" w:lineRule="auto"/>
        <w:jc w:val="both"/>
        <w:rPr>
          <w:lang w:val="en-AU"/>
        </w:rPr>
      </w:pPr>
      <w:bookmarkStart w:id="5" w:name="_Toc14965470"/>
      <w:r>
        <w:rPr>
          <w:lang w:val="en-AU"/>
        </w:rPr>
        <w:lastRenderedPageBreak/>
        <w:t>Reference</w:t>
      </w:r>
      <w:bookmarkEnd w:id="5"/>
      <w:r>
        <w:rPr>
          <w:lang w:val="en-AU"/>
        </w:rPr>
        <w:t xml:space="preserve"> </w:t>
      </w:r>
    </w:p>
    <w:p w:rsidR="008B2CD8" w:rsidRPr="008B2CD8" w:rsidRDefault="000342D9" w:rsidP="006172E3">
      <w:pPr>
        <w:pStyle w:val="ListParagraph"/>
        <w:numPr>
          <w:ilvl w:val="0"/>
          <w:numId w:val="2"/>
        </w:numPr>
        <w:spacing w:line="360" w:lineRule="auto"/>
        <w:jc w:val="both"/>
        <w:rPr>
          <w:lang w:val="en-AU"/>
        </w:rPr>
      </w:pPr>
      <w:r w:rsidRPr="008B2CD8">
        <w:t xml:space="preserve">Arnett, D.B. and </w:t>
      </w:r>
      <w:proofErr w:type="spellStart"/>
      <w:r w:rsidRPr="008B2CD8">
        <w:t>Wittmann</w:t>
      </w:r>
      <w:proofErr w:type="spellEnd"/>
      <w:r w:rsidRPr="008B2CD8">
        <w:t>, C.M., 2014. Improving marketing success: The role of tacit knowledge exchange between sales and marketing. </w:t>
      </w:r>
      <w:r w:rsidRPr="008B2CD8">
        <w:rPr>
          <w:i/>
          <w:iCs/>
        </w:rPr>
        <w:t>Journal of Business Research</w:t>
      </w:r>
      <w:r w:rsidRPr="008B2CD8">
        <w:t>, </w:t>
      </w:r>
      <w:r w:rsidRPr="008B2CD8">
        <w:rPr>
          <w:i/>
          <w:iCs/>
        </w:rPr>
        <w:t>67</w:t>
      </w:r>
      <w:r w:rsidRPr="008B2CD8">
        <w:t>(3), pp.324-331.</w:t>
      </w:r>
    </w:p>
    <w:p w:rsidR="008B2CD8" w:rsidRPr="003579A7" w:rsidRDefault="000342D9" w:rsidP="006172E3">
      <w:pPr>
        <w:pStyle w:val="ListParagraph"/>
        <w:numPr>
          <w:ilvl w:val="0"/>
          <w:numId w:val="2"/>
        </w:numPr>
        <w:spacing w:line="360" w:lineRule="auto"/>
        <w:jc w:val="both"/>
        <w:rPr>
          <w:lang w:val="en-AU"/>
        </w:rPr>
      </w:pPr>
      <w:proofErr w:type="spellStart"/>
      <w:r w:rsidRPr="003579A7">
        <w:rPr>
          <w:lang w:val="en-US"/>
        </w:rPr>
        <w:t>Brodie</w:t>
      </w:r>
      <w:proofErr w:type="spellEnd"/>
      <w:r w:rsidRPr="003579A7">
        <w:rPr>
          <w:lang w:val="en-US"/>
        </w:rPr>
        <w:t xml:space="preserve">, R.J., </w:t>
      </w:r>
      <w:proofErr w:type="spellStart"/>
      <w:r w:rsidRPr="003579A7">
        <w:rPr>
          <w:lang w:val="en-US"/>
        </w:rPr>
        <w:t>Ilic</w:t>
      </w:r>
      <w:proofErr w:type="spellEnd"/>
      <w:r w:rsidRPr="003579A7">
        <w:rPr>
          <w:lang w:val="en-US"/>
        </w:rPr>
        <w:t xml:space="preserve">, A., </w:t>
      </w:r>
      <w:proofErr w:type="spellStart"/>
      <w:r w:rsidRPr="003579A7">
        <w:rPr>
          <w:lang w:val="en-US"/>
        </w:rPr>
        <w:t>Juric</w:t>
      </w:r>
      <w:proofErr w:type="spellEnd"/>
      <w:r w:rsidRPr="003579A7">
        <w:rPr>
          <w:lang w:val="en-US"/>
        </w:rPr>
        <w:t xml:space="preserve">, B. and </w:t>
      </w:r>
      <w:proofErr w:type="spellStart"/>
      <w:r w:rsidRPr="003579A7">
        <w:rPr>
          <w:lang w:val="en-US"/>
        </w:rPr>
        <w:t>Hollebeek</w:t>
      </w:r>
      <w:proofErr w:type="spellEnd"/>
      <w:r w:rsidRPr="003579A7">
        <w:rPr>
          <w:lang w:val="en-US"/>
        </w:rPr>
        <w:t>, L., 2013. Consumer engagement in a virtual brand community: An exploratory analysis. </w:t>
      </w:r>
      <w:r w:rsidRPr="003579A7">
        <w:rPr>
          <w:i/>
          <w:iCs/>
          <w:lang w:val="en-US"/>
        </w:rPr>
        <w:t>Journal of business research</w:t>
      </w:r>
      <w:r w:rsidRPr="003579A7">
        <w:rPr>
          <w:lang w:val="en-US"/>
        </w:rPr>
        <w:t>, </w:t>
      </w:r>
      <w:r w:rsidRPr="003579A7">
        <w:rPr>
          <w:i/>
          <w:iCs/>
          <w:lang w:val="en-US"/>
        </w:rPr>
        <w:t>66</w:t>
      </w:r>
      <w:r w:rsidRPr="003579A7">
        <w:rPr>
          <w:lang w:val="en-US"/>
        </w:rPr>
        <w:t>(1), pp.105-114.</w:t>
      </w:r>
      <w:r w:rsidRPr="003579A7">
        <w:rPr>
          <w:lang w:val="en-AU"/>
        </w:rPr>
        <w:t xml:space="preserve"> </w:t>
      </w:r>
    </w:p>
    <w:p w:rsidR="008B2CD8" w:rsidRPr="008B2CD8" w:rsidRDefault="000342D9" w:rsidP="006172E3">
      <w:pPr>
        <w:pStyle w:val="ListParagraph"/>
        <w:numPr>
          <w:ilvl w:val="0"/>
          <w:numId w:val="2"/>
        </w:numPr>
        <w:spacing w:line="360" w:lineRule="auto"/>
        <w:jc w:val="both"/>
        <w:rPr>
          <w:lang w:val="en-AU"/>
        </w:rPr>
      </w:pPr>
      <w:r w:rsidRPr="008B2CD8">
        <w:t>Dennison, P., 2012. Reflective practice: The enduring influence of Kolb’s experiential learning theory. </w:t>
      </w:r>
      <w:r w:rsidRPr="008B2CD8">
        <w:rPr>
          <w:i/>
          <w:iCs/>
        </w:rPr>
        <w:t>Compass: Journal of Learning and Teaching</w:t>
      </w:r>
      <w:r w:rsidRPr="008B2CD8">
        <w:t>, </w:t>
      </w:r>
      <w:r w:rsidRPr="008B2CD8">
        <w:rPr>
          <w:i/>
          <w:iCs/>
        </w:rPr>
        <w:t>1</w:t>
      </w:r>
      <w:r w:rsidRPr="008B2CD8">
        <w:t>(1).</w:t>
      </w:r>
    </w:p>
    <w:p w:rsidR="008B2CD8" w:rsidRPr="00686702" w:rsidRDefault="000342D9" w:rsidP="006172E3">
      <w:pPr>
        <w:pStyle w:val="ListParagraph"/>
        <w:numPr>
          <w:ilvl w:val="0"/>
          <w:numId w:val="2"/>
        </w:numPr>
        <w:spacing w:after="200" w:line="360" w:lineRule="auto"/>
        <w:jc w:val="both"/>
        <w:rPr>
          <w:szCs w:val="24"/>
        </w:rPr>
      </w:pPr>
      <w:proofErr w:type="spellStart"/>
      <w:r w:rsidRPr="00686702">
        <w:rPr>
          <w:color w:val="222222"/>
          <w:szCs w:val="24"/>
          <w:shd w:val="clear" w:color="auto" w:fill="FFFFFF"/>
        </w:rPr>
        <w:t>Heldman</w:t>
      </w:r>
      <w:proofErr w:type="spellEnd"/>
      <w:r w:rsidRPr="00686702">
        <w:rPr>
          <w:color w:val="222222"/>
          <w:szCs w:val="24"/>
          <w:shd w:val="clear" w:color="auto" w:fill="FFFFFF"/>
        </w:rPr>
        <w:t xml:space="preserve">, A.B., </w:t>
      </w:r>
      <w:proofErr w:type="spellStart"/>
      <w:r w:rsidRPr="00686702">
        <w:rPr>
          <w:color w:val="222222"/>
          <w:szCs w:val="24"/>
          <w:shd w:val="clear" w:color="auto" w:fill="FFFFFF"/>
        </w:rPr>
        <w:t>Schindelar</w:t>
      </w:r>
      <w:proofErr w:type="spellEnd"/>
      <w:r w:rsidRPr="00686702">
        <w:rPr>
          <w:color w:val="222222"/>
          <w:szCs w:val="24"/>
          <w:shd w:val="clear" w:color="auto" w:fill="FFFFFF"/>
        </w:rPr>
        <w:t>, J. and Weaver, J.B., 2013. Social media engagement and public health communication: implications for public health organizations being truly “social”. </w:t>
      </w:r>
      <w:r w:rsidRPr="00686702">
        <w:rPr>
          <w:i/>
          <w:iCs/>
          <w:color w:val="222222"/>
          <w:szCs w:val="24"/>
          <w:shd w:val="clear" w:color="auto" w:fill="FFFFFF"/>
        </w:rPr>
        <w:t>Public health reviews</w:t>
      </w:r>
      <w:r w:rsidRPr="00686702">
        <w:rPr>
          <w:color w:val="222222"/>
          <w:szCs w:val="24"/>
          <w:shd w:val="clear" w:color="auto" w:fill="FFFFFF"/>
        </w:rPr>
        <w:t>, </w:t>
      </w:r>
      <w:r w:rsidRPr="00686702">
        <w:rPr>
          <w:i/>
          <w:iCs/>
          <w:color w:val="222222"/>
          <w:szCs w:val="24"/>
          <w:shd w:val="clear" w:color="auto" w:fill="FFFFFF"/>
        </w:rPr>
        <w:t>35</w:t>
      </w:r>
      <w:r w:rsidRPr="00686702">
        <w:rPr>
          <w:color w:val="222222"/>
          <w:szCs w:val="24"/>
          <w:shd w:val="clear" w:color="auto" w:fill="FFFFFF"/>
        </w:rPr>
        <w:t>(1), p.13.</w:t>
      </w:r>
    </w:p>
    <w:p w:rsidR="008B2CD8" w:rsidRPr="008B2CD8" w:rsidRDefault="000342D9" w:rsidP="006172E3">
      <w:pPr>
        <w:pStyle w:val="ListParagraph"/>
        <w:numPr>
          <w:ilvl w:val="0"/>
          <w:numId w:val="2"/>
        </w:numPr>
        <w:spacing w:line="360" w:lineRule="auto"/>
        <w:jc w:val="both"/>
        <w:rPr>
          <w:lang w:val="en-AU"/>
        </w:rPr>
      </w:pPr>
      <w:proofErr w:type="spellStart"/>
      <w:r w:rsidRPr="008B2CD8">
        <w:t>Husebø</w:t>
      </w:r>
      <w:proofErr w:type="spellEnd"/>
      <w:r w:rsidRPr="008B2CD8">
        <w:t xml:space="preserve">, S.E., </w:t>
      </w:r>
      <w:proofErr w:type="spellStart"/>
      <w:r w:rsidRPr="008B2CD8">
        <w:t>O'Regan</w:t>
      </w:r>
      <w:proofErr w:type="spellEnd"/>
      <w:r w:rsidRPr="008B2CD8">
        <w:t xml:space="preserve">, S. and </w:t>
      </w:r>
      <w:proofErr w:type="spellStart"/>
      <w:r w:rsidRPr="008B2CD8">
        <w:t>Nestel</w:t>
      </w:r>
      <w:proofErr w:type="spellEnd"/>
      <w:r w:rsidRPr="008B2CD8">
        <w:t>, D., 2015. Reflective practice and its role in simulation. </w:t>
      </w:r>
      <w:r w:rsidRPr="008B2CD8">
        <w:rPr>
          <w:i/>
          <w:iCs/>
        </w:rPr>
        <w:t>Clinical Simulation in Nursing</w:t>
      </w:r>
      <w:r w:rsidRPr="008B2CD8">
        <w:t>, </w:t>
      </w:r>
      <w:r w:rsidRPr="008B2CD8">
        <w:rPr>
          <w:i/>
          <w:iCs/>
        </w:rPr>
        <w:t>11</w:t>
      </w:r>
      <w:r w:rsidRPr="008B2CD8">
        <w:t>(8), pp.368-375.</w:t>
      </w:r>
    </w:p>
    <w:p w:rsidR="008B2CD8" w:rsidRPr="008B2CD8" w:rsidRDefault="000342D9" w:rsidP="006172E3">
      <w:pPr>
        <w:pStyle w:val="ListParagraph"/>
        <w:numPr>
          <w:ilvl w:val="0"/>
          <w:numId w:val="2"/>
        </w:numPr>
        <w:spacing w:line="360" w:lineRule="auto"/>
        <w:jc w:val="both"/>
        <w:rPr>
          <w:lang w:val="en-AU"/>
        </w:rPr>
      </w:pPr>
      <w:r w:rsidRPr="008B2CD8">
        <w:t>Johnston, C., 2017. Reflective practice. </w:t>
      </w:r>
      <w:r w:rsidRPr="008B2CD8">
        <w:rPr>
          <w:i/>
          <w:iCs/>
        </w:rPr>
        <w:t>Teaching Business &amp; Economics</w:t>
      </w:r>
      <w:r w:rsidRPr="008B2CD8">
        <w:t>, </w:t>
      </w:r>
      <w:r w:rsidRPr="008B2CD8">
        <w:rPr>
          <w:i/>
          <w:iCs/>
        </w:rPr>
        <w:t>21</w:t>
      </w:r>
      <w:r w:rsidRPr="008B2CD8">
        <w:t>(1), pp.19-21.</w:t>
      </w:r>
    </w:p>
    <w:p w:rsidR="008B2CD8" w:rsidRPr="008B2CD8" w:rsidRDefault="000342D9" w:rsidP="006172E3">
      <w:pPr>
        <w:pStyle w:val="ListParagraph"/>
        <w:numPr>
          <w:ilvl w:val="0"/>
          <w:numId w:val="2"/>
        </w:numPr>
        <w:spacing w:line="360" w:lineRule="auto"/>
        <w:jc w:val="both"/>
        <w:rPr>
          <w:lang w:val="en-AU"/>
        </w:rPr>
      </w:pPr>
      <w:r w:rsidRPr="008B2CD8">
        <w:t xml:space="preserve">Magnusson, P., </w:t>
      </w:r>
      <w:proofErr w:type="spellStart"/>
      <w:r w:rsidRPr="008B2CD8">
        <w:t>Westjohn</w:t>
      </w:r>
      <w:proofErr w:type="spellEnd"/>
      <w:r w:rsidRPr="008B2CD8">
        <w:t xml:space="preserve">, S.A., Semenov, A.V., </w:t>
      </w:r>
      <w:proofErr w:type="spellStart"/>
      <w:r w:rsidRPr="008B2CD8">
        <w:t>Randrianasolo</w:t>
      </w:r>
      <w:proofErr w:type="spellEnd"/>
      <w:r w:rsidRPr="008B2CD8">
        <w:t xml:space="preserve">, A.A. and </w:t>
      </w:r>
      <w:proofErr w:type="spellStart"/>
      <w:r w:rsidRPr="008B2CD8">
        <w:t>Zdravkovic</w:t>
      </w:r>
      <w:proofErr w:type="spellEnd"/>
      <w:r w:rsidRPr="008B2CD8">
        <w:t>, S., 2013. The role of cultural intelligence in marketing adaptation and export performance. </w:t>
      </w:r>
      <w:r w:rsidRPr="008B2CD8">
        <w:rPr>
          <w:i/>
          <w:iCs/>
        </w:rPr>
        <w:t>Journal of International Marketing</w:t>
      </w:r>
      <w:r w:rsidRPr="008B2CD8">
        <w:t>, </w:t>
      </w:r>
      <w:r w:rsidRPr="008B2CD8">
        <w:rPr>
          <w:i/>
          <w:iCs/>
        </w:rPr>
        <w:t>21</w:t>
      </w:r>
      <w:r w:rsidRPr="008B2CD8">
        <w:t>(4), pp.44-61.</w:t>
      </w:r>
    </w:p>
    <w:p w:rsidR="008B2CD8" w:rsidRPr="008B2CD8" w:rsidRDefault="000342D9" w:rsidP="006172E3">
      <w:pPr>
        <w:pStyle w:val="ListParagraph"/>
        <w:numPr>
          <w:ilvl w:val="0"/>
          <w:numId w:val="2"/>
        </w:numPr>
        <w:spacing w:line="360" w:lineRule="auto"/>
        <w:jc w:val="both"/>
        <w:rPr>
          <w:lang w:val="en-AU"/>
        </w:rPr>
      </w:pPr>
      <w:proofErr w:type="spellStart"/>
      <w:r>
        <w:t>Mcleod</w:t>
      </w:r>
      <w:proofErr w:type="spellEnd"/>
      <w:r>
        <w:t>, S., 2017</w:t>
      </w:r>
      <w:r w:rsidRPr="008B2CD8">
        <w:t xml:space="preserve">. </w:t>
      </w:r>
      <w:r w:rsidRPr="008B2CD8">
        <w:rPr>
          <w:i/>
          <w:iCs/>
        </w:rPr>
        <w:t>Kolb's Learning Styles and Experiential Learning Cycle</w:t>
      </w:r>
      <w:r>
        <w:t>. [O</w:t>
      </w:r>
      <w:r w:rsidRPr="008B2CD8">
        <w:t>nline] Simplypsychology.org. Available at: https://www.simplypsychology.org/learning-kolb.html [Accessed 25 Jul. 2019].</w:t>
      </w:r>
    </w:p>
    <w:p w:rsidR="008B2CD8" w:rsidRPr="003579A7" w:rsidRDefault="000342D9" w:rsidP="006172E3">
      <w:pPr>
        <w:pStyle w:val="ListParagraph"/>
        <w:numPr>
          <w:ilvl w:val="0"/>
          <w:numId w:val="2"/>
        </w:numPr>
        <w:spacing w:line="360" w:lineRule="auto"/>
        <w:jc w:val="both"/>
        <w:rPr>
          <w:lang w:val="en-AU"/>
        </w:rPr>
      </w:pPr>
      <w:r w:rsidRPr="008B2CD8">
        <w:t xml:space="preserve">Ngo, L.V. and </w:t>
      </w:r>
      <w:proofErr w:type="spellStart"/>
      <w:r w:rsidRPr="008B2CD8">
        <w:t>O'Cass</w:t>
      </w:r>
      <w:proofErr w:type="spellEnd"/>
      <w:r w:rsidRPr="008B2CD8">
        <w:t>, A., 2012. In search of innovation and customer‐related performance superiority: The role of market orientation, marketing capability, and innovation capability interactions. </w:t>
      </w:r>
      <w:r w:rsidRPr="008B2CD8">
        <w:rPr>
          <w:i/>
          <w:iCs/>
        </w:rPr>
        <w:t>Journal of Product Innovation Management</w:t>
      </w:r>
      <w:r w:rsidRPr="008B2CD8">
        <w:t>, </w:t>
      </w:r>
      <w:r w:rsidRPr="008B2CD8">
        <w:rPr>
          <w:i/>
          <w:iCs/>
        </w:rPr>
        <w:t>29</w:t>
      </w:r>
      <w:r w:rsidRPr="008B2CD8">
        <w:t>(5), pp.861-877.</w:t>
      </w:r>
    </w:p>
    <w:p w:rsidR="008B2CD8" w:rsidRPr="008B2CD8" w:rsidRDefault="000342D9" w:rsidP="006172E3">
      <w:pPr>
        <w:pStyle w:val="ListParagraph"/>
        <w:numPr>
          <w:ilvl w:val="0"/>
          <w:numId w:val="2"/>
        </w:numPr>
        <w:spacing w:line="360" w:lineRule="auto"/>
        <w:jc w:val="both"/>
        <w:rPr>
          <w:lang w:val="en-AU"/>
        </w:rPr>
      </w:pPr>
      <w:proofErr w:type="spellStart"/>
      <w:r w:rsidRPr="008B2CD8">
        <w:t>Sajid</w:t>
      </w:r>
      <w:proofErr w:type="spellEnd"/>
      <w:r w:rsidRPr="008B2CD8">
        <w:t>, S.I., 2016. Social media and its role in marketing.</w:t>
      </w:r>
    </w:p>
    <w:p w:rsidR="008B2CD8" w:rsidRPr="003579A7" w:rsidRDefault="000342D9" w:rsidP="006172E3">
      <w:pPr>
        <w:pStyle w:val="ListParagraph"/>
        <w:numPr>
          <w:ilvl w:val="0"/>
          <w:numId w:val="2"/>
        </w:numPr>
        <w:spacing w:line="360" w:lineRule="auto"/>
        <w:jc w:val="both"/>
        <w:rPr>
          <w:lang w:val="en-AU"/>
        </w:rPr>
      </w:pPr>
      <w:proofErr w:type="spellStart"/>
      <w:r w:rsidRPr="003579A7">
        <w:rPr>
          <w:lang w:val="en-US"/>
        </w:rPr>
        <w:t>Wirtz</w:t>
      </w:r>
      <w:proofErr w:type="spellEnd"/>
      <w:r w:rsidRPr="003579A7">
        <w:rPr>
          <w:lang w:val="en-US"/>
        </w:rPr>
        <w:t xml:space="preserve">, J., Den </w:t>
      </w:r>
      <w:proofErr w:type="spellStart"/>
      <w:r w:rsidRPr="003579A7">
        <w:rPr>
          <w:lang w:val="en-US"/>
        </w:rPr>
        <w:t>Ambtman</w:t>
      </w:r>
      <w:proofErr w:type="spellEnd"/>
      <w:r w:rsidRPr="003579A7">
        <w:rPr>
          <w:lang w:val="en-US"/>
        </w:rPr>
        <w:t xml:space="preserve">, A., </w:t>
      </w:r>
      <w:proofErr w:type="spellStart"/>
      <w:r w:rsidRPr="003579A7">
        <w:rPr>
          <w:lang w:val="en-US"/>
        </w:rPr>
        <w:t>Bloemer</w:t>
      </w:r>
      <w:proofErr w:type="spellEnd"/>
      <w:r w:rsidRPr="003579A7">
        <w:rPr>
          <w:lang w:val="en-US"/>
        </w:rPr>
        <w:t xml:space="preserve">, J., </w:t>
      </w:r>
      <w:proofErr w:type="spellStart"/>
      <w:r w:rsidRPr="003579A7">
        <w:rPr>
          <w:lang w:val="en-US"/>
        </w:rPr>
        <w:t>Horváth</w:t>
      </w:r>
      <w:proofErr w:type="spellEnd"/>
      <w:r w:rsidRPr="003579A7">
        <w:rPr>
          <w:lang w:val="en-US"/>
        </w:rPr>
        <w:t xml:space="preserve">, C., </w:t>
      </w:r>
      <w:proofErr w:type="spellStart"/>
      <w:r w:rsidRPr="003579A7">
        <w:rPr>
          <w:lang w:val="en-US"/>
        </w:rPr>
        <w:t>Ramaseshan</w:t>
      </w:r>
      <w:proofErr w:type="spellEnd"/>
      <w:r w:rsidRPr="003579A7">
        <w:rPr>
          <w:lang w:val="en-US"/>
        </w:rPr>
        <w:t xml:space="preserve">, B., Van De </w:t>
      </w:r>
      <w:proofErr w:type="spellStart"/>
      <w:r w:rsidRPr="003579A7">
        <w:rPr>
          <w:lang w:val="en-US"/>
        </w:rPr>
        <w:t>Klundert</w:t>
      </w:r>
      <w:proofErr w:type="spellEnd"/>
      <w:r w:rsidRPr="003579A7">
        <w:rPr>
          <w:lang w:val="en-US"/>
        </w:rPr>
        <w:t xml:space="preserve">, J., </w:t>
      </w:r>
      <w:proofErr w:type="spellStart"/>
      <w:r w:rsidRPr="003579A7">
        <w:rPr>
          <w:lang w:val="en-US"/>
        </w:rPr>
        <w:t>Gurhan</w:t>
      </w:r>
      <w:proofErr w:type="spellEnd"/>
      <w:r w:rsidRPr="003579A7">
        <w:rPr>
          <w:lang w:val="en-US"/>
        </w:rPr>
        <w:t xml:space="preserve"> </w:t>
      </w:r>
      <w:proofErr w:type="spellStart"/>
      <w:r w:rsidRPr="003579A7">
        <w:rPr>
          <w:lang w:val="en-US"/>
        </w:rPr>
        <w:t>Canli</w:t>
      </w:r>
      <w:proofErr w:type="spellEnd"/>
      <w:r w:rsidRPr="003579A7">
        <w:rPr>
          <w:lang w:val="en-US"/>
        </w:rPr>
        <w:t xml:space="preserve">, Z. and </w:t>
      </w:r>
      <w:proofErr w:type="spellStart"/>
      <w:r w:rsidRPr="003579A7">
        <w:rPr>
          <w:lang w:val="en-US"/>
        </w:rPr>
        <w:t>Kandampully</w:t>
      </w:r>
      <w:proofErr w:type="spellEnd"/>
      <w:r w:rsidRPr="003579A7">
        <w:rPr>
          <w:lang w:val="en-US"/>
        </w:rPr>
        <w:t>, J., 2013. Managing brands and customer engagement in online brand communities. </w:t>
      </w:r>
      <w:r w:rsidRPr="003579A7">
        <w:rPr>
          <w:i/>
          <w:iCs/>
          <w:lang w:val="en-US"/>
        </w:rPr>
        <w:t>Journal of service Management</w:t>
      </w:r>
      <w:r w:rsidRPr="003579A7">
        <w:rPr>
          <w:lang w:val="en-US"/>
        </w:rPr>
        <w:t>, </w:t>
      </w:r>
      <w:r w:rsidRPr="003579A7">
        <w:rPr>
          <w:i/>
          <w:iCs/>
          <w:lang w:val="en-US"/>
        </w:rPr>
        <w:t>24</w:t>
      </w:r>
      <w:r w:rsidRPr="003579A7">
        <w:rPr>
          <w:lang w:val="en-US"/>
        </w:rPr>
        <w:t>(3), pp.223-244</w:t>
      </w:r>
    </w:p>
    <w:p w:rsidR="00B70E4A" w:rsidRPr="00B70E4A" w:rsidRDefault="00B70E4A" w:rsidP="006172E3">
      <w:pPr>
        <w:spacing w:line="360" w:lineRule="auto"/>
        <w:jc w:val="both"/>
        <w:rPr>
          <w:b/>
          <w:lang w:val="en-AU"/>
        </w:rPr>
      </w:pPr>
    </w:p>
    <w:bookmarkStart w:id="6" w:name="_GoBack"/>
    <w:bookmarkEnd w:id="6"/>
    <w:p w:rsidR="00C22CF1" w:rsidRPr="00C22CF1" w:rsidRDefault="0049267E" w:rsidP="006172E3">
      <w:pPr>
        <w:spacing w:line="360" w:lineRule="auto"/>
        <w:jc w:val="both"/>
      </w:pPr>
      <w:r>
        <w:object w:dxaOrig="8940" w:dyaOrig="12631">
          <v:shape id="_x0000_i1032" type="#_x0000_t75" style="width:447.25pt;height:631.9pt" o:ole="">
            <v:imagedata r:id="rId22" o:title=""/>
          </v:shape>
          <o:OLEObject Type="Embed" ProgID="AcroExch.Document.DC" ShapeID="_x0000_i1032" DrawAspect="Content" ObjectID="_1628362455" r:id="rId23"/>
        </w:object>
      </w:r>
      <w:r w:rsidR="00131810">
        <w:object w:dxaOrig="8940" w:dyaOrig="12631">
          <v:shape id="_x0000_i1031" type="#_x0000_t75" style="width:447.25pt;height:631.9pt" o:ole="">
            <v:imagedata r:id="rId24" o:title=""/>
          </v:shape>
          <o:OLEObject Type="Embed" ProgID="AcroExch.Document.DC" ShapeID="_x0000_i1031" DrawAspect="Content" ObjectID="_1628362456" r:id="rId25"/>
        </w:object>
      </w:r>
    </w:p>
    <w:sectPr w:rsidR="00C22CF1" w:rsidRPr="00C22CF1" w:rsidSect="00C22CF1">
      <w:footerReference w:type="default" r:id="rId26"/>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50BB9" w:rsidRDefault="00B50BB9" w:rsidP="009D0EF5">
      <w:pPr>
        <w:spacing w:after="0" w:line="240" w:lineRule="auto"/>
      </w:pPr>
      <w:r>
        <w:separator/>
      </w:r>
    </w:p>
  </w:endnote>
  <w:endnote w:type="continuationSeparator" w:id="0">
    <w:p w:rsidR="00B50BB9" w:rsidRDefault="00B50BB9" w:rsidP="009D0E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AFF" w:usb1="C0007841" w:usb2="00000009" w:usb3="00000000" w:csb0="000001FF" w:csb1="00000000"/>
  </w:font>
  <w:font w:name="Courier New">
    <w:panose1 w:val="02070309020205020404"/>
    <w:charset w:val="EE"/>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EE"/>
    <w:family w:val="swiss"/>
    <w:pitch w:val="variable"/>
    <w:sig w:usb0="00000287" w:usb1="00000000" w:usb2="00000000" w:usb3="00000000" w:csb0="0000009F" w:csb1="00000000"/>
  </w:font>
  <w:font w:name="SimSun">
    <w:altName w:val="宋体"/>
    <w:panose1 w:val="02010600030101010101"/>
    <w:charset w:val="86"/>
    <w:family w:val="auto"/>
    <w:notTrueType/>
    <w:pitch w:val="variable"/>
    <w:sig w:usb0="00000001" w:usb1="080E0000" w:usb2="00000010" w:usb3="00000000" w:csb0="00040000" w:csb1="00000000"/>
  </w:font>
  <w:font w:name="Tahoma">
    <w:panose1 w:val="00000000000000000000"/>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285516"/>
      <w:docPartObj>
        <w:docPartGallery w:val="Page Numbers (Bottom of Page)"/>
        <w:docPartUnique/>
      </w:docPartObj>
    </w:sdtPr>
    <w:sdtEndPr>
      <w:rPr>
        <w:u w:val="single"/>
      </w:rPr>
    </w:sdtEndPr>
    <w:sdtContent>
      <w:p w:rsidR="0049267E" w:rsidRDefault="0049267E" w:rsidP="0049267E">
        <w:pPr>
          <w:pStyle w:val="Footer"/>
          <w:rPr>
            <w:u w:val="single"/>
          </w:rPr>
        </w:pPr>
        <w:r>
          <w:t xml:space="preserve">                       </w:t>
        </w:r>
        <w:r>
          <w:rPr>
            <w:u w:val="single"/>
          </w:rPr>
          <w:t xml:space="preserve">                                </w:t>
        </w:r>
      </w:p>
      <w:p w:rsidR="0049267E" w:rsidRDefault="0049267E" w:rsidP="0049267E">
        <w:pPr>
          <w:pStyle w:val="Footer"/>
          <w:rPr>
            <w:u w:val="single"/>
          </w:rPr>
        </w:pPr>
      </w:p>
      <w:p w:rsidR="0049267E" w:rsidRDefault="0049267E" w:rsidP="0049267E">
        <w:pPr>
          <w:pStyle w:val="Footer"/>
          <w:rPr>
            <w:u w:val="single"/>
          </w:rPr>
        </w:pPr>
      </w:p>
      <w:p w:rsidR="00BE0387" w:rsidRPr="0049267E" w:rsidRDefault="00B50BB9" w:rsidP="0049267E">
        <w:pPr>
          <w:pStyle w:val="Footer"/>
          <w:rPr>
            <w:u w:val="single"/>
          </w:rPr>
        </w:pPr>
      </w:p>
    </w:sdtContent>
  </w:sdt>
  <w:p w:rsidR="00BE0387" w:rsidRDefault="0049267E">
    <w:pPr>
      <w:pStyle w:val="Footer"/>
    </w:pPr>
    <w:r>
      <w:object w:dxaOrig="8940" w:dyaOrig="1263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4" type="#_x0000_t75" style="width:447.25pt;height:631.9pt" o:ole="">
          <v:imagedata r:id="rId1" o:title=""/>
        </v:shape>
        <o:OLEObject Type="Embed" ProgID="AcroExch.Document.DC" ShapeID="_x0000_i1034" DrawAspect="Content" ObjectID="_1628362457" r:id="rId2"/>
      </w:object>
    </w:r>
    <w:r w:rsidR="00131810">
      <w:object w:dxaOrig="8940" w:dyaOrig="12631">
        <v:shape id="_x0000_i1033" type="#_x0000_t75" style="width:447.25pt;height:631.9pt" o:ole="">
          <v:imagedata r:id="rId1" o:title=""/>
        </v:shape>
        <o:OLEObject Type="Embed" ProgID="AcroExch.Document.DC" ShapeID="_x0000_i1033" DrawAspect="Content" ObjectID="_1628362458" r:id="rId3"/>
      </w:objec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50BB9" w:rsidRDefault="00B50BB9" w:rsidP="009D0EF5">
      <w:pPr>
        <w:spacing w:after="0" w:line="240" w:lineRule="auto"/>
      </w:pPr>
      <w:r>
        <w:separator/>
      </w:r>
    </w:p>
  </w:footnote>
  <w:footnote w:type="continuationSeparator" w:id="0">
    <w:p w:rsidR="00B50BB9" w:rsidRDefault="00B50BB9" w:rsidP="009D0EF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6955AE3"/>
    <w:multiLevelType w:val="hybridMultilevel"/>
    <w:tmpl w:val="1054ACB4"/>
    <w:lvl w:ilvl="0" w:tplc="1D26C0EE">
      <w:start w:val="1"/>
      <w:numFmt w:val="bullet"/>
      <w:lvlText w:val=""/>
      <w:lvlJc w:val="left"/>
      <w:pPr>
        <w:ind w:left="720" w:hanging="360"/>
      </w:pPr>
      <w:rPr>
        <w:rFonts w:ascii="Symbol" w:hAnsi="Symbol" w:hint="default"/>
      </w:rPr>
    </w:lvl>
    <w:lvl w:ilvl="1" w:tplc="23A6E3F4" w:tentative="1">
      <w:start w:val="1"/>
      <w:numFmt w:val="bullet"/>
      <w:lvlText w:val="o"/>
      <w:lvlJc w:val="left"/>
      <w:pPr>
        <w:ind w:left="1440" w:hanging="360"/>
      </w:pPr>
      <w:rPr>
        <w:rFonts w:ascii="Courier New" w:hAnsi="Courier New" w:cs="Courier New" w:hint="default"/>
      </w:rPr>
    </w:lvl>
    <w:lvl w:ilvl="2" w:tplc="9E0819C0" w:tentative="1">
      <w:start w:val="1"/>
      <w:numFmt w:val="bullet"/>
      <w:lvlText w:val=""/>
      <w:lvlJc w:val="left"/>
      <w:pPr>
        <w:ind w:left="2160" w:hanging="360"/>
      </w:pPr>
      <w:rPr>
        <w:rFonts w:ascii="Wingdings" w:hAnsi="Wingdings" w:hint="default"/>
      </w:rPr>
    </w:lvl>
    <w:lvl w:ilvl="3" w:tplc="30A0DDA8" w:tentative="1">
      <w:start w:val="1"/>
      <w:numFmt w:val="bullet"/>
      <w:lvlText w:val=""/>
      <w:lvlJc w:val="left"/>
      <w:pPr>
        <w:ind w:left="2880" w:hanging="360"/>
      </w:pPr>
      <w:rPr>
        <w:rFonts w:ascii="Symbol" w:hAnsi="Symbol" w:hint="default"/>
      </w:rPr>
    </w:lvl>
    <w:lvl w:ilvl="4" w:tplc="31141ED4" w:tentative="1">
      <w:start w:val="1"/>
      <w:numFmt w:val="bullet"/>
      <w:lvlText w:val="o"/>
      <w:lvlJc w:val="left"/>
      <w:pPr>
        <w:ind w:left="3600" w:hanging="360"/>
      </w:pPr>
      <w:rPr>
        <w:rFonts w:ascii="Courier New" w:hAnsi="Courier New" w:cs="Courier New" w:hint="default"/>
      </w:rPr>
    </w:lvl>
    <w:lvl w:ilvl="5" w:tplc="0E042312" w:tentative="1">
      <w:start w:val="1"/>
      <w:numFmt w:val="bullet"/>
      <w:lvlText w:val=""/>
      <w:lvlJc w:val="left"/>
      <w:pPr>
        <w:ind w:left="4320" w:hanging="360"/>
      </w:pPr>
      <w:rPr>
        <w:rFonts w:ascii="Wingdings" w:hAnsi="Wingdings" w:hint="default"/>
      </w:rPr>
    </w:lvl>
    <w:lvl w:ilvl="6" w:tplc="CA84A5F4" w:tentative="1">
      <w:start w:val="1"/>
      <w:numFmt w:val="bullet"/>
      <w:lvlText w:val=""/>
      <w:lvlJc w:val="left"/>
      <w:pPr>
        <w:ind w:left="5040" w:hanging="360"/>
      </w:pPr>
      <w:rPr>
        <w:rFonts w:ascii="Symbol" w:hAnsi="Symbol" w:hint="default"/>
      </w:rPr>
    </w:lvl>
    <w:lvl w:ilvl="7" w:tplc="1034024E" w:tentative="1">
      <w:start w:val="1"/>
      <w:numFmt w:val="bullet"/>
      <w:lvlText w:val="o"/>
      <w:lvlJc w:val="left"/>
      <w:pPr>
        <w:ind w:left="5760" w:hanging="360"/>
      </w:pPr>
      <w:rPr>
        <w:rFonts w:ascii="Courier New" w:hAnsi="Courier New" w:cs="Courier New" w:hint="default"/>
      </w:rPr>
    </w:lvl>
    <w:lvl w:ilvl="8" w:tplc="AE8485A6" w:tentative="1">
      <w:start w:val="1"/>
      <w:numFmt w:val="bullet"/>
      <w:lvlText w:val=""/>
      <w:lvlJc w:val="left"/>
      <w:pPr>
        <w:ind w:left="6480" w:hanging="360"/>
      </w:pPr>
      <w:rPr>
        <w:rFonts w:ascii="Wingdings" w:hAnsi="Wingdings" w:hint="default"/>
      </w:rPr>
    </w:lvl>
  </w:abstractNum>
  <w:abstractNum w:abstractNumId="1">
    <w:nsid w:val="3EAE54E1"/>
    <w:multiLevelType w:val="hybridMultilevel"/>
    <w:tmpl w:val="07C8F2B2"/>
    <w:lvl w:ilvl="0" w:tplc="41CA35DC">
      <w:start w:val="1"/>
      <w:numFmt w:val="decimal"/>
      <w:lvlText w:val="%1."/>
      <w:lvlJc w:val="left"/>
      <w:pPr>
        <w:ind w:left="720" w:hanging="360"/>
      </w:pPr>
    </w:lvl>
    <w:lvl w:ilvl="1" w:tplc="A1E8F22E" w:tentative="1">
      <w:start w:val="1"/>
      <w:numFmt w:val="lowerLetter"/>
      <w:lvlText w:val="%2."/>
      <w:lvlJc w:val="left"/>
      <w:pPr>
        <w:ind w:left="1440" w:hanging="360"/>
      </w:pPr>
    </w:lvl>
    <w:lvl w:ilvl="2" w:tplc="7382A2C6" w:tentative="1">
      <w:start w:val="1"/>
      <w:numFmt w:val="lowerRoman"/>
      <w:lvlText w:val="%3."/>
      <w:lvlJc w:val="right"/>
      <w:pPr>
        <w:ind w:left="2160" w:hanging="180"/>
      </w:pPr>
    </w:lvl>
    <w:lvl w:ilvl="3" w:tplc="F7EA5CE0" w:tentative="1">
      <w:start w:val="1"/>
      <w:numFmt w:val="decimal"/>
      <w:lvlText w:val="%4."/>
      <w:lvlJc w:val="left"/>
      <w:pPr>
        <w:ind w:left="2880" w:hanging="360"/>
      </w:pPr>
    </w:lvl>
    <w:lvl w:ilvl="4" w:tplc="688E837A" w:tentative="1">
      <w:start w:val="1"/>
      <w:numFmt w:val="lowerLetter"/>
      <w:lvlText w:val="%5."/>
      <w:lvlJc w:val="left"/>
      <w:pPr>
        <w:ind w:left="3600" w:hanging="360"/>
      </w:pPr>
    </w:lvl>
    <w:lvl w:ilvl="5" w:tplc="79F8819C" w:tentative="1">
      <w:start w:val="1"/>
      <w:numFmt w:val="lowerRoman"/>
      <w:lvlText w:val="%6."/>
      <w:lvlJc w:val="right"/>
      <w:pPr>
        <w:ind w:left="4320" w:hanging="180"/>
      </w:pPr>
    </w:lvl>
    <w:lvl w:ilvl="6" w:tplc="D7CE7922" w:tentative="1">
      <w:start w:val="1"/>
      <w:numFmt w:val="decimal"/>
      <w:lvlText w:val="%7."/>
      <w:lvlJc w:val="left"/>
      <w:pPr>
        <w:ind w:left="5040" w:hanging="360"/>
      </w:pPr>
    </w:lvl>
    <w:lvl w:ilvl="7" w:tplc="A8E27118" w:tentative="1">
      <w:start w:val="1"/>
      <w:numFmt w:val="lowerLetter"/>
      <w:lvlText w:val="%8."/>
      <w:lvlJc w:val="left"/>
      <w:pPr>
        <w:ind w:left="5760" w:hanging="360"/>
      </w:pPr>
    </w:lvl>
    <w:lvl w:ilvl="8" w:tplc="0A4ED738" w:tentative="1">
      <w:start w:val="1"/>
      <w:numFmt w:val="lowerRoman"/>
      <w:lvlText w:val="%9."/>
      <w:lvlJc w:val="right"/>
      <w:pPr>
        <w:ind w:left="6480" w:hanging="180"/>
      </w:pPr>
    </w:lvl>
  </w:abstractNum>
  <w:abstractNum w:abstractNumId="2">
    <w:nsid w:val="451F71A5"/>
    <w:multiLevelType w:val="hybridMultilevel"/>
    <w:tmpl w:val="0CF46868"/>
    <w:lvl w:ilvl="0" w:tplc="7480B698">
      <w:start w:val="1"/>
      <w:numFmt w:val="bullet"/>
      <w:lvlText w:val=""/>
      <w:lvlJc w:val="left"/>
      <w:pPr>
        <w:ind w:left="720" w:hanging="360"/>
      </w:pPr>
      <w:rPr>
        <w:rFonts w:ascii="Symbol" w:hAnsi="Symbol" w:hint="default"/>
      </w:rPr>
    </w:lvl>
    <w:lvl w:ilvl="1" w:tplc="84D419B0" w:tentative="1">
      <w:start w:val="1"/>
      <w:numFmt w:val="bullet"/>
      <w:lvlText w:val="o"/>
      <w:lvlJc w:val="left"/>
      <w:pPr>
        <w:ind w:left="1440" w:hanging="360"/>
      </w:pPr>
      <w:rPr>
        <w:rFonts w:ascii="Courier New" w:hAnsi="Courier New" w:cs="Courier New" w:hint="default"/>
      </w:rPr>
    </w:lvl>
    <w:lvl w:ilvl="2" w:tplc="F4F26ADE" w:tentative="1">
      <w:start w:val="1"/>
      <w:numFmt w:val="bullet"/>
      <w:lvlText w:val=""/>
      <w:lvlJc w:val="left"/>
      <w:pPr>
        <w:ind w:left="2160" w:hanging="360"/>
      </w:pPr>
      <w:rPr>
        <w:rFonts w:ascii="Wingdings" w:hAnsi="Wingdings" w:hint="default"/>
      </w:rPr>
    </w:lvl>
    <w:lvl w:ilvl="3" w:tplc="2A44E04A" w:tentative="1">
      <w:start w:val="1"/>
      <w:numFmt w:val="bullet"/>
      <w:lvlText w:val=""/>
      <w:lvlJc w:val="left"/>
      <w:pPr>
        <w:ind w:left="2880" w:hanging="360"/>
      </w:pPr>
      <w:rPr>
        <w:rFonts w:ascii="Symbol" w:hAnsi="Symbol" w:hint="default"/>
      </w:rPr>
    </w:lvl>
    <w:lvl w:ilvl="4" w:tplc="F7147AA0" w:tentative="1">
      <w:start w:val="1"/>
      <w:numFmt w:val="bullet"/>
      <w:lvlText w:val="o"/>
      <w:lvlJc w:val="left"/>
      <w:pPr>
        <w:ind w:left="3600" w:hanging="360"/>
      </w:pPr>
      <w:rPr>
        <w:rFonts w:ascii="Courier New" w:hAnsi="Courier New" w:cs="Courier New" w:hint="default"/>
      </w:rPr>
    </w:lvl>
    <w:lvl w:ilvl="5" w:tplc="DB781A2E" w:tentative="1">
      <w:start w:val="1"/>
      <w:numFmt w:val="bullet"/>
      <w:lvlText w:val=""/>
      <w:lvlJc w:val="left"/>
      <w:pPr>
        <w:ind w:left="4320" w:hanging="360"/>
      </w:pPr>
      <w:rPr>
        <w:rFonts w:ascii="Wingdings" w:hAnsi="Wingdings" w:hint="default"/>
      </w:rPr>
    </w:lvl>
    <w:lvl w:ilvl="6" w:tplc="B76ACB96" w:tentative="1">
      <w:start w:val="1"/>
      <w:numFmt w:val="bullet"/>
      <w:lvlText w:val=""/>
      <w:lvlJc w:val="left"/>
      <w:pPr>
        <w:ind w:left="5040" w:hanging="360"/>
      </w:pPr>
      <w:rPr>
        <w:rFonts w:ascii="Symbol" w:hAnsi="Symbol" w:hint="default"/>
      </w:rPr>
    </w:lvl>
    <w:lvl w:ilvl="7" w:tplc="BC64DE9C" w:tentative="1">
      <w:start w:val="1"/>
      <w:numFmt w:val="bullet"/>
      <w:lvlText w:val="o"/>
      <w:lvlJc w:val="left"/>
      <w:pPr>
        <w:ind w:left="5760" w:hanging="360"/>
      </w:pPr>
      <w:rPr>
        <w:rFonts w:ascii="Courier New" w:hAnsi="Courier New" w:cs="Courier New" w:hint="default"/>
      </w:rPr>
    </w:lvl>
    <w:lvl w:ilvl="8" w:tplc="962A38CA" w:tentative="1">
      <w:start w:val="1"/>
      <w:numFmt w:val="bullet"/>
      <w:lvlText w:val=""/>
      <w:lvlJc w:val="left"/>
      <w:pPr>
        <w:ind w:left="6480" w:hanging="360"/>
      </w:pPr>
      <w:rPr>
        <w:rFonts w:ascii="Wingdings" w:hAnsi="Wingdings" w:hint="default"/>
      </w:rPr>
    </w:lvl>
  </w:abstractNum>
  <w:abstractNum w:abstractNumId="3">
    <w:nsid w:val="6B515EB2"/>
    <w:multiLevelType w:val="hybridMultilevel"/>
    <w:tmpl w:val="412E0CB0"/>
    <w:lvl w:ilvl="0" w:tplc="4B7683F0">
      <w:start w:val="1"/>
      <w:numFmt w:val="bullet"/>
      <w:lvlText w:val="•"/>
      <w:lvlJc w:val="left"/>
      <w:pPr>
        <w:tabs>
          <w:tab w:val="num" w:pos="720"/>
        </w:tabs>
        <w:ind w:left="720" w:hanging="360"/>
      </w:pPr>
      <w:rPr>
        <w:rFonts w:ascii="Times New Roman" w:hAnsi="Times New Roman" w:hint="default"/>
      </w:rPr>
    </w:lvl>
    <w:lvl w:ilvl="1" w:tplc="14F8F476" w:tentative="1">
      <w:start w:val="1"/>
      <w:numFmt w:val="bullet"/>
      <w:lvlText w:val="•"/>
      <w:lvlJc w:val="left"/>
      <w:pPr>
        <w:tabs>
          <w:tab w:val="num" w:pos="1440"/>
        </w:tabs>
        <w:ind w:left="1440" w:hanging="360"/>
      </w:pPr>
      <w:rPr>
        <w:rFonts w:ascii="Times New Roman" w:hAnsi="Times New Roman" w:hint="default"/>
      </w:rPr>
    </w:lvl>
    <w:lvl w:ilvl="2" w:tplc="1ED6537A" w:tentative="1">
      <w:start w:val="1"/>
      <w:numFmt w:val="bullet"/>
      <w:lvlText w:val="•"/>
      <w:lvlJc w:val="left"/>
      <w:pPr>
        <w:tabs>
          <w:tab w:val="num" w:pos="2160"/>
        </w:tabs>
        <w:ind w:left="2160" w:hanging="360"/>
      </w:pPr>
      <w:rPr>
        <w:rFonts w:ascii="Times New Roman" w:hAnsi="Times New Roman" w:hint="default"/>
      </w:rPr>
    </w:lvl>
    <w:lvl w:ilvl="3" w:tplc="05328C16" w:tentative="1">
      <w:start w:val="1"/>
      <w:numFmt w:val="bullet"/>
      <w:lvlText w:val="•"/>
      <w:lvlJc w:val="left"/>
      <w:pPr>
        <w:tabs>
          <w:tab w:val="num" w:pos="2880"/>
        </w:tabs>
        <w:ind w:left="2880" w:hanging="360"/>
      </w:pPr>
      <w:rPr>
        <w:rFonts w:ascii="Times New Roman" w:hAnsi="Times New Roman" w:hint="default"/>
      </w:rPr>
    </w:lvl>
    <w:lvl w:ilvl="4" w:tplc="9FE6B0FC" w:tentative="1">
      <w:start w:val="1"/>
      <w:numFmt w:val="bullet"/>
      <w:lvlText w:val="•"/>
      <w:lvlJc w:val="left"/>
      <w:pPr>
        <w:tabs>
          <w:tab w:val="num" w:pos="3600"/>
        </w:tabs>
        <w:ind w:left="3600" w:hanging="360"/>
      </w:pPr>
      <w:rPr>
        <w:rFonts w:ascii="Times New Roman" w:hAnsi="Times New Roman" w:hint="default"/>
      </w:rPr>
    </w:lvl>
    <w:lvl w:ilvl="5" w:tplc="4F12B752" w:tentative="1">
      <w:start w:val="1"/>
      <w:numFmt w:val="bullet"/>
      <w:lvlText w:val="•"/>
      <w:lvlJc w:val="left"/>
      <w:pPr>
        <w:tabs>
          <w:tab w:val="num" w:pos="4320"/>
        </w:tabs>
        <w:ind w:left="4320" w:hanging="360"/>
      </w:pPr>
      <w:rPr>
        <w:rFonts w:ascii="Times New Roman" w:hAnsi="Times New Roman" w:hint="default"/>
      </w:rPr>
    </w:lvl>
    <w:lvl w:ilvl="6" w:tplc="50BA7A7A" w:tentative="1">
      <w:start w:val="1"/>
      <w:numFmt w:val="bullet"/>
      <w:lvlText w:val="•"/>
      <w:lvlJc w:val="left"/>
      <w:pPr>
        <w:tabs>
          <w:tab w:val="num" w:pos="5040"/>
        </w:tabs>
        <w:ind w:left="5040" w:hanging="360"/>
      </w:pPr>
      <w:rPr>
        <w:rFonts w:ascii="Times New Roman" w:hAnsi="Times New Roman" w:hint="default"/>
      </w:rPr>
    </w:lvl>
    <w:lvl w:ilvl="7" w:tplc="18E20044" w:tentative="1">
      <w:start w:val="1"/>
      <w:numFmt w:val="bullet"/>
      <w:lvlText w:val="•"/>
      <w:lvlJc w:val="left"/>
      <w:pPr>
        <w:tabs>
          <w:tab w:val="num" w:pos="5760"/>
        </w:tabs>
        <w:ind w:left="5760" w:hanging="360"/>
      </w:pPr>
      <w:rPr>
        <w:rFonts w:ascii="Times New Roman" w:hAnsi="Times New Roman" w:hint="default"/>
      </w:rPr>
    </w:lvl>
    <w:lvl w:ilvl="8" w:tplc="808287C4" w:tentative="1">
      <w:start w:val="1"/>
      <w:numFmt w:val="bullet"/>
      <w:lvlText w:val="•"/>
      <w:lvlJc w:val="left"/>
      <w:pPr>
        <w:tabs>
          <w:tab w:val="num" w:pos="6480"/>
        </w:tabs>
        <w:ind w:left="6480" w:hanging="360"/>
      </w:pPr>
      <w:rPr>
        <w:rFonts w:ascii="Times New Roman" w:hAnsi="Times New Roman"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ercent="89"/>
  <w:removePersonalInformation/>
  <w:removeDateAndTime/>
  <w:doNotDisplayPageBoundaries/>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C6559"/>
    <w:rsid w:val="000217C6"/>
    <w:rsid w:val="00021ACE"/>
    <w:rsid w:val="0003216D"/>
    <w:rsid w:val="000342D9"/>
    <w:rsid w:val="00061BB1"/>
    <w:rsid w:val="00075892"/>
    <w:rsid w:val="000D023C"/>
    <w:rsid w:val="000E272B"/>
    <w:rsid w:val="001117FB"/>
    <w:rsid w:val="001242C2"/>
    <w:rsid w:val="00131810"/>
    <w:rsid w:val="0015537E"/>
    <w:rsid w:val="00160F1A"/>
    <w:rsid w:val="001F1CE5"/>
    <w:rsid w:val="00206263"/>
    <w:rsid w:val="0022466F"/>
    <w:rsid w:val="00225631"/>
    <w:rsid w:val="00237017"/>
    <w:rsid w:val="002639D4"/>
    <w:rsid w:val="002723A0"/>
    <w:rsid w:val="002C0947"/>
    <w:rsid w:val="002C1B5E"/>
    <w:rsid w:val="002E1DCC"/>
    <w:rsid w:val="00332878"/>
    <w:rsid w:val="003579A7"/>
    <w:rsid w:val="00363125"/>
    <w:rsid w:val="00376FCC"/>
    <w:rsid w:val="003A410C"/>
    <w:rsid w:val="003C6559"/>
    <w:rsid w:val="003E047D"/>
    <w:rsid w:val="00412F44"/>
    <w:rsid w:val="00423CA9"/>
    <w:rsid w:val="00441A00"/>
    <w:rsid w:val="00446BCE"/>
    <w:rsid w:val="00450069"/>
    <w:rsid w:val="00453B09"/>
    <w:rsid w:val="00461729"/>
    <w:rsid w:val="004670D1"/>
    <w:rsid w:val="00483DAF"/>
    <w:rsid w:val="0049267E"/>
    <w:rsid w:val="00493D58"/>
    <w:rsid w:val="004968C5"/>
    <w:rsid w:val="004A3DBF"/>
    <w:rsid w:val="004C2D46"/>
    <w:rsid w:val="004D004A"/>
    <w:rsid w:val="004F5991"/>
    <w:rsid w:val="005048F1"/>
    <w:rsid w:val="00510FB6"/>
    <w:rsid w:val="00516F85"/>
    <w:rsid w:val="005632E0"/>
    <w:rsid w:val="005A2EB6"/>
    <w:rsid w:val="005B53C0"/>
    <w:rsid w:val="005B604B"/>
    <w:rsid w:val="005D5D49"/>
    <w:rsid w:val="005E3D3A"/>
    <w:rsid w:val="006172E3"/>
    <w:rsid w:val="00654153"/>
    <w:rsid w:val="00661034"/>
    <w:rsid w:val="00670070"/>
    <w:rsid w:val="006809F8"/>
    <w:rsid w:val="00686702"/>
    <w:rsid w:val="006A237D"/>
    <w:rsid w:val="006E3A1B"/>
    <w:rsid w:val="006F722F"/>
    <w:rsid w:val="00727161"/>
    <w:rsid w:val="00747081"/>
    <w:rsid w:val="007525A4"/>
    <w:rsid w:val="007A1D65"/>
    <w:rsid w:val="007A5585"/>
    <w:rsid w:val="007B2ECB"/>
    <w:rsid w:val="007D15E1"/>
    <w:rsid w:val="0088547E"/>
    <w:rsid w:val="008A1225"/>
    <w:rsid w:val="008A2229"/>
    <w:rsid w:val="008B2CD8"/>
    <w:rsid w:val="008B473C"/>
    <w:rsid w:val="008E2C4A"/>
    <w:rsid w:val="00971F30"/>
    <w:rsid w:val="00977727"/>
    <w:rsid w:val="00981469"/>
    <w:rsid w:val="009A4EB9"/>
    <w:rsid w:val="009D0EF5"/>
    <w:rsid w:val="009F0A28"/>
    <w:rsid w:val="009F780A"/>
    <w:rsid w:val="00A13284"/>
    <w:rsid w:val="00A21BD2"/>
    <w:rsid w:val="00A41E62"/>
    <w:rsid w:val="00A448BB"/>
    <w:rsid w:val="00AB1604"/>
    <w:rsid w:val="00AC579F"/>
    <w:rsid w:val="00AE06BE"/>
    <w:rsid w:val="00AE4DAA"/>
    <w:rsid w:val="00AF2F76"/>
    <w:rsid w:val="00B26638"/>
    <w:rsid w:val="00B50BB9"/>
    <w:rsid w:val="00B6028D"/>
    <w:rsid w:val="00B6096C"/>
    <w:rsid w:val="00B67DA3"/>
    <w:rsid w:val="00B70E4A"/>
    <w:rsid w:val="00B77D6F"/>
    <w:rsid w:val="00BA01EC"/>
    <w:rsid w:val="00BA1ADE"/>
    <w:rsid w:val="00BB3649"/>
    <w:rsid w:val="00BE0387"/>
    <w:rsid w:val="00BE1B4E"/>
    <w:rsid w:val="00C16823"/>
    <w:rsid w:val="00C22CF1"/>
    <w:rsid w:val="00C23578"/>
    <w:rsid w:val="00C443A8"/>
    <w:rsid w:val="00C64C86"/>
    <w:rsid w:val="00C863C8"/>
    <w:rsid w:val="00CA3C4D"/>
    <w:rsid w:val="00CA6785"/>
    <w:rsid w:val="00CB0A0C"/>
    <w:rsid w:val="00CC0CD6"/>
    <w:rsid w:val="00CE6797"/>
    <w:rsid w:val="00D85F2B"/>
    <w:rsid w:val="00DD436B"/>
    <w:rsid w:val="00DE36FD"/>
    <w:rsid w:val="00DF1E66"/>
    <w:rsid w:val="00E03CE8"/>
    <w:rsid w:val="00E249C3"/>
    <w:rsid w:val="00E26BE6"/>
    <w:rsid w:val="00E4398D"/>
    <w:rsid w:val="00E5077C"/>
    <w:rsid w:val="00EA3299"/>
    <w:rsid w:val="00EB4322"/>
    <w:rsid w:val="00F00DC8"/>
    <w:rsid w:val="00F03F75"/>
    <w:rsid w:val="00F238C6"/>
    <w:rsid w:val="00F429A2"/>
    <w:rsid w:val="00F931A7"/>
    <w:rsid w:val="00FD040A"/>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A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670D1"/>
    <w:rPr>
      <w:rFonts w:ascii="Times New Roman" w:hAnsi="Times New Roman"/>
      <w:sz w:val="24"/>
      <w:lang w:val="en-GB"/>
    </w:rPr>
  </w:style>
  <w:style w:type="paragraph" w:styleId="Heading1">
    <w:name w:val="heading 1"/>
    <w:basedOn w:val="Normal"/>
    <w:next w:val="Normal"/>
    <w:link w:val="Heading1Char"/>
    <w:uiPriority w:val="9"/>
    <w:qFormat/>
    <w:rsid w:val="009F780A"/>
    <w:pPr>
      <w:keepNext/>
      <w:keepLines/>
      <w:spacing w:before="480" w:after="0" w:line="240" w:lineRule="auto"/>
      <w:outlineLvl w:val="0"/>
    </w:pPr>
    <w:rPr>
      <w:rFonts w:eastAsiaTheme="majorEastAsia" w:cstheme="majorBidi"/>
      <w:b/>
      <w:bCs/>
      <w:sz w:val="28"/>
      <w:szCs w:val="28"/>
    </w:rPr>
  </w:style>
  <w:style w:type="paragraph" w:styleId="Heading2">
    <w:name w:val="heading 2"/>
    <w:basedOn w:val="Normal"/>
    <w:link w:val="Heading2Char"/>
    <w:uiPriority w:val="9"/>
    <w:qFormat/>
    <w:rsid w:val="00206263"/>
    <w:pPr>
      <w:spacing w:before="100" w:beforeAutospacing="1" w:after="100" w:afterAutospacing="1" w:line="240" w:lineRule="auto"/>
      <w:outlineLvl w:val="1"/>
    </w:pPr>
    <w:rPr>
      <w:rFonts w:eastAsia="Times New Roman" w:cs="Times New Roman"/>
      <w:b/>
      <w:bCs/>
      <w:sz w:val="28"/>
      <w:szCs w:val="36"/>
      <w:lang w:eastAsia="en-I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06263"/>
    <w:rPr>
      <w:rFonts w:ascii="Times New Roman" w:eastAsia="Times New Roman" w:hAnsi="Times New Roman" w:cs="Times New Roman"/>
      <w:b/>
      <w:bCs/>
      <w:sz w:val="28"/>
      <w:szCs w:val="36"/>
      <w:lang w:eastAsia="en-IN"/>
    </w:rPr>
  </w:style>
  <w:style w:type="paragraph" w:styleId="Title">
    <w:name w:val="Title"/>
    <w:basedOn w:val="Normal"/>
    <w:next w:val="Normal"/>
    <w:link w:val="TitleChar"/>
    <w:uiPriority w:val="10"/>
    <w:qFormat/>
    <w:rsid w:val="007D15E1"/>
    <w:pPr>
      <w:pBdr>
        <w:bottom w:val="single" w:sz="8" w:space="4" w:color="4F81BD" w:themeColor="accent1"/>
      </w:pBdr>
      <w:spacing w:after="300" w:line="240" w:lineRule="auto"/>
      <w:contextualSpacing/>
    </w:pPr>
    <w:rPr>
      <w:rFonts w:eastAsiaTheme="majorEastAsia" w:cstheme="majorBidi"/>
      <w:spacing w:val="5"/>
      <w:kern w:val="28"/>
      <w:sz w:val="52"/>
      <w:szCs w:val="52"/>
    </w:rPr>
  </w:style>
  <w:style w:type="character" w:customStyle="1" w:styleId="TitleChar">
    <w:name w:val="Title Char"/>
    <w:basedOn w:val="DefaultParagraphFont"/>
    <w:link w:val="Title"/>
    <w:uiPriority w:val="10"/>
    <w:rsid w:val="007D15E1"/>
    <w:rPr>
      <w:rFonts w:ascii="Times New Roman" w:eastAsiaTheme="majorEastAsia" w:hAnsi="Times New Roman" w:cstheme="majorBidi"/>
      <w:spacing w:val="5"/>
      <w:kern w:val="28"/>
      <w:sz w:val="52"/>
      <w:szCs w:val="52"/>
    </w:rPr>
  </w:style>
  <w:style w:type="character" w:styleId="Strong">
    <w:name w:val="Strong"/>
    <w:basedOn w:val="DefaultParagraphFont"/>
    <w:uiPriority w:val="22"/>
    <w:qFormat/>
    <w:rsid w:val="00670070"/>
    <w:rPr>
      <w:b/>
      <w:bCs/>
    </w:rPr>
  </w:style>
  <w:style w:type="character" w:customStyle="1" w:styleId="Heading1Char">
    <w:name w:val="Heading 1 Char"/>
    <w:basedOn w:val="DefaultParagraphFont"/>
    <w:link w:val="Heading1"/>
    <w:uiPriority w:val="9"/>
    <w:rsid w:val="009F780A"/>
    <w:rPr>
      <w:rFonts w:ascii="Times New Roman" w:eastAsiaTheme="majorEastAsia" w:hAnsi="Times New Roman" w:cstheme="majorBidi"/>
      <w:b/>
      <w:bCs/>
      <w:sz w:val="28"/>
      <w:szCs w:val="28"/>
      <w:lang w:val="en-GB"/>
    </w:rPr>
  </w:style>
  <w:style w:type="paragraph" w:styleId="ListParagraph">
    <w:name w:val="List Paragraph"/>
    <w:basedOn w:val="Normal"/>
    <w:uiPriority w:val="34"/>
    <w:qFormat/>
    <w:rsid w:val="002639D4"/>
    <w:pPr>
      <w:spacing w:after="0" w:line="240" w:lineRule="auto"/>
      <w:ind w:left="720"/>
      <w:contextualSpacing/>
    </w:pPr>
    <w:rPr>
      <w:rFonts w:eastAsia="SimSun" w:cs="Times New Roman"/>
      <w:lang w:eastAsia="en-AU"/>
    </w:rPr>
  </w:style>
  <w:style w:type="paragraph" w:styleId="Header">
    <w:name w:val="header"/>
    <w:basedOn w:val="Normal"/>
    <w:link w:val="HeaderChar"/>
    <w:uiPriority w:val="99"/>
    <w:unhideWhenUsed/>
    <w:rsid w:val="003C65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6559"/>
    <w:rPr>
      <w:rFonts w:ascii="Times New Roman" w:hAnsi="Times New Roman"/>
      <w:sz w:val="24"/>
      <w:lang w:val="en-GB"/>
    </w:rPr>
  </w:style>
  <w:style w:type="paragraph" w:styleId="Footer">
    <w:name w:val="footer"/>
    <w:basedOn w:val="Normal"/>
    <w:link w:val="FooterChar"/>
    <w:uiPriority w:val="99"/>
    <w:unhideWhenUsed/>
    <w:rsid w:val="003C65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6559"/>
    <w:rPr>
      <w:rFonts w:ascii="Times New Roman" w:hAnsi="Times New Roman"/>
      <w:sz w:val="24"/>
      <w:lang w:val="en-GB"/>
    </w:rPr>
  </w:style>
  <w:style w:type="paragraph" w:styleId="TOCHeading">
    <w:name w:val="TOC Heading"/>
    <w:basedOn w:val="Heading1"/>
    <w:next w:val="Normal"/>
    <w:uiPriority w:val="39"/>
    <w:semiHidden/>
    <w:unhideWhenUsed/>
    <w:qFormat/>
    <w:rsid w:val="00C22CF1"/>
    <w:pPr>
      <w:spacing w:line="276" w:lineRule="auto"/>
      <w:outlineLvl w:val="9"/>
    </w:pPr>
    <w:rPr>
      <w:rFonts w:asciiTheme="majorHAnsi" w:hAnsiTheme="majorHAnsi"/>
      <w:color w:val="365F91" w:themeColor="accent1" w:themeShade="BF"/>
      <w:lang w:val="en-US"/>
    </w:rPr>
  </w:style>
  <w:style w:type="paragraph" w:styleId="BalloonText">
    <w:name w:val="Balloon Text"/>
    <w:basedOn w:val="Normal"/>
    <w:link w:val="BalloonTextChar"/>
    <w:uiPriority w:val="99"/>
    <w:semiHidden/>
    <w:unhideWhenUsed/>
    <w:rsid w:val="00C22CF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22CF1"/>
    <w:rPr>
      <w:rFonts w:ascii="Tahoma" w:hAnsi="Tahoma" w:cs="Tahoma"/>
      <w:sz w:val="16"/>
      <w:szCs w:val="16"/>
      <w:lang w:val="en-GB"/>
    </w:rPr>
  </w:style>
  <w:style w:type="character" w:styleId="Hyperlink">
    <w:name w:val="Hyperlink"/>
    <w:basedOn w:val="DefaultParagraphFont"/>
    <w:uiPriority w:val="99"/>
    <w:unhideWhenUsed/>
    <w:rsid w:val="008E2C4A"/>
    <w:rPr>
      <w:color w:val="0000FF"/>
      <w:u w:val="single"/>
    </w:rPr>
  </w:style>
  <w:style w:type="paragraph" w:styleId="TOC1">
    <w:name w:val="toc 1"/>
    <w:basedOn w:val="Normal"/>
    <w:next w:val="Normal"/>
    <w:autoRedefine/>
    <w:uiPriority w:val="39"/>
    <w:unhideWhenUsed/>
    <w:rsid w:val="00021ACE"/>
    <w:pPr>
      <w:spacing w:after="100"/>
    </w:pPr>
  </w:style>
  <w:style w:type="paragraph" w:styleId="NormalWeb">
    <w:name w:val="Normal (Web)"/>
    <w:basedOn w:val="Normal"/>
    <w:uiPriority w:val="99"/>
    <w:semiHidden/>
    <w:unhideWhenUsed/>
    <w:rsid w:val="00021ACE"/>
    <w:pPr>
      <w:spacing w:before="100" w:beforeAutospacing="1" w:after="100" w:afterAutospacing="1" w:line="240" w:lineRule="auto"/>
    </w:pPr>
    <w:rPr>
      <w:rFonts w:eastAsia="Times New Roman" w:cs="Times New Roman"/>
      <w:szCs w:val="24"/>
      <w:lang w:val="en-AU" w:eastAsia="en-AU"/>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A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670D1"/>
    <w:rPr>
      <w:rFonts w:ascii="Times New Roman" w:hAnsi="Times New Roman"/>
      <w:sz w:val="24"/>
      <w:lang w:val="en-GB"/>
    </w:rPr>
  </w:style>
  <w:style w:type="paragraph" w:styleId="Heading1">
    <w:name w:val="heading 1"/>
    <w:basedOn w:val="Normal"/>
    <w:next w:val="Normal"/>
    <w:link w:val="Heading1Char"/>
    <w:uiPriority w:val="9"/>
    <w:qFormat/>
    <w:rsid w:val="009F780A"/>
    <w:pPr>
      <w:keepNext/>
      <w:keepLines/>
      <w:spacing w:before="480" w:after="0" w:line="240" w:lineRule="auto"/>
      <w:outlineLvl w:val="0"/>
    </w:pPr>
    <w:rPr>
      <w:rFonts w:eastAsiaTheme="majorEastAsia" w:cstheme="majorBidi"/>
      <w:b/>
      <w:bCs/>
      <w:sz w:val="28"/>
      <w:szCs w:val="28"/>
    </w:rPr>
  </w:style>
  <w:style w:type="paragraph" w:styleId="Heading2">
    <w:name w:val="heading 2"/>
    <w:basedOn w:val="Normal"/>
    <w:link w:val="Heading2Char"/>
    <w:uiPriority w:val="9"/>
    <w:qFormat/>
    <w:rsid w:val="00206263"/>
    <w:pPr>
      <w:spacing w:before="100" w:beforeAutospacing="1" w:after="100" w:afterAutospacing="1" w:line="240" w:lineRule="auto"/>
      <w:outlineLvl w:val="1"/>
    </w:pPr>
    <w:rPr>
      <w:rFonts w:eastAsia="Times New Roman" w:cs="Times New Roman"/>
      <w:b/>
      <w:bCs/>
      <w:sz w:val="28"/>
      <w:szCs w:val="36"/>
      <w:lang w:eastAsia="en-I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06263"/>
    <w:rPr>
      <w:rFonts w:ascii="Times New Roman" w:eastAsia="Times New Roman" w:hAnsi="Times New Roman" w:cs="Times New Roman"/>
      <w:b/>
      <w:bCs/>
      <w:sz w:val="28"/>
      <w:szCs w:val="36"/>
      <w:lang w:eastAsia="en-IN"/>
    </w:rPr>
  </w:style>
  <w:style w:type="paragraph" w:styleId="Title">
    <w:name w:val="Title"/>
    <w:basedOn w:val="Normal"/>
    <w:next w:val="Normal"/>
    <w:link w:val="TitleChar"/>
    <w:uiPriority w:val="10"/>
    <w:qFormat/>
    <w:rsid w:val="007D15E1"/>
    <w:pPr>
      <w:pBdr>
        <w:bottom w:val="single" w:sz="8" w:space="4" w:color="4F81BD" w:themeColor="accent1"/>
      </w:pBdr>
      <w:spacing w:after="300" w:line="240" w:lineRule="auto"/>
      <w:contextualSpacing/>
    </w:pPr>
    <w:rPr>
      <w:rFonts w:eastAsiaTheme="majorEastAsia" w:cstheme="majorBidi"/>
      <w:spacing w:val="5"/>
      <w:kern w:val="28"/>
      <w:sz w:val="52"/>
      <w:szCs w:val="52"/>
    </w:rPr>
  </w:style>
  <w:style w:type="character" w:customStyle="1" w:styleId="TitleChar">
    <w:name w:val="Title Char"/>
    <w:basedOn w:val="DefaultParagraphFont"/>
    <w:link w:val="Title"/>
    <w:uiPriority w:val="10"/>
    <w:rsid w:val="007D15E1"/>
    <w:rPr>
      <w:rFonts w:ascii="Times New Roman" w:eastAsiaTheme="majorEastAsia" w:hAnsi="Times New Roman" w:cstheme="majorBidi"/>
      <w:spacing w:val="5"/>
      <w:kern w:val="28"/>
      <w:sz w:val="52"/>
      <w:szCs w:val="52"/>
    </w:rPr>
  </w:style>
  <w:style w:type="character" w:styleId="Strong">
    <w:name w:val="Strong"/>
    <w:basedOn w:val="DefaultParagraphFont"/>
    <w:uiPriority w:val="22"/>
    <w:qFormat/>
    <w:rsid w:val="00670070"/>
    <w:rPr>
      <w:b/>
      <w:bCs/>
    </w:rPr>
  </w:style>
  <w:style w:type="character" w:customStyle="1" w:styleId="Heading1Char">
    <w:name w:val="Heading 1 Char"/>
    <w:basedOn w:val="DefaultParagraphFont"/>
    <w:link w:val="Heading1"/>
    <w:uiPriority w:val="9"/>
    <w:rsid w:val="009F780A"/>
    <w:rPr>
      <w:rFonts w:ascii="Times New Roman" w:eastAsiaTheme="majorEastAsia" w:hAnsi="Times New Roman" w:cstheme="majorBidi"/>
      <w:b/>
      <w:bCs/>
      <w:sz w:val="28"/>
      <w:szCs w:val="28"/>
      <w:lang w:val="en-GB"/>
    </w:rPr>
  </w:style>
  <w:style w:type="paragraph" w:styleId="ListParagraph">
    <w:name w:val="List Paragraph"/>
    <w:basedOn w:val="Normal"/>
    <w:uiPriority w:val="34"/>
    <w:qFormat/>
    <w:rsid w:val="002639D4"/>
    <w:pPr>
      <w:spacing w:after="0" w:line="240" w:lineRule="auto"/>
      <w:ind w:left="720"/>
      <w:contextualSpacing/>
    </w:pPr>
    <w:rPr>
      <w:rFonts w:eastAsia="SimSun" w:cs="Times New Roman"/>
      <w:lang w:eastAsia="en-AU"/>
    </w:rPr>
  </w:style>
  <w:style w:type="paragraph" w:styleId="Header">
    <w:name w:val="header"/>
    <w:basedOn w:val="Normal"/>
    <w:link w:val="HeaderChar"/>
    <w:uiPriority w:val="99"/>
    <w:unhideWhenUsed/>
    <w:rsid w:val="003C65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6559"/>
    <w:rPr>
      <w:rFonts w:ascii="Times New Roman" w:hAnsi="Times New Roman"/>
      <w:sz w:val="24"/>
      <w:lang w:val="en-GB"/>
    </w:rPr>
  </w:style>
  <w:style w:type="paragraph" w:styleId="Footer">
    <w:name w:val="footer"/>
    <w:basedOn w:val="Normal"/>
    <w:link w:val="FooterChar"/>
    <w:uiPriority w:val="99"/>
    <w:unhideWhenUsed/>
    <w:rsid w:val="003C65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6559"/>
    <w:rPr>
      <w:rFonts w:ascii="Times New Roman" w:hAnsi="Times New Roman"/>
      <w:sz w:val="24"/>
      <w:lang w:val="en-GB"/>
    </w:rPr>
  </w:style>
  <w:style w:type="paragraph" w:styleId="TOCHeading">
    <w:name w:val="TOC Heading"/>
    <w:basedOn w:val="Heading1"/>
    <w:next w:val="Normal"/>
    <w:uiPriority w:val="39"/>
    <w:semiHidden/>
    <w:unhideWhenUsed/>
    <w:qFormat/>
    <w:rsid w:val="00C22CF1"/>
    <w:pPr>
      <w:spacing w:line="276" w:lineRule="auto"/>
      <w:outlineLvl w:val="9"/>
    </w:pPr>
    <w:rPr>
      <w:rFonts w:asciiTheme="majorHAnsi" w:hAnsiTheme="majorHAnsi"/>
      <w:color w:val="365F91" w:themeColor="accent1" w:themeShade="BF"/>
      <w:lang w:val="en-US"/>
    </w:rPr>
  </w:style>
  <w:style w:type="paragraph" w:styleId="BalloonText">
    <w:name w:val="Balloon Text"/>
    <w:basedOn w:val="Normal"/>
    <w:link w:val="BalloonTextChar"/>
    <w:uiPriority w:val="99"/>
    <w:semiHidden/>
    <w:unhideWhenUsed/>
    <w:rsid w:val="00C22CF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22CF1"/>
    <w:rPr>
      <w:rFonts w:ascii="Tahoma" w:hAnsi="Tahoma" w:cs="Tahoma"/>
      <w:sz w:val="16"/>
      <w:szCs w:val="16"/>
      <w:lang w:val="en-GB"/>
    </w:rPr>
  </w:style>
  <w:style w:type="character" w:styleId="Hyperlink">
    <w:name w:val="Hyperlink"/>
    <w:basedOn w:val="DefaultParagraphFont"/>
    <w:uiPriority w:val="99"/>
    <w:unhideWhenUsed/>
    <w:rsid w:val="008E2C4A"/>
    <w:rPr>
      <w:color w:val="0000FF"/>
      <w:u w:val="single"/>
    </w:rPr>
  </w:style>
  <w:style w:type="paragraph" w:styleId="TOC1">
    <w:name w:val="toc 1"/>
    <w:basedOn w:val="Normal"/>
    <w:next w:val="Normal"/>
    <w:autoRedefine/>
    <w:uiPriority w:val="39"/>
    <w:unhideWhenUsed/>
    <w:rsid w:val="00021ACE"/>
    <w:pPr>
      <w:spacing w:after="100"/>
    </w:pPr>
  </w:style>
  <w:style w:type="paragraph" w:styleId="NormalWeb">
    <w:name w:val="Normal (Web)"/>
    <w:basedOn w:val="Normal"/>
    <w:uiPriority w:val="99"/>
    <w:semiHidden/>
    <w:unhideWhenUsed/>
    <w:rsid w:val="00021ACE"/>
    <w:pPr>
      <w:spacing w:before="100" w:beforeAutospacing="1" w:after="100" w:afterAutospacing="1" w:line="240" w:lineRule="auto"/>
    </w:pPr>
    <w:rPr>
      <w:rFonts w:eastAsia="Times New Roman" w:cs="Times New Roman"/>
      <w:szCs w:val="24"/>
      <w:lang w:val="en-AU" w:eastAsia="en-A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package" Target="embeddings/Microsoft_PowerPoint_Slide2.sldx"/><Relationship Id="rId18" Type="http://schemas.openxmlformats.org/officeDocument/2006/relationships/image" Target="media/image6.emf"/><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package" Target="embeddings/Microsoft_PowerPoint_Slide6.sldx"/><Relationship Id="rId7" Type="http://schemas.openxmlformats.org/officeDocument/2006/relationships/footnotes" Target="footnotes.xml"/><Relationship Id="rId12" Type="http://schemas.openxmlformats.org/officeDocument/2006/relationships/image" Target="media/image3.emf"/><Relationship Id="rId17" Type="http://schemas.openxmlformats.org/officeDocument/2006/relationships/package" Target="embeddings/Microsoft_PowerPoint_Slide4.sldx"/><Relationship Id="rId25" Type="http://schemas.openxmlformats.org/officeDocument/2006/relationships/oleObject" Target="embeddings/oleObject2.bin"/><Relationship Id="rId2" Type="http://schemas.openxmlformats.org/officeDocument/2006/relationships/numbering" Target="numbering.xml"/><Relationship Id="rId16" Type="http://schemas.openxmlformats.org/officeDocument/2006/relationships/image" Target="media/image5.emf"/><Relationship Id="rId20" Type="http://schemas.openxmlformats.org/officeDocument/2006/relationships/image" Target="media/image7.emf"/><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package" Target="embeddings/Microsoft_PowerPoint_Slide1.sldx"/><Relationship Id="rId24" Type="http://schemas.openxmlformats.org/officeDocument/2006/relationships/image" Target="media/image9.emf"/><Relationship Id="rId5" Type="http://schemas.openxmlformats.org/officeDocument/2006/relationships/settings" Target="settings.xml"/><Relationship Id="rId15" Type="http://schemas.openxmlformats.org/officeDocument/2006/relationships/package" Target="embeddings/Microsoft_PowerPoint_Slide3.sldx"/><Relationship Id="rId23" Type="http://schemas.openxmlformats.org/officeDocument/2006/relationships/oleObject" Target="embeddings/oleObject1.bin"/><Relationship Id="rId28" Type="http://schemas.openxmlformats.org/officeDocument/2006/relationships/theme" Target="theme/theme1.xml"/><Relationship Id="rId10" Type="http://schemas.openxmlformats.org/officeDocument/2006/relationships/image" Target="media/image2.emf"/><Relationship Id="rId19" Type="http://schemas.openxmlformats.org/officeDocument/2006/relationships/package" Target="embeddings/Microsoft_PowerPoint_Slide5.sldx"/><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4.emf"/><Relationship Id="rId22" Type="http://schemas.openxmlformats.org/officeDocument/2006/relationships/image" Target="media/image8.emf"/><Relationship Id="rId27" Type="http://schemas.openxmlformats.org/officeDocument/2006/relationships/fontTable" Target="fontTable.xml"/></Relationships>
</file>

<file path=word/_rels/footer1.xml.rels><?xml version="1.0" encoding="UTF-8" standalone="yes"?>
<Relationships xmlns="http://schemas.openxmlformats.org/package/2006/relationships"><Relationship Id="rId3" Type="http://schemas.openxmlformats.org/officeDocument/2006/relationships/oleObject" Target="embeddings/oleObject4.bin"/><Relationship Id="rId2" Type="http://schemas.openxmlformats.org/officeDocument/2006/relationships/oleObject" Target="embeddings/oleObject3.bin"/><Relationship Id="rId1" Type="http://schemas.openxmlformats.org/officeDocument/2006/relationships/image" Target="media/image8.emf"/></Relationships>
</file>

<file path=word/theme/_rels/theme1.xml.rels><?xml version="1.0" encoding="UTF-8" standalone="yes"?>
<Relationships xmlns="http://schemas.openxmlformats.org/package/2006/relationships"><Relationship Id="rId1" Type="http://schemas.openxmlformats.org/officeDocument/2006/relationships/image" Target="../media/image10.jpeg"/></Relationships>
</file>

<file path=word/theme/theme1.xml><?xml version="1.0" encoding="utf-8"?>
<a:theme xmlns:a="http://schemas.openxmlformats.org/drawingml/2006/main" name="Verv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Verve">
      <a:majorFont>
        <a:latin typeface="Century Gothic"/>
        <a:ea typeface=""/>
        <a:cs typeface=""/>
        <a:font script="Jpan" typeface="HGｺﾞｼｯｸM"/>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Century Gothic"/>
        <a:ea typeface=""/>
        <a:cs typeface=""/>
        <a:font script="Jpan" typeface="ＭＳ ゴシック"/>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minorFont>
    </a:fontScheme>
    <a:fmtScheme name="Verve">
      <a:fillStyleLst>
        <a:solidFill>
          <a:schemeClr val="phClr"/>
        </a:solidFill>
        <a:gradFill rotWithShape="1">
          <a:gsLst>
            <a:gs pos="0">
              <a:schemeClr val="phClr">
                <a:tint val="10000"/>
                <a:satMod val="300000"/>
              </a:schemeClr>
            </a:gs>
            <a:gs pos="34000">
              <a:schemeClr val="phClr">
                <a:tint val="13500"/>
                <a:satMod val="250000"/>
              </a:schemeClr>
            </a:gs>
            <a:gs pos="100000">
              <a:schemeClr val="phClr">
                <a:tint val="60000"/>
                <a:satMod val="200000"/>
              </a:schemeClr>
            </a:gs>
          </a:gsLst>
          <a:path path="circle">
            <a:fillToRect l="50000" t="155000" r="50000" b="-55000"/>
          </a:path>
        </a:gradFill>
        <a:gradFill rotWithShape="1">
          <a:gsLst>
            <a:gs pos="0">
              <a:schemeClr val="phClr">
                <a:tint val="60000"/>
                <a:satMod val="160000"/>
              </a:schemeClr>
            </a:gs>
            <a:gs pos="46000">
              <a:schemeClr val="phClr">
                <a:tint val="86000"/>
                <a:satMod val="160000"/>
              </a:schemeClr>
            </a:gs>
            <a:gs pos="100000">
              <a:schemeClr val="phClr">
                <a:shade val="40000"/>
                <a:satMod val="160000"/>
              </a:schemeClr>
            </a:gs>
          </a:gsLst>
          <a:path path="circle">
            <a:fillToRect l="50000" t="155000" r="50000" b="-55000"/>
          </a:path>
        </a:gradFill>
      </a:fillStyleLst>
      <a:lnStyleLst>
        <a:ln w="9525" cap="flat" cmpd="sng" algn="ctr">
          <a:solidFill>
            <a:schemeClr val="phClr">
              <a:satMod val="120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63500" dist="25400" dir="14700000" algn="t" rotWithShape="0">
              <a:srgbClr val="000000">
                <a:alpha val="50000"/>
              </a:srgbClr>
            </a:outerShdw>
          </a:effectLst>
        </a:effectStyle>
        <a:effectStyle>
          <a:effectLst>
            <a:outerShdw blurRad="50800" dist="38100" dir="14700000" algn="t" rotWithShape="0">
              <a:srgbClr val="000000">
                <a:alpha val="60000"/>
              </a:srgbClr>
            </a:outerShdw>
          </a:effectLst>
        </a:effectStyle>
        <a:effectStyle>
          <a:effectLst>
            <a:outerShdw blurRad="50800" dist="38100" dir="14700000" algn="t" rotWithShape="0">
              <a:srgbClr val="000000">
                <a:alpha val="60000"/>
              </a:srgbClr>
            </a:outerShdw>
          </a:effectLst>
          <a:scene3d>
            <a:camera prst="orthographicFront" fov="0">
              <a:rot lat="0" lon="0" rev="0"/>
            </a:camera>
            <a:lightRig rig="contrasting" dir="t">
              <a:rot lat="0" lon="0" rev="3600000"/>
            </a:lightRig>
          </a:scene3d>
          <a:sp3d prstMaterial="plastic">
            <a:bevelT w="127000" h="38200" prst="relaxedInset"/>
            <a:contourClr>
              <a:schemeClr val="phClr"/>
            </a:contourClr>
          </a:sp3d>
        </a:effectStyle>
      </a:effectStyleLst>
      <a:bgFillStyleLst>
        <a:solidFill>
          <a:schemeClr val="phClr"/>
        </a:solidFill>
        <a:gradFill rotWithShape="1">
          <a:gsLst>
            <a:gs pos="0">
              <a:schemeClr val="phClr">
                <a:shade val="48000"/>
                <a:satMod val="230000"/>
              </a:schemeClr>
            </a:gs>
            <a:gs pos="60000">
              <a:schemeClr val="phClr">
                <a:shade val="92000"/>
                <a:satMod val="230000"/>
              </a:schemeClr>
            </a:gs>
            <a:gs pos="100000">
              <a:schemeClr val="phClr">
                <a:tint val="85000"/>
                <a:satMod val="400000"/>
              </a:schemeClr>
            </a:gs>
          </a:gsLst>
          <a:lin ang="5400000" scaled="0"/>
        </a:gradFill>
        <a:blipFill>
          <a:blip xmlns:r="http://schemas.openxmlformats.org/officeDocument/2006/relationships" r:embed="rId1">
            <a:duotone>
              <a:schemeClr val="phClr">
                <a:shade val="1200"/>
                <a:satMod val="150000"/>
              </a:schemeClr>
              <a:schemeClr val="phClr">
                <a:tint val="90000"/>
                <a:satMod val="150000"/>
              </a:schemeClr>
            </a:duotone>
          </a:blip>
          <a:tile tx="0" ty="0" sx="70000" sy="70000" flip="none"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766E065-8717-45FE-9848-A8B5959197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1545</Words>
  <Characters>8961</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10486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2019-08-06T19:34:00Z</dcterms:created>
  <dcterms:modified xsi:type="dcterms:W3CDTF">2019-08-26T21:07:00Z</dcterms:modified>
</cp:coreProperties>
</file>