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4162C" w14:textId="77777777" w:rsidR="007D1381" w:rsidRDefault="007D1381" w:rsidP="007D1381">
      <w:pPr>
        <w:jc w:val="center"/>
        <w:rPr>
          <w:b/>
          <w:bCs/>
          <w:sz w:val="32"/>
          <w:szCs w:val="32"/>
        </w:rPr>
      </w:pPr>
    </w:p>
    <w:p w14:paraId="4F6CA12E" w14:textId="77777777" w:rsidR="007D1381" w:rsidRDefault="007D1381" w:rsidP="007D1381">
      <w:pPr>
        <w:jc w:val="center"/>
        <w:rPr>
          <w:b/>
          <w:bCs/>
          <w:sz w:val="32"/>
          <w:szCs w:val="32"/>
        </w:rPr>
      </w:pPr>
    </w:p>
    <w:p w14:paraId="114CB7FF" w14:textId="77777777" w:rsidR="007D1381" w:rsidRDefault="007D1381" w:rsidP="007D1381">
      <w:pPr>
        <w:jc w:val="center"/>
        <w:rPr>
          <w:b/>
          <w:bCs/>
          <w:sz w:val="32"/>
          <w:szCs w:val="32"/>
        </w:rPr>
      </w:pPr>
    </w:p>
    <w:p w14:paraId="4DB10F0D" w14:textId="77777777" w:rsidR="007D1381" w:rsidRDefault="007D1381" w:rsidP="007D1381">
      <w:pPr>
        <w:jc w:val="center"/>
        <w:rPr>
          <w:b/>
          <w:bCs/>
          <w:sz w:val="32"/>
          <w:szCs w:val="32"/>
        </w:rPr>
      </w:pPr>
    </w:p>
    <w:p w14:paraId="0A41503B" w14:textId="77777777" w:rsidR="007D1381" w:rsidRDefault="007D1381" w:rsidP="007D1381">
      <w:pPr>
        <w:jc w:val="center"/>
        <w:rPr>
          <w:b/>
          <w:bCs/>
          <w:sz w:val="32"/>
          <w:szCs w:val="32"/>
        </w:rPr>
      </w:pPr>
    </w:p>
    <w:p w14:paraId="19DC6E0F" w14:textId="77777777" w:rsidR="007D1381" w:rsidRDefault="007D1381" w:rsidP="007D1381">
      <w:pPr>
        <w:jc w:val="center"/>
        <w:rPr>
          <w:b/>
          <w:bCs/>
          <w:sz w:val="32"/>
          <w:szCs w:val="32"/>
        </w:rPr>
      </w:pPr>
    </w:p>
    <w:p w14:paraId="4944EA8E" w14:textId="77777777" w:rsidR="007D1381" w:rsidRDefault="007D1381" w:rsidP="007D1381">
      <w:pPr>
        <w:jc w:val="center"/>
        <w:rPr>
          <w:b/>
          <w:bCs/>
          <w:sz w:val="32"/>
          <w:szCs w:val="32"/>
        </w:rPr>
      </w:pPr>
    </w:p>
    <w:p w14:paraId="07DC0087" w14:textId="77777777" w:rsidR="007D1381" w:rsidRDefault="007D1381" w:rsidP="007D1381">
      <w:pPr>
        <w:jc w:val="center"/>
        <w:rPr>
          <w:b/>
          <w:bCs/>
          <w:sz w:val="32"/>
          <w:szCs w:val="32"/>
        </w:rPr>
      </w:pPr>
    </w:p>
    <w:p w14:paraId="72C5235D" w14:textId="77777777" w:rsidR="007D1381" w:rsidRDefault="007D1381" w:rsidP="007D1381">
      <w:pPr>
        <w:jc w:val="center"/>
        <w:rPr>
          <w:b/>
          <w:bCs/>
          <w:sz w:val="32"/>
          <w:szCs w:val="32"/>
        </w:rPr>
      </w:pPr>
    </w:p>
    <w:p w14:paraId="3551E979" w14:textId="77777777" w:rsidR="007D1381" w:rsidRDefault="007D1381" w:rsidP="007D1381">
      <w:pPr>
        <w:jc w:val="center"/>
        <w:rPr>
          <w:b/>
          <w:bCs/>
          <w:sz w:val="32"/>
          <w:szCs w:val="32"/>
        </w:rPr>
      </w:pPr>
    </w:p>
    <w:p w14:paraId="39B07E8D" w14:textId="3519CD05" w:rsidR="007D1381" w:rsidRDefault="00022DED" w:rsidP="007D1381">
      <w:pPr>
        <w:jc w:val="center"/>
        <w:rPr>
          <w:b/>
          <w:bCs/>
          <w:sz w:val="32"/>
          <w:szCs w:val="32"/>
        </w:rPr>
      </w:pPr>
      <w:r w:rsidRPr="00022DED">
        <w:rPr>
          <w:b/>
          <w:bCs/>
          <w:sz w:val="32"/>
          <w:szCs w:val="32"/>
        </w:rPr>
        <w:t>Programme: BA Business Management</w:t>
      </w:r>
    </w:p>
    <w:p w14:paraId="016FC13D" w14:textId="03A5CBE7" w:rsidR="007D1381" w:rsidRDefault="00022DED" w:rsidP="007D1381">
      <w:pPr>
        <w:jc w:val="center"/>
        <w:rPr>
          <w:b/>
          <w:bCs/>
          <w:sz w:val="32"/>
          <w:szCs w:val="32"/>
        </w:rPr>
      </w:pPr>
      <w:r>
        <w:rPr>
          <w:b/>
          <w:bCs/>
          <w:sz w:val="32"/>
          <w:szCs w:val="32"/>
        </w:rPr>
        <w:t xml:space="preserve">Module: </w:t>
      </w:r>
      <w:r w:rsidR="007D1381" w:rsidRPr="007D1381">
        <w:rPr>
          <w:b/>
          <w:bCs/>
          <w:sz w:val="32"/>
          <w:szCs w:val="32"/>
        </w:rPr>
        <w:t>Strategic Management and Sustainability</w:t>
      </w:r>
    </w:p>
    <w:p w14:paraId="21847E30" w14:textId="0ED7BEBE" w:rsidR="00022DED" w:rsidRDefault="00022DED" w:rsidP="007D1381">
      <w:pPr>
        <w:jc w:val="center"/>
        <w:rPr>
          <w:b/>
          <w:bCs/>
          <w:sz w:val="32"/>
          <w:szCs w:val="32"/>
        </w:rPr>
      </w:pPr>
      <w:r>
        <w:rPr>
          <w:b/>
          <w:bCs/>
          <w:sz w:val="32"/>
          <w:szCs w:val="32"/>
        </w:rPr>
        <w:t xml:space="preserve">Module Code: </w:t>
      </w:r>
      <w:r w:rsidRPr="00022DED">
        <w:rPr>
          <w:b/>
          <w:bCs/>
          <w:sz w:val="32"/>
          <w:szCs w:val="32"/>
        </w:rPr>
        <w:t>LCBB6004</w:t>
      </w:r>
    </w:p>
    <w:p w14:paraId="1E0F38DB" w14:textId="5800AEE5" w:rsidR="00022DED" w:rsidRDefault="00022DED" w:rsidP="007D1381">
      <w:pPr>
        <w:jc w:val="center"/>
        <w:rPr>
          <w:b/>
          <w:bCs/>
          <w:sz w:val="32"/>
          <w:szCs w:val="32"/>
        </w:rPr>
      </w:pPr>
      <w:r w:rsidRPr="00022DED">
        <w:rPr>
          <w:b/>
          <w:bCs/>
          <w:sz w:val="32"/>
          <w:szCs w:val="32"/>
        </w:rPr>
        <w:t>Module Coordinator Dr Hossein Shokri</w:t>
      </w:r>
    </w:p>
    <w:p w14:paraId="5123E5B0" w14:textId="0458722A" w:rsidR="00022DED" w:rsidRDefault="00022DED" w:rsidP="007D1381">
      <w:pPr>
        <w:jc w:val="center"/>
        <w:rPr>
          <w:b/>
          <w:bCs/>
          <w:sz w:val="32"/>
          <w:szCs w:val="32"/>
        </w:rPr>
      </w:pPr>
      <w:r>
        <w:rPr>
          <w:b/>
          <w:bCs/>
          <w:sz w:val="32"/>
          <w:szCs w:val="32"/>
        </w:rPr>
        <w:t>Student Name: Marin Casu</w:t>
      </w:r>
    </w:p>
    <w:p w14:paraId="04819B71" w14:textId="4FF0F74A" w:rsidR="00022DED" w:rsidRPr="007D1381" w:rsidRDefault="00022DED" w:rsidP="007D1381">
      <w:pPr>
        <w:jc w:val="center"/>
        <w:rPr>
          <w:b/>
          <w:bCs/>
          <w:sz w:val="32"/>
          <w:szCs w:val="32"/>
        </w:rPr>
      </w:pPr>
      <w:r>
        <w:rPr>
          <w:b/>
          <w:bCs/>
          <w:sz w:val="32"/>
          <w:szCs w:val="32"/>
        </w:rPr>
        <w:t>Student Number: 1922137</w:t>
      </w:r>
    </w:p>
    <w:p w14:paraId="14732A9A" w14:textId="30F7A634" w:rsidR="007D1381" w:rsidRDefault="007D1381">
      <w:r>
        <w:br w:type="page"/>
      </w:r>
    </w:p>
    <w:sdt>
      <w:sdtPr>
        <w:rPr>
          <w:rFonts w:ascii="Times New Roman" w:eastAsia="Times New Roman" w:hAnsi="Times New Roman" w:cs="Times New Roman"/>
          <w:color w:val="auto"/>
          <w:sz w:val="24"/>
          <w:szCs w:val="24"/>
          <w:lang w:val=""/>
        </w:rPr>
        <w:id w:val="-810101592"/>
        <w:docPartObj>
          <w:docPartGallery w:val="Table of Contents"/>
          <w:docPartUnique/>
        </w:docPartObj>
      </w:sdtPr>
      <w:sdtEndPr>
        <w:rPr>
          <w:b/>
          <w:bCs/>
          <w:noProof/>
        </w:rPr>
      </w:sdtEndPr>
      <w:sdtContent>
        <w:p w14:paraId="1911740D" w14:textId="7051EBD5" w:rsidR="007D1381" w:rsidRPr="007D1381" w:rsidRDefault="007D1381">
          <w:pPr>
            <w:pStyle w:val="TOCHeading"/>
            <w:rPr>
              <w:rFonts w:ascii="Times New Roman" w:hAnsi="Times New Roman" w:cs="Times New Roman"/>
            </w:rPr>
          </w:pPr>
          <w:r w:rsidRPr="007D1381">
            <w:rPr>
              <w:rFonts w:ascii="Times New Roman" w:hAnsi="Times New Roman" w:cs="Times New Roman"/>
            </w:rPr>
            <w:t>Table of Contents</w:t>
          </w:r>
        </w:p>
        <w:p w14:paraId="1C3EFCF9" w14:textId="4395F2AA" w:rsidR="007D1381" w:rsidRDefault="007D1381">
          <w:pPr>
            <w:pStyle w:val="TOC1"/>
            <w:tabs>
              <w:tab w:val="right" w:leader="dot" w:pos="9019"/>
            </w:tabs>
            <w:rPr>
              <w:noProof/>
            </w:rPr>
          </w:pPr>
          <w:r>
            <w:fldChar w:fldCharType="begin"/>
          </w:r>
          <w:r>
            <w:instrText xml:space="preserve"> TOC \o "1-3" \h \z \u </w:instrText>
          </w:r>
          <w:r>
            <w:fldChar w:fldCharType="separate"/>
          </w:r>
          <w:hyperlink w:anchor="_Toc142413322" w:history="1">
            <w:r w:rsidRPr="00370370">
              <w:rPr>
                <w:rStyle w:val="Hyperlink"/>
                <w:noProof/>
              </w:rPr>
              <w:t>Introduction</w:t>
            </w:r>
            <w:r>
              <w:rPr>
                <w:noProof/>
                <w:webHidden/>
              </w:rPr>
              <w:tab/>
            </w:r>
            <w:r>
              <w:rPr>
                <w:noProof/>
                <w:webHidden/>
              </w:rPr>
              <w:fldChar w:fldCharType="begin"/>
            </w:r>
            <w:r>
              <w:rPr>
                <w:noProof/>
                <w:webHidden/>
              </w:rPr>
              <w:instrText xml:space="preserve"> PAGEREF _Toc142413322 \h </w:instrText>
            </w:r>
            <w:r>
              <w:rPr>
                <w:noProof/>
                <w:webHidden/>
              </w:rPr>
            </w:r>
            <w:r>
              <w:rPr>
                <w:noProof/>
                <w:webHidden/>
              </w:rPr>
              <w:fldChar w:fldCharType="separate"/>
            </w:r>
            <w:r>
              <w:rPr>
                <w:noProof/>
                <w:webHidden/>
              </w:rPr>
              <w:t>3</w:t>
            </w:r>
            <w:r>
              <w:rPr>
                <w:noProof/>
                <w:webHidden/>
              </w:rPr>
              <w:fldChar w:fldCharType="end"/>
            </w:r>
          </w:hyperlink>
        </w:p>
        <w:p w14:paraId="377B9C5F" w14:textId="1CBF0C73" w:rsidR="007D1381" w:rsidRDefault="00000000">
          <w:pPr>
            <w:pStyle w:val="TOC1"/>
            <w:tabs>
              <w:tab w:val="right" w:leader="dot" w:pos="9019"/>
            </w:tabs>
            <w:rPr>
              <w:noProof/>
            </w:rPr>
          </w:pPr>
          <w:hyperlink w:anchor="_Toc142413323" w:history="1">
            <w:r w:rsidR="007D1381" w:rsidRPr="00370370">
              <w:rPr>
                <w:rStyle w:val="Hyperlink"/>
                <w:noProof/>
              </w:rPr>
              <w:t>Key Business Strategies of VW over the Past Five Years</w:t>
            </w:r>
            <w:r w:rsidR="007D1381">
              <w:rPr>
                <w:noProof/>
                <w:webHidden/>
              </w:rPr>
              <w:tab/>
            </w:r>
            <w:r w:rsidR="007D1381">
              <w:rPr>
                <w:noProof/>
                <w:webHidden/>
              </w:rPr>
              <w:fldChar w:fldCharType="begin"/>
            </w:r>
            <w:r w:rsidR="007D1381">
              <w:rPr>
                <w:noProof/>
                <w:webHidden/>
              </w:rPr>
              <w:instrText xml:space="preserve"> PAGEREF _Toc142413323 \h </w:instrText>
            </w:r>
            <w:r w:rsidR="007D1381">
              <w:rPr>
                <w:noProof/>
                <w:webHidden/>
              </w:rPr>
            </w:r>
            <w:r w:rsidR="007D1381">
              <w:rPr>
                <w:noProof/>
                <w:webHidden/>
              </w:rPr>
              <w:fldChar w:fldCharType="separate"/>
            </w:r>
            <w:r w:rsidR="007D1381">
              <w:rPr>
                <w:noProof/>
                <w:webHidden/>
              </w:rPr>
              <w:t>3</w:t>
            </w:r>
            <w:r w:rsidR="007D1381">
              <w:rPr>
                <w:noProof/>
                <w:webHidden/>
              </w:rPr>
              <w:fldChar w:fldCharType="end"/>
            </w:r>
          </w:hyperlink>
        </w:p>
        <w:p w14:paraId="1C2AC008" w14:textId="58C791EA" w:rsidR="007D1381" w:rsidRDefault="00000000">
          <w:pPr>
            <w:pStyle w:val="TOC1"/>
            <w:tabs>
              <w:tab w:val="right" w:leader="dot" w:pos="9019"/>
            </w:tabs>
            <w:rPr>
              <w:noProof/>
            </w:rPr>
          </w:pPr>
          <w:hyperlink w:anchor="_Toc142413324" w:history="1">
            <w:r w:rsidR="007D1381" w:rsidRPr="00370370">
              <w:rPr>
                <w:rStyle w:val="Hyperlink"/>
                <w:noProof/>
              </w:rPr>
              <w:t>Resources and Capabilities of VW over the Past Five Years</w:t>
            </w:r>
            <w:r w:rsidR="007D1381">
              <w:rPr>
                <w:noProof/>
                <w:webHidden/>
              </w:rPr>
              <w:tab/>
            </w:r>
            <w:r w:rsidR="007D1381">
              <w:rPr>
                <w:noProof/>
                <w:webHidden/>
              </w:rPr>
              <w:fldChar w:fldCharType="begin"/>
            </w:r>
            <w:r w:rsidR="007D1381">
              <w:rPr>
                <w:noProof/>
                <w:webHidden/>
              </w:rPr>
              <w:instrText xml:space="preserve"> PAGEREF _Toc142413324 \h </w:instrText>
            </w:r>
            <w:r w:rsidR="007D1381">
              <w:rPr>
                <w:noProof/>
                <w:webHidden/>
              </w:rPr>
            </w:r>
            <w:r w:rsidR="007D1381">
              <w:rPr>
                <w:noProof/>
                <w:webHidden/>
              </w:rPr>
              <w:fldChar w:fldCharType="separate"/>
            </w:r>
            <w:r w:rsidR="007D1381">
              <w:rPr>
                <w:noProof/>
                <w:webHidden/>
              </w:rPr>
              <w:t>5</w:t>
            </w:r>
            <w:r w:rsidR="007D1381">
              <w:rPr>
                <w:noProof/>
                <w:webHidden/>
              </w:rPr>
              <w:fldChar w:fldCharType="end"/>
            </w:r>
          </w:hyperlink>
        </w:p>
        <w:p w14:paraId="2F15AC61" w14:textId="78C43A18" w:rsidR="007D1381" w:rsidRDefault="00000000">
          <w:pPr>
            <w:pStyle w:val="TOC1"/>
            <w:tabs>
              <w:tab w:val="right" w:leader="dot" w:pos="9019"/>
            </w:tabs>
            <w:rPr>
              <w:noProof/>
            </w:rPr>
          </w:pPr>
          <w:hyperlink w:anchor="_Toc142413325" w:history="1">
            <w:r w:rsidR="007D1381" w:rsidRPr="00370370">
              <w:rPr>
                <w:rStyle w:val="Hyperlink"/>
                <w:noProof/>
              </w:rPr>
              <w:t>VW's Efforts Towards Competitiveness, Sustainability, and the Environment</w:t>
            </w:r>
            <w:r w:rsidR="007D1381">
              <w:rPr>
                <w:noProof/>
                <w:webHidden/>
              </w:rPr>
              <w:tab/>
            </w:r>
            <w:r w:rsidR="007D1381">
              <w:rPr>
                <w:noProof/>
                <w:webHidden/>
              </w:rPr>
              <w:fldChar w:fldCharType="begin"/>
            </w:r>
            <w:r w:rsidR="007D1381">
              <w:rPr>
                <w:noProof/>
                <w:webHidden/>
              </w:rPr>
              <w:instrText xml:space="preserve"> PAGEREF _Toc142413325 \h </w:instrText>
            </w:r>
            <w:r w:rsidR="007D1381">
              <w:rPr>
                <w:noProof/>
                <w:webHidden/>
              </w:rPr>
            </w:r>
            <w:r w:rsidR="007D1381">
              <w:rPr>
                <w:noProof/>
                <w:webHidden/>
              </w:rPr>
              <w:fldChar w:fldCharType="separate"/>
            </w:r>
            <w:r w:rsidR="007D1381">
              <w:rPr>
                <w:noProof/>
                <w:webHidden/>
              </w:rPr>
              <w:t>7</w:t>
            </w:r>
            <w:r w:rsidR="007D1381">
              <w:rPr>
                <w:noProof/>
                <w:webHidden/>
              </w:rPr>
              <w:fldChar w:fldCharType="end"/>
            </w:r>
          </w:hyperlink>
        </w:p>
        <w:p w14:paraId="6D82C4ED" w14:textId="3D9DD913" w:rsidR="007D1381" w:rsidRDefault="00000000">
          <w:pPr>
            <w:pStyle w:val="TOC1"/>
            <w:tabs>
              <w:tab w:val="right" w:leader="dot" w:pos="9019"/>
            </w:tabs>
            <w:rPr>
              <w:noProof/>
            </w:rPr>
          </w:pPr>
          <w:hyperlink w:anchor="_Toc142413326" w:history="1">
            <w:r w:rsidR="007D1381" w:rsidRPr="00370370">
              <w:rPr>
                <w:rStyle w:val="Hyperlink"/>
                <w:noProof/>
              </w:rPr>
              <w:t>Recommendations for Further Sustainability Practices and Competitive Advantages</w:t>
            </w:r>
            <w:r w:rsidR="007D1381">
              <w:rPr>
                <w:noProof/>
                <w:webHidden/>
              </w:rPr>
              <w:tab/>
            </w:r>
            <w:r w:rsidR="007D1381">
              <w:rPr>
                <w:noProof/>
                <w:webHidden/>
              </w:rPr>
              <w:fldChar w:fldCharType="begin"/>
            </w:r>
            <w:r w:rsidR="007D1381">
              <w:rPr>
                <w:noProof/>
                <w:webHidden/>
              </w:rPr>
              <w:instrText xml:space="preserve"> PAGEREF _Toc142413326 \h </w:instrText>
            </w:r>
            <w:r w:rsidR="007D1381">
              <w:rPr>
                <w:noProof/>
                <w:webHidden/>
              </w:rPr>
            </w:r>
            <w:r w:rsidR="007D1381">
              <w:rPr>
                <w:noProof/>
                <w:webHidden/>
              </w:rPr>
              <w:fldChar w:fldCharType="separate"/>
            </w:r>
            <w:r w:rsidR="007D1381">
              <w:rPr>
                <w:noProof/>
                <w:webHidden/>
              </w:rPr>
              <w:t>8</w:t>
            </w:r>
            <w:r w:rsidR="007D1381">
              <w:rPr>
                <w:noProof/>
                <w:webHidden/>
              </w:rPr>
              <w:fldChar w:fldCharType="end"/>
            </w:r>
          </w:hyperlink>
        </w:p>
        <w:p w14:paraId="4CC9A112" w14:textId="4821B3E4" w:rsidR="007D1381" w:rsidRDefault="00000000">
          <w:pPr>
            <w:pStyle w:val="TOC1"/>
            <w:tabs>
              <w:tab w:val="right" w:leader="dot" w:pos="9019"/>
            </w:tabs>
            <w:rPr>
              <w:noProof/>
            </w:rPr>
          </w:pPr>
          <w:hyperlink w:anchor="_Toc142413327" w:history="1">
            <w:r w:rsidR="007D1381" w:rsidRPr="00370370">
              <w:rPr>
                <w:rStyle w:val="Hyperlink"/>
                <w:noProof/>
              </w:rPr>
              <w:t>Conclusion</w:t>
            </w:r>
            <w:r w:rsidR="007D1381">
              <w:rPr>
                <w:noProof/>
                <w:webHidden/>
              </w:rPr>
              <w:tab/>
            </w:r>
            <w:r w:rsidR="007D1381">
              <w:rPr>
                <w:noProof/>
                <w:webHidden/>
              </w:rPr>
              <w:fldChar w:fldCharType="begin"/>
            </w:r>
            <w:r w:rsidR="007D1381">
              <w:rPr>
                <w:noProof/>
                <w:webHidden/>
              </w:rPr>
              <w:instrText xml:space="preserve"> PAGEREF _Toc142413327 \h </w:instrText>
            </w:r>
            <w:r w:rsidR="007D1381">
              <w:rPr>
                <w:noProof/>
                <w:webHidden/>
              </w:rPr>
            </w:r>
            <w:r w:rsidR="007D1381">
              <w:rPr>
                <w:noProof/>
                <w:webHidden/>
              </w:rPr>
              <w:fldChar w:fldCharType="separate"/>
            </w:r>
            <w:r w:rsidR="007D1381">
              <w:rPr>
                <w:noProof/>
                <w:webHidden/>
              </w:rPr>
              <w:t>9</w:t>
            </w:r>
            <w:r w:rsidR="007D1381">
              <w:rPr>
                <w:noProof/>
                <w:webHidden/>
              </w:rPr>
              <w:fldChar w:fldCharType="end"/>
            </w:r>
          </w:hyperlink>
        </w:p>
        <w:p w14:paraId="6E351BCF" w14:textId="2181E850" w:rsidR="007D1381" w:rsidRDefault="00000000">
          <w:pPr>
            <w:pStyle w:val="TOC1"/>
            <w:tabs>
              <w:tab w:val="right" w:leader="dot" w:pos="9019"/>
            </w:tabs>
            <w:rPr>
              <w:noProof/>
            </w:rPr>
          </w:pPr>
          <w:hyperlink w:anchor="_Toc142413328" w:history="1">
            <w:r w:rsidR="007D1381" w:rsidRPr="00370370">
              <w:rPr>
                <w:rStyle w:val="Hyperlink"/>
                <w:noProof/>
              </w:rPr>
              <w:t>References</w:t>
            </w:r>
            <w:r w:rsidR="007D1381">
              <w:rPr>
                <w:noProof/>
                <w:webHidden/>
              </w:rPr>
              <w:tab/>
            </w:r>
            <w:r w:rsidR="007D1381">
              <w:rPr>
                <w:noProof/>
                <w:webHidden/>
              </w:rPr>
              <w:fldChar w:fldCharType="begin"/>
            </w:r>
            <w:r w:rsidR="007D1381">
              <w:rPr>
                <w:noProof/>
                <w:webHidden/>
              </w:rPr>
              <w:instrText xml:space="preserve"> PAGEREF _Toc142413328 \h </w:instrText>
            </w:r>
            <w:r w:rsidR="007D1381">
              <w:rPr>
                <w:noProof/>
                <w:webHidden/>
              </w:rPr>
            </w:r>
            <w:r w:rsidR="007D1381">
              <w:rPr>
                <w:noProof/>
                <w:webHidden/>
              </w:rPr>
              <w:fldChar w:fldCharType="separate"/>
            </w:r>
            <w:r w:rsidR="007D1381">
              <w:rPr>
                <w:noProof/>
                <w:webHidden/>
              </w:rPr>
              <w:t>10</w:t>
            </w:r>
            <w:r w:rsidR="007D1381">
              <w:rPr>
                <w:noProof/>
                <w:webHidden/>
              </w:rPr>
              <w:fldChar w:fldCharType="end"/>
            </w:r>
          </w:hyperlink>
        </w:p>
        <w:p w14:paraId="4D9DDF8D" w14:textId="0FBA1204" w:rsidR="007D1381" w:rsidRDefault="007D1381">
          <w:r>
            <w:rPr>
              <w:b/>
              <w:bCs/>
              <w:noProof/>
            </w:rPr>
            <w:fldChar w:fldCharType="end"/>
          </w:r>
        </w:p>
      </w:sdtContent>
    </w:sdt>
    <w:p w14:paraId="6FF030BB" w14:textId="77777777" w:rsidR="007D1381" w:rsidRDefault="007D1381">
      <w:pPr>
        <w:rPr>
          <w:b/>
        </w:rPr>
      </w:pPr>
    </w:p>
    <w:p w14:paraId="53564A93" w14:textId="77777777" w:rsidR="007D1381" w:rsidRDefault="007D1381">
      <w:pPr>
        <w:rPr>
          <w:b/>
        </w:rPr>
      </w:pPr>
      <w:r>
        <w:br w:type="page"/>
      </w:r>
    </w:p>
    <w:p w14:paraId="69697C88" w14:textId="375502B9" w:rsidR="007A30C6" w:rsidRDefault="00000000">
      <w:pPr>
        <w:pStyle w:val="Heading1"/>
      </w:pPr>
      <w:bookmarkStart w:id="0" w:name="_Toc142413322"/>
      <w:r>
        <w:lastRenderedPageBreak/>
        <w:t>Introduction</w:t>
      </w:r>
      <w:bookmarkEnd w:id="0"/>
    </w:p>
    <w:p w14:paraId="0EDB6F7C" w14:textId="34E016A1" w:rsidR="007A30C6" w:rsidRDefault="00000000">
      <w:pPr>
        <w:pStyle w:val="Normal1"/>
      </w:pPr>
      <w:r>
        <w:t>The assessment is going to discuss sustainability and strategic management. The study is going to analysis about Volkswagen and its competitive environment. Volkswagen is one of the largest car manufacturing companies at the global level. Volkswagen operated their business for more than 70 years and the organization promoted innovative technologies to promote the highest quality and attractive design to increase their business opportunity in the places. In this ass</w:t>
      </w:r>
      <w:r w:rsidR="006D600C">
        <w:t>ignment</w:t>
      </w:r>
      <w:r>
        <w:t xml:space="preserve">, there will be a focus on  VW's competitive approach as well as sustainability in the competitive environment. Along with this also conclude the theory related to knowledge about competition. Volkswagen introduces different cars and customers that create a premium feeling among the competitors. Volkswagen implemented business strategies for more than five years that helped it change its business operational procedures. Therefore the study illustrates the capabilities and resources of the company for the last five years that access key functional components of the organization. This study analyses the competitive working procedures of the organization that focuses on the environment and sustainability of the organization. Therefore the study creates recommendations for further sustainable practices to develop competitive advantages for the future. </w:t>
      </w:r>
    </w:p>
    <w:p w14:paraId="1350A81D" w14:textId="77777777" w:rsidR="007A30C6" w:rsidRDefault="00000000">
      <w:pPr>
        <w:pStyle w:val="Heading1"/>
      </w:pPr>
      <w:bookmarkStart w:id="1" w:name="_yk529rrxomnc" w:colFirst="0" w:colLast="0"/>
      <w:bookmarkStart w:id="2" w:name="_Toc142413323"/>
      <w:bookmarkEnd w:id="1"/>
      <w:r>
        <w:t>Key Business Strategies of VW over the Past Five Years</w:t>
      </w:r>
      <w:bookmarkEnd w:id="2"/>
      <w:r>
        <w:t xml:space="preserve"> </w:t>
      </w:r>
    </w:p>
    <w:p w14:paraId="184E1FA1" w14:textId="77777777" w:rsidR="007A30C6" w:rsidRDefault="00000000">
      <w:pPr>
        <w:pStyle w:val="Normal1"/>
        <w:rPr>
          <w:b/>
          <w:color w:val="0E101A"/>
        </w:rPr>
      </w:pPr>
      <w:r>
        <w:rPr>
          <w:b/>
          <w:color w:val="0E101A"/>
        </w:rPr>
        <w:t>Key Business Strategy of Volkswagen</w:t>
      </w:r>
    </w:p>
    <w:p w14:paraId="082014B8" w14:textId="2A213703" w:rsidR="007A30C6" w:rsidRDefault="00000000">
      <w:pPr>
        <w:pStyle w:val="Normal1"/>
        <w:rPr>
          <w:color w:val="0E101A"/>
        </w:rPr>
      </w:pPr>
      <w:r>
        <w:rPr>
          <w:color w:val="0E101A"/>
        </w:rPr>
        <w:t>As mentioned the company, is related to the automobile industry. Over the last five years, the company has strategically made modifications to its business initiatives to recognize environmental concerns and market demand. In this way, Vol</w:t>
      </w:r>
      <w:r w:rsidR="00AE5636">
        <w:rPr>
          <w:color w:val="0E101A"/>
        </w:rPr>
        <w:t>kswa</w:t>
      </w:r>
      <w:r>
        <w:rPr>
          <w:color w:val="0E101A"/>
        </w:rPr>
        <w:t>g</w:t>
      </w:r>
      <w:r w:rsidR="00AE5636">
        <w:rPr>
          <w:color w:val="0E101A"/>
        </w:rPr>
        <w:t>e</w:t>
      </w:r>
      <w:r>
        <w:rPr>
          <w:color w:val="0E101A"/>
        </w:rPr>
        <w:t>n has initiated its journey towards sustainability and electrification mobility and the company started to make more investment in the development of hybrid and electric cars. So that the company recently launched the ID family which means Intelligent Design which refers to the new series of the electric car. It encompasses ID3 and ID4 and in these models, the company is committed to eco-friendly transportation in the market. Along with this, the company has a goal to launch 70 such electric models by the year 2030 (Kanunjna, 2023). In addition to this, the company is also committed to making this company a carbon-neutral company by the year 2050. After that, the company has a plan to reduce the greenhouse gas emission cycle by 30 % and this is possible to accomplish through the help of a reduction in the greenhouse gas passenger cars (Volkswagen Group Of America, 2022).</w:t>
      </w:r>
    </w:p>
    <w:p w14:paraId="51C79748" w14:textId="77777777" w:rsidR="007A30C6" w:rsidRDefault="00000000">
      <w:pPr>
        <w:pStyle w:val="Normal1"/>
        <w:rPr>
          <w:color w:val="0E101A"/>
        </w:rPr>
      </w:pPr>
      <w:r>
        <w:rPr>
          <w:color w:val="0E101A"/>
        </w:rPr>
        <w:t xml:space="preserve">The company makes more efforts for product innovation and the company also has a plan to expand its global presence so that the company strategically establishes partnerships with the joint ventures that are emerging in India and China. In this way, the company has started to </w:t>
      </w:r>
      <w:r>
        <w:rPr>
          <w:color w:val="0E101A"/>
        </w:rPr>
        <w:lastRenderedPageBreak/>
        <w:t xml:space="preserve">focus on the diverse needs of the market so that the company can bring new opportunities. In reply to the Dieselgate Scandal that was started in 2015, VW started to focus on the reduction of emissions as well as make more efforts towards clean energy which is a crucial strategy for the company. Through the help of efficient engines and emission reduction technology, the company leads to meet the consumer changing preferences. </w:t>
      </w:r>
    </w:p>
    <w:p w14:paraId="71038716" w14:textId="77777777" w:rsidR="007A30C6" w:rsidRDefault="00000000">
      <w:pPr>
        <w:pStyle w:val="Normal1"/>
        <w:rPr>
          <w:b/>
          <w:color w:val="0E101A"/>
        </w:rPr>
      </w:pPr>
      <w:r>
        <w:rPr>
          <w:b/>
          <w:color w:val="0E101A"/>
        </w:rPr>
        <w:t>Using PESTEL and Porter's to discuss VW’s Pursued Strategy and Changes</w:t>
      </w:r>
    </w:p>
    <w:p w14:paraId="2F624058" w14:textId="77777777" w:rsidR="007A30C6" w:rsidRDefault="00000000">
      <w:pPr>
        <w:pStyle w:val="Normal1"/>
        <w:rPr>
          <w:color w:val="0E101A"/>
        </w:rPr>
      </w:pPr>
      <w:r>
        <w:rPr>
          <w:b/>
          <w:color w:val="0E101A"/>
        </w:rPr>
        <w:t>Political:</w:t>
      </w:r>
      <w:r>
        <w:rPr>
          <w:color w:val="0E101A"/>
        </w:rPr>
        <w:t xml:space="preserve"> In the political factors it can be seen as per the European Union pollution standard VW does not match with it and this leads to a potential fine for the company in this way the company pays a £193 million settlement in England and Wales (BBC, 2022).</w:t>
      </w:r>
    </w:p>
    <w:p w14:paraId="674B326E" w14:textId="77777777" w:rsidR="007A30C6" w:rsidRDefault="00000000">
      <w:pPr>
        <w:pStyle w:val="Normal1"/>
        <w:rPr>
          <w:color w:val="0E101A"/>
        </w:rPr>
      </w:pPr>
      <w:r>
        <w:rPr>
          <w:b/>
          <w:color w:val="0E101A"/>
        </w:rPr>
        <w:t>Economical:</w:t>
      </w:r>
      <w:r>
        <w:rPr>
          <w:color w:val="0E101A"/>
        </w:rPr>
        <w:t xml:space="preserve"> In the economic context it can be seen that the company suffers in the long run with the financial burden that directly resonates with legal proceedings. So that the company changed its strategy to reduce the legal cost and save the company from damage to its brand image. </w:t>
      </w:r>
    </w:p>
    <w:p w14:paraId="4ADA8438" w14:textId="77777777" w:rsidR="007A30C6" w:rsidRDefault="00000000">
      <w:pPr>
        <w:pStyle w:val="Normal1"/>
        <w:rPr>
          <w:color w:val="0E101A"/>
        </w:rPr>
      </w:pPr>
      <w:r>
        <w:rPr>
          <w:b/>
          <w:color w:val="0E101A"/>
        </w:rPr>
        <w:t>Social:</w:t>
      </w:r>
      <w:r>
        <w:rPr>
          <w:color w:val="0E101A"/>
        </w:rPr>
        <w:t xml:space="preserve"> In society, awareness is increasing regarding environmental concerns and people started to look for eco-friendly products so the company has changed its strategies and moved with ID (Kreutzer and Kreutzer, 2019). </w:t>
      </w:r>
    </w:p>
    <w:p w14:paraId="3C0F4584" w14:textId="77777777" w:rsidR="007A30C6" w:rsidRDefault="00000000">
      <w:pPr>
        <w:pStyle w:val="Normal1"/>
        <w:rPr>
          <w:color w:val="0E101A"/>
        </w:rPr>
      </w:pPr>
      <w:r>
        <w:rPr>
          <w:b/>
          <w:color w:val="0E101A"/>
        </w:rPr>
        <w:t>Technological:</w:t>
      </w:r>
      <w:r>
        <w:rPr>
          <w:color w:val="0E101A"/>
        </w:rPr>
        <w:t xml:space="preserve"> In the technological context the company implements technological innovation to produce eco-friendly products as well as produce those goods that lead to reduced greenhouse gas emissions in the environment so that the company makes changes in its strategy. </w:t>
      </w:r>
    </w:p>
    <w:p w14:paraId="30EAA562" w14:textId="77777777" w:rsidR="007A30C6" w:rsidRDefault="00000000">
      <w:pPr>
        <w:pStyle w:val="Normal1"/>
        <w:rPr>
          <w:color w:val="0E101A"/>
        </w:rPr>
      </w:pPr>
      <w:r>
        <w:rPr>
          <w:b/>
          <w:color w:val="0E101A"/>
        </w:rPr>
        <w:t>Environmental:</w:t>
      </w:r>
      <w:r>
        <w:rPr>
          <w:color w:val="0E101A"/>
        </w:rPr>
        <w:t xml:space="preserve"> As mentioned, the Dieselgate scandal is associated with environmental concerns and it leads to paying a huge amount as a fine so the company has changed its strategy and moved towards sustainability (Trintini </w:t>
      </w:r>
      <w:r>
        <w:rPr>
          <w:i/>
          <w:color w:val="0E101A"/>
        </w:rPr>
        <w:t>et al.</w:t>
      </w:r>
      <w:r>
        <w:rPr>
          <w:color w:val="0E101A"/>
        </w:rPr>
        <w:t xml:space="preserve"> 2021). The company has committed to making all the efforts that will promote carbon neutrality for the past five years. </w:t>
      </w:r>
    </w:p>
    <w:p w14:paraId="34D75E91" w14:textId="77777777" w:rsidR="007A30C6" w:rsidRDefault="00000000">
      <w:pPr>
        <w:pStyle w:val="Normal1"/>
        <w:rPr>
          <w:color w:val="0E101A"/>
        </w:rPr>
      </w:pPr>
      <w:r>
        <w:rPr>
          <w:b/>
          <w:color w:val="0E101A"/>
        </w:rPr>
        <w:t>Legal:</w:t>
      </w:r>
      <w:r>
        <w:rPr>
          <w:color w:val="0E101A"/>
        </w:rPr>
        <w:t xml:space="preserve"> In the legal context the company misses to align its actions with the legal requirements and in this way it leads to creating a risk of significant fines in the future also so that the company has made changes in its actions. </w:t>
      </w:r>
    </w:p>
    <w:p w14:paraId="4553C2D5" w14:textId="77777777" w:rsidR="007A30C6" w:rsidRDefault="00000000">
      <w:pPr>
        <w:pStyle w:val="Normal1"/>
        <w:rPr>
          <w:color w:val="0E101A"/>
        </w:rPr>
      </w:pPr>
      <w:r>
        <w:rPr>
          <w:b/>
          <w:color w:val="0E101A"/>
        </w:rPr>
        <w:t>Porter’s five forces</w:t>
      </w:r>
      <w:r>
        <w:rPr>
          <w:color w:val="0E101A"/>
        </w:rPr>
        <w:t xml:space="preserve"> </w:t>
      </w:r>
    </w:p>
    <w:p w14:paraId="39663D45" w14:textId="77777777" w:rsidR="007A30C6" w:rsidRDefault="00000000">
      <w:pPr>
        <w:pStyle w:val="Normal1"/>
        <w:rPr>
          <w:color w:val="0E101A"/>
        </w:rPr>
      </w:pPr>
      <w:r>
        <w:rPr>
          <w:b/>
          <w:color w:val="0E101A"/>
        </w:rPr>
        <w:t>The threat of New Entrants:</w:t>
      </w:r>
      <w:r>
        <w:rPr>
          <w:color w:val="0E101A"/>
        </w:rPr>
        <w:t xml:space="preserve"> This is high because many other global companies have been making the expansion of electric care for the past few years. So that the company made changes in its strategies to invest more in R&amp;D so that VW can hold its position in the market. </w:t>
      </w:r>
    </w:p>
    <w:p w14:paraId="22495C61" w14:textId="77777777" w:rsidR="007A30C6" w:rsidRDefault="00000000">
      <w:pPr>
        <w:pStyle w:val="Normal1"/>
        <w:rPr>
          <w:color w:val="0E101A"/>
        </w:rPr>
      </w:pPr>
      <w:r>
        <w:rPr>
          <w:b/>
          <w:color w:val="0E101A"/>
        </w:rPr>
        <w:t xml:space="preserve">Bargaining Power of Suppliers: </w:t>
      </w:r>
      <w:r>
        <w:rPr>
          <w:color w:val="0E101A"/>
        </w:rPr>
        <w:t xml:space="preserve">The bargaining power of suppliers is moderate but it impacts the supply chain efficiency and also on the cost structure of the company. Along with this it also makes a significant impact on profitability as well as on the market influences. </w:t>
      </w:r>
    </w:p>
    <w:p w14:paraId="7369C6AF" w14:textId="77777777" w:rsidR="007A30C6" w:rsidRDefault="00000000">
      <w:pPr>
        <w:pStyle w:val="Normal1"/>
        <w:rPr>
          <w:color w:val="0E101A"/>
        </w:rPr>
      </w:pPr>
      <w:r>
        <w:rPr>
          <w:b/>
          <w:color w:val="0E101A"/>
        </w:rPr>
        <w:lastRenderedPageBreak/>
        <w:t xml:space="preserve">Bargaining Power of Customers: </w:t>
      </w:r>
      <w:r>
        <w:rPr>
          <w:color w:val="0E101A"/>
        </w:rPr>
        <w:t xml:space="preserve">The power of customs regarding bargaining is high and owing to the occurred scandal the company started to recognize the legal claim and rebuild quality and trust to again retain its customers (Bhatia, 2019). </w:t>
      </w:r>
    </w:p>
    <w:p w14:paraId="3BF8126C" w14:textId="77777777" w:rsidR="007A30C6" w:rsidRDefault="00000000">
      <w:pPr>
        <w:pStyle w:val="Normal1"/>
        <w:rPr>
          <w:color w:val="0E101A"/>
        </w:rPr>
      </w:pPr>
      <w:r>
        <w:rPr>
          <w:b/>
          <w:color w:val="0E101A"/>
        </w:rPr>
        <w:t>Threat of Substitutes:</w:t>
      </w:r>
      <w:r>
        <w:rPr>
          <w:color w:val="0E101A"/>
        </w:rPr>
        <w:t xml:space="preserve"> Due to increasing environmental concern from traditional cars it leads to creating threats of more substitutes in the environment. So the company changed its strategies and focused on differentiation. </w:t>
      </w:r>
    </w:p>
    <w:p w14:paraId="36E793F9" w14:textId="77777777" w:rsidR="007A30C6" w:rsidRDefault="00000000">
      <w:pPr>
        <w:pStyle w:val="Normal1"/>
        <w:rPr>
          <w:b/>
        </w:rPr>
      </w:pPr>
      <w:r>
        <w:rPr>
          <w:b/>
          <w:color w:val="0E101A"/>
        </w:rPr>
        <w:t>Competitive Rivalry:</w:t>
      </w:r>
      <w:r>
        <w:rPr>
          <w:color w:val="0E101A"/>
        </w:rPr>
        <w:t xml:space="preserve"> In the automobile industry there is high competition and this competition can be seen from two aspects first one is new entrants and the other one is existing players. So that the company brings changes in its strategies through innovation. </w:t>
      </w:r>
    </w:p>
    <w:p w14:paraId="6D249005" w14:textId="77777777" w:rsidR="007A30C6" w:rsidRDefault="00000000">
      <w:pPr>
        <w:pStyle w:val="Heading1"/>
      </w:pPr>
      <w:bookmarkStart w:id="3" w:name="_paau0qaqke1l" w:colFirst="0" w:colLast="0"/>
      <w:bookmarkStart w:id="4" w:name="_Toc142413324"/>
      <w:bookmarkEnd w:id="3"/>
      <w:r>
        <w:t>Resources and Capabilities of VW over the Past Five Years</w:t>
      </w:r>
      <w:bookmarkEnd w:id="4"/>
      <w:r>
        <w:t xml:space="preserve"> </w:t>
      </w:r>
    </w:p>
    <w:tbl>
      <w:tblPr>
        <w:tblStyle w:val="GridTable5Dark-Accent1"/>
        <w:tblW w:w="9067" w:type="dxa"/>
        <w:tblLayout w:type="fixed"/>
        <w:tblLook w:val="0600" w:firstRow="0" w:lastRow="0" w:firstColumn="0" w:lastColumn="0" w:noHBand="1" w:noVBand="1"/>
      </w:tblPr>
      <w:tblGrid>
        <w:gridCol w:w="1504"/>
        <w:gridCol w:w="1505"/>
        <w:gridCol w:w="1505"/>
        <w:gridCol w:w="1505"/>
        <w:gridCol w:w="1505"/>
        <w:gridCol w:w="1543"/>
      </w:tblGrid>
      <w:tr w:rsidR="007A30C6" w14:paraId="352253DB" w14:textId="77777777" w:rsidTr="00AE5636">
        <w:tc>
          <w:tcPr>
            <w:tcW w:w="1504" w:type="dxa"/>
          </w:tcPr>
          <w:p w14:paraId="2EB6047B" w14:textId="77777777" w:rsidR="007A30C6" w:rsidRDefault="00000000">
            <w:pPr>
              <w:pStyle w:val="Normal1"/>
              <w:widowControl w:val="0"/>
              <w:pBdr>
                <w:top w:val="nil"/>
                <w:left w:val="nil"/>
                <w:bottom w:val="nil"/>
                <w:right w:val="nil"/>
                <w:between w:val="nil"/>
              </w:pBdr>
              <w:jc w:val="left"/>
              <w:rPr>
                <w:b/>
              </w:rPr>
            </w:pPr>
            <w:r>
              <w:rPr>
                <w:b/>
              </w:rPr>
              <w:t>Resources or Capabilities</w:t>
            </w:r>
          </w:p>
        </w:tc>
        <w:tc>
          <w:tcPr>
            <w:tcW w:w="1505" w:type="dxa"/>
          </w:tcPr>
          <w:p w14:paraId="17D6B57B" w14:textId="77777777" w:rsidR="007A30C6" w:rsidRDefault="00000000">
            <w:pPr>
              <w:pStyle w:val="Normal1"/>
              <w:widowControl w:val="0"/>
              <w:pBdr>
                <w:top w:val="nil"/>
                <w:left w:val="nil"/>
                <w:bottom w:val="nil"/>
                <w:right w:val="nil"/>
                <w:between w:val="nil"/>
              </w:pBdr>
              <w:jc w:val="left"/>
              <w:rPr>
                <w:b/>
              </w:rPr>
            </w:pPr>
            <w:r>
              <w:rPr>
                <w:b/>
              </w:rPr>
              <w:t>Valuable</w:t>
            </w:r>
          </w:p>
        </w:tc>
        <w:tc>
          <w:tcPr>
            <w:tcW w:w="1505" w:type="dxa"/>
          </w:tcPr>
          <w:p w14:paraId="22FCFE83" w14:textId="77777777" w:rsidR="007A30C6" w:rsidRDefault="00000000">
            <w:pPr>
              <w:pStyle w:val="Normal1"/>
              <w:widowControl w:val="0"/>
              <w:pBdr>
                <w:top w:val="nil"/>
                <w:left w:val="nil"/>
                <w:bottom w:val="nil"/>
                <w:right w:val="nil"/>
                <w:between w:val="nil"/>
              </w:pBdr>
              <w:jc w:val="left"/>
              <w:rPr>
                <w:b/>
              </w:rPr>
            </w:pPr>
            <w:r>
              <w:rPr>
                <w:b/>
              </w:rPr>
              <w:t xml:space="preserve">Rare </w:t>
            </w:r>
          </w:p>
        </w:tc>
        <w:tc>
          <w:tcPr>
            <w:tcW w:w="1505" w:type="dxa"/>
          </w:tcPr>
          <w:p w14:paraId="5EBC9E5C" w14:textId="77777777" w:rsidR="007A30C6" w:rsidRDefault="00000000">
            <w:pPr>
              <w:pStyle w:val="Normal1"/>
              <w:widowControl w:val="0"/>
              <w:jc w:val="left"/>
              <w:rPr>
                <w:b/>
              </w:rPr>
            </w:pPr>
            <w:r>
              <w:rPr>
                <w:b/>
              </w:rPr>
              <w:t xml:space="preserve">Immutable </w:t>
            </w:r>
          </w:p>
        </w:tc>
        <w:tc>
          <w:tcPr>
            <w:tcW w:w="1505" w:type="dxa"/>
          </w:tcPr>
          <w:p w14:paraId="05142729" w14:textId="77777777" w:rsidR="007A30C6" w:rsidRDefault="00000000">
            <w:pPr>
              <w:pStyle w:val="Normal1"/>
              <w:widowControl w:val="0"/>
              <w:pBdr>
                <w:top w:val="nil"/>
                <w:left w:val="nil"/>
                <w:bottom w:val="nil"/>
                <w:right w:val="nil"/>
                <w:between w:val="nil"/>
              </w:pBdr>
              <w:jc w:val="left"/>
              <w:rPr>
                <w:b/>
              </w:rPr>
            </w:pPr>
            <w:r>
              <w:rPr>
                <w:b/>
              </w:rPr>
              <w:t xml:space="preserve"> Organized </w:t>
            </w:r>
          </w:p>
        </w:tc>
        <w:tc>
          <w:tcPr>
            <w:tcW w:w="1543" w:type="dxa"/>
          </w:tcPr>
          <w:p w14:paraId="712F0D68" w14:textId="77777777" w:rsidR="007A30C6" w:rsidRDefault="00000000">
            <w:pPr>
              <w:pStyle w:val="Normal1"/>
              <w:widowControl w:val="0"/>
              <w:pBdr>
                <w:top w:val="nil"/>
                <w:left w:val="nil"/>
                <w:bottom w:val="nil"/>
                <w:right w:val="nil"/>
                <w:between w:val="nil"/>
              </w:pBdr>
              <w:jc w:val="left"/>
              <w:rPr>
                <w:b/>
              </w:rPr>
            </w:pPr>
            <w:r>
              <w:rPr>
                <w:b/>
              </w:rPr>
              <w:t xml:space="preserve">Description </w:t>
            </w:r>
          </w:p>
        </w:tc>
      </w:tr>
      <w:tr w:rsidR="007A30C6" w14:paraId="1C008CDE" w14:textId="77777777" w:rsidTr="00AE5636">
        <w:tc>
          <w:tcPr>
            <w:tcW w:w="1504" w:type="dxa"/>
          </w:tcPr>
          <w:p w14:paraId="00F7C2D1" w14:textId="77777777" w:rsidR="007A30C6" w:rsidRDefault="00000000">
            <w:pPr>
              <w:pStyle w:val="Normal1"/>
              <w:widowControl w:val="0"/>
              <w:pBdr>
                <w:top w:val="nil"/>
                <w:left w:val="nil"/>
                <w:bottom w:val="nil"/>
                <w:right w:val="nil"/>
                <w:between w:val="nil"/>
              </w:pBdr>
              <w:jc w:val="left"/>
              <w:rPr>
                <w:b/>
              </w:rPr>
            </w:pPr>
            <w:r>
              <w:rPr>
                <w:b/>
              </w:rPr>
              <w:t>Strong brand identity</w:t>
            </w:r>
          </w:p>
        </w:tc>
        <w:tc>
          <w:tcPr>
            <w:tcW w:w="1505" w:type="dxa"/>
          </w:tcPr>
          <w:p w14:paraId="3BF97FA0" w14:textId="77777777" w:rsidR="007A30C6" w:rsidRDefault="00000000">
            <w:pPr>
              <w:pStyle w:val="Normal1"/>
              <w:widowControl w:val="0"/>
              <w:pBdr>
                <w:top w:val="nil"/>
                <w:left w:val="nil"/>
                <w:bottom w:val="nil"/>
                <w:right w:val="nil"/>
                <w:between w:val="nil"/>
              </w:pBdr>
              <w:jc w:val="left"/>
            </w:pPr>
            <w:r>
              <w:t xml:space="preserve">Yes </w:t>
            </w:r>
          </w:p>
        </w:tc>
        <w:tc>
          <w:tcPr>
            <w:tcW w:w="1505" w:type="dxa"/>
          </w:tcPr>
          <w:p w14:paraId="6DA203B3" w14:textId="77777777" w:rsidR="007A30C6" w:rsidRDefault="00000000">
            <w:pPr>
              <w:pStyle w:val="Normal1"/>
              <w:widowControl w:val="0"/>
              <w:jc w:val="left"/>
            </w:pPr>
            <w:r>
              <w:t xml:space="preserve">Yes </w:t>
            </w:r>
          </w:p>
        </w:tc>
        <w:tc>
          <w:tcPr>
            <w:tcW w:w="1505" w:type="dxa"/>
          </w:tcPr>
          <w:p w14:paraId="7B74E8E1" w14:textId="77777777" w:rsidR="007A30C6" w:rsidRDefault="00000000">
            <w:pPr>
              <w:pStyle w:val="Normal1"/>
              <w:widowControl w:val="0"/>
              <w:jc w:val="left"/>
            </w:pPr>
            <w:r>
              <w:t xml:space="preserve">Yes </w:t>
            </w:r>
          </w:p>
        </w:tc>
        <w:tc>
          <w:tcPr>
            <w:tcW w:w="1505" w:type="dxa"/>
          </w:tcPr>
          <w:p w14:paraId="4F16ED82" w14:textId="77777777" w:rsidR="007A30C6" w:rsidRDefault="00000000">
            <w:pPr>
              <w:pStyle w:val="Normal1"/>
              <w:widowControl w:val="0"/>
              <w:jc w:val="left"/>
            </w:pPr>
            <w:r>
              <w:t xml:space="preserve">Yes </w:t>
            </w:r>
          </w:p>
        </w:tc>
        <w:tc>
          <w:tcPr>
            <w:tcW w:w="1543" w:type="dxa"/>
          </w:tcPr>
          <w:p w14:paraId="3DA2721D" w14:textId="77777777" w:rsidR="007A30C6" w:rsidRDefault="00000000">
            <w:pPr>
              <w:pStyle w:val="Normal1"/>
              <w:widowControl w:val="0"/>
              <w:pBdr>
                <w:top w:val="nil"/>
                <w:left w:val="nil"/>
                <w:bottom w:val="nil"/>
                <w:right w:val="nil"/>
                <w:between w:val="nil"/>
              </w:pBdr>
              <w:jc w:val="left"/>
            </w:pPr>
            <w:r>
              <w:t xml:space="preserve">VW is a very popular brand throughout the world that leads to increased customer loyalty. </w:t>
            </w:r>
          </w:p>
        </w:tc>
      </w:tr>
      <w:tr w:rsidR="007A30C6" w14:paraId="3491CE33" w14:textId="77777777" w:rsidTr="00AE5636">
        <w:tc>
          <w:tcPr>
            <w:tcW w:w="1504" w:type="dxa"/>
          </w:tcPr>
          <w:p w14:paraId="59F31F32" w14:textId="77777777" w:rsidR="00AE5636" w:rsidRDefault="00000000">
            <w:pPr>
              <w:pStyle w:val="Normal1"/>
              <w:widowControl w:val="0"/>
              <w:pBdr>
                <w:top w:val="nil"/>
                <w:left w:val="nil"/>
                <w:bottom w:val="nil"/>
                <w:right w:val="nil"/>
                <w:between w:val="nil"/>
              </w:pBdr>
              <w:jc w:val="left"/>
              <w:rPr>
                <w:b/>
              </w:rPr>
            </w:pPr>
            <w:r>
              <w:rPr>
                <w:b/>
              </w:rPr>
              <w:t xml:space="preserve">Advanced research and </w:t>
            </w:r>
          </w:p>
          <w:p w14:paraId="5C28DB51" w14:textId="5F00A68A" w:rsidR="007A30C6" w:rsidRDefault="00000000">
            <w:pPr>
              <w:pStyle w:val="Normal1"/>
              <w:widowControl w:val="0"/>
              <w:pBdr>
                <w:top w:val="nil"/>
                <w:left w:val="nil"/>
                <w:bottom w:val="nil"/>
                <w:right w:val="nil"/>
                <w:between w:val="nil"/>
              </w:pBdr>
              <w:jc w:val="left"/>
              <w:rPr>
                <w:b/>
              </w:rPr>
            </w:pPr>
            <w:r>
              <w:rPr>
                <w:b/>
              </w:rPr>
              <w:t>developme</w:t>
            </w:r>
            <w:r w:rsidR="00AE5636">
              <w:rPr>
                <w:b/>
              </w:rPr>
              <w:t>n</w:t>
            </w:r>
            <w:r>
              <w:rPr>
                <w:b/>
              </w:rPr>
              <w:t xml:space="preserve">t facilities </w:t>
            </w:r>
          </w:p>
        </w:tc>
        <w:tc>
          <w:tcPr>
            <w:tcW w:w="1505" w:type="dxa"/>
          </w:tcPr>
          <w:p w14:paraId="267294E2" w14:textId="77777777" w:rsidR="007A30C6" w:rsidRDefault="00000000">
            <w:pPr>
              <w:pStyle w:val="Normal1"/>
              <w:widowControl w:val="0"/>
              <w:jc w:val="left"/>
            </w:pPr>
            <w:r>
              <w:t xml:space="preserve">Yes </w:t>
            </w:r>
          </w:p>
        </w:tc>
        <w:tc>
          <w:tcPr>
            <w:tcW w:w="1505" w:type="dxa"/>
          </w:tcPr>
          <w:p w14:paraId="14C66F81" w14:textId="77777777" w:rsidR="007A30C6" w:rsidRDefault="00000000">
            <w:pPr>
              <w:pStyle w:val="Normal1"/>
              <w:widowControl w:val="0"/>
              <w:jc w:val="left"/>
            </w:pPr>
            <w:r>
              <w:t xml:space="preserve">Yes </w:t>
            </w:r>
          </w:p>
        </w:tc>
        <w:tc>
          <w:tcPr>
            <w:tcW w:w="1505" w:type="dxa"/>
          </w:tcPr>
          <w:p w14:paraId="1BB073B1" w14:textId="77777777" w:rsidR="007A30C6" w:rsidRDefault="00000000">
            <w:pPr>
              <w:pStyle w:val="Normal1"/>
              <w:widowControl w:val="0"/>
              <w:jc w:val="left"/>
            </w:pPr>
            <w:r>
              <w:t xml:space="preserve">Yes </w:t>
            </w:r>
          </w:p>
        </w:tc>
        <w:tc>
          <w:tcPr>
            <w:tcW w:w="1505" w:type="dxa"/>
          </w:tcPr>
          <w:p w14:paraId="5B53203F" w14:textId="77777777" w:rsidR="007A30C6" w:rsidRDefault="00000000">
            <w:pPr>
              <w:pStyle w:val="Normal1"/>
              <w:widowControl w:val="0"/>
              <w:jc w:val="left"/>
            </w:pPr>
            <w:r>
              <w:t xml:space="preserve">Yes </w:t>
            </w:r>
          </w:p>
        </w:tc>
        <w:tc>
          <w:tcPr>
            <w:tcW w:w="1543" w:type="dxa"/>
          </w:tcPr>
          <w:p w14:paraId="1F08EDA6" w14:textId="77777777" w:rsidR="007A30C6" w:rsidRDefault="00000000">
            <w:pPr>
              <w:pStyle w:val="Normal1"/>
              <w:widowControl w:val="0"/>
              <w:pBdr>
                <w:top w:val="nil"/>
                <w:left w:val="nil"/>
                <w:bottom w:val="nil"/>
                <w:right w:val="nil"/>
                <w:between w:val="nil"/>
              </w:pBdr>
              <w:jc w:val="left"/>
            </w:pPr>
            <w:r>
              <w:t>The company made good investments in research and development.</w:t>
            </w:r>
          </w:p>
        </w:tc>
      </w:tr>
      <w:tr w:rsidR="007A30C6" w14:paraId="4F845584" w14:textId="77777777" w:rsidTr="00AE5636">
        <w:tc>
          <w:tcPr>
            <w:tcW w:w="1504" w:type="dxa"/>
          </w:tcPr>
          <w:p w14:paraId="58A04CA6" w14:textId="77777777" w:rsidR="007A30C6" w:rsidRDefault="00000000">
            <w:pPr>
              <w:pStyle w:val="Normal1"/>
              <w:widowControl w:val="0"/>
              <w:pBdr>
                <w:top w:val="nil"/>
                <w:left w:val="nil"/>
                <w:bottom w:val="nil"/>
                <w:right w:val="nil"/>
                <w:between w:val="nil"/>
              </w:pBdr>
              <w:jc w:val="left"/>
              <w:rPr>
                <w:b/>
              </w:rPr>
            </w:pPr>
            <w:r>
              <w:rPr>
                <w:b/>
              </w:rPr>
              <w:t xml:space="preserve">Global manufacturing network </w:t>
            </w:r>
          </w:p>
        </w:tc>
        <w:tc>
          <w:tcPr>
            <w:tcW w:w="1505" w:type="dxa"/>
          </w:tcPr>
          <w:p w14:paraId="18A95925" w14:textId="77777777" w:rsidR="007A30C6" w:rsidRDefault="00000000">
            <w:pPr>
              <w:pStyle w:val="Normal1"/>
              <w:widowControl w:val="0"/>
              <w:jc w:val="left"/>
            </w:pPr>
            <w:r>
              <w:t xml:space="preserve">Yes </w:t>
            </w:r>
          </w:p>
        </w:tc>
        <w:tc>
          <w:tcPr>
            <w:tcW w:w="1505" w:type="dxa"/>
          </w:tcPr>
          <w:p w14:paraId="33CD95F1" w14:textId="77777777" w:rsidR="007A30C6" w:rsidRDefault="00000000">
            <w:pPr>
              <w:pStyle w:val="Normal1"/>
              <w:widowControl w:val="0"/>
              <w:jc w:val="left"/>
            </w:pPr>
            <w:r>
              <w:t xml:space="preserve">Yes </w:t>
            </w:r>
          </w:p>
        </w:tc>
        <w:tc>
          <w:tcPr>
            <w:tcW w:w="1505" w:type="dxa"/>
          </w:tcPr>
          <w:p w14:paraId="70FE0C8C" w14:textId="77777777" w:rsidR="007A30C6" w:rsidRDefault="00000000">
            <w:pPr>
              <w:pStyle w:val="Normal1"/>
              <w:widowControl w:val="0"/>
              <w:pBdr>
                <w:top w:val="nil"/>
                <w:left w:val="nil"/>
                <w:bottom w:val="nil"/>
                <w:right w:val="nil"/>
                <w:between w:val="nil"/>
              </w:pBdr>
              <w:jc w:val="left"/>
            </w:pPr>
            <w:r>
              <w:t>No</w:t>
            </w:r>
          </w:p>
        </w:tc>
        <w:tc>
          <w:tcPr>
            <w:tcW w:w="1505" w:type="dxa"/>
          </w:tcPr>
          <w:p w14:paraId="5D345A6F" w14:textId="77777777" w:rsidR="007A30C6" w:rsidRDefault="00000000">
            <w:pPr>
              <w:pStyle w:val="Normal1"/>
              <w:widowControl w:val="0"/>
              <w:jc w:val="left"/>
            </w:pPr>
            <w:r>
              <w:t xml:space="preserve">Yes </w:t>
            </w:r>
          </w:p>
        </w:tc>
        <w:tc>
          <w:tcPr>
            <w:tcW w:w="1543" w:type="dxa"/>
          </w:tcPr>
          <w:p w14:paraId="3C7E2CAA" w14:textId="77777777" w:rsidR="007A30C6" w:rsidRDefault="00000000">
            <w:pPr>
              <w:pStyle w:val="Normal1"/>
              <w:widowControl w:val="0"/>
              <w:pBdr>
                <w:top w:val="nil"/>
                <w:left w:val="nil"/>
                <w:bottom w:val="nil"/>
                <w:right w:val="nil"/>
                <w:between w:val="nil"/>
              </w:pBdr>
              <w:jc w:val="left"/>
            </w:pPr>
            <w:r>
              <w:t xml:space="preserve">The company has unique manufacturing processes that lead to an efficient production process. </w:t>
            </w:r>
          </w:p>
        </w:tc>
      </w:tr>
      <w:tr w:rsidR="007A30C6" w14:paraId="2BB148E2" w14:textId="77777777" w:rsidTr="00AE5636">
        <w:tc>
          <w:tcPr>
            <w:tcW w:w="1504" w:type="dxa"/>
          </w:tcPr>
          <w:p w14:paraId="22D1880A" w14:textId="77777777" w:rsidR="007A30C6" w:rsidRDefault="00000000">
            <w:pPr>
              <w:pStyle w:val="Normal1"/>
              <w:widowControl w:val="0"/>
              <w:pBdr>
                <w:top w:val="nil"/>
                <w:left w:val="nil"/>
                <w:bottom w:val="nil"/>
                <w:right w:val="nil"/>
                <w:between w:val="nil"/>
              </w:pBdr>
              <w:jc w:val="left"/>
              <w:rPr>
                <w:b/>
              </w:rPr>
            </w:pPr>
            <w:r>
              <w:rPr>
                <w:b/>
              </w:rPr>
              <w:t>Skilled employees</w:t>
            </w:r>
          </w:p>
        </w:tc>
        <w:tc>
          <w:tcPr>
            <w:tcW w:w="1505" w:type="dxa"/>
          </w:tcPr>
          <w:p w14:paraId="5B5CAE5D" w14:textId="77777777" w:rsidR="007A30C6" w:rsidRDefault="00000000">
            <w:pPr>
              <w:pStyle w:val="Normal1"/>
              <w:widowControl w:val="0"/>
              <w:jc w:val="left"/>
            </w:pPr>
            <w:r>
              <w:t xml:space="preserve">Yes </w:t>
            </w:r>
          </w:p>
        </w:tc>
        <w:tc>
          <w:tcPr>
            <w:tcW w:w="1505" w:type="dxa"/>
          </w:tcPr>
          <w:p w14:paraId="0D9A119C" w14:textId="77777777" w:rsidR="007A30C6" w:rsidRDefault="00000000">
            <w:pPr>
              <w:pStyle w:val="Normal1"/>
              <w:widowControl w:val="0"/>
              <w:pBdr>
                <w:top w:val="nil"/>
                <w:left w:val="nil"/>
                <w:bottom w:val="nil"/>
                <w:right w:val="nil"/>
                <w:between w:val="nil"/>
              </w:pBdr>
              <w:jc w:val="left"/>
            </w:pPr>
            <w:r>
              <w:t>No</w:t>
            </w:r>
          </w:p>
        </w:tc>
        <w:tc>
          <w:tcPr>
            <w:tcW w:w="1505" w:type="dxa"/>
          </w:tcPr>
          <w:p w14:paraId="6AA24FC2" w14:textId="77777777" w:rsidR="007A30C6" w:rsidRDefault="00000000">
            <w:pPr>
              <w:pStyle w:val="Normal1"/>
              <w:widowControl w:val="0"/>
              <w:jc w:val="left"/>
            </w:pPr>
            <w:r>
              <w:t xml:space="preserve">Yes </w:t>
            </w:r>
          </w:p>
        </w:tc>
        <w:tc>
          <w:tcPr>
            <w:tcW w:w="1505" w:type="dxa"/>
          </w:tcPr>
          <w:p w14:paraId="6FDAA741" w14:textId="77777777" w:rsidR="007A30C6" w:rsidRDefault="00000000">
            <w:pPr>
              <w:pStyle w:val="Normal1"/>
              <w:widowControl w:val="0"/>
              <w:jc w:val="left"/>
              <w:rPr>
                <w:b/>
              </w:rPr>
            </w:pPr>
            <w:r>
              <w:t xml:space="preserve">Yes </w:t>
            </w:r>
          </w:p>
        </w:tc>
        <w:tc>
          <w:tcPr>
            <w:tcW w:w="1543" w:type="dxa"/>
          </w:tcPr>
          <w:p w14:paraId="324F6A64" w14:textId="77777777" w:rsidR="007A30C6" w:rsidRDefault="00000000">
            <w:pPr>
              <w:pStyle w:val="Normal1"/>
              <w:widowControl w:val="0"/>
              <w:pBdr>
                <w:top w:val="nil"/>
                <w:left w:val="nil"/>
                <w:bottom w:val="nil"/>
                <w:right w:val="nil"/>
                <w:between w:val="nil"/>
              </w:pBdr>
              <w:jc w:val="left"/>
            </w:pPr>
            <w:r>
              <w:t xml:space="preserve">The company has highly trained employees that have expertise in the development of quality </w:t>
            </w:r>
            <w:r>
              <w:lastRenderedPageBreak/>
              <w:t xml:space="preserve">electric cars and others. </w:t>
            </w:r>
          </w:p>
        </w:tc>
      </w:tr>
      <w:tr w:rsidR="007A30C6" w14:paraId="51B3ED1F" w14:textId="77777777" w:rsidTr="00AE5636">
        <w:tc>
          <w:tcPr>
            <w:tcW w:w="1504" w:type="dxa"/>
          </w:tcPr>
          <w:p w14:paraId="4B45D5AD" w14:textId="77777777" w:rsidR="007A30C6" w:rsidRDefault="00000000">
            <w:pPr>
              <w:pStyle w:val="Normal1"/>
              <w:widowControl w:val="0"/>
              <w:pBdr>
                <w:top w:val="nil"/>
                <w:left w:val="nil"/>
                <w:bottom w:val="nil"/>
                <w:right w:val="nil"/>
                <w:between w:val="nil"/>
              </w:pBdr>
              <w:jc w:val="left"/>
              <w:rPr>
                <w:b/>
              </w:rPr>
            </w:pPr>
            <w:r>
              <w:rPr>
                <w:b/>
              </w:rPr>
              <w:lastRenderedPageBreak/>
              <w:t xml:space="preserve">A strong relationship with the supplier </w:t>
            </w:r>
          </w:p>
        </w:tc>
        <w:tc>
          <w:tcPr>
            <w:tcW w:w="1505" w:type="dxa"/>
          </w:tcPr>
          <w:p w14:paraId="512323F1" w14:textId="77777777" w:rsidR="007A30C6" w:rsidRDefault="00000000">
            <w:pPr>
              <w:pStyle w:val="Normal1"/>
              <w:widowControl w:val="0"/>
              <w:jc w:val="left"/>
            </w:pPr>
            <w:r>
              <w:t xml:space="preserve">Yes </w:t>
            </w:r>
          </w:p>
        </w:tc>
        <w:tc>
          <w:tcPr>
            <w:tcW w:w="1505" w:type="dxa"/>
          </w:tcPr>
          <w:p w14:paraId="4C26A313" w14:textId="77777777" w:rsidR="007A30C6" w:rsidRDefault="00000000">
            <w:pPr>
              <w:pStyle w:val="Normal1"/>
              <w:widowControl w:val="0"/>
              <w:jc w:val="left"/>
            </w:pPr>
            <w:r>
              <w:t xml:space="preserve">Yes </w:t>
            </w:r>
          </w:p>
        </w:tc>
        <w:tc>
          <w:tcPr>
            <w:tcW w:w="1505" w:type="dxa"/>
          </w:tcPr>
          <w:p w14:paraId="014AF788" w14:textId="77777777" w:rsidR="007A30C6" w:rsidRDefault="00000000">
            <w:pPr>
              <w:pStyle w:val="Normal1"/>
              <w:widowControl w:val="0"/>
              <w:jc w:val="left"/>
            </w:pPr>
            <w:r>
              <w:t xml:space="preserve">Yes </w:t>
            </w:r>
          </w:p>
        </w:tc>
        <w:tc>
          <w:tcPr>
            <w:tcW w:w="1505" w:type="dxa"/>
          </w:tcPr>
          <w:p w14:paraId="3406D7E6" w14:textId="77777777" w:rsidR="007A30C6" w:rsidRDefault="00000000">
            <w:pPr>
              <w:pStyle w:val="Normal1"/>
              <w:widowControl w:val="0"/>
              <w:jc w:val="left"/>
            </w:pPr>
            <w:r>
              <w:t xml:space="preserve">Yes </w:t>
            </w:r>
          </w:p>
        </w:tc>
        <w:tc>
          <w:tcPr>
            <w:tcW w:w="1543" w:type="dxa"/>
          </w:tcPr>
          <w:p w14:paraId="059574F1" w14:textId="77777777" w:rsidR="007A30C6" w:rsidRDefault="00000000">
            <w:pPr>
              <w:pStyle w:val="Normal1"/>
              <w:widowControl w:val="0"/>
              <w:pBdr>
                <w:top w:val="nil"/>
                <w:left w:val="nil"/>
                <w:bottom w:val="nil"/>
                <w:right w:val="nil"/>
                <w:between w:val="nil"/>
              </w:pBdr>
              <w:jc w:val="left"/>
            </w:pPr>
            <w:r>
              <w:t xml:space="preserve">The company has good partnerships with suppliers that help in the timely supply as well as produce quality components. </w:t>
            </w:r>
          </w:p>
        </w:tc>
      </w:tr>
    </w:tbl>
    <w:p w14:paraId="7E9C9CDB" w14:textId="77777777" w:rsidR="007A30C6" w:rsidRDefault="007A30C6">
      <w:pPr>
        <w:pStyle w:val="Normal1"/>
      </w:pPr>
    </w:p>
    <w:p w14:paraId="593A76F1" w14:textId="77777777" w:rsidR="007A30C6" w:rsidRDefault="00000000">
      <w:pPr>
        <w:pStyle w:val="Normal1"/>
        <w:rPr>
          <w:color w:val="0E101A"/>
        </w:rPr>
      </w:pPr>
      <w:r>
        <w:rPr>
          <w:color w:val="0E101A"/>
        </w:rPr>
        <w:t xml:space="preserve">Volkswagen efficiently focuses on its resources that create a great alignment with the current business strategies. So use the VRIO framework for a better understanding of the resources of the company (Grantham, 2022). </w:t>
      </w:r>
    </w:p>
    <w:p w14:paraId="32F1DF48" w14:textId="77777777" w:rsidR="007A30C6" w:rsidRDefault="00000000">
      <w:pPr>
        <w:pStyle w:val="Normal1"/>
        <w:rPr>
          <w:color w:val="0E101A"/>
        </w:rPr>
      </w:pPr>
      <w:r>
        <w:rPr>
          <w:b/>
          <w:color w:val="0E101A"/>
        </w:rPr>
        <w:t>Strong Brand Identity:</w:t>
      </w:r>
      <w:r>
        <w:rPr>
          <w:color w:val="0E101A"/>
        </w:rPr>
        <w:t xml:space="preserve"> The company has a strong reputation in the market and that things support making a considerable shift towards sustainability. Based on strong brand identity leads to enhancing the sales of the company. This is one of the capabilities of the companies that also support the promotion of electric vehicles and this is one of the great initiatives to reduce environmental concern so this element is valuable, rare, immutable, and organized. </w:t>
      </w:r>
    </w:p>
    <w:p w14:paraId="040F9DEF" w14:textId="5D2028AE" w:rsidR="007A30C6" w:rsidRDefault="00000000">
      <w:pPr>
        <w:pStyle w:val="Normal1"/>
        <w:rPr>
          <w:color w:val="0E101A"/>
        </w:rPr>
      </w:pPr>
      <w:r>
        <w:rPr>
          <w:b/>
          <w:color w:val="0E101A"/>
        </w:rPr>
        <w:t>Advanced R&amp;D Facilities:</w:t>
      </w:r>
      <w:r>
        <w:rPr>
          <w:color w:val="0E101A"/>
        </w:rPr>
        <w:t xml:space="preserve"> In the context of research and development it can be seen the company makes good investments in it and step by step the company has been increasing. For example, in 2021 VW invested 13.9 billion euro but the next time the company increased and it reached 15.6 billion euro which is 21.2% higher than the previous year (Annual Report 2022. Volkswagen, 2022). It clearly shows that the company is focusing on product diversification and making more effort to capture the growing market demand that is related to eco-friendly goods like electric care. </w:t>
      </w:r>
    </w:p>
    <w:p w14:paraId="662A85F4" w14:textId="77777777" w:rsidR="007A30C6" w:rsidRDefault="00000000">
      <w:pPr>
        <w:pStyle w:val="Normal1"/>
        <w:rPr>
          <w:color w:val="0E101A"/>
        </w:rPr>
      </w:pPr>
      <w:r>
        <w:rPr>
          <w:b/>
          <w:color w:val="0E101A"/>
        </w:rPr>
        <w:t>Global Manufacturing Network:</w:t>
      </w:r>
      <w:r>
        <w:rPr>
          <w:color w:val="0E101A"/>
        </w:rPr>
        <w:t xml:space="preserve"> In the context of the global manufacturing network VW holds its unique position so that this is value rare and organized. It can be seen that the company has 118 production networks throughout the world and also 70 plants that lead to the manufacture of 40000 units per day (Volkswagen-newsroom, 2022). This thing aligns with the strategies of market expansion and it also allows the company to cater to the wide market and also maintain cost. </w:t>
      </w:r>
    </w:p>
    <w:p w14:paraId="0861E152" w14:textId="77777777" w:rsidR="007A30C6" w:rsidRDefault="00000000">
      <w:pPr>
        <w:pStyle w:val="Normal1"/>
        <w:rPr>
          <w:color w:val="0E101A"/>
        </w:rPr>
      </w:pPr>
      <w:r>
        <w:rPr>
          <w:b/>
          <w:color w:val="0E101A"/>
        </w:rPr>
        <w:t>Skilled Employees:</w:t>
      </w:r>
      <w:r>
        <w:rPr>
          <w:color w:val="0E101A"/>
        </w:rPr>
        <w:t xml:space="preserve"> The company has skilled employees that play a great role in technological innovation, especially in the development of electric cars because people started to shift towards electric vehicles. It reflects that the focus of the company is on technological </w:t>
      </w:r>
      <w:r>
        <w:rPr>
          <w:color w:val="0E101A"/>
        </w:rPr>
        <w:lastRenderedPageBreak/>
        <w:t xml:space="preserve">advancement to create differentiation because this is one of the great ways to get a competitive edge in the competitive market (Annual Report 2019. Volkswagen ag, 2019). By applying the VRIO framework based on mentioned resources it becomes able to know about the depth of the resources. </w:t>
      </w:r>
    </w:p>
    <w:p w14:paraId="2E0DCE0C" w14:textId="77777777" w:rsidR="007A30C6" w:rsidRDefault="00000000">
      <w:pPr>
        <w:pStyle w:val="Normal1"/>
        <w:rPr>
          <w:color w:val="0E101A"/>
        </w:rPr>
      </w:pPr>
      <w:r>
        <w:rPr>
          <w:b/>
          <w:color w:val="0E101A"/>
        </w:rPr>
        <w:t>Strong Supplier Relationships:</w:t>
      </w:r>
      <w:r>
        <w:rPr>
          <w:color w:val="0E101A"/>
        </w:rPr>
        <w:t xml:space="preserve"> In the past five years the current business strategies of the company are aligned with the strong supplier relationship so that the company becomes able to overcome the scandal through producing high-quality products. It is only possible owing to the support of suppliers and they also support the company in the fulfillment of its commitment that is related to product excellence (Höhn, 2022). This is one of the great resources of the company that make significant contributions to the growth of the company. </w:t>
      </w:r>
    </w:p>
    <w:p w14:paraId="62A6723B" w14:textId="77777777" w:rsidR="007A30C6" w:rsidRDefault="00000000">
      <w:pPr>
        <w:pStyle w:val="Heading1"/>
      </w:pPr>
      <w:bookmarkStart w:id="5" w:name="_ojyfrgg4ae2d" w:colFirst="0" w:colLast="0"/>
      <w:bookmarkStart w:id="6" w:name="_Toc142413325"/>
      <w:bookmarkEnd w:id="5"/>
      <w:r>
        <w:t>VW's Efforts Towards Competitiveness, Sustainability, and the Environment</w:t>
      </w:r>
      <w:bookmarkEnd w:id="6"/>
      <w:r>
        <w:t xml:space="preserve"> </w:t>
      </w:r>
    </w:p>
    <w:p w14:paraId="26793367" w14:textId="77777777" w:rsidR="007A30C6" w:rsidRDefault="00000000">
      <w:pPr>
        <w:pStyle w:val="Normal1"/>
        <w:rPr>
          <w:color w:val="0E101A"/>
        </w:rPr>
      </w:pPr>
      <w:r>
        <w:rPr>
          <w:color w:val="0E101A"/>
        </w:rPr>
        <w:t xml:space="preserve">In the last five years, the company has brought many transformations that lead to enhanced competitiveness and at the same time priorities for environmental and sustainable responsibility. The company goes through several key approaches that are influenced by external pressure as well as internal efforts of the company. After making significant efforts in the past the company became able to show more competitiveness and VW also asserted on environment and sustainability. </w:t>
      </w:r>
    </w:p>
    <w:p w14:paraId="12B5B476" w14:textId="77777777" w:rsidR="007A30C6" w:rsidRDefault="00000000">
      <w:pPr>
        <w:pStyle w:val="Normal1"/>
        <w:rPr>
          <w:color w:val="0E101A"/>
        </w:rPr>
      </w:pPr>
      <w:r>
        <w:rPr>
          <w:b/>
          <w:color w:val="0E101A"/>
        </w:rPr>
        <w:t>Technological innovation:</w:t>
      </w:r>
      <w:r>
        <w:rPr>
          <w:color w:val="0E101A"/>
        </w:rPr>
        <w:t xml:space="preserve"> Volkswagen chase technological innovation from recent 5 or more 5 years can be said. It not only aids to improve the competitive edge in the market but also recognizes environmental concerns (Volkswagen.co.in, 2022) In technological advancement the company introduced autonomous driving features, an infotainment system, and increased vehicle collectivity. These technologies are not only effective in meeting the changing consumer preferences but also aid the company to contribute to a more eco-friendly and efficient driving experience. </w:t>
      </w:r>
    </w:p>
    <w:p w14:paraId="5FD8D5A0" w14:textId="77777777" w:rsidR="007A30C6" w:rsidRDefault="00000000">
      <w:pPr>
        <w:pStyle w:val="Normal1"/>
        <w:rPr>
          <w:color w:val="0E101A"/>
        </w:rPr>
      </w:pPr>
      <w:r>
        <w:rPr>
          <w:b/>
          <w:color w:val="0E101A"/>
        </w:rPr>
        <w:t xml:space="preserve">Electrification and sustainable mobility: </w:t>
      </w:r>
      <w:r>
        <w:rPr>
          <w:color w:val="0E101A"/>
        </w:rPr>
        <w:t xml:space="preserve">In the recent five years the company has committed to electrification which is very important to get the competitive edge. Electrification is kept in the center of the company. The company made a significant investment in the development of hybrid and electrical vehicles so the company set a target to launch 70 electric models by 2030 (Volkswagen-newsroom, 2022). Through the help of electrification and sustainability, the company will be able to accomplish carbon neutrality by 2050 and it shows the long-term dedication of the company towards the environment. </w:t>
      </w:r>
    </w:p>
    <w:p w14:paraId="1C885543" w14:textId="77777777" w:rsidR="007A30C6" w:rsidRDefault="00000000">
      <w:pPr>
        <w:pStyle w:val="Normal1"/>
        <w:rPr>
          <w:color w:val="0E101A"/>
        </w:rPr>
      </w:pPr>
      <w:r>
        <w:rPr>
          <w:b/>
          <w:color w:val="0E101A"/>
        </w:rPr>
        <w:t>Sustainable manufacturing and emission reduction:</w:t>
      </w:r>
      <w:r>
        <w:rPr>
          <w:color w:val="0E101A"/>
        </w:rPr>
        <w:t xml:space="preserve"> In September 2015, the Dieselgate scandal erupted and it also made a significant impact in various countries and it also led to increased environmental concern. So VW made modifications in its approach and made efforts </w:t>
      </w:r>
      <w:r>
        <w:rPr>
          <w:color w:val="0E101A"/>
        </w:rPr>
        <w:lastRenderedPageBreak/>
        <w:t xml:space="preserve">on the reduction of carbon emissions. As per a given case study related to the VW scandal, it can be seen that the company introduced cleaner and more effective engines that are very essential in the reduction of CO2 and it leads to reducing the CO2 by more than 10% per vehicle (Volkswagen-newsroom, 2022). So that the company is on the path of the reduction of the carbon footprint and it is expected to become carbon neutral by 2030. </w:t>
      </w:r>
    </w:p>
    <w:p w14:paraId="353BA1AA" w14:textId="77777777" w:rsidR="007A30C6" w:rsidRDefault="00000000">
      <w:pPr>
        <w:pStyle w:val="Normal1"/>
      </w:pPr>
      <w:r>
        <w:rPr>
          <w:b/>
          <w:color w:val="0E101A"/>
        </w:rPr>
        <w:t>Rebuilding customer trust:</w:t>
      </w:r>
      <w:r>
        <w:rPr>
          <w:color w:val="0E101A"/>
        </w:rPr>
        <w:t xml:space="preserve"> After the mentioned scandal on VW it leads to breaking the trust of customers in the company and the reason behind it is associated with sustainability and also raises some environmental concerns. The high court of the UK recognized a concern related to the environment and the reason is using carbon cheating devices in cars and in this way paying a £193 million settlement (Sullivan, 2018). After that, the company is moving with the support of ethical business practices and in this way, in the last five years, the company has established a long-term relationship with the customers. </w:t>
      </w:r>
    </w:p>
    <w:p w14:paraId="4BB5C4AF" w14:textId="77777777" w:rsidR="007A30C6" w:rsidRDefault="00000000">
      <w:pPr>
        <w:pStyle w:val="Heading1"/>
      </w:pPr>
      <w:bookmarkStart w:id="7" w:name="_qcl5yfvyg663" w:colFirst="0" w:colLast="0"/>
      <w:bookmarkStart w:id="8" w:name="_Toc142413326"/>
      <w:bookmarkEnd w:id="7"/>
      <w:r>
        <w:t>Recommendations for Further Sustainability Practices and Competitive Advantages</w:t>
      </w:r>
      <w:bookmarkEnd w:id="8"/>
      <w:r>
        <w:t xml:space="preserve"> </w:t>
      </w:r>
    </w:p>
    <w:p w14:paraId="174743D2" w14:textId="77777777" w:rsidR="007A30C6" w:rsidRDefault="00000000">
      <w:pPr>
        <w:pStyle w:val="Normal1"/>
        <w:rPr>
          <w:color w:val="0E101A"/>
        </w:rPr>
      </w:pPr>
      <w:r>
        <w:rPr>
          <w:b/>
          <w:color w:val="0E101A"/>
        </w:rPr>
        <w:t xml:space="preserve"> </w:t>
      </w:r>
      <w:r>
        <w:rPr>
          <w:color w:val="0E101A"/>
        </w:rPr>
        <w:t>After discussing all things related to VW but this is not sufficient and there are some other options available that the company needs to be considered for sustainable practice and also to get the competitive advantages. The recommendation to get competitive advantages and sustainable practices are mentioned below.</w:t>
      </w:r>
    </w:p>
    <w:p w14:paraId="24018564" w14:textId="77777777" w:rsidR="007A30C6" w:rsidRDefault="00000000">
      <w:pPr>
        <w:pStyle w:val="Normal1"/>
        <w:rPr>
          <w:color w:val="0E101A"/>
        </w:rPr>
      </w:pPr>
      <w:r>
        <w:rPr>
          <w:b/>
          <w:color w:val="0E101A"/>
        </w:rPr>
        <w:t xml:space="preserve">Innovation in sustainable material: </w:t>
      </w:r>
      <w:r>
        <w:rPr>
          <w:color w:val="0E101A"/>
        </w:rPr>
        <w:t xml:space="preserve">The company needs to be focused on innovative materials at the time of manufacturing the vehicles so that they can contribute lower impact on the environment. Along with this, the company needs to be focused on biodegradable, recycled, and lightweight materials because these are very essential to reduce carbon footprints. </w:t>
      </w:r>
    </w:p>
    <w:p w14:paraId="69670659" w14:textId="77777777" w:rsidR="007A30C6" w:rsidRDefault="00000000">
      <w:pPr>
        <w:pStyle w:val="Normal1"/>
        <w:rPr>
          <w:color w:val="0E101A"/>
        </w:rPr>
      </w:pPr>
      <w:r>
        <w:rPr>
          <w:b/>
          <w:color w:val="0E101A"/>
        </w:rPr>
        <w:t xml:space="preserve">Enhanced supply chain sustainability: </w:t>
      </w:r>
      <w:r>
        <w:rPr>
          <w:color w:val="0E101A"/>
        </w:rPr>
        <w:t xml:space="preserve">As VW has strong relationships with the suppliers then the company needs to be focused on talking with the suppliers regarding ethical sourcing of the material (Volkswagen-group, 2022). Through the help of ethical sourcing the company can make a significant contribution in the reduction of the environmental risk. The sustainable supply chain not only supports the company to obtain the environmental goal but it will also support the company to make its potential reputation in the market. </w:t>
      </w:r>
    </w:p>
    <w:p w14:paraId="306B66F0" w14:textId="6A7EF2CD" w:rsidR="007A30C6" w:rsidRDefault="00000000">
      <w:pPr>
        <w:pStyle w:val="Normal1"/>
        <w:rPr>
          <w:color w:val="0E101A"/>
        </w:rPr>
      </w:pPr>
      <w:r>
        <w:rPr>
          <w:b/>
          <w:color w:val="0E101A"/>
        </w:rPr>
        <w:t>Infrastructure investment:</w:t>
      </w:r>
      <w:r>
        <w:rPr>
          <w:color w:val="0E101A"/>
        </w:rPr>
        <w:t xml:space="preserve"> The company needs to be focused on investing in the charging station because it will promote the use of electric cars. As the company will make investments then the company will become an industry leader in sustainable mobility solutions. It will attract those customers who are environmentally conscious. Through the implementation of this </w:t>
      </w:r>
      <w:r w:rsidR="00AE5636">
        <w:rPr>
          <w:color w:val="0E101A"/>
        </w:rPr>
        <w:t>infrastructure</w:t>
      </w:r>
      <w:r>
        <w:rPr>
          <w:color w:val="0E101A"/>
        </w:rPr>
        <w:t>, the company will promote sustainability as well as reduce environmental concerns. The company has invested in America which was $450M but this approach needs to be implemented in other countries (Trop, 2022).</w:t>
      </w:r>
    </w:p>
    <w:p w14:paraId="2358E087" w14:textId="77777777" w:rsidR="007A30C6" w:rsidRDefault="00000000">
      <w:pPr>
        <w:pStyle w:val="Normal1"/>
        <w:rPr>
          <w:color w:val="0E101A"/>
        </w:rPr>
      </w:pPr>
      <w:r>
        <w:rPr>
          <w:b/>
          <w:color w:val="0E101A"/>
        </w:rPr>
        <w:lastRenderedPageBreak/>
        <w:t>Advancement in research and development:</w:t>
      </w:r>
      <w:r>
        <w:rPr>
          <w:color w:val="0E101A"/>
        </w:rPr>
        <w:t xml:space="preserve"> This is an automobile industry and in this industry that will make much investment in research and development then there are many chances to stay ahead in the sustainable automobile technology. In this way, VW needs to make more focus on energy storage solutions, and battery technology. It will attract environmentally conscious customers (Annual Report 2021. Volkswagen ag, 2022). If the company is ahead in the market then it will get the leverage of the competitive edge.  </w:t>
      </w:r>
    </w:p>
    <w:p w14:paraId="23AA5EA1" w14:textId="77777777" w:rsidR="007A30C6" w:rsidRDefault="00000000">
      <w:pPr>
        <w:pStyle w:val="Heading1"/>
      </w:pPr>
      <w:bookmarkStart w:id="9" w:name="_8s94br6jpya2" w:colFirst="0" w:colLast="0"/>
      <w:bookmarkStart w:id="10" w:name="_Toc142413327"/>
      <w:bookmarkEnd w:id="9"/>
      <w:r>
        <w:t>Conclusion</w:t>
      </w:r>
      <w:bookmarkEnd w:id="10"/>
    </w:p>
    <w:p w14:paraId="59FD1A2F" w14:textId="77777777" w:rsidR="007A30C6" w:rsidRDefault="00000000">
      <w:pPr>
        <w:pStyle w:val="Normal1"/>
      </w:pPr>
      <w:r>
        <w:rPr>
          <w:color w:val="0E101A"/>
        </w:rPr>
        <w:t xml:space="preserve">The study concludes with the competitive environment of Volkswagen. Volkeswagen develops abilities to improve the business reputation to set up business operations in broad ways and the procedures measure possible ways to restore the credibility of the business operational process of the organization. This organization uses capabilities and resources that have callings with the current business strategies of the organization. The procedures determine capabilities and resources which help to produce sustainable competitive advantages to identify the power of the competitors. Where, the organization implements competitive strategies that it depends on sustainability, development, and research process. The effectiveness increases revenue and market share. </w:t>
      </w:r>
      <w:r>
        <w:br w:type="page"/>
      </w:r>
    </w:p>
    <w:p w14:paraId="5DE252CA" w14:textId="77777777" w:rsidR="007A30C6" w:rsidRDefault="00000000">
      <w:pPr>
        <w:pStyle w:val="Heading1"/>
      </w:pPr>
      <w:bookmarkStart w:id="11" w:name="_dbblymuhmzs1" w:colFirst="0" w:colLast="0"/>
      <w:bookmarkStart w:id="12" w:name="_Toc142413328"/>
      <w:bookmarkEnd w:id="11"/>
      <w:r>
        <w:lastRenderedPageBreak/>
        <w:t>References</w:t>
      </w:r>
      <w:bookmarkEnd w:id="12"/>
      <w:r>
        <w:t xml:space="preserve"> </w:t>
      </w:r>
    </w:p>
    <w:p w14:paraId="3AA8395F" w14:textId="77777777" w:rsidR="007D1381" w:rsidRDefault="007D1381">
      <w:pPr>
        <w:pStyle w:val="Normal1"/>
        <w:spacing w:before="240" w:after="240"/>
      </w:pPr>
      <w:r>
        <w:t xml:space="preserve">Annual Report 2019.volkswagen ag, (2019). </w:t>
      </w:r>
      <w:r>
        <w:rPr>
          <w:i/>
        </w:rPr>
        <w:t>Volkswagen Konzern - AR 2019 - training and professional development</w:t>
      </w:r>
      <w:r>
        <w:t xml:space="preserve">   </w:t>
      </w:r>
      <w:r>
        <w:rPr>
          <w:i/>
        </w:rPr>
        <w:t>Volkswagen Group Annual Report 2019</w:t>
      </w:r>
      <w:r>
        <w:t xml:space="preserve">. Available at: https://annualreport2019.volkswagenag.com/group-management-report/sustainable-value-enhancement/employees/training-and-professional-development.html (Accessed: 08 August 2023). </w:t>
      </w:r>
    </w:p>
    <w:p w14:paraId="62ADC488" w14:textId="77777777" w:rsidR="007D1381" w:rsidRDefault="007D1381">
      <w:pPr>
        <w:pStyle w:val="Normal1"/>
        <w:spacing w:before="240" w:after="240"/>
      </w:pPr>
      <w:r>
        <w:t xml:space="preserve">Annual Report 2021.volkswagen ag, (2022). </w:t>
      </w:r>
      <w:r>
        <w:rPr>
          <w:i/>
        </w:rPr>
        <w:t>Research and development</w:t>
      </w:r>
      <w:r>
        <w:t xml:space="preserve"> </w:t>
      </w:r>
      <w:r>
        <w:rPr>
          <w:i/>
        </w:rPr>
        <w:t>Volkswagen Group Annual Report 2021</w:t>
      </w:r>
      <w:r>
        <w:t xml:space="preserve">. Available at: https://annualreport2021.volkswagenag.com/group-management-report/sustainable-value-enhancement/research-and-development.html (Accessed: 08 August 2023). </w:t>
      </w:r>
    </w:p>
    <w:p w14:paraId="3F597923" w14:textId="77777777" w:rsidR="007D1381" w:rsidRDefault="007D1381">
      <w:pPr>
        <w:pStyle w:val="Normal1"/>
        <w:spacing w:before="240" w:after="240"/>
      </w:pPr>
      <w:r>
        <w:t xml:space="preserve">Annual Report 2022.volkswagen ag, (2022). </w:t>
      </w:r>
      <w:r>
        <w:rPr>
          <w:i/>
        </w:rPr>
        <w:t>Key R&amp;D figures</w:t>
      </w:r>
      <w:r>
        <w:t xml:space="preserve">  </w:t>
      </w:r>
      <w:r>
        <w:rPr>
          <w:i/>
        </w:rPr>
        <w:t>Volkswagen Group Annual Report 2022</w:t>
      </w:r>
      <w:r>
        <w:t xml:space="preserve">. Available at: https://annualreport2022.volkswagenag.com/group-management-report/sustainable-value-enhancement/research-and-development/key-r-d-figures.html (Accessed: 08 August 2023). </w:t>
      </w:r>
    </w:p>
    <w:p w14:paraId="6689047C" w14:textId="77777777" w:rsidR="007D1381" w:rsidRDefault="007D1381">
      <w:pPr>
        <w:pStyle w:val="Normal1"/>
        <w:spacing w:before="240" w:after="240"/>
      </w:pPr>
      <w:r>
        <w:t>BBC, (2022)</w:t>
      </w:r>
      <w:r>
        <w:rPr>
          <w:i/>
        </w:rPr>
        <w:t>. Volkswagen to pay out £193m in ‘Dieselgate’ settlement</w:t>
      </w:r>
      <w:r>
        <w:t xml:space="preserve">  </w:t>
      </w:r>
      <w:r>
        <w:rPr>
          <w:i/>
        </w:rPr>
        <w:t>BBC News</w:t>
      </w:r>
      <w:r>
        <w:t xml:space="preserve">. Available at: https://www.bbc.com/news/business-61581251 (Accessed: 08 August 2023). </w:t>
      </w:r>
    </w:p>
    <w:p w14:paraId="317E01E8" w14:textId="77777777" w:rsidR="007D1381" w:rsidRDefault="007D1381">
      <w:pPr>
        <w:pStyle w:val="Normal1"/>
      </w:pPr>
      <w:r>
        <w:t>Bhatia, J., (2019). Porter's Five Forces Industry Analysis of Indian Passenger Car Industry. Pacific Business Review International, 8(7), pp.113-123.</w:t>
      </w:r>
    </w:p>
    <w:p w14:paraId="4A1BFA98" w14:textId="77777777" w:rsidR="007D1381" w:rsidRDefault="007D1381">
      <w:pPr>
        <w:pStyle w:val="Normal1"/>
      </w:pPr>
      <w:r>
        <w:t>Grantham, A., (2022). Sustainable Business Strategy: Analysis, Choice, and Implementation. Walter de Gruyter GmbH &amp; Co KG.</w:t>
      </w:r>
    </w:p>
    <w:p w14:paraId="2E6986D7" w14:textId="77777777" w:rsidR="007D1381" w:rsidRDefault="007D1381">
      <w:pPr>
        <w:pStyle w:val="Normal1"/>
        <w:spacing w:before="240" w:after="240"/>
      </w:pPr>
      <w:r>
        <w:t xml:space="preserve">Höhn, Dr.M.I. (2022) </w:t>
      </w:r>
      <w:r>
        <w:rPr>
          <w:i/>
        </w:rPr>
        <w:t>Case study: Supplier relationship management at Volkswagen Group</w:t>
      </w:r>
      <w:r>
        <w:t xml:space="preserve">. Available at: https://www.researchgate.net/publication/302366275_Case_Study_Supplier_Relationship_Management_at_Volkswagen_Group (Accessed: 08 August 2023). </w:t>
      </w:r>
    </w:p>
    <w:p w14:paraId="2166B5FB" w14:textId="77777777" w:rsidR="007D1381" w:rsidRDefault="007D1381">
      <w:pPr>
        <w:pStyle w:val="Normal1"/>
        <w:spacing w:before="240" w:after="240"/>
      </w:pPr>
      <w:r>
        <w:t xml:space="preserve">Kanunjna, G.D. (2023) </w:t>
      </w:r>
      <w:r>
        <w:rPr>
          <w:i/>
        </w:rPr>
        <w:t>Volkswagen takes its electric ambitions up another notch with new targets for 2030</w:t>
      </w:r>
      <w:r>
        <w:t xml:space="preserve">, </w:t>
      </w:r>
      <w:r>
        <w:rPr>
          <w:i/>
        </w:rPr>
        <w:t>Frost &amp; Sullivan</w:t>
      </w:r>
      <w:r>
        <w:t xml:space="preserve">. Available at: https://www.frost.com/frost-perspectives/volkswagen-takes-its-electric-ambitions-up-another-notch-with-new-targets-for-2030/ (Accessed: 08 August 2023). </w:t>
      </w:r>
    </w:p>
    <w:p w14:paraId="7C6029C8" w14:textId="77777777" w:rsidR="007D1381" w:rsidRDefault="007D1381">
      <w:pPr>
        <w:pStyle w:val="Normal1"/>
      </w:pPr>
      <w:r>
        <w:lastRenderedPageBreak/>
        <w:t>Kreutzer, R.T. and Kreutzer, R.T., (2019). Tools for the Strategic Analysis. Toolbox for Marketing and Management: Creative Concepts, Forecasting Methods, and Analytical Instruments, pp.89-142.</w:t>
      </w:r>
    </w:p>
    <w:p w14:paraId="102FE86D" w14:textId="77777777" w:rsidR="007D1381" w:rsidRDefault="007D1381">
      <w:pPr>
        <w:pStyle w:val="Normal1"/>
        <w:spacing w:before="240" w:after="240"/>
      </w:pPr>
      <w:r>
        <w:t xml:space="preserve">Sullivan, (2018) </w:t>
      </w:r>
      <w:r>
        <w:rPr>
          <w:i/>
        </w:rPr>
        <w:t>8 ways Volkswagen can regain their customers’ trust</w:t>
      </w:r>
      <w:r>
        <w:t xml:space="preserve">, </w:t>
      </w:r>
      <w:r>
        <w:rPr>
          <w:i/>
        </w:rPr>
        <w:t>8 Ways Volkswagen Can Regain Their Customers’ Trust</w:t>
      </w:r>
      <w:r>
        <w:t xml:space="preserve">. Available at: https://www.prnewswire.com/news-releases/8-ways-volkswagen-can-regain-their-customers-trust-300155026.html (Accessed: 08 August 2023). </w:t>
      </w:r>
    </w:p>
    <w:p w14:paraId="18F4605D" w14:textId="77777777" w:rsidR="007D1381" w:rsidRDefault="007D1381">
      <w:pPr>
        <w:pStyle w:val="Normal1"/>
      </w:pPr>
      <w:r>
        <w:t>Trintini, A.M.M., Amaral, M.G.D., Motta, G.D.S., Souza, M.C.M.D. and Rosa, J.A.A., (2021). Twenty years' performance of Volkswagen's Truck and Bus modular consortium. Gestão &amp; Produção, 28.</w:t>
      </w:r>
    </w:p>
    <w:p w14:paraId="72217D30" w14:textId="77777777" w:rsidR="007D1381" w:rsidRDefault="007D1381">
      <w:pPr>
        <w:pStyle w:val="Normal1"/>
        <w:spacing w:before="240" w:after="240"/>
      </w:pPr>
      <w:r>
        <w:t xml:space="preserve">Trop, J. (2022) </w:t>
      </w:r>
      <w:r>
        <w:rPr>
          <w:i/>
        </w:rPr>
        <w:t>Volkswagen, Siemens Invest $450m into Electrify America in EV charging push</w:t>
      </w:r>
      <w:r>
        <w:t xml:space="preserve">, </w:t>
      </w:r>
      <w:r>
        <w:rPr>
          <w:i/>
        </w:rPr>
        <w:t>TechCrunch</w:t>
      </w:r>
      <w:r>
        <w:t xml:space="preserve">. Available at: </w:t>
      </w:r>
      <w:hyperlink r:id="rId7">
        <w:r>
          <w:rPr>
            <w:color w:val="1155CC"/>
            <w:u w:val="single"/>
          </w:rPr>
          <w:t>https://techcrunch.com/2022/06/28/volkswagen-siemens-invest-450m-into-electrify-america-in-ev-charging-push/</w:t>
        </w:r>
      </w:hyperlink>
      <w:r>
        <w:t xml:space="preserve">  (Accessed: 08 August 2023). </w:t>
      </w:r>
    </w:p>
    <w:p w14:paraId="09CC9D7E" w14:textId="77777777" w:rsidR="007D1381" w:rsidRDefault="007D1381">
      <w:pPr>
        <w:pStyle w:val="Normal1"/>
        <w:spacing w:before="240" w:after="240"/>
      </w:pPr>
      <w:r>
        <w:t xml:space="preserve">Volkswagen Group Of America, (2022) </w:t>
      </w:r>
      <w:r>
        <w:rPr>
          <w:i/>
        </w:rPr>
        <w:t>Volkswagen Group Environmental Mission Statement - Volkswagen Group of ...</w:t>
      </w:r>
      <w:r>
        <w:t xml:space="preserve"> Available at: https://www.volkswagengroupofamerica.com/environment (Accessed: 08 August 2023). </w:t>
      </w:r>
    </w:p>
    <w:p w14:paraId="09C2926A" w14:textId="77777777" w:rsidR="007D1381" w:rsidRDefault="007D1381">
      <w:pPr>
        <w:pStyle w:val="Normal1"/>
        <w:spacing w:before="240" w:after="240"/>
      </w:pPr>
      <w:r>
        <w:t xml:space="preserve">Volkswagen.co.in, (2022). </w:t>
      </w:r>
      <w:r>
        <w:rPr>
          <w:i/>
        </w:rPr>
        <w:t>Volkswagen's Innovations &amp; Technology: Power &amp; Efficiency</w:t>
      </w:r>
      <w:r>
        <w:t xml:space="preserve"> </w:t>
      </w:r>
      <w:r>
        <w:rPr>
          <w:i/>
        </w:rPr>
        <w:t>Volkswagen’s Innovations &amp; Technology | Power &amp; Efficiency</w:t>
      </w:r>
      <w:r>
        <w:t xml:space="preserve">. Available at: https://www.volkswagen.co.in/en/discover-volkswagen/the-brand/innovations-technology.html (Accessed: 08 August 2023). </w:t>
      </w:r>
    </w:p>
    <w:p w14:paraId="0877A35C" w14:textId="77777777" w:rsidR="007D1381" w:rsidRDefault="007D1381">
      <w:pPr>
        <w:pStyle w:val="Normal1"/>
        <w:spacing w:before="240" w:after="240"/>
      </w:pPr>
      <w:r>
        <w:t xml:space="preserve">Volkswagen-group, (2022). </w:t>
      </w:r>
      <w:r>
        <w:rPr>
          <w:i/>
        </w:rPr>
        <w:t>Sustainability in the supply chain</w:t>
      </w:r>
      <w:r>
        <w:t xml:space="preserve"> </w:t>
      </w:r>
      <w:r>
        <w:rPr>
          <w:i/>
        </w:rPr>
        <w:t>Volkswagen Group</w:t>
      </w:r>
      <w:r>
        <w:t xml:space="preserve">. Available at: https://www.volkswagen-group.com/en/sustainability-in-the-supply-chain-16113 (Accessed: 08 August 2023). </w:t>
      </w:r>
    </w:p>
    <w:p w14:paraId="70C2B265" w14:textId="77777777" w:rsidR="007D1381" w:rsidRDefault="007D1381">
      <w:pPr>
        <w:pStyle w:val="Normal1"/>
        <w:spacing w:before="240" w:after="240"/>
      </w:pPr>
      <w:r>
        <w:t xml:space="preserve">Volkswagen-newsroom, (2022). </w:t>
      </w:r>
      <w:r>
        <w:rPr>
          <w:i/>
        </w:rPr>
        <w:t>E-mobility and Sustainability</w:t>
      </w:r>
      <w:r>
        <w:t xml:space="preserve"> </w:t>
      </w:r>
      <w:r>
        <w:rPr>
          <w:i/>
        </w:rPr>
        <w:t>Volkswagen Newsroom</w:t>
      </w:r>
      <w:r>
        <w:t xml:space="preserve">. Available at: https://www.volkswagen-newsroom.com/en/e-mobility-and-sustainability-4726 (Accessed: 08 August 2023). </w:t>
      </w:r>
    </w:p>
    <w:p w14:paraId="7842D2CF" w14:textId="77777777" w:rsidR="007D1381" w:rsidRDefault="007D1381">
      <w:pPr>
        <w:pStyle w:val="Normal1"/>
        <w:spacing w:before="240" w:after="240"/>
      </w:pPr>
      <w:r>
        <w:t xml:space="preserve">Volkswagen-newsroom, (2022). </w:t>
      </w:r>
      <w:r>
        <w:rPr>
          <w:i/>
        </w:rPr>
        <w:t>Production and locations</w:t>
      </w:r>
      <w:r>
        <w:t xml:space="preserve"> </w:t>
      </w:r>
      <w:r>
        <w:rPr>
          <w:i/>
        </w:rPr>
        <w:t>Volkswagen Newsroom</w:t>
      </w:r>
      <w:r>
        <w:t xml:space="preserve">. Available at: https://www.volkswagen-newsroom.com/en/production-and-locations-3695 (Accessed: 08 August 2023). </w:t>
      </w:r>
    </w:p>
    <w:p w14:paraId="369E54CC" w14:textId="77777777" w:rsidR="007D1381" w:rsidRDefault="007D1381">
      <w:pPr>
        <w:pStyle w:val="Normal1"/>
        <w:spacing w:before="240" w:after="240"/>
      </w:pPr>
      <w:r>
        <w:lastRenderedPageBreak/>
        <w:t xml:space="preserve">Volkswagen-newsroom, (2022). </w:t>
      </w:r>
      <w:r>
        <w:rPr>
          <w:i/>
        </w:rPr>
        <w:t>Volkswagen is making faster progress towards sustainable and efficient production</w:t>
      </w:r>
      <w:r>
        <w:t xml:space="preserve"> </w:t>
      </w:r>
      <w:r>
        <w:rPr>
          <w:i/>
        </w:rPr>
        <w:t>Volkswagen Newsroom</w:t>
      </w:r>
      <w:r>
        <w:t xml:space="preserve">. Available at: https://www.volkswagen-newsroom.com/en/press-releases/volkswagen-is-making-faster-progress-towards-sustainable-and-efficient-production-5628 (Accessed: 08 August 2023). </w:t>
      </w:r>
    </w:p>
    <w:p w14:paraId="2CAACEEF" w14:textId="77777777" w:rsidR="007A30C6" w:rsidRDefault="007A30C6">
      <w:pPr>
        <w:pStyle w:val="Normal1"/>
        <w:spacing w:before="240" w:after="240"/>
      </w:pPr>
    </w:p>
    <w:p w14:paraId="2FD17EB7" w14:textId="77777777" w:rsidR="007A30C6" w:rsidRDefault="007A30C6">
      <w:pPr>
        <w:pStyle w:val="Normal1"/>
        <w:spacing w:before="240" w:after="240"/>
      </w:pPr>
    </w:p>
    <w:p w14:paraId="12F70ECC" w14:textId="77777777" w:rsidR="007A30C6" w:rsidRDefault="007A30C6">
      <w:pPr>
        <w:pStyle w:val="Normal1"/>
        <w:spacing w:before="240" w:after="240"/>
      </w:pPr>
    </w:p>
    <w:p w14:paraId="2AFF5332" w14:textId="77777777" w:rsidR="007A30C6" w:rsidRDefault="007A30C6">
      <w:pPr>
        <w:pStyle w:val="Normal1"/>
        <w:spacing w:before="240" w:after="240"/>
      </w:pPr>
    </w:p>
    <w:p w14:paraId="202769A7" w14:textId="77777777" w:rsidR="007A30C6" w:rsidRDefault="007A30C6">
      <w:pPr>
        <w:pStyle w:val="Normal1"/>
        <w:spacing w:before="240" w:after="240"/>
      </w:pPr>
    </w:p>
    <w:p w14:paraId="230CDFE5" w14:textId="77777777" w:rsidR="007A30C6" w:rsidRDefault="007A30C6">
      <w:pPr>
        <w:pStyle w:val="Normal1"/>
        <w:spacing w:before="240" w:after="240"/>
      </w:pPr>
    </w:p>
    <w:p w14:paraId="3FF61ED2" w14:textId="77777777" w:rsidR="007A30C6" w:rsidRDefault="007A30C6">
      <w:pPr>
        <w:pStyle w:val="Normal1"/>
        <w:spacing w:before="240" w:after="240"/>
      </w:pPr>
    </w:p>
    <w:p w14:paraId="600934D4" w14:textId="77777777" w:rsidR="007A30C6" w:rsidRDefault="007A30C6">
      <w:pPr>
        <w:pStyle w:val="Normal1"/>
        <w:spacing w:before="240" w:after="240"/>
      </w:pPr>
    </w:p>
    <w:p w14:paraId="5C3CA159" w14:textId="77777777" w:rsidR="007A30C6" w:rsidRDefault="007A30C6">
      <w:pPr>
        <w:pStyle w:val="Normal1"/>
        <w:spacing w:before="240" w:after="240"/>
      </w:pPr>
    </w:p>
    <w:p w14:paraId="1D06C899" w14:textId="77777777" w:rsidR="007A30C6" w:rsidRDefault="007A30C6">
      <w:pPr>
        <w:pStyle w:val="Normal1"/>
        <w:spacing w:before="240" w:after="240"/>
      </w:pPr>
    </w:p>
    <w:p w14:paraId="284A5353" w14:textId="77777777" w:rsidR="007A30C6" w:rsidRDefault="007A30C6">
      <w:pPr>
        <w:pStyle w:val="Normal1"/>
        <w:spacing w:before="240" w:after="240"/>
      </w:pPr>
    </w:p>
    <w:p w14:paraId="466B6467" w14:textId="77777777" w:rsidR="007A30C6" w:rsidRDefault="007A30C6">
      <w:pPr>
        <w:pStyle w:val="Normal1"/>
        <w:spacing w:before="240" w:after="240"/>
      </w:pPr>
    </w:p>
    <w:p w14:paraId="20F7A7AD" w14:textId="77777777" w:rsidR="007A30C6" w:rsidRDefault="007A30C6">
      <w:pPr>
        <w:pStyle w:val="Normal1"/>
      </w:pPr>
    </w:p>
    <w:p w14:paraId="57E84CAC" w14:textId="77777777" w:rsidR="007A30C6" w:rsidRDefault="007A30C6">
      <w:pPr>
        <w:pStyle w:val="Normal1"/>
      </w:pPr>
    </w:p>
    <w:p w14:paraId="05D23E80" w14:textId="77777777" w:rsidR="007A30C6" w:rsidRDefault="007A30C6">
      <w:pPr>
        <w:pStyle w:val="Normal1"/>
      </w:pPr>
    </w:p>
    <w:sectPr w:rsidR="007A30C6" w:rsidSect="007D1381">
      <w:footerReference w:type="default" r:id="rId8"/>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C45D4" w14:textId="77777777" w:rsidR="001351C7" w:rsidRDefault="001351C7" w:rsidP="007D1381">
      <w:pPr>
        <w:spacing w:line="240" w:lineRule="auto"/>
      </w:pPr>
      <w:r>
        <w:separator/>
      </w:r>
    </w:p>
  </w:endnote>
  <w:endnote w:type="continuationSeparator" w:id="0">
    <w:p w14:paraId="076F079F" w14:textId="77777777" w:rsidR="001351C7" w:rsidRDefault="001351C7" w:rsidP="007D13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6301232"/>
      <w:docPartObj>
        <w:docPartGallery w:val="Page Numbers (Bottom of Page)"/>
        <w:docPartUnique/>
      </w:docPartObj>
    </w:sdtPr>
    <w:sdtEndPr>
      <w:rPr>
        <w:noProof/>
      </w:rPr>
    </w:sdtEndPr>
    <w:sdtContent>
      <w:p w14:paraId="3F7B0B2E" w14:textId="43173D93" w:rsidR="007D1381" w:rsidRDefault="007D13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402B4E" w14:textId="77777777" w:rsidR="007D1381" w:rsidRDefault="007D13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1AC93" w14:textId="77777777" w:rsidR="001351C7" w:rsidRDefault="001351C7" w:rsidP="007D1381">
      <w:pPr>
        <w:spacing w:line="240" w:lineRule="auto"/>
      </w:pPr>
      <w:r>
        <w:separator/>
      </w:r>
    </w:p>
  </w:footnote>
  <w:footnote w:type="continuationSeparator" w:id="0">
    <w:p w14:paraId="0C97731C" w14:textId="77777777" w:rsidR="001351C7" w:rsidRDefault="001351C7" w:rsidP="007D138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30C6"/>
    <w:rsid w:val="00022DED"/>
    <w:rsid w:val="001351C7"/>
    <w:rsid w:val="00146905"/>
    <w:rsid w:val="002D6323"/>
    <w:rsid w:val="006D600C"/>
    <w:rsid w:val="007A30C6"/>
    <w:rsid w:val="007D1381"/>
    <w:rsid w:val="00AE5636"/>
    <w:rsid w:val="00F12A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62FDF"/>
  <w15:docId w15:val="{1BF5860F-C401-4185-90A3-97D9D40E4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D138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D1381"/>
    <w:pPr>
      <w:spacing w:after="100"/>
    </w:pPr>
  </w:style>
  <w:style w:type="character" w:styleId="Hyperlink">
    <w:name w:val="Hyperlink"/>
    <w:basedOn w:val="DefaultParagraphFont"/>
    <w:uiPriority w:val="99"/>
    <w:unhideWhenUsed/>
    <w:rsid w:val="007D1381"/>
    <w:rPr>
      <w:color w:val="0000FF" w:themeColor="hyperlink"/>
      <w:u w:val="single"/>
    </w:rPr>
  </w:style>
  <w:style w:type="paragraph" w:styleId="Header">
    <w:name w:val="header"/>
    <w:basedOn w:val="Normal"/>
    <w:link w:val="HeaderChar"/>
    <w:uiPriority w:val="99"/>
    <w:unhideWhenUsed/>
    <w:rsid w:val="007D1381"/>
    <w:pPr>
      <w:tabs>
        <w:tab w:val="center" w:pos="4513"/>
        <w:tab w:val="right" w:pos="9026"/>
      </w:tabs>
      <w:spacing w:line="240" w:lineRule="auto"/>
    </w:pPr>
  </w:style>
  <w:style w:type="character" w:customStyle="1" w:styleId="HeaderChar">
    <w:name w:val="Header Char"/>
    <w:basedOn w:val="DefaultParagraphFont"/>
    <w:link w:val="Header"/>
    <w:uiPriority w:val="99"/>
    <w:rsid w:val="007D1381"/>
  </w:style>
  <w:style w:type="paragraph" w:styleId="Footer">
    <w:name w:val="footer"/>
    <w:basedOn w:val="Normal"/>
    <w:link w:val="FooterChar"/>
    <w:uiPriority w:val="99"/>
    <w:unhideWhenUsed/>
    <w:rsid w:val="007D1381"/>
    <w:pPr>
      <w:tabs>
        <w:tab w:val="center" w:pos="4513"/>
        <w:tab w:val="right" w:pos="9026"/>
      </w:tabs>
      <w:spacing w:line="240" w:lineRule="auto"/>
    </w:pPr>
  </w:style>
  <w:style w:type="character" w:customStyle="1" w:styleId="FooterChar">
    <w:name w:val="Footer Char"/>
    <w:basedOn w:val="DefaultParagraphFont"/>
    <w:link w:val="Footer"/>
    <w:uiPriority w:val="99"/>
    <w:rsid w:val="007D1381"/>
  </w:style>
  <w:style w:type="table" w:styleId="GridTable5Dark-Accent1">
    <w:name w:val="Grid Table 5 Dark Accent 1"/>
    <w:basedOn w:val="TableNormal"/>
    <w:uiPriority w:val="50"/>
    <w:rsid w:val="006D600C"/>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techcrunch.com/2022/06/28/volkswagen-siemens-invest-450m-into-electrify-america-in-ev-charging-push/"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20CD9E-16DC-46B3-A2DD-6E29292465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3216</Words>
  <Characters>18335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 Cașu</cp:lastModifiedBy>
  <cp:revision>3</cp:revision>
  <dcterms:created xsi:type="dcterms:W3CDTF">2023-08-08T13:23:00Z</dcterms:created>
  <dcterms:modified xsi:type="dcterms:W3CDTF">2023-09-06T10:50:00Z</dcterms:modified>
</cp:coreProperties>
</file>