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D338C" w14:textId="77777777" w:rsidR="00324C16" w:rsidRDefault="00324C16" w:rsidP="00324C16">
      <w:pPr>
        <w:jc w:val="center"/>
      </w:pPr>
      <w:r>
        <w:rPr>
          <w:noProof/>
        </w:rPr>
        <w:drawing>
          <wp:inline distT="0" distB="0" distL="0" distR="0" wp14:anchorId="68517AD5" wp14:editId="56EC3D19">
            <wp:extent cx="4832350" cy="2616200"/>
            <wp:effectExtent l="0" t="0" r="6350" b="0"/>
            <wp:docPr id="1536789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6756" t="18287" r="21984" b="17510"/>
                    <a:stretch/>
                  </pic:blipFill>
                  <pic:spPr bwMode="auto">
                    <a:xfrm>
                      <a:off x="0" y="0"/>
                      <a:ext cx="4925482" cy="2666621"/>
                    </a:xfrm>
                    <a:prstGeom prst="rect">
                      <a:avLst/>
                    </a:prstGeom>
                    <a:noFill/>
                    <a:ln>
                      <a:noFill/>
                    </a:ln>
                    <a:extLst>
                      <a:ext uri="{53640926-AAD7-44D8-BBD7-CCE9431645EC}">
                        <a14:shadowObscured xmlns:a14="http://schemas.microsoft.com/office/drawing/2010/main"/>
                      </a:ext>
                    </a:extLst>
                  </pic:spPr>
                </pic:pic>
              </a:graphicData>
            </a:graphic>
          </wp:inline>
        </w:drawing>
      </w:r>
    </w:p>
    <w:p w14:paraId="6B6DDF4E" w14:textId="03331AB4" w:rsidR="00324C16" w:rsidRPr="00DD2149" w:rsidRDefault="00324C16" w:rsidP="00324C16">
      <w:pPr>
        <w:jc w:val="center"/>
        <w:rPr>
          <w:rFonts w:ascii="Calibri" w:hAnsi="Calibri" w:cs="Calibri"/>
          <w:b/>
          <w:bCs/>
          <w:sz w:val="44"/>
          <w:szCs w:val="44"/>
        </w:rPr>
      </w:pPr>
      <w:r w:rsidRPr="00DD2149">
        <w:rPr>
          <w:rFonts w:ascii="Calibri" w:hAnsi="Calibri" w:cs="Calibri"/>
          <w:b/>
          <w:bCs/>
          <w:sz w:val="44"/>
          <w:szCs w:val="44"/>
        </w:rPr>
        <w:t>How can a local initiative “Cuppa with a Copp</w:t>
      </w:r>
      <w:r w:rsidR="00BD3004" w:rsidRPr="00DD2149">
        <w:rPr>
          <w:rFonts w:ascii="Calibri" w:hAnsi="Calibri" w:cs="Calibri"/>
          <w:b/>
          <w:bCs/>
          <w:sz w:val="44"/>
          <w:szCs w:val="44"/>
        </w:rPr>
        <w:t>er</w:t>
      </w:r>
      <w:r w:rsidRPr="00DD2149">
        <w:rPr>
          <w:rFonts w:ascii="Calibri" w:hAnsi="Calibri" w:cs="Calibri"/>
          <w:b/>
          <w:bCs/>
          <w:sz w:val="44"/>
          <w:szCs w:val="44"/>
        </w:rPr>
        <w:t>” help with community engagement</w:t>
      </w:r>
      <w:r w:rsidR="00BD3004" w:rsidRPr="00DD2149">
        <w:rPr>
          <w:rFonts w:ascii="Calibri" w:hAnsi="Calibri" w:cs="Calibri"/>
          <w:b/>
          <w:bCs/>
          <w:sz w:val="44"/>
          <w:szCs w:val="44"/>
        </w:rPr>
        <w:t>?</w:t>
      </w:r>
    </w:p>
    <w:p w14:paraId="73DDA3C7" w14:textId="77777777" w:rsidR="00324C16" w:rsidRPr="00DD2149" w:rsidRDefault="00324C16" w:rsidP="00324C16">
      <w:pPr>
        <w:jc w:val="center"/>
        <w:rPr>
          <w:rFonts w:ascii="Calibri" w:hAnsi="Calibri" w:cs="Calibri"/>
          <w:b/>
          <w:bCs/>
          <w:sz w:val="44"/>
          <w:szCs w:val="44"/>
        </w:rPr>
      </w:pPr>
    </w:p>
    <w:p w14:paraId="0D10950F" w14:textId="0B7C815A" w:rsidR="00324C16" w:rsidRPr="00DD2149" w:rsidRDefault="00324C16" w:rsidP="00324C16">
      <w:pPr>
        <w:jc w:val="center"/>
        <w:rPr>
          <w:rFonts w:ascii="Calibri" w:hAnsi="Calibri" w:cs="Calibri"/>
          <w:b/>
          <w:bCs/>
          <w:sz w:val="28"/>
          <w:szCs w:val="28"/>
        </w:rPr>
      </w:pPr>
      <w:r w:rsidRPr="00DD2149">
        <w:rPr>
          <w:rFonts w:ascii="Calibri" w:hAnsi="Calibri" w:cs="Calibri"/>
          <w:b/>
          <w:bCs/>
          <w:sz w:val="28"/>
          <w:szCs w:val="28"/>
        </w:rPr>
        <w:t xml:space="preserve">Jonathan Morgan </w:t>
      </w:r>
    </w:p>
    <w:p w14:paraId="6ABC973E" w14:textId="600327F9" w:rsidR="00324C16" w:rsidRPr="00DD2149" w:rsidRDefault="00324C16" w:rsidP="00324C16">
      <w:pPr>
        <w:jc w:val="center"/>
        <w:rPr>
          <w:rFonts w:ascii="Calibri" w:hAnsi="Calibri" w:cs="Calibri"/>
          <w:b/>
          <w:bCs/>
          <w:sz w:val="28"/>
          <w:szCs w:val="28"/>
        </w:rPr>
      </w:pPr>
      <w:r w:rsidRPr="00DD2149">
        <w:rPr>
          <w:rFonts w:ascii="Calibri" w:hAnsi="Calibri" w:cs="Calibri"/>
          <w:b/>
          <w:bCs/>
          <w:sz w:val="28"/>
          <w:szCs w:val="28"/>
        </w:rPr>
        <w:t>2236252</w:t>
      </w:r>
    </w:p>
    <w:p w14:paraId="3F2DE6A2" w14:textId="77777777" w:rsidR="00324C16" w:rsidRDefault="00324C16" w:rsidP="00324C16">
      <w:pPr>
        <w:jc w:val="center"/>
        <w:rPr>
          <w:b/>
          <w:bCs/>
        </w:rPr>
      </w:pPr>
    </w:p>
    <w:p w14:paraId="12300E7E" w14:textId="77777777" w:rsidR="00324C16" w:rsidRPr="00324C16" w:rsidRDefault="00324C16" w:rsidP="00324C16">
      <w:pPr>
        <w:jc w:val="center"/>
      </w:pPr>
    </w:p>
    <w:p w14:paraId="6DF8C215" w14:textId="77777777" w:rsidR="00324C16" w:rsidRDefault="00324C16" w:rsidP="00324C16">
      <w:pPr>
        <w:jc w:val="center"/>
      </w:pPr>
    </w:p>
    <w:p w14:paraId="19029E09" w14:textId="3377D725" w:rsidR="00CD7162" w:rsidRDefault="00CD7162">
      <w:r>
        <w:br w:type="page"/>
      </w:r>
    </w:p>
    <w:p w14:paraId="7ABEF4A7" w14:textId="77777777" w:rsidR="00CD7162" w:rsidRPr="00CD7162" w:rsidRDefault="00CD7162" w:rsidP="00CE14CA">
      <w:pPr>
        <w:spacing w:line="240" w:lineRule="auto"/>
        <w:ind w:left="360"/>
        <w:jc w:val="center"/>
        <w:rPr>
          <w:b/>
          <w:bCs/>
          <w:sz w:val="24"/>
          <w:szCs w:val="24"/>
          <w:u w:val="single"/>
        </w:rPr>
      </w:pPr>
    </w:p>
    <w:p w14:paraId="0405128D" w14:textId="1D5E1CB5" w:rsidR="00CD7162" w:rsidRPr="00CD7162" w:rsidRDefault="00CD7162" w:rsidP="00CE14CA">
      <w:pPr>
        <w:spacing w:line="240" w:lineRule="auto"/>
        <w:ind w:left="360"/>
        <w:jc w:val="center"/>
        <w:rPr>
          <w:b/>
          <w:bCs/>
          <w:sz w:val="24"/>
          <w:szCs w:val="24"/>
        </w:rPr>
      </w:pPr>
      <w:r w:rsidRPr="00CD7162">
        <w:rPr>
          <w:b/>
          <w:bCs/>
          <w:sz w:val="24"/>
          <w:szCs w:val="24"/>
          <w:u w:val="single"/>
        </w:rPr>
        <w:t>Declaration</w:t>
      </w:r>
    </w:p>
    <w:p w14:paraId="3ABC6CC6"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 This work has not previously been accepted in substance for any degree and is not being concurrently submitted in candidature for any degree. </w:t>
      </w:r>
    </w:p>
    <w:p w14:paraId="16CDF6D4" w14:textId="546C5A40"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 Signed:</w:t>
      </w:r>
      <w:r w:rsidR="00CE14CA">
        <w:rPr>
          <w:rFonts w:ascii="Calibri" w:hAnsi="Calibri" w:cs="Calibri"/>
          <w:sz w:val="24"/>
          <w:szCs w:val="24"/>
        </w:rPr>
        <w:t xml:space="preserve"> JKMorgan</w:t>
      </w:r>
    </w:p>
    <w:p w14:paraId="0C05C53D" w14:textId="77777777" w:rsidR="00CE14CA" w:rsidRDefault="00CE14CA" w:rsidP="00CE14CA">
      <w:pPr>
        <w:spacing w:line="240" w:lineRule="auto"/>
        <w:ind w:left="360"/>
        <w:rPr>
          <w:rFonts w:ascii="Calibri" w:hAnsi="Calibri" w:cs="Calibri"/>
          <w:sz w:val="24"/>
          <w:szCs w:val="24"/>
        </w:rPr>
      </w:pPr>
      <w:r>
        <w:rPr>
          <w:rFonts w:ascii="Calibri" w:hAnsi="Calibri" w:cs="Calibri"/>
          <w:sz w:val="24"/>
          <w:szCs w:val="24"/>
        </w:rPr>
        <w:t xml:space="preserve"> </w:t>
      </w:r>
      <w:r w:rsidRPr="00B875E3">
        <w:rPr>
          <w:rFonts w:ascii="Calibri" w:hAnsi="Calibri" w:cs="Calibri"/>
          <w:sz w:val="24"/>
          <w:szCs w:val="24"/>
        </w:rPr>
        <w:t>Date</w:t>
      </w:r>
      <w:r w:rsidR="00CD7162" w:rsidRPr="00B875E3">
        <w:rPr>
          <w:rFonts w:ascii="Calibri" w:hAnsi="Calibri" w:cs="Calibri"/>
          <w:sz w:val="24"/>
          <w:szCs w:val="24"/>
        </w:rPr>
        <w:t xml:space="preserve">: </w:t>
      </w:r>
      <w:r w:rsidR="00FB6E1B">
        <w:rPr>
          <w:rFonts w:ascii="Calibri" w:hAnsi="Calibri" w:cs="Calibri"/>
          <w:sz w:val="24"/>
          <w:szCs w:val="24"/>
        </w:rPr>
        <w:t>05/10/2025</w:t>
      </w:r>
    </w:p>
    <w:p w14:paraId="2B064B27" w14:textId="3D9B5B2E"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u w:val="single"/>
        </w:rPr>
        <w:t>Statement 1</w:t>
      </w:r>
      <w:r w:rsidRPr="00B875E3">
        <w:rPr>
          <w:rFonts w:ascii="Calibri" w:hAnsi="Calibri" w:cs="Calibri"/>
          <w:sz w:val="24"/>
          <w:szCs w:val="24"/>
        </w:rPr>
        <w:t xml:space="preserve"> – </w:t>
      </w:r>
    </w:p>
    <w:p w14:paraId="577D4EC2"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This dissertation is being submitted in partial fulfilment of the requirements for the degree of BSc. </w:t>
      </w:r>
    </w:p>
    <w:p w14:paraId="25988504"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Signed:</w:t>
      </w:r>
      <w:r w:rsidR="00CE14CA">
        <w:rPr>
          <w:rFonts w:ascii="Calibri" w:hAnsi="Calibri" w:cs="Calibri"/>
          <w:sz w:val="24"/>
          <w:szCs w:val="24"/>
        </w:rPr>
        <w:t xml:space="preserve"> </w:t>
      </w:r>
      <w:r w:rsidR="00FB6E1B">
        <w:rPr>
          <w:rFonts w:ascii="Calibri" w:hAnsi="Calibri" w:cs="Calibri"/>
          <w:sz w:val="24"/>
          <w:szCs w:val="24"/>
        </w:rPr>
        <w:t xml:space="preserve">JKMorgan </w:t>
      </w:r>
      <w:r w:rsidRPr="00B875E3">
        <w:rPr>
          <w:rFonts w:ascii="Calibri" w:hAnsi="Calibri" w:cs="Calibri"/>
          <w:sz w:val="24"/>
          <w:szCs w:val="24"/>
        </w:rPr>
        <w:tab/>
      </w:r>
    </w:p>
    <w:p w14:paraId="4870DF54" w14:textId="1B0B8FCE" w:rsidR="00CD7162" w:rsidRPr="00B875E3"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Date: </w:t>
      </w:r>
      <w:r w:rsidR="00FB6E1B">
        <w:rPr>
          <w:rFonts w:ascii="Calibri" w:hAnsi="Calibri" w:cs="Calibri"/>
          <w:sz w:val="24"/>
          <w:szCs w:val="24"/>
        </w:rPr>
        <w:t xml:space="preserve">05/10/2025 </w:t>
      </w:r>
    </w:p>
    <w:p w14:paraId="1A1E289A" w14:textId="202CF027" w:rsidR="00CD7162" w:rsidRPr="00B875E3" w:rsidRDefault="00CD7162" w:rsidP="00CE14CA">
      <w:pPr>
        <w:spacing w:line="240" w:lineRule="auto"/>
        <w:ind w:left="360"/>
        <w:rPr>
          <w:rFonts w:ascii="Calibri" w:hAnsi="Calibri" w:cs="Calibri"/>
          <w:sz w:val="24"/>
          <w:szCs w:val="24"/>
        </w:rPr>
      </w:pPr>
      <w:r w:rsidRPr="00B875E3">
        <w:rPr>
          <w:rFonts w:ascii="Calibri" w:hAnsi="Calibri" w:cs="Calibri"/>
          <w:sz w:val="24"/>
          <w:szCs w:val="24"/>
          <w:u w:val="single"/>
        </w:rPr>
        <w:t>Statement 2</w:t>
      </w:r>
      <w:r w:rsidRPr="00B875E3">
        <w:rPr>
          <w:rFonts w:ascii="Calibri" w:hAnsi="Calibri" w:cs="Calibri"/>
          <w:sz w:val="24"/>
          <w:szCs w:val="24"/>
        </w:rPr>
        <w:t xml:space="preserve"> – </w:t>
      </w:r>
    </w:p>
    <w:p w14:paraId="4297A120"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This dissertation is the result of my own independent work/investigation, except where otherwise stated. Other sources are acknowledged by footnotes giving explicit references.  A bibliography is appended. </w:t>
      </w:r>
    </w:p>
    <w:p w14:paraId="4C58195A"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Signed:  </w:t>
      </w:r>
      <w:r w:rsidR="00FB6E1B">
        <w:rPr>
          <w:rFonts w:ascii="Calibri" w:hAnsi="Calibri" w:cs="Calibri"/>
          <w:sz w:val="24"/>
          <w:szCs w:val="24"/>
        </w:rPr>
        <w:t>JKMorgan</w:t>
      </w:r>
    </w:p>
    <w:p w14:paraId="2D346EB6" w14:textId="6AD1646A" w:rsidR="00CD7162" w:rsidRPr="00B875E3"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Date: </w:t>
      </w:r>
      <w:r w:rsidR="00CE14CA">
        <w:rPr>
          <w:rFonts w:ascii="Calibri" w:hAnsi="Calibri" w:cs="Calibri"/>
          <w:sz w:val="24"/>
          <w:szCs w:val="24"/>
        </w:rPr>
        <w:t>05/10/2025</w:t>
      </w:r>
    </w:p>
    <w:p w14:paraId="6D8DB34E" w14:textId="4C3D33E5" w:rsidR="00CD7162" w:rsidRPr="00B875E3" w:rsidRDefault="00CD7162" w:rsidP="00CE14CA">
      <w:pPr>
        <w:spacing w:line="240" w:lineRule="auto"/>
        <w:ind w:left="360"/>
        <w:rPr>
          <w:rFonts w:ascii="Calibri" w:hAnsi="Calibri" w:cs="Calibri"/>
          <w:sz w:val="24"/>
          <w:szCs w:val="24"/>
        </w:rPr>
      </w:pPr>
      <w:r w:rsidRPr="00B875E3">
        <w:rPr>
          <w:rFonts w:ascii="Calibri" w:hAnsi="Calibri" w:cs="Calibri"/>
          <w:sz w:val="24"/>
          <w:szCs w:val="24"/>
          <w:u w:val="single"/>
        </w:rPr>
        <w:t>Statement 3</w:t>
      </w:r>
      <w:r w:rsidRPr="00B875E3">
        <w:rPr>
          <w:rFonts w:ascii="Calibri" w:hAnsi="Calibri" w:cs="Calibri"/>
          <w:sz w:val="24"/>
          <w:szCs w:val="24"/>
        </w:rPr>
        <w:t xml:space="preserve"> –</w:t>
      </w:r>
    </w:p>
    <w:p w14:paraId="4CBBD4E7"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 I hereby give consent for my dissertation, if accepted, to be available for photocopying and for interlibrary loan, and for the title and summary to be made available to outside organisations.</w:t>
      </w:r>
    </w:p>
    <w:p w14:paraId="290CB186"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 Signed:</w:t>
      </w:r>
      <w:r w:rsidR="00CE14CA">
        <w:rPr>
          <w:rFonts w:ascii="Calibri" w:hAnsi="Calibri" w:cs="Calibri"/>
          <w:sz w:val="24"/>
          <w:szCs w:val="24"/>
        </w:rPr>
        <w:t xml:space="preserve"> JKMorgan </w:t>
      </w:r>
      <w:r w:rsidRPr="00B875E3">
        <w:rPr>
          <w:rFonts w:ascii="Calibri" w:hAnsi="Calibri" w:cs="Calibri"/>
          <w:sz w:val="24"/>
          <w:szCs w:val="24"/>
        </w:rPr>
        <w:tab/>
      </w:r>
    </w:p>
    <w:p w14:paraId="0711BC7A" w14:textId="7FF304D1" w:rsidR="00CD7162" w:rsidRPr="00B875E3"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 Date:</w:t>
      </w:r>
      <w:r w:rsidR="00CE14CA">
        <w:rPr>
          <w:rFonts w:ascii="Calibri" w:hAnsi="Calibri" w:cs="Calibri"/>
          <w:sz w:val="24"/>
          <w:szCs w:val="24"/>
        </w:rPr>
        <w:t xml:space="preserve"> 05/10/2025 </w:t>
      </w:r>
    </w:p>
    <w:p w14:paraId="6EEB0182" w14:textId="77777777" w:rsidR="00CD7162" w:rsidRPr="00B875E3" w:rsidRDefault="00CD7162" w:rsidP="00CE14CA">
      <w:pPr>
        <w:spacing w:line="240" w:lineRule="auto"/>
        <w:ind w:left="360"/>
        <w:rPr>
          <w:rFonts w:ascii="Calibri" w:hAnsi="Calibri" w:cs="Calibri"/>
          <w:sz w:val="24"/>
          <w:szCs w:val="24"/>
        </w:rPr>
      </w:pPr>
      <w:r w:rsidRPr="00B875E3">
        <w:rPr>
          <w:rFonts w:ascii="Calibri" w:hAnsi="Calibri" w:cs="Calibri"/>
          <w:sz w:val="24"/>
          <w:szCs w:val="24"/>
          <w:u w:val="single"/>
        </w:rPr>
        <w:t>Statement 4</w:t>
      </w:r>
      <w:r w:rsidRPr="00B875E3">
        <w:rPr>
          <w:rFonts w:ascii="Calibri" w:hAnsi="Calibri" w:cs="Calibri"/>
          <w:sz w:val="24"/>
          <w:szCs w:val="24"/>
        </w:rPr>
        <w:t xml:space="preserve"> –</w:t>
      </w:r>
    </w:p>
    <w:p w14:paraId="011DB9DB"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 I hereby give consent for my dissertation, if accepted, to be available on the university’s IT system to those who have consent to use the system. </w:t>
      </w:r>
    </w:p>
    <w:p w14:paraId="5B7E564D" w14:textId="77777777" w:rsidR="00CE14CA" w:rsidRDefault="00CD7162" w:rsidP="00CE14CA">
      <w:pPr>
        <w:spacing w:line="240" w:lineRule="auto"/>
        <w:ind w:left="360"/>
        <w:rPr>
          <w:rFonts w:ascii="Calibri" w:hAnsi="Calibri" w:cs="Calibri"/>
          <w:sz w:val="24"/>
          <w:szCs w:val="24"/>
        </w:rPr>
      </w:pPr>
      <w:r w:rsidRPr="00B875E3">
        <w:rPr>
          <w:rFonts w:ascii="Calibri" w:hAnsi="Calibri" w:cs="Calibri"/>
          <w:sz w:val="24"/>
          <w:szCs w:val="24"/>
        </w:rPr>
        <w:t xml:space="preserve">Signed:  </w:t>
      </w:r>
      <w:r w:rsidR="00CE14CA">
        <w:rPr>
          <w:rFonts w:ascii="Calibri" w:hAnsi="Calibri" w:cs="Calibri"/>
          <w:sz w:val="24"/>
          <w:szCs w:val="24"/>
        </w:rPr>
        <w:t>JKMorgan</w:t>
      </w:r>
      <w:r w:rsidRPr="00B875E3">
        <w:rPr>
          <w:rFonts w:ascii="Calibri" w:hAnsi="Calibri" w:cs="Calibri"/>
          <w:sz w:val="24"/>
          <w:szCs w:val="24"/>
        </w:rPr>
        <w:tab/>
      </w:r>
    </w:p>
    <w:p w14:paraId="3004A91A" w14:textId="7BD95427" w:rsidR="00CD7162" w:rsidRPr="00B875E3" w:rsidRDefault="00CD7162" w:rsidP="00CE14CA">
      <w:pPr>
        <w:spacing w:line="240" w:lineRule="auto"/>
        <w:ind w:left="360"/>
        <w:rPr>
          <w:rFonts w:ascii="Calibri" w:hAnsi="Calibri" w:cs="Calibri"/>
          <w:sz w:val="24"/>
          <w:szCs w:val="24"/>
        </w:rPr>
      </w:pPr>
      <w:r w:rsidRPr="00B875E3">
        <w:rPr>
          <w:rFonts w:ascii="Calibri" w:hAnsi="Calibri" w:cs="Calibri"/>
          <w:sz w:val="24"/>
          <w:szCs w:val="24"/>
        </w:rPr>
        <w:t>Date:</w:t>
      </w:r>
      <w:r w:rsidR="00CE14CA">
        <w:rPr>
          <w:rFonts w:ascii="Calibri" w:hAnsi="Calibri" w:cs="Calibri"/>
          <w:sz w:val="24"/>
          <w:szCs w:val="24"/>
        </w:rPr>
        <w:t xml:space="preserve"> 05/10/2025 </w:t>
      </w:r>
    </w:p>
    <w:p w14:paraId="1D88570F" w14:textId="1280ADD9" w:rsidR="00453FFC" w:rsidRDefault="00453FFC" w:rsidP="00CD7162">
      <w:pPr>
        <w:ind w:left="360"/>
        <w:rPr>
          <w:sz w:val="24"/>
          <w:szCs w:val="24"/>
        </w:rPr>
      </w:pPr>
    </w:p>
    <w:p w14:paraId="6D9A17AD" w14:textId="4B8B2A61" w:rsidR="00453FFC" w:rsidRDefault="00453FFC" w:rsidP="00CD7162">
      <w:pPr>
        <w:ind w:left="360"/>
        <w:rPr>
          <w:sz w:val="24"/>
          <w:szCs w:val="24"/>
        </w:rPr>
      </w:pPr>
    </w:p>
    <w:p w14:paraId="0ECAB011" w14:textId="10D12D7B" w:rsidR="00453FFC" w:rsidRDefault="00453FFC" w:rsidP="00CD7162">
      <w:pPr>
        <w:ind w:left="360"/>
        <w:rPr>
          <w:sz w:val="24"/>
          <w:szCs w:val="24"/>
        </w:rPr>
      </w:pPr>
    </w:p>
    <w:p w14:paraId="57DC750F" w14:textId="77777777" w:rsidR="00CE14CA" w:rsidRDefault="00CE14CA" w:rsidP="00CD7162">
      <w:pPr>
        <w:ind w:left="360"/>
        <w:rPr>
          <w:sz w:val="24"/>
          <w:szCs w:val="24"/>
        </w:rPr>
      </w:pPr>
    </w:p>
    <w:p w14:paraId="7E4F3B76" w14:textId="77777777" w:rsidR="00B875E3" w:rsidRDefault="00B875E3" w:rsidP="00CE14CA">
      <w:pPr>
        <w:rPr>
          <w:rFonts w:ascii="Arial" w:hAnsi="Arial" w:cs="Arial"/>
          <w:b/>
          <w:bCs/>
          <w:sz w:val="28"/>
          <w:szCs w:val="28"/>
        </w:rPr>
      </w:pPr>
    </w:p>
    <w:p w14:paraId="17857C9D" w14:textId="3DF515B9" w:rsidR="00453FFC" w:rsidRDefault="00453FFC" w:rsidP="00453FFC">
      <w:pPr>
        <w:jc w:val="center"/>
        <w:rPr>
          <w:rFonts w:ascii="Arial" w:hAnsi="Arial" w:cs="Arial"/>
          <w:b/>
          <w:bCs/>
          <w:sz w:val="28"/>
          <w:szCs w:val="28"/>
        </w:rPr>
      </w:pPr>
      <w:r w:rsidRPr="00D37AEF">
        <w:rPr>
          <w:rFonts w:ascii="Arial" w:hAnsi="Arial" w:cs="Arial"/>
          <w:b/>
          <w:bCs/>
          <w:sz w:val="28"/>
          <w:szCs w:val="28"/>
        </w:rPr>
        <w:lastRenderedPageBreak/>
        <w:t>Abstract</w:t>
      </w:r>
    </w:p>
    <w:p w14:paraId="770A4229" w14:textId="77777777" w:rsidR="00453FFC" w:rsidRPr="00B875E3" w:rsidRDefault="00453FFC" w:rsidP="00453FFC">
      <w:pPr>
        <w:jc w:val="center"/>
        <w:rPr>
          <w:rFonts w:ascii="Calibri" w:hAnsi="Calibri" w:cs="Calibri"/>
          <w:sz w:val="24"/>
          <w:szCs w:val="24"/>
        </w:rPr>
      </w:pPr>
      <w:r w:rsidRPr="00B875E3">
        <w:rPr>
          <w:rFonts w:ascii="Calibri" w:hAnsi="Calibri" w:cs="Calibri"/>
          <w:sz w:val="24"/>
          <w:szCs w:val="24"/>
        </w:rPr>
        <w:t>The aim of this dissertation is to evaluate the effectiveness of the ‘Cuppa with a Copper’ initiative in enhancing community engagement with South Wales Police.</w:t>
      </w:r>
    </w:p>
    <w:p w14:paraId="5F9928C3" w14:textId="77777777" w:rsidR="00453FFC" w:rsidRPr="00B875E3" w:rsidRDefault="00453FFC" w:rsidP="00453FFC">
      <w:pPr>
        <w:jc w:val="center"/>
        <w:rPr>
          <w:rFonts w:ascii="Calibri" w:hAnsi="Calibri" w:cs="Calibri"/>
          <w:sz w:val="24"/>
          <w:szCs w:val="24"/>
        </w:rPr>
      </w:pPr>
      <w:r w:rsidRPr="00B875E3">
        <w:rPr>
          <w:rFonts w:ascii="Calibri" w:hAnsi="Calibri" w:cs="Calibri"/>
          <w:sz w:val="24"/>
          <w:szCs w:val="24"/>
        </w:rPr>
        <w:t>The researcher conducted a review of existing literature on community policing, engagement strategies, and public confidence to provide context. Primary data was collected through questionnaires distributed to attendees at events, and responses were thematically analysed to explore perceptions of trust, accessibility, and communication.  Questionnaires were also provided to collect information from the PCSO’S who organised the different events in and around the City and County of Swansea.</w:t>
      </w:r>
    </w:p>
    <w:p w14:paraId="11BDA313" w14:textId="77777777" w:rsidR="00453FFC" w:rsidRPr="00B875E3" w:rsidRDefault="00453FFC" w:rsidP="00453FFC">
      <w:pPr>
        <w:jc w:val="center"/>
        <w:rPr>
          <w:rFonts w:ascii="Calibri" w:hAnsi="Calibri" w:cs="Calibri"/>
          <w:sz w:val="24"/>
          <w:szCs w:val="24"/>
        </w:rPr>
      </w:pPr>
      <w:r w:rsidRPr="00B875E3">
        <w:rPr>
          <w:rFonts w:ascii="Calibri" w:hAnsi="Calibri" w:cs="Calibri"/>
          <w:sz w:val="24"/>
          <w:szCs w:val="24"/>
        </w:rPr>
        <w:t>Findings indicated that the initiative improves officer approachability and public confidence, while highlighting challenges in engaging underrepresented groups and sustaining long-term impact.</w:t>
      </w:r>
    </w:p>
    <w:p w14:paraId="3325C866" w14:textId="77777777" w:rsidR="00453FFC" w:rsidRPr="00B875E3" w:rsidRDefault="00453FFC" w:rsidP="00453FFC">
      <w:pPr>
        <w:jc w:val="center"/>
        <w:rPr>
          <w:rFonts w:ascii="Calibri" w:hAnsi="Calibri" w:cs="Calibri"/>
          <w:b/>
          <w:bCs/>
          <w:sz w:val="24"/>
          <w:szCs w:val="24"/>
        </w:rPr>
      </w:pPr>
      <w:r w:rsidRPr="00B875E3">
        <w:rPr>
          <w:rFonts w:ascii="Calibri" w:hAnsi="Calibri" w:cs="Calibri"/>
          <w:sz w:val="24"/>
          <w:szCs w:val="24"/>
        </w:rPr>
        <w:t>These results were critically compared with the literature, leading to recommendations for embedding informal engagement within broader neighbourhood policing strategies to strengthen community relationships.</w:t>
      </w:r>
    </w:p>
    <w:p w14:paraId="704C7BEE" w14:textId="77777777" w:rsidR="00453FFC" w:rsidRDefault="00453FFC">
      <w:pPr>
        <w:rPr>
          <w:sz w:val="24"/>
          <w:szCs w:val="24"/>
        </w:rPr>
      </w:pPr>
    </w:p>
    <w:p w14:paraId="4D029117" w14:textId="77777777" w:rsidR="00601DF5" w:rsidRDefault="00453FFC">
      <w:pPr>
        <w:rPr>
          <w:sz w:val="24"/>
          <w:szCs w:val="24"/>
        </w:rPr>
      </w:pPr>
      <w:r>
        <w:rPr>
          <w:sz w:val="24"/>
          <w:szCs w:val="24"/>
        </w:rPr>
        <w:br w:type="page"/>
      </w:r>
    </w:p>
    <w:sdt>
      <w:sdtPr>
        <w:id w:val="148612306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684FCF0" w14:textId="30A455C8" w:rsidR="00601DF5" w:rsidRPr="00DB0CBF" w:rsidRDefault="00DB0CBF">
          <w:pPr>
            <w:pStyle w:val="TOCHeading"/>
            <w:rPr>
              <w:rStyle w:val="Heading1Char"/>
              <w:color w:val="auto"/>
              <w:sz w:val="32"/>
              <w:szCs w:val="32"/>
            </w:rPr>
          </w:pPr>
          <w:r w:rsidRPr="00DB0CBF">
            <w:rPr>
              <w:rStyle w:val="Heading1Char"/>
              <w:color w:val="auto"/>
              <w:sz w:val="32"/>
              <w:szCs w:val="32"/>
            </w:rPr>
            <w:t xml:space="preserve">Table of </w:t>
          </w:r>
          <w:r w:rsidR="00601DF5" w:rsidRPr="00DB0CBF">
            <w:rPr>
              <w:rStyle w:val="Heading1Char"/>
              <w:color w:val="auto"/>
              <w:sz w:val="32"/>
              <w:szCs w:val="32"/>
            </w:rPr>
            <w:t>Contents</w:t>
          </w:r>
        </w:p>
        <w:p w14:paraId="73D2215A" w14:textId="6A6BFEA3" w:rsidR="00DB0CBF" w:rsidRDefault="00601DF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0586177" w:history="1">
            <w:r w:rsidR="00DB0CBF" w:rsidRPr="00E128E5">
              <w:rPr>
                <w:rStyle w:val="Hyperlink"/>
                <w:noProof/>
              </w:rPr>
              <w:t>Chapter 1.</w:t>
            </w:r>
            <w:r w:rsidR="00DB0CBF">
              <w:rPr>
                <w:noProof/>
                <w:webHidden/>
              </w:rPr>
              <w:tab/>
            </w:r>
            <w:r w:rsidR="00DB0CBF">
              <w:rPr>
                <w:noProof/>
                <w:webHidden/>
              </w:rPr>
              <w:fldChar w:fldCharType="begin"/>
            </w:r>
            <w:r w:rsidR="00DB0CBF">
              <w:rPr>
                <w:noProof/>
                <w:webHidden/>
              </w:rPr>
              <w:instrText xml:space="preserve"> PAGEREF _Toc210586177 \h </w:instrText>
            </w:r>
            <w:r w:rsidR="00DB0CBF">
              <w:rPr>
                <w:noProof/>
                <w:webHidden/>
              </w:rPr>
            </w:r>
            <w:r w:rsidR="00DB0CBF">
              <w:rPr>
                <w:noProof/>
                <w:webHidden/>
              </w:rPr>
              <w:fldChar w:fldCharType="separate"/>
            </w:r>
            <w:r w:rsidR="00DD2149">
              <w:rPr>
                <w:noProof/>
                <w:webHidden/>
              </w:rPr>
              <w:t>6</w:t>
            </w:r>
            <w:r w:rsidR="00DB0CBF">
              <w:rPr>
                <w:noProof/>
                <w:webHidden/>
              </w:rPr>
              <w:fldChar w:fldCharType="end"/>
            </w:r>
          </w:hyperlink>
        </w:p>
        <w:p w14:paraId="5F566CC9" w14:textId="4CB05588" w:rsidR="00DB0CBF" w:rsidRDefault="00DB0CBF">
          <w:pPr>
            <w:pStyle w:val="TOC1"/>
            <w:tabs>
              <w:tab w:val="right" w:leader="dot" w:pos="9016"/>
            </w:tabs>
            <w:rPr>
              <w:rFonts w:eastAsiaTheme="minorEastAsia"/>
              <w:noProof/>
              <w:sz w:val="24"/>
              <w:szCs w:val="24"/>
              <w:lang w:eastAsia="en-GB"/>
            </w:rPr>
          </w:pPr>
          <w:hyperlink w:anchor="_Toc210586178" w:history="1">
            <w:r w:rsidRPr="00E128E5">
              <w:rPr>
                <w:rStyle w:val="Hyperlink"/>
                <w:noProof/>
              </w:rPr>
              <w:t>1.1 Introduction</w:t>
            </w:r>
            <w:r>
              <w:rPr>
                <w:noProof/>
                <w:webHidden/>
              </w:rPr>
              <w:tab/>
            </w:r>
            <w:r>
              <w:rPr>
                <w:noProof/>
                <w:webHidden/>
              </w:rPr>
              <w:fldChar w:fldCharType="begin"/>
            </w:r>
            <w:r>
              <w:rPr>
                <w:noProof/>
                <w:webHidden/>
              </w:rPr>
              <w:instrText xml:space="preserve"> PAGEREF _Toc210586178 \h </w:instrText>
            </w:r>
            <w:r>
              <w:rPr>
                <w:noProof/>
                <w:webHidden/>
              </w:rPr>
            </w:r>
            <w:r>
              <w:rPr>
                <w:noProof/>
                <w:webHidden/>
              </w:rPr>
              <w:fldChar w:fldCharType="separate"/>
            </w:r>
            <w:r w:rsidR="00DD2149">
              <w:rPr>
                <w:noProof/>
                <w:webHidden/>
              </w:rPr>
              <w:t>6</w:t>
            </w:r>
            <w:r>
              <w:rPr>
                <w:noProof/>
                <w:webHidden/>
              </w:rPr>
              <w:fldChar w:fldCharType="end"/>
            </w:r>
          </w:hyperlink>
        </w:p>
        <w:p w14:paraId="119834DD" w14:textId="361B632E" w:rsidR="00DB0CBF" w:rsidRDefault="00DB0CBF">
          <w:pPr>
            <w:pStyle w:val="TOC1"/>
            <w:tabs>
              <w:tab w:val="right" w:leader="dot" w:pos="9016"/>
            </w:tabs>
            <w:rPr>
              <w:rFonts w:eastAsiaTheme="minorEastAsia"/>
              <w:noProof/>
              <w:sz w:val="24"/>
              <w:szCs w:val="24"/>
              <w:lang w:eastAsia="en-GB"/>
            </w:rPr>
          </w:pPr>
          <w:hyperlink w:anchor="_Toc210586179" w:history="1">
            <w:r w:rsidRPr="00E128E5">
              <w:rPr>
                <w:rStyle w:val="Hyperlink"/>
                <w:noProof/>
              </w:rPr>
              <w:t>1.2 Background and Rationale</w:t>
            </w:r>
            <w:r>
              <w:rPr>
                <w:noProof/>
                <w:webHidden/>
              </w:rPr>
              <w:tab/>
            </w:r>
            <w:r>
              <w:rPr>
                <w:noProof/>
                <w:webHidden/>
              </w:rPr>
              <w:fldChar w:fldCharType="begin"/>
            </w:r>
            <w:r>
              <w:rPr>
                <w:noProof/>
                <w:webHidden/>
              </w:rPr>
              <w:instrText xml:space="preserve"> PAGEREF _Toc210586179 \h </w:instrText>
            </w:r>
            <w:r>
              <w:rPr>
                <w:noProof/>
                <w:webHidden/>
              </w:rPr>
            </w:r>
            <w:r>
              <w:rPr>
                <w:noProof/>
                <w:webHidden/>
              </w:rPr>
              <w:fldChar w:fldCharType="separate"/>
            </w:r>
            <w:r w:rsidR="00DD2149">
              <w:rPr>
                <w:noProof/>
                <w:webHidden/>
              </w:rPr>
              <w:t>6</w:t>
            </w:r>
            <w:r>
              <w:rPr>
                <w:noProof/>
                <w:webHidden/>
              </w:rPr>
              <w:fldChar w:fldCharType="end"/>
            </w:r>
          </w:hyperlink>
        </w:p>
        <w:p w14:paraId="1730AD99" w14:textId="6D6D92AC" w:rsidR="00DB0CBF" w:rsidRDefault="00DB0CBF">
          <w:pPr>
            <w:pStyle w:val="TOC1"/>
            <w:tabs>
              <w:tab w:val="right" w:leader="dot" w:pos="9016"/>
            </w:tabs>
            <w:rPr>
              <w:rFonts w:eastAsiaTheme="minorEastAsia"/>
              <w:noProof/>
              <w:sz w:val="24"/>
              <w:szCs w:val="24"/>
              <w:lang w:eastAsia="en-GB"/>
            </w:rPr>
          </w:pPr>
          <w:hyperlink w:anchor="_Toc210586180" w:history="1">
            <w:r w:rsidRPr="00E128E5">
              <w:rPr>
                <w:rStyle w:val="Hyperlink"/>
                <w:noProof/>
              </w:rPr>
              <w:t>1.3 Aims and Objectives</w:t>
            </w:r>
            <w:r>
              <w:rPr>
                <w:noProof/>
                <w:webHidden/>
              </w:rPr>
              <w:tab/>
            </w:r>
            <w:r>
              <w:rPr>
                <w:noProof/>
                <w:webHidden/>
              </w:rPr>
              <w:fldChar w:fldCharType="begin"/>
            </w:r>
            <w:r>
              <w:rPr>
                <w:noProof/>
                <w:webHidden/>
              </w:rPr>
              <w:instrText xml:space="preserve"> PAGEREF _Toc210586180 \h </w:instrText>
            </w:r>
            <w:r>
              <w:rPr>
                <w:noProof/>
                <w:webHidden/>
              </w:rPr>
            </w:r>
            <w:r>
              <w:rPr>
                <w:noProof/>
                <w:webHidden/>
              </w:rPr>
              <w:fldChar w:fldCharType="separate"/>
            </w:r>
            <w:r w:rsidR="00DD2149">
              <w:rPr>
                <w:noProof/>
                <w:webHidden/>
              </w:rPr>
              <w:t>7</w:t>
            </w:r>
            <w:r>
              <w:rPr>
                <w:noProof/>
                <w:webHidden/>
              </w:rPr>
              <w:fldChar w:fldCharType="end"/>
            </w:r>
          </w:hyperlink>
        </w:p>
        <w:p w14:paraId="4180799C" w14:textId="74E35F2B" w:rsidR="00DB0CBF" w:rsidRDefault="00DB0CBF">
          <w:pPr>
            <w:pStyle w:val="TOC1"/>
            <w:tabs>
              <w:tab w:val="right" w:leader="dot" w:pos="9016"/>
            </w:tabs>
            <w:rPr>
              <w:rFonts w:eastAsiaTheme="minorEastAsia"/>
              <w:noProof/>
              <w:sz w:val="24"/>
              <w:szCs w:val="24"/>
              <w:lang w:eastAsia="en-GB"/>
            </w:rPr>
          </w:pPr>
          <w:hyperlink w:anchor="_Toc210586181" w:history="1">
            <w:r w:rsidRPr="00E128E5">
              <w:rPr>
                <w:rStyle w:val="Hyperlink"/>
                <w:noProof/>
              </w:rPr>
              <w:t>1.3.1 Aim</w:t>
            </w:r>
            <w:r>
              <w:rPr>
                <w:noProof/>
                <w:webHidden/>
              </w:rPr>
              <w:tab/>
            </w:r>
            <w:r>
              <w:rPr>
                <w:noProof/>
                <w:webHidden/>
              </w:rPr>
              <w:fldChar w:fldCharType="begin"/>
            </w:r>
            <w:r>
              <w:rPr>
                <w:noProof/>
                <w:webHidden/>
              </w:rPr>
              <w:instrText xml:space="preserve"> PAGEREF _Toc210586181 \h </w:instrText>
            </w:r>
            <w:r>
              <w:rPr>
                <w:noProof/>
                <w:webHidden/>
              </w:rPr>
            </w:r>
            <w:r>
              <w:rPr>
                <w:noProof/>
                <w:webHidden/>
              </w:rPr>
              <w:fldChar w:fldCharType="separate"/>
            </w:r>
            <w:r w:rsidR="00DD2149">
              <w:rPr>
                <w:noProof/>
                <w:webHidden/>
              </w:rPr>
              <w:t>7</w:t>
            </w:r>
            <w:r>
              <w:rPr>
                <w:noProof/>
                <w:webHidden/>
              </w:rPr>
              <w:fldChar w:fldCharType="end"/>
            </w:r>
          </w:hyperlink>
        </w:p>
        <w:p w14:paraId="78C623E5" w14:textId="56B9CAD9" w:rsidR="00DB0CBF" w:rsidRDefault="00DB0CBF">
          <w:pPr>
            <w:pStyle w:val="TOC1"/>
            <w:tabs>
              <w:tab w:val="right" w:leader="dot" w:pos="9016"/>
            </w:tabs>
            <w:rPr>
              <w:rFonts w:eastAsiaTheme="minorEastAsia"/>
              <w:noProof/>
              <w:sz w:val="24"/>
              <w:szCs w:val="24"/>
              <w:lang w:eastAsia="en-GB"/>
            </w:rPr>
          </w:pPr>
          <w:hyperlink w:anchor="_Toc210586182" w:history="1">
            <w:r w:rsidRPr="00E128E5">
              <w:rPr>
                <w:rStyle w:val="Hyperlink"/>
                <w:noProof/>
              </w:rPr>
              <w:t>1.4 Research and Structure</w:t>
            </w:r>
            <w:r>
              <w:rPr>
                <w:noProof/>
                <w:webHidden/>
              </w:rPr>
              <w:tab/>
            </w:r>
            <w:r>
              <w:rPr>
                <w:noProof/>
                <w:webHidden/>
              </w:rPr>
              <w:fldChar w:fldCharType="begin"/>
            </w:r>
            <w:r>
              <w:rPr>
                <w:noProof/>
                <w:webHidden/>
              </w:rPr>
              <w:instrText xml:space="preserve"> PAGEREF _Toc210586182 \h </w:instrText>
            </w:r>
            <w:r>
              <w:rPr>
                <w:noProof/>
                <w:webHidden/>
              </w:rPr>
            </w:r>
            <w:r>
              <w:rPr>
                <w:noProof/>
                <w:webHidden/>
              </w:rPr>
              <w:fldChar w:fldCharType="separate"/>
            </w:r>
            <w:r w:rsidR="00DD2149">
              <w:rPr>
                <w:noProof/>
                <w:webHidden/>
              </w:rPr>
              <w:t>8</w:t>
            </w:r>
            <w:r>
              <w:rPr>
                <w:noProof/>
                <w:webHidden/>
              </w:rPr>
              <w:fldChar w:fldCharType="end"/>
            </w:r>
          </w:hyperlink>
        </w:p>
        <w:p w14:paraId="645BFA4E" w14:textId="2E387C6D" w:rsidR="00DB0CBF" w:rsidRDefault="00DB0CBF">
          <w:pPr>
            <w:pStyle w:val="TOC1"/>
            <w:tabs>
              <w:tab w:val="right" w:leader="dot" w:pos="9016"/>
            </w:tabs>
            <w:rPr>
              <w:rFonts w:eastAsiaTheme="minorEastAsia"/>
              <w:noProof/>
              <w:sz w:val="24"/>
              <w:szCs w:val="24"/>
              <w:lang w:eastAsia="en-GB"/>
            </w:rPr>
          </w:pPr>
          <w:hyperlink w:anchor="_Toc210586183" w:history="1">
            <w:r w:rsidRPr="00E128E5">
              <w:rPr>
                <w:rStyle w:val="Hyperlink"/>
                <w:rFonts w:cstheme="minorHAnsi"/>
                <w:noProof/>
              </w:rPr>
              <w:t>1.5 Conclusion</w:t>
            </w:r>
            <w:r>
              <w:rPr>
                <w:noProof/>
                <w:webHidden/>
              </w:rPr>
              <w:tab/>
            </w:r>
            <w:r>
              <w:rPr>
                <w:noProof/>
                <w:webHidden/>
              </w:rPr>
              <w:fldChar w:fldCharType="begin"/>
            </w:r>
            <w:r>
              <w:rPr>
                <w:noProof/>
                <w:webHidden/>
              </w:rPr>
              <w:instrText xml:space="preserve"> PAGEREF _Toc210586183 \h </w:instrText>
            </w:r>
            <w:r>
              <w:rPr>
                <w:noProof/>
                <w:webHidden/>
              </w:rPr>
            </w:r>
            <w:r>
              <w:rPr>
                <w:noProof/>
                <w:webHidden/>
              </w:rPr>
              <w:fldChar w:fldCharType="separate"/>
            </w:r>
            <w:r w:rsidR="00DD2149">
              <w:rPr>
                <w:noProof/>
                <w:webHidden/>
              </w:rPr>
              <w:t>8</w:t>
            </w:r>
            <w:r>
              <w:rPr>
                <w:noProof/>
                <w:webHidden/>
              </w:rPr>
              <w:fldChar w:fldCharType="end"/>
            </w:r>
          </w:hyperlink>
        </w:p>
        <w:p w14:paraId="379E74C1" w14:textId="48E80845" w:rsidR="00DB0CBF" w:rsidRDefault="00DB0CBF">
          <w:pPr>
            <w:pStyle w:val="TOC1"/>
            <w:tabs>
              <w:tab w:val="right" w:leader="dot" w:pos="9016"/>
            </w:tabs>
            <w:rPr>
              <w:rFonts w:eastAsiaTheme="minorEastAsia"/>
              <w:noProof/>
              <w:sz w:val="24"/>
              <w:szCs w:val="24"/>
              <w:lang w:eastAsia="en-GB"/>
            </w:rPr>
          </w:pPr>
          <w:hyperlink w:anchor="_Toc210586184" w:history="1">
            <w:r w:rsidRPr="00E128E5">
              <w:rPr>
                <w:rStyle w:val="Hyperlink"/>
                <w:noProof/>
              </w:rPr>
              <w:t>Chapter 2 Lite</w:t>
            </w:r>
            <w:r w:rsidRPr="00E128E5">
              <w:rPr>
                <w:rStyle w:val="Hyperlink"/>
                <w:noProof/>
              </w:rPr>
              <w:t>r</w:t>
            </w:r>
            <w:r w:rsidRPr="00E128E5">
              <w:rPr>
                <w:rStyle w:val="Hyperlink"/>
                <w:noProof/>
              </w:rPr>
              <w:t>ature Review</w:t>
            </w:r>
            <w:r>
              <w:rPr>
                <w:noProof/>
                <w:webHidden/>
              </w:rPr>
              <w:tab/>
            </w:r>
            <w:r>
              <w:rPr>
                <w:noProof/>
                <w:webHidden/>
              </w:rPr>
              <w:fldChar w:fldCharType="begin"/>
            </w:r>
            <w:r>
              <w:rPr>
                <w:noProof/>
                <w:webHidden/>
              </w:rPr>
              <w:instrText xml:space="preserve"> PAGEREF _Toc210586184 \h </w:instrText>
            </w:r>
            <w:r>
              <w:rPr>
                <w:noProof/>
                <w:webHidden/>
              </w:rPr>
            </w:r>
            <w:r>
              <w:rPr>
                <w:noProof/>
                <w:webHidden/>
              </w:rPr>
              <w:fldChar w:fldCharType="separate"/>
            </w:r>
            <w:r w:rsidR="00DD2149">
              <w:rPr>
                <w:noProof/>
                <w:webHidden/>
              </w:rPr>
              <w:t>9</w:t>
            </w:r>
            <w:r>
              <w:rPr>
                <w:noProof/>
                <w:webHidden/>
              </w:rPr>
              <w:fldChar w:fldCharType="end"/>
            </w:r>
          </w:hyperlink>
        </w:p>
        <w:p w14:paraId="54F1D19A" w14:textId="65E10453" w:rsidR="00DB0CBF" w:rsidRDefault="00DB0CBF">
          <w:pPr>
            <w:pStyle w:val="TOC1"/>
            <w:tabs>
              <w:tab w:val="right" w:leader="dot" w:pos="9016"/>
            </w:tabs>
            <w:rPr>
              <w:rFonts w:eastAsiaTheme="minorEastAsia"/>
              <w:noProof/>
              <w:sz w:val="24"/>
              <w:szCs w:val="24"/>
              <w:lang w:eastAsia="en-GB"/>
            </w:rPr>
          </w:pPr>
          <w:hyperlink w:anchor="_Toc210586185" w:history="1">
            <w:r w:rsidRPr="00E128E5">
              <w:rPr>
                <w:rStyle w:val="Hyperlink"/>
                <w:noProof/>
              </w:rPr>
              <w:t>2.1 What role does community engagement play in policing?</w:t>
            </w:r>
            <w:r>
              <w:rPr>
                <w:noProof/>
                <w:webHidden/>
              </w:rPr>
              <w:tab/>
            </w:r>
            <w:r>
              <w:rPr>
                <w:noProof/>
                <w:webHidden/>
              </w:rPr>
              <w:fldChar w:fldCharType="begin"/>
            </w:r>
            <w:r>
              <w:rPr>
                <w:noProof/>
                <w:webHidden/>
              </w:rPr>
              <w:instrText xml:space="preserve"> PAGEREF _Toc210586185 \h </w:instrText>
            </w:r>
            <w:r>
              <w:rPr>
                <w:noProof/>
                <w:webHidden/>
              </w:rPr>
            </w:r>
            <w:r>
              <w:rPr>
                <w:noProof/>
                <w:webHidden/>
              </w:rPr>
              <w:fldChar w:fldCharType="separate"/>
            </w:r>
            <w:r w:rsidR="00DD2149">
              <w:rPr>
                <w:noProof/>
                <w:webHidden/>
              </w:rPr>
              <w:t>9</w:t>
            </w:r>
            <w:r>
              <w:rPr>
                <w:noProof/>
                <w:webHidden/>
              </w:rPr>
              <w:fldChar w:fldCharType="end"/>
            </w:r>
          </w:hyperlink>
        </w:p>
        <w:p w14:paraId="5C02D158" w14:textId="5122C50D" w:rsidR="00DB0CBF" w:rsidRDefault="00DB0CBF">
          <w:pPr>
            <w:pStyle w:val="TOC1"/>
            <w:tabs>
              <w:tab w:val="right" w:leader="dot" w:pos="9016"/>
            </w:tabs>
            <w:rPr>
              <w:rFonts w:eastAsiaTheme="minorEastAsia"/>
              <w:noProof/>
              <w:sz w:val="24"/>
              <w:szCs w:val="24"/>
              <w:lang w:eastAsia="en-GB"/>
            </w:rPr>
          </w:pPr>
          <w:hyperlink w:anchor="_Toc210586186" w:history="1">
            <w:r w:rsidRPr="00E128E5">
              <w:rPr>
                <w:rStyle w:val="Hyperlink"/>
                <w:noProof/>
              </w:rPr>
              <w:t>2.2 Findings from the Research</w:t>
            </w:r>
            <w:r>
              <w:rPr>
                <w:noProof/>
                <w:webHidden/>
              </w:rPr>
              <w:tab/>
            </w:r>
            <w:r>
              <w:rPr>
                <w:noProof/>
                <w:webHidden/>
              </w:rPr>
              <w:fldChar w:fldCharType="begin"/>
            </w:r>
            <w:r>
              <w:rPr>
                <w:noProof/>
                <w:webHidden/>
              </w:rPr>
              <w:instrText xml:space="preserve"> PAGEREF _Toc210586186 \h </w:instrText>
            </w:r>
            <w:r>
              <w:rPr>
                <w:noProof/>
                <w:webHidden/>
              </w:rPr>
            </w:r>
            <w:r>
              <w:rPr>
                <w:noProof/>
                <w:webHidden/>
              </w:rPr>
              <w:fldChar w:fldCharType="separate"/>
            </w:r>
            <w:r w:rsidR="00DD2149">
              <w:rPr>
                <w:noProof/>
                <w:webHidden/>
              </w:rPr>
              <w:t>10</w:t>
            </w:r>
            <w:r>
              <w:rPr>
                <w:noProof/>
                <w:webHidden/>
              </w:rPr>
              <w:fldChar w:fldCharType="end"/>
            </w:r>
          </w:hyperlink>
        </w:p>
        <w:p w14:paraId="7325F2FC" w14:textId="7F7C2CF8" w:rsidR="00DB0CBF" w:rsidRDefault="00DB0CBF">
          <w:pPr>
            <w:pStyle w:val="TOC1"/>
            <w:tabs>
              <w:tab w:val="right" w:leader="dot" w:pos="9016"/>
            </w:tabs>
            <w:rPr>
              <w:rFonts w:eastAsiaTheme="minorEastAsia"/>
              <w:noProof/>
              <w:sz w:val="24"/>
              <w:szCs w:val="24"/>
              <w:lang w:eastAsia="en-GB"/>
            </w:rPr>
          </w:pPr>
          <w:hyperlink w:anchor="_Toc210586187" w:history="1">
            <w:r w:rsidRPr="00E128E5">
              <w:rPr>
                <w:rStyle w:val="Hyperlink"/>
                <w:rFonts w:eastAsia="Times New Roman"/>
                <w:noProof/>
                <w:lang w:eastAsia="en-GB"/>
              </w:rPr>
              <w:t>2.3 Gaps in research</w:t>
            </w:r>
            <w:r>
              <w:rPr>
                <w:noProof/>
                <w:webHidden/>
              </w:rPr>
              <w:tab/>
            </w:r>
            <w:r>
              <w:rPr>
                <w:noProof/>
                <w:webHidden/>
              </w:rPr>
              <w:fldChar w:fldCharType="begin"/>
            </w:r>
            <w:r>
              <w:rPr>
                <w:noProof/>
                <w:webHidden/>
              </w:rPr>
              <w:instrText xml:space="preserve"> PAGEREF _Toc210586187 \h </w:instrText>
            </w:r>
            <w:r>
              <w:rPr>
                <w:noProof/>
                <w:webHidden/>
              </w:rPr>
            </w:r>
            <w:r>
              <w:rPr>
                <w:noProof/>
                <w:webHidden/>
              </w:rPr>
              <w:fldChar w:fldCharType="separate"/>
            </w:r>
            <w:r w:rsidR="00DD2149">
              <w:rPr>
                <w:noProof/>
                <w:webHidden/>
              </w:rPr>
              <w:t>11</w:t>
            </w:r>
            <w:r>
              <w:rPr>
                <w:noProof/>
                <w:webHidden/>
              </w:rPr>
              <w:fldChar w:fldCharType="end"/>
            </w:r>
          </w:hyperlink>
        </w:p>
        <w:p w14:paraId="11E79B78" w14:textId="0603F4BE" w:rsidR="00DB0CBF" w:rsidRDefault="00DB0CBF">
          <w:pPr>
            <w:pStyle w:val="TOC1"/>
            <w:tabs>
              <w:tab w:val="right" w:leader="dot" w:pos="9016"/>
            </w:tabs>
            <w:rPr>
              <w:rFonts w:eastAsiaTheme="minorEastAsia"/>
              <w:noProof/>
              <w:sz w:val="24"/>
              <w:szCs w:val="24"/>
              <w:lang w:eastAsia="en-GB"/>
            </w:rPr>
          </w:pPr>
          <w:hyperlink w:anchor="_Toc210586188" w:history="1">
            <w:r w:rsidRPr="00E128E5">
              <w:rPr>
                <w:rStyle w:val="Hyperlink"/>
                <w:noProof/>
              </w:rPr>
              <w:t>2.4 Conclusion</w:t>
            </w:r>
            <w:r>
              <w:rPr>
                <w:noProof/>
                <w:webHidden/>
              </w:rPr>
              <w:tab/>
            </w:r>
            <w:r>
              <w:rPr>
                <w:noProof/>
                <w:webHidden/>
              </w:rPr>
              <w:fldChar w:fldCharType="begin"/>
            </w:r>
            <w:r>
              <w:rPr>
                <w:noProof/>
                <w:webHidden/>
              </w:rPr>
              <w:instrText xml:space="preserve"> PAGEREF _Toc210586188 \h </w:instrText>
            </w:r>
            <w:r>
              <w:rPr>
                <w:noProof/>
                <w:webHidden/>
              </w:rPr>
            </w:r>
            <w:r>
              <w:rPr>
                <w:noProof/>
                <w:webHidden/>
              </w:rPr>
              <w:fldChar w:fldCharType="separate"/>
            </w:r>
            <w:r w:rsidR="00DD2149">
              <w:rPr>
                <w:noProof/>
                <w:webHidden/>
              </w:rPr>
              <w:t>12</w:t>
            </w:r>
            <w:r>
              <w:rPr>
                <w:noProof/>
                <w:webHidden/>
              </w:rPr>
              <w:fldChar w:fldCharType="end"/>
            </w:r>
          </w:hyperlink>
        </w:p>
        <w:p w14:paraId="7D44100D" w14:textId="48AD0FB6" w:rsidR="00DB0CBF" w:rsidRDefault="00DB0CBF">
          <w:pPr>
            <w:pStyle w:val="TOC1"/>
            <w:tabs>
              <w:tab w:val="right" w:leader="dot" w:pos="9016"/>
            </w:tabs>
            <w:rPr>
              <w:rFonts w:eastAsiaTheme="minorEastAsia"/>
              <w:noProof/>
              <w:sz w:val="24"/>
              <w:szCs w:val="24"/>
              <w:lang w:eastAsia="en-GB"/>
            </w:rPr>
          </w:pPr>
          <w:hyperlink w:anchor="_Toc210586189" w:history="1">
            <w:r w:rsidRPr="00E128E5">
              <w:rPr>
                <w:rStyle w:val="Hyperlink"/>
                <w:rFonts w:eastAsia="Times New Roman"/>
                <w:noProof/>
                <w:lang w:eastAsia="en-GB"/>
              </w:rPr>
              <w:t xml:space="preserve">Chapter 3 </w:t>
            </w:r>
            <w:r w:rsidRPr="00E128E5">
              <w:rPr>
                <w:rStyle w:val="Hyperlink"/>
                <w:rFonts w:eastAsia="Times New Roman"/>
                <w:noProof/>
                <w:lang w:eastAsia="en-GB"/>
              </w:rPr>
              <w:t>R</w:t>
            </w:r>
            <w:r w:rsidRPr="00E128E5">
              <w:rPr>
                <w:rStyle w:val="Hyperlink"/>
                <w:rFonts w:eastAsia="Times New Roman"/>
                <w:noProof/>
                <w:lang w:eastAsia="en-GB"/>
              </w:rPr>
              <w:t>esearch Methodology</w:t>
            </w:r>
            <w:r>
              <w:rPr>
                <w:noProof/>
                <w:webHidden/>
              </w:rPr>
              <w:tab/>
            </w:r>
            <w:r>
              <w:rPr>
                <w:noProof/>
                <w:webHidden/>
              </w:rPr>
              <w:fldChar w:fldCharType="begin"/>
            </w:r>
            <w:r>
              <w:rPr>
                <w:noProof/>
                <w:webHidden/>
              </w:rPr>
              <w:instrText xml:space="preserve"> PAGEREF _Toc210586189 \h </w:instrText>
            </w:r>
            <w:r>
              <w:rPr>
                <w:noProof/>
                <w:webHidden/>
              </w:rPr>
            </w:r>
            <w:r>
              <w:rPr>
                <w:noProof/>
                <w:webHidden/>
              </w:rPr>
              <w:fldChar w:fldCharType="separate"/>
            </w:r>
            <w:r w:rsidR="00DD2149">
              <w:rPr>
                <w:noProof/>
                <w:webHidden/>
              </w:rPr>
              <w:t>13</w:t>
            </w:r>
            <w:r>
              <w:rPr>
                <w:noProof/>
                <w:webHidden/>
              </w:rPr>
              <w:fldChar w:fldCharType="end"/>
            </w:r>
          </w:hyperlink>
        </w:p>
        <w:p w14:paraId="3728AB2C" w14:textId="7277F0FE" w:rsidR="00DB0CBF" w:rsidRDefault="00DB0CBF">
          <w:pPr>
            <w:pStyle w:val="TOC1"/>
            <w:tabs>
              <w:tab w:val="right" w:leader="dot" w:pos="9016"/>
            </w:tabs>
            <w:rPr>
              <w:rFonts w:eastAsiaTheme="minorEastAsia"/>
              <w:noProof/>
              <w:sz w:val="24"/>
              <w:szCs w:val="24"/>
              <w:lang w:eastAsia="en-GB"/>
            </w:rPr>
          </w:pPr>
          <w:hyperlink w:anchor="_Toc210586190" w:history="1">
            <w:r w:rsidRPr="00E128E5">
              <w:rPr>
                <w:rStyle w:val="Hyperlink"/>
                <w:rFonts w:eastAsia="Times New Roman"/>
                <w:noProof/>
                <w:lang w:eastAsia="en-GB"/>
              </w:rPr>
              <w:t>3.1 Introduction</w:t>
            </w:r>
            <w:r>
              <w:rPr>
                <w:noProof/>
                <w:webHidden/>
              </w:rPr>
              <w:tab/>
            </w:r>
            <w:r>
              <w:rPr>
                <w:noProof/>
                <w:webHidden/>
              </w:rPr>
              <w:fldChar w:fldCharType="begin"/>
            </w:r>
            <w:r>
              <w:rPr>
                <w:noProof/>
                <w:webHidden/>
              </w:rPr>
              <w:instrText xml:space="preserve"> PAGEREF _Toc210586190 \h </w:instrText>
            </w:r>
            <w:r>
              <w:rPr>
                <w:noProof/>
                <w:webHidden/>
              </w:rPr>
            </w:r>
            <w:r>
              <w:rPr>
                <w:noProof/>
                <w:webHidden/>
              </w:rPr>
              <w:fldChar w:fldCharType="separate"/>
            </w:r>
            <w:r w:rsidR="00DD2149">
              <w:rPr>
                <w:noProof/>
                <w:webHidden/>
              </w:rPr>
              <w:t>13</w:t>
            </w:r>
            <w:r>
              <w:rPr>
                <w:noProof/>
                <w:webHidden/>
              </w:rPr>
              <w:fldChar w:fldCharType="end"/>
            </w:r>
          </w:hyperlink>
        </w:p>
        <w:p w14:paraId="2E3B98EB" w14:textId="0B0E952D" w:rsidR="00DB0CBF" w:rsidRDefault="00DB0CBF">
          <w:pPr>
            <w:pStyle w:val="TOC1"/>
            <w:tabs>
              <w:tab w:val="right" w:leader="dot" w:pos="9016"/>
            </w:tabs>
            <w:rPr>
              <w:rFonts w:eastAsiaTheme="minorEastAsia"/>
              <w:noProof/>
              <w:sz w:val="24"/>
              <w:szCs w:val="24"/>
              <w:lang w:eastAsia="en-GB"/>
            </w:rPr>
          </w:pPr>
          <w:hyperlink w:anchor="_Toc210586191" w:history="1">
            <w:r w:rsidRPr="00E128E5">
              <w:rPr>
                <w:rStyle w:val="Hyperlink"/>
                <w:rFonts w:eastAsia="Times New Roman"/>
                <w:noProof/>
                <w:lang w:eastAsia="en-GB"/>
              </w:rPr>
              <w:t>3.2 Research Design and Theoretical Framework.</w:t>
            </w:r>
            <w:r>
              <w:rPr>
                <w:noProof/>
                <w:webHidden/>
              </w:rPr>
              <w:tab/>
            </w:r>
            <w:r>
              <w:rPr>
                <w:noProof/>
                <w:webHidden/>
              </w:rPr>
              <w:fldChar w:fldCharType="begin"/>
            </w:r>
            <w:r>
              <w:rPr>
                <w:noProof/>
                <w:webHidden/>
              </w:rPr>
              <w:instrText xml:space="preserve"> PAGEREF _Toc210586191 \h </w:instrText>
            </w:r>
            <w:r>
              <w:rPr>
                <w:noProof/>
                <w:webHidden/>
              </w:rPr>
            </w:r>
            <w:r>
              <w:rPr>
                <w:noProof/>
                <w:webHidden/>
              </w:rPr>
              <w:fldChar w:fldCharType="separate"/>
            </w:r>
            <w:r w:rsidR="00DD2149">
              <w:rPr>
                <w:noProof/>
                <w:webHidden/>
              </w:rPr>
              <w:t>13</w:t>
            </w:r>
            <w:r>
              <w:rPr>
                <w:noProof/>
                <w:webHidden/>
              </w:rPr>
              <w:fldChar w:fldCharType="end"/>
            </w:r>
          </w:hyperlink>
        </w:p>
        <w:p w14:paraId="3F66325B" w14:textId="70570741" w:rsidR="00DB0CBF" w:rsidRDefault="00DB0CBF">
          <w:pPr>
            <w:pStyle w:val="TOC1"/>
            <w:tabs>
              <w:tab w:val="right" w:leader="dot" w:pos="9016"/>
            </w:tabs>
            <w:rPr>
              <w:rFonts w:eastAsiaTheme="minorEastAsia"/>
              <w:noProof/>
              <w:sz w:val="24"/>
              <w:szCs w:val="24"/>
              <w:lang w:eastAsia="en-GB"/>
            </w:rPr>
          </w:pPr>
          <w:hyperlink w:anchor="_Toc210586192" w:history="1">
            <w:r w:rsidRPr="00E128E5">
              <w:rPr>
                <w:rStyle w:val="Hyperlink"/>
                <w:rFonts w:eastAsia="Times New Roman"/>
                <w:noProof/>
                <w:lang w:eastAsia="en-GB"/>
              </w:rPr>
              <w:t>3.3 Rationale for Methodological Choice</w:t>
            </w:r>
            <w:r>
              <w:rPr>
                <w:noProof/>
                <w:webHidden/>
              </w:rPr>
              <w:tab/>
            </w:r>
            <w:r>
              <w:rPr>
                <w:noProof/>
                <w:webHidden/>
              </w:rPr>
              <w:fldChar w:fldCharType="begin"/>
            </w:r>
            <w:r>
              <w:rPr>
                <w:noProof/>
                <w:webHidden/>
              </w:rPr>
              <w:instrText xml:space="preserve"> PAGEREF _Toc210586192 \h </w:instrText>
            </w:r>
            <w:r>
              <w:rPr>
                <w:noProof/>
                <w:webHidden/>
              </w:rPr>
            </w:r>
            <w:r>
              <w:rPr>
                <w:noProof/>
                <w:webHidden/>
              </w:rPr>
              <w:fldChar w:fldCharType="separate"/>
            </w:r>
            <w:r w:rsidR="00DD2149">
              <w:rPr>
                <w:noProof/>
                <w:webHidden/>
              </w:rPr>
              <w:t>14</w:t>
            </w:r>
            <w:r>
              <w:rPr>
                <w:noProof/>
                <w:webHidden/>
              </w:rPr>
              <w:fldChar w:fldCharType="end"/>
            </w:r>
          </w:hyperlink>
        </w:p>
        <w:p w14:paraId="4EA6B5BC" w14:textId="7E6F9D84" w:rsidR="00DB0CBF" w:rsidRDefault="00DB0CBF">
          <w:pPr>
            <w:pStyle w:val="TOC1"/>
            <w:tabs>
              <w:tab w:val="right" w:leader="dot" w:pos="9016"/>
            </w:tabs>
            <w:rPr>
              <w:rFonts w:eastAsiaTheme="minorEastAsia"/>
              <w:noProof/>
              <w:sz w:val="24"/>
              <w:szCs w:val="24"/>
              <w:lang w:eastAsia="en-GB"/>
            </w:rPr>
          </w:pPr>
          <w:hyperlink w:anchor="_Toc210586193" w:history="1">
            <w:r w:rsidRPr="00E128E5">
              <w:rPr>
                <w:rStyle w:val="Hyperlink"/>
                <w:rFonts w:eastAsia="Times New Roman"/>
                <w:noProof/>
                <w:lang w:eastAsia="en-GB"/>
              </w:rPr>
              <w:t>3.4 Sampling Strategy</w:t>
            </w:r>
            <w:r>
              <w:rPr>
                <w:noProof/>
                <w:webHidden/>
              </w:rPr>
              <w:tab/>
            </w:r>
            <w:r>
              <w:rPr>
                <w:noProof/>
                <w:webHidden/>
              </w:rPr>
              <w:fldChar w:fldCharType="begin"/>
            </w:r>
            <w:r>
              <w:rPr>
                <w:noProof/>
                <w:webHidden/>
              </w:rPr>
              <w:instrText xml:space="preserve"> PAGEREF _Toc210586193 \h </w:instrText>
            </w:r>
            <w:r>
              <w:rPr>
                <w:noProof/>
                <w:webHidden/>
              </w:rPr>
            </w:r>
            <w:r>
              <w:rPr>
                <w:noProof/>
                <w:webHidden/>
              </w:rPr>
              <w:fldChar w:fldCharType="separate"/>
            </w:r>
            <w:r w:rsidR="00DD2149">
              <w:rPr>
                <w:noProof/>
                <w:webHidden/>
              </w:rPr>
              <w:t>15</w:t>
            </w:r>
            <w:r>
              <w:rPr>
                <w:noProof/>
                <w:webHidden/>
              </w:rPr>
              <w:fldChar w:fldCharType="end"/>
            </w:r>
          </w:hyperlink>
        </w:p>
        <w:p w14:paraId="6C96BD9E" w14:textId="232E1D98" w:rsidR="00DB0CBF" w:rsidRDefault="00DB0CBF">
          <w:pPr>
            <w:pStyle w:val="TOC1"/>
            <w:tabs>
              <w:tab w:val="right" w:leader="dot" w:pos="9016"/>
            </w:tabs>
            <w:rPr>
              <w:rFonts w:eastAsiaTheme="minorEastAsia"/>
              <w:noProof/>
              <w:sz w:val="24"/>
              <w:szCs w:val="24"/>
              <w:lang w:eastAsia="en-GB"/>
            </w:rPr>
          </w:pPr>
          <w:hyperlink w:anchor="_Toc210586194" w:history="1">
            <w:r w:rsidRPr="00E128E5">
              <w:rPr>
                <w:rStyle w:val="Hyperlink"/>
                <w:rFonts w:eastAsia="Times New Roman"/>
                <w:noProof/>
                <w:lang w:eastAsia="en-GB"/>
              </w:rPr>
              <w:t>3.5 Data Collection Method</w:t>
            </w:r>
            <w:r>
              <w:rPr>
                <w:noProof/>
                <w:webHidden/>
              </w:rPr>
              <w:tab/>
            </w:r>
            <w:r>
              <w:rPr>
                <w:noProof/>
                <w:webHidden/>
              </w:rPr>
              <w:fldChar w:fldCharType="begin"/>
            </w:r>
            <w:r>
              <w:rPr>
                <w:noProof/>
                <w:webHidden/>
              </w:rPr>
              <w:instrText xml:space="preserve"> PAGEREF _Toc210586194 \h </w:instrText>
            </w:r>
            <w:r>
              <w:rPr>
                <w:noProof/>
                <w:webHidden/>
              </w:rPr>
            </w:r>
            <w:r>
              <w:rPr>
                <w:noProof/>
                <w:webHidden/>
              </w:rPr>
              <w:fldChar w:fldCharType="separate"/>
            </w:r>
            <w:r w:rsidR="00DD2149">
              <w:rPr>
                <w:noProof/>
                <w:webHidden/>
              </w:rPr>
              <w:t>16</w:t>
            </w:r>
            <w:r>
              <w:rPr>
                <w:noProof/>
                <w:webHidden/>
              </w:rPr>
              <w:fldChar w:fldCharType="end"/>
            </w:r>
          </w:hyperlink>
        </w:p>
        <w:p w14:paraId="766A3650" w14:textId="0A8DA0C7" w:rsidR="00DB0CBF" w:rsidRDefault="00DB0CBF">
          <w:pPr>
            <w:pStyle w:val="TOC1"/>
            <w:tabs>
              <w:tab w:val="right" w:leader="dot" w:pos="9016"/>
            </w:tabs>
            <w:rPr>
              <w:rFonts w:eastAsiaTheme="minorEastAsia"/>
              <w:noProof/>
              <w:sz w:val="24"/>
              <w:szCs w:val="24"/>
              <w:lang w:eastAsia="en-GB"/>
            </w:rPr>
          </w:pPr>
          <w:hyperlink w:anchor="_Toc210586196" w:history="1">
            <w:r w:rsidRPr="00E128E5">
              <w:rPr>
                <w:rStyle w:val="Hyperlink"/>
                <w:rFonts w:eastAsia="Times New Roman"/>
                <w:noProof/>
                <w:lang w:eastAsia="en-GB"/>
              </w:rPr>
              <w:t>3.6 Data Analysis</w:t>
            </w:r>
            <w:r>
              <w:rPr>
                <w:noProof/>
                <w:webHidden/>
              </w:rPr>
              <w:tab/>
            </w:r>
            <w:r>
              <w:rPr>
                <w:noProof/>
                <w:webHidden/>
              </w:rPr>
              <w:fldChar w:fldCharType="begin"/>
            </w:r>
            <w:r>
              <w:rPr>
                <w:noProof/>
                <w:webHidden/>
              </w:rPr>
              <w:instrText xml:space="preserve"> PAGEREF _Toc210586196 \h </w:instrText>
            </w:r>
            <w:r>
              <w:rPr>
                <w:noProof/>
                <w:webHidden/>
              </w:rPr>
            </w:r>
            <w:r>
              <w:rPr>
                <w:noProof/>
                <w:webHidden/>
              </w:rPr>
              <w:fldChar w:fldCharType="separate"/>
            </w:r>
            <w:r w:rsidR="00DD2149">
              <w:rPr>
                <w:noProof/>
                <w:webHidden/>
              </w:rPr>
              <w:t>16</w:t>
            </w:r>
            <w:r>
              <w:rPr>
                <w:noProof/>
                <w:webHidden/>
              </w:rPr>
              <w:fldChar w:fldCharType="end"/>
            </w:r>
          </w:hyperlink>
        </w:p>
        <w:p w14:paraId="63B28D7A" w14:textId="01262E52" w:rsidR="00DB0CBF" w:rsidRDefault="00DB0CBF">
          <w:pPr>
            <w:pStyle w:val="TOC1"/>
            <w:tabs>
              <w:tab w:val="right" w:leader="dot" w:pos="9016"/>
            </w:tabs>
            <w:rPr>
              <w:rFonts w:eastAsiaTheme="minorEastAsia"/>
              <w:noProof/>
              <w:sz w:val="24"/>
              <w:szCs w:val="24"/>
              <w:lang w:eastAsia="en-GB"/>
            </w:rPr>
          </w:pPr>
          <w:hyperlink w:anchor="_Toc210586197" w:history="1">
            <w:r w:rsidRPr="00E128E5">
              <w:rPr>
                <w:rStyle w:val="Hyperlink"/>
                <w:rFonts w:eastAsia="Times New Roman"/>
                <w:noProof/>
                <w:lang w:eastAsia="en-GB"/>
              </w:rPr>
              <w:t>3.7 Ethical Considerations</w:t>
            </w:r>
            <w:r>
              <w:rPr>
                <w:noProof/>
                <w:webHidden/>
              </w:rPr>
              <w:tab/>
            </w:r>
            <w:r>
              <w:rPr>
                <w:noProof/>
                <w:webHidden/>
              </w:rPr>
              <w:fldChar w:fldCharType="begin"/>
            </w:r>
            <w:r>
              <w:rPr>
                <w:noProof/>
                <w:webHidden/>
              </w:rPr>
              <w:instrText xml:space="preserve"> PAGEREF _Toc210586197 \h </w:instrText>
            </w:r>
            <w:r>
              <w:rPr>
                <w:noProof/>
                <w:webHidden/>
              </w:rPr>
            </w:r>
            <w:r>
              <w:rPr>
                <w:noProof/>
                <w:webHidden/>
              </w:rPr>
              <w:fldChar w:fldCharType="separate"/>
            </w:r>
            <w:r w:rsidR="00DD2149">
              <w:rPr>
                <w:noProof/>
                <w:webHidden/>
              </w:rPr>
              <w:t>16</w:t>
            </w:r>
            <w:r>
              <w:rPr>
                <w:noProof/>
                <w:webHidden/>
              </w:rPr>
              <w:fldChar w:fldCharType="end"/>
            </w:r>
          </w:hyperlink>
        </w:p>
        <w:p w14:paraId="53EA693F" w14:textId="11E286CB" w:rsidR="00DB0CBF" w:rsidRDefault="00DB0CBF">
          <w:pPr>
            <w:pStyle w:val="TOC1"/>
            <w:tabs>
              <w:tab w:val="right" w:leader="dot" w:pos="9016"/>
            </w:tabs>
            <w:rPr>
              <w:rFonts w:eastAsiaTheme="minorEastAsia"/>
              <w:noProof/>
              <w:sz w:val="24"/>
              <w:szCs w:val="24"/>
              <w:lang w:eastAsia="en-GB"/>
            </w:rPr>
          </w:pPr>
          <w:hyperlink w:anchor="_Toc210586198" w:history="1">
            <w:r w:rsidRPr="00E128E5">
              <w:rPr>
                <w:rStyle w:val="Hyperlink"/>
                <w:rFonts w:eastAsia="Times New Roman"/>
                <w:noProof/>
                <w:lang w:eastAsia="en-GB"/>
              </w:rPr>
              <w:t>3.8 Limitations of the Methodology</w:t>
            </w:r>
            <w:r>
              <w:rPr>
                <w:noProof/>
                <w:webHidden/>
              </w:rPr>
              <w:tab/>
            </w:r>
            <w:r>
              <w:rPr>
                <w:noProof/>
                <w:webHidden/>
              </w:rPr>
              <w:fldChar w:fldCharType="begin"/>
            </w:r>
            <w:r>
              <w:rPr>
                <w:noProof/>
                <w:webHidden/>
              </w:rPr>
              <w:instrText xml:space="preserve"> PAGEREF _Toc210586198 \h </w:instrText>
            </w:r>
            <w:r>
              <w:rPr>
                <w:noProof/>
                <w:webHidden/>
              </w:rPr>
            </w:r>
            <w:r>
              <w:rPr>
                <w:noProof/>
                <w:webHidden/>
              </w:rPr>
              <w:fldChar w:fldCharType="separate"/>
            </w:r>
            <w:r w:rsidR="00DD2149">
              <w:rPr>
                <w:noProof/>
                <w:webHidden/>
              </w:rPr>
              <w:t>17</w:t>
            </w:r>
            <w:r>
              <w:rPr>
                <w:noProof/>
                <w:webHidden/>
              </w:rPr>
              <w:fldChar w:fldCharType="end"/>
            </w:r>
          </w:hyperlink>
        </w:p>
        <w:p w14:paraId="62D46D40" w14:textId="22F05C22" w:rsidR="00DB0CBF" w:rsidRDefault="00DB0CBF">
          <w:pPr>
            <w:pStyle w:val="TOC1"/>
            <w:tabs>
              <w:tab w:val="right" w:leader="dot" w:pos="9016"/>
            </w:tabs>
            <w:rPr>
              <w:rFonts w:eastAsiaTheme="minorEastAsia"/>
              <w:noProof/>
              <w:sz w:val="24"/>
              <w:szCs w:val="24"/>
              <w:lang w:eastAsia="en-GB"/>
            </w:rPr>
          </w:pPr>
          <w:hyperlink w:anchor="_Toc210586199" w:history="1">
            <w:r w:rsidRPr="00E128E5">
              <w:rPr>
                <w:rStyle w:val="Hyperlink"/>
                <w:rFonts w:eastAsia="Times New Roman"/>
                <w:noProof/>
                <w:lang w:eastAsia="en-GB"/>
              </w:rPr>
              <w:t>3.9 Conclusion</w:t>
            </w:r>
            <w:r>
              <w:rPr>
                <w:noProof/>
                <w:webHidden/>
              </w:rPr>
              <w:tab/>
            </w:r>
            <w:r>
              <w:rPr>
                <w:noProof/>
                <w:webHidden/>
              </w:rPr>
              <w:fldChar w:fldCharType="begin"/>
            </w:r>
            <w:r>
              <w:rPr>
                <w:noProof/>
                <w:webHidden/>
              </w:rPr>
              <w:instrText xml:space="preserve"> PAGEREF _Toc210586199 \h </w:instrText>
            </w:r>
            <w:r>
              <w:rPr>
                <w:noProof/>
                <w:webHidden/>
              </w:rPr>
            </w:r>
            <w:r>
              <w:rPr>
                <w:noProof/>
                <w:webHidden/>
              </w:rPr>
              <w:fldChar w:fldCharType="separate"/>
            </w:r>
            <w:r w:rsidR="00DD2149">
              <w:rPr>
                <w:noProof/>
                <w:webHidden/>
              </w:rPr>
              <w:t>17</w:t>
            </w:r>
            <w:r>
              <w:rPr>
                <w:noProof/>
                <w:webHidden/>
              </w:rPr>
              <w:fldChar w:fldCharType="end"/>
            </w:r>
          </w:hyperlink>
        </w:p>
        <w:p w14:paraId="0A702883" w14:textId="200CBC47" w:rsidR="00DB0CBF" w:rsidRDefault="00DB0CBF">
          <w:pPr>
            <w:pStyle w:val="TOC1"/>
            <w:tabs>
              <w:tab w:val="right" w:leader="dot" w:pos="9016"/>
            </w:tabs>
            <w:rPr>
              <w:rFonts w:eastAsiaTheme="minorEastAsia"/>
              <w:noProof/>
              <w:sz w:val="24"/>
              <w:szCs w:val="24"/>
              <w:lang w:eastAsia="en-GB"/>
            </w:rPr>
          </w:pPr>
          <w:hyperlink w:anchor="_Toc210586200" w:history="1">
            <w:r w:rsidRPr="00E128E5">
              <w:rPr>
                <w:rStyle w:val="Hyperlink"/>
                <w:rFonts w:eastAsia="Times New Roman"/>
                <w:noProof/>
                <w:lang w:eastAsia="en-GB"/>
              </w:rPr>
              <w:t>Chapter 4 Analysis of Results</w:t>
            </w:r>
            <w:r>
              <w:rPr>
                <w:noProof/>
                <w:webHidden/>
              </w:rPr>
              <w:tab/>
            </w:r>
            <w:r>
              <w:rPr>
                <w:noProof/>
                <w:webHidden/>
              </w:rPr>
              <w:fldChar w:fldCharType="begin"/>
            </w:r>
            <w:r>
              <w:rPr>
                <w:noProof/>
                <w:webHidden/>
              </w:rPr>
              <w:instrText xml:space="preserve"> PAGEREF _Toc210586200 \h </w:instrText>
            </w:r>
            <w:r>
              <w:rPr>
                <w:noProof/>
                <w:webHidden/>
              </w:rPr>
            </w:r>
            <w:r>
              <w:rPr>
                <w:noProof/>
                <w:webHidden/>
              </w:rPr>
              <w:fldChar w:fldCharType="separate"/>
            </w:r>
            <w:r w:rsidR="00DD2149">
              <w:rPr>
                <w:noProof/>
                <w:webHidden/>
              </w:rPr>
              <w:t>18</w:t>
            </w:r>
            <w:r>
              <w:rPr>
                <w:noProof/>
                <w:webHidden/>
              </w:rPr>
              <w:fldChar w:fldCharType="end"/>
            </w:r>
          </w:hyperlink>
        </w:p>
        <w:p w14:paraId="0BCEF186" w14:textId="41DF365B" w:rsidR="00DB0CBF" w:rsidRDefault="00DB0CBF">
          <w:pPr>
            <w:pStyle w:val="TOC1"/>
            <w:tabs>
              <w:tab w:val="right" w:leader="dot" w:pos="9016"/>
            </w:tabs>
            <w:rPr>
              <w:rFonts w:eastAsiaTheme="minorEastAsia"/>
              <w:noProof/>
              <w:sz w:val="24"/>
              <w:szCs w:val="24"/>
              <w:lang w:eastAsia="en-GB"/>
            </w:rPr>
          </w:pPr>
          <w:hyperlink w:anchor="_Toc210586201" w:history="1">
            <w:r w:rsidRPr="00E128E5">
              <w:rPr>
                <w:rStyle w:val="Hyperlink"/>
                <w:rFonts w:eastAsia="Times New Roman"/>
                <w:noProof/>
                <w:lang w:eastAsia="en-GB"/>
              </w:rPr>
              <w:t>4.1 Introduction</w:t>
            </w:r>
            <w:r>
              <w:rPr>
                <w:noProof/>
                <w:webHidden/>
              </w:rPr>
              <w:tab/>
            </w:r>
            <w:r>
              <w:rPr>
                <w:noProof/>
                <w:webHidden/>
              </w:rPr>
              <w:fldChar w:fldCharType="begin"/>
            </w:r>
            <w:r>
              <w:rPr>
                <w:noProof/>
                <w:webHidden/>
              </w:rPr>
              <w:instrText xml:space="preserve"> PAGEREF _Toc210586201 \h </w:instrText>
            </w:r>
            <w:r>
              <w:rPr>
                <w:noProof/>
                <w:webHidden/>
              </w:rPr>
            </w:r>
            <w:r>
              <w:rPr>
                <w:noProof/>
                <w:webHidden/>
              </w:rPr>
              <w:fldChar w:fldCharType="separate"/>
            </w:r>
            <w:r w:rsidR="00DD2149">
              <w:rPr>
                <w:noProof/>
                <w:webHidden/>
              </w:rPr>
              <w:t>18</w:t>
            </w:r>
            <w:r>
              <w:rPr>
                <w:noProof/>
                <w:webHidden/>
              </w:rPr>
              <w:fldChar w:fldCharType="end"/>
            </w:r>
          </w:hyperlink>
        </w:p>
        <w:p w14:paraId="534E4C50" w14:textId="2D1C94D6" w:rsidR="00DB0CBF" w:rsidRDefault="00DB0CBF">
          <w:pPr>
            <w:pStyle w:val="TOC1"/>
            <w:tabs>
              <w:tab w:val="right" w:leader="dot" w:pos="9016"/>
            </w:tabs>
            <w:rPr>
              <w:rFonts w:eastAsiaTheme="minorEastAsia"/>
              <w:noProof/>
              <w:sz w:val="24"/>
              <w:szCs w:val="24"/>
              <w:lang w:eastAsia="en-GB"/>
            </w:rPr>
          </w:pPr>
          <w:hyperlink w:anchor="_Toc210586205" w:history="1">
            <w:r w:rsidRPr="00E128E5">
              <w:rPr>
                <w:rStyle w:val="Hyperlink"/>
                <w:rFonts w:eastAsia="Times New Roman"/>
                <w:noProof/>
                <w:lang w:eastAsia="en-GB"/>
              </w:rPr>
              <w:t>4.2 Response Rate and Venue Impact</w:t>
            </w:r>
            <w:r>
              <w:rPr>
                <w:noProof/>
                <w:webHidden/>
              </w:rPr>
              <w:tab/>
            </w:r>
            <w:r>
              <w:rPr>
                <w:noProof/>
                <w:webHidden/>
              </w:rPr>
              <w:fldChar w:fldCharType="begin"/>
            </w:r>
            <w:r>
              <w:rPr>
                <w:noProof/>
                <w:webHidden/>
              </w:rPr>
              <w:instrText xml:space="preserve"> PAGEREF _Toc210586205 \h </w:instrText>
            </w:r>
            <w:r>
              <w:rPr>
                <w:noProof/>
                <w:webHidden/>
              </w:rPr>
            </w:r>
            <w:r>
              <w:rPr>
                <w:noProof/>
                <w:webHidden/>
              </w:rPr>
              <w:fldChar w:fldCharType="separate"/>
            </w:r>
            <w:r w:rsidR="00DD2149">
              <w:rPr>
                <w:noProof/>
                <w:webHidden/>
              </w:rPr>
              <w:t>19</w:t>
            </w:r>
            <w:r>
              <w:rPr>
                <w:noProof/>
                <w:webHidden/>
              </w:rPr>
              <w:fldChar w:fldCharType="end"/>
            </w:r>
          </w:hyperlink>
        </w:p>
        <w:p w14:paraId="0D9A5913" w14:textId="11C669F3" w:rsidR="00DB0CBF" w:rsidRDefault="00DB0CBF">
          <w:pPr>
            <w:pStyle w:val="TOC1"/>
            <w:tabs>
              <w:tab w:val="right" w:leader="dot" w:pos="9016"/>
            </w:tabs>
            <w:rPr>
              <w:rFonts w:eastAsiaTheme="minorEastAsia"/>
              <w:noProof/>
              <w:sz w:val="24"/>
              <w:szCs w:val="24"/>
              <w:lang w:eastAsia="en-GB"/>
            </w:rPr>
          </w:pPr>
          <w:hyperlink w:anchor="_Toc210586207" w:history="1">
            <w:r w:rsidRPr="00E128E5">
              <w:rPr>
                <w:rStyle w:val="Hyperlink"/>
                <w:rFonts w:eastAsia="Times New Roman"/>
                <w:noProof/>
                <w:lang w:eastAsia="en-GB"/>
              </w:rPr>
              <w:t>4.3 Public Questionnaire Analysis</w:t>
            </w:r>
            <w:r>
              <w:rPr>
                <w:noProof/>
                <w:webHidden/>
              </w:rPr>
              <w:tab/>
            </w:r>
            <w:r>
              <w:rPr>
                <w:noProof/>
                <w:webHidden/>
              </w:rPr>
              <w:fldChar w:fldCharType="begin"/>
            </w:r>
            <w:r>
              <w:rPr>
                <w:noProof/>
                <w:webHidden/>
              </w:rPr>
              <w:instrText xml:space="preserve"> PAGEREF _Toc210586207 \h </w:instrText>
            </w:r>
            <w:r>
              <w:rPr>
                <w:noProof/>
                <w:webHidden/>
              </w:rPr>
            </w:r>
            <w:r>
              <w:rPr>
                <w:noProof/>
                <w:webHidden/>
              </w:rPr>
              <w:fldChar w:fldCharType="separate"/>
            </w:r>
            <w:r w:rsidR="00DD2149">
              <w:rPr>
                <w:noProof/>
                <w:webHidden/>
              </w:rPr>
              <w:t>19</w:t>
            </w:r>
            <w:r>
              <w:rPr>
                <w:noProof/>
                <w:webHidden/>
              </w:rPr>
              <w:fldChar w:fldCharType="end"/>
            </w:r>
          </w:hyperlink>
        </w:p>
        <w:p w14:paraId="7557F6F4" w14:textId="0C830476" w:rsidR="00DB0CBF" w:rsidRDefault="00DB0CBF">
          <w:pPr>
            <w:pStyle w:val="TOC1"/>
            <w:tabs>
              <w:tab w:val="right" w:leader="dot" w:pos="9016"/>
            </w:tabs>
            <w:rPr>
              <w:rFonts w:eastAsiaTheme="minorEastAsia"/>
              <w:noProof/>
              <w:sz w:val="24"/>
              <w:szCs w:val="24"/>
              <w:lang w:eastAsia="en-GB"/>
            </w:rPr>
          </w:pPr>
          <w:hyperlink w:anchor="_Toc210586208" w:history="1">
            <w:r w:rsidRPr="00E128E5">
              <w:rPr>
                <w:rStyle w:val="Hyperlink"/>
                <w:rFonts w:eastAsia="Times New Roman"/>
                <w:noProof/>
                <w:lang w:eastAsia="en-GB"/>
              </w:rPr>
              <w:t>4.3.1 Demographics</w:t>
            </w:r>
            <w:r>
              <w:rPr>
                <w:noProof/>
                <w:webHidden/>
              </w:rPr>
              <w:tab/>
            </w:r>
            <w:r>
              <w:rPr>
                <w:noProof/>
                <w:webHidden/>
              </w:rPr>
              <w:fldChar w:fldCharType="begin"/>
            </w:r>
            <w:r>
              <w:rPr>
                <w:noProof/>
                <w:webHidden/>
              </w:rPr>
              <w:instrText xml:space="preserve"> PAGEREF _Toc210586208 \h </w:instrText>
            </w:r>
            <w:r>
              <w:rPr>
                <w:noProof/>
                <w:webHidden/>
              </w:rPr>
            </w:r>
            <w:r>
              <w:rPr>
                <w:noProof/>
                <w:webHidden/>
              </w:rPr>
              <w:fldChar w:fldCharType="separate"/>
            </w:r>
            <w:r w:rsidR="00DD2149">
              <w:rPr>
                <w:noProof/>
                <w:webHidden/>
              </w:rPr>
              <w:t>19</w:t>
            </w:r>
            <w:r>
              <w:rPr>
                <w:noProof/>
                <w:webHidden/>
              </w:rPr>
              <w:fldChar w:fldCharType="end"/>
            </w:r>
          </w:hyperlink>
        </w:p>
        <w:p w14:paraId="74CF3FB1" w14:textId="03789D81" w:rsidR="00DB0CBF" w:rsidRDefault="00DB0CBF" w:rsidP="00DB0CBF">
          <w:pPr>
            <w:pStyle w:val="TOC1"/>
            <w:tabs>
              <w:tab w:val="right" w:leader="dot" w:pos="9016"/>
            </w:tabs>
            <w:rPr>
              <w:rFonts w:eastAsiaTheme="minorEastAsia"/>
              <w:noProof/>
              <w:sz w:val="24"/>
              <w:szCs w:val="24"/>
              <w:lang w:eastAsia="en-GB"/>
            </w:rPr>
          </w:pPr>
          <w:hyperlink w:anchor="_Toc210586209" w:history="1">
            <w:r w:rsidRPr="00E128E5">
              <w:rPr>
                <w:rStyle w:val="Hyperlink"/>
                <w:rFonts w:eastAsia="Times New Roman"/>
                <w:noProof/>
                <w:lang w:eastAsia="en-GB"/>
              </w:rPr>
              <w:t>4.3.2 Awareness and Motivations</w:t>
            </w:r>
            <w:r>
              <w:rPr>
                <w:noProof/>
                <w:webHidden/>
              </w:rPr>
              <w:tab/>
            </w:r>
            <w:r>
              <w:rPr>
                <w:noProof/>
                <w:webHidden/>
              </w:rPr>
              <w:fldChar w:fldCharType="begin"/>
            </w:r>
            <w:r>
              <w:rPr>
                <w:noProof/>
                <w:webHidden/>
              </w:rPr>
              <w:instrText xml:space="preserve"> PAGEREF _Toc210586209 \h </w:instrText>
            </w:r>
            <w:r>
              <w:rPr>
                <w:noProof/>
                <w:webHidden/>
              </w:rPr>
            </w:r>
            <w:r>
              <w:rPr>
                <w:noProof/>
                <w:webHidden/>
              </w:rPr>
              <w:fldChar w:fldCharType="separate"/>
            </w:r>
            <w:r w:rsidR="00DD2149">
              <w:rPr>
                <w:noProof/>
                <w:webHidden/>
              </w:rPr>
              <w:t>21</w:t>
            </w:r>
            <w:r>
              <w:rPr>
                <w:noProof/>
                <w:webHidden/>
              </w:rPr>
              <w:fldChar w:fldCharType="end"/>
            </w:r>
          </w:hyperlink>
        </w:p>
        <w:p w14:paraId="4DCB64A2" w14:textId="1D66E0DA" w:rsidR="00DB0CBF" w:rsidRDefault="00DB0CBF">
          <w:pPr>
            <w:pStyle w:val="TOC1"/>
            <w:tabs>
              <w:tab w:val="right" w:leader="dot" w:pos="9016"/>
            </w:tabs>
            <w:rPr>
              <w:rFonts w:eastAsiaTheme="minorEastAsia"/>
              <w:noProof/>
              <w:sz w:val="24"/>
              <w:szCs w:val="24"/>
              <w:lang w:eastAsia="en-GB"/>
            </w:rPr>
          </w:pPr>
          <w:hyperlink w:anchor="_Toc210586211" w:history="1">
            <w:r w:rsidRPr="00E128E5">
              <w:rPr>
                <w:rStyle w:val="Hyperlink"/>
                <w:rFonts w:eastAsia="Times New Roman"/>
                <w:noProof/>
                <w:lang w:eastAsia="en-GB"/>
              </w:rPr>
              <w:t>4.3.3 Comfort and Approachability</w:t>
            </w:r>
            <w:r>
              <w:rPr>
                <w:noProof/>
                <w:webHidden/>
              </w:rPr>
              <w:tab/>
            </w:r>
            <w:r>
              <w:rPr>
                <w:noProof/>
                <w:webHidden/>
              </w:rPr>
              <w:fldChar w:fldCharType="begin"/>
            </w:r>
            <w:r>
              <w:rPr>
                <w:noProof/>
                <w:webHidden/>
              </w:rPr>
              <w:instrText xml:space="preserve"> PAGEREF _Toc210586211 \h </w:instrText>
            </w:r>
            <w:r>
              <w:rPr>
                <w:noProof/>
                <w:webHidden/>
              </w:rPr>
            </w:r>
            <w:r>
              <w:rPr>
                <w:noProof/>
                <w:webHidden/>
              </w:rPr>
              <w:fldChar w:fldCharType="separate"/>
            </w:r>
            <w:r w:rsidR="00DD2149">
              <w:rPr>
                <w:noProof/>
                <w:webHidden/>
              </w:rPr>
              <w:t>22</w:t>
            </w:r>
            <w:r>
              <w:rPr>
                <w:noProof/>
                <w:webHidden/>
              </w:rPr>
              <w:fldChar w:fldCharType="end"/>
            </w:r>
          </w:hyperlink>
        </w:p>
        <w:p w14:paraId="0EE07418" w14:textId="620603C6" w:rsidR="00DB0CBF" w:rsidRDefault="00DB0CBF">
          <w:pPr>
            <w:pStyle w:val="TOC1"/>
            <w:tabs>
              <w:tab w:val="right" w:leader="dot" w:pos="9016"/>
            </w:tabs>
            <w:rPr>
              <w:rFonts w:eastAsiaTheme="minorEastAsia"/>
              <w:noProof/>
              <w:sz w:val="24"/>
              <w:szCs w:val="24"/>
              <w:lang w:eastAsia="en-GB"/>
            </w:rPr>
          </w:pPr>
          <w:hyperlink w:anchor="_Toc210586212" w:history="1">
            <w:r w:rsidRPr="00E128E5">
              <w:rPr>
                <w:rStyle w:val="Hyperlink"/>
                <w:rFonts w:eastAsia="Times New Roman"/>
                <w:noProof/>
                <w:lang w:eastAsia="en-GB"/>
              </w:rPr>
              <w:t>4.3.4 Issues Raised</w:t>
            </w:r>
            <w:r>
              <w:rPr>
                <w:noProof/>
                <w:webHidden/>
              </w:rPr>
              <w:tab/>
            </w:r>
            <w:r>
              <w:rPr>
                <w:noProof/>
                <w:webHidden/>
              </w:rPr>
              <w:fldChar w:fldCharType="begin"/>
            </w:r>
            <w:r>
              <w:rPr>
                <w:noProof/>
                <w:webHidden/>
              </w:rPr>
              <w:instrText xml:space="preserve"> PAGEREF _Toc210586212 \h </w:instrText>
            </w:r>
            <w:r>
              <w:rPr>
                <w:noProof/>
                <w:webHidden/>
              </w:rPr>
            </w:r>
            <w:r>
              <w:rPr>
                <w:noProof/>
                <w:webHidden/>
              </w:rPr>
              <w:fldChar w:fldCharType="separate"/>
            </w:r>
            <w:r w:rsidR="00DD2149">
              <w:rPr>
                <w:noProof/>
                <w:webHidden/>
              </w:rPr>
              <w:t>22</w:t>
            </w:r>
            <w:r>
              <w:rPr>
                <w:noProof/>
                <w:webHidden/>
              </w:rPr>
              <w:fldChar w:fldCharType="end"/>
            </w:r>
          </w:hyperlink>
        </w:p>
        <w:p w14:paraId="53D27D02" w14:textId="6DB73E52" w:rsidR="00DB0CBF" w:rsidRDefault="00DB0CBF">
          <w:pPr>
            <w:pStyle w:val="TOC1"/>
            <w:tabs>
              <w:tab w:val="right" w:leader="dot" w:pos="9016"/>
            </w:tabs>
            <w:rPr>
              <w:rFonts w:eastAsiaTheme="minorEastAsia"/>
              <w:noProof/>
              <w:sz w:val="24"/>
              <w:szCs w:val="24"/>
              <w:lang w:eastAsia="en-GB"/>
            </w:rPr>
          </w:pPr>
          <w:hyperlink w:anchor="_Toc210586213" w:history="1">
            <w:r w:rsidRPr="00E128E5">
              <w:rPr>
                <w:rStyle w:val="Hyperlink"/>
                <w:rFonts w:eastAsia="Times New Roman"/>
                <w:noProof/>
                <w:lang w:eastAsia="en-GB"/>
              </w:rPr>
              <w:t>4.3.5 Satisfaction and Future Attendance</w:t>
            </w:r>
            <w:r>
              <w:rPr>
                <w:noProof/>
                <w:webHidden/>
              </w:rPr>
              <w:tab/>
            </w:r>
            <w:r>
              <w:rPr>
                <w:noProof/>
                <w:webHidden/>
              </w:rPr>
              <w:fldChar w:fldCharType="begin"/>
            </w:r>
            <w:r>
              <w:rPr>
                <w:noProof/>
                <w:webHidden/>
              </w:rPr>
              <w:instrText xml:space="preserve"> PAGEREF _Toc210586213 \h </w:instrText>
            </w:r>
            <w:r>
              <w:rPr>
                <w:noProof/>
                <w:webHidden/>
              </w:rPr>
            </w:r>
            <w:r>
              <w:rPr>
                <w:noProof/>
                <w:webHidden/>
              </w:rPr>
              <w:fldChar w:fldCharType="separate"/>
            </w:r>
            <w:r w:rsidR="00DD2149">
              <w:rPr>
                <w:noProof/>
                <w:webHidden/>
              </w:rPr>
              <w:t>23</w:t>
            </w:r>
            <w:r>
              <w:rPr>
                <w:noProof/>
                <w:webHidden/>
              </w:rPr>
              <w:fldChar w:fldCharType="end"/>
            </w:r>
          </w:hyperlink>
        </w:p>
        <w:p w14:paraId="4D1289B9" w14:textId="63541B3A" w:rsidR="00DB0CBF" w:rsidRDefault="00DB0CBF">
          <w:pPr>
            <w:pStyle w:val="TOC1"/>
            <w:tabs>
              <w:tab w:val="right" w:leader="dot" w:pos="9016"/>
            </w:tabs>
            <w:rPr>
              <w:rFonts w:eastAsiaTheme="minorEastAsia"/>
              <w:noProof/>
              <w:sz w:val="24"/>
              <w:szCs w:val="24"/>
              <w:lang w:eastAsia="en-GB"/>
            </w:rPr>
          </w:pPr>
          <w:hyperlink w:anchor="_Toc210586214" w:history="1">
            <w:r w:rsidRPr="00E128E5">
              <w:rPr>
                <w:rStyle w:val="Hyperlink"/>
                <w:rFonts w:eastAsia="Times New Roman"/>
                <w:noProof/>
                <w:lang w:eastAsia="en-GB"/>
              </w:rPr>
              <w:t>4.4 PCSO Questionnaire Analysis</w:t>
            </w:r>
            <w:r>
              <w:rPr>
                <w:noProof/>
                <w:webHidden/>
              </w:rPr>
              <w:tab/>
            </w:r>
            <w:r>
              <w:rPr>
                <w:noProof/>
                <w:webHidden/>
              </w:rPr>
              <w:fldChar w:fldCharType="begin"/>
            </w:r>
            <w:r>
              <w:rPr>
                <w:noProof/>
                <w:webHidden/>
              </w:rPr>
              <w:instrText xml:space="preserve"> PAGEREF _Toc210586214 \h </w:instrText>
            </w:r>
            <w:r>
              <w:rPr>
                <w:noProof/>
                <w:webHidden/>
              </w:rPr>
            </w:r>
            <w:r>
              <w:rPr>
                <w:noProof/>
                <w:webHidden/>
              </w:rPr>
              <w:fldChar w:fldCharType="separate"/>
            </w:r>
            <w:r w:rsidR="00DD2149">
              <w:rPr>
                <w:noProof/>
                <w:webHidden/>
              </w:rPr>
              <w:t>24</w:t>
            </w:r>
            <w:r>
              <w:rPr>
                <w:noProof/>
                <w:webHidden/>
              </w:rPr>
              <w:fldChar w:fldCharType="end"/>
            </w:r>
          </w:hyperlink>
        </w:p>
        <w:p w14:paraId="5B3A496F" w14:textId="60571BB8" w:rsidR="00DB0CBF" w:rsidRDefault="00DB0CBF">
          <w:pPr>
            <w:pStyle w:val="TOC1"/>
            <w:tabs>
              <w:tab w:val="right" w:leader="dot" w:pos="9016"/>
            </w:tabs>
            <w:rPr>
              <w:rFonts w:eastAsiaTheme="minorEastAsia"/>
              <w:noProof/>
              <w:sz w:val="24"/>
              <w:szCs w:val="24"/>
              <w:lang w:eastAsia="en-GB"/>
            </w:rPr>
          </w:pPr>
          <w:hyperlink w:anchor="_Toc210586215" w:history="1">
            <w:r w:rsidRPr="00E128E5">
              <w:rPr>
                <w:rStyle w:val="Hyperlink"/>
                <w:rFonts w:eastAsia="Times New Roman"/>
                <w:noProof/>
                <w:lang w:eastAsia="en-GB"/>
              </w:rPr>
              <w:t>4.4.1 Profile of Respondents</w:t>
            </w:r>
            <w:r>
              <w:rPr>
                <w:noProof/>
                <w:webHidden/>
              </w:rPr>
              <w:tab/>
            </w:r>
            <w:r>
              <w:rPr>
                <w:noProof/>
                <w:webHidden/>
              </w:rPr>
              <w:fldChar w:fldCharType="begin"/>
            </w:r>
            <w:r>
              <w:rPr>
                <w:noProof/>
                <w:webHidden/>
              </w:rPr>
              <w:instrText xml:space="preserve"> PAGEREF _Toc210586215 \h </w:instrText>
            </w:r>
            <w:r>
              <w:rPr>
                <w:noProof/>
                <w:webHidden/>
              </w:rPr>
            </w:r>
            <w:r>
              <w:rPr>
                <w:noProof/>
                <w:webHidden/>
              </w:rPr>
              <w:fldChar w:fldCharType="separate"/>
            </w:r>
            <w:r w:rsidR="00DD2149">
              <w:rPr>
                <w:noProof/>
                <w:webHidden/>
              </w:rPr>
              <w:t>24</w:t>
            </w:r>
            <w:r>
              <w:rPr>
                <w:noProof/>
                <w:webHidden/>
              </w:rPr>
              <w:fldChar w:fldCharType="end"/>
            </w:r>
          </w:hyperlink>
        </w:p>
        <w:p w14:paraId="66200F3F" w14:textId="11795704" w:rsidR="00DB0CBF" w:rsidRDefault="00DB0CBF">
          <w:pPr>
            <w:pStyle w:val="TOC1"/>
            <w:tabs>
              <w:tab w:val="right" w:leader="dot" w:pos="9016"/>
            </w:tabs>
            <w:rPr>
              <w:rFonts w:eastAsiaTheme="minorEastAsia"/>
              <w:noProof/>
              <w:sz w:val="24"/>
              <w:szCs w:val="24"/>
              <w:lang w:eastAsia="en-GB"/>
            </w:rPr>
          </w:pPr>
          <w:hyperlink w:anchor="_Toc210586216" w:history="1">
            <w:r w:rsidRPr="00E128E5">
              <w:rPr>
                <w:rStyle w:val="Hyperlink"/>
                <w:rFonts w:eastAsia="Times New Roman"/>
                <w:noProof/>
                <w:lang w:eastAsia="en-GB"/>
              </w:rPr>
              <w:t>4.4.2 Views on Effectiveness</w:t>
            </w:r>
            <w:r>
              <w:rPr>
                <w:noProof/>
                <w:webHidden/>
              </w:rPr>
              <w:tab/>
            </w:r>
            <w:r>
              <w:rPr>
                <w:noProof/>
                <w:webHidden/>
              </w:rPr>
              <w:fldChar w:fldCharType="begin"/>
            </w:r>
            <w:r>
              <w:rPr>
                <w:noProof/>
                <w:webHidden/>
              </w:rPr>
              <w:instrText xml:space="preserve"> PAGEREF _Toc210586216 \h </w:instrText>
            </w:r>
            <w:r>
              <w:rPr>
                <w:noProof/>
                <w:webHidden/>
              </w:rPr>
            </w:r>
            <w:r>
              <w:rPr>
                <w:noProof/>
                <w:webHidden/>
              </w:rPr>
              <w:fldChar w:fldCharType="separate"/>
            </w:r>
            <w:r w:rsidR="00DD2149">
              <w:rPr>
                <w:noProof/>
                <w:webHidden/>
              </w:rPr>
              <w:t>24</w:t>
            </w:r>
            <w:r>
              <w:rPr>
                <w:noProof/>
                <w:webHidden/>
              </w:rPr>
              <w:fldChar w:fldCharType="end"/>
            </w:r>
          </w:hyperlink>
        </w:p>
        <w:p w14:paraId="76F5E19D" w14:textId="208AF317" w:rsidR="00DB0CBF" w:rsidRDefault="00DB0CBF">
          <w:pPr>
            <w:pStyle w:val="TOC1"/>
            <w:tabs>
              <w:tab w:val="right" w:leader="dot" w:pos="9016"/>
            </w:tabs>
            <w:rPr>
              <w:rFonts w:eastAsiaTheme="minorEastAsia"/>
              <w:noProof/>
              <w:sz w:val="24"/>
              <w:szCs w:val="24"/>
              <w:lang w:eastAsia="en-GB"/>
            </w:rPr>
          </w:pPr>
          <w:hyperlink w:anchor="_Toc210586217" w:history="1">
            <w:r w:rsidRPr="00E128E5">
              <w:rPr>
                <w:rStyle w:val="Hyperlink"/>
                <w:rFonts w:eastAsia="Times New Roman"/>
                <w:noProof/>
                <w:lang w:eastAsia="en-GB"/>
              </w:rPr>
              <w:t>4.4.3 Observations on Demographics</w:t>
            </w:r>
            <w:r>
              <w:rPr>
                <w:noProof/>
                <w:webHidden/>
              </w:rPr>
              <w:tab/>
            </w:r>
            <w:r>
              <w:rPr>
                <w:noProof/>
                <w:webHidden/>
              </w:rPr>
              <w:fldChar w:fldCharType="begin"/>
            </w:r>
            <w:r>
              <w:rPr>
                <w:noProof/>
                <w:webHidden/>
              </w:rPr>
              <w:instrText xml:space="preserve"> PAGEREF _Toc210586217 \h </w:instrText>
            </w:r>
            <w:r>
              <w:rPr>
                <w:noProof/>
                <w:webHidden/>
              </w:rPr>
            </w:r>
            <w:r>
              <w:rPr>
                <w:noProof/>
                <w:webHidden/>
              </w:rPr>
              <w:fldChar w:fldCharType="separate"/>
            </w:r>
            <w:r w:rsidR="00DD2149">
              <w:rPr>
                <w:noProof/>
                <w:webHidden/>
              </w:rPr>
              <w:t>25</w:t>
            </w:r>
            <w:r>
              <w:rPr>
                <w:noProof/>
                <w:webHidden/>
              </w:rPr>
              <w:fldChar w:fldCharType="end"/>
            </w:r>
          </w:hyperlink>
        </w:p>
        <w:p w14:paraId="51DD3C4B" w14:textId="46FC228C" w:rsidR="00DB0CBF" w:rsidRDefault="00DB0CBF">
          <w:pPr>
            <w:pStyle w:val="TOC1"/>
            <w:tabs>
              <w:tab w:val="right" w:leader="dot" w:pos="9016"/>
            </w:tabs>
            <w:rPr>
              <w:rFonts w:eastAsiaTheme="minorEastAsia"/>
              <w:noProof/>
              <w:sz w:val="24"/>
              <w:szCs w:val="24"/>
              <w:lang w:eastAsia="en-GB"/>
            </w:rPr>
          </w:pPr>
          <w:hyperlink w:anchor="_Toc210586218" w:history="1">
            <w:r w:rsidRPr="00E128E5">
              <w:rPr>
                <w:rStyle w:val="Hyperlink"/>
                <w:rFonts w:eastAsia="Times New Roman"/>
                <w:noProof/>
                <w:lang w:eastAsia="en-GB"/>
              </w:rPr>
              <w:t>4.4.4 Barriers and Challenges</w:t>
            </w:r>
            <w:r>
              <w:rPr>
                <w:noProof/>
                <w:webHidden/>
              </w:rPr>
              <w:tab/>
            </w:r>
            <w:r>
              <w:rPr>
                <w:noProof/>
                <w:webHidden/>
              </w:rPr>
              <w:fldChar w:fldCharType="begin"/>
            </w:r>
            <w:r>
              <w:rPr>
                <w:noProof/>
                <w:webHidden/>
              </w:rPr>
              <w:instrText xml:space="preserve"> PAGEREF _Toc210586218 \h </w:instrText>
            </w:r>
            <w:r>
              <w:rPr>
                <w:noProof/>
                <w:webHidden/>
              </w:rPr>
            </w:r>
            <w:r>
              <w:rPr>
                <w:noProof/>
                <w:webHidden/>
              </w:rPr>
              <w:fldChar w:fldCharType="separate"/>
            </w:r>
            <w:r w:rsidR="00DD2149">
              <w:rPr>
                <w:noProof/>
                <w:webHidden/>
              </w:rPr>
              <w:t>25</w:t>
            </w:r>
            <w:r>
              <w:rPr>
                <w:noProof/>
                <w:webHidden/>
              </w:rPr>
              <w:fldChar w:fldCharType="end"/>
            </w:r>
          </w:hyperlink>
        </w:p>
        <w:p w14:paraId="694E313A" w14:textId="3CAF470B" w:rsidR="00DB0CBF" w:rsidRDefault="00DB0CBF">
          <w:pPr>
            <w:pStyle w:val="TOC1"/>
            <w:tabs>
              <w:tab w:val="right" w:leader="dot" w:pos="9016"/>
            </w:tabs>
            <w:rPr>
              <w:rFonts w:eastAsiaTheme="minorEastAsia"/>
              <w:noProof/>
              <w:sz w:val="24"/>
              <w:szCs w:val="24"/>
              <w:lang w:eastAsia="en-GB"/>
            </w:rPr>
          </w:pPr>
          <w:hyperlink w:anchor="_Toc210586220" w:history="1">
            <w:r w:rsidRPr="00E128E5">
              <w:rPr>
                <w:rStyle w:val="Hyperlink"/>
                <w:rFonts w:eastAsia="Times New Roman"/>
                <w:noProof/>
                <w:lang w:eastAsia="en-GB"/>
              </w:rPr>
              <w:t>4.4.5 Recommendations from PCSOs</w:t>
            </w:r>
            <w:r>
              <w:rPr>
                <w:noProof/>
                <w:webHidden/>
              </w:rPr>
              <w:tab/>
            </w:r>
            <w:r>
              <w:rPr>
                <w:noProof/>
                <w:webHidden/>
              </w:rPr>
              <w:fldChar w:fldCharType="begin"/>
            </w:r>
            <w:r>
              <w:rPr>
                <w:noProof/>
                <w:webHidden/>
              </w:rPr>
              <w:instrText xml:space="preserve"> PAGEREF _Toc210586220 \h </w:instrText>
            </w:r>
            <w:r>
              <w:rPr>
                <w:noProof/>
                <w:webHidden/>
              </w:rPr>
            </w:r>
            <w:r>
              <w:rPr>
                <w:noProof/>
                <w:webHidden/>
              </w:rPr>
              <w:fldChar w:fldCharType="separate"/>
            </w:r>
            <w:r w:rsidR="00DD2149">
              <w:rPr>
                <w:noProof/>
                <w:webHidden/>
              </w:rPr>
              <w:t>25</w:t>
            </w:r>
            <w:r>
              <w:rPr>
                <w:noProof/>
                <w:webHidden/>
              </w:rPr>
              <w:fldChar w:fldCharType="end"/>
            </w:r>
          </w:hyperlink>
        </w:p>
        <w:p w14:paraId="77C36D30" w14:textId="1A609BEB" w:rsidR="00DB0CBF" w:rsidRDefault="00DB0CBF">
          <w:pPr>
            <w:pStyle w:val="TOC1"/>
            <w:tabs>
              <w:tab w:val="right" w:leader="dot" w:pos="9016"/>
            </w:tabs>
            <w:rPr>
              <w:rFonts w:eastAsiaTheme="minorEastAsia"/>
              <w:noProof/>
              <w:sz w:val="24"/>
              <w:szCs w:val="24"/>
              <w:lang w:eastAsia="en-GB"/>
            </w:rPr>
          </w:pPr>
          <w:hyperlink w:anchor="_Toc210586221" w:history="1">
            <w:r w:rsidRPr="00E128E5">
              <w:rPr>
                <w:rStyle w:val="Hyperlink"/>
                <w:rFonts w:eastAsia="Times New Roman"/>
                <w:noProof/>
                <w:lang w:eastAsia="en-GB"/>
              </w:rPr>
              <w:t>4.5 Comparative Findings</w:t>
            </w:r>
            <w:r>
              <w:rPr>
                <w:noProof/>
                <w:webHidden/>
              </w:rPr>
              <w:tab/>
            </w:r>
            <w:r>
              <w:rPr>
                <w:noProof/>
                <w:webHidden/>
              </w:rPr>
              <w:fldChar w:fldCharType="begin"/>
            </w:r>
            <w:r>
              <w:rPr>
                <w:noProof/>
                <w:webHidden/>
              </w:rPr>
              <w:instrText xml:space="preserve"> PAGEREF _Toc210586221 \h </w:instrText>
            </w:r>
            <w:r>
              <w:rPr>
                <w:noProof/>
                <w:webHidden/>
              </w:rPr>
            </w:r>
            <w:r>
              <w:rPr>
                <w:noProof/>
                <w:webHidden/>
              </w:rPr>
              <w:fldChar w:fldCharType="separate"/>
            </w:r>
            <w:r w:rsidR="00DD2149">
              <w:rPr>
                <w:noProof/>
                <w:webHidden/>
              </w:rPr>
              <w:t>26</w:t>
            </w:r>
            <w:r>
              <w:rPr>
                <w:noProof/>
                <w:webHidden/>
              </w:rPr>
              <w:fldChar w:fldCharType="end"/>
            </w:r>
          </w:hyperlink>
        </w:p>
        <w:p w14:paraId="1F40B297" w14:textId="49825E80" w:rsidR="00DB0CBF" w:rsidRDefault="00DB0CBF">
          <w:pPr>
            <w:pStyle w:val="TOC1"/>
            <w:tabs>
              <w:tab w:val="right" w:leader="dot" w:pos="9016"/>
            </w:tabs>
            <w:rPr>
              <w:rFonts w:eastAsiaTheme="minorEastAsia"/>
              <w:noProof/>
              <w:sz w:val="24"/>
              <w:szCs w:val="24"/>
              <w:lang w:eastAsia="en-GB"/>
            </w:rPr>
          </w:pPr>
          <w:hyperlink w:anchor="_Toc210586222" w:history="1">
            <w:r w:rsidRPr="00E128E5">
              <w:rPr>
                <w:rStyle w:val="Hyperlink"/>
                <w:noProof/>
              </w:rPr>
              <w:t>4.6 Differences in emphasis:</w:t>
            </w:r>
            <w:r>
              <w:rPr>
                <w:noProof/>
                <w:webHidden/>
              </w:rPr>
              <w:tab/>
            </w:r>
            <w:r>
              <w:rPr>
                <w:noProof/>
                <w:webHidden/>
              </w:rPr>
              <w:fldChar w:fldCharType="begin"/>
            </w:r>
            <w:r>
              <w:rPr>
                <w:noProof/>
                <w:webHidden/>
              </w:rPr>
              <w:instrText xml:space="preserve"> PAGEREF _Toc210586222 \h </w:instrText>
            </w:r>
            <w:r>
              <w:rPr>
                <w:noProof/>
                <w:webHidden/>
              </w:rPr>
            </w:r>
            <w:r>
              <w:rPr>
                <w:noProof/>
                <w:webHidden/>
              </w:rPr>
              <w:fldChar w:fldCharType="separate"/>
            </w:r>
            <w:r w:rsidR="00DD2149">
              <w:rPr>
                <w:noProof/>
                <w:webHidden/>
              </w:rPr>
              <w:t>26</w:t>
            </w:r>
            <w:r>
              <w:rPr>
                <w:noProof/>
                <w:webHidden/>
              </w:rPr>
              <w:fldChar w:fldCharType="end"/>
            </w:r>
          </w:hyperlink>
        </w:p>
        <w:p w14:paraId="5365B47A" w14:textId="4D69EB67" w:rsidR="00DB0CBF" w:rsidRDefault="00DB0CBF">
          <w:pPr>
            <w:pStyle w:val="TOC1"/>
            <w:tabs>
              <w:tab w:val="right" w:leader="dot" w:pos="9016"/>
            </w:tabs>
            <w:rPr>
              <w:rFonts w:eastAsiaTheme="minorEastAsia"/>
              <w:noProof/>
              <w:sz w:val="24"/>
              <w:szCs w:val="24"/>
              <w:lang w:eastAsia="en-GB"/>
            </w:rPr>
          </w:pPr>
          <w:hyperlink w:anchor="_Toc210586224" w:history="1">
            <w:r w:rsidRPr="00E128E5">
              <w:rPr>
                <w:rStyle w:val="Hyperlink"/>
                <w:rFonts w:eastAsia="Times New Roman"/>
                <w:noProof/>
                <w:lang w:eastAsia="en-GB"/>
              </w:rPr>
              <w:t>4.7 Conclusion</w:t>
            </w:r>
            <w:r>
              <w:rPr>
                <w:noProof/>
                <w:webHidden/>
              </w:rPr>
              <w:tab/>
            </w:r>
            <w:r>
              <w:rPr>
                <w:noProof/>
                <w:webHidden/>
              </w:rPr>
              <w:fldChar w:fldCharType="begin"/>
            </w:r>
            <w:r>
              <w:rPr>
                <w:noProof/>
                <w:webHidden/>
              </w:rPr>
              <w:instrText xml:space="preserve"> PAGEREF _Toc210586224 \h </w:instrText>
            </w:r>
            <w:r>
              <w:rPr>
                <w:noProof/>
                <w:webHidden/>
              </w:rPr>
            </w:r>
            <w:r>
              <w:rPr>
                <w:noProof/>
                <w:webHidden/>
              </w:rPr>
              <w:fldChar w:fldCharType="separate"/>
            </w:r>
            <w:r w:rsidR="00DD2149">
              <w:rPr>
                <w:noProof/>
                <w:webHidden/>
              </w:rPr>
              <w:t>26</w:t>
            </w:r>
            <w:r>
              <w:rPr>
                <w:noProof/>
                <w:webHidden/>
              </w:rPr>
              <w:fldChar w:fldCharType="end"/>
            </w:r>
          </w:hyperlink>
        </w:p>
        <w:p w14:paraId="7FC9937E" w14:textId="750FD256" w:rsidR="00DB0CBF" w:rsidRDefault="00DB0CBF">
          <w:pPr>
            <w:pStyle w:val="TOC1"/>
            <w:tabs>
              <w:tab w:val="right" w:leader="dot" w:pos="9016"/>
            </w:tabs>
            <w:rPr>
              <w:rFonts w:eastAsiaTheme="minorEastAsia"/>
              <w:noProof/>
              <w:sz w:val="24"/>
              <w:szCs w:val="24"/>
              <w:lang w:eastAsia="en-GB"/>
            </w:rPr>
          </w:pPr>
          <w:hyperlink w:anchor="_Toc210586225" w:history="1">
            <w:r w:rsidRPr="00E128E5">
              <w:rPr>
                <w:rStyle w:val="Hyperlink"/>
                <w:noProof/>
              </w:rPr>
              <w:t>Chapter 5 Findings and Conclusions</w:t>
            </w:r>
            <w:r>
              <w:rPr>
                <w:noProof/>
                <w:webHidden/>
              </w:rPr>
              <w:tab/>
            </w:r>
            <w:r>
              <w:rPr>
                <w:noProof/>
                <w:webHidden/>
              </w:rPr>
              <w:fldChar w:fldCharType="begin"/>
            </w:r>
            <w:r>
              <w:rPr>
                <w:noProof/>
                <w:webHidden/>
              </w:rPr>
              <w:instrText xml:space="preserve"> PAGEREF _Toc210586225 \h </w:instrText>
            </w:r>
            <w:r>
              <w:rPr>
                <w:noProof/>
                <w:webHidden/>
              </w:rPr>
            </w:r>
            <w:r>
              <w:rPr>
                <w:noProof/>
                <w:webHidden/>
              </w:rPr>
              <w:fldChar w:fldCharType="separate"/>
            </w:r>
            <w:r w:rsidR="00DD2149">
              <w:rPr>
                <w:noProof/>
                <w:webHidden/>
              </w:rPr>
              <w:t>27</w:t>
            </w:r>
            <w:r>
              <w:rPr>
                <w:noProof/>
                <w:webHidden/>
              </w:rPr>
              <w:fldChar w:fldCharType="end"/>
            </w:r>
          </w:hyperlink>
        </w:p>
        <w:p w14:paraId="732C4D8B" w14:textId="11B5B444" w:rsidR="00DB0CBF" w:rsidRDefault="00DB0CBF">
          <w:pPr>
            <w:pStyle w:val="TOC1"/>
            <w:tabs>
              <w:tab w:val="right" w:leader="dot" w:pos="9016"/>
            </w:tabs>
            <w:rPr>
              <w:rFonts w:eastAsiaTheme="minorEastAsia"/>
              <w:noProof/>
              <w:sz w:val="24"/>
              <w:szCs w:val="24"/>
              <w:lang w:eastAsia="en-GB"/>
            </w:rPr>
          </w:pPr>
          <w:hyperlink w:anchor="_Toc210586226" w:history="1">
            <w:r w:rsidRPr="00E128E5">
              <w:rPr>
                <w:rStyle w:val="Hyperlink"/>
                <w:noProof/>
              </w:rPr>
              <w:t>5.1 The achievement of the objectives</w:t>
            </w:r>
            <w:r>
              <w:rPr>
                <w:noProof/>
                <w:webHidden/>
              </w:rPr>
              <w:tab/>
            </w:r>
            <w:r>
              <w:rPr>
                <w:noProof/>
                <w:webHidden/>
              </w:rPr>
              <w:fldChar w:fldCharType="begin"/>
            </w:r>
            <w:r>
              <w:rPr>
                <w:noProof/>
                <w:webHidden/>
              </w:rPr>
              <w:instrText xml:space="preserve"> PAGEREF _Toc210586226 \h </w:instrText>
            </w:r>
            <w:r>
              <w:rPr>
                <w:noProof/>
                <w:webHidden/>
              </w:rPr>
            </w:r>
            <w:r>
              <w:rPr>
                <w:noProof/>
                <w:webHidden/>
              </w:rPr>
              <w:fldChar w:fldCharType="separate"/>
            </w:r>
            <w:r w:rsidR="00DD2149">
              <w:rPr>
                <w:noProof/>
                <w:webHidden/>
              </w:rPr>
              <w:t>27</w:t>
            </w:r>
            <w:r>
              <w:rPr>
                <w:noProof/>
                <w:webHidden/>
              </w:rPr>
              <w:fldChar w:fldCharType="end"/>
            </w:r>
          </w:hyperlink>
        </w:p>
        <w:p w14:paraId="10C7A692" w14:textId="33744B3E" w:rsidR="00DB0CBF" w:rsidRDefault="00DB0CBF">
          <w:pPr>
            <w:pStyle w:val="TOC1"/>
            <w:tabs>
              <w:tab w:val="right" w:leader="dot" w:pos="9016"/>
            </w:tabs>
            <w:rPr>
              <w:rFonts w:eastAsiaTheme="minorEastAsia"/>
              <w:noProof/>
              <w:sz w:val="24"/>
              <w:szCs w:val="24"/>
              <w:lang w:eastAsia="en-GB"/>
            </w:rPr>
          </w:pPr>
          <w:hyperlink w:anchor="_Toc210586228" w:history="1">
            <w:r w:rsidRPr="00E128E5">
              <w:rPr>
                <w:rStyle w:val="Hyperlink"/>
                <w:rFonts w:eastAsia="Times New Roman"/>
                <w:noProof/>
                <w:lang w:eastAsia="en-GB"/>
              </w:rPr>
              <w:t>5.2 Overall Conclusion</w:t>
            </w:r>
            <w:r>
              <w:rPr>
                <w:noProof/>
                <w:webHidden/>
              </w:rPr>
              <w:tab/>
            </w:r>
            <w:r>
              <w:rPr>
                <w:noProof/>
                <w:webHidden/>
              </w:rPr>
              <w:fldChar w:fldCharType="begin"/>
            </w:r>
            <w:r>
              <w:rPr>
                <w:noProof/>
                <w:webHidden/>
              </w:rPr>
              <w:instrText xml:space="preserve"> PAGEREF _Toc210586228 \h </w:instrText>
            </w:r>
            <w:r>
              <w:rPr>
                <w:noProof/>
                <w:webHidden/>
              </w:rPr>
            </w:r>
            <w:r>
              <w:rPr>
                <w:noProof/>
                <w:webHidden/>
              </w:rPr>
              <w:fldChar w:fldCharType="separate"/>
            </w:r>
            <w:r w:rsidR="00DD2149">
              <w:rPr>
                <w:noProof/>
                <w:webHidden/>
              </w:rPr>
              <w:t>29</w:t>
            </w:r>
            <w:r>
              <w:rPr>
                <w:noProof/>
                <w:webHidden/>
              </w:rPr>
              <w:fldChar w:fldCharType="end"/>
            </w:r>
          </w:hyperlink>
        </w:p>
        <w:p w14:paraId="564DF4B9" w14:textId="72B00982" w:rsidR="00DB0CBF" w:rsidRDefault="00DB0CBF">
          <w:pPr>
            <w:pStyle w:val="TOC1"/>
            <w:tabs>
              <w:tab w:val="right" w:leader="dot" w:pos="9016"/>
            </w:tabs>
            <w:rPr>
              <w:rFonts w:eastAsiaTheme="minorEastAsia"/>
              <w:noProof/>
              <w:sz w:val="24"/>
              <w:szCs w:val="24"/>
              <w:lang w:eastAsia="en-GB"/>
            </w:rPr>
          </w:pPr>
          <w:hyperlink w:anchor="_Toc210586229" w:history="1">
            <w:r w:rsidRPr="00E128E5">
              <w:rPr>
                <w:rStyle w:val="Hyperlink"/>
                <w:rFonts w:eastAsia="Times New Roman"/>
                <w:noProof/>
                <w:lang w:eastAsia="en-GB"/>
              </w:rPr>
              <w:t>5.3 Main Findings</w:t>
            </w:r>
            <w:r>
              <w:rPr>
                <w:noProof/>
                <w:webHidden/>
              </w:rPr>
              <w:tab/>
            </w:r>
            <w:r>
              <w:rPr>
                <w:noProof/>
                <w:webHidden/>
              </w:rPr>
              <w:fldChar w:fldCharType="begin"/>
            </w:r>
            <w:r>
              <w:rPr>
                <w:noProof/>
                <w:webHidden/>
              </w:rPr>
              <w:instrText xml:space="preserve"> PAGEREF _Toc210586229 \h </w:instrText>
            </w:r>
            <w:r>
              <w:rPr>
                <w:noProof/>
                <w:webHidden/>
              </w:rPr>
            </w:r>
            <w:r>
              <w:rPr>
                <w:noProof/>
                <w:webHidden/>
              </w:rPr>
              <w:fldChar w:fldCharType="separate"/>
            </w:r>
            <w:r w:rsidR="00DD2149">
              <w:rPr>
                <w:noProof/>
                <w:webHidden/>
              </w:rPr>
              <w:t>29</w:t>
            </w:r>
            <w:r>
              <w:rPr>
                <w:noProof/>
                <w:webHidden/>
              </w:rPr>
              <w:fldChar w:fldCharType="end"/>
            </w:r>
          </w:hyperlink>
        </w:p>
        <w:p w14:paraId="07B23434" w14:textId="00F13A55" w:rsidR="00DB0CBF" w:rsidRDefault="00DB0CBF">
          <w:pPr>
            <w:pStyle w:val="TOC1"/>
            <w:tabs>
              <w:tab w:val="right" w:leader="dot" w:pos="9016"/>
            </w:tabs>
            <w:rPr>
              <w:rFonts w:eastAsiaTheme="minorEastAsia"/>
              <w:noProof/>
              <w:sz w:val="24"/>
              <w:szCs w:val="24"/>
              <w:lang w:eastAsia="en-GB"/>
            </w:rPr>
          </w:pPr>
          <w:hyperlink w:anchor="_Toc210586230" w:history="1">
            <w:r w:rsidRPr="00E128E5">
              <w:rPr>
                <w:rStyle w:val="Hyperlink"/>
                <w:rFonts w:eastAsia="Times New Roman"/>
                <w:noProof/>
                <w:lang w:eastAsia="en-GB"/>
              </w:rPr>
              <w:t>5.5 Reflection</w:t>
            </w:r>
            <w:r>
              <w:rPr>
                <w:noProof/>
                <w:webHidden/>
              </w:rPr>
              <w:tab/>
            </w:r>
            <w:r>
              <w:rPr>
                <w:noProof/>
                <w:webHidden/>
              </w:rPr>
              <w:fldChar w:fldCharType="begin"/>
            </w:r>
            <w:r>
              <w:rPr>
                <w:noProof/>
                <w:webHidden/>
              </w:rPr>
              <w:instrText xml:space="preserve"> PAGEREF _Toc210586230 \h </w:instrText>
            </w:r>
            <w:r>
              <w:rPr>
                <w:noProof/>
                <w:webHidden/>
              </w:rPr>
            </w:r>
            <w:r>
              <w:rPr>
                <w:noProof/>
                <w:webHidden/>
              </w:rPr>
              <w:fldChar w:fldCharType="separate"/>
            </w:r>
            <w:r w:rsidR="00DD2149">
              <w:rPr>
                <w:noProof/>
                <w:webHidden/>
              </w:rPr>
              <w:t>31</w:t>
            </w:r>
            <w:r>
              <w:rPr>
                <w:noProof/>
                <w:webHidden/>
              </w:rPr>
              <w:fldChar w:fldCharType="end"/>
            </w:r>
          </w:hyperlink>
        </w:p>
        <w:p w14:paraId="5A895DF2" w14:textId="53E05DDD" w:rsidR="00DB0CBF" w:rsidRDefault="00DB0CBF">
          <w:pPr>
            <w:pStyle w:val="TOC1"/>
            <w:tabs>
              <w:tab w:val="right" w:leader="dot" w:pos="9016"/>
            </w:tabs>
            <w:rPr>
              <w:rFonts w:eastAsiaTheme="minorEastAsia"/>
              <w:noProof/>
              <w:sz w:val="24"/>
              <w:szCs w:val="24"/>
              <w:lang w:eastAsia="en-GB"/>
            </w:rPr>
          </w:pPr>
          <w:hyperlink w:anchor="_Toc210586231" w:history="1">
            <w:r w:rsidRPr="00E128E5">
              <w:rPr>
                <w:rStyle w:val="Hyperlink"/>
                <w:noProof/>
              </w:rPr>
              <w:t>Chapter 6 B</w:t>
            </w:r>
            <w:r w:rsidRPr="00E128E5">
              <w:rPr>
                <w:rStyle w:val="Hyperlink"/>
                <w:noProof/>
              </w:rPr>
              <w:t>i</w:t>
            </w:r>
            <w:r w:rsidRPr="00E128E5">
              <w:rPr>
                <w:rStyle w:val="Hyperlink"/>
                <w:noProof/>
              </w:rPr>
              <w:t>bliography</w:t>
            </w:r>
            <w:r>
              <w:rPr>
                <w:noProof/>
                <w:webHidden/>
              </w:rPr>
              <w:tab/>
            </w:r>
            <w:r>
              <w:rPr>
                <w:noProof/>
                <w:webHidden/>
              </w:rPr>
              <w:fldChar w:fldCharType="begin"/>
            </w:r>
            <w:r>
              <w:rPr>
                <w:noProof/>
                <w:webHidden/>
              </w:rPr>
              <w:instrText xml:space="preserve"> PAGEREF _Toc210586231 \h </w:instrText>
            </w:r>
            <w:r>
              <w:rPr>
                <w:noProof/>
                <w:webHidden/>
              </w:rPr>
            </w:r>
            <w:r>
              <w:rPr>
                <w:noProof/>
                <w:webHidden/>
              </w:rPr>
              <w:fldChar w:fldCharType="separate"/>
            </w:r>
            <w:r w:rsidR="00DD2149">
              <w:rPr>
                <w:noProof/>
                <w:webHidden/>
              </w:rPr>
              <w:t>32</w:t>
            </w:r>
            <w:r>
              <w:rPr>
                <w:noProof/>
                <w:webHidden/>
              </w:rPr>
              <w:fldChar w:fldCharType="end"/>
            </w:r>
          </w:hyperlink>
        </w:p>
        <w:p w14:paraId="62E5E973" w14:textId="2F9203DE" w:rsidR="00DB0CBF" w:rsidRDefault="00DB0CBF">
          <w:pPr>
            <w:pStyle w:val="TOC1"/>
            <w:tabs>
              <w:tab w:val="right" w:leader="dot" w:pos="9016"/>
            </w:tabs>
            <w:rPr>
              <w:rFonts w:eastAsiaTheme="minorEastAsia"/>
              <w:noProof/>
              <w:sz w:val="24"/>
              <w:szCs w:val="24"/>
              <w:lang w:eastAsia="en-GB"/>
            </w:rPr>
          </w:pPr>
          <w:hyperlink w:anchor="_Toc210586232" w:history="1">
            <w:r w:rsidRPr="00E128E5">
              <w:rPr>
                <w:rStyle w:val="Hyperlink"/>
                <w:noProof/>
              </w:rPr>
              <w:t>References</w:t>
            </w:r>
            <w:r>
              <w:rPr>
                <w:noProof/>
                <w:webHidden/>
              </w:rPr>
              <w:tab/>
            </w:r>
            <w:r>
              <w:rPr>
                <w:noProof/>
                <w:webHidden/>
              </w:rPr>
              <w:fldChar w:fldCharType="begin"/>
            </w:r>
            <w:r>
              <w:rPr>
                <w:noProof/>
                <w:webHidden/>
              </w:rPr>
              <w:instrText xml:space="preserve"> PAGEREF _Toc210586232 \h </w:instrText>
            </w:r>
            <w:r>
              <w:rPr>
                <w:noProof/>
                <w:webHidden/>
              </w:rPr>
            </w:r>
            <w:r>
              <w:rPr>
                <w:noProof/>
                <w:webHidden/>
              </w:rPr>
              <w:fldChar w:fldCharType="separate"/>
            </w:r>
            <w:r w:rsidR="00DD2149">
              <w:rPr>
                <w:noProof/>
                <w:webHidden/>
              </w:rPr>
              <w:t>32</w:t>
            </w:r>
            <w:r>
              <w:rPr>
                <w:noProof/>
                <w:webHidden/>
              </w:rPr>
              <w:fldChar w:fldCharType="end"/>
            </w:r>
          </w:hyperlink>
        </w:p>
        <w:p w14:paraId="2939C722" w14:textId="35D3D239" w:rsidR="00DB0CBF" w:rsidRDefault="00DB0CBF">
          <w:pPr>
            <w:pStyle w:val="TOC1"/>
            <w:tabs>
              <w:tab w:val="right" w:leader="dot" w:pos="9016"/>
            </w:tabs>
            <w:rPr>
              <w:rFonts w:eastAsiaTheme="minorEastAsia"/>
              <w:noProof/>
              <w:sz w:val="24"/>
              <w:szCs w:val="24"/>
              <w:lang w:eastAsia="en-GB"/>
            </w:rPr>
          </w:pPr>
          <w:hyperlink w:anchor="_Toc210586233" w:history="1">
            <w:r w:rsidRPr="00E128E5">
              <w:rPr>
                <w:rStyle w:val="Hyperlink"/>
                <w:noProof/>
              </w:rPr>
              <w:t>Chapter 7 – Appendices</w:t>
            </w:r>
            <w:r>
              <w:rPr>
                <w:noProof/>
                <w:webHidden/>
              </w:rPr>
              <w:tab/>
            </w:r>
            <w:r>
              <w:rPr>
                <w:noProof/>
                <w:webHidden/>
              </w:rPr>
              <w:fldChar w:fldCharType="begin"/>
            </w:r>
            <w:r>
              <w:rPr>
                <w:noProof/>
                <w:webHidden/>
              </w:rPr>
              <w:instrText xml:space="preserve"> PAGEREF _Toc210586233 \h </w:instrText>
            </w:r>
            <w:r>
              <w:rPr>
                <w:noProof/>
                <w:webHidden/>
              </w:rPr>
            </w:r>
            <w:r>
              <w:rPr>
                <w:noProof/>
                <w:webHidden/>
              </w:rPr>
              <w:fldChar w:fldCharType="separate"/>
            </w:r>
            <w:r w:rsidR="00DD2149">
              <w:rPr>
                <w:noProof/>
                <w:webHidden/>
              </w:rPr>
              <w:t>34</w:t>
            </w:r>
            <w:r>
              <w:rPr>
                <w:noProof/>
                <w:webHidden/>
              </w:rPr>
              <w:fldChar w:fldCharType="end"/>
            </w:r>
          </w:hyperlink>
        </w:p>
        <w:p w14:paraId="28991B7A" w14:textId="6ECBE88D" w:rsidR="00DB0CBF" w:rsidRDefault="00DB0CBF">
          <w:pPr>
            <w:pStyle w:val="TOC1"/>
            <w:tabs>
              <w:tab w:val="right" w:leader="dot" w:pos="9016"/>
            </w:tabs>
            <w:rPr>
              <w:rFonts w:eastAsiaTheme="minorEastAsia"/>
              <w:noProof/>
              <w:sz w:val="24"/>
              <w:szCs w:val="24"/>
              <w:lang w:eastAsia="en-GB"/>
            </w:rPr>
          </w:pPr>
          <w:hyperlink w:anchor="_Toc210586234" w:history="1">
            <w:r w:rsidRPr="00E128E5">
              <w:rPr>
                <w:rStyle w:val="Hyperlink"/>
                <w:noProof/>
              </w:rPr>
              <w:t>7.1 APPENDIX A – Questionnaire for members of the public</w:t>
            </w:r>
            <w:r>
              <w:rPr>
                <w:noProof/>
                <w:webHidden/>
              </w:rPr>
              <w:tab/>
            </w:r>
            <w:r>
              <w:rPr>
                <w:noProof/>
                <w:webHidden/>
              </w:rPr>
              <w:fldChar w:fldCharType="begin"/>
            </w:r>
            <w:r>
              <w:rPr>
                <w:noProof/>
                <w:webHidden/>
              </w:rPr>
              <w:instrText xml:space="preserve"> PAGEREF _Toc210586234 \h </w:instrText>
            </w:r>
            <w:r>
              <w:rPr>
                <w:noProof/>
                <w:webHidden/>
              </w:rPr>
            </w:r>
            <w:r>
              <w:rPr>
                <w:noProof/>
                <w:webHidden/>
              </w:rPr>
              <w:fldChar w:fldCharType="separate"/>
            </w:r>
            <w:r w:rsidR="00DD2149">
              <w:rPr>
                <w:noProof/>
                <w:webHidden/>
              </w:rPr>
              <w:t>34</w:t>
            </w:r>
            <w:r>
              <w:rPr>
                <w:noProof/>
                <w:webHidden/>
              </w:rPr>
              <w:fldChar w:fldCharType="end"/>
            </w:r>
          </w:hyperlink>
        </w:p>
        <w:p w14:paraId="14BFCCAC" w14:textId="2551E8CC" w:rsidR="00DB0CBF" w:rsidRDefault="00DB0CBF">
          <w:pPr>
            <w:pStyle w:val="TOC1"/>
            <w:tabs>
              <w:tab w:val="right" w:leader="dot" w:pos="9016"/>
            </w:tabs>
            <w:rPr>
              <w:rFonts w:eastAsiaTheme="minorEastAsia"/>
              <w:noProof/>
              <w:sz w:val="24"/>
              <w:szCs w:val="24"/>
              <w:lang w:eastAsia="en-GB"/>
            </w:rPr>
          </w:pPr>
          <w:hyperlink w:anchor="_Toc210586235" w:history="1">
            <w:r w:rsidRPr="00E128E5">
              <w:rPr>
                <w:rStyle w:val="Hyperlink"/>
                <w:noProof/>
              </w:rPr>
              <w:t>7.2 APPENDIX B Questionnaire for PCSO’S</w:t>
            </w:r>
            <w:r>
              <w:rPr>
                <w:noProof/>
                <w:webHidden/>
              </w:rPr>
              <w:tab/>
            </w:r>
            <w:r>
              <w:rPr>
                <w:noProof/>
                <w:webHidden/>
              </w:rPr>
              <w:fldChar w:fldCharType="begin"/>
            </w:r>
            <w:r>
              <w:rPr>
                <w:noProof/>
                <w:webHidden/>
              </w:rPr>
              <w:instrText xml:space="preserve"> PAGEREF _Toc210586235 \h </w:instrText>
            </w:r>
            <w:r>
              <w:rPr>
                <w:noProof/>
                <w:webHidden/>
              </w:rPr>
            </w:r>
            <w:r>
              <w:rPr>
                <w:noProof/>
                <w:webHidden/>
              </w:rPr>
              <w:fldChar w:fldCharType="separate"/>
            </w:r>
            <w:r w:rsidR="00DD2149">
              <w:rPr>
                <w:noProof/>
                <w:webHidden/>
              </w:rPr>
              <w:t>38</w:t>
            </w:r>
            <w:r>
              <w:rPr>
                <w:noProof/>
                <w:webHidden/>
              </w:rPr>
              <w:fldChar w:fldCharType="end"/>
            </w:r>
          </w:hyperlink>
        </w:p>
        <w:p w14:paraId="1D1BA28D" w14:textId="484DF003" w:rsidR="00DB0CBF" w:rsidRDefault="00DB0CBF">
          <w:pPr>
            <w:pStyle w:val="TOC1"/>
            <w:tabs>
              <w:tab w:val="right" w:leader="dot" w:pos="9016"/>
            </w:tabs>
            <w:rPr>
              <w:rFonts w:eastAsiaTheme="minorEastAsia"/>
              <w:noProof/>
              <w:sz w:val="24"/>
              <w:szCs w:val="24"/>
              <w:lang w:eastAsia="en-GB"/>
            </w:rPr>
          </w:pPr>
          <w:hyperlink w:anchor="_Toc210586236" w:history="1">
            <w:r w:rsidRPr="00E128E5">
              <w:rPr>
                <w:rStyle w:val="Hyperlink"/>
                <w:noProof/>
              </w:rPr>
              <w:t>7.3 Appendix C Research Proposal Form</w:t>
            </w:r>
            <w:r>
              <w:rPr>
                <w:noProof/>
                <w:webHidden/>
              </w:rPr>
              <w:tab/>
            </w:r>
            <w:r>
              <w:rPr>
                <w:noProof/>
                <w:webHidden/>
              </w:rPr>
              <w:fldChar w:fldCharType="begin"/>
            </w:r>
            <w:r>
              <w:rPr>
                <w:noProof/>
                <w:webHidden/>
              </w:rPr>
              <w:instrText xml:space="preserve"> PAGEREF _Toc210586236 \h </w:instrText>
            </w:r>
            <w:r>
              <w:rPr>
                <w:noProof/>
                <w:webHidden/>
              </w:rPr>
            </w:r>
            <w:r>
              <w:rPr>
                <w:noProof/>
                <w:webHidden/>
              </w:rPr>
              <w:fldChar w:fldCharType="separate"/>
            </w:r>
            <w:r w:rsidR="00DD2149">
              <w:rPr>
                <w:noProof/>
                <w:webHidden/>
              </w:rPr>
              <w:t>40</w:t>
            </w:r>
            <w:r>
              <w:rPr>
                <w:noProof/>
                <w:webHidden/>
              </w:rPr>
              <w:fldChar w:fldCharType="end"/>
            </w:r>
          </w:hyperlink>
        </w:p>
        <w:p w14:paraId="4837BA50" w14:textId="46BFF2DE" w:rsidR="00DB0CBF" w:rsidRDefault="00DB0CBF">
          <w:pPr>
            <w:pStyle w:val="TOC1"/>
            <w:tabs>
              <w:tab w:val="right" w:leader="dot" w:pos="9016"/>
            </w:tabs>
            <w:rPr>
              <w:rFonts w:eastAsiaTheme="minorEastAsia"/>
              <w:noProof/>
              <w:sz w:val="24"/>
              <w:szCs w:val="24"/>
              <w:lang w:eastAsia="en-GB"/>
            </w:rPr>
          </w:pPr>
          <w:hyperlink w:anchor="_Toc210586237" w:history="1">
            <w:r w:rsidRPr="00E128E5">
              <w:rPr>
                <w:rStyle w:val="Hyperlink"/>
                <w:noProof/>
              </w:rPr>
              <w:t>7.4 Appe</w:t>
            </w:r>
            <w:r w:rsidRPr="00E128E5">
              <w:rPr>
                <w:rStyle w:val="Hyperlink"/>
                <w:noProof/>
              </w:rPr>
              <w:t>n</w:t>
            </w:r>
            <w:r w:rsidRPr="00E128E5">
              <w:rPr>
                <w:rStyle w:val="Hyperlink"/>
                <w:noProof/>
              </w:rPr>
              <w:t>dix D Application for Ethical Approval</w:t>
            </w:r>
            <w:r>
              <w:rPr>
                <w:noProof/>
                <w:webHidden/>
              </w:rPr>
              <w:tab/>
            </w:r>
            <w:r>
              <w:rPr>
                <w:noProof/>
                <w:webHidden/>
              </w:rPr>
              <w:fldChar w:fldCharType="begin"/>
            </w:r>
            <w:r>
              <w:rPr>
                <w:noProof/>
                <w:webHidden/>
              </w:rPr>
              <w:instrText xml:space="preserve"> PAGEREF _Toc210586237 \h </w:instrText>
            </w:r>
            <w:r>
              <w:rPr>
                <w:noProof/>
                <w:webHidden/>
              </w:rPr>
            </w:r>
            <w:r>
              <w:rPr>
                <w:noProof/>
                <w:webHidden/>
              </w:rPr>
              <w:fldChar w:fldCharType="separate"/>
            </w:r>
            <w:r w:rsidR="00DD2149">
              <w:rPr>
                <w:noProof/>
                <w:webHidden/>
              </w:rPr>
              <w:t>43</w:t>
            </w:r>
            <w:r>
              <w:rPr>
                <w:noProof/>
                <w:webHidden/>
              </w:rPr>
              <w:fldChar w:fldCharType="end"/>
            </w:r>
          </w:hyperlink>
        </w:p>
        <w:p w14:paraId="66E87E5E" w14:textId="6C37378D" w:rsidR="00601DF5" w:rsidRDefault="00601DF5">
          <w:r>
            <w:rPr>
              <w:b/>
              <w:bCs/>
              <w:noProof/>
            </w:rPr>
            <w:fldChar w:fldCharType="end"/>
          </w:r>
        </w:p>
      </w:sdtContent>
    </w:sdt>
    <w:p w14:paraId="5AD10278" w14:textId="727D53BE" w:rsidR="00453FFC" w:rsidRDefault="00453FFC">
      <w:pPr>
        <w:rPr>
          <w:sz w:val="24"/>
          <w:szCs w:val="24"/>
        </w:rPr>
      </w:pPr>
      <w:r>
        <w:rPr>
          <w:sz w:val="24"/>
          <w:szCs w:val="24"/>
        </w:rPr>
        <w:br w:type="page"/>
      </w:r>
    </w:p>
    <w:p w14:paraId="7A86F316" w14:textId="77777777" w:rsidR="00CE14CA" w:rsidRDefault="00453FFC" w:rsidP="00975FBD">
      <w:pPr>
        <w:pStyle w:val="Heading1"/>
        <w:rPr>
          <w:color w:val="000000" w:themeColor="text1"/>
          <w:sz w:val="32"/>
          <w:szCs w:val="32"/>
        </w:rPr>
      </w:pPr>
      <w:bookmarkStart w:id="0" w:name="_Toc210586177"/>
      <w:r w:rsidRPr="00721037">
        <w:rPr>
          <w:color w:val="000000" w:themeColor="text1"/>
          <w:sz w:val="32"/>
          <w:szCs w:val="32"/>
        </w:rPr>
        <w:lastRenderedPageBreak/>
        <w:t>Chapter 1.</w:t>
      </w:r>
      <w:bookmarkEnd w:id="0"/>
    </w:p>
    <w:p w14:paraId="161806AB" w14:textId="1E52B274" w:rsidR="00453FFC" w:rsidRPr="00721037" w:rsidRDefault="00453FFC" w:rsidP="00975FBD">
      <w:pPr>
        <w:pStyle w:val="Heading1"/>
        <w:rPr>
          <w:color w:val="000000" w:themeColor="text1"/>
          <w:sz w:val="32"/>
          <w:szCs w:val="32"/>
        </w:rPr>
      </w:pPr>
      <w:bookmarkStart w:id="1" w:name="_Toc210586178"/>
      <w:r w:rsidRPr="00721037">
        <w:rPr>
          <w:color w:val="000000" w:themeColor="text1"/>
          <w:sz w:val="32"/>
          <w:szCs w:val="32"/>
        </w:rPr>
        <w:t>1</w:t>
      </w:r>
      <w:r w:rsidR="00CE14CA">
        <w:rPr>
          <w:color w:val="000000" w:themeColor="text1"/>
          <w:sz w:val="32"/>
          <w:szCs w:val="32"/>
        </w:rPr>
        <w:t>.1</w:t>
      </w:r>
      <w:r w:rsidRPr="00721037">
        <w:rPr>
          <w:color w:val="000000" w:themeColor="text1"/>
          <w:sz w:val="32"/>
          <w:szCs w:val="32"/>
        </w:rPr>
        <w:t xml:space="preserve"> Introduction</w:t>
      </w:r>
      <w:bookmarkEnd w:id="1"/>
    </w:p>
    <w:p w14:paraId="15A4F70B" w14:textId="77777777" w:rsidR="00B875E3" w:rsidRDefault="00453FFC" w:rsidP="00CE14CA">
      <w:pPr>
        <w:pStyle w:val="NormalWeb"/>
        <w:shd w:val="clear" w:color="auto" w:fill="FFFFFF"/>
        <w:rPr>
          <w:rFonts w:ascii="Calibri" w:hAnsi="Calibri" w:cs="Calibri"/>
          <w:color w:val="222222"/>
        </w:rPr>
      </w:pPr>
      <w:r w:rsidRPr="00B875E3">
        <w:rPr>
          <w:rFonts w:ascii="Calibri" w:hAnsi="Calibri" w:cs="Calibri"/>
          <w:color w:val="222222"/>
        </w:rPr>
        <w:t xml:space="preserve">This dissertation seeks to explore how informal, community-based police engagement initiatives contribute to improving public perceptions of the police, encouraging community participation in local safety, and fostering procedural justice. </w:t>
      </w:r>
    </w:p>
    <w:p w14:paraId="38E5EE28" w14:textId="790D7DED" w:rsidR="00453FFC" w:rsidRPr="00B875E3" w:rsidRDefault="00453FFC" w:rsidP="00CE14CA">
      <w:pPr>
        <w:pStyle w:val="NormalWeb"/>
        <w:shd w:val="clear" w:color="auto" w:fill="FFFFFF"/>
        <w:rPr>
          <w:rFonts w:ascii="Calibri" w:hAnsi="Calibri" w:cs="Calibri"/>
          <w:color w:val="222222"/>
        </w:rPr>
      </w:pPr>
      <w:r w:rsidRPr="00B875E3">
        <w:rPr>
          <w:rFonts w:ascii="Calibri" w:hAnsi="Calibri" w:cs="Calibri"/>
        </w:rPr>
        <w:t xml:space="preserve">Although broader community policing models have been the subject of considerable research, little academic attention has been directed toward micro-engagement initiatives such as </w:t>
      </w:r>
      <w:r w:rsidRPr="00CE14CA">
        <w:rPr>
          <w:rStyle w:val="Emphasis"/>
          <w:rFonts w:ascii="Calibri" w:eastAsiaTheme="majorEastAsia" w:hAnsi="Calibri" w:cs="Calibri"/>
          <w:i w:val="0"/>
          <w:iCs w:val="0"/>
        </w:rPr>
        <w:t>Cuppa with a Copper</w:t>
      </w:r>
      <w:r w:rsidRPr="00B875E3">
        <w:rPr>
          <w:rFonts w:ascii="Calibri" w:hAnsi="Calibri" w:cs="Calibri"/>
        </w:rPr>
        <w:t xml:space="preserve">. This dissertation seeks to address that gap by critically examining the theoretical foundations, practical delivery, and potential outcomes of the scheme, drawing on both existing literature and primary data. </w:t>
      </w:r>
    </w:p>
    <w:p w14:paraId="3DDC71B1" w14:textId="77777777" w:rsidR="00453FFC" w:rsidRPr="00721037" w:rsidRDefault="00453FFC" w:rsidP="00975FBD">
      <w:pPr>
        <w:pStyle w:val="Heading1"/>
        <w:rPr>
          <w:color w:val="auto"/>
          <w:sz w:val="32"/>
          <w:szCs w:val="32"/>
        </w:rPr>
      </w:pPr>
      <w:bookmarkStart w:id="2" w:name="_Toc210586179"/>
      <w:r w:rsidRPr="00721037">
        <w:rPr>
          <w:color w:val="auto"/>
          <w:sz w:val="32"/>
          <w:szCs w:val="32"/>
        </w:rPr>
        <w:t>1.2 Background and Rationale</w:t>
      </w:r>
      <w:bookmarkEnd w:id="2"/>
    </w:p>
    <w:p w14:paraId="4D025ED4" w14:textId="77777777" w:rsidR="00453FFC" w:rsidRPr="00B875E3" w:rsidRDefault="00453FFC" w:rsidP="00453FFC">
      <w:pPr>
        <w:pStyle w:val="NormalWeb"/>
        <w:rPr>
          <w:rFonts w:ascii="Calibri" w:hAnsi="Calibri" w:cs="Calibri"/>
        </w:rPr>
      </w:pPr>
      <w:r w:rsidRPr="00B875E3">
        <w:rPr>
          <w:rFonts w:ascii="Calibri" w:hAnsi="Calibri" w:cs="Calibri"/>
        </w:rPr>
        <w:t xml:space="preserve">The </w:t>
      </w:r>
      <w:r w:rsidRPr="00B875E3">
        <w:rPr>
          <w:rStyle w:val="Strong"/>
          <w:rFonts w:ascii="Calibri" w:eastAsiaTheme="majorEastAsia" w:hAnsi="Calibri" w:cs="Calibri"/>
          <w:b w:val="0"/>
          <w:bCs w:val="0"/>
        </w:rPr>
        <w:t>Crime and Disorder Act 1998</w:t>
      </w:r>
      <w:r w:rsidRPr="00B875E3">
        <w:rPr>
          <w:rFonts w:ascii="Calibri" w:hAnsi="Calibri" w:cs="Calibri"/>
        </w:rPr>
        <w:t xml:space="preserve"> represented a landmark development in formalising partnerships between police and community agencies across England and Wales. Designed to address rising concerns about crime and anti-social behaviour, the Act introduced a range of preventative and corrective measures, including the establishment of Youth Offending Teams, Anti-Social Behaviour Orders (ASBOs), and community reparation orders. It also enhanced the statutory powers of police and local authorities, reinforcing their ability to respond to both crime and broader forms of social disorder. Importantly, the Act embedded the notion of addressing “quality of life” crimes—such as graffiti and noise pollution—that directly impact community wellbeing. </w:t>
      </w:r>
    </w:p>
    <w:p w14:paraId="1B7D37EF" w14:textId="2FC045DB" w:rsidR="00453FFC" w:rsidRPr="00B875E3" w:rsidRDefault="00453FFC" w:rsidP="00453FFC">
      <w:pPr>
        <w:pStyle w:val="NormalWeb"/>
        <w:rPr>
          <w:rFonts w:ascii="Calibri" w:hAnsi="Calibri" w:cs="Calibri"/>
        </w:rPr>
      </w:pPr>
      <w:r w:rsidRPr="00B875E3">
        <w:rPr>
          <w:rFonts w:ascii="Calibri" w:hAnsi="Calibri" w:cs="Calibri"/>
        </w:rPr>
        <w:t>The principles underpinning the Act align with the broader shift towards</w:t>
      </w:r>
      <w:r w:rsidRPr="00B875E3">
        <w:rPr>
          <w:rFonts w:ascii="Calibri" w:hAnsi="Calibri" w:cs="Calibri"/>
          <w:b/>
          <w:bCs/>
        </w:rPr>
        <w:t xml:space="preserve"> </w:t>
      </w:r>
      <w:r w:rsidRPr="00B875E3">
        <w:rPr>
          <w:rStyle w:val="Strong"/>
          <w:rFonts w:ascii="Calibri" w:eastAsiaTheme="majorEastAsia" w:hAnsi="Calibri" w:cs="Calibri"/>
          <w:b w:val="0"/>
          <w:bCs w:val="0"/>
        </w:rPr>
        <w:t>community and neighbourhood policing</w:t>
      </w:r>
      <w:r w:rsidRPr="00B875E3">
        <w:rPr>
          <w:rFonts w:ascii="Calibri" w:hAnsi="Calibri" w:cs="Calibri"/>
          <w:b/>
          <w:bCs/>
        </w:rPr>
        <w:t xml:space="preserve">, </w:t>
      </w:r>
      <w:r w:rsidRPr="00B875E3">
        <w:rPr>
          <w:rFonts w:ascii="Calibri" w:hAnsi="Calibri" w:cs="Calibri"/>
        </w:rPr>
        <w:t xml:space="preserve">which emphasises collaboration between police forces and residents. Effective community engagement enables the joint identification and resolution of localised policing concerns, fostering positive relationships and mutually beneficial outcomes </w:t>
      </w:r>
      <w:sdt>
        <w:sdtPr>
          <w:rPr>
            <w:rFonts w:ascii="Calibri" w:hAnsi="Calibri" w:cs="Calibri"/>
          </w:rPr>
          <w:id w:val="-333387226"/>
          <w:citation/>
        </w:sdtPr>
        <w:sdtEndPr/>
        <w:sdtContent>
          <w:r w:rsidR="00B14D70" w:rsidRPr="00B875E3">
            <w:rPr>
              <w:rFonts w:ascii="Calibri" w:hAnsi="Calibri" w:cs="Calibri"/>
            </w:rPr>
            <w:fldChar w:fldCharType="begin"/>
          </w:r>
          <w:r w:rsidR="00B14D70" w:rsidRPr="00B875E3">
            <w:rPr>
              <w:rFonts w:ascii="Calibri" w:hAnsi="Calibri" w:cs="Calibri"/>
            </w:rPr>
            <w:instrText xml:space="preserve"> CITATION Stu06 \l 2057 </w:instrText>
          </w:r>
          <w:r w:rsidR="00B14D70" w:rsidRPr="00B875E3">
            <w:rPr>
              <w:rFonts w:ascii="Calibri" w:hAnsi="Calibri" w:cs="Calibri"/>
            </w:rPr>
            <w:fldChar w:fldCharType="separate"/>
          </w:r>
          <w:r w:rsidR="00B14D70" w:rsidRPr="00B875E3">
            <w:rPr>
              <w:rFonts w:ascii="Calibri" w:hAnsi="Calibri" w:cs="Calibri"/>
              <w:noProof/>
            </w:rPr>
            <w:t>(Stuart Lister , Deborah Platts Fowler , Andrew Stainforth , 2006)</w:t>
          </w:r>
          <w:r w:rsidR="00B14D70" w:rsidRPr="00B875E3">
            <w:rPr>
              <w:rFonts w:ascii="Calibri" w:hAnsi="Calibri" w:cs="Calibri"/>
            </w:rPr>
            <w:fldChar w:fldCharType="end"/>
          </w:r>
        </w:sdtContent>
      </w:sdt>
      <w:r w:rsidRPr="00B875E3">
        <w:rPr>
          <w:rFonts w:ascii="Calibri" w:hAnsi="Calibri" w:cs="Calibri"/>
        </w:rPr>
        <w:t xml:space="preserve">. </w:t>
      </w:r>
      <w:r w:rsidR="000A39E9" w:rsidRPr="00B875E3">
        <w:rPr>
          <w:rFonts w:ascii="Calibri" w:hAnsi="Calibri" w:cs="Calibri"/>
        </w:rPr>
        <w:t xml:space="preserve"> The College of Policing highlights</w:t>
      </w:r>
      <w:r w:rsidRPr="00B875E3">
        <w:rPr>
          <w:rFonts w:ascii="Calibri" w:hAnsi="Calibri" w:cs="Calibri"/>
        </w:rPr>
        <w:t>, engagement involves empowering communities to participate actively in shaping policing priorities, whether through formal structures or informal dialogue. Such practices not only provide citizens with a voice in decision-making but also encourage shared responsibility in tackling persistent local issues.</w:t>
      </w:r>
      <w:sdt>
        <w:sdtPr>
          <w:rPr>
            <w:rFonts w:ascii="Calibri" w:hAnsi="Calibri" w:cs="Calibri"/>
          </w:rPr>
          <w:id w:val="-698850359"/>
          <w:citation/>
        </w:sdtPr>
        <w:sdtEndPr/>
        <w:sdtContent>
          <w:r w:rsidR="000A39E9" w:rsidRPr="00B875E3">
            <w:rPr>
              <w:rFonts w:ascii="Calibri" w:hAnsi="Calibri" w:cs="Calibri"/>
            </w:rPr>
            <w:fldChar w:fldCharType="begin"/>
          </w:r>
          <w:r w:rsidR="000A39E9" w:rsidRPr="00B875E3">
            <w:rPr>
              <w:rFonts w:ascii="Calibri" w:hAnsi="Calibri" w:cs="Calibri"/>
            </w:rPr>
            <w:instrText xml:space="preserve"> CITATION Col131 \l 2057 </w:instrText>
          </w:r>
          <w:r w:rsidR="000A39E9" w:rsidRPr="00B875E3">
            <w:rPr>
              <w:rFonts w:ascii="Calibri" w:hAnsi="Calibri" w:cs="Calibri"/>
            </w:rPr>
            <w:fldChar w:fldCharType="separate"/>
          </w:r>
          <w:r w:rsidR="000A39E9" w:rsidRPr="00B875E3">
            <w:rPr>
              <w:rFonts w:ascii="Calibri" w:hAnsi="Calibri" w:cs="Calibri"/>
              <w:noProof/>
            </w:rPr>
            <w:t xml:space="preserve"> (College of Policing , 2013)</w:t>
          </w:r>
          <w:r w:rsidR="000A39E9" w:rsidRPr="00B875E3">
            <w:rPr>
              <w:rFonts w:ascii="Calibri" w:hAnsi="Calibri" w:cs="Calibri"/>
            </w:rPr>
            <w:fldChar w:fldCharType="end"/>
          </w:r>
        </w:sdtContent>
      </w:sdt>
      <w:r w:rsidR="000A39E9" w:rsidRPr="00B875E3">
        <w:rPr>
          <w:rFonts w:ascii="Calibri" w:hAnsi="Calibri" w:cs="Calibri"/>
        </w:rPr>
        <w:t xml:space="preserve">. </w:t>
      </w:r>
    </w:p>
    <w:p w14:paraId="2DD77D6E" w14:textId="06AD146F" w:rsidR="00453FFC" w:rsidRPr="00B875E3" w:rsidRDefault="00453FFC" w:rsidP="00453FFC">
      <w:pPr>
        <w:pStyle w:val="NormalWeb"/>
        <w:rPr>
          <w:rFonts w:ascii="Calibri" w:hAnsi="Calibri" w:cs="Calibri"/>
        </w:rPr>
      </w:pPr>
      <w:r w:rsidRPr="00B875E3">
        <w:rPr>
          <w:rFonts w:ascii="Calibri" w:hAnsi="Calibri" w:cs="Calibri"/>
        </w:rPr>
        <w:t xml:space="preserve">Micro-engagements are a particular type of informal engagement. They are small, low-cost activities designed to give the public easy opportunities to meet officers and raise concerns. Unlike structured meetings, these initiatives are deliberately relaxed and conversational. Their value lies in breaking down barriers, showing that officers are approachable, and giving residents confidence that their voices are being heard. </w:t>
      </w:r>
    </w:p>
    <w:p w14:paraId="73E80DAF" w14:textId="445FCEC4" w:rsidR="00A915AE" w:rsidRPr="00B875E3" w:rsidRDefault="00453FFC" w:rsidP="00453FFC">
      <w:pPr>
        <w:pStyle w:val="NormalWeb"/>
        <w:rPr>
          <w:rFonts w:ascii="Calibri" w:hAnsi="Calibri" w:cs="Calibri"/>
        </w:rPr>
      </w:pPr>
      <w:r w:rsidRPr="00B875E3">
        <w:rPr>
          <w:rFonts w:ascii="Calibri" w:hAnsi="Calibri" w:cs="Calibri"/>
        </w:rPr>
        <w:t xml:space="preserve">One example of a micro-engagement initiative is </w:t>
      </w:r>
      <w:r w:rsidRPr="00806DDD">
        <w:rPr>
          <w:rStyle w:val="Emphasis"/>
          <w:rFonts w:ascii="Calibri" w:eastAsiaTheme="majorEastAsia" w:hAnsi="Calibri" w:cs="Calibri"/>
          <w:i w:val="0"/>
          <w:iCs w:val="0"/>
        </w:rPr>
        <w:t>Cuppa with a Copper</w:t>
      </w:r>
      <w:r w:rsidRPr="00806DDD">
        <w:rPr>
          <w:rFonts w:ascii="Calibri" w:hAnsi="Calibri" w:cs="Calibri"/>
          <w:i/>
          <w:iCs/>
        </w:rPr>
        <w:t>.</w:t>
      </w:r>
      <w:r w:rsidRPr="00B875E3">
        <w:rPr>
          <w:rFonts w:ascii="Calibri" w:hAnsi="Calibri" w:cs="Calibri"/>
        </w:rPr>
        <w:t xml:space="preserve"> Originating as a grassroots idea and now adopted by South Wales police, the scheme invites the public to meet officers informally in community centres, libraries</w:t>
      </w:r>
      <w:r w:rsidR="003B197C" w:rsidRPr="00B875E3">
        <w:rPr>
          <w:rFonts w:ascii="Calibri" w:hAnsi="Calibri" w:cs="Calibri"/>
        </w:rPr>
        <w:t xml:space="preserve"> or open venues. </w:t>
      </w:r>
      <w:r w:rsidRPr="00B875E3">
        <w:rPr>
          <w:rFonts w:ascii="Calibri" w:hAnsi="Calibri" w:cs="Calibri"/>
        </w:rPr>
        <w:t xml:space="preserve"> There is no set agenda, allowing residents to drop in, ask questions, and raise concerns in a relaxed setting.</w:t>
      </w:r>
      <w:r w:rsidR="000F2263" w:rsidRPr="00B875E3">
        <w:rPr>
          <w:rFonts w:ascii="Calibri" w:hAnsi="Calibri" w:cs="Calibri"/>
        </w:rPr>
        <w:t xml:space="preserve"> </w:t>
      </w:r>
      <w:r w:rsidR="000F2263" w:rsidRPr="00B875E3">
        <w:rPr>
          <w:rFonts w:ascii="Calibri" w:hAnsi="Calibri" w:cs="Calibri"/>
        </w:rPr>
        <w:lastRenderedPageBreak/>
        <w:t>The strength of this model lies in its informality, as it removes the formal atmosphere often linked to police stations or official meetings. Conversations can cover anything from local concerns such as anti-social behaviour to wider issues around vulnerability and community safety.</w:t>
      </w:r>
    </w:p>
    <w:p w14:paraId="17EDD636" w14:textId="06391A37" w:rsidR="00A915AE" w:rsidRPr="00B875E3" w:rsidRDefault="00A915AE" w:rsidP="00453FFC">
      <w:pPr>
        <w:pStyle w:val="NormalWeb"/>
        <w:rPr>
          <w:rFonts w:ascii="Calibri" w:hAnsi="Calibri" w:cs="Calibri"/>
        </w:rPr>
      </w:pPr>
      <w:r w:rsidRPr="00B875E3">
        <w:rPr>
          <w:rFonts w:ascii="Calibri" w:hAnsi="Calibri" w:cs="Calibri"/>
        </w:rPr>
        <w:t xml:space="preserve"> The Strategic Policing Requirement, as outlined within Policing Vision 2025, highlights the need for forces to not only address national threats such as terrorism, cybercrime, and serious organised crime, but also to sustain strong community-level engagement. For South Wales Police, this means ensuring that local policing remains visible, accessible, and trusted, with initiatives designed to build meaningful relationships between officers and the public. By embedding these grassroots interactions within a national strategic framework, South Wales Police demonstrate how localised engagement can support the wider aims of Policing Vision 2025, ensuring both community reassurance and strategic resilience.</w:t>
      </w:r>
      <w:r w:rsidR="000A39E9" w:rsidRPr="00B875E3">
        <w:rPr>
          <w:rFonts w:ascii="Calibri" w:hAnsi="Calibri" w:cs="Calibri"/>
        </w:rPr>
        <w:t xml:space="preserve"> </w:t>
      </w:r>
      <w:sdt>
        <w:sdtPr>
          <w:rPr>
            <w:rFonts w:ascii="Calibri" w:hAnsi="Calibri" w:cs="Calibri"/>
          </w:rPr>
          <w:id w:val="750856973"/>
          <w:citation/>
        </w:sdtPr>
        <w:sdtEndPr/>
        <w:sdtContent>
          <w:r w:rsidR="000A39E9" w:rsidRPr="00B875E3">
            <w:rPr>
              <w:rFonts w:ascii="Calibri" w:hAnsi="Calibri" w:cs="Calibri"/>
            </w:rPr>
            <w:fldChar w:fldCharType="begin"/>
          </w:r>
          <w:r w:rsidR="000A39E9" w:rsidRPr="00B875E3">
            <w:rPr>
              <w:rFonts w:ascii="Calibri" w:hAnsi="Calibri" w:cs="Calibri"/>
            </w:rPr>
            <w:instrText xml:space="preserve"> CITATION Nat161 \l 2057 </w:instrText>
          </w:r>
          <w:r w:rsidR="000A39E9" w:rsidRPr="00B875E3">
            <w:rPr>
              <w:rFonts w:ascii="Calibri" w:hAnsi="Calibri" w:cs="Calibri"/>
            </w:rPr>
            <w:fldChar w:fldCharType="separate"/>
          </w:r>
          <w:r w:rsidR="000A39E9" w:rsidRPr="00B875E3">
            <w:rPr>
              <w:rFonts w:ascii="Calibri" w:hAnsi="Calibri" w:cs="Calibri"/>
              <w:noProof/>
            </w:rPr>
            <w:t>(National Police Chief's Council , 2016)</w:t>
          </w:r>
          <w:r w:rsidR="000A39E9" w:rsidRPr="00B875E3">
            <w:rPr>
              <w:rFonts w:ascii="Calibri" w:hAnsi="Calibri" w:cs="Calibri"/>
            </w:rPr>
            <w:fldChar w:fldCharType="end"/>
          </w:r>
        </w:sdtContent>
      </w:sdt>
    </w:p>
    <w:p w14:paraId="63E62F56" w14:textId="7F4BD80B" w:rsidR="00453FFC" w:rsidRPr="00B875E3" w:rsidRDefault="00453FFC" w:rsidP="00453FFC">
      <w:pPr>
        <w:pStyle w:val="NormalWeb"/>
        <w:rPr>
          <w:rFonts w:ascii="Calibri" w:hAnsi="Calibri" w:cs="Calibri"/>
        </w:rPr>
      </w:pPr>
      <w:r w:rsidRPr="00B875E3">
        <w:rPr>
          <w:rFonts w:ascii="Calibri" w:hAnsi="Calibri" w:cs="Calibri"/>
        </w:rPr>
        <w:t xml:space="preserve">Alongside in-person initiatives, South Wales Police has also developed digital tools to enhance community dialogue. </w:t>
      </w:r>
      <w:r w:rsidRPr="00B875E3">
        <w:rPr>
          <w:rStyle w:val="Strong"/>
          <w:rFonts w:ascii="Calibri" w:eastAsiaTheme="majorEastAsia" w:hAnsi="Calibri" w:cs="Calibri"/>
          <w:b w:val="0"/>
          <w:bCs w:val="0"/>
        </w:rPr>
        <w:t>South Wales Listens</w:t>
      </w:r>
      <w:r w:rsidRPr="00B875E3">
        <w:rPr>
          <w:rFonts w:ascii="Calibri" w:hAnsi="Calibri" w:cs="Calibri"/>
        </w:rPr>
        <w:t xml:space="preserve"> is a free, two-way messaging platform that allows residents to connect directly with their neighbourhood policing team. The system enables the public to raise concerns, suggest improvements, and receive updates about local policing. </w:t>
      </w:r>
      <w:sdt>
        <w:sdtPr>
          <w:rPr>
            <w:rFonts w:ascii="Calibri" w:hAnsi="Calibri" w:cs="Calibri"/>
          </w:rPr>
          <w:id w:val="440272567"/>
          <w:citation/>
        </w:sdtPr>
        <w:sdtEndPr/>
        <w:sdtContent>
          <w:r w:rsidR="001722C6" w:rsidRPr="00B875E3">
            <w:rPr>
              <w:rFonts w:ascii="Calibri" w:hAnsi="Calibri" w:cs="Calibri"/>
            </w:rPr>
            <w:fldChar w:fldCharType="begin"/>
          </w:r>
          <w:r w:rsidR="001722C6" w:rsidRPr="00B875E3">
            <w:rPr>
              <w:rFonts w:ascii="Calibri" w:hAnsi="Calibri" w:cs="Calibri"/>
            </w:rPr>
            <w:instrText xml:space="preserve">CITATION Sou25 \l 2057 </w:instrText>
          </w:r>
          <w:r w:rsidR="001722C6" w:rsidRPr="00B875E3">
            <w:rPr>
              <w:rFonts w:ascii="Calibri" w:hAnsi="Calibri" w:cs="Calibri"/>
            </w:rPr>
            <w:fldChar w:fldCharType="separate"/>
          </w:r>
          <w:r w:rsidR="001722C6" w:rsidRPr="00B875E3">
            <w:rPr>
              <w:rFonts w:ascii="Calibri" w:hAnsi="Calibri" w:cs="Calibri"/>
              <w:noProof/>
            </w:rPr>
            <w:t>(South Wales Police , 2025)</w:t>
          </w:r>
          <w:r w:rsidR="001722C6" w:rsidRPr="00B875E3">
            <w:rPr>
              <w:rFonts w:ascii="Calibri" w:hAnsi="Calibri" w:cs="Calibri"/>
            </w:rPr>
            <w:fldChar w:fldCharType="end"/>
          </w:r>
        </w:sdtContent>
      </w:sdt>
    </w:p>
    <w:p w14:paraId="10B2D2A2" w14:textId="77777777" w:rsidR="00453FFC" w:rsidRPr="00B875E3" w:rsidRDefault="00453FFC" w:rsidP="00453FFC">
      <w:pPr>
        <w:pStyle w:val="NormalWeb"/>
        <w:rPr>
          <w:rFonts w:ascii="Calibri" w:hAnsi="Calibri" w:cs="Calibri"/>
          <w:b/>
          <w:bCs/>
          <w:u w:val="single"/>
        </w:rPr>
      </w:pPr>
      <w:r w:rsidRPr="00B875E3">
        <w:rPr>
          <w:rFonts w:ascii="Calibri" w:hAnsi="Calibri" w:cs="Calibri"/>
        </w:rPr>
        <w:t xml:space="preserve">The platform plays a key role in making policing more accessible, particularly for individuals who may not be able to attend face-to-face events. It also enables information to be shared at scale, reaching large audiences quickly with safety updates, crime prevention advice, or details of engagement opportunities such as </w:t>
      </w:r>
      <w:r w:rsidRPr="00806DDD">
        <w:rPr>
          <w:rStyle w:val="Emphasis"/>
          <w:rFonts w:ascii="Calibri" w:eastAsiaTheme="majorEastAsia" w:hAnsi="Calibri" w:cs="Calibri"/>
          <w:i w:val="0"/>
          <w:iCs w:val="0"/>
        </w:rPr>
        <w:t>Cuppa with a Copper</w:t>
      </w:r>
      <w:r w:rsidRPr="00806DDD">
        <w:rPr>
          <w:rFonts w:ascii="Calibri" w:hAnsi="Calibri" w:cs="Calibri"/>
          <w:i/>
          <w:iCs/>
        </w:rPr>
        <w:t>.</w:t>
      </w:r>
      <w:r w:rsidRPr="00B875E3">
        <w:rPr>
          <w:rFonts w:ascii="Calibri" w:hAnsi="Calibri" w:cs="Calibri"/>
          <w:b/>
          <w:bCs/>
          <w:u w:val="single"/>
        </w:rPr>
        <w:t xml:space="preserve"> </w:t>
      </w:r>
    </w:p>
    <w:p w14:paraId="374742E8" w14:textId="77777777" w:rsidR="00453FFC" w:rsidRPr="00721037" w:rsidRDefault="00453FFC" w:rsidP="00975FBD">
      <w:pPr>
        <w:pStyle w:val="Heading1"/>
        <w:rPr>
          <w:color w:val="auto"/>
          <w:sz w:val="32"/>
          <w:szCs w:val="32"/>
        </w:rPr>
      </w:pPr>
      <w:bookmarkStart w:id="3" w:name="_Toc210586180"/>
      <w:r w:rsidRPr="00721037">
        <w:rPr>
          <w:color w:val="auto"/>
          <w:sz w:val="32"/>
          <w:szCs w:val="32"/>
        </w:rPr>
        <w:t>1.3 Aims and Objectives</w:t>
      </w:r>
      <w:bookmarkEnd w:id="3"/>
    </w:p>
    <w:p w14:paraId="43DE7EA5" w14:textId="77777777" w:rsidR="00453FFC" w:rsidRPr="00721037" w:rsidRDefault="00453FFC" w:rsidP="00721037">
      <w:pPr>
        <w:pStyle w:val="Heading1"/>
        <w:rPr>
          <w:color w:val="000000" w:themeColor="text1"/>
          <w:sz w:val="32"/>
          <w:szCs w:val="32"/>
        </w:rPr>
      </w:pPr>
      <w:bookmarkStart w:id="4" w:name="_Toc210586181"/>
      <w:r w:rsidRPr="00721037">
        <w:rPr>
          <w:color w:val="000000" w:themeColor="text1"/>
          <w:sz w:val="32"/>
          <w:szCs w:val="32"/>
        </w:rPr>
        <w:t>1.3.1 Aim</w:t>
      </w:r>
      <w:bookmarkEnd w:id="4"/>
    </w:p>
    <w:p w14:paraId="49AD5AE7" w14:textId="77777777" w:rsidR="00453FFC" w:rsidRPr="00B875E3" w:rsidRDefault="00453FFC" w:rsidP="00453FFC">
      <w:pPr>
        <w:pStyle w:val="NormalWeb"/>
        <w:rPr>
          <w:rFonts w:ascii="Calibri" w:hAnsi="Calibri" w:cs="Calibri"/>
        </w:rPr>
      </w:pPr>
      <w:r w:rsidRPr="00B875E3">
        <w:rPr>
          <w:rFonts w:ascii="Calibri" w:hAnsi="Calibri" w:cs="Calibri"/>
        </w:rPr>
        <w:t>The aim of this project is to evaluate the local community engagement initiative Cuppa with a Copper.</w:t>
      </w:r>
    </w:p>
    <w:p w14:paraId="1A853D64" w14:textId="77777777" w:rsidR="00453FFC" w:rsidRPr="00B875E3" w:rsidRDefault="00453FFC" w:rsidP="00453FFC">
      <w:pPr>
        <w:pStyle w:val="NormalWeb"/>
        <w:rPr>
          <w:rFonts w:ascii="Calibri" w:hAnsi="Calibri" w:cs="Calibri"/>
        </w:rPr>
      </w:pPr>
      <w:r w:rsidRPr="00B875E3">
        <w:rPr>
          <w:rFonts w:ascii="Calibri" w:hAnsi="Calibri" w:cs="Calibri"/>
        </w:rPr>
        <w:t>This aim will be achieved by completing the following objectives.</w:t>
      </w:r>
    </w:p>
    <w:p w14:paraId="0490E745" w14:textId="77777777" w:rsidR="00453FFC" w:rsidRPr="00B875E3" w:rsidRDefault="00453FFC" w:rsidP="00453FFC">
      <w:pPr>
        <w:rPr>
          <w:rFonts w:ascii="Calibri" w:hAnsi="Calibri" w:cs="Calibri"/>
          <w:sz w:val="24"/>
          <w:szCs w:val="24"/>
        </w:rPr>
      </w:pPr>
    </w:p>
    <w:p w14:paraId="4604EF8C" w14:textId="77777777" w:rsidR="00453FFC" w:rsidRPr="00B875E3" w:rsidRDefault="00453FFC" w:rsidP="00453FFC">
      <w:pPr>
        <w:pStyle w:val="ListParagraph"/>
        <w:numPr>
          <w:ilvl w:val="0"/>
          <w:numId w:val="4"/>
        </w:numPr>
        <w:rPr>
          <w:rFonts w:ascii="Calibri" w:hAnsi="Calibri" w:cs="Calibri"/>
          <w:sz w:val="24"/>
          <w:szCs w:val="24"/>
        </w:rPr>
      </w:pPr>
      <w:r w:rsidRPr="00B875E3">
        <w:rPr>
          <w:rFonts w:ascii="Calibri" w:hAnsi="Calibri" w:cs="Calibri"/>
          <w:sz w:val="24"/>
          <w:szCs w:val="24"/>
        </w:rPr>
        <w:t>Objective 1: Evaluate the local initiative to help with community engagement.</w:t>
      </w:r>
    </w:p>
    <w:p w14:paraId="4666B184" w14:textId="77777777" w:rsidR="00453FFC" w:rsidRPr="00B875E3" w:rsidRDefault="00453FFC" w:rsidP="00453FFC">
      <w:pPr>
        <w:pStyle w:val="ListParagraph"/>
        <w:ind w:left="360"/>
        <w:rPr>
          <w:rFonts w:ascii="Calibri" w:hAnsi="Calibri" w:cs="Calibri"/>
          <w:sz w:val="24"/>
          <w:szCs w:val="24"/>
        </w:rPr>
      </w:pPr>
    </w:p>
    <w:p w14:paraId="6CB4DEC1" w14:textId="77777777" w:rsidR="00453FFC" w:rsidRPr="00B875E3" w:rsidRDefault="00453FFC" w:rsidP="00453FFC">
      <w:pPr>
        <w:pStyle w:val="ListParagraph"/>
        <w:numPr>
          <w:ilvl w:val="0"/>
          <w:numId w:val="4"/>
        </w:numPr>
        <w:rPr>
          <w:rFonts w:ascii="Calibri" w:hAnsi="Calibri" w:cs="Calibri"/>
          <w:sz w:val="24"/>
          <w:szCs w:val="24"/>
        </w:rPr>
      </w:pPr>
      <w:r w:rsidRPr="00B875E3">
        <w:rPr>
          <w:rFonts w:ascii="Calibri" w:hAnsi="Calibri" w:cs="Calibri"/>
          <w:sz w:val="24"/>
          <w:szCs w:val="24"/>
        </w:rPr>
        <w:t>Objective 2: To establish the views of PCSO’s involved in community initiatives</w:t>
      </w:r>
    </w:p>
    <w:p w14:paraId="71D28F17" w14:textId="77777777" w:rsidR="00453FFC" w:rsidRPr="00B875E3" w:rsidRDefault="00453FFC" w:rsidP="00453FFC">
      <w:pPr>
        <w:pStyle w:val="ListParagraph"/>
        <w:rPr>
          <w:rFonts w:ascii="Calibri" w:hAnsi="Calibri" w:cs="Calibri"/>
          <w:sz w:val="24"/>
          <w:szCs w:val="24"/>
        </w:rPr>
      </w:pPr>
    </w:p>
    <w:p w14:paraId="35C864A9" w14:textId="77777777" w:rsidR="00453FFC" w:rsidRPr="00B875E3" w:rsidRDefault="00453FFC" w:rsidP="00453FFC">
      <w:pPr>
        <w:pStyle w:val="ListParagraph"/>
        <w:ind w:left="360"/>
        <w:rPr>
          <w:rFonts w:ascii="Calibri" w:hAnsi="Calibri" w:cs="Calibri"/>
          <w:sz w:val="24"/>
          <w:szCs w:val="24"/>
        </w:rPr>
      </w:pPr>
    </w:p>
    <w:p w14:paraId="63CA723F" w14:textId="77777777" w:rsidR="00453FFC" w:rsidRPr="00B875E3" w:rsidRDefault="00453FFC" w:rsidP="00453FFC">
      <w:pPr>
        <w:pStyle w:val="ListParagraph"/>
        <w:numPr>
          <w:ilvl w:val="0"/>
          <w:numId w:val="4"/>
        </w:numPr>
        <w:rPr>
          <w:rFonts w:ascii="Calibri" w:hAnsi="Calibri" w:cs="Calibri"/>
          <w:sz w:val="24"/>
          <w:szCs w:val="24"/>
        </w:rPr>
      </w:pPr>
      <w:r w:rsidRPr="00B875E3">
        <w:rPr>
          <w:rFonts w:ascii="Calibri" w:hAnsi="Calibri" w:cs="Calibri"/>
          <w:sz w:val="24"/>
          <w:szCs w:val="24"/>
        </w:rPr>
        <w:t>Objective 3: To establish the views of members of the public</w:t>
      </w:r>
    </w:p>
    <w:p w14:paraId="688DC655" w14:textId="77777777" w:rsidR="00453FFC" w:rsidRPr="00B875E3" w:rsidRDefault="00453FFC" w:rsidP="00453FFC">
      <w:pPr>
        <w:pStyle w:val="ListParagraph"/>
        <w:ind w:left="360"/>
        <w:rPr>
          <w:rFonts w:ascii="Calibri" w:hAnsi="Calibri" w:cs="Calibri"/>
          <w:sz w:val="24"/>
          <w:szCs w:val="24"/>
        </w:rPr>
      </w:pPr>
    </w:p>
    <w:p w14:paraId="21FE96DA" w14:textId="77777777" w:rsidR="00453FFC" w:rsidRPr="00B875E3" w:rsidRDefault="00453FFC" w:rsidP="00453FFC">
      <w:pPr>
        <w:pStyle w:val="ListParagraph"/>
        <w:ind w:left="360"/>
        <w:rPr>
          <w:rFonts w:ascii="Calibri" w:hAnsi="Calibri" w:cs="Calibri"/>
          <w:sz w:val="24"/>
          <w:szCs w:val="24"/>
        </w:rPr>
      </w:pPr>
    </w:p>
    <w:p w14:paraId="3EEDF938" w14:textId="77777777" w:rsidR="00453FFC" w:rsidRPr="00B875E3" w:rsidRDefault="00453FFC" w:rsidP="00453FFC">
      <w:pPr>
        <w:pStyle w:val="ListParagraph"/>
        <w:numPr>
          <w:ilvl w:val="0"/>
          <w:numId w:val="4"/>
        </w:numPr>
        <w:rPr>
          <w:rFonts w:ascii="Calibri" w:hAnsi="Calibri" w:cs="Calibri"/>
          <w:sz w:val="24"/>
          <w:szCs w:val="24"/>
        </w:rPr>
      </w:pPr>
      <w:r w:rsidRPr="00B875E3">
        <w:rPr>
          <w:rFonts w:ascii="Calibri" w:hAnsi="Calibri" w:cs="Calibri"/>
          <w:sz w:val="24"/>
          <w:szCs w:val="24"/>
        </w:rPr>
        <w:t xml:space="preserve"> Objective 4: To evaluate the best practices for community engagement</w:t>
      </w:r>
    </w:p>
    <w:p w14:paraId="4A7EB2E2" w14:textId="77777777" w:rsidR="00453FFC" w:rsidRPr="00AB55AC" w:rsidRDefault="00453FFC" w:rsidP="00453FFC">
      <w:pPr>
        <w:pStyle w:val="ListParagraph"/>
        <w:rPr>
          <w:rFonts w:cstheme="minorHAnsi"/>
          <w:sz w:val="24"/>
          <w:szCs w:val="24"/>
        </w:rPr>
      </w:pPr>
    </w:p>
    <w:p w14:paraId="3F904837" w14:textId="77777777" w:rsidR="00453FFC" w:rsidRPr="00721037" w:rsidRDefault="00453FFC" w:rsidP="00975FBD">
      <w:pPr>
        <w:pStyle w:val="Heading1"/>
        <w:rPr>
          <w:color w:val="auto"/>
          <w:sz w:val="32"/>
          <w:szCs w:val="32"/>
        </w:rPr>
      </w:pPr>
      <w:bookmarkStart w:id="5" w:name="_Toc210586182"/>
      <w:r w:rsidRPr="00721037">
        <w:rPr>
          <w:color w:val="auto"/>
          <w:sz w:val="32"/>
          <w:szCs w:val="32"/>
        </w:rPr>
        <w:t>1.4 Research and Structure</w:t>
      </w:r>
      <w:bookmarkEnd w:id="5"/>
    </w:p>
    <w:p w14:paraId="3195387E" w14:textId="013C958D" w:rsidR="00453FFC" w:rsidRPr="00B875E3" w:rsidRDefault="00453FFC" w:rsidP="00453FFC">
      <w:pPr>
        <w:pStyle w:val="NormalWeb"/>
        <w:rPr>
          <w:rFonts w:ascii="Calibri" w:hAnsi="Calibri" w:cs="Calibri"/>
        </w:rPr>
      </w:pPr>
      <w:r w:rsidRPr="00B875E3">
        <w:rPr>
          <w:rFonts w:ascii="Calibri" w:hAnsi="Calibri" w:cs="Calibri"/>
        </w:rPr>
        <w:t xml:space="preserve">This dissertation is divided into five chapters, each contributing to the overall aim of evaluating the effectiveness of </w:t>
      </w:r>
      <w:r w:rsidRPr="00806DDD">
        <w:rPr>
          <w:rStyle w:val="Emphasis"/>
          <w:rFonts w:ascii="Calibri" w:eastAsiaTheme="majorEastAsia" w:hAnsi="Calibri" w:cs="Calibri"/>
          <w:i w:val="0"/>
          <w:iCs w:val="0"/>
        </w:rPr>
        <w:t>Cuppa with a Copper</w:t>
      </w:r>
      <w:r w:rsidRPr="00B875E3">
        <w:rPr>
          <w:rFonts w:ascii="Calibri" w:hAnsi="Calibri" w:cs="Calibri"/>
        </w:rPr>
        <w:t xml:space="preserve"> in fostering community engagement </w:t>
      </w:r>
    </w:p>
    <w:p w14:paraId="65DDB9C7" w14:textId="77777777" w:rsidR="00453FFC" w:rsidRPr="00B875E3" w:rsidRDefault="00453FFC" w:rsidP="00453FFC">
      <w:pPr>
        <w:pStyle w:val="NormalWeb"/>
        <w:rPr>
          <w:rFonts w:ascii="Calibri" w:hAnsi="Calibri" w:cs="Calibri"/>
        </w:rPr>
      </w:pPr>
      <w:r w:rsidRPr="00806DDD">
        <w:rPr>
          <w:rStyle w:val="Strong"/>
          <w:rFonts w:ascii="Calibri" w:eastAsiaTheme="majorEastAsia" w:hAnsi="Calibri" w:cs="Calibri"/>
        </w:rPr>
        <w:t>Chapter One</w:t>
      </w:r>
      <w:r w:rsidRPr="00AB55AC">
        <w:rPr>
          <w:rFonts w:asciiTheme="minorHAnsi" w:hAnsiTheme="minorHAnsi" w:cstheme="minorHAnsi"/>
        </w:rPr>
        <w:t xml:space="preserve"> </w:t>
      </w:r>
      <w:r w:rsidRPr="00B875E3">
        <w:rPr>
          <w:rFonts w:ascii="Calibri" w:hAnsi="Calibri" w:cs="Calibri"/>
        </w:rPr>
        <w:t>introduces the research by outlining the background, aims, and four key objectives that guide the study. It also explains the use of both primary and secondary data, combining questionnaire responses that capture public perceptions with a review of existing academic and policy literature to provide a balanced perspective.</w:t>
      </w:r>
    </w:p>
    <w:p w14:paraId="088284F1" w14:textId="77777777" w:rsidR="00453FFC" w:rsidRPr="00B875E3" w:rsidRDefault="00453FFC" w:rsidP="00453FFC">
      <w:pPr>
        <w:pStyle w:val="NormalWeb"/>
        <w:rPr>
          <w:rFonts w:ascii="Calibri" w:hAnsi="Calibri" w:cs="Calibri"/>
        </w:rPr>
      </w:pPr>
      <w:r w:rsidRPr="00806DDD">
        <w:rPr>
          <w:rStyle w:val="Strong"/>
          <w:rFonts w:ascii="Calibri" w:eastAsiaTheme="majorEastAsia" w:hAnsi="Calibri" w:cs="Calibri"/>
        </w:rPr>
        <w:t>Chapter Two</w:t>
      </w:r>
      <w:r w:rsidRPr="00AB55AC">
        <w:rPr>
          <w:rFonts w:asciiTheme="minorHAnsi" w:hAnsiTheme="minorHAnsi" w:cstheme="minorHAnsi"/>
        </w:rPr>
        <w:t xml:space="preserve"> </w:t>
      </w:r>
      <w:r w:rsidRPr="00B875E3">
        <w:rPr>
          <w:rFonts w:ascii="Calibri" w:hAnsi="Calibri" w:cs="Calibri"/>
        </w:rPr>
        <w:t xml:space="preserve">presents the literature review. This chapter examines community engagement as a concept, exploring how it contributes to building trust between the police and the public. By critically analysing existing studies and debates, the review establishes the theoretical foundation for the research and identifies the gaps that this dissertation seeks to address. </w:t>
      </w:r>
    </w:p>
    <w:p w14:paraId="59DAAF03" w14:textId="77777777" w:rsidR="00453FFC" w:rsidRDefault="00453FFC" w:rsidP="00453FFC">
      <w:pPr>
        <w:pStyle w:val="NormalWeb"/>
        <w:rPr>
          <w:rFonts w:asciiTheme="minorHAnsi" w:hAnsiTheme="minorHAnsi" w:cstheme="minorHAnsi"/>
        </w:rPr>
      </w:pPr>
      <w:r w:rsidRPr="00806DDD">
        <w:rPr>
          <w:rStyle w:val="Strong"/>
          <w:rFonts w:ascii="Calibri" w:eastAsiaTheme="majorEastAsia" w:hAnsi="Calibri" w:cs="Calibri"/>
        </w:rPr>
        <w:t>Chapter Three</w:t>
      </w:r>
      <w:r w:rsidRPr="00AB55AC">
        <w:rPr>
          <w:rFonts w:asciiTheme="minorHAnsi" w:hAnsiTheme="minorHAnsi" w:cstheme="minorHAnsi"/>
        </w:rPr>
        <w:t xml:space="preserve"> </w:t>
      </w:r>
      <w:r w:rsidRPr="00B875E3">
        <w:rPr>
          <w:rFonts w:ascii="Calibri" w:hAnsi="Calibri" w:cs="Calibri"/>
        </w:rPr>
        <w:t>outlines the research methodology. It explains the primary research methods employed in this study, with particular focus on the use of questionnaires, and discusses how these approaches were designed to generate reliable and relevant data. Consideration is also given to ethical issues, limitations, and the reasoning behind the chosen methods.</w:t>
      </w:r>
    </w:p>
    <w:p w14:paraId="5BEE212F" w14:textId="77777777" w:rsidR="00453FFC" w:rsidRDefault="00453FFC" w:rsidP="00453FFC">
      <w:pPr>
        <w:pStyle w:val="NormalWeb"/>
        <w:rPr>
          <w:rFonts w:asciiTheme="minorHAnsi" w:hAnsiTheme="minorHAnsi" w:cstheme="minorHAnsi"/>
        </w:rPr>
      </w:pPr>
      <w:r w:rsidRPr="00806DDD">
        <w:rPr>
          <w:rStyle w:val="Strong"/>
          <w:rFonts w:ascii="Calibri" w:eastAsiaTheme="majorEastAsia" w:hAnsi="Calibri" w:cs="Calibri"/>
        </w:rPr>
        <w:t>Chapter Four</w:t>
      </w:r>
      <w:r w:rsidRPr="00B875E3">
        <w:rPr>
          <w:rFonts w:ascii="Calibri" w:hAnsi="Calibri" w:cs="Calibri"/>
        </w:rPr>
        <w:t xml:space="preserve"> presents the findings of the primary research. The data collected from the questionnaire is analysed and interpreted, with statistical results and thematic insights used to explore public perceptions of policing and the </w:t>
      </w:r>
      <w:r w:rsidRPr="00806DDD">
        <w:rPr>
          <w:rStyle w:val="Emphasis"/>
          <w:rFonts w:ascii="Calibri" w:eastAsiaTheme="majorEastAsia" w:hAnsi="Calibri" w:cs="Calibri"/>
          <w:i w:val="0"/>
          <w:iCs w:val="0"/>
        </w:rPr>
        <w:t>Cuppa with a Copper</w:t>
      </w:r>
      <w:r w:rsidRPr="00B875E3">
        <w:rPr>
          <w:rFonts w:ascii="Calibri" w:hAnsi="Calibri" w:cs="Calibri"/>
        </w:rPr>
        <w:t xml:space="preserve"> initiative.</w:t>
      </w:r>
    </w:p>
    <w:p w14:paraId="036A7916" w14:textId="6AE15AD3" w:rsidR="00453FFC" w:rsidRDefault="00453FFC" w:rsidP="00453FFC">
      <w:pPr>
        <w:pStyle w:val="NormalWeb"/>
        <w:rPr>
          <w:rFonts w:asciiTheme="minorHAnsi" w:hAnsiTheme="minorHAnsi" w:cstheme="minorHAnsi"/>
        </w:rPr>
      </w:pPr>
      <w:r w:rsidRPr="00806DDD">
        <w:rPr>
          <w:rStyle w:val="Strong"/>
          <w:rFonts w:ascii="Calibri" w:eastAsiaTheme="majorEastAsia" w:hAnsi="Calibri" w:cs="Calibri"/>
        </w:rPr>
        <w:t>Chapter Five</w:t>
      </w:r>
      <w:r w:rsidRPr="00AB55AC">
        <w:rPr>
          <w:rFonts w:asciiTheme="minorHAnsi" w:hAnsiTheme="minorHAnsi" w:cstheme="minorHAnsi"/>
        </w:rPr>
        <w:t xml:space="preserve"> </w:t>
      </w:r>
      <w:r w:rsidRPr="00B875E3">
        <w:rPr>
          <w:rFonts w:ascii="Calibri" w:hAnsi="Calibri" w:cs="Calibri"/>
        </w:rPr>
        <w:t xml:space="preserve">provides a discussion of the findings in relation to the wider literature. This chapter draws together insights from both the primary and secondary data, evaluating the extent to which </w:t>
      </w:r>
      <w:r w:rsidRPr="00B875E3">
        <w:rPr>
          <w:rStyle w:val="Emphasis"/>
          <w:rFonts w:ascii="Calibri" w:eastAsiaTheme="majorEastAsia" w:hAnsi="Calibri" w:cs="Calibri"/>
          <w:i w:val="0"/>
          <w:iCs w:val="0"/>
        </w:rPr>
        <w:t>Cuppa with a Copper</w:t>
      </w:r>
      <w:r w:rsidRPr="00B875E3">
        <w:rPr>
          <w:rFonts w:ascii="Calibri" w:hAnsi="Calibri" w:cs="Calibri"/>
        </w:rPr>
        <w:t xml:space="preserve"> achieves its intended outcomes. It concludes by reflecting on the implications for policing practice and offering recommendations for future community engagement initiatives.</w:t>
      </w:r>
    </w:p>
    <w:p w14:paraId="333AEE80" w14:textId="076A13A4" w:rsidR="001722C6" w:rsidRPr="00721037" w:rsidRDefault="00453FFC" w:rsidP="00975FBD">
      <w:pPr>
        <w:pStyle w:val="Heading1"/>
        <w:rPr>
          <w:b/>
          <w:bCs/>
          <w:color w:val="auto"/>
          <w:sz w:val="32"/>
          <w:szCs w:val="32"/>
        </w:rPr>
      </w:pPr>
      <w:bookmarkStart w:id="6" w:name="_Toc210586183"/>
      <w:r w:rsidRPr="00721037">
        <w:rPr>
          <w:rStyle w:val="Strong"/>
          <w:rFonts w:asciiTheme="minorHAnsi" w:hAnsiTheme="minorHAnsi" w:cstheme="minorHAnsi"/>
          <w:b w:val="0"/>
          <w:bCs w:val="0"/>
          <w:color w:val="auto"/>
          <w:sz w:val="32"/>
          <w:szCs w:val="32"/>
        </w:rPr>
        <w:t>1.5 Conclusion</w:t>
      </w:r>
      <w:bookmarkEnd w:id="6"/>
    </w:p>
    <w:p w14:paraId="0918A062" w14:textId="056FF5F2" w:rsidR="00453FFC" w:rsidRPr="00B875E3" w:rsidRDefault="00453FFC" w:rsidP="00453FFC">
      <w:pPr>
        <w:pStyle w:val="NormalWeb"/>
        <w:rPr>
          <w:rFonts w:ascii="Calibri" w:hAnsi="Calibri" w:cs="Calibri"/>
          <w:u w:val="single"/>
        </w:rPr>
      </w:pPr>
      <w:r w:rsidRPr="00B875E3">
        <w:rPr>
          <w:rFonts w:ascii="Calibri" w:hAnsi="Calibri" w:cs="Calibri"/>
        </w:rPr>
        <w:t>This chapter has outlined the research, its aims, and why it is important. The next chapter will examine the existing literature, providing context and insights that will shape and inform the study.</w:t>
      </w:r>
    </w:p>
    <w:p w14:paraId="3A49A0A0" w14:textId="35A3E282" w:rsidR="00453FFC" w:rsidRDefault="00453FFC" w:rsidP="00453FFC">
      <w:pPr>
        <w:pStyle w:val="NormalWeb"/>
        <w:ind w:left="720"/>
        <w:rPr>
          <w:rFonts w:asciiTheme="minorHAnsi" w:hAnsiTheme="minorHAnsi" w:cstheme="minorHAnsi"/>
        </w:rPr>
      </w:pPr>
    </w:p>
    <w:p w14:paraId="6B355A88" w14:textId="78DF1448" w:rsidR="00453FFC" w:rsidRDefault="00453FFC" w:rsidP="00453FFC">
      <w:pPr>
        <w:pStyle w:val="NormalWeb"/>
        <w:ind w:left="720"/>
        <w:rPr>
          <w:rFonts w:asciiTheme="minorHAnsi" w:hAnsiTheme="minorHAnsi" w:cstheme="minorHAnsi"/>
        </w:rPr>
      </w:pPr>
    </w:p>
    <w:p w14:paraId="0BC9CC35" w14:textId="77777777" w:rsidR="00B875E3" w:rsidRDefault="00B875E3" w:rsidP="00453FFC">
      <w:pPr>
        <w:rPr>
          <w:rFonts w:cstheme="minorHAnsi"/>
          <w:b/>
          <w:bCs/>
          <w:sz w:val="24"/>
          <w:szCs w:val="24"/>
          <w:u w:val="single"/>
        </w:rPr>
      </w:pPr>
    </w:p>
    <w:p w14:paraId="707F1F05" w14:textId="2E0EE090" w:rsidR="00453FFC" w:rsidRPr="00721037" w:rsidRDefault="00D067C5" w:rsidP="00975FBD">
      <w:pPr>
        <w:pStyle w:val="Heading1"/>
        <w:rPr>
          <w:color w:val="auto"/>
          <w:sz w:val="32"/>
          <w:szCs w:val="32"/>
        </w:rPr>
      </w:pPr>
      <w:bookmarkStart w:id="7" w:name="_Toc210586184"/>
      <w:r w:rsidRPr="00721037">
        <w:rPr>
          <w:color w:val="auto"/>
          <w:sz w:val="32"/>
          <w:szCs w:val="32"/>
        </w:rPr>
        <w:lastRenderedPageBreak/>
        <w:t>Chapter 2 Literature Review</w:t>
      </w:r>
      <w:bookmarkEnd w:id="7"/>
      <w:r w:rsidRPr="00721037">
        <w:rPr>
          <w:color w:val="auto"/>
          <w:sz w:val="32"/>
          <w:szCs w:val="32"/>
        </w:rPr>
        <w:t xml:space="preserve">  </w:t>
      </w:r>
    </w:p>
    <w:p w14:paraId="57D5E4D2" w14:textId="77777777" w:rsidR="00453FFC" w:rsidRPr="00721037" w:rsidRDefault="00453FFC" w:rsidP="00453FFC">
      <w:pPr>
        <w:rPr>
          <w:rFonts w:ascii="Calibri" w:hAnsi="Calibri" w:cs="Calibri"/>
          <w:sz w:val="24"/>
          <w:szCs w:val="24"/>
        </w:rPr>
      </w:pPr>
      <w:r w:rsidRPr="00721037">
        <w:rPr>
          <w:rFonts w:ascii="Calibri" w:hAnsi="Calibri" w:cs="Calibri"/>
          <w:sz w:val="24"/>
          <w:szCs w:val="24"/>
        </w:rPr>
        <w:t>This chapter of the dissertation will aim to critically evaluate and analyse academic sources of literature in relation to the importance of community engagement and how local initiatives can help build and foster positive relationships between the police and local communities.</w:t>
      </w:r>
    </w:p>
    <w:p w14:paraId="43B83C9B" w14:textId="61079C27" w:rsidR="00453FFC" w:rsidRPr="00721037" w:rsidRDefault="00453FFC" w:rsidP="00453FFC">
      <w:pPr>
        <w:rPr>
          <w:rFonts w:ascii="Calibri" w:hAnsi="Calibri" w:cs="Calibri"/>
          <w:sz w:val="24"/>
          <w:szCs w:val="24"/>
        </w:rPr>
      </w:pPr>
      <w:r w:rsidRPr="00721037">
        <w:rPr>
          <w:rFonts w:ascii="Calibri" w:hAnsi="Calibri" w:cs="Calibri"/>
          <w:sz w:val="24"/>
          <w:szCs w:val="24"/>
        </w:rPr>
        <w:t xml:space="preserve">This chapter will </w:t>
      </w:r>
      <w:r w:rsidR="00806DDD">
        <w:rPr>
          <w:rFonts w:ascii="Calibri" w:hAnsi="Calibri" w:cs="Calibri"/>
          <w:sz w:val="24"/>
          <w:szCs w:val="24"/>
        </w:rPr>
        <w:t>achieve</w:t>
      </w:r>
      <w:r w:rsidRPr="00721037">
        <w:rPr>
          <w:rFonts w:ascii="Calibri" w:hAnsi="Calibri" w:cs="Calibri"/>
          <w:sz w:val="24"/>
          <w:szCs w:val="24"/>
        </w:rPr>
        <w:t xml:space="preserve"> the first objective:</w:t>
      </w:r>
    </w:p>
    <w:p w14:paraId="0DF9EADE" w14:textId="5AB2434E" w:rsidR="00453FFC" w:rsidRPr="00721037" w:rsidRDefault="00453FFC" w:rsidP="00453FFC">
      <w:pPr>
        <w:rPr>
          <w:rFonts w:ascii="Calibri" w:hAnsi="Calibri" w:cs="Calibri"/>
          <w:b/>
          <w:bCs/>
          <w:sz w:val="24"/>
          <w:szCs w:val="24"/>
        </w:rPr>
      </w:pPr>
      <w:r w:rsidRPr="00721037">
        <w:rPr>
          <w:rFonts w:ascii="Calibri" w:hAnsi="Calibri" w:cs="Calibri"/>
          <w:b/>
          <w:bCs/>
          <w:sz w:val="24"/>
          <w:szCs w:val="24"/>
        </w:rPr>
        <w:t>“To evaluate the importance of police community engagement</w:t>
      </w:r>
      <w:r w:rsidR="00721037" w:rsidRPr="00721037">
        <w:rPr>
          <w:rFonts w:ascii="Calibri" w:hAnsi="Calibri" w:cs="Calibri"/>
          <w:b/>
          <w:bCs/>
          <w:sz w:val="24"/>
          <w:szCs w:val="24"/>
        </w:rPr>
        <w:t>”</w:t>
      </w:r>
    </w:p>
    <w:p w14:paraId="47B3F0FC" w14:textId="77777777" w:rsidR="00453FFC" w:rsidRPr="00721037" w:rsidRDefault="00453FFC" w:rsidP="00453FFC">
      <w:pPr>
        <w:rPr>
          <w:rFonts w:ascii="Calibri" w:hAnsi="Calibri" w:cs="Calibri"/>
          <w:sz w:val="24"/>
          <w:szCs w:val="24"/>
        </w:rPr>
      </w:pPr>
      <w:r w:rsidRPr="00721037">
        <w:rPr>
          <w:rFonts w:ascii="Calibri" w:hAnsi="Calibri" w:cs="Calibri"/>
          <w:sz w:val="24"/>
          <w:szCs w:val="24"/>
        </w:rPr>
        <w:t>This literature review explores existing research on the importance of community engagement with the police.</w:t>
      </w:r>
    </w:p>
    <w:p w14:paraId="5D30BF13" w14:textId="5D488519" w:rsidR="00453FFC" w:rsidRPr="00721037" w:rsidRDefault="00453FFC" w:rsidP="00975FBD">
      <w:pPr>
        <w:pStyle w:val="Heading1"/>
        <w:rPr>
          <w:color w:val="auto"/>
          <w:sz w:val="32"/>
          <w:szCs w:val="32"/>
        </w:rPr>
      </w:pPr>
      <w:bookmarkStart w:id="8" w:name="_Toc210586185"/>
      <w:r w:rsidRPr="00721037">
        <w:rPr>
          <w:color w:val="auto"/>
          <w:sz w:val="32"/>
          <w:szCs w:val="32"/>
        </w:rPr>
        <w:t>2.1 What role does community engagement play in policing?</w:t>
      </w:r>
      <w:bookmarkEnd w:id="8"/>
    </w:p>
    <w:p w14:paraId="0357A378" w14:textId="6D0F65DC" w:rsidR="00D067C5" w:rsidRPr="00721037" w:rsidRDefault="00D067C5" w:rsidP="00D067C5">
      <w:pPr>
        <w:spacing w:after="0" w:line="240" w:lineRule="auto"/>
        <w:rPr>
          <w:rFonts w:ascii="Calibri" w:eastAsia="Times New Roman" w:hAnsi="Calibri" w:cs="Calibri"/>
          <w:kern w:val="0"/>
          <w:sz w:val="24"/>
          <w:szCs w:val="24"/>
          <w:lang w:eastAsia="en-GB"/>
          <w14:ligatures w14:val="none"/>
        </w:rPr>
      </w:pPr>
      <w:r w:rsidRPr="00721037">
        <w:rPr>
          <w:rFonts w:ascii="Calibri" w:eastAsia="Times New Roman" w:hAnsi="Calibri" w:cs="Calibri"/>
          <w:color w:val="000000"/>
          <w:kern w:val="0"/>
          <w:sz w:val="24"/>
          <w:szCs w:val="24"/>
          <w:lang w:eastAsia="en-GB"/>
          <w14:ligatures w14:val="none"/>
        </w:rPr>
        <w:t xml:space="preserve"> Community engagement refers to the process of enabling individuals and communities to take an active role in shaping policing according to their own needs and priorities. It involves not only sharing </w:t>
      </w:r>
      <w:r w:rsidR="00806DDD" w:rsidRPr="00721037">
        <w:rPr>
          <w:rFonts w:ascii="Calibri" w:eastAsia="Times New Roman" w:hAnsi="Calibri" w:cs="Calibri"/>
          <w:color w:val="000000"/>
          <w:kern w:val="0"/>
          <w:sz w:val="24"/>
          <w:szCs w:val="24"/>
          <w:lang w:eastAsia="en-GB"/>
          <w14:ligatures w14:val="none"/>
        </w:rPr>
        <w:t>information but</w:t>
      </w:r>
      <w:r w:rsidRPr="00721037">
        <w:rPr>
          <w:rFonts w:ascii="Calibri" w:eastAsia="Times New Roman" w:hAnsi="Calibri" w:cs="Calibri"/>
          <w:color w:val="000000"/>
          <w:kern w:val="0"/>
          <w:sz w:val="24"/>
          <w:szCs w:val="24"/>
          <w:lang w:eastAsia="en-GB"/>
          <w14:ligatures w14:val="none"/>
        </w:rPr>
        <w:t xml:space="preserve"> also encouraging and supporting communities to address issues of local concern and contribute to decision-making. Engagement can take many forms, whether structured or informal, one-off or continuous, and may focus on specific events, recurring issues, or wider neighbourhood priorities. By creating opportunities for dialogue and collaboration, community engagement helps build trust, fosters problem-solving partnerships, and ensures that policing is responsive, inclusive, and reflective of the communities it serves </w:t>
      </w:r>
      <w:sdt>
        <w:sdtPr>
          <w:rPr>
            <w:rFonts w:ascii="Calibri" w:eastAsia="Times New Roman" w:hAnsi="Calibri" w:cs="Calibri"/>
            <w:color w:val="000000"/>
            <w:kern w:val="0"/>
            <w:sz w:val="24"/>
            <w:szCs w:val="24"/>
            <w:lang w:eastAsia="en-GB"/>
            <w14:ligatures w14:val="none"/>
          </w:rPr>
          <w:id w:val="150795616"/>
          <w:citation/>
        </w:sdtPr>
        <w:sdtEndPr/>
        <w:sdtContent>
          <w:r w:rsidR="00975FBD" w:rsidRPr="00721037">
            <w:rPr>
              <w:rFonts w:ascii="Calibri" w:eastAsia="Times New Roman" w:hAnsi="Calibri" w:cs="Calibri"/>
              <w:color w:val="000000"/>
              <w:kern w:val="0"/>
              <w:sz w:val="24"/>
              <w:szCs w:val="24"/>
              <w:lang w:eastAsia="en-GB"/>
              <w14:ligatures w14:val="none"/>
            </w:rPr>
            <w:fldChar w:fldCharType="begin"/>
          </w:r>
          <w:r w:rsidR="00975FBD" w:rsidRPr="00721037">
            <w:rPr>
              <w:rFonts w:ascii="Calibri" w:eastAsia="Times New Roman" w:hAnsi="Calibri" w:cs="Calibri"/>
              <w:color w:val="000000"/>
              <w:kern w:val="0"/>
              <w:sz w:val="24"/>
              <w:szCs w:val="24"/>
              <w:lang w:eastAsia="en-GB"/>
              <w14:ligatures w14:val="none"/>
            </w:rPr>
            <w:instrText xml:space="preserve"> CITATION Col131 \l 2057 </w:instrText>
          </w:r>
          <w:r w:rsidR="00975FBD" w:rsidRPr="00721037">
            <w:rPr>
              <w:rFonts w:ascii="Calibri" w:eastAsia="Times New Roman" w:hAnsi="Calibri" w:cs="Calibri"/>
              <w:color w:val="000000"/>
              <w:kern w:val="0"/>
              <w:sz w:val="24"/>
              <w:szCs w:val="24"/>
              <w:lang w:eastAsia="en-GB"/>
              <w14:ligatures w14:val="none"/>
            </w:rPr>
            <w:fldChar w:fldCharType="separate"/>
          </w:r>
          <w:r w:rsidR="00975FBD" w:rsidRPr="00721037">
            <w:rPr>
              <w:rFonts w:ascii="Calibri" w:eastAsia="Times New Roman" w:hAnsi="Calibri" w:cs="Calibri"/>
              <w:noProof/>
              <w:color w:val="000000"/>
              <w:kern w:val="0"/>
              <w:sz w:val="24"/>
              <w:szCs w:val="24"/>
              <w:lang w:eastAsia="en-GB"/>
              <w14:ligatures w14:val="none"/>
            </w:rPr>
            <w:t>(College of Policing , 2013)</w:t>
          </w:r>
          <w:r w:rsidR="00975FBD" w:rsidRPr="00721037">
            <w:rPr>
              <w:rFonts w:ascii="Calibri" w:eastAsia="Times New Roman" w:hAnsi="Calibri" w:cs="Calibri"/>
              <w:color w:val="000000"/>
              <w:kern w:val="0"/>
              <w:sz w:val="24"/>
              <w:szCs w:val="24"/>
              <w:lang w:eastAsia="en-GB"/>
              <w14:ligatures w14:val="none"/>
            </w:rPr>
            <w:fldChar w:fldCharType="end"/>
          </w:r>
        </w:sdtContent>
      </w:sdt>
      <w:r w:rsidR="00975FBD" w:rsidRPr="00721037">
        <w:rPr>
          <w:rFonts w:ascii="Calibri" w:eastAsia="Times New Roman" w:hAnsi="Calibri" w:cs="Calibri"/>
          <w:color w:val="000000"/>
          <w:kern w:val="0"/>
          <w:sz w:val="24"/>
          <w:szCs w:val="24"/>
          <w:lang w:eastAsia="en-GB"/>
          <w14:ligatures w14:val="none"/>
        </w:rPr>
        <w:t>.</w:t>
      </w:r>
    </w:p>
    <w:p w14:paraId="422702A6" w14:textId="77777777" w:rsidR="00D067C5" w:rsidRPr="00721037" w:rsidRDefault="00D067C5" w:rsidP="00453FFC">
      <w:pPr>
        <w:rPr>
          <w:rFonts w:ascii="Calibri" w:hAnsi="Calibri" w:cs="Calibri"/>
          <w:b/>
          <w:bCs/>
          <w:sz w:val="24"/>
          <w:szCs w:val="24"/>
          <w:u w:val="single"/>
        </w:rPr>
      </w:pPr>
    </w:p>
    <w:p w14:paraId="321F1957" w14:textId="4802DEFA" w:rsidR="00453FFC" w:rsidRPr="00721037" w:rsidRDefault="00453FFC" w:rsidP="00453FFC">
      <w:pPr>
        <w:rPr>
          <w:rFonts w:ascii="Calibri" w:hAnsi="Calibri" w:cs="Calibri"/>
          <w:sz w:val="24"/>
          <w:szCs w:val="24"/>
        </w:rPr>
      </w:pPr>
      <w:r w:rsidRPr="00721037">
        <w:rPr>
          <w:rFonts w:ascii="Calibri" w:hAnsi="Calibri" w:cs="Calibri"/>
          <w:sz w:val="24"/>
          <w:szCs w:val="24"/>
        </w:rPr>
        <w:t xml:space="preserve">Community policing has emerged over recent decades as one of the most influential developments in modern law enforcement. At its core, it represents a shift away from reactive, enforcement-led approaches towards proactive strategies that emphasise collaboration, prevention, and long-term relationship building between police and communities </w:t>
      </w:r>
      <w:sdt>
        <w:sdtPr>
          <w:rPr>
            <w:rFonts w:ascii="Calibri" w:hAnsi="Calibri" w:cs="Calibri"/>
            <w:sz w:val="24"/>
            <w:szCs w:val="24"/>
          </w:rPr>
          <w:id w:val="-1202934858"/>
          <w:citation/>
        </w:sdtPr>
        <w:sdtEndPr/>
        <w:sdtContent>
          <w:r w:rsidR="00975FBD" w:rsidRPr="00721037">
            <w:rPr>
              <w:rFonts w:ascii="Calibri" w:hAnsi="Calibri" w:cs="Calibri"/>
              <w:sz w:val="24"/>
              <w:szCs w:val="24"/>
            </w:rPr>
            <w:fldChar w:fldCharType="begin"/>
          </w:r>
          <w:r w:rsidR="00975FBD" w:rsidRPr="00721037">
            <w:rPr>
              <w:rFonts w:ascii="Calibri" w:hAnsi="Calibri" w:cs="Calibri"/>
              <w:sz w:val="24"/>
              <w:szCs w:val="24"/>
            </w:rPr>
            <w:instrText xml:space="preserve"> CITATION Wes04 \l 2057 </w:instrText>
          </w:r>
          <w:r w:rsidR="00975FBD" w:rsidRPr="00721037">
            <w:rPr>
              <w:rFonts w:ascii="Calibri" w:hAnsi="Calibri" w:cs="Calibri"/>
              <w:sz w:val="24"/>
              <w:szCs w:val="24"/>
            </w:rPr>
            <w:fldChar w:fldCharType="separate"/>
          </w:r>
          <w:r w:rsidR="00975FBD" w:rsidRPr="00721037">
            <w:rPr>
              <w:rFonts w:ascii="Calibri" w:hAnsi="Calibri" w:cs="Calibri"/>
              <w:noProof/>
              <w:sz w:val="24"/>
              <w:szCs w:val="24"/>
            </w:rPr>
            <w:t>(Skogan, 2004 )</w:t>
          </w:r>
          <w:r w:rsidR="00975FBD" w:rsidRPr="00721037">
            <w:rPr>
              <w:rFonts w:ascii="Calibri" w:hAnsi="Calibri" w:cs="Calibri"/>
              <w:sz w:val="24"/>
              <w:szCs w:val="24"/>
            </w:rPr>
            <w:fldChar w:fldCharType="end"/>
          </w:r>
        </w:sdtContent>
      </w:sdt>
      <w:r w:rsidRPr="00721037">
        <w:rPr>
          <w:rFonts w:ascii="Calibri" w:hAnsi="Calibri" w:cs="Calibri"/>
          <w:sz w:val="24"/>
          <w:szCs w:val="24"/>
        </w:rPr>
        <w:t xml:space="preserve">. Unlike traditional models of policing that prioritised crime control and rapid response, community policing seeks to address the underlying causes of crime and disorder through engagement, partnership working, and problem-solving. </w:t>
      </w:r>
      <w:sdt>
        <w:sdtPr>
          <w:rPr>
            <w:rFonts w:ascii="Calibri" w:hAnsi="Calibri" w:cs="Calibri"/>
            <w:sz w:val="24"/>
            <w:szCs w:val="24"/>
          </w:rPr>
          <w:id w:val="187117952"/>
          <w:citation/>
        </w:sdtPr>
        <w:sdtEndPr/>
        <w:sdtContent>
          <w:r w:rsidR="00AB49A9" w:rsidRPr="00721037">
            <w:rPr>
              <w:rFonts w:ascii="Calibri" w:hAnsi="Calibri" w:cs="Calibri"/>
              <w:sz w:val="24"/>
              <w:szCs w:val="24"/>
            </w:rPr>
            <w:fldChar w:fldCharType="begin"/>
          </w:r>
          <w:r w:rsidR="00AB49A9" w:rsidRPr="00721037">
            <w:rPr>
              <w:rFonts w:ascii="Calibri" w:hAnsi="Calibri" w:cs="Calibri"/>
              <w:sz w:val="24"/>
              <w:szCs w:val="24"/>
            </w:rPr>
            <w:instrText xml:space="preserve"> CITATION HGo90 \l 2057 </w:instrText>
          </w:r>
          <w:r w:rsidR="00AB49A9" w:rsidRPr="00721037">
            <w:rPr>
              <w:rFonts w:ascii="Calibri" w:hAnsi="Calibri" w:cs="Calibri"/>
              <w:sz w:val="24"/>
              <w:szCs w:val="24"/>
            </w:rPr>
            <w:fldChar w:fldCharType="separate"/>
          </w:r>
          <w:r w:rsidR="00AB49A9" w:rsidRPr="00721037">
            <w:rPr>
              <w:rFonts w:ascii="Calibri" w:hAnsi="Calibri" w:cs="Calibri"/>
              <w:noProof/>
              <w:sz w:val="24"/>
              <w:szCs w:val="24"/>
            </w:rPr>
            <w:t>(Goldstein, 1990)</w:t>
          </w:r>
          <w:r w:rsidR="00AB49A9" w:rsidRPr="00721037">
            <w:rPr>
              <w:rFonts w:ascii="Calibri" w:hAnsi="Calibri" w:cs="Calibri"/>
              <w:sz w:val="24"/>
              <w:szCs w:val="24"/>
            </w:rPr>
            <w:fldChar w:fldCharType="end"/>
          </w:r>
        </w:sdtContent>
      </w:sdt>
    </w:p>
    <w:p w14:paraId="3F3FBFCE" w14:textId="0FE7BFA9" w:rsidR="00453FFC" w:rsidRPr="00721037" w:rsidRDefault="00453FFC" w:rsidP="00453FFC">
      <w:pPr>
        <w:pStyle w:val="NormalWeb"/>
        <w:rPr>
          <w:rFonts w:ascii="Calibri" w:hAnsi="Calibri" w:cs="Calibri"/>
        </w:rPr>
      </w:pPr>
      <w:r w:rsidRPr="00721037">
        <w:rPr>
          <w:rFonts w:ascii="Calibri" w:hAnsi="Calibri" w:cs="Calibri"/>
        </w:rPr>
        <w:t xml:space="preserve">One of the defining features of community policing is its focus on neighbourhood-level concerns. By embedding officers within local areas, the model aims to ensure that policing is informed by community priorities rather than being dictated solely by organisational or national agendas </w:t>
      </w:r>
      <w:sdt>
        <w:sdtPr>
          <w:rPr>
            <w:rFonts w:ascii="Calibri" w:hAnsi="Calibri" w:cs="Calibri"/>
          </w:rPr>
          <w:id w:val="-1465884973"/>
          <w:citation/>
        </w:sdtPr>
        <w:sdtEndPr/>
        <w:sdtContent>
          <w:r w:rsidR="00AB49A9" w:rsidRPr="00721037">
            <w:rPr>
              <w:rFonts w:ascii="Calibri" w:hAnsi="Calibri" w:cs="Calibri"/>
            </w:rPr>
            <w:fldChar w:fldCharType="begin"/>
          </w:r>
          <w:r w:rsidR="00AB49A9" w:rsidRPr="00721037">
            <w:rPr>
              <w:rFonts w:ascii="Calibri" w:hAnsi="Calibri" w:cs="Calibri"/>
            </w:rPr>
            <w:instrText xml:space="preserve"> CITATION And06 \l 2057 </w:instrText>
          </w:r>
          <w:r w:rsidR="00AB49A9" w:rsidRPr="00721037">
            <w:rPr>
              <w:rFonts w:ascii="Calibri" w:hAnsi="Calibri" w:cs="Calibri"/>
            </w:rPr>
            <w:fldChar w:fldCharType="separate"/>
          </w:r>
          <w:r w:rsidR="00AB49A9" w:rsidRPr="00721037">
            <w:rPr>
              <w:rFonts w:ascii="Calibri" w:hAnsi="Calibri" w:cs="Calibri"/>
              <w:noProof/>
            </w:rPr>
            <w:t>(Andy Myhill, 2006)</w:t>
          </w:r>
          <w:r w:rsidR="00AB49A9" w:rsidRPr="00721037">
            <w:rPr>
              <w:rFonts w:ascii="Calibri" w:hAnsi="Calibri" w:cs="Calibri"/>
            </w:rPr>
            <w:fldChar w:fldCharType="end"/>
          </w:r>
        </w:sdtContent>
      </w:sdt>
      <w:r w:rsidRPr="00721037">
        <w:rPr>
          <w:rFonts w:ascii="Calibri" w:hAnsi="Calibri" w:cs="Calibri"/>
        </w:rPr>
        <w:t>. Studies have consistently shown that visibility, familiarity, and accessibility are important predictors of public confidence in policing, making this aspect of community policing especially significant</w:t>
      </w:r>
      <w:r w:rsidR="00F8677E" w:rsidRPr="00721037">
        <w:rPr>
          <w:rFonts w:ascii="Calibri" w:hAnsi="Calibri" w:cs="Calibri"/>
        </w:rPr>
        <w:t xml:space="preserve">. </w:t>
      </w:r>
      <w:sdt>
        <w:sdtPr>
          <w:rPr>
            <w:rFonts w:ascii="Calibri" w:hAnsi="Calibri" w:cs="Calibri"/>
          </w:rPr>
          <w:id w:val="-41210375"/>
          <w:citation/>
        </w:sdtPr>
        <w:sdtEndPr/>
        <w:sdtContent>
          <w:r w:rsidR="00F8677E" w:rsidRPr="00721037">
            <w:rPr>
              <w:rFonts w:ascii="Calibri" w:hAnsi="Calibri" w:cs="Calibri"/>
            </w:rPr>
            <w:fldChar w:fldCharType="begin"/>
          </w:r>
          <w:r w:rsidR="00806DDD">
            <w:rPr>
              <w:rFonts w:ascii="Calibri" w:hAnsi="Calibri" w:cs="Calibri"/>
            </w:rPr>
            <w:instrText xml:space="preserve">CITATION Jon09 \l 2057 </w:instrText>
          </w:r>
          <w:r w:rsidR="00F8677E" w:rsidRPr="00721037">
            <w:rPr>
              <w:rFonts w:ascii="Calibri" w:hAnsi="Calibri" w:cs="Calibri"/>
            </w:rPr>
            <w:fldChar w:fldCharType="separate"/>
          </w:r>
          <w:r w:rsidR="00806DDD" w:rsidRPr="00806DDD">
            <w:rPr>
              <w:rFonts w:ascii="Calibri" w:hAnsi="Calibri" w:cs="Calibri"/>
              <w:noProof/>
            </w:rPr>
            <w:t>(Bradford &amp; Jackson, 2009)</w:t>
          </w:r>
          <w:r w:rsidR="00F8677E" w:rsidRPr="00721037">
            <w:rPr>
              <w:rFonts w:ascii="Calibri" w:hAnsi="Calibri" w:cs="Calibri"/>
            </w:rPr>
            <w:fldChar w:fldCharType="end"/>
          </w:r>
        </w:sdtContent>
      </w:sdt>
      <w:r w:rsidR="00806DDD">
        <w:rPr>
          <w:rFonts w:ascii="Calibri" w:hAnsi="Calibri" w:cs="Calibri"/>
        </w:rPr>
        <w:t>.</w:t>
      </w:r>
    </w:p>
    <w:p w14:paraId="1EB1934E" w14:textId="5186B2EF" w:rsidR="00453FFC" w:rsidRPr="00721037" w:rsidRDefault="00453FFC" w:rsidP="00453FFC">
      <w:pPr>
        <w:pStyle w:val="NormalWeb"/>
        <w:rPr>
          <w:rFonts w:ascii="Calibri" w:hAnsi="Calibri" w:cs="Calibri"/>
        </w:rPr>
      </w:pPr>
      <w:r w:rsidRPr="00721037">
        <w:rPr>
          <w:rFonts w:ascii="Calibri" w:hAnsi="Calibri" w:cs="Calibri"/>
        </w:rPr>
        <w:t xml:space="preserve">The theoretical foundations of community policing are often linked to the problem-oriented policing framework, first articulated by </w:t>
      </w:r>
      <w:sdt>
        <w:sdtPr>
          <w:rPr>
            <w:rFonts w:ascii="Calibri" w:hAnsi="Calibri" w:cs="Calibri"/>
          </w:rPr>
          <w:id w:val="-1447697162"/>
          <w:citation/>
        </w:sdtPr>
        <w:sdtEndPr/>
        <w:sdtContent>
          <w:r w:rsidR="00F8677E" w:rsidRPr="00721037">
            <w:rPr>
              <w:rFonts w:ascii="Calibri" w:hAnsi="Calibri" w:cs="Calibri"/>
            </w:rPr>
            <w:fldChar w:fldCharType="begin"/>
          </w:r>
          <w:r w:rsidR="00F8677E" w:rsidRPr="00721037">
            <w:rPr>
              <w:rFonts w:ascii="Calibri" w:hAnsi="Calibri" w:cs="Calibri"/>
            </w:rPr>
            <w:instrText xml:space="preserve"> CITATION HGo90 \l 2057 </w:instrText>
          </w:r>
          <w:r w:rsidR="00F8677E" w:rsidRPr="00721037">
            <w:rPr>
              <w:rFonts w:ascii="Calibri" w:hAnsi="Calibri" w:cs="Calibri"/>
            </w:rPr>
            <w:fldChar w:fldCharType="separate"/>
          </w:r>
          <w:r w:rsidR="00F8677E" w:rsidRPr="00721037">
            <w:rPr>
              <w:rFonts w:ascii="Calibri" w:hAnsi="Calibri" w:cs="Calibri"/>
              <w:noProof/>
            </w:rPr>
            <w:t>(Goldstein, 1990)</w:t>
          </w:r>
          <w:r w:rsidR="00F8677E" w:rsidRPr="00721037">
            <w:rPr>
              <w:rFonts w:ascii="Calibri" w:hAnsi="Calibri" w:cs="Calibri"/>
            </w:rPr>
            <w:fldChar w:fldCharType="end"/>
          </w:r>
        </w:sdtContent>
      </w:sdt>
      <w:r w:rsidR="00F8677E" w:rsidRPr="00721037">
        <w:rPr>
          <w:rFonts w:ascii="Calibri" w:hAnsi="Calibri" w:cs="Calibri"/>
        </w:rPr>
        <w:t xml:space="preserve">. </w:t>
      </w:r>
      <w:r w:rsidRPr="00721037">
        <w:rPr>
          <w:rFonts w:ascii="Calibri" w:hAnsi="Calibri" w:cs="Calibri"/>
        </w:rPr>
        <w:t xml:space="preserve"> Problem-oriented policing emphasises the importance of analysing specific issues affecting communities, such as anti-social behaviour or repeat victimisation, and developing tailored interventions in partnership with residents and other agencies. This approach contrasts with reactive models </w:t>
      </w:r>
      <w:r w:rsidRPr="00721037">
        <w:rPr>
          <w:rFonts w:ascii="Calibri" w:hAnsi="Calibri" w:cs="Calibri"/>
        </w:rPr>
        <w:lastRenderedPageBreak/>
        <w:t xml:space="preserve">that focus on individual incidents, instead encouraging police to adopt a more preventative and sustainable approach. The overlap between community policing and problem-oriented policing demonstrates how contemporary strategies combine community involvement with evidence-led problem-solving to enhance legitimacy and effectiveness </w:t>
      </w:r>
      <w:sdt>
        <w:sdtPr>
          <w:rPr>
            <w:rFonts w:ascii="Calibri" w:hAnsi="Calibri" w:cs="Calibri"/>
          </w:rPr>
          <w:id w:val="-1254051301"/>
          <w:citation/>
        </w:sdtPr>
        <w:sdtEndPr/>
        <w:sdtContent>
          <w:r w:rsidR="00F8677E" w:rsidRPr="00721037">
            <w:rPr>
              <w:rFonts w:ascii="Calibri" w:hAnsi="Calibri" w:cs="Calibri"/>
            </w:rPr>
            <w:fldChar w:fldCharType="begin"/>
          </w:r>
          <w:r w:rsidR="00F8677E" w:rsidRPr="00721037">
            <w:rPr>
              <w:rFonts w:ascii="Calibri" w:hAnsi="Calibri" w:cs="Calibri"/>
            </w:rPr>
            <w:instrText xml:space="preserve"> CITATION Nic09 \l 2057 </w:instrText>
          </w:r>
          <w:r w:rsidR="00F8677E" w:rsidRPr="00721037">
            <w:rPr>
              <w:rFonts w:ascii="Calibri" w:hAnsi="Calibri" w:cs="Calibri"/>
            </w:rPr>
            <w:fldChar w:fldCharType="separate"/>
          </w:r>
          <w:r w:rsidR="00F8677E" w:rsidRPr="00721037">
            <w:rPr>
              <w:rFonts w:ascii="Calibri" w:hAnsi="Calibri" w:cs="Calibri"/>
              <w:noProof/>
            </w:rPr>
            <w:t>(Nick Tilley, 2009)</w:t>
          </w:r>
          <w:r w:rsidR="00F8677E" w:rsidRPr="00721037">
            <w:rPr>
              <w:rFonts w:ascii="Calibri" w:hAnsi="Calibri" w:cs="Calibri"/>
            </w:rPr>
            <w:fldChar w:fldCharType="end"/>
          </w:r>
        </w:sdtContent>
      </w:sdt>
    </w:p>
    <w:p w14:paraId="74C3DBAB" w14:textId="1A68F187" w:rsidR="00453FFC" w:rsidRPr="00721037" w:rsidRDefault="00453FFC" w:rsidP="00453FFC">
      <w:pPr>
        <w:spacing w:after="0" w:line="240" w:lineRule="auto"/>
        <w:rPr>
          <w:rFonts w:ascii="Calibri" w:eastAsia="Times New Roman" w:hAnsi="Calibri" w:cs="Calibri"/>
          <w:sz w:val="24"/>
          <w:szCs w:val="24"/>
          <w:lang w:eastAsia="en-GB"/>
        </w:rPr>
      </w:pPr>
      <w:r w:rsidRPr="00721037">
        <w:rPr>
          <w:rFonts w:ascii="Calibri" w:eastAsia="Times New Roman" w:hAnsi="Calibri" w:cs="Calibri"/>
          <w:color w:val="000000"/>
          <w:sz w:val="24"/>
          <w:szCs w:val="24"/>
          <w:lang w:eastAsia="en-GB"/>
        </w:rPr>
        <w:t>The Independent Office for Police Conduct (IOPC) developed its Communications and Engagement Strategy 2023–2027 to strengthen how policing bodies connect with the public. This strategy highlights the importance of building trust, ensuring openness, and promoting accountability in police work. It identifies the IOPC as a vital link between communities and law enforcement, ensuring that public views are heard and acted upon. The strategy outlines a refreshed approach to stakeholder engagement and communication, aligning with the wider initiative </w:t>
      </w:r>
      <w:r w:rsidR="00650DC5" w:rsidRPr="00721037">
        <w:rPr>
          <w:rFonts w:ascii="Calibri" w:eastAsia="Times New Roman" w:hAnsi="Calibri" w:cs="Calibri"/>
          <w:color w:val="000000"/>
          <w:sz w:val="24"/>
          <w:szCs w:val="24"/>
          <w:lang w:eastAsia="en-GB"/>
        </w:rPr>
        <w:t>“</w:t>
      </w:r>
      <w:r w:rsidRPr="00721037">
        <w:rPr>
          <w:rFonts w:ascii="Calibri" w:eastAsia="Times New Roman" w:hAnsi="Calibri" w:cs="Calibri"/>
          <w:i/>
          <w:iCs/>
          <w:color w:val="000000"/>
          <w:sz w:val="24"/>
          <w:szCs w:val="24"/>
          <w:lang w:eastAsia="en-GB"/>
        </w:rPr>
        <w:t xml:space="preserve">Building Trust and Confidence in </w:t>
      </w:r>
      <w:r w:rsidR="00650DC5" w:rsidRPr="00721037">
        <w:rPr>
          <w:rFonts w:ascii="Calibri" w:eastAsia="Times New Roman" w:hAnsi="Calibri" w:cs="Calibri"/>
          <w:i/>
          <w:iCs/>
          <w:color w:val="000000"/>
          <w:sz w:val="24"/>
          <w:szCs w:val="24"/>
          <w:lang w:eastAsia="en-GB"/>
        </w:rPr>
        <w:t>Policing</w:t>
      </w:r>
      <w:r w:rsidR="00650DC5" w:rsidRPr="00721037">
        <w:rPr>
          <w:rFonts w:ascii="Calibri" w:eastAsia="Times New Roman" w:hAnsi="Calibri" w:cs="Calibri"/>
          <w:color w:val="000000"/>
          <w:sz w:val="24"/>
          <w:szCs w:val="24"/>
          <w:lang w:eastAsia="en-GB"/>
        </w:rPr>
        <w:t>”</w:t>
      </w:r>
      <w:r w:rsidRPr="00721037">
        <w:rPr>
          <w:rFonts w:ascii="Calibri" w:eastAsia="Times New Roman" w:hAnsi="Calibri" w:cs="Calibri"/>
          <w:color w:val="000000"/>
          <w:sz w:val="24"/>
          <w:szCs w:val="24"/>
          <w:lang w:eastAsia="en-GB"/>
        </w:rPr>
        <w:t>. Through these aims, the strategy supports police forces in improving public safety, reducing offending, and nurturing positive, collaborative relationships with communities. It also prioritises enhancing the complaints system to boost public confidence in how police conduct is handled.</w:t>
      </w:r>
      <w:r w:rsidR="00650DC5" w:rsidRPr="00721037">
        <w:rPr>
          <w:rFonts w:ascii="Calibri" w:eastAsia="Times New Roman" w:hAnsi="Calibri" w:cs="Calibri"/>
          <w:color w:val="000000"/>
          <w:sz w:val="24"/>
          <w:szCs w:val="24"/>
          <w:lang w:eastAsia="en-GB"/>
        </w:rPr>
        <w:t xml:space="preserve"> </w:t>
      </w:r>
      <w:sdt>
        <w:sdtPr>
          <w:rPr>
            <w:rFonts w:ascii="Calibri" w:eastAsia="Times New Roman" w:hAnsi="Calibri" w:cs="Calibri"/>
            <w:color w:val="000000"/>
            <w:sz w:val="24"/>
            <w:szCs w:val="24"/>
            <w:lang w:eastAsia="en-GB"/>
          </w:rPr>
          <w:id w:val="39560063"/>
          <w:citation/>
        </w:sdtPr>
        <w:sdtEndPr/>
        <w:sdtContent>
          <w:r w:rsidR="00650DC5" w:rsidRPr="00721037">
            <w:rPr>
              <w:rFonts w:ascii="Calibri" w:eastAsia="Times New Roman" w:hAnsi="Calibri" w:cs="Calibri"/>
              <w:color w:val="000000"/>
              <w:sz w:val="24"/>
              <w:szCs w:val="24"/>
              <w:lang w:eastAsia="en-GB"/>
            </w:rPr>
            <w:fldChar w:fldCharType="begin"/>
          </w:r>
          <w:r w:rsidR="00650DC5" w:rsidRPr="00721037">
            <w:rPr>
              <w:rFonts w:ascii="Calibri" w:eastAsia="Times New Roman" w:hAnsi="Calibri" w:cs="Calibri"/>
              <w:color w:val="000000"/>
              <w:sz w:val="24"/>
              <w:szCs w:val="24"/>
              <w:lang w:eastAsia="en-GB"/>
            </w:rPr>
            <w:instrText xml:space="preserve"> CITATION Ind24 \l 2057 </w:instrText>
          </w:r>
          <w:r w:rsidR="00650DC5" w:rsidRPr="00721037">
            <w:rPr>
              <w:rFonts w:ascii="Calibri" w:eastAsia="Times New Roman" w:hAnsi="Calibri" w:cs="Calibri"/>
              <w:color w:val="000000"/>
              <w:sz w:val="24"/>
              <w:szCs w:val="24"/>
              <w:lang w:eastAsia="en-GB"/>
            </w:rPr>
            <w:fldChar w:fldCharType="separate"/>
          </w:r>
          <w:r w:rsidR="00650DC5" w:rsidRPr="00721037">
            <w:rPr>
              <w:rFonts w:ascii="Calibri" w:eastAsia="Times New Roman" w:hAnsi="Calibri" w:cs="Calibri"/>
              <w:noProof/>
              <w:color w:val="000000"/>
              <w:sz w:val="24"/>
              <w:szCs w:val="24"/>
              <w:lang w:eastAsia="en-GB"/>
            </w:rPr>
            <w:t>(Independent Office for Police Conduct , 2024 )</w:t>
          </w:r>
          <w:r w:rsidR="00650DC5" w:rsidRPr="00721037">
            <w:rPr>
              <w:rFonts w:ascii="Calibri" w:eastAsia="Times New Roman" w:hAnsi="Calibri" w:cs="Calibri"/>
              <w:color w:val="000000"/>
              <w:sz w:val="24"/>
              <w:szCs w:val="24"/>
              <w:lang w:eastAsia="en-GB"/>
            </w:rPr>
            <w:fldChar w:fldCharType="end"/>
          </w:r>
        </w:sdtContent>
      </w:sdt>
    </w:p>
    <w:p w14:paraId="18CF1A1F" w14:textId="77777777" w:rsidR="00453FFC" w:rsidRPr="00721037" w:rsidRDefault="00453FFC" w:rsidP="00721037">
      <w:pPr>
        <w:pStyle w:val="Heading1"/>
        <w:rPr>
          <w:color w:val="000000" w:themeColor="text1"/>
          <w:sz w:val="32"/>
          <w:szCs w:val="32"/>
        </w:rPr>
      </w:pPr>
      <w:bookmarkStart w:id="9" w:name="_Toc210586186"/>
      <w:r w:rsidRPr="00721037">
        <w:rPr>
          <w:color w:val="000000" w:themeColor="text1"/>
          <w:sz w:val="32"/>
          <w:szCs w:val="32"/>
        </w:rPr>
        <w:t>2.2 Findings from the Research</w:t>
      </w:r>
      <w:bookmarkEnd w:id="9"/>
    </w:p>
    <w:p w14:paraId="34521A0E" w14:textId="27CCB7BA" w:rsidR="00510DA8"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 xml:space="preserve">A study by the University of Cambridge in Peterborough demonstrated that foot patrols by Police Community </w:t>
      </w:r>
      <w:r w:rsidR="00A915AE" w:rsidRPr="00721037">
        <w:rPr>
          <w:rFonts w:ascii="Calibri" w:eastAsia="Times New Roman" w:hAnsi="Calibri" w:cs="Calibri"/>
          <w:sz w:val="24"/>
          <w:szCs w:val="24"/>
          <w:lang w:eastAsia="en-GB"/>
        </w:rPr>
        <w:t>Support Officers</w:t>
      </w:r>
      <w:r w:rsidRPr="00721037">
        <w:rPr>
          <w:rFonts w:ascii="Calibri" w:eastAsia="Times New Roman" w:hAnsi="Calibri" w:cs="Calibri"/>
          <w:sz w:val="24"/>
          <w:szCs w:val="24"/>
          <w:lang w:eastAsia="en-GB"/>
        </w:rPr>
        <w:t xml:space="preserve"> in crime hotspots led to a significant reduction in crime. </w:t>
      </w:r>
      <w:r w:rsidR="00C7513B" w:rsidRPr="00721037">
        <w:rPr>
          <w:rFonts w:ascii="Calibri" w:eastAsia="Times New Roman" w:hAnsi="Calibri" w:cs="Calibri"/>
          <w:sz w:val="24"/>
          <w:szCs w:val="24"/>
          <w:lang w:eastAsia="en-GB"/>
        </w:rPr>
        <w:t>Specifically,</w:t>
      </w:r>
      <w:r w:rsidRPr="00721037">
        <w:rPr>
          <w:rFonts w:ascii="Calibri" w:eastAsia="Times New Roman" w:hAnsi="Calibri" w:cs="Calibri"/>
          <w:sz w:val="24"/>
          <w:szCs w:val="24"/>
          <w:lang w:eastAsia="en-GB"/>
        </w:rPr>
        <w:t xml:space="preserve"> an additional 21 minutes of daily foot patrols in designated areas resulted in a 39% decrease in victim reported crimes</w:t>
      </w:r>
      <w:r w:rsidR="00A915AE" w:rsidRPr="00721037">
        <w:rPr>
          <w:rFonts w:ascii="Calibri" w:eastAsia="Times New Roman" w:hAnsi="Calibri" w:cs="Calibri"/>
          <w:sz w:val="24"/>
          <w:szCs w:val="24"/>
          <w:lang w:eastAsia="en-GB"/>
        </w:rPr>
        <w:t>,</w:t>
      </w:r>
      <w:r w:rsidRPr="00721037">
        <w:rPr>
          <w:rFonts w:ascii="Calibri" w:eastAsia="Times New Roman" w:hAnsi="Calibri" w:cs="Calibri"/>
          <w:color w:val="EE0000"/>
          <w:sz w:val="24"/>
          <w:szCs w:val="24"/>
          <w:lang w:eastAsia="en-GB"/>
        </w:rPr>
        <w:t xml:space="preserve"> </w:t>
      </w:r>
      <w:r w:rsidRPr="00721037">
        <w:rPr>
          <w:rFonts w:ascii="Calibri" w:eastAsia="Times New Roman" w:hAnsi="Calibri" w:cs="Calibri"/>
          <w:sz w:val="24"/>
          <w:szCs w:val="24"/>
          <w:lang w:eastAsia="en-GB"/>
        </w:rPr>
        <w:t>as well as a 20% reduction in em</w:t>
      </w:r>
      <w:r w:rsidRPr="00721037">
        <w:rPr>
          <w:rFonts w:ascii="Calibri" w:hAnsi="Calibri" w:cs="Calibri"/>
          <w:sz w:val="24"/>
          <w:szCs w:val="24"/>
        </w:rPr>
        <w:t>ergency calls</w:t>
      </w:r>
      <w:r w:rsidR="00510DA8" w:rsidRPr="00721037">
        <w:rPr>
          <w:rFonts w:ascii="Calibri" w:eastAsia="Times New Roman" w:hAnsi="Calibri" w:cs="Calibri"/>
          <w:sz w:val="24"/>
          <w:szCs w:val="24"/>
          <w:lang w:eastAsia="en-GB"/>
        </w:rPr>
        <w:t xml:space="preserve">. </w:t>
      </w:r>
      <w:sdt>
        <w:sdtPr>
          <w:rPr>
            <w:rFonts w:ascii="Calibri" w:eastAsia="Times New Roman" w:hAnsi="Calibri" w:cs="Calibri"/>
            <w:sz w:val="24"/>
            <w:szCs w:val="24"/>
            <w:lang w:eastAsia="en-GB"/>
          </w:rPr>
          <w:id w:val="-489101668"/>
          <w:citation/>
        </w:sdtPr>
        <w:sdtEndPr/>
        <w:sdtContent>
          <w:r w:rsidR="00510DA8" w:rsidRPr="00721037">
            <w:rPr>
              <w:rFonts w:ascii="Calibri" w:eastAsia="Times New Roman" w:hAnsi="Calibri" w:cs="Calibri"/>
              <w:sz w:val="24"/>
              <w:szCs w:val="24"/>
              <w:lang w:eastAsia="en-GB"/>
            </w:rPr>
            <w:fldChar w:fldCharType="begin"/>
          </w:r>
          <w:r w:rsidR="00510DA8" w:rsidRPr="00721037">
            <w:rPr>
              <w:rFonts w:ascii="Calibri" w:eastAsia="Times New Roman" w:hAnsi="Calibri" w:cs="Calibri"/>
              <w:sz w:val="24"/>
              <w:szCs w:val="24"/>
              <w:lang w:eastAsia="en-GB"/>
            </w:rPr>
            <w:instrText xml:space="preserve">CITATION Cam16 \l 2057 </w:instrText>
          </w:r>
          <w:r w:rsidR="00510DA8" w:rsidRPr="00721037">
            <w:rPr>
              <w:rFonts w:ascii="Calibri" w:eastAsia="Times New Roman" w:hAnsi="Calibri" w:cs="Calibri"/>
              <w:sz w:val="24"/>
              <w:szCs w:val="24"/>
              <w:lang w:eastAsia="en-GB"/>
            </w:rPr>
            <w:fldChar w:fldCharType="separate"/>
          </w:r>
          <w:r w:rsidR="00510DA8" w:rsidRPr="00721037">
            <w:rPr>
              <w:rFonts w:ascii="Calibri" w:eastAsia="Times New Roman" w:hAnsi="Calibri" w:cs="Calibri"/>
              <w:noProof/>
              <w:sz w:val="24"/>
              <w:szCs w:val="24"/>
              <w:lang w:eastAsia="en-GB"/>
            </w:rPr>
            <w:t>(University of Cambridge , 2016)</w:t>
          </w:r>
          <w:r w:rsidR="00510DA8" w:rsidRPr="00721037">
            <w:rPr>
              <w:rFonts w:ascii="Calibri" w:eastAsia="Times New Roman" w:hAnsi="Calibri" w:cs="Calibri"/>
              <w:sz w:val="24"/>
              <w:szCs w:val="24"/>
              <w:lang w:eastAsia="en-GB"/>
            </w:rPr>
            <w:fldChar w:fldCharType="end"/>
          </w:r>
        </w:sdtContent>
      </w:sdt>
    </w:p>
    <w:p w14:paraId="54B5137A" w14:textId="4DC9C14F" w:rsidR="00A915AE"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An initiative involving 16 pilot sites across eight police forces focused on community engagement strategies, including regular public meetings and addressing local concerns. This approach led to a 12–15% increase in public confidence in the police within a year.</w:t>
      </w:r>
      <w:r w:rsidR="00C7513B" w:rsidRPr="00721037">
        <w:rPr>
          <w:rFonts w:ascii="Calibri" w:eastAsia="Times New Roman" w:hAnsi="Calibri" w:cs="Calibri"/>
          <w:sz w:val="24"/>
          <w:szCs w:val="24"/>
          <w:lang w:eastAsia="en-GB"/>
        </w:rPr>
        <w:t xml:space="preserve"> </w:t>
      </w:r>
      <w:sdt>
        <w:sdtPr>
          <w:rPr>
            <w:rFonts w:ascii="Calibri" w:eastAsia="Times New Roman" w:hAnsi="Calibri" w:cs="Calibri"/>
            <w:sz w:val="24"/>
            <w:szCs w:val="24"/>
            <w:lang w:eastAsia="en-GB"/>
          </w:rPr>
          <w:id w:val="1979562540"/>
          <w:citation/>
        </w:sdtPr>
        <w:sdtEndPr/>
        <w:sdtContent>
          <w:r w:rsidR="00C7513B" w:rsidRPr="00721037">
            <w:rPr>
              <w:rFonts w:ascii="Calibri" w:eastAsia="Times New Roman" w:hAnsi="Calibri" w:cs="Calibri"/>
              <w:sz w:val="24"/>
              <w:szCs w:val="24"/>
              <w:lang w:eastAsia="en-GB"/>
            </w:rPr>
            <w:fldChar w:fldCharType="begin"/>
          </w:r>
          <w:r w:rsidR="00C7513B" w:rsidRPr="00721037">
            <w:rPr>
              <w:rFonts w:ascii="Calibri" w:eastAsia="Times New Roman" w:hAnsi="Calibri" w:cs="Calibri"/>
              <w:sz w:val="24"/>
              <w:szCs w:val="24"/>
              <w:lang w:eastAsia="en-GB"/>
            </w:rPr>
            <w:instrText xml:space="preserve"> CITATION Hou09 \l 2057 </w:instrText>
          </w:r>
          <w:r w:rsidR="00C7513B" w:rsidRPr="00721037">
            <w:rPr>
              <w:rFonts w:ascii="Calibri" w:eastAsia="Times New Roman" w:hAnsi="Calibri" w:cs="Calibri"/>
              <w:sz w:val="24"/>
              <w:szCs w:val="24"/>
              <w:lang w:eastAsia="en-GB"/>
            </w:rPr>
            <w:fldChar w:fldCharType="separate"/>
          </w:r>
          <w:r w:rsidR="00C7513B" w:rsidRPr="00721037">
            <w:rPr>
              <w:rFonts w:ascii="Calibri" w:eastAsia="Times New Roman" w:hAnsi="Calibri" w:cs="Calibri"/>
              <w:noProof/>
              <w:sz w:val="24"/>
              <w:szCs w:val="24"/>
              <w:lang w:eastAsia="en-GB"/>
            </w:rPr>
            <w:t>(House of Commons , 2009)</w:t>
          </w:r>
          <w:r w:rsidR="00C7513B" w:rsidRPr="00721037">
            <w:rPr>
              <w:rFonts w:ascii="Calibri" w:eastAsia="Times New Roman" w:hAnsi="Calibri" w:cs="Calibri"/>
              <w:sz w:val="24"/>
              <w:szCs w:val="24"/>
              <w:lang w:eastAsia="en-GB"/>
            </w:rPr>
            <w:fldChar w:fldCharType="end"/>
          </w:r>
        </w:sdtContent>
      </w:sdt>
    </w:p>
    <w:p w14:paraId="50416D42" w14:textId="3BB41ED1" w:rsidR="00A915AE" w:rsidRPr="00721037" w:rsidRDefault="00A915AE"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hAnsi="Calibri" w:cs="Calibri"/>
          <w:sz w:val="24"/>
          <w:szCs w:val="24"/>
        </w:rPr>
        <w:t>Although specific statistics on beat meetings are limited, existing evidence on the benefits of community engagement and visible policing indicates that these forums play a valuable role in</w:t>
      </w:r>
      <w:r w:rsidR="00721037">
        <w:rPr>
          <w:rFonts w:ascii="Calibri" w:hAnsi="Calibri" w:cs="Calibri"/>
          <w:sz w:val="24"/>
          <w:szCs w:val="24"/>
        </w:rPr>
        <w:t>:</w:t>
      </w:r>
    </w:p>
    <w:p w14:paraId="45964109" w14:textId="77777777" w:rsidR="00453FFC" w:rsidRPr="00721037" w:rsidRDefault="00453FFC" w:rsidP="00453FFC">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Building trust and legitimacy within communities.</w:t>
      </w:r>
    </w:p>
    <w:p w14:paraId="3049C253" w14:textId="77777777" w:rsidR="00453FFC" w:rsidRPr="00721037" w:rsidRDefault="00453FFC" w:rsidP="00453FFC">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Identifying and addressing local concerns effectively.</w:t>
      </w:r>
    </w:p>
    <w:p w14:paraId="18B0ABA4" w14:textId="77777777" w:rsidR="00453FFC" w:rsidRDefault="00453FFC" w:rsidP="00453FFC">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Enhancing collaboration between the police and the public.</w:t>
      </w:r>
    </w:p>
    <w:p w14:paraId="4CB582FA" w14:textId="170F02B3" w:rsidR="00453FFC" w:rsidRPr="00721037" w:rsidRDefault="007E4F89" w:rsidP="00453FFC">
      <w:pPr>
        <w:spacing w:before="100" w:beforeAutospacing="1" w:after="100" w:afterAutospacing="1" w:line="240" w:lineRule="auto"/>
        <w:rPr>
          <w:rFonts w:ascii="Calibri" w:eastAsia="Times New Roman" w:hAnsi="Calibri" w:cs="Calibri"/>
          <w:sz w:val="24"/>
          <w:szCs w:val="24"/>
          <w:lang w:eastAsia="en-GB"/>
        </w:rPr>
      </w:pPr>
      <w:sdt>
        <w:sdtPr>
          <w:rPr>
            <w:rFonts w:ascii="Calibri" w:eastAsia="Times New Roman" w:hAnsi="Calibri" w:cs="Calibri"/>
            <w:sz w:val="24"/>
            <w:szCs w:val="24"/>
            <w:lang w:eastAsia="en-GB"/>
          </w:rPr>
          <w:id w:val="-1227674406"/>
          <w:citation/>
        </w:sdtPr>
        <w:sdtContent>
          <w:r>
            <w:rPr>
              <w:rFonts w:ascii="Calibri" w:eastAsia="Times New Roman" w:hAnsi="Calibri" w:cs="Calibri"/>
              <w:sz w:val="24"/>
              <w:szCs w:val="24"/>
              <w:lang w:eastAsia="en-GB"/>
            </w:rPr>
            <w:fldChar w:fldCharType="begin"/>
          </w:r>
          <w:r>
            <w:rPr>
              <w:rFonts w:ascii="Calibri" w:eastAsia="Times New Roman" w:hAnsi="Calibri" w:cs="Calibri"/>
              <w:sz w:val="24"/>
              <w:szCs w:val="24"/>
              <w:lang w:eastAsia="en-GB"/>
            </w:rPr>
            <w:instrText xml:space="preserve"> CITATION Col131 \l 2057 </w:instrText>
          </w:r>
          <w:r>
            <w:rPr>
              <w:rFonts w:ascii="Calibri" w:eastAsia="Times New Roman" w:hAnsi="Calibri" w:cs="Calibri"/>
              <w:sz w:val="24"/>
              <w:szCs w:val="24"/>
              <w:lang w:eastAsia="en-GB"/>
            </w:rPr>
            <w:fldChar w:fldCharType="separate"/>
          </w:r>
          <w:r w:rsidRPr="007E4F89">
            <w:rPr>
              <w:rFonts w:ascii="Calibri" w:eastAsia="Times New Roman" w:hAnsi="Calibri" w:cs="Calibri"/>
              <w:noProof/>
              <w:sz w:val="24"/>
              <w:szCs w:val="24"/>
              <w:lang w:eastAsia="en-GB"/>
            </w:rPr>
            <w:t>(College of Policing , 2013)</w:t>
          </w:r>
          <w:r>
            <w:rPr>
              <w:rFonts w:ascii="Calibri" w:eastAsia="Times New Roman" w:hAnsi="Calibri" w:cs="Calibri"/>
              <w:sz w:val="24"/>
              <w:szCs w:val="24"/>
              <w:lang w:eastAsia="en-GB"/>
            </w:rPr>
            <w:fldChar w:fldCharType="end"/>
          </w:r>
        </w:sdtContent>
      </w:sdt>
    </w:p>
    <w:p w14:paraId="1177DAA8" w14:textId="77777777" w:rsidR="004A260B"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These meetings, as part of broader community policing strategies, contribute to improved public confidence and crime reduction.</w:t>
      </w:r>
    </w:p>
    <w:p w14:paraId="4C0E1824" w14:textId="0270A5DD" w:rsidR="00453FFC"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The Policing Productivity Review Home Office (2023) highlights the significant role Neighbourhood Policing Teams (NPT’s) play in achieving measurable reductions in crime and disorder. Forces which have invested in dedicated NPT’s report notable decreases in anti-social behaviour</w:t>
      </w:r>
      <w:r w:rsidR="00A915AE" w:rsidRPr="00721037">
        <w:rPr>
          <w:rFonts w:ascii="Calibri" w:eastAsia="Times New Roman" w:hAnsi="Calibri" w:cs="Calibri"/>
          <w:sz w:val="24"/>
          <w:szCs w:val="24"/>
          <w:lang w:eastAsia="en-GB"/>
        </w:rPr>
        <w:t>,</w:t>
      </w:r>
      <w:r w:rsidRPr="00721037">
        <w:rPr>
          <w:rFonts w:ascii="Calibri" w:eastAsia="Times New Roman" w:hAnsi="Calibri" w:cs="Calibri"/>
          <w:sz w:val="24"/>
          <w:szCs w:val="24"/>
          <w:lang w:eastAsia="en-GB"/>
        </w:rPr>
        <w:t xml:space="preserve"> demonstrating the value of community focused policing models in </w:t>
      </w:r>
      <w:r w:rsidRPr="00721037">
        <w:rPr>
          <w:rFonts w:ascii="Calibri" w:eastAsia="Times New Roman" w:hAnsi="Calibri" w:cs="Calibri"/>
          <w:sz w:val="24"/>
          <w:szCs w:val="24"/>
          <w:lang w:eastAsia="en-GB"/>
        </w:rPr>
        <w:lastRenderedPageBreak/>
        <w:t xml:space="preserve">improving both safety and public </w:t>
      </w:r>
      <w:r w:rsidR="007E4F89" w:rsidRPr="00721037">
        <w:rPr>
          <w:rFonts w:ascii="Calibri" w:eastAsia="Times New Roman" w:hAnsi="Calibri" w:cs="Calibri"/>
          <w:sz w:val="24"/>
          <w:szCs w:val="24"/>
          <w:lang w:eastAsia="en-GB"/>
        </w:rPr>
        <w:t>confidence. For</w:t>
      </w:r>
      <w:r w:rsidRPr="00721037">
        <w:rPr>
          <w:rFonts w:ascii="Calibri" w:eastAsia="Times New Roman" w:hAnsi="Calibri" w:cs="Calibri"/>
          <w:sz w:val="24"/>
          <w:szCs w:val="24"/>
          <w:lang w:eastAsia="en-GB"/>
        </w:rPr>
        <w:t xml:space="preserve"> example, Merseyside Police’s Knowsley team recorded a 44% reduction in ASB’s and a 28% fall in residential burglaries. Essex police similarly reported a 57% </w:t>
      </w:r>
      <w:proofErr w:type="gramStart"/>
      <w:r w:rsidRPr="00721037">
        <w:rPr>
          <w:rFonts w:ascii="Calibri" w:eastAsia="Times New Roman" w:hAnsi="Calibri" w:cs="Calibri"/>
          <w:sz w:val="24"/>
          <w:szCs w:val="24"/>
          <w:lang w:eastAsia="en-GB"/>
        </w:rPr>
        <w:t>drop in</w:t>
      </w:r>
      <w:proofErr w:type="gramEnd"/>
      <w:r w:rsidRPr="00721037">
        <w:rPr>
          <w:rFonts w:ascii="Calibri" w:eastAsia="Times New Roman" w:hAnsi="Calibri" w:cs="Calibri"/>
          <w:sz w:val="24"/>
          <w:szCs w:val="24"/>
          <w:lang w:eastAsia="en-GB"/>
        </w:rPr>
        <w:t xml:space="preserve"> town centre ASB incidents since 2018/19. This suggests that long term investment in neighbourhood policing contributes to sustained crime prevention outcomes.</w:t>
      </w:r>
      <w:r w:rsidR="004A260B" w:rsidRPr="00721037">
        <w:rPr>
          <w:rFonts w:ascii="Calibri" w:eastAsia="Times New Roman" w:hAnsi="Calibri" w:cs="Calibri"/>
          <w:sz w:val="24"/>
          <w:szCs w:val="24"/>
          <w:lang w:eastAsia="en-GB"/>
        </w:rPr>
        <w:t xml:space="preserve"> </w:t>
      </w:r>
      <w:sdt>
        <w:sdtPr>
          <w:rPr>
            <w:rFonts w:ascii="Calibri" w:eastAsia="Times New Roman" w:hAnsi="Calibri" w:cs="Calibri"/>
            <w:sz w:val="24"/>
            <w:szCs w:val="24"/>
            <w:lang w:eastAsia="en-GB"/>
          </w:rPr>
          <w:id w:val="1574619717"/>
          <w:citation/>
        </w:sdtPr>
        <w:sdtEndPr/>
        <w:sdtContent>
          <w:r w:rsidR="004A260B" w:rsidRPr="00721037">
            <w:rPr>
              <w:rFonts w:ascii="Calibri" w:eastAsia="Times New Roman" w:hAnsi="Calibri" w:cs="Calibri"/>
              <w:sz w:val="24"/>
              <w:szCs w:val="24"/>
              <w:lang w:eastAsia="en-GB"/>
            </w:rPr>
            <w:fldChar w:fldCharType="begin"/>
          </w:r>
          <w:r w:rsidR="004A260B" w:rsidRPr="00721037">
            <w:rPr>
              <w:rFonts w:ascii="Calibri" w:eastAsia="Times New Roman" w:hAnsi="Calibri" w:cs="Calibri"/>
              <w:sz w:val="24"/>
              <w:szCs w:val="24"/>
              <w:lang w:eastAsia="en-GB"/>
            </w:rPr>
            <w:instrText xml:space="preserve"> CITATION Hom23 \l 2057 </w:instrText>
          </w:r>
          <w:r w:rsidR="004A260B" w:rsidRPr="00721037">
            <w:rPr>
              <w:rFonts w:ascii="Calibri" w:eastAsia="Times New Roman" w:hAnsi="Calibri" w:cs="Calibri"/>
              <w:sz w:val="24"/>
              <w:szCs w:val="24"/>
              <w:lang w:eastAsia="en-GB"/>
            </w:rPr>
            <w:fldChar w:fldCharType="separate"/>
          </w:r>
          <w:r w:rsidR="004A260B" w:rsidRPr="00721037">
            <w:rPr>
              <w:rFonts w:ascii="Calibri" w:eastAsia="Times New Roman" w:hAnsi="Calibri" w:cs="Calibri"/>
              <w:noProof/>
              <w:sz w:val="24"/>
              <w:szCs w:val="24"/>
              <w:lang w:eastAsia="en-GB"/>
            </w:rPr>
            <w:t>(Home Office , 2023)</w:t>
          </w:r>
          <w:r w:rsidR="004A260B" w:rsidRPr="00721037">
            <w:rPr>
              <w:rFonts w:ascii="Calibri" w:eastAsia="Times New Roman" w:hAnsi="Calibri" w:cs="Calibri"/>
              <w:sz w:val="24"/>
              <w:szCs w:val="24"/>
              <w:lang w:eastAsia="en-GB"/>
            </w:rPr>
            <w:fldChar w:fldCharType="end"/>
          </w:r>
        </w:sdtContent>
      </w:sdt>
    </w:p>
    <w:p w14:paraId="5E1AD9CB" w14:textId="202FE989" w:rsidR="00453FFC"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 xml:space="preserve">These reductions are consistent with existing academic research that emphasises the importance of neighbourhood policing as a central strategy for a visible and responsive presence. </w:t>
      </w:r>
    </w:p>
    <w:p w14:paraId="3465D321" w14:textId="51AB7222" w:rsidR="000A6DF0" w:rsidRPr="00C114C1" w:rsidRDefault="00453FFC" w:rsidP="00C114C1">
      <w:pPr>
        <w:pStyle w:val="Heading1"/>
        <w:rPr>
          <w:rFonts w:eastAsia="Times New Roman"/>
          <w:color w:val="000000" w:themeColor="text1"/>
          <w:sz w:val="32"/>
          <w:szCs w:val="32"/>
          <w:lang w:eastAsia="en-GB"/>
        </w:rPr>
      </w:pPr>
      <w:bookmarkStart w:id="10" w:name="_Toc210586187"/>
      <w:r w:rsidRPr="00C114C1">
        <w:rPr>
          <w:rFonts w:eastAsia="Times New Roman"/>
          <w:color w:val="000000" w:themeColor="text1"/>
          <w:sz w:val="32"/>
          <w:szCs w:val="32"/>
          <w:lang w:eastAsia="en-GB"/>
        </w:rPr>
        <w:t>2</w:t>
      </w:r>
      <w:r w:rsidR="00C114C1">
        <w:rPr>
          <w:rFonts w:eastAsia="Times New Roman"/>
          <w:color w:val="000000" w:themeColor="text1"/>
          <w:sz w:val="32"/>
          <w:szCs w:val="32"/>
          <w:lang w:eastAsia="en-GB"/>
        </w:rPr>
        <w:t>.</w:t>
      </w:r>
      <w:r w:rsidR="000A6DF0" w:rsidRPr="00C114C1">
        <w:rPr>
          <w:rFonts w:eastAsia="Times New Roman"/>
          <w:color w:val="000000" w:themeColor="text1"/>
          <w:sz w:val="32"/>
          <w:szCs w:val="32"/>
          <w:lang w:eastAsia="en-GB"/>
        </w:rPr>
        <w:t>3 Gaps in research</w:t>
      </w:r>
      <w:bookmarkEnd w:id="10"/>
    </w:p>
    <w:p w14:paraId="0915B828" w14:textId="77777777" w:rsidR="00FE1492" w:rsidRDefault="00A915AE" w:rsidP="00453FFC">
      <w:pPr>
        <w:spacing w:before="100" w:beforeAutospacing="1" w:after="100" w:afterAutospacing="1" w:line="240" w:lineRule="auto"/>
        <w:rPr>
          <w:rFonts w:ascii="Calibri" w:hAnsi="Calibri" w:cs="Calibri"/>
          <w:sz w:val="24"/>
          <w:szCs w:val="24"/>
        </w:rPr>
      </w:pPr>
      <w:r w:rsidRPr="00721037">
        <w:rPr>
          <w:rFonts w:ascii="Calibri" w:hAnsi="Calibri" w:cs="Calibri"/>
          <w:sz w:val="24"/>
          <w:szCs w:val="24"/>
        </w:rPr>
        <w:t xml:space="preserve"> </w:t>
      </w:r>
      <w:r w:rsidR="005D2FF1" w:rsidRPr="00721037">
        <w:rPr>
          <w:rFonts w:ascii="Calibri" w:hAnsi="Calibri" w:cs="Calibri"/>
          <w:sz w:val="24"/>
          <w:szCs w:val="24"/>
        </w:rPr>
        <w:t xml:space="preserve"> A report</w:t>
      </w:r>
      <w:r w:rsidRPr="00721037">
        <w:rPr>
          <w:rFonts w:ascii="Calibri" w:hAnsi="Calibri" w:cs="Calibri"/>
          <w:sz w:val="24"/>
          <w:szCs w:val="24"/>
        </w:rPr>
        <w:t xml:space="preserve"> published in </w:t>
      </w:r>
      <w:proofErr w:type="gramStart"/>
      <w:r w:rsidRPr="00721037">
        <w:rPr>
          <w:rStyle w:val="Emphasis"/>
          <w:rFonts w:ascii="Calibri" w:hAnsi="Calibri" w:cs="Calibri"/>
          <w:sz w:val="24"/>
          <w:szCs w:val="24"/>
        </w:rPr>
        <w:t>Science</w:t>
      </w:r>
      <w:proofErr w:type="gramEnd"/>
      <w:r w:rsidRPr="00721037">
        <w:rPr>
          <w:rFonts w:ascii="Calibri" w:hAnsi="Calibri" w:cs="Calibri"/>
          <w:sz w:val="24"/>
          <w:szCs w:val="24"/>
        </w:rPr>
        <w:t xml:space="preserve"> found that, in a large-scale study across six countries, community policing initiatives did not significantly improve public trust or reduce crime rates. This highlights the importance of context-specific adaptations and cautions against a universal, one-size-fits-all approach.</w:t>
      </w:r>
      <w:sdt>
        <w:sdtPr>
          <w:rPr>
            <w:rFonts w:ascii="Calibri" w:hAnsi="Calibri" w:cs="Calibri"/>
            <w:sz w:val="24"/>
            <w:szCs w:val="24"/>
          </w:rPr>
          <w:id w:val="-1032958057"/>
          <w:citation/>
        </w:sdtPr>
        <w:sdtContent>
          <w:r w:rsidR="00FE1492">
            <w:rPr>
              <w:rFonts w:ascii="Calibri" w:hAnsi="Calibri" w:cs="Calibri"/>
              <w:sz w:val="24"/>
              <w:szCs w:val="24"/>
            </w:rPr>
            <w:fldChar w:fldCharType="begin"/>
          </w:r>
          <w:r w:rsidR="00FE1492">
            <w:rPr>
              <w:rFonts w:ascii="Calibri" w:hAnsi="Calibri" w:cs="Calibri"/>
              <w:sz w:val="24"/>
              <w:szCs w:val="24"/>
            </w:rPr>
            <w:instrText xml:space="preserve"> CITATION Sci21 \l 2057 </w:instrText>
          </w:r>
          <w:r w:rsidR="00FE1492">
            <w:rPr>
              <w:rFonts w:ascii="Calibri" w:hAnsi="Calibri" w:cs="Calibri"/>
              <w:sz w:val="24"/>
              <w:szCs w:val="24"/>
            </w:rPr>
            <w:fldChar w:fldCharType="separate"/>
          </w:r>
          <w:r w:rsidR="00FE1492">
            <w:rPr>
              <w:rFonts w:ascii="Calibri" w:hAnsi="Calibri" w:cs="Calibri"/>
              <w:noProof/>
              <w:sz w:val="24"/>
              <w:szCs w:val="24"/>
            </w:rPr>
            <w:t xml:space="preserve"> </w:t>
          </w:r>
          <w:r w:rsidR="00FE1492" w:rsidRPr="00FE1492">
            <w:rPr>
              <w:rFonts w:ascii="Calibri" w:hAnsi="Calibri" w:cs="Calibri"/>
              <w:noProof/>
              <w:sz w:val="24"/>
              <w:szCs w:val="24"/>
            </w:rPr>
            <w:t>(Science, 2021 )</w:t>
          </w:r>
          <w:r w:rsidR="00FE1492">
            <w:rPr>
              <w:rFonts w:ascii="Calibri" w:hAnsi="Calibri" w:cs="Calibri"/>
              <w:sz w:val="24"/>
              <w:szCs w:val="24"/>
            </w:rPr>
            <w:fldChar w:fldCharType="end"/>
          </w:r>
        </w:sdtContent>
      </w:sdt>
      <w:r w:rsidR="00FE1492">
        <w:rPr>
          <w:rFonts w:ascii="Calibri" w:hAnsi="Calibri" w:cs="Calibri"/>
          <w:sz w:val="24"/>
          <w:szCs w:val="24"/>
        </w:rPr>
        <w:t>.</w:t>
      </w:r>
      <w:r w:rsidRPr="00721037">
        <w:rPr>
          <w:rFonts w:ascii="Calibri" w:hAnsi="Calibri" w:cs="Calibri"/>
          <w:sz w:val="24"/>
          <w:szCs w:val="24"/>
        </w:rPr>
        <w:t xml:space="preserve"> </w:t>
      </w:r>
    </w:p>
    <w:p w14:paraId="4F051B3C" w14:textId="09E74A30" w:rsidR="00453FFC" w:rsidRPr="00721037" w:rsidRDefault="00A915AE" w:rsidP="00453FFC">
      <w:pPr>
        <w:spacing w:before="100" w:beforeAutospacing="1" w:after="100" w:afterAutospacing="1" w:line="240" w:lineRule="auto"/>
        <w:rPr>
          <w:rFonts w:ascii="Calibri" w:eastAsia="Times New Roman" w:hAnsi="Calibri" w:cs="Calibri"/>
          <w:b/>
          <w:bCs/>
          <w:sz w:val="24"/>
          <w:szCs w:val="24"/>
          <w:u w:val="single"/>
          <w:lang w:eastAsia="en-GB"/>
        </w:rPr>
      </w:pPr>
      <w:r w:rsidRPr="00721037">
        <w:rPr>
          <w:rFonts w:ascii="Calibri" w:hAnsi="Calibri" w:cs="Calibri"/>
          <w:sz w:val="24"/>
          <w:szCs w:val="24"/>
        </w:rPr>
        <w:t xml:space="preserve">For South Wales Police, initiatives such as </w:t>
      </w:r>
      <w:r w:rsidRPr="00FE1492">
        <w:rPr>
          <w:rStyle w:val="Emphasis"/>
          <w:rFonts w:ascii="Calibri" w:hAnsi="Calibri" w:cs="Calibri"/>
          <w:i w:val="0"/>
          <w:iCs w:val="0"/>
          <w:sz w:val="24"/>
          <w:szCs w:val="24"/>
        </w:rPr>
        <w:t>Cuppa with a Copper</w:t>
      </w:r>
      <w:r w:rsidRPr="00721037">
        <w:rPr>
          <w:rFonts w:ascii="Calibri" w:hAnsi="Calibri" w:cs="Calibri"/>
          <w:sz w:val="24"/>
          <w:szCs w:val="24"/>
        </w:rPr>
        <w:t xml:space="preserve"> represent a more localised and tailored form of engagement, designed to reflect the unique needs of communities across South Wales. By focusing on informal, accessible conversations, SWP adapt national community policing principles to their local context, demonstrating an understanding that meaningful engagement depends on aligning strategies with the social, cultural, and demographic realities of the areas they serve</w:t>
      </w:r>
      <w:r w:rsidR="004A260B" w:rsidRPr="00721037">
        <w:rPr>
          <w:rFonts w:ascii="Calibri" w:hAnsi="Calibri" w:cs="Calibri"/>
          <w:sz w:val="24"/>
          <w:szCs w:val="24"/>
        </w:rPr>
        <w:t xml:space="preserve">. </w:t>
      </w:r>
    </w:p>
    <w:p w14:paraId="232C4131" w14:textId="10A22C9D" w:rsidR="00453FFC" w:rsidRPr="00721037" w:rsidRDefault="000A6DF0"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hAnsi="Calibri" w:cs="Calibri"/>
          <w:sz w:val="24"/>
          <w:szCs w:val="24"/>
        </w:rPr>
        <w:t>The HMICFRS annual report</w:t>
      </w:r>
      <w:r w:rsidR="00E4254D" w:rsidRPr="00721037">
        <w:rPr>
          <w:rFonts w:ascii="Calibri" w:hAnsi="Calibri" w:cs="Calibri"/>
          <w:sz w:val="24"/>
          <w:szCs w:val="24"/>
        </w:rPr>
        <w:t xml:space="preserve"> </w:t>
      </w:r>
      <w:r w:rsidRPr="00721037">
        <w:rPr>
          <w:rFonts w:ascii="Calibri" w:hAnsi="Calibri" w:cs="Calibri"/>
          <w:sz w:val="24"/>
          <w:szCs w:val="24"/>
        </w:rPr>
        <w:t xml:space="preserve">2023 highlights that a lack of consistent data and evaluation within neighbourhood policing makes it difficult to determine the true effectiveness of community policing strategies. This challenge arises because outcomes such as trust, legitimacy, and feelings of safety are largely qualitative and less tangible than crime figures. Furthermore, the variation in how community engagement initiatives are delivered across forces complicates standardised measurement, while fluctuating public participation adds further complexity. </w:t>
      </w:r>
      <w:sdt>
        <w:sdtPr>
          <w:rPr>
            <w:rFonts w:ascii="Calibri" w:hAnsi="Calibri" w:cs="Calibri"/>
            <w:sz w:val="24"/>
            <w:szCs w:val="24"/>
          </w:rPr>
          <w:id w:val="-601487834"/>
          <w:citation/>
        </w:sdtPr>
        <w:sdtEndPr/>
        <w:sdtContent>
          <w:r w:rsidR="00E4254D" w:rsidRPr="00721037">
            <w:rPr>
              <w:rFonts w:ascii="Calibri" w:hAnsi="Calibri" w:cs="Calibri"/>
              <w:sz w:val="24"/>
              <w:szCs w:val="24"/>
            </w:rPr>
            <w:fldChar w:fldCharType="begin"/>
          </w:r>
          <w:r w:rsidR="00E4254D" w:rsidRPr="00721037">
            <w:rPr>
              <w:rFonts w:ascii="Calibri" w:hAnsi="Calibri" w:cs="Calibri"/>
              <w:sz w:val="24"/>
              <w:szCs w:val="24"/>
            </w:rPr>
            <w:instrText xml:space="preserve"> CITATION HMI24 \l 2057 </w:instrText>
          </w:r>
          <w:r w:rsidR="00E4254D" w:rsidRPr="00721037">
            <w:rPr>
              <w:rFonts w:ascii="Calibri" w:hAnsi="Calibri" w:cs="Calibri"/>
              <w:sz w:val="24"/>
              <w:szCs w:val="24"/>
            </w:rPr>
            <w:fldChar w:fldCharType="separate"/>
          </w:r>
          <w:r w:rsidR="00E4254D" w:rsidRPr="00721037">
            <w:rPr>
              <w:rFonts w:ascii="Calibri" w:hAnsi="Calibri" w:cs="Calibri"/>
              <w:noProof/>
              <w:sz w:val="24"/>
              <w:szCs w:val="24"/>
            </w:rPr>
            <w:t>(HMICFRS, 2024 )</w:t>
          </w:r>
          <w:r w:rsidR="00E4254D" w:rsidRPr="00721037">
            <w:rPr>
              <w:rFonts w:ascii="Calibri" w:hAnsi="Calibri" w:cs="Calibri"/>
              <w:sz w:val="24"/>
              <w:szCs w:val="24"/>
            </w:rPr>
            <w:fldChar w:fldCharType="end"/>
          </w:r>
        </w:sdtContent>
      </w:sdt>
    </w:p>
    <w:p w14:paraId="73CDC904" w14:textId="0017D5B4" w:rsidR="00453FFC" w:rsidRPr="00721037" w:rsidRDefault="00453FFC" w:rsidP="00453FFC">
      <w:pPr>
        <w:pStyle w:val="NormalWeb"/>
        <w:rPr>
          <w:rFonts w:ascii="Calibri" w:hAnsi="Calibri" w:cs="Calibri"/>
        </w:rPr>
      </w:pPr>
      <w:r w:rsidRPr="00721037">
        <w:rPr>
          <w:rFonts w:ascii="Calibri" w:hAnsi="Calibri" w:cs="Calibri"/>
        </w:rPr>
        <w:t xml:space="preserve">Police forces in the United Kingdom have increasingly recognised the importance of community engagement as a cornerstone of effective policing. In recent years, informal initiatives aimed at bridging the gap between policing and the public have become more prominent. </w:t>
      </w:r>
    </w:p>
    <w:p w14:paraId="38A5A4F3" w14:textId="2C7006A9" w:rsidR="00453FFC" w:rsidRPr="00721037" w:rsidRDefault="00453FFC" w:rsidP="00453FFC">
      <w:pPr>
        <w:pStyle w:val="NormalWeb"/>
        <w:rPr>
          <w:rFonts w:ascii="Calibri" w:hAnsi="Calibri" w:cs="Calibri"/>
        </w:rPr>
      </w:pPr>
      <w:r w:rsidRPr="00721037">
        <w:rPr>
          <w:rFonts w:ascii="Calibri" w:hAnsi="Calibri" w:cs="Calibri"/>
        </w:rPr>
        <w:t xml:space="preserve">The </w:t>
      </w:r>
      <w:r w:rsidRPr="00721037">
        <w:rPr>
          <w:rStyle w:val="Emphasis"/>
          <w:rFonts w:ascii="Calibri" w:eastAsiaTheme="majorEastAsia" w:hAnsi="Calibri" w:cs="Calibri"/>
        </w:rPr>
        <w:t>Cuppa with a Copper</w:t>
      </w:r>
      <w:r w:rsidRPr="00721037">
        <w:rPr>
          <w:rFonts w:ascii="Calibri" w:hAnsi="Calibri" w:cs="Calibri"/>
        </w:rPr>
        <w:t xml:space="preserve"> concept aligns closely with The South Wales Police Crime and Justice Plan 2025-2029. This focuses on delivering effective policing, fostering community cohesion and transparency. The first objective of the plan is to “build people’s trust in local policing</w:t>
      </w:r>
      <w:r w:rsidR="000A6DF0" w:rsidRPr="00721037">
        <w:rPr>
          <w:rFonts w:ascii="Calibri" w:hAnsi="Calibri" w:cs="Calibri"/>
        </w:rPr>
        <w:t>,</w:t>
      </w:r>
      <w:r w:rsidRPr="00721037">
        <w:rPr>
          <w:rFonts w:ascii="Calibri" w:hAnsi="Calibri" w:cs="Calibri"/>
        </w:rPr>
        <w:t>”</w:t>
      </w:r>
      <w:r w:rsidR="00105DA1" w:rsidRPr="00721037">
        <w:rPr>
          <w:rFonts w:ascii="Calibri" w:hAnsi="Calibri" w:cs="Calibri"/>
        </w:rPr>
        <w:t xml:space="preserve"> t</w:t>
      </w:r>
      <w:r w:rsidRPr="00721037">
        <w:rPr>
          <w:rFonts w:ascii="Calibri" w:hAnsi="Calibri" w:cs="Calibri"/>
        </w:rPr>
        <w:t xml:space="preserve">o ensure that policing in South Wales is visible and “in touch with the needs of the community”. </w:t>
      </w:r>
    </w:p>
    <w:p w14:paraId="45B5D9EA" w14:textId="195055A1" w:rsidR="00453FFC"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The South Wales Police and Crime Plan 2025-2029 outlines a commitment to fostering safe and confident communities through community engagement initiatives. While the plan emphasises community engagement</w:t>
      </w:r>
      <w:r w:rsidR="00105DA1" w:rsidRPr="00721037">
        <w:rPr>
          <w:rFonts w:ascii="Calibri" w:eastAsia="Times New Roman" w:hAnsi="Calibri" w:cs="Calibri"/>
          <w:sz w:val="24"/>
          <w:szCs w:val="24"/>
          <w:lang w:eastAsia="en-GB"/>
        </w:rPr>
        <w:t xml:space="preserve">, </w:t>
      </w:r>
      <w:r w:rsidRPr="00721037">
        <w:rPr>
          <w:rFonts w:ascii="Calibri" w:eastAsia="Times New Roman" w:hAnsi="Calibri" w:cs="Calibri"/>
          <w:sz w:val="24"/>
          <w:szCs w:val="24"/>
          <w:lang w:eastAsia="en-GB"/>
        </w:rPr>
        <w:t xml:space="preserve">there is a lack of comprehensive evaluation to assess specific strategies. In initiatives such as South Wales </w:t>
      </w:r>
      <w:r w:rsidR="00105DA1" w:rsidRPr="00721037">
        <w:rPr>
          <w:rFonts w:ascii="Calibri" w:eastAsia="Times New Roman" w:hAnsi="Calibri" w:cs="Calibri"/>
          <w:sz w:val="24"/>
          <w:szCs w:val="24"/>
          <w:lang w:eastAsia="en-GB"/>
        </w:rPr>
        <w:t>L</w:t>
      </w:r>
      <w:r w:rsidRPr="00721037">
        <w:rPr>
          <w:rFonts w:ascii="Calibri" w:eastAsia="Times New Roman" w:hAnsi="Calibri" w:cs="Calibri"/>
          <w:sz w:val="24"/>
          <w:szCs w:val="24"/>
          <w:lang w:eastAsia="en-GB"/>
        </w:rPr>
        <w:t>istens</w:t>
      </w:r>
      <w:r w:rsidR="00105DA1" w:rsidRPr="00721037">
        <w:rPr>
          <w:rFonts w:ascii="Calibri" w:eastAsia="Times New Roman" w:hAnsi="Calibri" w:cs="Calibri"/>
          <w:sz w:val="24"/>
          <w:szCs w:val="24"/>
          <w:lang w:eastAsia="en-GB"/>
        </w:rPr>
        <w:t>,</w:t>
      </w:r>
      <w:r w:rsidRPr="00721037">
        <w:rPr>
          <w:rFonts w:ascii="Calibri" w:eastAsia="Times New Roman" w:hAnsi="Calibri" w:cs="Calibri"/>
          <w:sz w:val="24"/>
          <w:szCs w:val="24"/>
          <w:lang w:eastAsia="en-GB"/>
        </w:rPr>
        <w:t xml:space="preserve"> impact assessments are in place </w:t>
      </w:r>
      <w:r w:rsidRPr="00721037">
        <w:rPr>
          <w:rFonts w:ascii="Calibri" w:eastAsia="Times New Roman" w:hAnsi="Calibri" w:cs="Calibri"/>
          <w:sz w:val="24"/>
          <w:szCs w:val="24"/>
          <w:lang w:eastAsia="en-GB"/>
        </w:rPr>
        <w:lastRenderedPageBreak/>
        <w:t xml:space="preserve">but the impact on community trust and crime reduction has not been thoroughly studied.  These gaps in this research </w:t>
      </w:r>
      <w:r w:rsidR="000A6DF0" w:rsidRPr="00721037">
        <w:rPr>
          <w:rFonts w:ascii="Calibri" w:eastAsia="Times New Roman" w:hAnsi="Calibri" w:cs="Calibri"/>
          <w:sz w:val="24"/>
          <w:szCs w:val="24"/>
          <w:lang w:eastAsia="en-GB"/>
        </w:rPr>
        <w:t xml:space="preserve">could </w:t>
      </w:r>
      <w:r w:rsidRPr="00721037">
        <w:rPr>
          <w:rFonts w:ascii="Calibri" w:eastAsia="Times New Roman" w:hAnsi="Calibri" w:cs="Calibri"/>
          <w:sz w:val="24"/>
          <w:szCs w:val="24"/>
          <w:lang w:eastAsia="en-GB"/>
        </w:rPr>
        <w:t>impede the effective implementation and evaluation of these initiatives.</w:t>
      </w:r>
      <w:sdt>
        <w:sdtPr>
          <w:rPr>
            <w:rFonts w:ascii="Calibri" w:eastAsia="Times New Roman" w:hAnsi="Calibri" w:cs="Calibri"/>
            <w:sz w:val="24"/>
            <w:szCs w:val="24"/>
            <w:lang w:eastAsia="en-GB"/>
          </w:rPr>
          <w:id w:val="2111082004"/>
          <w:citation/>
        </w:sdtPr>
        <w:sdtEndPr/>
        <w:sdtContent>
          <w:r w:rsidR="00E4254D" w:rsidRPr="00721037">
            <w:rPr>
              <w:rFonts w:ascii="Calibri" w:eastAsia="Times New Roman" w:hAnsi="Calibri" w:cs="Calibri"/>
              <w:sz w:val="24"/>
              <w:szCs w:val="24"/>
              <w:lang w:eastAsia="en-GB"/>
            </w:rPr>
            <w:fldChar w:fldCharType="begin"/>
          </w:r>
          <w:r w:rsidR="00E4254D" w:rsidRPr="00721037">
            <w:rPr>
              <w:rFonts w:ascii="Calibri" w:eastAsia="Times New Roman" w:hAnsi="Calibri" w:cs="Calibri"/>
              <w:sz w:val="24"/>
              <w:szCs w:val="24"/>
              <w:lang w:eastAsia="en-GB"/>
            </w:rPr>
            <w:instrText xml:space="preserve"> CITATION Sou20 \l 2057 </w:instrText>
          </w:r>
          <w:r w:rsidR="00E4254D" w:rsidRPr="00721037">
            <w:rPr>
              <w:rFonts w:ascii="Calibri" w:eastAsia="Times New Roman" w:hAnsi="Calibri" w:cs="Calibri"/>
              <w:sz w:val="24"/>
              <w:szCs w:val="24"/>
              <w:lang w:eastAsia="en-GB"/>
            </w:rPr>
            <w:fldChar w:fldCharType="separate"/>
          </w:r>
          <w:r w:rsidR="00E4254D" w:rsidRPr="00721037">
            <w:rPr>
              <w:rFonts w:ascii="Calibri" w:eastAsia="Times New Roman" w:hAnsi="Calibri" w:cs="Calibri"/>
              <w:noProof/>
              <w:sz w:val="24"/>
              <w:szCs w:val="24"/>
              <w:lang w:eastAsia="en-GB"/>
            </w:rPr>
            <w:t xml:space="preserve"> (South Wales Police and Crime Commissioner, 2020)</w:t>
          </w:r>
          <w:r w:rsidR="00E4254D" w:rsidRPr="00721037">
            <w:rPr>
              <w:rFonts w:ascii="Calibri" w:eastAsia="Times New Roman" w:hAnsi="Calibri" w:cs="Calibri"/>
              <w:sz w:val="24"/>
              <w:szCs w:val="24"/>
              <w:lang w:eastAsia="en-GB"/>
            </w:rPr>
            <w:fldChar w:fldCharType="end"/>
          </w:r>
        </w:sdtContent>
      </w:sdt>
      <w:r w:rsidR="00E4254D" w:rsidRPr="00721037">
        <w:rPr>
          <w:rFonts w:ascii="Calibri" w:eastAsia="Times New Roman" w:hAnsi="Calibri" w:cs="Calibri"/>
          <w:sz w:val="24"/>
          <w:szCs w:val="24"/>
          <w:lang w:eastAsia="en-GB"/>
        </w:rPr>
        <w:t xml:space="preserve">. </w:t>
      </w:r>
    </w:p>
    <w:p w14:paraId="5C13CEC3" w14:textId="77777777" w:rsidR="00721037"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Efforts have been made to engage diverse communities, including initiatives like the 'Young Voices Conversation'. Nonetheless, challenges persist in reaching certain groups, such as rural populations and minority ethnic communities, due to factors like outdated population data and limited tailored outreach program</w:t>
      </w:r>
      <w:r w:rsidR="000A6DF0" w:rsidRPr="00721037">
        <w:rPr>
          <w:rFonts w:ascii="Calibri" w:eastAsia="Times New Roman" w:hAnsi="Calibri" w:cs="Calibri"/>
          <w:sz w:val="24"/>
          <w:szCs w:val="24"/>
          <w:lang w:eastAsia="en-GB"/>
        </w:rPr>
        <w:t>s</w:t>
      </w:r>
      <w:r w:rsidRPr="00721037">
        <w:rPr>
          <w:rFonts w:ascii="Calibri" w:eastAsia="Times New Roman" w:hAnsi="Calibri" w:cs="Calibri"/>
          <w:sz w:val="24"/>
          <w:szCs w:val="24"/>
          <w:lang w:eastAsia="en-GB"/>
        </w:rPr>
        <w:t>.</w:t>
      </w:r>
      <w:r w:rsidR="00721037" w:rsidRPr="00721037">
        <w:rPr>
          <w:rFonts w:ascii="Calibri" w:eastAsia="Times New Roman" w:hAnsi="Calibri" w:cs="Calibri"/>
          <w:sz w:val="24"/>
          <w:szCs w:val="24"/>
          <w:lang w:eastAsia="en-GB"/>
        </w:rPr>
        <w:t xml:space="preserve"> </w:t>
      </w:r>
      <w:sdt>
        <w:sdtPr>
          <w:rPr>
            <w:rFonts w:ascii="Calibri" w:eastAsia="Times New Roman" w:hAnsi="Calibri" w:cs="Calibri"/>
            <w:sz w:val="24"/>
            <w:szCs w:val="24"/>
            <w:lang w:eastAsia="en-GB"/>
          </w:rPr>
          <w:id w:val="1425838346"/>
          <w:citation/>
        </w:sdtPr>
        <w:sdtEndPr/>
        <w:sdtContent>
          <w:r w:rsidR="00721037" w:rsidRPr="00721037">
            <w:rPr>
              <w:rFonts w:ascii="Calibri" w:eastAsia="Times New Roman" w:hAnsi="Calibri" w:cs="Calibri"/>
              <w:sz w:val="24"/>
              <w:szCs w:val="24"/>
              <w:lang w:eastAsia="en-GB"/>
            </w:rPr>
            <w:fldChar w:fldCharType="begin"/>
          </w:r>
          <w:r w:rsidR="00721037" w:rsidRPr="00721037">
            <w:rPr>
              <w:rFonts w:ascii="Calibri" w:eastAsia="Times New Roman" w:hAnsi="Calibri" w:cs="Calibri"/>
              <w:sz w:val="24"/>
              <w:szCs w:val="24"/>
              <w:lang w:eastAsia="en-GB"/>
            </w:rPr>
            <w:instrText xml:space="preserve"> CITATION HMI22 \l 2057 </w:instrText>
          </w:r>
          <w:r w:rsidR="00721037" w:rsidRPr="00721037">
            <w:rPr>
              <w:rFonts w:ascii="Calibri" w:eastAsia="Times New Roman" w:hAnsi="Calibri" w:cs="Calibri"/>
              <w:sz w:val="24"/>
              <w:szCs w:val="24"/>
              <w:lang w:eastAsia="en-GB"/>
            </w:rPr>
            <w:fldChar w:fldCharType="separate"/>
          </w:r>
          <w:r w:rsidR="00721037" w:rsidRPr="00721037">
            <w:rPr>
              <w:rFonts w:ascii="Calibri" w:eastAsia="Times New Roman" w:hAnsi="Calibri" w:cs="Calibri"/>
              <w:noProof/>
              <w:sz w:val="24"/>
              <w:szCs w:val="24"/>
              <w:lang w:eastAsia="en-GB"/>
            </w:rPr>
            <w:t>(HMICFRS, 2022)</w:t>
          </w:r>
          <w:r w:rsidR="00721037" w:rsidRPr="00721037">
            <w:rPr>
              <w:rFonts w:ascii="Calibri" w:eastAsia="Times New Roman" w:hAnsi="Calibri" w:cs="Calibri"/>
              <w:sz w:val="24"/>
              <w:szCs w:val="24"/>
              <w:lang w:eastAsia="en-GB"/>
            </w:rPr>
            <w:fldChar w:fldCharType="end"/>
          </w:r>
        </w:sdtContent>
      </w:sdt>
    </w:p>
    <w:p w14:paraId="7D254FCD" w14:textId="71236B8D" w:rsidR="00453FFC"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 xml:space="preserve">Volunteer initiatives, including the police youth-volunteers scheme and community safety partnerships, play a role in community engagement. Yet, there is limited research on the long-term sustainability and impact of these </w:t>
      </w:r>
      <w:r w:rsidR="000A6DF0" w:rsidRPr="00721037">
        <w:rPr>
          <w:rFonts w:ascii="Calibri" w:eastAsia="Times New Roman" w:hAnsi="Calibri" w:cs="Calibri"/>
          <w:sz w:val="24"/>
          <w:szCs w:val="24"/>
          <w:lang w:eastAsia="en-GB"/>
        </w:rPr>
        <w:t>programs particularly</w:t>
      </w:r>
      <w:r w:rsidRPr="00721037">
        <w:rPr>
          <w:rFonts w:ascii="Calibri" w:eastAsia="Times New Roman" w:hAnsi="Calibri" w:cs="Calibri"/>
          <w:sz w:val="24"/>
          <w:szCs w:val="24"/>
          <w:lang w:eastAsia="en-GB"/>
        </w:rPr>
        <w:t xml:space="preserve"> concerning volunteer retention and community outcomes.</w:t>
      </w:r>
      <w:r w:rsidR="00721037" w:rsidRPr="00721037">
        <w:rPr>
          <w:rFonts w:ascii="Calibri" w:eastAsia="Times New Roman" w:hAnsi="Calibri" w:cs="Calibri"/>
          <w:sz w:val="24"/>
          <w:szCs w:val="24"/>
          <w:lang w:eastAsia="en-GB"/>
        </w:rPr>
        <w:t xml:space="preserve"> </w:t>
      </w:r>
      <w:sdt>
        <w:sdtPr>
          <w:rPr>
            <w:rFonts w:ascii="Calibri" w:eastAsia="Times New Roman" w:hAnsi="Calibri" w:cs="Calibri"/>
            <w:sz w:val="24"/>
            <w:szCs w:val="24"/>
            <w:lang w:eastAsia="en-GB"/>
          </w:rPr>
          <w:id w:val="-1680335726"/>
          <w:citation/>
        </w:sdtPr>
        <w:sdtEndPr/>
        <w:sdtContent>
          <w:r w:rsidR="00721037" w:rsidRPr="00721037">
            <w:rPr>
              <w:rFonts w:ascii="Calibri" w:eastAsia="Times New Roman" w:hAnsi="Calibri" w:cs="Calibri"/>
              <w:sz w:val="24"/>
              <w:szCs w:val="24"/>
              <w:lang w:eastAsia="en-GB"/>
            </w:rPr>
            <w:fldChar w:fldCharType="begin"/>
          </w:r>
          <w:r w:rsidR="00721037" w:rsidRPr="00721037">
            <w:rPr>
              <w:rFonts w:ascii="Calibri" w:eastAsia="Times New Roman" w:hAnsi="Calibri" w:cs="Calibri"/>
              <w:sz w:val="24"/>
              <w:szCs w:val="24"/>
              <w:lang w:eastAsia="en-GB"/>
            </w:rPr>
            <w:instrText xml:space="preserve"> CITATION HMI22 \l 2057 </w:instrText>
          </w:r>
          <w:r w:rsidR="00721037" w:rsidRPr="00721037">
            <w:rPr>
              <w:rFonts w:ascii="Calibri" w:eastAsia="Times New Roman" w:hAnsi="Calibri" w:cs="Calibri"/>
              <w:sz w:val="24"/>
              <w:szCs w:val="24"/>
              <w:lang w:eastAsia="en-GB"/>
            </w:rPr>
            <w:fldChar w:fldCharType="separate"/>
          </w:r>
          <w:r w:rsidR="00721037" w:rsidRPr="00721037">
            <w:rPr>
              <w:rFonts w:ascii="Calibri" w:eastAsia="Times New Roman" w:hAnsi="Calibri" w:cs="Calibri"/>
              <w:noProof/>
              <w:sz w:val="24"/>
              <w:szCs w:val="24"/>
              <w:lang w:eastAsia="en-GB"/>
            </w:rPr>
            <w:t>(HMICFRS, 2022)</w:t>
          </w:r>
          <w:r w:rsidR="00721037" w:rsidRPr="00721037">
            <w:rPr>
              <w:rFonts w:ascii="Calibri" w:eastAsia="Times New Roman" w:hAnsi="Calibri" w:cs="Calibri"/>
              <w:sz w:val="24"/>
              <w:szCs w:val="24"/>
              <w:lang w:eastAsia="en-GB"/>
            </w:rPr>
            <w:fldChar w:fldCharType="end"/>
          </w:r>
        </w:sdtContent>
      </w:sdt>
      <w:r w:rsidR="00721037" w:rsidRPr="00721037">
        <w:rPr>
          <w:rFonts w:ascii="Calibri" w:eastAsia="Times New Roman" w:hAnsi="Calibri" w:cs="Calibri"/>
          <w:sz w:val="24"/>
          <w:szCs w:val="24"/>
          <w:lang w:eastAsia="en-GB"/>
        </w:rPr>
        <w:t xml:space="preserve"> </w:t>
      </w:r>
    </w:p>
    <w:p w14:paraId="1B736921" w14:textId="77777777" w:rsidR="00453FFC"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 xml:space="preserve">The plan highlights the importance of community feedback in shaping policing priorities. However, there is a need for more robust systems to ensure that community input is systematically collected, analysed, and integrated into policy development and operational practices. </w:t>
      </w:r>
    </w:p>
    <w:p w14:paraId="3594E1FE" w14:textId="59DE2961" w:rsidR="00453FFC" w:rsidRPr="00721037" w:rsidRDefault="00453FFC" w:rsidP="00453FFC">
      <w:pPr>
        <w:spacing w:before="100" w:beforeAutospacing="1" w:after="100" w:afterAutospacing="1" w:line="240" w:lineRule="auto"/>
        <w:rPr>
          <w:rFonts w:ascii="Calibri" w:eastAsia="Times New Roman" w:hAnsi="Calibri" w:cs="Calibri"/>
          <w:sz w:val="24"/>
          <w:szCs w:val="24"/>
          <w:lang w:eastAsia="en-GB"/>
        </w:rPr>
      </w:pPr>
      <w:r w:rsidRPr="00721037">
        <w:rPr>
          <w:rFonts w:ascii="Calibri" w:eastAsia="Times New Roman" w:hAnsi="Calibri" w:cs="Calibri"/>
          <w:sz w:val="24"/>
          <w:szCs w:val="24"/>
          <w:lang w:eastAsia="en-GB"/>
        </w:rPr>
        <w:t>These sources collectively emphasi</w:t>
      </w:r>
      <w:r w:rsidR="00315092">
        <w:rPr>
          <w:rFonts w:ascii="Calibri" w:eastAsia="Times New Roman" w:hAnsi="Calibri" w:cs="Calibri"/>
          <w:sz w:val="24"/>
          <w:szCs w:val="24"/>
          <w:lang w:eastAsia="en-GB"/>
        </w:rPr>
        <w:t>s</w:t>
      </w:r>
      <w:r w:rsidRPr="00721037">
        <w:rPr>
          <w:rFonts w:ascii="Calibri" w:eastAsia="Times New Roman" w:hAnsi="Calibri" w:cs="Calibri"/>
          <w:sz w:val="24"/>
          <w:szCs w:val="24"/>
          <w:lang w:eastAsia="en-GB"/>
        </w:rPr>
        <w:t>e the importance of context-specific research, the need for robust evaluation mechanisms, and the inclusion of both community and officer perspectives in shaping effective community policing strategies.</w:t>
      </w:r>
    </w:p>
    <w:p w14:paraId="64AB8354" w14:textId="22DA1EE2" w:rsidR="00721037" w:rsidRPr="00C114C1" w:rsidRDefault="00453FFC" w:rsidP="00C114C1">
      <w:pPr>
        <w:pStyle w:val="Heading1"/>
        <w:rPr>
          <w:color w:val="000000" w:themeColor="text1"/>
          <w:sz w:val="32"/>
          <w:szCs w:val="32"/>
        </w:rPr>
      </w:pPr>
      <w:bookmarkStart w:id="11" w:name="_Toc210586188"/>
      <w:r w:rsidRPr="00C114C1">
        <w:rPr>
          <w:color w:val="000000" w:themeColor="text1"/>
          <w:sz w:val="32"/>
          <w:szCs w:val="32"/>
        </w:rPr>
        <w:t>2.4 Conclusion</w:t>
      </w:r>
      <w:bookmarkEnd w:id="11"/>
    </w:p>
    <w:p w14:paraId="1FF18798" w14:textId="493853E7" w:rsidR="00453FFC" w:rsidRPr="00721037" w:rsidRDefault="00453FFC" w:rsidP="00453FFC">
      <w:pPr>
        <w:rPr>
          <w:rFonts w:ascii="Calibri" w:hAnsi="Calibri" w:cs="Calibri"/>
          <w:sz w:val="24"/>
          <w:szCs w:val="24"/>
        </w:rPr>
      </w:pPr>
      <w:r w:rsidRPr="00721037">
        <w:rPr>
          <w:rFonts w:ascii="Calibri" w:hAnsi="Calibri" w:cs="Calibri"/>
          <w:sz w:val="24"/>
          <w:szCs w:val="24"/>
        </w:rPr>
        <w:t>In conclusion, this literature review has examined the existing body of research surrounding the importance of community engagement with the police. There is a lack of focused evaluation on informal, dialogue-based approaches</w:t>
      </w:r>
      <w:r w:rsidR="00105DA1" w:rsidRPr="00721037">
        <w:rPr>
          <w:rFonts w:ascii="Calibri" w:hAnsi="Calibri" w:cs="Calibri"/>
          <w:sz w:val="24"/>
          <w:szCs w:val="24"/>
        </w:rPr>
        <w:t>,</w:t>
      </w:r>
      <w:r w:rsidRPr="00721037">
        <w:rPr>
          <w:rFonts w:ascii="Calibri" w:hAnsi="Calibri" w:cs="Calibri"/>
          <w:sz w:val="24"/>
          <w:szCs w:val="24"/>
        </w:rPr>
        <w:t xml:space="preserve"> such as Cuppa with a Copper</w:t>
      </w:r>
      <w:r w:rsidR="00105DA1" w:rsidRPr="00721037">
        <w:rPr>
          <w:rFonts w:ascii="Calibri" w:hAnsi="Calibri" w:cs="Calibri"/>
          <w:sz w:val="24"/>
          <w:szCs w:val="24"/>
        </w:rPr>
        <w:t>,</w:t>
      </w:r>
      <w:r w:rsidRPr="00721037">
        <w:rPr>
          <w:rFonts w:ascii="Calibri" w:hAnsi="Calibri" w:cs="Calibri"/>
          <w:sz w:val="24"/>
          <w:szCs w:val="24"/>
        </w:rPr>
        <w:t xml:space="preserve"> and although these initiatives are under</w:t>
      </w:r>
      <w:r w:rsidR="00B50258" w:rsidRPr="00721037">
        <w:rPr>
          <w:rFonts w:ascii="Calibri" w:hAnsi="Calibri" w:cs="Calibri"/>
          <w:sz w:val="24"/>
          <w:szCs w:val="24"/>
        </w:rPr>
        <w:t xml:space="preserve"> </w:t>
      </w:r>
      <w:r w:rsidRPr="00721037">
        <w:rPr>
          <w:rFonts w:ascii="Calibri" w:hAnsi="Calibri" w:cs="Calibri"/>
          <w:sz w:val="24"/>
          <w:szCs w:val="24"/>
        </w:rPr>
        <w:t>pinned by the principles of trust building, transparency, and co-operation</w:t>
      </w:r>
      <w:r w:rsidR="00105DA1" w:rsidRPr="00721037">
        <w:rPr>
          <w:rFonts w:ascii="Calibri" w:hAnsi="Calibri" w:cs="Calibri"/>
          <w:sz w:val="24"/>
          <w:szCs w:val="24"/>
        </w:rPr>
        <w:t>,</w:t>
      </w:r>
      <w:r w:rsidRPr="00721037">
        <w:rPr>
          <w:rFonts w:ascii="Calibri" w:hAnsi="Calibri" w:cs="Calibri"/>
          <w:sz w:val="24"/>
          <w:szCs w:val="24"/>
        </w:rPr>
        <w:t xml:space="preserve"> there remains a need for evidence-based research to determine their impact. This research seeks to address this gap by examining the implementation and outcomes of the Cuppa with a Copper initiative within South Wales Police</w:t>
      </w:r>
      <w:r w:rsidR="00105DA1" w:rsidRPr="00721037">
        <w:rPr>
          <w:rFonts w:ascii="Calibri" w:hAnsi="Calibri" w:cs="Calibri"/>
          <w:sz w:val="24"/>
          <w:szCs w:val="24"/>
        </w:rPr>
        <w:t>,</w:t>
      </w:r>
      <w:r w:rsidRPr="00721037">
        <w:rPr>
          <w:rFonts w:ascii="Calibri" w:hAnsi="Calibri" w:cs="Calibri"/>
          <w:sz w:val="24"/>
          <w:szCs w:val="24"/>
        </w:rPr>
        <w:t xml:space="preserve"> contributing new insights into how informal engagement can influence public perceptions and strengthen police community relationships. This literature review has laid the groundwork for further exploration in this dissertation, which will seek to build on these findings through primary research, enabling a more detailed understanding of how local police initiatives can help with community engagement.</w:t>
      </w:r>
    </w:p>
    <w:p w14:paraId="38C7DD1E" w14:textId="667AAB7A" w:rsidR="00453FFC" w:rsidRDefault="00453FFC" w:rsidP="00453FFC">
      <w:pPr>
        <w:rPr>
          <w:rFonts w:cstheme="minorHAnsi"/>
          <w:sz w:val="24"/>
          <w:szCs w:val="24"/>
        </w:rPr>
      </w:pPr>
    </w:p>
    <w:p w14:paraId="0B115086" w14:textId="324AD90E" w:rsidR="00453FFC" w:rsidRDefault="00453FFC" w:rsidP="00453FFC">
      <w:pPr>
        <w:rPr>
          <w:rFonts w:cstheme="minorHAnsi"/>
          <w:sz w:val="24"/>
          <w:szCs w:val="24"/>
        </w:rPr>
      </w:pPr>
    </w:p>
    <w:p w14:paraId="7B0E76E3" w14:textId="73F3FC4E" w:rsidR="00453FFC" w:rsidRDefault="00453FFC" w:rsidP="00453FFC">
      <w:pPr>
        <w:rPr>
          <w:rFonts w:cstheme="minorHAnsi"/>
          <w:sz w:val="24"/>
          <w:szCs w:val="24"/>
        </w:rPr>
      </w:pPr>
    </w:p>
    <w:p w14:paraId="56AA4DC1" w14:textId="77777777" w:rsidR="00721037" w:rsidRDefault="00721037" w:rsidP="00453FFC">
      <w:pPr>
        <w:spacing w:before="100" w:beforeAutospacing="1" w:after="100" w:afterAutospacing="1" w:line="240" w:lineRule="auto"/>
        <w:outlineLvl w:val="1"/>
        <w:rPr>
          <w:rFonts w:eastAsia="Times New Roman" w:cstheme="minorHAnsi"/>
          <w:b/>
          <w:bCs/>
          <w:sz w:val="24"/>
          <w:szCs w:val="24"/>
          <w:u w:val="single"/>
          <w:lang w:eastAsia="en-GB"/>
        </w:rPr>
      </w:pPr>
    </w:p>
    <w:p w14:paraId="7AF40B79" w14:textId="77777777" w:rsidR="00C114C1" w:rsidRDefault="00C114C1" w:rsidP="00453FFC">
      <w:pPr>
        <w:spacing w:before="100" w:beforeAutospacing="1" w:after="100" w:afterAutospacing="1" w:line="240" w:lineRule="auto"/>
        <w:outlineLvl w:val="1"/>
        <w:rPr>
          <w:rFonts w:eastAsia="Times New Roman" w:cstheme="minorHAnsi"/>
          <w:b/>
          <w:bCs/>
          <w:sz w:val="24"/>
          <w:szCs w:val="24"/>
          <w:u w:val="single"/>
          <w:lang w:eastAsia="en-GB"/>
        </w:rPr>
      </w:pPr>
    </w:p>
    <w:p w14:paraId="69B7BF71" w14:textId="75756648" w:rsidR="00721037" w:rsidRPr="00D61D6B" w:rsidRDefault="00DB0CBF" w:rsidP="00D61D6B">
      <w:pPr>
        <w:pStyle w:val="Heading1"/>
        <w:rPr>
          <w:rFonts w:eastAsia="Times New Roman"/>
          <w:color w:val="auto"/>
          <w:lang w:eastAsia="en-GB"/>
        </w:rPr>
      </w:pPr>
      <w:bookmarkStart w:id="12" w:name="_Toc210586189"/>
      <w:r>
        <w:rPr>
          <w:rFonts w:eastAsia="Times New Roman"/>
          <w:color w:val="auto"/>
          <w:lang w:eastAsia="en-GB"/>
        </w:rPr>
        <w:lastRenderedPageBreak/>
        <w:t>Chapter 3</w:t>
      </w:r>
      <w:r w:rsidR="00453FFC" w:rsidRPr="00D61D6B">
        <w:rPr>
          <w:rFonts w:eastAsia="Times New Roman"/>
          <w:color w:val="auto"/>
          <w:lang w:eastAsia="en-GB"/>
        </w:rPr>
        <w:t xml:space="preserve"> </w:t>
      </w:r>
      <w:r w:rsidR="00D067C5" w:rsidRPr="00D61D6B">
        <w:rPr>
          <w:rFonts w:eastAsia="Times New Roman"/>
          <w:color w:val="auto"/>
          <w:lang w:eastAsia="en-GB"/>
        </w:rPr>
        <w:t xml:space="preserve">Research </w:t>
      </w:r>
      <w:r w:rsidR="00453FFC" w:rsidRPr="00D61D6B">
        <w:rPr>
          <w:rFonts w:eastAsia="Times New Roman"/>
          <w:color w:val="auto"/>
          <w:lang w:eastAsia="en-GB"/>
        </w:rPr>
        <w:t>Methodology</w:t>
      </w:r>
      <w:bookmarkEnd w:id="12"/>
    </w:p>
    <w:p w14:paraId="73B2FE06" w14:textId="5E75D6A1" w:rsidR="00453FFC" w:rsidRPr="00D61D6B" w:rsidRDefault="00453FFC" w:rsidP="00D61D6B">
      <w:pPr>
        <w:pStyle w:val="Heading1"/>
        <w:rPr>
          <w:rFonts w:eastAsia="Times New Roman"/>
          <w:color w:val="auto"/>
          <w:sz w:val="32"/>
          <w:szCs w:val="32"/>
          <w:lang w:eastAsia="en-GB"/>
        </w:rPr>
      </w:pPr>
      <w:bookmarkStart w:id="13" w:name="_Toc210586190"/>
      <w:r w:rsidRPr="00D61D6B">
        <w:rPr>
          <w:rFonts w:eastAsia="Times New Roman"/>
          <w:color w:val="auto"/>
          <w:sz w:val="32"/>
          <w:szCs w:val="32"/>
          <w:lang w:eastAsia="en-GB"/>
        </w:rPr>
        <w:t>3.1 Introduction</w:t>
      </w:r>
      <w:bookmarkEnd w:id="13"/>
    </w:p>
    <w:p w14:paraId="34C81C20" w14:textId="77777777" w:rsidR="00453FFC" w:rsidRPr="00D61D6B" w:rsidRDefault="00453FFC" w:rsidP="00453FFC">
      <w:pPr>
        <w:spacing w:before="100" w:beforeAutospacing="1" w:after="100" w:afterAutospacing="1" w:line="240" w:lineRule="auto"/>
        <w:rPr>
          <w:rFonts w:ascii="Calibri" w:eastAsia="Times New Roman" w:hAnsi="Calibri" w:cs="Calibri"/>
          <w:sz w:val="24"/>
          <w:szCs w:val="24"/>
          <w:lang w:eastAsia="en-GB"/>
        </w:rPr>
      </w:pPr>
      <w:r w:rsidRPr="00D61D6B">
        <w:rPr>
          <w:rFonts w:ascii="Calibri" w:eastAsia="Times New Roman" w:hAnsi="Calibri" w:cs="Calibri"/>
          <w:sz w:val="24"/>
          <w:szCs w:val="24"/>
          <w:lang w:eastAsia="en-GB"/>
        </w:rPr>
        <w:t>This chapter of the project will identify how objectives two and three will be achieved.</w:t>
      </w:r>
    </w:p>
    <w:p w14:paraId="7BEBB97C" w14:textId="77777777" w:rsidR="00453FFC" w:rsidRPr="00D61D6B" w:rsidRDefault="00453FFC" w:rsidP="00453FFC">
      <w:pPr>
        <w:spacing w:before="100" w:beforeAutospacing="1" w:after="100" w:afterAutospacing="1" w:line="240" w:lineRule="auto"/>
        <w:rPr>
          <w:rFonts w:ascii="Calibri" w:eastAsia="Times New Roman" w:hAnsi="Calibri" w:cs="Calibri"/>
          <w:sz w:val="24"/>
          <w:szCs w:val="24"/>
          <w:lang w:eastAsia="en-GB"/>
        </w:rPr>
      </w:pPr>
      <w:r w:rsidRPr="00D61D6B">
        <w:rPr>
          <w:rFonts w:ascii="Calibri" w:eastAsia="Times New Roman" w:hAnsi="Calibri" w:cs="Calibri"/>
          <w:sz w:val="24"/>
          <w:szCs w:val="24"/>
          <w:lang w:eastAsia="en-GB"/>
        </w:rPr>
        <w:t>The objectives are:</w:t>
      </w:r>
    </w:p>
    <w:p w14:paraId="1D37BD4A" w14:textId="77777777" w:rsidR="00453FFC" w:rsidRPr="00D61D6B" w:rsidRDefault="00453FFC" w:rsidP="00453FFC">
      <w:pPr>
        <w:pStyle w:val="ListParagraph"/>
        <w:numPr>
          <w:ilvl w:val="0"/>
          <w:numId w:val="7"/>
        </w:numPr>
        <w:spacing w:before="100" w:beforeAutospacing="1" w:after="100" w:afterAutospacing="1" w:line="240" w:lineRule="auto"/>
        <w:rPr>
          <w:rFonts w:ascii="Calibri" w:eastAsia="Times New Roman" w:hAnsi="Calibri" w:cs="Calibri"/>
          <w:sz w:val="24"/>
          <w:szCs w:val="24"/>
          <w:lang w:eastAsia="en-GB"/>
        </w:rPr>
      </w:pPr>
      <w:r w:rsidRPr="00D61D6B">
        <w:rPr>
          <w:rFonts w:ascii="Calibri" w:eastAsia="Times New Roman" w:hAnsi="Calibri" w:cs="Calibri"/>
          <w:sz w:val="24"/>
          <w:szCs w:val="24"/>
          <w:lang w:eastAsia="en-GB"/>
        </w:rPr>
        <w:t>To establish the views of the members of the public</w:t>
      </w:r>
    </w:p>
    <w:p w14:paraId="7E658171" w14:textId="77777777" w:rsidR="00453FFC" w:rsidRPr="00D61D6B" w:rsidRDefault="00453FFC" w:rsidP="00453FFC">
      <w:pPr>
        <w:pStyle w:val="ListParagraph"/>
        <w:numPr>
          <w:ilvl w:val="0"/>
          <w:numId w:val="7"/>
        </w:numPr>
        <w:spacing w:before="100" w:beforeAutospacing="1" w:after="100" w:afterAutospacing="1" w:line="240" w:lineRule="auto"/>
        <w:rPr>
          <w:rFonts w:ascii="Calibri" w:eastAsia="Times New Roman" w:hAnsi="Calibri" w:cs="Calibri"/>
          <w:sz w:val="24"/>
          <w:szCs w:val="24"/>
          <w:lang w:eastAsia="en-GB"/>
        </w:rPr>
      </w:pPr>
      <w:r w:rsidRPr="00D61D6B">
        <w:rPr>
          <w:rFonts w:ascii="Calibri" w:eastAsia="Times New Roman" w:hAnsi="Calibri" w:cs="Calibri"/>
          <w:sz w:val="24"/>
          <w:szCs w:val="24"/>
          <w:lang w:eastAsia="en-GB"/>
        </w:rPr>
        <w:t>To establish the views of PCSO’s.</w:t>
      </w:r>
    </w:p>
    <w:p w14:paraId="1723C9C9" w14:textId="0821E132" w:rsidR="00453FFC" w:rsidRPr="00D61D6B" w:rsidRDefault="00453FFC" w:rsidP="00453FFC">
      <w:pPr>
        <w:spacing w:before="100" w:beforeAutospacing="1" w:after="100" w:afterAutospacing="1" w:line="240" w:lineRule="auto"/>
        <w:rPr>
          <w:rFonts w:ascii="Calibri" w:eastAsia="Times New Roman" w:hAnsi="Calibri" w:cs="Calibri"/>
          <w:sz w:val="24"/>
          <w:szCs w:val="24"/>
          <w:lang w:eastAsia="en-GB"/>
        </w:rPr>
      </w:pPr>
      <w:r w:rsidRPr="00D61D6B">
        <w:rPr>
          <w:rFonts w:ascii="Calibri" w:eastAsia="Times New Roman" w:hAnsi="Calibri" w:cs="Calibri"/>
          <w:sz w:val="24"/>
          <w:szCs w:val="24"/>
          <w:lang w:eastAsia="en-GB"/>
        </w:rPr>
        <w:t>This chapter outlines how the study was conducted, commonly referred to as the methodology. Methodology refers to the systematic approach and techniques used to collect, analyse, and interpret data, ensuring it is valid, reliable, and ethically obtained. This section explains the rationale behind the research design, describes the data collection method, and outlines how the data will be analysed. A clear methodology enables others to assess the validity of the research and, where appropriate, carry out further studies</w:t>
      </w:r>
      <w:r w:rsidR="00A10EE9" w:rsidRPr="00D61D6B">
        <w:rPr>
          <w:rFonts w:ascii="Calibri" w:eastAsia="Times New Roman" w:hAnsi="Calibri" w:cs="Calibri"/>
          <w:sz w:val="24"/>
          <w:szCs w:val="24"/>
          <w:lang w:eastAsia="en-GB"/>
        </w:rPr>
        <w:t xml:space="preserve"> in</w:t>
      </w:r>
      <w:r w:rsidRPr="00D61D6B">
        <w:rPr>
          <w:rFonts w:ascii="Calibri" w:eastAsia="Times New Roman" w:hAnsi="Calibri" w:cs="Calibri"/>
          <w:sz w:val="24"/>
          <w:szCs w:val="24"/>
          <w:lang w:eastAsia="en-GB"/>
        </w:rPr>
        <w:t xml:space="preserve"> relation to the topic. It also provides justification for the chosen methods, demonstrating their suitability for addressing the research question.</w:t>
      </w:r>
    </w:p>
    <w:p w14:paraId="5300CFB4" w14:textId="77777777" w:rsidR="00453FFC" w:rsidRPr="00D61D6B" w:rsidRDefault="00453FFC" w:rsidP="00D61D6B">
      <w:pPr>
        <w:pStyle w:val="Heading1"/>
        <w:rPr>
          <w:rFonts w:eastAsia="Times New Roman"/>
          <w:color w:val="auto"/>
          <w:sz w:val="32"/>
          <w:szCs w:val="32"/>
          <w:lang w:eastAsia="en-GB"/>
        </w:rPr>
      </w:pPr>
      <w:bookmarkStart w:id="14" w:name="_Toc210586191"/>
      <w:r w:rsidRPr="00D61D6B">
        <w:rPr>
          <w:rFonts w:eastAsia="Times New Roman"/>
          <w:color w:val="auto"/>
          <w:sz w:val="32"/>
          <w:szCs w:val="32"/>
          <w:lang w:eastAsia="en-GB"/>
        </w:rPr>
        <w:t>3.2 Research Design and Theoretical Framework.</w:t>
      </w:r>
      <w:bookmarkEnd w:id="14"/>
    </w:p>
    <w:p w14:paraId="612D0242" w14:textId="6A92511E" w:rsidR="00453FFC" w:rsidRPr="00D61D6B" w:rsidRDefault="00453FFC" w:rsidP="00453FFC">
      <w:pPr>
        <w:spacing w:before="100" w:beforeAutospacing="1" w:after="100" w:afterAutospacing="1" w:line="240" w:lineRule="auto"/>
        <w:rPr>
          <w:rFonts w:ascii="Calibri" w:eastAsia="Times New Roman" w:hAnsi="Calibri" w:cs="Calibri"/>
          <w:sz w:val="24"/>
          <w:szCs w:val="24"/>
          <w:lang w:eastAsia="en-GB"/>
        </w:rPr>
      </w:pPr>
      <w:r w:rsidRPr="00D61D6B">
        <w:rPr>
          <w:rFonts w:ascii="Calibri" w:eastAsia="Times New Roman" w:hAnsi="Calibri" w:cs="Calibri"/>
          <w:sz w:val="24"/>
          <w:szCs w:val="24"/>
          <w:lang w:eastAsia="en-GB"/>
        </w:rPr>
        <w:t xml:space="preserve">To guide the development of the study’s methodological framework, the research onion model proposed by </w:t>
      </w:r>
      <w:sdt>
        <w:sdtPr>
          <w:rPr>
            <w:rFonts w:ascii="Calibri" w:eastAsia="Times New Roman" w:hAnsi="Calibri" w:cs="Calibri"/>
            <w:sz w:val="24"/>
            <w:szCs w:val="24"/>
            <w:lang w:eastAsia="en-GB"/>
          </w:rPr>
          <w:id w:val="-243809257"/>
          <w:citation/>
        </w:sdtPr>
        <w:sdtEndPr/>
        <w:sdtContent>
          <w:r w:rsidR="00547BA5" w:rsidRPr="00D61D6B">
            <w:rPr>
              <w:rFonts w:ascii="Calibri" w:eastAsia="Times New Roman" w:hAnsi="Calibri" w:cs="Calibri"/>
              <w:sz w:val="24"/>
              <w:szCs w:val="24"/>
              <w:lang w:eastAsia="en-GB"/>
            </w:rPr>
            <w:fldChar w:fldCharType="begin"/>
          </w:r>
          <w:r w:rsidR="004D2900" w:rsidRPr="00D61D6B">
            <w:rPr>
              <w:rFonts w:ascii="Calibri" w:eastAsia="Times New Roman" w:hAnsi="Calibri" w:cs="Calibri"/>
              <w:sz w:val="24"/>
              <w:szCs w:val="24"/>
              <w:lang w:eastAsia="en-GB"/>
            </w:rPr>
            <w:instrText xml:space="preserve">CITATION Mar19 \l 2057 </w:instrText>
          </w:r>
          <w:r w:rsidR="00547BA5" w:rsidRPr="00D61D6B">
            <w:rPr>
              <w:rFonts w:ascii="Calibri" w:eastAsia="Times New Roman" w:hAnsi="Calibri" w:cs="Calibri"/>
              <w:sz w:val="24"/>
              <w:szCs w:val="24"/>
              <w:lang w:eastAsia="en-GB"/>
            </w:rPr>
            <w:fldChar w:fldCharType="separate"/>
          </w:r>
          <w:r w:rsidR="004D2900" w:rsidRPr="00D61D6B">
            <w:rPr>
              <w:rFonts w:ascii="Calibri" w:eastAsia="Times New Roman" w:hAnsi="Calibri" w:cs="Calibri"/>
              <w:noProof/>
              <w:sz w:val="24"/>
              <w:szCs w:val="24"/>
              <w:lang w:eastAsia="en-GB"/>
            </w:rPr>
            <w:t>(Saunders , et al., 2019)</w:t>
          </w:r>
          <w:r w:rsidR="00547BA5" w:rsidRPr="00D61D6B">
            <w:rPr>
              <w:rFonts w:ascii="Calibri" w:eastAsia="Times New Roman" w:hAnsi="Calibri" w:cs="Calibri"/>
              <w:sz w:val="24"/>
              <w:szCs w:val="24"/>
              <w:lang w:eastAsia="en-GB"/>
            </w:rPr>
            <w:fldChar w:fldCharType="end"/>
          </w:r>
        </w:sdtContent>
      </w:sdt>
      <w:r w:rsidRPr="00D61D6B">
        <w:rPr>
          <w:rFonts w:ascii="Calibri" w:eastAsia="Times New Roman" w:hAnsi="Calibri" w:cs="Calibri"/>
          <w:sz w:val="24"/>
          <w:szCs w:val="24"/>
          <w:lang w:eastAsia="en-GB"/>
        </w:rPr>
        <w:t xml:space="preserve"> was used. This model provides a structured, layered approach to research design, beginning with philosophical foundations and progressing through to specific data collection techniques. Each layer represents a core component of the process</w:t>
      </w:r>
      <w:r w:rsidR="00A10EE9" w:rsidRPr="00D61D6B">
        <w:rPr>
          <w:rFonts w:ascii="Calibri" w:eastAsia="Times New Roman" w:hAnsi="Calibri" w:cs="Calibri"/>
          <w:sz w:val="24"/>
          <w:szCs w:val="24"/>
          <w:lang w:eastAsia="en-GB"/>
        </w:rPr>
        <w:t>,</w:t>
      </w:r>
      <w:r w:rsidRPr="00D61D6B">
        <w:rPr>
          <w:rFonts w:ascii="Calibri" w:eastAsia="Times New Roman" w:hAnsi="Calibri" w:cs="Calibri"/>
          <w:sz w:val="24"/>
          <w:szCs w:val="24"/>
          <w:lang w:eastAsia="en-GB"/>
        </w:rPr>
        <w:t xml:space="preserve"> which are research philosophy, approach, strategy, methodological choice, time horizon, and data collection. The layered structure ensures internal consistency and alignment with the research objectives, making it especially useful for social science investigations. </w:t>
      </w:r>
    </w:p>
    <w:p w14:paraId="16BC7DF6" w14:textId="18A3661C" w:rsidR="00453FFC" w:rsidRPr="00D61D6B" w:rsidRDefault="00453FFC" w:rsidP="00453FFC">
      <w:pPr>
        <w:pStyle w:val="NormalWeb"/>
        <w:rPr>
          <w:rFonts w:ascii="Calibri" w:hAnsi="Calibri" w:cs="Calibri"/>
        </w:rPr>
      </w:pPr>
      <w:r w:rsidRPr="00D61D6B">
        <w:rPr>
          <w:rFonts w:ascii="Calibri" w:hAnsi="Calibri" w:cs="Calibri"/>
        </w:rPr>
        <w:t xml:space="preserve">This study adopts a </w:t>
      </w:r>
      <w:r w:rsidRPr="00D61D6B">
        <w:rPr>
          <w:rStyle w:val="Strong"/>
          <w:rFonts w:ascii="Calibri" w:eastAsiaTheme="majorEastAsia" w:hAnsi="Calibri" w:cs="Calibri"/>
          <w:b w:val="0"/>
          <w:bCs w:val="0"/>
        </w:rPr>
        <w:t>pragmatic research philosophy</w:t>
      </w:r>
      <w:r w:rsidRPr="00D61D6B">
        <w:rPr>
          <w:rFonts w:ascii="Calibri" w:hAnsi="Calibri" w:cs="Calibri"/>
          <w:b/>
          <w:bCs/>
        </w:rPr>
        <w:t>,</w:t>
      </w:r>
      <w:r w:rsidRPr="00D61D6B">
        <w:rPr>
          <w:rFonts w:ascii="Calibri" w:hAnsi="Calibri" w:cs="Calibri"/>
        </w:rPr>
        <w:t xml:space="preserve"> which means the focus is on using the most practical methods to answer the research question. Pragmatism recognises that no single way of viewing the world is enough on its own, so it allows the researcher to use approaches that are most useful in producing meaningful findings. In this case, pragmatism was chosen because the research is about understanding the effectiveness </w:t>
      </w:r>
      <w:proofErr w:type="gramStart"/>
      <w:r w:rsidRPr="00D61D6B">
        <w:rPr>
          <w:rFonts w:ascii="Calibri" w:hAnsi="Calibri" w:cs="Calibri"/>
        </w:rPr>
        <w:t xml:space="preserve">of </w:t>
      </w:r>
      <w:r w:rsidR="00FE1492">
        <w:rPr>
          <w:rStyle w:val="Emphasis"/>
          <w:rFonts w:ascii="Calibri" w:eastAsiaTheme="majorEastAsia" w:hAnsi="Calibri" w:cs="Calibri"/>
          <w:i w:val="0"/>
          <w:iCs w:val="0"/>
        </w:rPr>
        <w:t xml:space="preserve"> </w:t>
      </w:r>
      <w:r w:rsidRPr="00FE1492">
        <w:rPr>
          <w:rStyle w:val="Emphasis"/>
          <w:rFonts w:ascii="Calibri" w:eastAsiaTheme="majorEastAsia" w:hAnsi="Calibri" w:cs="Calibri"/>
          <w:i w:val="0"/>
          <w:iCs w:val="0"/>
        </w:rPr>
        <w:t>Cuppa</w:t>
      </w:r>
      <w:proofErr w:type="gramEnd"/>
      <w:r w:rsidRPr="00FE1492">
        <w:rPr>
          <w:rStyle w:val="Emphasis"/>
          <w:rFonts w:ascii="Calibri" w:eastAsiaTheme="majorEastAsia" w:hAnsi="Calibri" w:cs="Calibri"/>
          <w:i w:val="0"/>
          <w:iCs w:val="0"/>
        </w:rPr>
        <w:t xml:space="preserve"> with a Copper</w:t>
      </w:r>
      <w:r w:rsidR="00FE1492">
        <w:rPr>
          <w:rStyle w:val="Emphasis"/>
          <w:rFonts w:ascii="Calibri" w:eastAsiaTheme="majorEastAsia" w:hAnsi="Calibri" w:cs="Calibri"/>
          <w:i w:val="0"/>
          <w:iCs w:val="0"/>
        </w:rPr>
        <w:t xml:space="preserve"> </w:t>
      </w:r>
      <w:r w:rsidRPr="00D61D6B">
        <w:rPr>
          <w:rFonts w:ascii="Calibri" w:hAnsi="Calibri" w:cs="Calibri"/>
        </w:rPr>
        <w:t xml:space="preserve"> in engaging communities, and the aim is to find practical, real-world answers that could help policing practice.</w:t>
      </w:r>
      <w:r w:rsidR="00FB0552" w:rsidRPr="00D61D6B">
        <w:rPr>
          <w:rFonts w:ascii="Calibri" w:hAnsi="Calibri" w:cs="Calibri"/>
        </w:rPr>
        <w:t xml:space="preserve"> </w:t>
      </w:r>
    </w:p>
    <w:p w14:paraId="583913FE" w14:textId="7F7237D7" w:rsidR="00453FFC" w:rsidRPr="00D61D6B" w:rsidRDefault="00453FFC" w:rsidP="00453FFC">
      <w:pPr>
        <w:pStyle w:val="NormalWeb"/>
        <w:rPr>
          <w:rFonts w:ascii="Calibri" w:hAnsi="Calibri" w:cs="Calibri"/>
        </w:rPr>
      </w:pPr>
      <w:r w:rsidRPr="00D61D6B">
        <w:rPr>
          <w:rFonts w:ascii="Calibri" w:hAnsi="Calibri" w:cs="Calibri"/>
        </w:rPr>
        <w:br/>
        <w:t xml:space="preserve">The dissertation also follows a </w:t>
      </w:r>
      <w:r w:rsidRPr="00D61D6B">
        <w:rPr>
          <w:rStyle w:val="Strong"/>
          <w:rFonts w:ascii="Calibri" w:eastAsiaTheme="majorEastAsia" w:hAnsi="Calibri" w:cs="Calibri"/>
          <w:b w:val="0"/>
          <w:bCs w:val="0"/>
        </w:rPr>
        <w:t>deductive approach</w:t>
      </w:r>
      <w:r w:rsidRPr="00D61D6B">
        <w:rPr>
          <w:rFonts w:ascii="Calibri" w:hAnsi="Calibri" w:cs="Calibri"/>
          <w:b/>
          <w:bCs/>
        </w:rPr>
        <w:t>, i</w:t>
      </w:r>
      <w:r w:rsidRPr="00D61D6B">
        <w:rPr>
          <w:rFonts w:ascii="Calibri" w:hAnsi="Calibri" w:cs="Calibri"/>
        </w:rPr>
        <w:t>n line with the “research onion” framework. Deduction means starting with existing theories or ideas</w:t>
      </w:r>
      <w:r w:rsidR="00A10EE9" w:rsidRPr="00D61D6B">
        <w:rPr>
          <w:rFonts w:ascii="Calibri" w:hAnsi="Calibri" w:cs="Calibri"/>
        </w:rPr>
        <w:t>,</w:t>
      </w:r>
      <w:r w:rsidRPr="00D61D6B">
        <w:rPr>
          <w:rFonts w:ascii="Calibri" w:hAnsi="Calibri" w:cs="Calibri"/>
        </w:rPr>
        <w:t xml:space="preserve"> for example, theories of community policing and engagement and then testing them with the data collected. Instead of trying to create new theory, this study applies what is already known about </w:t>
      </w:r>
      <w:r w:rsidRPr="00D61D6B">
        <w:rPr>
          <w:rFonts w:ascii="Calibri" w:hAnsi="Calibri" w:cs="Calibri"/>
        </w:rPr>
        <w:lastRenderedPageBreak/>
        <w:t xml:space="preserve">police–community engagement to see whether it holds true in the specific context of South Wales Police and the </w:t>
      </w:r>
      <w:r w:rsidRPr="00FE1492">
        <w:rPr>
          <w:rStyle w:val="Emphasis"/>
          <w:rFonts w:ascii="Calibri" w:eastAsiaTheme="majorEastAsia" w:hAnsi="Calibri" w:cs="Calibri"/>
          <w:i w:val="0"/>
          <w:iCs w:val="0"/>
        </w:rPr>
        <w:t>Cuppa with a Copper</w:t>
      </w:r>
      <w:r w:rsidRPr="00FE1492">
        <w:rPr>
          <w:rFonts w:ascii="Calibri" w:hAnsi="Calibri" w:cs="Calibri"/>
          <w:i/>
          <w:iCs/>
        </w:rPr>
        <w:t xml:space="preserve"> </w:t>
      </w:r>
      <w:r w:rsidRPr="00D61D6B">
        <w:rPr>
          <w:rFonts w:ascii="Calibri" w:hAnsi="Calibri" w:cs="Calibri"/>
        </w:rPr>
        <w:t>initiative.</w:t>
      </w:r>
    </w:p>
    <w:p w14:paraId="20C0D802" w14:textId="77777777" w:rsidR="00453FFC" w:rsidRDefault="00453FFC" w:rsidP="00453FFC">
      <w:pPr>
        <w:pStyle w:val="NormalWeb"/>
        <w:rPr>
          <w:rFonts w:ascii="Calibri" w:hAnsi="Calibri" w:cs="Calibri"/>
        </w:rPr>
      </w:pPr>
      <w:r w:rsidRPr="00D61D6B">
        <w:rPr>
          <w:rFonts w:ascii="Calibri" w:hAnsi="Calibri" w:cs="Calibri"/>
        </w:rPr>
        <w:br/>
        <w:t xml:space="preserve">Pragmatism and deduction fit well together for this research because both emphasise </w:t>
      </w:r>
      <w:r w:rsidRPr="00D61D6B">
        <w:rPr>
          <w:rStyle w:val="Strong"/>
          <w:rFonts w:ascii="Calibri" w:eastAsiaTheme="majorEastAsia" w:hAnsi="Calibri" w:cs="Calibri"/>
          <w:b w:val="0"/>
          <w:bCs w:val="0"/>
        </w:rPr>
        <w:t>applying theory to practice</w:t>
      </w:r>
      <w:r w:rsidRPr="00D61D6B">
        <w:rPr>
          <w:rFonts w:ascii="Calibri" w:hAnsi="Calibri" w:cs="Calibri"/>
          <w:b/>
          <w:bCs/>
        </w:rPr>
        <w:t>.</w:t>
      </w:r>
      <w:r w:rsidRPr="00D61D6B">
        <w:rPr>
          <w:rFonts w:ascii="Calibri" w:hAnsi="Calibri" w:cs="Calibri"/>
        </w:rPr>
        <w:t xml:space="preserve"> Pragmatism ensures the research remains focused on useful outcomes for policing, while deduction provides a structured way to test whether established theories of engagement are effective in this local initiative. Together, they allow the study to be grounded in existing academic knowledge while still producing findings that are relevant and applicable to operational policing.</w:t>
      </w:r>
    </w:p>
    <w:p w14:paraId="34AC30B2" w14:textId="77777777" w:rsidR="006068E1" w:rsidRPr="00D61D6B" w:rsidRDefault="006068E1" w:rsidP="00453FFC">
      <w:pPr>
        <w:pStyle w:val="NormalWeb"/>
        <w:rPr>
          <w:rFonts w:ascii="Calibri" w:hAnsi="Calibri" w:cs="Calibri"/>
        </w:rPr>
      </w:pPr>
    </w:p>
    <w:p w14:paraId="3D9CE577" w14:textId="149AA660" w:rsidR="004D2900" w:rsidRDefault="004D2900" w:rsidP="004D2900">
      <w:pPr>
        <w:pStyle w:val="NormalWeb"/>
        <w:jc w:val="center"/>
        <w:rPr>
          <w:rFonts w:asciiTheme="minorHAnsi" w:hAnsiTheme="minorHAnsi" w:cstheme="minorHAnsi"/>
        </w:rPr>
      </w:pPr>
      <w:r>
        <w:rPr>
          <w:noProof/>
        </w:rPr>
        <w:drawing>
          <wp:inline distT="0" distB="0" distL="0" distR="0" wp14:anchorId="0BED7A88" wp14:editId="202EC4C2">
            <wp:extent cx="2571750" cy="1815002"/>
            <wp:effectExtent l="0" t="0" r="0" b="0"/>
            <wp:docPr id="567493402" name="Picture 1" descr="Stakeholder Onion Diagrams Solution | ConceptDra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keholder Onion Diagrams Solution | ConceptDraw.com"/>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965"/>
                    <a:stretch/>
                  </pic:blipFill>
                  <pic:spPr bwMode="auto">
                    <a:xfrm>
                      <a:off x="0" y="0"/>
                      <a:ext cx="2571750" cy="1815002"/>
                    </a:xfrm>
                    <a:prstGeom prst="rect">
                      <a:avLst/>
                    </a:prstGeom>
                    <a:noFill/>
                    <a:ln>
                      <a:noFill/>
                    </a:ln>
                    <a:extLst>
                      <a:ext uri="{53640926-AAD7-44D8-BBD7-CCE9431645EC}">
                        <a14:shadowObscured xmlns:a14="http://schemas.microsoft.com/office/drawing/2010/main"/>
                      </a:ext>
                    </a:extLst>
                  </pic:spPr>
                </pic:pic>
              </a:graphicData>
            </a:graphic>
          </wp:inline>
        </w:drawing>
      </w:r>
    </w:p>
    <w:p w14:paraId="03A3CBD3" w14:textId="1D94C538" w:rsidR="00453FFC" w:rsidRPr="00394F56" w:rsidRDefault="00DD2149" w:rsidP="004D2900">
      <w:pPr>
        <w:pStyle w:val="NormalWeb"/>
        <w:jc w:val="center"/>
        <w:rPr>
          <w:rFonts w:ascii="Calibri" w:hAnsi="Calibri" w:cs="Calibri"/>
        </w:rPr>
      </w:pPr>
      <w:sdt>
        <w:sdtPr>
          <w:rPr>
            <w:rFonts w:ascii="Calibri" w:hAnsi="Calibri" w:cs="Calibri"/>
          </w:rPr>
          <w:id w:val="-154383247"/>
          <w:citation/>
        </w:sdtPr>
        <w:sdtEndPr/>
        <w:sdtContent>
          <w:r w:rsidR="004D2900" w:rsidRPr="00394F56">
            <w:rPr>
              <w:rFonts w:ascii="Calibri" w:hAnsi="Calibri" w:cs="Calibri"/>
            </w:rPr>
            <w:fldChar w:fldCharType="begin"/>
          </w:r>
          <w:r w:rsidR="004D2900" w:rsidRPr="00394F56">
            <w:rPr>
              <w:rFonts w:ascii="Calibri" w:hAnsi="Calibri" w:cs="Calibri"/>
            </w:rPr>
            <w:instrText xml:space="preserve"> CITATION Jea23 \l 2057 </w:instrText>
          </w:r>
          <w:r w:rsidR="004D2900" w:rsidRPr="00394F56">
            <w:rPr>
              <w:rFonts w:ascii="Calibri" w:hAnsi="Calibri" w:cs="Calibri"/>
            </w:rPr>
            <w:fldChar w:fldCharType="separate"/>
          </w:r>
          <w:r w:rsidR="004D2900" w:rsidRPr="00394F56">
            <w:rPr>
              <w:rFonts w:ascii="Calibri" w:hAnsi="Calibri" w:cs="Calibri"/>
              <w:noProof/>
            </w:rPr>
            <w:t>(Jean Monnet Centre Of Excellence In European Studies , 2023 )</w:t>
          </w:r>
          <w:r w:rsidR="004D2900" w:rsidRPr="00394F56">
            <w:rPr>
              <w:rFonts w:ascii="Calibri" w:hAnsi="Calibri" w:cs="Calibri"/>
            </w:rPr>
            <w:fldChar w:fldCharType="end"/>
          </w:r>
        </w:sdtContent>
      </w:sdt>
    </w:p>
    <w:p w14:paraId="1F86A1FD" w14:textId="77777777" w:rsidR="004D2900" w:rsidRPr="00394F56" w:rsidRDefault="004D2900" w:rsidP="00394F56">
      <w:pPr>
        <w:pStyle w:val="Heading1"/>
        <w:rPr>
          <w:rFonts w:eastAsia="Times New Roman"/>
          <w:color w:val="auto"/>
          <w:sz w:val="32"/>
          <w:szCs w:val="32"/>
          <w:lang w:eastAsia="en-GB"/>
        </w:rPr>
      </w:pPr>
    </w:p>
    <w:p w14:paraId="4CE4E43F" w14:textId="1EC5A639" w:rsidR="00453FFC" w:rsidRPr="00394F56" w:rsidRDefault="00453FFC" w:rsidP="00394F56">
      <w:pPr>
        <w:pStyle w:val="Heading1"/>
        <w:rPr>
          <w:rFonts w:eastAsia="Times New Roman"/>
          <w:color w:val="auto"/>
          <w:sz w:val="32"/>
          <w:szCs w:val="32"/>
          <w:lang w:eastAsia="en-GB"/>
        </w:rPr>
      </w:pPr>
      <w:bookmarkStart w:id="15" w:name="_Toc210586192"/>
      <w:r w:rsidRPr="00394F56">
        <w:rPr>
          <w:rFonts w:eastAsia="Times New Roman"/>
          <w:color w:val="auto"/>
          <w:sz w:val="32"/>
          <w:szCs w:val="32"/>
          <w:lang w:eastAsia="en-GB"/>
        </w:rPr>
        <w:t>3.3 Rationale for Methodological Choice</w:t>
      </w:r>
      <w:bookmarkEnd w:id="15"/>
    </w:p>
    <w:p w14:paraId="0415124B" w14:textId="0B01331E"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 xml:space="preserve">The selection of a suitable methodology is crucial in shaping the direction, scope, and credibility of any research project. For this dissertation, which evaluates the effectiveness of the </w:t>
      </w:r>
      <w:r w:rsidRPr="00FE1492">
        <w:rPr>
          <w:rFonts w:ascii="Calibri" w:eastAsia="Times New Roman" w:hAnsi="Calibri" w:cs="Calibri"/>
          <w:sz w:val="24"/>
          <w:szCs w:val="24"/>
          <w:lang w:eastAsia="en-GB"/>
        </w:rPr>
        <w:t xml:space="preserve">Cuppa with a Copper </w:t>
      </w:r>
      <w:r w:rsidRPr="00394F56">
        <w:rPr>
          <w:rFonts w:ascii="Calibri" w:eastAsia="Times New Roman" w:hAnsi="Calibri" w:cs="Calibri"/>
          <w:sz w:val="24"/>
          <w:szCs w:val="24"/>
          <w:lang w:eastAsia="en-GB"/>
        </w:rPr>
        <w:t>initiative in enhancing community engagement with South Wales Police, questionnaires were selected as the primary research tool. This choice was informed by practical, methodological, and ethical considerations. The data gathered was analysed and presented using graphs and charts to highlight patterns and trends, which supported the formulation of informed recommendations.</w:t>
      </w:r>
      <w:r w:rsidR="004D2900" w:rsidRPr="00394F56">
        <w:rPr>
          <w:rFonts w:ascii="Calibri" w:eastAsia="Times New Roman" w:hAnsi="Calibri" w:cs="Calibri"/>
          <w:sz w:val="24"/>
          <w:szCs w:val="24"/>
          <w:lang w:eastAsia="en-GB"/>
        </w:rPr>
        <w:t xml:space="preserve"> </w:t>
      </w:r>
    </w:p>
    <w:p w14:paraId="376B6CB6" w14:textId="56EB692D"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 xml:space="preserve">Primary research involves collecting original data directly from participants, while secondary research draws upon information previously collected by others </w:t>
      </w:r>
      <w:sdt>
        <w:sdtPr>
          <w:rPr>
            <w:rFonts w:ascii="Calibri" w:eastAsia="Times New Roman" w:hAnsi="Calibri" w:cs="Calibri"/>
            <w:sz w:val="24"/>
            <w:szCs w:val="24"/>
            <w:lang w:eastAsia="en-GB"/>
          </w:rPr>
          <w:id w:val="232355560"/>
          <w:citation/>
        </w:sdtPr>
        <w:sdtEndPr/>
        <w:sdtContent>
          <w:r w:rsidR="004D2900" w:rsidRPr="00394F56">
            <w:rPr>
              <w:rFonts w:ascii="Calibri" w:eastAsia="Times New Roman" w:hAnsi="Calibri" w:cs="Calibri"/>
              <w:sz w:val="24"/>
              <w:szCs w:val="24"/>
              <w:lang w:eastAsia="en-GB"/>
            </w:rPr>
            <w:fldChar w:fldCharType="begin"/>
          </w:r>
          <w:r w:rsidR="004D2900" w:rsidRPr="00394F56">
            <w:rPr>
              <w:rFonts w:ascii="Calibri" w:eastAsia="Times New Roman" w:hAnsi="Calibri" w:cs="Calibri"/>
              <w:sz w:val="24"/>
              <w:szCs w:val="24"/>
              <w:lang w:eastAsia="en-GB"/>
            </w:rPr>
            <w:instrText xml:space="preserve"> CITATION Ala16 \l 2057 </w:instrText>
          </w:r>
          <w:r w:rsidR="004D2900" w:rsidRPr="00394F56">
            <w:rPr>
              <w:rFonts w:ascii="Calibri" w:eastAsia="Times New Roman" w:hAnsi="Calibri" w:cs="Calibri"/>
              <w:sz w:val="24"/>
              <w:szCs w:val="24"/>
              <w:lang w:eastAsia="en-GB"/>
            </w:rPr>
            <w:fldChar w:fldCharType="separate"/>
          </w:r>
          <w:r w:rsidR="004D2900" w:rsidRPr="00394F56">
            <w:rPr>
              <w:rFonts w:ascii="Calibri" w:eastAsia="Times New Roman" w:hAnsi="Calibri" w:cs="Calibri"/>
              <w:noProof/>
              <w:sz w:val="24"/>
              <w:szCs w:val="24"/>
              <w:lang w:eastAsia="en-GB"/>
            </w:rPr>
            <w:t>(Bryman, 2016 )</w:t>
          </w:r>
          <w:r w:rsidR="004D2900" w:rsidRPr="00394F56">
            <w:rPr>
              <w:rFonts w:ascii="Calibri" w:eastAsia="Times New Roman" w:hAnsi="Calibri" w:cs="Calibri"/>
              <w:sz w:val="24"/>
              <w:szCs w:val="24"/>
              <w:lang w:eastAsia="en-GB"/>
            </w:rPr>
            <w:fldChar w:fldCharType="end"/>
          </w:r>
        </w:sdtContent>
      </w:sdt>
      <w:r w:rsidRPr="00394F56">
        <w:rPr>
          <w:rFonts w:ascii="Calibri" w:eastAsia="Times New Roman" w:hAnsi="Calibri" w:cs="Calibri"/>
          <w:sz w:val="24"/>
          <w:szCs w:val="24"/>
          <w:lang w:eastAsia="en-GB"/>
        </w:rPr>
        <w:t>. This study adopted a primary research approach to gather first-hand perspectives on the initiative.</w:t>
      </w:r>
    </w:p>
    <w:p w14:paraId="2F365510" w14:textId="77777777"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This choice was based on several considerations:</w:t>
      </w:r>
    </w:p>
    <w:p w14:paraId="526A2393" w14:textId="77777777" w:rsidR="00453FFC" w:rsidRPr="00394F56" w:rsidRDefault="00453FFC" w:rsidP="00453FFC">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b/>
          <w:bCs/>
          <w:sz w:val="24"/>
          <w:szCs w:val="24"/>
          <w:lang w:eastAsia="en-GB"/>
        </w:rPr>
        <w:t>Practicality:</w:t>
      </w:r>
      <w:r w:rsidRPr="008A052C">
        <w:rPr>
          <w:rFonts w:eastAsia="Times New Roman" w:cstheme="minorHAnsi"/>
          <w:sz w:val="24"/>
          <w:szCs w:val="24"/>
          <w:lang w:eastAsia="en-GB"/>
        </w:rPr>
        <w:t xml:space="preserve"> </w:t>
      </w:r>
      <w:r w:rsidRPr="00394F56">
        <w:rPr>
          <w:rFonts w:ascii="Calibri" w:eastAsia="Times New Roman" w:hAnsi="Calibri" w:cs="Calibri"/>
          <w:sz w:val="24"/>
          <w:szCs w:val="24"/>
          <w:lang w:eastAsia="en-GB"/>
        </w:rPr>
        <w:t>Questionnaires are time-efficient and cost-effective, especially for a student researcher working under academic and financial constraints.</w:t>
      </w:r>
    </w:p>
    <w:p w14:paraId="4CE3934C" w14:textId="77777777" w:rsidR="00453FFC" w:rsidRPr="00394F56" w:rsidRDefault="00453FFC" w:rsidP="00453FFC">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b/>
          <w:bCs/>
          <w:sz w:val="24"/>
          <w:szCs w:val="24"/>
          <w:lang w:eastAsia="en-GB"/>
        </w:rPr>
        <w:lastRenderedPageBreak/>
        <w:t>Scalability:</w:t>
      </w:r>
      <w:r w:rsidRPr="008A052C">
        <w:rPr>
          <w:rFonts w:eastAsia="Times New Roman" w:cstheme="minorHAnsi"/>
          <w:sz w:val="24"/>
          <w:szCs w:val="24"/>
          <w:lang w:eastAsia="en-GB"/>
        </w:rPr>
        <w:t xml:space="preserve"> </w:t>
      </w:r>
      <w:r w:rsidRPr="00394F56">
        <w:rPr>
          <w:rFonts w:ascii="Calibri" w:eastAsia="Times New Roman" w:hAnsi="Calibri" w:cs="Calibri"/>
          <w:sz w:val="24"/>
          <w:szCs w:val="24"/>
          <w:lang w:eastAsia="en-GB"/>
        </w:rPr>
        <w:t>They allow simultaneous data collection from multiple respondents.</w:t>
      </w:r>
    </w:p>
    <w:p w14:paraId="51969CBB" w14:textId="77777777" w:rsidR="00453FFC" w:rsidRPr="00394F56" w:rsidRDefault="00453FFC" w:rsidP="00453FFC">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b/>
          <w:bCs/>
          <w:sz w:val="24"/>
          <w:szCs w:val="24"/>
          <w:lang w:eastAsia="en-GB"/>
        </w:rPr>
        <w:t>Anonymity:</w:t>
      </w:r>
      <w:r w:rsidRPr="008A052C">
        <w:rPr>
          <w:rFonts w:eastAsia="Times New Roman" w:cstheme="minorHAnsi"/>
          <w:sz w:val="24"/>
          <w:szCs w:val="24"/>
          <w:lang w:eastAsia="en-GB"/>
        </w:rPr>
        <w:t xml:space="preserve"> </w:t>
      </w:r>
      <w:r w:rsidRPr="00394F56">
        <w:rPr>
          <w:rFonts w:ascii="Calibri" w:eastAsia="Times New Roman" w:hAnsi="Calibri" w:cs="Calibri"/>
          <w:sz w:val="24"/>
          <w:szCs w:val="24"/>
          <w:lang w:eastAsia="en-GB"/>
        </w:rPr>
        <w:t>Responses can be kept anonymous, encouraging honesty and reducing social desirability bias.</w:t>
      </w:r>
    </w:p>
    <w:p w14:paraId="1A078EC6" w14:textId="63FBB2DB" w:rsidR="00453FFC" w:rsidRPr="008A052C" w:rsidRDefault="00453FFC" w:rsidP="00453FFC">
      <w:pPr>
        <w:numPr>
          <w:ilvl w:val="0"/>
          <w:numId w:val="6"/>
        </w:numPr>
        <w:spacing w:before="100" w:beforeAutospacing="1" w:after="100" w:afterAutospacing="1" w:line="240" w:lineRule="auto"/>
        <w:rPr>
          <w:rFonts w:eastAsia="Times New Roman" w:cstheme="minorHAnsi"/>
          <w:sz w:val="24"/>
          <w:szCs w:val="24"/>
          <w:lang w:eastAsia="en-GB"/>
        </w:rPr>
      </w:pPr>
      <w:r w:rsidRPr="00394F56">
        <w:rPr>
          <w:rFonts w:ascii="Calibri" w:eastAsia="Times New Roman" w:hAnsi="Calibri" w:cs="Calibri"/>
          <w:b/>
          <w:bCs/>
          <w:sz w:val="24"/>
          <w:szCs w:val="24"/>
          <w:lang w:eastAsia="en-GB"/>
        </w:rPr>
        <w:t>Accessibility:</w:t>
      </w:r>
      <w:r w:rsidRPr="008A052C">
        <w:rPr>
          <w:rFonts w:eastAsia="Times New Roman" w:cstheme="minorHAnsi"/>
          <w:sz w:val="24"/>
          <w:szCs w:val="24"/>
          <w:lang w:eastAsia="en-GB"/>
        </w:rPr>
        <w:t xml:space="preserve"> </w:t>
      </w:r>
      <w:r w:rsidRPr="00394F56">
        <w:rPr>
          <w:rFonts w:ascii="Calibri" w:eastAsia="Times New Roman" w:hAnsi="Calibri" w:cs="Calibri"/>
          <w:sz w:val="24"/>
          <w:szCs w:val="24"/>
          <w:lang w:eastAsia="en-GB"/>
        </w:rPr>
        <w:t>Questionnaires can be distributed both online and in physical locations</w:t>
      </w:r>
      <w:r w:rsidR="00A10EE9" w:rsidRPr="00394F56">
        <w:rPr>
          <w:rFonts w:ascii="Calibri" w:eastAsia="Times New Roman" w:hAnsi="Calibri" w:cs="Calibri"/>
          <w:sz w:val="24"/>
          <w:szCs w:val="24"/>
          <w:lang w:eastAsia="en-GB"/>
        </w:rPr>
        <w:t>,</w:t>
      </w:r>
      <w:r w:rsidRPr="00394F56">
        <w:rPr>
          <w:rFonts w:ascii="Calibri" w:eastAsia="Times New Roman" w:hAnsi="Calibri" w:cs="Calibri"/>
          <w:sz w:val="24"/>
          <w:szCs w:val="24"/>
          <w:lang w:eastAsia="en-GB"/>
        </w:rPr>
        <w:t xml:space="preserve"> such as police stations, libraries, and community centres. This questionnaire was a hard copy presented to the attendees during the sessions Cuppa with a Copper.</w:t>
      </w:r>
    </w:p>
    <w:p w14:paraId="2EFCF76E" w14:textId="77777777" w:rsidR="00453FFC" w:rsidRPr="008A052C" w:rsidRDefault="00453FFC" w:rsidP="00453FFC">
      <w:pPr>
        <w:spacing w:before="100" w:beforeAutospacing="1" w:after="100" w:afterAutospacing="1" w:line="240" w:lineRule="auto"/>
        <w:rPr>
          <w:rFonts w:eastAsia="Times New Roman" w:cstheme="minorHAnsi"/>
          <w:b/>
          <w:bCs/>
          <w:sz w:val="24"/>
          <w:szCs w:val="24"/>
          <w:u w:val="single"/>
          <w:lang w:eastAsia="en-GB"/>
        </w:rPr>
      </w:pPr>
    </w:p>
    <w:p w14:paraId="39AD04F6" w14:textId="77777777" w:rsidR="00453FFC" w:rsidRPr="00394F56" w:rsidRDefault="00453FFC" w:rsidP="00394F56">
      <w:pPr>
        <w:pStyle w:val="Heading1"/>
        <w:rPr>
          <w:rFonts w:eastAsia="Times New Roman"/>
          <w:color w:val="auto"/>
          <w:sz w:val="32"/>
          <w:szCs w:val="32"/>
          <w:lang w:eastAsia="en-GB"/>
        </w:rPr>
      </w:pPr>
      <w:bookmarkStart w:id="16" w:name="_Toc210586193"/>
      <w:r w:rsidRPr="00394F56">
        <w:rPr>
          <w:rFonts w:eastAsia="Times New Roman"/>
          <w:color w:val="auto"/>
          <w:sz w:val="32"/>
          <w:szCs w:val="32"/>
          <w:lang w:eastAsia="en-GB"/>
        </w:rPr>
        <w:t>3.4 Sampling Strategy</w:t>
      </w:r>
      <w:bookmarkEnd w:id="16"/>
    </w:p>
    <w:p w14:paraId="6AF091F5" w14:textId="2D2A7EEE" w:rsidR="0030657D"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A sample is defined as “a finite part of a statistical population whose properties are studied to gain information about the whole.” According t</w:t>
      </w:r>
      <w:r w:rsidR="00394F56" w:rsidRPr="00394F56">
        <w:rPr>
          <w:rFonts w:ascii="Calibri" w:eastAsia="Times New Roman" w:hAnsi="Calibri" w:cs="Calibri"/>
          <w:sz w:val="24"/>
          <w:szCs w:val="24"/>
          <w:lang w:eastAsia="en-GB"/>
        </w:rPr>
        <w:t xml:space="preserve">o </w:t>
      </w:r>
      <w:sdt>
        <w:sdtPr>
          <w:rPr>
            <w:rFonts w:ascii="Calibri" w:eastAsia="Times New Roman" w:hAnsi="Calibri" w:cs="Calibri"/>
            <w:sz w:val="24"/>
            <w:szCs w:val="24"/>
            <w:lang w:eastAsia="en-GB"/>
          </w:rPr>
          <w:id w:val="1343048330"/>
          <w:citation/>
        </w:sdtPr>
        <w:sdtEndPr/>
        <w:sdtContent>
          <w:r w:rsidR="00394F56" w:rsidRPr="00394F56">
            <w:rPr>
              <w:rFonts w:ascii="Calibri" w:eastAsia="Times New Roman" w:hAnsi="Calibri" w:cs="Calibri"/>
              <w:sz w:val="24"/>
              <w:szCs w:val="24"/>
              <w:lang w:eastAsia="en-GB"/>
            </w:rPr>
            <w:fldChar w:fldCharType="begin"/>
          </w:r>
          <w:r w:rsidR="00394F56" w:rsidRPr="00394F56">
            <w:rPr>
              <w:rFonts w:ascii="Calibri" w:eastAsia="Times New Roman" w:hAnsi="Calibri" w:cs="Calibri"/>
              <w:sz w:val="24"/>
              <w:szCs w:val="24"/>
              <w:lang w:eastAsia="en-GB"/>
            </w:rPr>
            <w:instrText xml:space="preserve"> CITATION Per20 \l 2057 </w:instrText>
          </w:r>
          <w:r w:rsidR="00394F56" w:rsidRPr="00394F56">
            <w:rPr>
              <w:rFonts w:ascii="Calibri" w:eastAsia="Times New Roman" w:hAnsi="Calibri" w:cs="Calibri"/>
              <w:sz w:val="24"/>
              <w:szCs w:val="24"/>
              <w:lang w:eastAsia="en-GB"/>
            </w:rPr>
            <w:fldChar w:fldCharType="separate"/>
          </w:r>
          <w:r w:rsidR="00394F56" w:rsidRPr="00394F56">
            <w:rPr>
              <w:rFonts w:ascii="Calibri" w:eastAsia="Times New Roman" w:hAnsi="Calibri" w:cs="Calibri"/>
              <w:noProof/>
              <w:sz w:val="24"/>
              <w:szCs w:val="24"/>
              <w:lang w:eastAsia="en-GB"/>
            </w:rPr>
            <w:t>(Ghauri, 2020)</w:t>
          </w:r>
          <w:r w:rsidR="00394F56" w:rsidRPr="00394F56">
            <w:rPr>
              <w:rFonts w:ascii="Calibri" w:eastAsia="Times New Roman" w:hAnsi="Calibri" w:cs="Calibri"/>
              <w:sz w:val="24"/>
              <w:szCs w:val="24"/>
              <w:lang w:eastAsia="en-GB"/>
            </w:rPr>
            <w:fldChar w:fldCharType="end"/>
          </w:r>
        </w:sdtContent>
      </w:sdt>
      <w:r w:rsidRPr="00394F56">
        <w:rPr>
          <w:rFonts w:ascii="Calibri" w:eastAsia="Times New Roman" w:hAnsi="Calibri" w:cs="Calibri"/>
          <w:sz w:val="24"/>
          <w:szCs w:val="24"/>
          <w:lang w:eastAsia="en-GB"/>
        </w:rPr>
        <w:t>, it is essential to use a sample rather than attempting to study an entire population, which would be impractical.</w:t>
      </w:r>
    </w:p>
    <w:p w14:paraId="3DA42E94" w14:textId="6A78E22F" w:rsidR="00453FFC" w:rsidRPr="00D61D6B" w:rsidRDefault="00453FFC" w:rsidP="00453FFC">
      <w:pPr>
        <w:spacing w:before="100" w:beforeAutospacing="1" w:after="100" w:afterAutospacing="1" w:line="240" w:lineRule="auto"/>
        <w:rPr>
          <w:rFonts w:ascii="Calibri" w:eastAsia="Times New Roman" w:hAnsi="Calibri" w:cs="Calibri"/>
          <w:sz w:val="24"/>
          <w:szCs w:val="24"/>
          <w:lang w:eastAsia="en-GB"/>
        </w:rPr>
      </w:pPr>
      <w:r w:rsidRPr="00D61D6B">
        <w:rPr>
          <w:rFonts w:ascii="Calibri" w:eastAsia="Times New Roman" w:hAnsi="Calibri" w:cs="Calibri"/>
          <w:sz w:val="24"/>
          <w:szCs w:val="24"/>
          <w:lang w:eastAsia="en-GB"/>
        </w:rPr>
        <w:t xml:space="preserve"> </w:t>
      </w:r>
      <w:r w:rsidR="0030657D" w:rsidRPr="00D61D6B">
        <w:rPr>
          <w:rFonts w:ascii="Calibri" w:hAnsi="Calibri" w:cs="Calibri"/>
          <w:sz w:val="24"/>
          <w:szCs w:val="24"/>
        </w:rPr>
        <w:t xml:space="preserve">A sample size of </w:t>
      </w:r>
      <w:r w:rsidR="00394F56" w:rsidRPr="00D61D6B">
        <w:rPr>
          <w:rFonts w:ascii="Calibri" w:hAnsi="Calibri" w:cs="Calibri"/>
          <w:sz w:val="24"/>
          <w:szCs w:val="24"/>
        </w:rPr>
        <w:t>30</w:t>
      </w:r>
      <w:r w:rsidR="0030657D" w:rsidRPr="00D61D6B">
        <w:rPr>
          <w:rFonts w:ascii="Calibri" w:hAnsi="Calibri" w:cs="Calibri"/>
          <w:sz w:val="24"/>
          <w:szCs w:val="24"/>
        </w:rPr>
        <w:t>–</w:t>
      </w:r>
      <w:r w:rsidR="00394F56" w:rsidRPr="00D61D6B">
        <w:rPr>
          <w:rFonts w:ascii="Calibri" w:hAnsi="Calibri" w:cs="Calibri"/>
          <w:sz w:val="24"/>
          <w:szCs w:val="24"/>
        </w:rPr>
        <w:t>7</w:t>
      </w:r>
      <w:r w:rsidR="0030657D" w:rsidRPr="00D61D6B">
        <w:rPr>
          <w:rFonts w:ascii="Calibri" w:hAnsi="Calibri" w:cs="Calibri"/>
          <w:sz w:val="24"/>
          <w:szCs w:val="24"/>
        </w:rPr>
        <w:t>0 respondents was considered appropriate for evaluating the</w:t>
      </w:r>
      <w:r w:rsidR="0030657D" w:rsidRPr="006068E1">
        <w:rPr>
          <w:rFonts w:ascii="Calibri" w:hAnsi="Calibri" w:cs="Calibri"/>
          <w:sz w:val="24"/>
          <w:szCs w:val="24"/>
        </w:rPr>
        <w:t xml:space="preserve"> </w:t>
      </w:r>
      <w:r w:rsidR="0030657D" w:rsidRPr="006068E1">
        <w:rPr>
          <w:rStyle w:val="Emphasis"/>
          <w:rFonts w:ascii="Calibri" w:hAnsi="Calibri" w:cs="Calibri"/>
          <w:i w:val="0"/>
          <w:iCs w:val="0"/>
          <w:sz w:val="24"/>
          <w:szCs w:val="24"/>
        </w:rPr>
        <w:t>Cuppa</w:t>
      </w:r>
      <w:r w:rsidR="0030657D" w:rsidRPr="006068E1">
        <w:rPr>
          <w:rStyle w:val="Emphasis"/>
          <w:rFonts w:ascii="Calibri" w:hAnsi="Calibri" w:cs="Calibri"/>
          <w:sz w:val="24"/>
          <w:szCs w:val="24"/>
        </w:rPr>
        <w:t xml:space="preserve"> </w:t>
      </w:r>
      <w:r w:rsidR="0030657D" w:rsidRPr="006068E1">
        <w:rPr>
          <w:rStyle w:val="Emphasis"/>
          <w:rFonts w:ascii="Calibri" w:hAnsi="Calibri" w:cs="Calibri"/>
          <w:i w:val="0"/>
          <w:iCs w:val="0"/>
          <w:sz w:val="24"/>
          <w:szCs w:val="24"/>
        </w:rPr>
        <w:t>with a</w:t>
      </w:r>
      <w:r w:rsidR="0030657D" w:rsidRPr="006068E1">
        <w:rPr>
          <w:rStyle w:val="Emphasis"/>
          <w:rFonts w:ascii="Calibri" w:hAnsi="Calibri" w:cs="Calibri"/>
          <w:sz w:val="24"/>
          <w:szCs w:val="24"/>
        </w:rPr>
        <w:t xml:space="preserve"> </w:t>
      </w:r>
      <w:r w:rsidR="0030657D" w:rsidRPr="006068E1">
        <w:rPr>
          <w:rStyle w:val="Emphasis"/>
          <w:rFonts w:ascii="Calibri" w:hAnsi="Calibri" w:cs="Calibri"/>
          <w:i w:val="0"/>
          <w:iCs w:val="0"/>
          <w:sz w:val="24"/>
          <w:szCs w:val="24"/>
        </w:rPr>
        <w:t>Copper</w:t>
      </w:r>
      <w:r w:rsidR="0030657D" w:rsidRPr="006068E1">
        <w:rPr>
          <w:rFonts w:ascii="Calibri" w:hAnsi="Calibri" w:cs="Calibri"/>
          <w:sz w:val="24"/>
          <w:szCs w:val="24"/>
        </w:rPr>
        <w:t xml:space="preserve"> </w:t>
      </w:r>
      <w:r w:rsidR="0030657D" w:rsidRPr="00D61D6B">
        <w:rPr>
          <w:rFonts w:ascii="Calibri" w:hAnsi="Calibri" w:cs="Calibri"/>
          <w:sz w:val="24"/>
          <w:szCs w:val="24"/>
        </w:rPr>
        <w:t xml:space="preserve">initiative. This range was manageable, allowing for detailed analysis of qualitative feedback while remaining feasible within the study’s timeframe and resources. Importantly, in community engagement research, this size is often sufficient to reach </w:t>
      </w:r>
      <w:r w:rsidR="00D61D6B">
        <w:rPr>
          <w:rStyle w:val="Strong"/>
          <w:rFonts w:ascii="Calibri" w:hAnsi="Calibri" w:cs="Calibri"/>
          <w:b w:val="0"/>
          <w:bCs w:val="0"/>
          <w:sz w:val="24"/>
          <w:szCs w:val="24"/>
        </w:rPr>
        <w:t xml:space="preserve">as other responses become </w:t>
      </w:r>
      <w:r w:rsidR="00D67DBE">
        <w:rPr>
          <w:rStyle w:val="Strong"/>
          <w:rFonts w:ascii="Calibri" w:hAnsi="Calibri" w:cs="Calibri"/>
          <w:b w:val="0"/>
          <w:bCs w:val="0"/>
          <w:sz w:val="24"/>
          <w:szCs w:val="24"/>
        </w:rPr>
        <w:t>competitive,</w:t>
      </w:r>
      <w:r w:rsidR="0030657D" w:rsidRPr="00D61D6B">
        <w:rPr>
          <w:rFonts w:ascii="Calibri" w:hAnsi="Calibri" w:cs="Calibri"/>
          <w:sz w:val="24"/>
          <w:szCs w:val="24"/>
        </w:rPr>
        <w:t xml:space="preserve"> where additional responses yield little new information. Given that the participants were drawn from a relatively defined population, residents attending the initiative, the sample provides meaningful insights into perceptions of accessibility, trust, and effectiveness.</w:t>
      </w:r>
    </w:p>
    <w:p w14:paraId="5E9BBC1B" w14:textId="3BB0321E" w:rsidR="00453FFC" w:rsidRPr="00394F56" w:rsidRDefault="00453FFC" w:rsidP="00453FFC">
      <w:pPr>
        <w:pStyle w:val="NormalWeb"/>
        <w:rPr>
          <w:rFonts w:ascii="Calibri" w:hAnsi="Calibri" w:cs="Calibri"/>
        </w:rPr>
      </w:pPr>
      <w:r w:rsidRPr="00394F56">
        <w:rPr>
          <w:rFonts w:ascii="Calibri" w:hAnsi="Calibri" w:cs="Calibri"/>
        </w:rPr>
        <w:t xml:space="preserve">This study used a </w:t>
      </w:r>
      <w:r w:rsidRPr="00394F56">
        <w:rPr>
          <w:rStyle w:val="Strong"/>
          <w:rFonts w:ascii="Calibri" w:eastAsiaTheme="majorEastAsia" w:hAnsi="Calibri" w:cs="Calibri"/>
          <w:b w:val="0"/>
          <w:bCs w:val="0"/>
        </w:rPr>
        <w:t>non-probability purposive sampling technique</w:t>
      </w:r>
      <w:r w:rsidRPr="00394F56">
        <w:rPr>
          <w:rFonts w:ascii="Calibri" w:hAnsi="Calibri" w:cs="Calibri"/>
        </w:rPr>
        <w:t xml:space="preserve">. Purposive sampling involves selecting participants based on specific characteristics or knowledge that are directly relevant to the research objectives </w:t>
      </w:r>
      <w:sdt>
        <w:sdtPr>
          <w:rPr>
            <w:rFonts w:ascii="Calibri" w:hAnsi="Calibri" w:cs="Calibri"/>
          </w:rPr>
          <w:id w:val="1490520164"/>
          <w:citation/>
        </w:sdtPr>
        <w:sdtEndPr/>
        <w:sdtContent>
          <w:r w:rsidR="00394F56" w:rsidRPr="00394F56">
            <w:rPr>
              <w:rFonts w:ascii="Calibri" w:hAnsi="Calibri" w:cs="Calibri"/>
            </w:rPr>
            <w:fldChar w:fldCharType="begin"/>
          </w:r>
          <w:r w:rsidR="00394F56" w:rsidRPr="00394F56">
            <w:rPr>
              <w:rFonts w:ascii="Calibri" w:hAnsi="Calibri" w:cs="Calibri"/>
            </w:rPr>
            <w:instrText xml:space="preserve"> CITATION Ala16 \l 2057 </w:instrText>
          </w:r>
          <w:r w:rsidR="00394F56" w:rsidRPr="00394F56">
            <w:rPr>
              <w:rFonts w:ascii="Calibri" w:hAnsi="Calibri" w:cs="Calibri"/>
            </w:rPr>
            <w:fldChar w:fldCharType="separate"/>
          </w:r>
          <w:r w:rsidR="00394F56" w:rsidRPr="00394F56">
            <w:rPr>
              <w:rFonts w:ascii="Calibri" w:hAnsi="Calibri" w:cs="Calibri"/>
              <w:noProof/>
            </w:rPr>
            <w:t>(Bryman, 2016 )</w:t>
          </w:r>
          <w:r w:rsidR="00394F56" w:rsidRPr="00394F56">
            <w:rPr>
              <w:rFonts w:ascii="Calibri" w:hAnsi="Calibri" w:cs="Calibri"/>
            </w:rPr>
            <w:fldChar w:fldCharType="end"/>
          </w:r>
        </w:sdtContent>
      </w:sdt>
      <w:r w:rsidR="00394F56" w:rsidRPr="00394F56">
        <w:rPr>
          <w:rFonts w:ascii="Calibri" w:hAnsi="Calibri" w:cs="Calibri"/>
        </w:rPr>
        <w:t xml:space="preserve">. </w:t>
      </w:r>
    </w:p>
    <w:p w14:paraId="178C3792" w14:textId="77777777" w:rsidR="00453FFC" w:rsidRPr="00394F56" w:rsidRDefault="00453FFC" w:rsidP="00453FFC">
      <w:pPr>
        <w:pStyle w:val="NormalWeb"/>
        <w:rPr>
          <w:rFonts w:ascii="Calibri" w:hAnsi="Calibri" w:cs="Calibri"/>
        </w:rPr>
      </w:pPr>
      <w:r w:rsidRPr="00394F56">
        <w:rPr>
          <w:rFonts w:ascii="Calibri" w:hAnsi="Calibri" w:cs="Calibri"/>
        </w:rPr>
        <w:t xml:space="preserve">This means that participants were chosen because they had direct experience or awareness of the </w:t>
      </w:r>
      <w:r w:rsidRPr="006068E1">
        <w:rPr>
          <w:rStyle w:val="Emphasis"/>
          <w:rFonts w:ascii="Calibri" w:eastAsiaTheme="majorEastAsia" w:hAnsi="Calibri" w:cs="Calibri"/>
          <w:i w:val="0"/>
          <w:iCs w:val="0"/>
        </w:rPr>
        <w:t>Cuppa with a Copper</w:t>
      </w:r>
      <w:r w:rsidRPr="00394F56">
        <w:rPr>
          <w:rFonts w:ascii="Calibri" w:hAnsi="Calibri" w:cs="Calibri"/>
        </w:rPr>
        <w:t xml:space="preserve"> initiative, rather than being selected at random. Unlike probability sampling, where everyone has an equal chance of being chosen, purposive sampling allows the researcher to focus on people who are most likely to provide relevant and useful insights.</w:t>
      </w:r>
    </w:p>
    <w:p w14:paraId="793C94C2" w14:textId="66EAB37B" w:rsidR="00453FFC" w:rsidRPr="00394F56" w:rsidRDefault="00453FFC" w:rsidP="00453FFC">
      <w:pPr>
        <w:pStyle w:val="NormalWeb"/>
        <w:rPr>
          <w:rFonts w:ascii="Calibri" w:hAnsi="Calibri" w:cs="Calibri"/>
        </w:rPr>
      </w:pPr>
      <w:r w:rsidRPr="00394F56">
        <w:rPr>
          <w:rFonts w:ascii="Calibri" w:hAnsi="Calibri" w:cs="Calibri"/>
        </w:rPr>
        <w:t xml:space="preserve">This approach was well suited to the project because the aim was to understand community perceptions of </w:t>
      </w:r>
      <w:r w:rsidRPr="006068E1">
        <w:rPr>
          <w:rStyle w:val="Emphasis"/>
          <w:rFonts w:ascii="Calibri" w:eastAsiaTheme="majorEastAsia" w:hAnsi="Calibri" w:cs="Calibri"/>
          <w:i w:val="0"/>
          <w:iCs w:val="0"/>
        </w:rPr>
        <w:t>Cuppa with a Copper</w:t>
      </w:r>
      <w:r w:rsidRPr="00394F56">
        <w:rPr>
          <w:rFonts w:ascii="Calibri" w:hAnsi="Calibri" w:cs="Calibri"/>
        </w:rPr>
        <w:t xml:space="preserve">. Surveying the </w:t>
      </w:r>
      <w:proofErr w:type="gramStart"/>
      <w:r w:rsidRPr="00394F56">
        <w:rPr>
          <w:rFonts w:ascii="Calibri" w:hAnsi="Calibri" w:cs="Calibri"/>
        </w:rPr>
        <w:t>general public</w:t>
      </w:r>
      <w:proofErr w:type="gramEnd"/>
      <w:r w:rsidRPr="00394F56">
        <w:rPr>
          <w:rFonts w:ascii="Calibri" w:hAnsi="Calibri" w:cs="Calibri"/>
        </w:rPr>
        <w:t xml:space="preserve"> at random would have been less effective, as many people may not have had any knowledge of the scheme. By targeting individuals who had either attended or were familiar with the events, the research was able to collect feedback that directly related to the study’s objectives</w:t>
      </w:r>
      <w:r w:rsidR="00394F56">
        <w:rPr>
          <w:rFonts w:ascii="Calibri" w:hAnsi="Calibri" w:cs="Calibri"/>
        </w:rPr>
        <w:t xml:space="preserve">. </w:t>
      </w:r>
    </w:p>
    <w:p w14:paraId="1867C3E0" w14:textId="77777777" w:rsidR="00394F56" w:rsidRDefault="00394F56" w:rsidP="00394F56">
      <w:pPr>
        <w:pStyle w:val="Heading1"/>
        <w:rPr>
          <w:rFonts w:eastAsia="Times New Roman"/>
          <w:color w:val="auto"/>
          <w:sz w:val="32"/>
          <w:szCs w:val="32"/>
          <w:lang w:eastAsia="en-GB"/>
        </w:rPr>
      </w:pPr>
    </w:p>
    <w:p w14:paraId="4615E573" w14:textId="77777777" w:rsidR="00394F56" w:rsidRPr="00394F56" w:rsidRDefault="00394F56" w:rsidP="00394F56">
      <w:pPr>
        <w:rPr>
          <w:lang w:eastAsia="en-GB"/>
        </w:rPr>
      </w:pPr>
    </w:p>
    <w:p w14:paraId="0B12A3DD" w14:textId="044CFBE2" w:rsidR="00453FFC" w:rsidRPr="00394F56" w:rsidRDefault="00453FFC" w:rsidP="00394F56">
      <w:pPr>
        <w:pStyle w:val="Heading1"/>
        <w:rPr>
          <w:rFonts w:eastAsia="Times New Roman"/>
          <w:color w:val="auto"/>
          <w:sz w:val="32"/>
          <w:szCs w:val="32"/>
          <w:lang w:eastAsia="en-GB"/>
        </w:rPr>
      </w:pPr>
      <w:bookmarkStart w:id="17" w:name="_Toc210586194"/>
      <w:r w:rsidRPr="00394F56">
        <w:rPr>
          <w:rFonts w:eastAsia="Times New Roman"/>
          <w:color w:val="auto"/>
          <w:sz w:val="32"/>
          <w:szCs w:val="32"/>
          <w:lang w:eastAsia="en-GB"/>
        </w:rPr>
        <w:lastRenderedPageBreak/>
        <w:t>3.5 Data Collection Method</w:t>
      </w:r>
      <w:bookmarkEnd w:id="17"/>
    </w:p>
    <w:p w14:paraId="40886E48" w14:textId="343D0F3D" w:rsidR="000130D8" w:rsidRPr="00394F56" w:rsidRDefault="000130D8" w:rsidP="000130D8">
      <w:pPr>
        <w:spacing w:before="100" w:beforeAutospacing="1" w:after="100" w:afterAutospacing="1" w:line="240" w:lineRule="auto"/>
        <w:outlineLvl w:val="2"/>
        <w:rPr>
          <w:rFonts w:ascii="Calibri" w:eastAsia="Times New Roman" w:hAnsi="Calibri" w:cs="Calibri"/>
          <w:b/>
          <w:bCs/>
          <w:sz w:val="24"/>
          <w:szCs w:val="24"/>
          <w:u w:val="single"/>
          <w:lang w:eastAsia="en-GB"/>
        </w:rPr>
      </w:pPr>
      <w:bookmarkStart w:id="18" w:name="_Toc210585827"/>
      <w:bookmarkStart w:id="19" w:name="_Toc210586195"/>
      <w:r w:rsidRPr="00394F56">
        <w:rPr>
          <w:rFonts w:ascii="Calibri" w:hAnsi="Calibri" w:cs="Calibri"/>
          <w:sz w:val="24"/>
          <w:szCs w:val="24"/>
        </w:rPr>
        <w:t xml:space="preserve">Questionnaires were an appropriate data collection method for this project, particularly given the practical constraints of time and resources. Compared with interviews or focus groups, questionnaires allowed for the efficient collection of data from multiple participants simultaneously, ensuring broad input without compromising the overall quality of responses. They were distributed to members of the public attending </w:t>
      </w:r>
      <w:r w:rsidRPr="006068E1">
        <w:rPr>
          <w:rStyle w:val="Emphasis"/>
          <w:rFonts w:ascii="Calibri" w:hAnsi="Calibri" w:cs="Calibri"/>
          <w:i w:val="0"/>
          <w:iCs w:val="0"/>
          <w:sz w:val="24"/>
          <w:szCs w:val="24"/>
        </w:rPr>
        <w:t xml:space="preserve">Cuppa with a </w:t>
      </w:r>
      <w:proofErr w:type="gramStart"/>
      <w:r w:rsidR="006068E1" w:rsidRPr="006068E1">
        <w:rPr>
          <w:rStyle w:val="Emphasis"/>
          <w:rFonts w:ascii="Calibri" w:hAnsi="Calibri" w:cs="Calibri"/>
          <w:i w:val="0"/>
          <w:iCs w:val="0"/>
          <w:sz w:val="24"/>
          <w:szCs w:val="24"/>
        </w:rPr>
        <w:t>Copper</w:t>
      </w:r>
      <w:r w:rsidR="006068E1" w:rsidRPr="00394F56">
        <w:rPr>
          <w:rFonts w:ascii="Calibri" w:hAnsi="Calibri" w:cs="Calibri"/>
          <w:sz w:val="24"/>
          <w:szCs w:val="24"/>
        </w:rPr>
        <w:t xml:space="preserve"> session</w:t>
      </w:r>
      <w:r w:rsidR="006068E1">
        <w:rPr>
          <w:rFonts w:ascii="Calibri" w:hAnsi="Calibri" w:cs="Calibri"/>
          <w:sz w:val="24"/>
          <w:szCs w:val="24"/>
        </w:rPr>
        <w:t>s</w:t>
      </w:r>
      <w:proofErr w:type="gramEnd"/>
      <w:r w:rsidR="006068E1">
        <w:rPr>
          <w:rFonts w:ascii="Calibri" w:hAnsi="Calibri" w:cs="Calibri"/>
          <w:sz w:val="24"/>
          <w:szCs w:val="24"/>
        </w:rPr>
        <w:t xml:space="preserve"> </w:t>
      </w:r>
      <w:r w:rsidRPr="00394F56">
        <w:rPr>
          <w:rFonts w:ascii="Calibri" w:hAnsi="Calibri" w:cs="Calibri"/>
          <w:sz w:val="24"/>
          <w:szCs w:val="24"/>
        </w:rPr>
        <w:t>at various locations across the City and County of Swansea.</w:t>
      </w:r>
      <w:bookmarkEnd w:id="18"/>
      <w:bookmarkEnd w:id="19"/>
      <w:r w:rsidRPr="00394F56">
        <w:rPr>
          <w:rFonts w:ascii="Calibri" w:hAnsi="Calibri" w:cs="Calibri"/>
          <w:sz w:val="24"/>
          <w:szCs w:val="24"/>
        </w:rPr>
        <w:t xml:space="preserve"> </w:t>
      </w:r>
    </w:p>
    <w:p w14:paraId="378FF0D3" w14:textId="151C9191" w:rsidR="008B3037" w:rsidRPr="00394F56" w:rsidRDefault="008B3037" w:rsidP="00453FFC">
      <w:pPr>
        <w:spacing w:before="100" w:beforeAutospacing="1" w:after="100" w:afterAutospacing="1" w:line="240" w:lineRule="auto"/>
        <w:rPr>
          <w:rFonts w:ascii="Calibri" w:eastAsia="Times New Roman" w:hAnsi="Calibri" w:cs="Calibri"/>
          <w:b/>
          <w:bCs/>
          <w:sz w:val="24"/>
          <w:szCs w:val="24"/>
          <w:u w:val="single"/>
          <w:lang w:eastAsia="en-GB"/>
        </w:rPr>
      </w:pPr>
      <w:r w:rsidRPr="00394F56">
        <w:rPr>
          <w:rFonts w:ascii="Calibri" w:hAnsi="Calibri" w:cs="Calibri"/>
          <w:sz w:val="24"/>
          <w:szCs w:val="24"/>
        </w:rPr>
        <w:t xml:space="preserve">The questionnaire includes both closed-ended and optional open-ended questions. Closed-ended items enable statistical analysis and the identification of patterns, whereas open-ended questions allow respondents to provide more detailed explanations and </w:t>
      </w:r>
      <w:r w:rsidR="006068E1">
        <w:rPr>
          <w:rFonts w:ascii="Calibri" w:hAnsi="Calibri" w:cs="Calibri"/>
          <w:sz w:val="24"/>
          <w:szCs w:val="24"/>
        </w:rPr>
        <w:t xml:space="preserve">deeper </w:t>
      </w:r>
      <w:r w:rsidRPr="00394F56">
        <w:rPr>
          <w:rFonts w:ascii="Calibri" w:hAnsi="Calibri" w:cs="Calibri"/>
          <w:sz w:val="24"/>
          <w:szCs w:val="24"/>
        </w:rPr>
        <w:t>insights.</w:t>
      </w:r>
    </w:p>
    <w:p w14:paraId="5AFE794B" w14:textId="77777777"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The use of questionnaires at these events offered a flexible and accessible way for participants to contribute. Attendees were able to complete the surveys at their own pace, which encouraged more thoughtful and honest responses. Because respondents had first-hand experience of the initiative, the data collected was directly aligned to the research objectives.</w:t>
      </w:r>
    </w:p>
    <w:p w14:paraId="6F800DA8" w14:textId="14F6A62D"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Anonymity was another strength of this method, reducing social desirability bias and enabling participants to share candid views, particularly on sensitive issues</w:t>
      </w:r>
      <w:r w:rsidR="00A10EE9" w:rsidRPr="00394F56">
        <w:rPr>
          <w:rFonts w:ascii="Calibri" w:eastAsia="Times New Roman" w:hAnsi="Calibri" w:cs="Calibri"/>
          <w:sz w:val="24"/>
          <w:szCs w:val="24"/>
          <w:lang w:eastAsia="en-GB"/>
        </w:rPr>
        <w:t>,</w:t>
      </w:r>
      <w:r w:rsidRPr="00394F56">
        <w:rPr>
          <w:rFonts w:ascii="Calibri" w:eastAsia="Times New Roman" w:hAnsi="Calibri" w:cs="Calibri"/>
          <w:sz w:val="24"/>
          <w:szCs w:val="24"/>
          <w:lang w:eastAsia="en-GB"/>
        </w:rPr>
        <w:t xml:space="preserve"> such as trust in policing. </w:t>
      </w:r>
    </w:p>
    <w:p w14:paraId="1E98D6F3" w14:textId="77777777"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In the research onion framework, the time horizon refers to the period over which the research is conducted. This study adopted a cross-sectional design, capturing data at a single point in time. This approach aligned with the project’s scope and the academic deadlines associated with dissertation submission.</w:t>
      </w:r>
    </w:p>
    <w:p w14:paraId="43F31B4C" w14:textId="77777777" w:rsidR="00453FFC" w:rsidRPr="00394F56" w:rsidRDefault="00453FFC" w:rsidP="00394F56">
      <w:pPr>
        <w:pStyle w:val="Heading1"/>
        <w:rPr>
          <w:rFonts w:eastAsia="Times New Roman"/>
          <w:color w:val="auto"/>
          <w:lang w:eastAsia="en-GB"/>
        </w:rPr>
      </w:pPr>
      <w:bookmarkStart w:id="20" w:name="_Toc210586196"/>
      <w:r w:rsidRPr="00394F56">
        <w:rPr>
          <w:rFonts w:eastAsia="Times New Roman"/>
          <w:color w:val="auto"/>
          <w:lang w:eastAsia="en-GB"/>
        </w:rPr>
        <w:t>3.6 Data Analysis</w:t>
      </w:r>
      <w:bookmarkEnd w:id="20"/>
    </w:p>
    <w:p w14:paraId="606B1A9C" w14:textId="77777777"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Quantitative data will be analysed using descriptive statistics, such as frequencies and percentages, to identify patterns and trends. The results will be displayed through graphs and charts for visual clarity. If open-ended responses are provided, a basic thematic analysis will be conducted to categorise recurring themes. This mixed analytical approach enables both breadth and a limited degree of depth in the findings, providing a nuanced understanding of community engagement levels.</w:t>
      </w:r>
    </w:p>
    <w:p w14:paraId="04DB6782" w14:textId="77777777" w:rsidR="00453FFC" w:rsidRPr="00394F56" w:rsidRDefault="00453FFC" w:rsidP="00394F56">
      <w:pPr>
        <w:pStyle w:val="Heading1"/>
        <w:rPr>
          <w:rFonts w:eastAsia="Times New Roman"/>
          <w:color w:val="auto"/>
          <w:sz w:val="32"/>
          <w:szCs w:val="32"/>
          <w:lang w:eastAsia="en-GB"/>
        </w:rPr>
      </w:pPr>
      <w:bookmarkStart w:id="21" w:name="_Toc210586197"/>
      <w:r w:rsidRPr="00394F56">
        <w:rPr>
          <w:rFonts w:eastAsia="Times New Roman"/>
          <w:color w:val="auto"/>
          <w:sz w:val="32"/>
          <w:szCs w:val="32"/>
          <w:lang w:eastAsia="en-GB"/>
        </w:rPr>
        <w:t>3.7 Ethical Considerations</w:t>
      </w:r>
      <w:bookmarkEnd w:id="21"/>
    </w:p>
    <w:p w14:paraId="701E882B" w14:textId="77777777"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Ethical considerations are of paramount importance in social research. This study received full ethical approval following the submission of a comprehensive ethics form. Participants were fully informed of the research aims, the voluntary nature of participation, and their right to withdraw at any time without penalty.</w:t>
      </w:r>
    </w:p>
    <w:p w14:paraId="216F488A" w14:textId="6A8416FE"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lastRenderedPageBreak/>
        <w:t xml:space="preserve">From an ethical standpoint, questionnaires represent a relatively low-risk method. Participation was entirely voluntary, with respondents free to decline or withdraw at any stage. Informed consent was obtained through a clear explanation of the research purpose, intended data use, and assurances of confidentiality. Importantly, the distribution of questionnaires by Police Community Support Officers (PCSOs) at the events did not raise ethical concerns. Their involvement was not perceived as leading or coercive; they simply handed out the forms and explained that participation was optional. This ensured responses remained independent and unbiased. </w:t>
      </w:r>
    </w:p>
    <w:p w14:paraId="51FA3D08" w14:textId="77777777" w:rsidR="00097D5D" w:rsidRPr="00394F56" w:rsidRDefault="00453FFC" w:rsidP="00394F56">
      <w:pPr>
        <w:pStyle w:val="Heading1"/>
        <w:rPr>
          <w:color w:val="auto"/>
          <w:sz w:val="32"/>
          <w:szCs w:val="32"/>
        </w:rPr>
      </w:pPr>
      <w:bookmarkStart w:id="22" w:name="_Toc210586198"/>
      <w:r w:rsidRPr="00394F56">
        <w:rPr>
          <w:rFonts w:eastAsia="Times New Roman"/>
          <w:color w:val="auto"/>
          <w:sz w:val="32"/>
          <w:szCs w:val="32"/>
          <w:lang w:eastAsia="en-GB"/>
        </w:rPr>
        <w:t>3.8 Limitations of the Methodology</w:t>
      </w:r>
      <w:bookmarkEnd w:id="22"/>
      <w:r w:rsidR="00097D5D" w:rsidRPr="00394F56">
        <w:rPr>
          <w:color w:val="auto"/>
          <w:sz w:val="32"/>
          <w:szCs w:val="32"/>
        </w:rPr>
        <w:t xml:space="preserve"> </w:t>
      </w:r>
    </w:p>
    <w:p w14:paraId="1E5390D7" w14:textId="77777777" w:rsidR="009A14B2" w:rsidRPr="00394F56" w:rsidRDefault="009A14B2" w:rsidP="009A14B2">
      <w:pPr>
        <w:pStyle w:val="NormalWeb"/>
        <w:rPr>
          <w:rFonts w:ascii="Calibri" w:hAnsi="Calibri" w:cs="Calibri"/>
        </w:rPr>
      </w:pPr>
      <w:r w:rsidRPr="00394F56">
        <w:rPr>
          <w:rFonts w:ascii="Calibri" w:hAnsi="Calibri" w:cs="Calibri"/>
        </w:rPr>
        <w:t>The methodology used in this study allowed for practical, ethical, and organised data collection, but there are some limitations. The sample size was small because of time and resource constraints, so more detailed methods like focus groups were not possible. Questionnaires made it easy to collect data from multiple participants, but the study could not follow people over time to see if their attitudes towards police engagement changed. This means the findings mainly show a snapshot of opinions at one point in time.</w:t>
      </w:r>
    </w:p>
    <w:p w14:paraId="06E8524A" w14:textId="77777777" w:rsidR="009A14B2" w:rsidRPr="00394F56" w:rsidRDefault="009A14B2" w:rsidP="009A14B2">
      <w:pPr>
        <w:pStyle w:val="NormalWeb"/>
        <w:rPr>
          <w:rFonts w:ascii="Calibri" w:hAnsi="Calibri" w:cs="Calibri"/>
        </w:rPr>
      </w:pPr>
      <w:r w:rsidRPr="00394F56">
        <w:rPr>
          <w:rFonts w:ascii="Calibri" w:hAnsi="Calibri" w:cs="Calibri"/>
        </w:rPr>
        <w:t>Another limitation is the participation of PCSOs. Since the research was carried out within South Wales Police, PCSOs might not have felt completely free to give critical or negative feedback. They could have given answers that made the police look better, which means the data may not fully reflect their true views.</w:t>
      </w:r>
    </w:p>
    <w:p w14:paraId="19A98D9E" w14:textId="040926EB" w:rsidR="009A14B2" w:rsidRPr="00394F56" w:rsidRDefault="009A14B2" w:rsidP="009A14B2">
      <w:pPr>
        <w:pStyle w:val="NormalWeb"/>
        <w:rPr>
          <w:rFonts w:ascii="Calibri" w:hAnsi="Calibri" w:cs="Calibri"/>
        </w:rPr>
      </w:pPr>
      <w:r w:rsidRPr="00394F56">
        <w:rPr>
          <w:rFonts w:ascii="Calibri" w:hAnsi="Calibri" w:cs="Calibri"/>
        </w:rPr>
        <w:t xml:space="preserve">Even with these limitations, the study still provides useful information about how people see the </w:t>
      </w:r>
      <w:r w:rsidRPr="006068E1">
        <w:rPr>
          <w:rStyle w:val="Emphasis"/>
          <w:rFonts w:ascii="Calibri" w:eastAsiaTheme="majorEastAsia" w:hAnsi="Calibri" w:cs="Calibri"/>
          <w:i w:val="0"/>
          <w:iCs w:val="0"/>
        </w:rPr>
        <w:t>Cuppa with a Copper</w:t>
      </w:r>
      <w:r w:rsidRPr="00394F56">
        <w:rPr>
          <w:rFonts w:ascii="Calibri" w:hAnsi="Calibri" w:cs="Calibri"/>
        </w:rPr>
        <w:t xml:space="preserve"> initiative and shows where South Wales Police could improve community engagement. These limitations also reflect the points in the Strategic Policing Requirement and Policing Vision 2025, which stress the need for careful, evidence-based approaches to building public trust.</w:t>
      </w:r>
      <w:r w:rsidR="006068E1">
        <w:rPr>
          <w:rFonts w:ascii="Calibri" w:hAnsi="Calibri" w:cs="Calibri"/>
        </w:rPr>
        <w:t xml:space="preserve"> </w:t>
      </w:r>
    </w:p>
    <w:p w14:paraId="22D2B3EB" w14:textId="77777777" w:rsidR="00097D5D" w:rsidRPr="00394F56" w:rsidRDefault="00097D5D" w:rsidP="00453FFC">
      <w:pPr>
        <w:spacing w:before="100" w:beforeAutospacing="1" w:after="100" w:afterAutospacing="1" w:line="240" w:lineRule="auto"/>
        <w:rPr>
          <w:rFonts w:eastAsia="Times New Roman" w:cstheme="minorHAnsi"/>
          <w:sz w:val="24"/>
          <w:szCs w:val="24"/>
          <w:lang w:eastAsia="en-GB"/>
        </w:rPr>
      </w:pPr>
    </w:p>
    <w:p w14:paraId="47255A52" w14:textId="77777777" w:rsidR="00453FFC" w:rsidRPr="00394F56" w:rsidRDefault="00453FFC" w:rsidP="00394F56">
      <w:pPr>
        <w:pStyle w:val="Heading1"/>
        <w:rPr>
          <w:rFonts w:eastAsia="Times New Roman"/>
          <w:color w:val="auto"/>
          <w:sz w:val="32"/>
          <w:szCs w:val="32"/>
          <w:lang w:eastAsia="en-GB"/>
        </w:rPr>
      </w:pPr>
      <w:bookmarkStart w:id="23" w:name="_Toc210586199"/>
      <w:r w:rsidRPr="00394F56">
        <w:rPr>
          <w:rFonts w:eastAsia="Times New Roman"/>
          <w:color w:val="auto"/>
          <w:sz w:val="32"/>
          <w:szCs w:val="32"/>
          <w:lang w:eastAsia="en-GB"/>
        </w:rPr>
        <w:t>3.9 Conclusion</w:t>
      </w:r>
      <w:bookmarkEnd w:id="23"/>
    </w:p>
    <w:p w14:paraId="299500EB" w14:textId="77777777" w:rsidR="00394F56"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The methodology adopted in this research balances practical efficiency, ethical integrity, and methodological appropriateness. Questionnaires have been selected for their accessibility, cost-effectiveness, and ability to collect a broad range of public opinions relevant to the 'Cuppa with a Copper' initiative.</w:t>
      </w:r>
    </w:p>
    <w:p w14:paraId="44555220" w14:textId="1E07BAC6" w:rsidR="00453FFC" w:rsidRPr="00394F56"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94F56">
        <w:rPr>
          <w:rFonts w:ascii="Calibri" w:eastAsia="Times New Roman" w:hAnsi="Calibri" w:cs="Calibri"/>
          <w:sz w:val="24"/>
          <w:szCs w:val="24"/>
          <w:lang w:eastAsia="en-GB"/>
        </w:rPr>
        <w:t>The chosen approach ensures that the voices of diverse community members are captured in a structured, ethical, and systematic manner. The findings will offer meaningful insights into how South Wales Police can improve community engagement, contributing to an evidence-based understanding of public-police interaction.</w:t>
      </w:r>
    </w:p>
    <w:p w14:paraId="72233BDC" w14:textId="43100CDF" w:rsidR="00453FFC" w:rsidRDefault="00453FFC" w:rsidP="00453FFC">
      <w:pPr>
        <w:rPr>
          <w:rFonts w:cstheme="minorHAnsi"/>
          <w:sz w:val="24"/>
          <w:szCs w:val="24"/>
        </w:rPr>
      </w:pPr>
    </w:p>
    <w:p w14:paraId="21284608" w14:textId="77777777" w:rsidR="00394F56" w:rsidRDefault="00394F56" w:rsidP="00453FFC">
      <w:pPr>
        <w:spacing w:before="100" w:beforeAutospacing="1" w:after="100" w:afterAutospacing="1" w:line="240" w:lineRule="auto"/>
        <w:outlineLvl w:val="1"/>
        <w:rPr>
          <w:rFonts w:eastAsia="Times New Roman" w:cstheme="minorHAnsi"/>
          <w:b/>
          <w:bCs/>
          <w:sz w:val="24"/>
          <w:szCs w:val="24"/>
          <w:lang w:eastAsia="en-GB"/>
        </w:rPr>
      </w:pPr>
    </w:p>
    <w:p w14:paraId="15D7C568" w14:textId="110FAB38" w:rsidR="00453FFC" w:rsidRPr="00315092" w:rsidRDefault="00453FFC" w:rsidP="00315092">
      <w:pPr>
        <w:pStyle w:val="Heading1"/>
        <w:rPr>
          <w:rFonts w:eastAsia="Times New Roman"/>
          <w:color w:val="auto"/>
          <w:sz w:val="32"/>
          <w:szCs w:val="32"/>
          <w:lang w:eastAsia="en-GB"/>
        </w:rPr>
      </w:pPr>
      <w:bookmarkStart w:id="24" w:name="_Toc210586200"/>
      <w:r w:rsidRPr="00315092">
        <w:rPr>
          <w:rFonts w:eastAsia="Times New Roman"/>
          <w:color w:val="auto"/>
          <w:sz w:val="32"/>
          <w:szCs w:val="32"/>
          <w:lang w:eastAsia="en-GB"/>
        </w:rPr>
        <w:lastRenderedPageBreak/>
        <w:t xml:space="preserve">Chapter 4 </w:t>
      </w:r>
      <w:r w:rsidR="00D067C5" w:rsidRPr="00315092">
        <w:rPr>
          <w:rFonts w:eastAsia="Times New Roman"/>
          <w:color w:val="auto"/>
          <w:sz w:val="32"/>
          <w:szCs w:val="32"/>
          <w:lang w:eastAsia="en-GB"/>
        </w:rPr>
        <w:t>Analysis of Results</w:t>
      </w:r>
      <w:bookmarkEnd w:id="24"/>
      <w:r w:rsidR="00D067C5" w:rsidRPr="00315092">
        <w:rPr>
          <w:rFonts w:eastAsia="Times New Roman"/>
          <w:color w:val="auto"/>
          <w:sz w:val="32"/>
          <w:szCs w:val="32"/>
          <w:lang w:eastAsia="en-GB"/>
        </w:rPr>
        <w:t xml:space="preserve"> </w:t>
      </w:r>
    </w:p>
    <w:p w14:paraId="60B1C827" w14:textId="02E49293" w:rsidR="00453FFC" w:rsidRPr="00315092" w:rsidRDefault="00453FFC" w:rsidP="00315092">
      <w:pPr>
        <w:pStyle w:val="Heading1"/>
        <w:rPr>
          <w:rFonts w:eastAsia="Times New Roman"/>
          <w:color w:val="auto"/>
          <w:sz w:val="32"/>
          <w:szCs w:val="32"/>
          <w:lang w:eastAsia="en-GB"/>
        </w:rPr>
      </w:pPr>
      <w:bookmarkStart w:id="25" w:name="_Toc210586201"/>
      <w:r w:rsidRPr="00315092">
        <w:rPr>
          <w:rFonts w:eastAsia="Times New Roman"/>
          <w:color w:val="auto"/>
          <w:sz w:val="32"/>
          <w:szCs w:val="32"/>
          <w:lang w:eastAsia="en-GB"/>
        </w:rPr>
        <w:t>4.1 Introduction</w:t>
      </w:r>
      <w:bookmarkEnd w:id="25"/>
    </w:p>
    <w:p w14:paraId="1F58798E" w14:textId="4AE5018E" w:rsidR="00453FFC" w:rsidRPr="00315092" w:rsidRDefault="00453FFC" w:rsidP="00453FFC">
      <w:pPr>
        <w:pStyle w:val="NormalWeb"/>
        <w:rPr>
          <w:rFonts w:ascii="Calibri" w:hAnsi="Calibri" w:cs="Calibri"/>
        </w:rPr>
      </w:pPr>
      <w:r w:rsidRPr="00315092">
        <w:rPr>
          <w:rFonts w:ascii="Calibri" w:hAnsi="Calibri" w:cs="Calibri"/>
        </w:rPr>
        <w:t>The research component of this study employed a mixed</w:t>
      </w:r>
      <w:r w:rsidRPr="00315092">
        <w:rPr>
          <w:rStyle w:val="Strong"/>
          <w:rFonts w:ascii="Calibri" w:eastAsiaTheme="majorEastAsia" w:hAnsi="Calibri" w:cs="Calibri"/>
        </w:rPr>
        <w:t xml:space="preserve"> </w:t>
      </w:r>
      <w:r w:rsidRPr="00315092">
        <w:rPr>
          <w:rStyle w:val="Strong"/>
          <w:rFonts w:ascii="Calibri" w:eastAsiaTheme="majorEastAsia" w:hAnsi="Calibri" w:cs="Calibri"/>
          <w:b w:val="0"/>
          <w:bCs w:val="0"/>
        </w:rPr>
        <w:t>methods design</w:t>
      </w:r>
      <w:r w:rsidRPr="00315092">
        <w:rPr>
          <w:rFonts w:ascii="Calibri" w:hAnsi="Calibri" w:cs="Calibri"/>
        </w:rPr>
        <w:t xml:space="preserve"> to assess public perceptions of the </w:t>
      </w:r>
      <w:r w:rsidRPr="006068E1">
        <w:rPr>
          <w:rStyle w:val="Emphasis"/>
          <w:rFonts w:ascii="Calibri" w:eastAsiaTheme="majorEastAsia" w:hAnsi="Calibri" w:cs="Calibri"/>
          <w:i w:val="0"/>
          <w:iCs w:val="0"/>
        </w:rPr>
        <w:t>Cuppa with a Copper</w:t>
      </w:r>
      <w:r w:rsidRPr="00315092">
        <w:rPr>
          <w:rFonts w:ascii="Calibri" w:hAnsi="Calibri" w:cs="Calibri"/>
        </w:rPr>
        <w:t xml:space="preserve"> initiative. The primary data collection tool was a structured questionnaire consisting of twelve questions, which included both </w:t>
      </w:r>
      <w:r w:rsidRPr="00315092">
        <w:rPr>
          <w:rStyle w:val="Strong"/>
          <w:rFonts w:ascii="Calibri" w:eastAsiaTheme="majorEastAsia" w:hAnsi="Calibri" w:cs="Calibri"/>
        </w:rPr>
        <w:t xml:space="preserve">closed </w:t>
      </w:r>
      <w:r w:rsidRPr="00315092">
        <w:rPr>
          <w:rFonts w:ascii="Calibri" w:hAnsi="Calibri" w:cs="Calibri"/>
        </w:rPr>
        <w:t xml:space="preserve">and </w:t>
      </w:r>
      <w:r w:rsidRPr="00315092">
        <w:rPr>
          <w:rStyle w:val="Strong"/>
          <w:rFonts w:ascii="Calibri" w:eastAsiaTheme="majorEastAsia" w:hAnsi="Calibri" w:cs="Calibri"/>
          <w:b w:val="0"/>
          <w:bCs w:val="0"/>
        </w:rPr>
        <w:t>open-ended questions</w:t>
      </w:r>
      <w:r w:rsidRPr="00315092">
        <w:rPr>
          <w:rFonts w:ascii="Calibri" w:hAnsi="Calibri" w:cs="Calibri"/>
        </w:rPr>
        <w:t xml:space="preserve"> to elicit qualitative insights. A total of </w:t>
      </w:r>
      <w:r w:rsidRPr="00315092">
        <w:rPr>
          <w:rStyle w:val="Strong"/>
          <w:rFonts w:ascii="Calibri" w:eastAsiaTheme="majorEastAsia" w:hAnsi="Calibri" w:cs="Calibri"/>
          <w:b w:val="0"/>
          <w:bCs w:val="0"/>
        </w:rPr>
        <w:t>47 members of the public</w:t>
      </w:r>
      <w:r w:rsidRPr="00315092">
        <w:rPr>
          <w:rFonts w:ascii="Calibri" w:hAnsi="Calibri" w:cs="Calibri"/>
        </w:rPr>
        <w:t xml:space="preserve"> completed the questionnaire during </w:t>
      </w:r>
      <w:r w:rsidR="008B3037" w:rsidRPr="00315092">
        <w:rPr>
          <w:rFonts w:ascii="Calibri" w:hAnsi="Calibri" w:cs="Calibri"/>
        </w:rPr>
        <w:t xml:space="preserve">April </w:t>
      </w:r>
      <w:r w:rsidRPr="00315092">
        <w:rPr>
          <w:rFonts w:ascii="Calibri" w:hAnsi="Calibri" w:cs="Calibri"/>
        </w:rPr>
        <w:t>–June 2025. The participants were self-selected, responding through in-person events over numerous locations in the City and County of Swansea.</w:t>
      </w:r>
      <w:r w:rsidR="008B3037" w:rsidRPr="00315092">
        <w:rPr>
          <w:rFonts w:ascii="Calibri" w:hAnsi="Calibri" w:cs="Calibri"/>
        </w:rPr>
        <w:t xml:space="preserve"> Venues included local libraries as well as </w:t>
      </w:r>
      <w:r w:rsidR="008962A1" w:rsidRPr="00315092">
        <w:rPr>
          <w:rFonts w:ascii="Calibri" w:hAnsi="Calibri" w:cs="Calibri"/>
        </w:rPr>
        <w:t>s</w:t>
      </w:r>
      <w:r w:rsidR="008B3037" w:rsidRPr="00315092">
        <w:rPr>
          <w:rFonts w:ascii="Calibri" w:hAnsi="Calibri" w:cs="Calibri"/>
        </w:rPr>
        <w:t>upermarket coffee shops and Swansea Market.</w:t>
      </w:r>
    </w:p>
    <w:p w14:paraId="203BF9F4" w14:textId="0437F1FF" w:rsidR="00453FFC" w:rsidRPr="00315092" w:rsidRDefault="00453FFC" w:rsidP="00453FFC">
      <w:pPr>
        <w:pStyle w:val="NormalWeb"/>
        <w:rPr>
          <w:rFonts w:ascii="Calibri" w:hAnsi="Calibri" w:cs="Calibri"/>
        </w:rPr>
      </w:pPr>
      <w:r w:rsidRPr="00315092">
        <w:rPr>
          <w:rFonts w:ascii="Calibri" w:hAnsi="Calibri" w:cs="Calibri"/>
        </w:rPr>
        <w:t>The rationale behind the use of a questionnaire was twofold: firstly, to gather a breadth of data on public awareness, satisfaction, and perceptions; secondly, to give respondents space to express views in their own words. This approach aligns with</w:t>
      </w:r>
      <w:r w:rsidR="00963F51">
        <w:rPr>
          <w:rFonts w:ascii="Calibri" w:hAnsi="Calibri" w:cs="Calibri"/>
        </w:rPr>
        <w:t xml:space="preserve"> </w:t>
      </w:r>
      <w:sdt>
        <w:sdtPr>
          <w:rPr>
            <w:rFonts w:ascii="Calibri" w:hAnsi="Calibri" w:cs="Calibri"/>
          </w:rPr>
          <w:id w:val="1744453572"/>
          <w:citation/>
        </w:sdtPr>
        <w:sdtEndPr/>
        <w:sdtContent>
          <w:r w:rsidR="00963F51">
            <w:rPr>
              <w:rFonts w:ascii="Calibri" w:hAnsi="Calibri" w:cs="Calibri"/>
            </w:rPr>
            <w:fldChar w:fldCharType="begin"/>
          </w:r>
          <w:r w:rsidR="00963F51">
            <w:rPr>
              <w:rFonts w:ascii="Calibri" w:hAnsi="Calibri" w:cs="Calibri"/>
            </w:rPr>
            <w:instrText xml:space="preserve"> CITATION Ala16 \l 2057 </w:instrText>
          </w:r>
          <w:r w:rsidR="00963F51">
            <w:rPr>
              <w:rFonts w:ascii="Calibri" w:hAnsi="Calibri" w:cs="Calibri"/>
            </w:rPr>
            <w:fldChar w:fldCharType="separate"/>
          </w:r>
          <w:r w:rsidR="00963F51" w:rsidRPr="00963F51">
            <w:rPr>
              <w:rFonts w:ascii="Calibri" w:hAnsi="Calibri" w:cs="Calibri"/>
              <w:noProof/>
            </w:rPr>
            <w:t>(Bryman, 2016 )</w:t>
          </w:r>
          <w:r w:rsidR="00963F51">
            <w:rPr>
              <w:rFonts w:ascii="Calibri" w:hAnsi="Calibri" w:cs="Calibri"/>
            </w:rPr>
            <w:fldChar w:fldCharType="end"/>
          </w:r>
        </w:sdtContent>
      </w:sdt>
      <w:r w:rsidR="00963F51">
        <w:rPr>
          <w:rFonts w:ascii="Calibri" w:hAnsi="Calibri" w:cs="Calibri"/>
        </w:rPr>
        <w:t xml:space="preserve"> </w:t>
      </w:r>
      <w:r w:rsidRPr="00315092">
        <w:rPr>
          <w:rFonts w:ascii="Calibri" w:hAnsi="Calibri" w:cs="Calibri"/>
        </w:rPr>
        <w:t>recommendation for mixed methods in social research, particularly when exploring attitudes towards public institutions like the police.</w:t>
      </w:r>
    </w:p>
    <w:p w14:paraId="37F0D66A" w14:textId="77777777" w:rsidR="00453FFC" w:rsidRPr="00315092" w:rsidRDefault="00453FFC" w:rsidP="00453FFC">
      <w:pPr>
        <w:spacing w:before="100" w:beforeAutospacing="1" w:after="100" w:afterAutospacing="1" w:line="240" w:lineRule="auto"/>
        <w:outlineLvl w:val="1"/>
        <w:rPr>
          <w:rFonts w:ascii="Calibri" w:eastAsia="Times New Roman" w:hAnsi="Calibri" w:cs="Calibri"/>
          <w:sz w:val="24"/>
          <w:szCs w:val="24"/>
          <w:lang w:eastAsia="en-GB"/>
        </w:rPr>
      </w:pPr>
      <w:bookmarkStart w:id="26" w:name="_Toc210585834"/>
      <w:bookmarkStart w:id="27" w:name="_Toc210586202"/>
      <w:r w:rsidRPr="00315092">
        <w:rPr>
          <w:rFonts w:ascii="Calibri" w:eastAsia="Times New Roman" w:hAnsi="Calibri" w:cs="Calibri"/>
          <w:sz w:val="24"/>
          <w:szCs w:val="24"/>
          <w:lang w:eastAsia="en-GB"/>
        </w:rPr>
        <w:t>Chapter 3 identified the methods as to how the research would be carried out. This analysis will aim to achieve the second and third objective which are:</w:t>
      </w:r>
      <w:bookmarkEnd w:id="26"/>
      <w:bookmarkEnd w:id="27"/>
    </w:p>
    <w:p w14:paraId="2D5E7301" w14:textId="77777777" w:rsidR="00453FFC" w:rsidRPr="00315092" w:rsidRDefault="00453FFC" w:rsidP="00453FFC">
      <w:pPr>
        <w:pStyle w:val="ListParagraph"/>
        <w:numPr>
          <w:ilvl w:val="0"/>
          <w:numId w:val="18"/>
        </w:numPr>
        <w:spacing w:before="100" w:beforeAutospacing="1" w:after="100" w:afterAutospacing="1" w:line="240" w:lineRule="auto"/>
        <w:outlineLvl w:val="1"/>
        <w:rPr>
          <w:rFonts w:ascii="Calibri" w:eastAsia="Times New Roman" w:hAnsi="Calibri" w:cs="Calibri"/>
          <w:sz w:val="24"/>
          <w:szCs w:val="24"/>
          <w:lang w:eastAsia="en-GB"/>
        </w:rPr>
      </w:pPr>
      <w:bookmarkStart w:id="28" w:name="_Toc210585835"/>
      <w:bookmarkStart w:id="29" w:name="_Toc210586203"/>
      <w:r w:rsidRPr="00315092">
        <w:rPr>
          <w:rFonts w:ascii="Calibri" w:eastAsia="Times New Roman" w:hAnsi="Calibri" w:cs="Calibri"/>
          <w:sz w:val="24"/>
          <w:szCs w:val="24"/>
          <w:lang w:eastAsia="en-GB"/>
        </w:rPr>
        <w:t>Establish the views of the members of the public</w:t>
      </w:r>
      <w:bookmarkEnd w:id="28"/>
      <w:bookmarkEnd w:id="29"/>
    </w:p>
    <w:p w14:paraId="1B6EC6AE" w14:textId="77777777" w:rsidR="00453FFC" w:rsidRPr="00315092" w:rsidRDefault="00453FFC" w:rsidP="00453FFC">
      <w:pPr>
        <w:pStyle w:val="ListParagraph"/>
        <w:numPr>
          <w:ilvl w:val="0"/>
          <w:numId w:val="18"/>
        </w:numPr>
        <w:spacing w:before="100" w:beforeAutospacing="1" w:after="100" w:afterAutospacing="1" w:line="240" w:lineRule="auto"/>
        <w:outlineLvl w:val="1"/>
        <w:rPr>
          <w:rFonts w:ascii="Calibri" w:eastAsia="Times New Roman" w:hAnsi="Calibri" w:cs="Calibri"/>
          <w:sz w:val="24"/>
          <w:szCs w:val="24"/>
          <w:lang w:eastAsia="en-GB"/>
        </w:rPr>
      </w:pPr>
      <w:bookmarkStart w:id="30" w:name="_Toc210585836"/>
      <w:bookmarkStart w:id="31" w:name="_Toc210586204"/>
      <w:r w:rsidRPr="00315092">
        <w:rPr>
          <w:rFonts w:ascii="Calibri" w:eastAsia="Times New Roman" w:hAnsi="Calibri" w:cs="Calibri"/>
          <w:sz w:val="24"/>
          <w:szCs w:val="24"/>
          <w:lang w:eastAsia="en-GB"/>
        </w:rPr>
        <w:t>Establish the view of the PCSO’s</w:t>
      </w:r>
      <w:bookmarkEnd w:id="30"/>
      <w:bookmarkEnd w:id="31"/>
    </w:p>
    <w:p w14:paraId="03C8C879" w14:textId="17320C12" w:rsidR="00453FFC" w:rsidRPr="00315092"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15092">
        <w:rPr>
          <w:rFonts w:ascii="Calibri" w:eastAsia="Times New Roman" w:hAnsi="Calibri" w:cs="Calibri"/>
          <w:sz w:val="24"/>
          <w:szCs w:val="24"/>
          <w:lang w:eastAsia="en-GB"/>
        </w:rPr>
        <w:t>The first questionnaire was distributed to members of the public who attended sessions, while the second was directed at PCSOs who facilitated them. In total, 47 public responses were collected from across the city of Swansea</w:t>
      </w:r>
      <w:r w:rsidR="00A10EE9" w:rsidRPr="00315092">
        <w:rPr>
          <w:rFonts w:ascii="Calibri" w:eastAsia="Times New Roman" w:hAnsi="Calibri" w:cs="Calibri"/>
          <w:sz w:val="24"/>
          <w:szCs w:val="24"/>
          <w:lang w:eastAsia="en-GB"/>
        </w:rPr>
        <w:t>,</w:t>
      </w:r>
      <w:r w:rsidRPr="00315092">
        <w:rPr>
          <w:rFonts w:ascii="Calibri" w:eastAsia="Times New Roman" w:hAnsi="Calibri" w:cs="Calibri"/>
          <w:sz w:val="24"/>
          <w:szCs w:val="24"/>
          <w:lang w:eastAsia="en-GB"/>
        </w:rPr>
        <w:t xml:space="preserve"> which included locations such as the Mumbles, Swansea city centre, and Morriston. Three contrasting areas of Swansea with very different demographic and socio-economic profiles.</w:t>
      </w:r>
    </w:p>
    <w:p w14:paraId="48BF7378" w14:textId="77777777" w:rsidR="00453FFC" w:rsidRPr="001C50F7" w:rsidRDefault="00453FFC" w:rsidP="00453FFC">
      <w:pPr>
        <w:numPr>
          <w:ilvl w:val="0"/>
          <w:numId w:val="8"/>
        </w:numPr>
        <w:spacing w:before="100" w:beforeAutospacing="1" w:after="100" w:afterAutospacing="1" w:line="240" w:lineRule="auto"/>
        <w:rPr>
          <w:rFonts w:eastAsia="Times New Roman" w:cstheme="minorHAnsi"/>
          <w:sz w:val="24"/>
          <w:szCs w:val="24"/>
          <w:lang w:eastAsia="en-GB"/>
        </w:rPr>
      </w:pPr>
      <w:r w:rsidRPr="00315092">
        <w:rPr>
          <w:rFonts w:ascii="Calibri" w:eastAsia="Times New Roman" w:hAnsi="Calibri" w:cs="Calibri"/>
          <w:b/>
          <w:bCs/>
          <w:sz w:val="24"/>
          <w:szCs w:val="24"/>
          <w:lang w:eastAsia="en-GB"/>
        </w:rPr>
        <w:t>Mumbles</w:t>
      </w:r>
      <w:r w:rsidRPr="001C50F7">
        <w:rPr>
          <w:rFonts w:eastAsia="Times New Roman" w:cstheme="minorHAnsi"/>
          <w:sz w:val="24"/>
          <w:szCs w:val="24"/>
          <w:lang w:eastAsia="en-GB"/>
        </w:rPr>
        <w:t xml:space="preserve"> </w:t>
      </w:r>
      <w:r w:rsidRPr="00315092">
        <w:rPr>
          <w:rFonts w:ascii="Calibri" w:eastAsia="Times New Roman" w:hAnsi="Calibri" w:cs="Calibri"/>
          <w:sz w:val="24"/>
          <w:szCs w:val="24"/>
          <w:lang w:eastAsia="en-GB"/>
        </w:rPr>
        <w:t>is an affluent suburb with a large, retired population and relatively low levels of recorded crime.</w:t>
      </w:r>
    </w:p>
    <w:p w14:paraId="73BD8E32" w14:textId="77777777" w:rsidR="00453FFC" w:rsidRPr="00315092" w:rsidRDefault="00453FFC" w:rsidP="00453FFC">
      <w:pPr>
        <w:numPr>
          <w:ilvl w:val="0"/>
          <w:numId w:val="8"/>
        </w:numPr>
        <w:spacing w:before="100" w:beforeAutospacing="1" w:after="100" w:afterAutospacing="1" w:line="240" w:lineRule="auto"/>
        <w:rPr>
          <w:rFonts w:ascii="Calibri" w:eastAsia="Times New Roman" w:hAnsi="Calibri" w:cs="Calibri"/>
          <w:sz w:val="24"/>
          <w:szCs w:val="24"/>
          <w:lang w:eastAsia="en-GB"/>
        </w:rPr>
      </w:pPr>
      <w:r w:rsidRPr="00315092">
        <w:rPr>
          <w:rFonts w:ascii="Calibri" w:eastAsia="Times New Roman" w:hAnsi="Calibri" w:cs="Calibri"/>
          <w:b/>
          <w:bCs/>
          <w:sz w:val="24"/>
          <w:szCs w:val="24"/>
          <w:lang w:eastAsia="en-GB"/>
        </w:rPr>
        <w:t>Morriston</w:t>
      </w:r>
      <w:r w:rsidRPr="001C50F7">
        <w:rPr>
          <w:rFonts w:eastAsia="Times New Roman" w:cstheme="minorHAnsi"/>
          <w:sz w:val="24"/>
          <w:szCs w:val="24"/>
          <w:lang w:eastAsia="en-GB"/>
        </w:rPr>
        <w:t xml:space="preserve"> </w:t>
      </w:r>
      <w:r w:rsidRPr="00315092">
        <w:rPr>
          <w:rFonts w:ascii="Calibri" w:eastAsia="Times New Roman" w:hAnsi="Calibri" w:cs="Calibri"/>
          <w:sz w:val="24"/>
          <w:szCs w:val="24"/>
          <w:lang w:eastAsia="en-GB"/>
        </w:rPr>
        <w:t>has a more mixed population, including long-term residents, and is often associated with concerns about anti-social behaviour and youth-related issues.</w:t>
      </w:r>
    </w:p>
    <w:p w14:paraId="242AE850" w14:textId="77777777" w:rsidR="00D67DBE" w:rsidRPr="00D67DBE" w:rsidRDefault="00453FFC" w:rsidP="00453FFC">
      <w:pPr>
        <w:numPr>
          <w:ilvl w:val="0"/>
          <w:numId w:val="8"/>
        </w:numPr>
        <w:spacing w:before="100" w:beforeAutospacing="1" w:after="100" w:afterAutospacing="1" w:line="240" w:lineRule="auto"/>
        <w:rPr>
          <w:rFonts w:eastAsia="Times New Roman" w:cstheme="minorHAnsi"/>
          <w:sz w:val="24"/>
          <w:szCs w:val="24"/>
          <w:lang w:eastAsia="en-GB"/>
        </w:rPr>
      </w:pPr>
      <w:r w:rsidRPr="00315092">
        <w:rPr>
          <w:rFonts w:ascii="Calibri" w:eastAsia="Times New Roman" w:hAnsi="Calibri" w:cs="Calibri"/>
          <w:b/>
          <w:bCs/>
          <w:sz w:val="24"/>
          <w:szCs w:val="24"/>
          <w:lang w:eastAsia="en-GB"/>
        </w:rPr>
        <w:t>The city centre</w:t>
      </w:r>
      <w:r w:rsidRPr="001C50F7">
        <w:rPr>
          <w:rFonts w:eastAsia="Times New Roman" w:cstheme="minorHAnsi"/>
          <w:sz w:val="24"/>
          <w:szCs w:val="24"/>
          <w:lang w:eastAsia="en-GB"/>
        </w:rPr>
        <w:t xml:space="preserve"> </w:t>
      </w:r>
      <w:r w:rsidRPr="00315092">
        <w:rPr>
          <w:rFonts w:ascii="Calibri" w:eastAsia="Times New Roman" w:hAnsi="Calibri" w:cs="Calibri"/>
          <w:sz w:val="24"/>
          <w:szCs w:val="24"/>
          <w:lang w:eastAsia="en-GB"/>
        </w:rPr>
        <w:t>attracts a diverse group of residents, workers, and visitors, with a more transient population and visible public order issues.</w:t>
      </w:r>
    </w:p>
    <w:p w14:paraId="12E85604" w14:textId="5C9DE870" w:rsidR="00453FFC" w:rsidRPr="00D67DBE" w:rsidRDefault="00453FFC" w:rsidP="00D67DBE">
      <w:pPr>
        <w:spacing w:before="100" w:beforeAutospacing="1" w:after="100" w:afterAutospacing="1" w:line="240" w:lineRule="auto"/>
        <w:ind w:left="720"/>
        <w:rPr>
          <w:rFonts w:eastAsia="Times New Roman" w:cstheme="minorHAnsi"/>
          <w:sz w:val="24"/>
          <w:szCs w:val="24"/>
          <w:lang w:eastAsia="en-GB"/>
        </w:rPr>
      </w:pPr>
      <w:r w:rsidRPr="00D67DBE">
        <w:rPr>
          <w:rFonts w:ascii="Calibri" w:eastAsia="Times New Roman" w:hAnsi="Calibri" w:cs="Calibri"/>
          <w:color w:val="000000" w:themeColor="text1"/>
          <w:sz w:val="24"/>
          <w:szCs w:val="24"/>
          <w:lang w:eastAsia="en-GB"/>
        </w:rPr>
        <w:t>In addition to the public survey, eight PCSOs completed a separate questionnaire, providing operational insight into how the sessions were delivered, the challenges faced, and the impact observed.</w:t>
      </w:r>
      <w:r w:rsidRPr="00D67DBE">
        <w:rPr>
          <w:rFonts w:ascii="Calibri" w:eastAsia="Times New Roman" w:hAnsi="Calibri" w:cs="Calibri"/>
          <w:b/>
          <w:bCs/>
          <w:color w:val="000000" w:themeColor="text1"/>
          <w:sz w:val="24"/>
          <w:szCs w:val="24"/>
          <w:lang w:eastAsia="en-GB"/>
        </w:rPr>
        <w:t xml:space="preserve"> </w:t>
      </w:r>
    </w:p>
    <w:p w14:paraId="763890D8" w14:textId="77777777" w:rsidR="00453FFC" w:rsidRPr="00315092" w:rsidRDefault="00453FFC" w:rsidP="00315092">
      <w:pPr>
        <w:pStyle w:val="Heading1"/>
        <w:rPr>
          <w:rFonts w:eastAsia="Times New Roman"/>
          <w:color w:val="auto"/>
          <w:sz w:val="32"/>
          <w:szCs w:val="32"/>
          <w:lang w:eastAsia="en-GB"/>
        </w:rPr>
      </w:pPr>
      <w:bookmarkStart w:id="32" w:name="_Toc210586205"/>
      <w:r w:rsidRPr="00315092">
        <w:rPr>
          <w:rFonts w:eastAsia="Times New Roman"/>
          <w:color w:val="auto"/>
          <w:sz w:val="32"/>
          <w:szCs w:val="32"/>
          <w:lang w:eastAsia="en-GB"/>
        </w:rPr>
        <w:lastRenderedPageBreak/>
        <w:t>4.2 Response Rate and Venue Impact</w:t>
      </w:r>
      <w:bookmarkEnd w:id="32"/>
    </w:p>
    <w:p w14:paraId="7319B3EA" w14:textId="77777777" w:rsidR="00453FFC" w:rsidRPr="00315092"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15092">
        <w:rPr>
          <w:rFonts w:ascii="Calibri" w:eastAsia="Times New Roman" w:hAnsi="Calibri" w:cs="Calibri"/>
          <w:sz w:val="24"/>
          <w:szCs w:val="24"/>
          <w:lang w:eastAsia="en-GB"/>
        </w:rPr>
        <w:t>The public questionnaire achieved a 67% response rate, with 47 surveys completed out of 70 distributed. This is a strong return rate, indicating that attendees were generally engaged and willing to provide feedback.</w:t>
      </w:r>
    </w:p>
    <w:p w14:paraId="3C18052E" w14:textId="77777777" w:rsidR="00453FFC" w:rsidRPr="00315092"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15092">
        <w:rPr>
          <w:rFonts w:ascii="Calibri" w:eastAsia="Times New Roman" w:hAnsi="Calibri" w:cs="Calibri"/>
          <w:sz w:val="24"/>
          <w:szCs w:val="24"/>
          <w:lang w:eastAsia="en-GB"/>
        </w:rPr>
        <w:t>The venue where sessions were held influenced the level of participation. Sessions hosted in community centres and local libraries produced the highest number of completed questionnaires. These venues provided a comfortable, familiar environment where residents were more likely to stay, talk with PCSOs, and take time to complete the survey.</w:t>
      </w:r>
    </w:p>
    <w:p w14:paraId="008B8238" w14:textId="14D55A52" w:rsidR="00453FFC" w:rsidRPr="00315092"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15092">
        <w:rPr>
          <w:rFonts w:ascii="Calibri" w:eastAsia="Times New Roman" w:hAnsi="Calibri" w:cs="Calibri"/>
          <w:sz w:val="24"/>
          <w:szCs w:val="24"/>
          <w:lang w:eastAsia="en-GB"/>
        </w:rPr>
        <w:t>In contrast, sessions held in open public spaces</w:t>
      </w:r>
      <w:r w:rsidR="00A10EE9" w:rsidRPr="00315092">
        <w:rPr>
          <w:rFonts w:ascii="Calibri" w:eastAsia="Times New Roman" w:hAnsi="Calibri" w:cs="Calibri"/>
          <w:sz w:val="24"/>
          <w:szCs w:val="24"/>
          <w:lang w:eastAsia="en-GB"/>
        </w:rPr>
        <w:t xml:space="preserve">, </w:t>
      </w:r>
      <w:r w:rsidRPr="00315092">
        <w:rPr>
          <w:rFonts w:ascii="Calibri" w:eastAsia="Times New Roman" w:hAnsi="Calibri" w:cs="Calibri"/>
          <w:sz w:val="24"/>
          <w:szCs w:val="24"/>
          <w:lang w:eastAsia="en-GB"/>
        </w:rPr>
        <w:t xml:space="preserve">such as the coffee shop in Morrisons </w:t>
      </w:r>
      <w:r w:rsidR="008B3037" w:rsidRPr="00315092">
        <w:rPr>
          <w:rFonts w:ascii="Calibri" w:eastAsia="Times New Roman" w:hAnsi="Calibri" w:cs="Calibri"/>
          <w:sz w:val="24"/>
          <w:szCs w:val="24"/>
          <w:lang w:eastAsia="en-GB"/>
        </w:rPr>
        <w:t xml:space="preserve">and Swansea Market </w:t>
      </w:r>
      <w:r w:rsidRPr="00315092">
        <w:rPr>
          <w:rFonts w:ascii="Calibri" w:eastAsia="Times New Roman" w:hAnsi="Calibri" w:cs="Calibri"/>
          <w:sz w:val="24"/>
          <w:szCs w:val="24"/>
          <w:lang w:eastAsia="en-GB"/>
        </w:rPr>
        <w:t>produced fewer completed responses. In these locations, participants often attended more casually, dropping in for shorter periods, which made them less likely to engage in detailed feedback.</w:t>
      </w:r>
    </w:p>
    <w:p w14:paraId="030F3CEB" w14:textId="77777777" w:rsidR="00453FFC" w:rsidRPr="00315092" w:rsidRDefault="00453FFC" w:rsidP="00453FFC">
      <w:pPr>
        <w:spacing w:before="100" w:beforeAutospacing="1" w:after="100" w:afterAutospacing="1" w:line="240" w:lineRule="auto"/>
        <w:rPr>
          <w:rFonts w:ascii="Calibri" w:eastAsia="Times New Roman" w:hAnsi="Calibri" w:cs="Calibri"/>
          <w:sz w:val="24"/>
          <w:szCs w:val="24"/>
          <w:lang w:eastAsia="en-GB"/>
        </w:rPr>
      </w:pPr>
      <w:r w:rsidRPr="00315092">
        <w:rPr>
          <w:rFonts w:ascii="Calibri" w:eastAsia="Times New Roman" w:hAnsi="Calibri" w:cs="Calibri"/>
          <w:sz w:val="24"/>
          <w:szCs w:val="24"/>
          <w:lang w:eastAsia="en-GB"/>
        </w:rPr>
        <w:t>Geographical variation was also apparent. In Mumbles, residents were keen to engage and fill in the questionnaire, often taking time to write detailed responses. The high completion rate here reflected both the availability of time among the largely retired population and their willingness to interact with PCSOs. In Morriston, response rates were also strong, as participants wanted to raise issues that directly affected their community. However, in the city centre, fewer questionnaires were returned, as many attendees engaged briefly and did not stay long enough to complete the survey.</w:t>
      </w:r>
    </w:p>
    <w:p w14:paraId="7AA0BB0A" w14:textId="77777777" w:rsidR="00453FFC" w:rsidRPr="00315092" w:rsidRDefault="00453FFC" w:rsidP="00453FFC">
      <w:pPr>
        <w:pStyle w:val="Heading2"/>
        <w:rPr>
          <w:rFonts w:ascii="Calibri" w:eastAsia="Times New Roman" w:hAnsi="Calibri" w:cs="Calibri"/>
          <w:color w:val="000000" w:themeColor="text1"/>
          <w:sz w:val="24"/>
          <w:szCs w:val="24"/>
          <w:lang w:eastAsia="en-GB"/>
        </w:rPr>
      </w:pPr>
      <w:bookmarkStart w:id="33" w:name="_Toc210585838"/>
      <w:bookmarkStart w:id="34" w:name="_Toc210586206"/>
      <w:r w:rsidRPr="00315092">
        <w:rPr>
          <w:rFonts w:ascii="Calibri" w:eastAsia="Times New Roman" w:hAnsi="Calibri" w:cs="Calibri"/>
          <w:color w:val="000000" w:themeColor="text1"/>
          <w:sz w:val="24"/>
          <w:szCs w:val="24"/>
          <w:lang w:eastAsia="en-GB"/>
        </w:rPr>
        <w:t>This demonstrates how both venue choice and community profile shape participation levels in feedback exercises.</w:t>
      </w:r>
      <w:bookmarkEnd w:id="33"/>
      <w:bookmarkEnd w:id="34"/>
      <w:r w:rsidRPr="00315092">
        <w:rPr>
          <w:rFonts w:ascii="Calibri" w:eastAsia="Times New Roman" w:hAnsi="Calibri" w:cs="Calibri"/>
          <w:color w:val="000000" w:themeColor="text1"/>
          <w:sz w:val="24"/>
          <w:szCs w:val="24"/>
          <w:lang w:eastAsia="en-GB"/>
        </w:rPr>
        <w:t xml:space="preserve"> </w:t>
      </w:r>
    </w:p>
    <w:p w14:paraId="033478C4" w14:textId="77777777" w:rsidR="00453FFC" w:rsidRPr="001C50F7" w:rsidRDefault="00453FFC" w:rsidP="00453FFC">
      <w:pPr>
        <w:pStyle w:val="Heading2"/>
        <w:rPr>
          <w:rFonts w:asciiTheme="minorHAnsi" w:eastAsia="Times New Roman" w:hAnsiTheme="minorHAnsi" w:cstheme="minorHAnsi"/>
          <w:b/>
          <w:bCs/>
          <w:color w:val="auto"/>
          <w:sz w:val="24"/>
          <w:szCs w:val="24"/>
          <w:lang w:eastAsia="en-GB"/>
        </w:rPr>
      </w:pPr>
    </w:p>
    <w:p w14:paraId="0F09A164" w14:textId="77777777" w:rsidR="00453FFC" w:rsidRPr="00963F51" w:rsidRDefault="00453FFC" w:rsidP="00963F51">
      <w:pPr>
        <w:pStyle w:val="Heading1"/>
        <w:rPr>
          <w:rFonts w:eastAsia="Times New Roman"/>
          <w:color w:val="auto"/>
          <w:sz w:val="32"/>
          <w:szCs w:val="32"/>
          <w:lang w:eastAsia="en-GB"/>
        </w:rPr>
      </w:pPr>
      <w:bookmarkStart w:id="35" w:name="_Toc210586207"/>
      <w:r w:rsidRPr="00963F51">
        <w:rPr>
          <w:rFonts w:eastAsia="Times New Roman"/>
          <w:color w:val="auto"/>
          <w:sz w:val="32"/>
          <w:szCs w:val="32"/>
          <w:lang w:eastAsia="en-GB"/>
        </w:rPr>
        <w:t>4.3 Public Questionnaire Analysis</w:t>
      </w:r>
      <w:bookmarkEnd w:id="35"/>
    </w:p>
    <w:p w14:paraId="7F8136EB" w14:textId="77777777" w:rsidR="00453FFC" w:rsidRPr="00963F51" w:rsidRDefault="00453FFC" w:rsidP="00963F51">
      <w:pPr>
        <w:pStyle w:val="Heading1"/>
        <w:rPr>
          <w:rFonts w:eastAsia="Times New Roman"/>
          <w:color w:val="auto"/>
          <w:sz w:val="32"/>
          <w:szCs w:val="32"/>
          <w:lang w:eastAsia="en-GB"/>
        </w:rPr>
      </w:pPr>
      <w:bookmarkStart w:id="36" w:name="_Toc210586208"/>
      <w:r w:rsidRPr="00963F51">
        <w:rPr>
          <w:rFonts w:eastAsia="Times New Roman"/>
          <w:color w:val="auto"/>
          <w:sz w:val="32"/>
          <w:szCs w:val="32"/>
          <w:lang w:eastAsia="en-GB"/>
        </w:rPr>
        <w:t>4.3.1 Demographics</w:t>
      </w:r>
      <w:bookmarkEnd w:id="36"/>
    </w:p>
    <w:p w14:paraId="5AAB137B" w14:textId="549A4BB3" w:rsidR="00315092"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 xml:space="preserve">Of the 47 respondents, 56% were aged 55 and over, showing a clear dominance of older residents in attendance. This trend was particularly evident in Mumbles, where many attendees were retired and had the time to attend sessions held during the day. </w:t>
      </w:r>
      <w:r w:rsidR="00FB0552" w:rsidRPr="00963F51">
        <w:rPr>
          <w:rFonts w:ascii="Calibri" w:eastAsia="Times New Roman" w:hAnsi="Calibri" w:cs="Calibri"/>
          <w:sz w:val="24"/>
          <w:szCs w:val="24"/>
          <w:lang w:eastAsia="en-GB"/>
        </w:rPr>
        <w:t xml:space="preserve"> </w:t>
      </w:r>
      <w:r w:rsidR="00633558" w:rsidRPr="00963F51">
        <w:rPr>
          <w:rFonts w:ascii="Calibri" w:eastAsia="Times New Roman" w:hAnsi="Calibri" w:cs="Calibri"/>
          <w:sz w:val="24"/>
          <w:szCs w:val="24"/>
          <w:lang w:eastAsia="en-GB"/>
        </w:rPr>
        <w:t>According to the 2021 Census for Swansea statistics show that 20% of the population in Mumbles is over the age of 65.</w:t>
      </w:r>
      <w:sdt>
        <w:sdtPr>
          <w:rPr>
            <w:rFonts w:ascii="Calibri" w:eastAsia="Times New Roman" w:hAnsi="Calibri" w:cs="Calibri"/>
            <w:sz w:val="24"/>
            <w:szCs w:val="24"/>
            <w:lang w:eastAsia="en-GB"/>
          </w:rPr>
          <w:id w:val="793642703"/>
          <w:citation/>
        </w:sdtPr>
        <w:sdtEndPr/>
        <w:sdtContent>
          <w:r w:rsidR="00315092" w:rsidRPr="00963F51">
            <w:rPr>
              <w:rFonts w:ascii="Calibri" w:eastAsia="Times New Roman" w:hAnsi="Calibri" w:cs="Calibri"/>
              <w:sz w:val="24"/>
              <w:szCs w:val="24"/>
              <w:lang w:eastAsia="en-GB"/>
            </w:rPr>
            <w:fldChar w:fldCharType="begin"/>
          </w:r>
          <w:r w:rsidR="00315092" w:rsidRPr="00963F51">
            <w:rPr>
              <w:rFonts w:ascii="Calibri" w:eastAsia="Times New Roman" w:hAnsi="Calibri" w:cs="Calibri"/>
              <w:sz w:val="24"/>
              <w:szCs w:val="24"/>
              <w:lang w:eastAsia="en-GB"/>
            </w:rPr>
            <w:instrText xml:space="preserve"> CITATION Swa21 \l 2057 </w:instrText>
          </w:r>
          <w:r w:rsidR="00315092" w:rsidRPr="00963F51">
            <w:rPr>
              <w:rFonts w:ascii="Calibri" w:eastAsia="Times New Roman" w:hAnsi="Calibri" w:cs="Calibri"/>
              <w:sz w:val="24"/>
              <w:szCs w:val="24"/>
              <w:lang w:eastAsia="en-GB"/>
            </w:rPr>
            <w:fldChar w:fldCharType="separate"/>
          </w:r>
          <w:r w:rsidR="00315092" w:rsidRPr="00963F51">
            <w:rPr>
              <w:rFonts w:ascii="Calibri" w:eastAsia="Times New Roman" w:hAnsi="Calibri" w:cs="Calibri"/>
              <w:noProof/>
              <w:sz w:val="24"/>
              <w:szCs w:val="24"/>
              <w:lang w:eastAsia="en-GB"/>
            </w:rPr>
            <w:t xml:space="preserve"> (Swansea Council , 2021 )</w:t>
          </w:r>
          <w:r w:rsidR="00315092" w:rsidRPr="00963F51">
            <w:rPr>
              <w:rFonts w:ascii="Calibri" w:eastAsia="Times New Roman" w:hAnsi="Calibri" w:cs="Calibri"/>
              <w:sz w:val="24"/>
              <w:szCs w:val="24"/>
              <w:lang w:eastAsia="en-GB"/>
            </w:rPr>
            <w:fldChar w:fldCharType="end"/>
          </w:r>
        </w:sdtContent>
      </w:sdt>
      <w:r w:rsidR="00633558" w:rsidRPr="00963F51">
        <w:rPr>
          <w:rFonts w:ascii="Calibri" w:eastAsia="Times New Roman" w:hAnsi="Calibri" w:cs="Calibri"/>
          <w:sz w:val="24"/>
          <w:szCs w:val="24"/>
          <w:lang w:eastAsia="en-GB"/>
        </w:rPr>
        <w:t xml:space="preserve"> The </w:t>
      </w:r>
      <w:proofErr w:type="spellStart"/>
      <w:r w:rsidR="00633558" w:rsidRPr="00963F51">
        <w:rPr>
          <w:rFonts w:ascii="Calibri" w:eastAsia="Times New Roman" w:hAnsi="Calibri" w:cs="Calibri"/>
          <w:sz w:val="24"/>
          <w:szCs w:val="24"/>
          <w:lang w:eastAsia="en-GB"/>
        </w:rPr>
        <w:t>Oystermouth</w:t>
      </w:r>
      <w:proofErr w:type="spellEnd"/>
      <w:r w:rsidR="00633558" w:rsidRPr="00963F51">
        <w:rPr>
          <w:rFonts w:ascii="Calibri" w:eastAsia="Times New Roman" w:hAnsi="Calibri" w:cs="Calibri"/>
          <w:sz w:val="24"/>
          <w:szCs w:val="24"/>
          <w:lang w:eastAsia="en-GB"/>
        </w:rPr>
        <w:t xml:space="preserve"> ward profile April 25 shows that 65–74-year-olds make up 16% of the population and over 75-year-olds total 14.1% of the population.</w:t>
      </w:r>
      <w:r w:rsidR="00315092" w:rsidRPr="00963F51">
        <w:rPr>
          <w:rFonts w:ascii="Calibri" w:eastAsia="Times New Roman" w:hAnsi="Calibri" w:cs="Calibri"/>
          <w:sz w:val="24"/>
          <w:szCs w:val="24"/>
          <w:lang w:eastAsia="en-GB"/>
        </w:rPr>
        <w:t xml:space="preserve"> </w:t>
      </w:r>
      <w:sdt>
        <w:sdtPr>
          <w:rPr>
            <w:rFonts w:ascii="Calibri" w:eastAsia="Times New Roman" w:hAnsi="Calibri" w:cs="Calibri"/>
            <w:sz w:val="24"/>
            <w:szCs w:val="24"/>
            <w:lang w:eastAsia="en-GB"/>
          </w:rPr>
          <w:id w:val="817311342"/>
          <w:citation/>
        </w:sdtPr>
        <w:sdtEndPr/>
        <w:sdtContent>
          <w:r w:rsidR="00315092" w:rsidRPr="00963F51">
            <w:rPr>
              <w:rFonts w:ascii="Calibri" w:eastAsia="Times New Roman" w:hAnsi="Calibri" w:cs="Calibri"/>
              <w:sz w:val="24"/>
              <w:szCs w:val="24"/>
              <w:lang w:eastAsia="en-GB"/>
            </w:rPr>
            <w:fldChar w:fldCharType="begin"/>
          </w:r>
          <w:r w:rsidR="00315092" w:rsidRPr="00963F51">
            <w:rPr>
              <w:rFonts w:ascii="Calibri" w:eastAsia="Times New Roman" w:hAnsi="Calibri" w:cs="Calibri"/>
              <w:sz w:val="24"/>
              <w:szCs w:val="24"/>
              <w:lang w:eastAsia="en-GB"/>
            </w:rPr>
            <w:instrText xml:space="preserve"> CITATION Swa25 \l 2057 </w:instrText>
          </w:r>
          <w:r w:rsidR="00315092" w:rsidRPr="00963F51">
            <w:rPr>
              <w:rFonts w:ascii="Calibri" w:eastAsia="Times New Roman" w:hAnsi="Calibri" w:cs="Calibri"/>
              <w:sz w:val="24"/>
              <w:szCs w:val="24"/>
              <w:lang w:eastAsia="en-GB"/>
            </w:rPr>
            <w:fldChar w:fldCharType="separate"/>
          </w:r>
          <w:r w:rsidR="00315092" w:rsidRPr="00963F51">
            <w:rPr>
              <w:rFonts w:ascii="Calibri" w:eastAsia="Times New Roman" w:hAnsi="Calibri" w:cs="Calibri"/>
              <w:noProof/>
              <w:sz w:val="24"/>
              <w:szCs w:val="24"/>
              <w:lang w:eastAsia="en-GB"/>
            </w:rPr>
            <w:t>(Swansea Council , 2025)</w:t>
          </w:r>
          <w:r w:rsidR="00315092" w:rsidRPr="00963F51">
            <w:rPr>
              <w:rFonts w:ascii="Calibri" w:eastAsia="Times New Roman" w:hAnsi="Calibri" w:cs="Calibri"/>
              <w:sz w:val="24"/>
              <w:szCs w:val="24"/>
              <w:lang w:eastAsia="en-GB"/>
            </w:rPr>
            <w:fldChar w:fldCharType="end"/>
          </w:r>
        </w:sdtContent>
      </w:sdt>
    </w:p>
    <w:p w14:paraId="6E9B2026" w14:textId="3B417ED2"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Meanwhile, 25% of respondents were aged 35–54, representing middle-aged, often working adults. These attendees were more common in Morriston, where residents made the effort to attend because of specific local concerns</w:t>
      </w:r>
      <w:r w:rsidR="00A10EE9" w:rsidRPr="00963F51">
        <w:rPr>
          <w:rFonts w:ascii="Calibri" w:eastAsia="Times New Roman" w:hAnsi="Calibri" w:cs="Calibri"/>
          <w:sz w:val="24"/>
          <w:szCs w:val="24"/>
          <w:lang w:eastAsia="en-GB"/>
        </w:rPr>
        <w:t>,</w:t>
      </w:r>
      <w:r w:rsidRPr="00963F51">
        <w:rPr>
          <w:rFonts w:ascii="Calibri" w:eastAsia="Times New Roman" w:hAnsi="Calibri" w:cs="Calibri"/>
          <w:sz w:val="24"/>
          <w:szCs w:val="24"/>
          <w:lang w:eastAsia="en-GB"/>
        </w:rPr>
        <w:t xml:space="preserve"> such as anti-social behaviour.</w:t>
      </w:r>
    </w:p>
    <w:p w14:paraId="7986CA94" w14:textId="09BC0D70" w:rsidR="00633558" w:rsidRPr="00963F51" w:rsidRDefault="00453FFC" w:rsidP="00453FFC">
      <w:pPr>
        <w:spacing w:before="100" w:beforeAutospacing="1" w:after="100" w:afterAutospacing="1" w:line="240" w:lineRule="auto"/>
        <w:rPr>
          <w:rFonts w:ascii="Calibri" w:eastAsia="Times New Roman" w:hAnsi="Calibri" w:cs="Calibri"/>
          <w:color w:val="000000"/>
          <w:kern w:val="0"/>
          <w:sz w:val="24"/>
          <w:szCs w:val="24"/>
          <w:lang w:eastAsia="en-GB"/>
          <w14:ligatures w14:val="none"/>
        </w:rPr>
      </w:pPr>
      <w:r w:rsidRPr="00963F51">
        <w:rPr>
          <w:rFonts w:ascii="Calibri" w:eastAsia="Times New Roman" w:hAnsi="Calibri" w:cs="Calibri"/>
          <w:sz w:val="24"/>
          <w:szCs w:val="24"/>
          <w:lang w:eastAsia="en-GB"/>
        </w:rPr>
        <w:lastRenderedPageBreak/>
        <w:t xml:space="preserve">Only 11% of respondents were under 35, highlighting a significant underrepresentation of younger adults. </w:t>
      </w:r>
      <w:proofErr w:type="gramStart"/>
      <w:r w:rsidRPr="00963F51">
        <w:rPr>
          <w:rFonts w:ascii="Calibri" w:eastAsia="Times New Roman" w:hAnsi="Calibri" w:cs="Calibri"/>
          <w:sz w:val="24"/>
          <w:szCs w:val="24"/>
          <w:lang w:eastAsia="en-GB"/>
        </w:rPr>
        <w:t>The majority of</w:t>
      </w:r>
      <w:proofErr w:type="gramEnd"/>
      <w:r w:rsidRPr="00963F51">
        <w:rPr>
          <w:rFonts w:ascii="Calibri" w:eastAsia="Times New Roman" w:hAnsi="Calibri" w:cs="Calibri"/>
          <w:sz w:val="24"/>
          <w:szCs w:val="24"/>
          <w:lang w:eastAsia="en-GB"/>
        </w:rPr>
        <w:t xml:space="preserve"> this small group were from the city centre, reflecting more spontaneous attendance from younger workers or passers-by. This suggests that session timing and format currently favour older, retired residents and make attendance more difficult for younger demographics.</w:t>
      </w:r>
      <w:r w:rsidR="0030657D" w:rsidRPr="00963F51">
        <w:rPr>
          <w:rFonts w:ascii="Calibri" w:eastAsia="Times New Roman" w:hAnsi="Calibri" w:cs="Calibri"/>
          <w:sz w:val="24"/>
          <w:szCs w:val="24"/>
          <w:lang w:eastAsia="en-GB"/>
        </w:rPr>
        <w:t xml:space="preserve"> </w:t>
      </w:r>
      <w:r w:rsidR="00633558" w:rsidRPr="00963F51">
        <w:rPr>
          <w:rFonts w:ascii="Calibri" w:eastAsia="Times New Roman" w:hAnsi="Calibri" w:cs="Calibri"/>
          <w:color w:val="000000"/>
          <w:kern w:val="0"/>
          <w:sz w:val="24"/>
          <w:szCs w:val="24"/>
          <w:lang w:eastAsia="en-GB"/>
          <w14:ligatures w14:val="none"/>
        </w:rPr>
        <w:t>  One challenge highlighted by national research is the lack of engagement from younger people, particularly those from Generation Z. Recent figures show that only 44% of Gen Z report confidence in the police, compared to around 67% of the wider public. This makes them the only generation where fewer than half express trust in policing. Younger people are also less likely to attend community meetings or initiatives, as they tend to prefer digital forms of communication and interaction over face-to-face events</w:t>
      </w:r>
      <w:r w:rsidR="00963F51" w:rsidRPr="00963F51">
        <w:rPr>
          <w:rFonts w:ascii="Calibri" w:eastAsia="Times New Roman" w:hAnsi="Calibri" w:cs="Calibri"/>
          <w:color w:val="000000"/>
          <w:kern w:val="0"/>
          <w:sz w:val="24"/>
          <w:szCs w:val="24"/>
          <w:lang w:eastAsia="en-GB"/>
          <w14:ligatures w14:val="none"/>
        </w:rPr>
        <w:t xml:space="preserve">. </w:t>
      </w:r>
      <w:sdt>
        <w:sdtPr>
          <w:rPr>
            <w:rFonts w:ascii="Calibri" w:eastAsia="Times New Roman" w:hAnsi="Calibri" w:cs="Calibri"/>
            <w:color w:val="000000"/>
            <w:kern w:val="0"/>
            <w:sz w:val="24"/>
            <w:szCs w:val="24"/>
            <w:lang w:eastAsia="en-GB"/>
            <w14:ligatures w14:val="none"/>
          </w:rPr>
          <w:id w:val="1745288782"/>
          <w:citation/>
        </w:sdtPr>
        <w:sdtEndPr/>
        <w:sdtContent>
          <w:r w:rsidR="00963F51" w:rsidRPr="00963F51">
            <w:rPr>
              <w:rFonts w:ascii="Calibri" w:eastAsia="Times New Roman" w:hAnsi="Calibri" w:cs="Calibri"/>
              <w:color w:val="000000"/>
              <w:kern w:val="0"/>
              <w:sz w:val="24"/>
              <w:szCs w:val="24"/>
              <w:lang w:eastAsia="en-GB"/>
              <w14:ligatures w14:val="none"/>
            </w:rPr>
            <w:fldChar w:fldCharType="begin"/>
          </w:r>
          <w:r w:rsidR="00963F51" w:rsidRPr="00963F51">
            <w:rPr>
              <w:rFonts w:ascii="Calibri" w:eastAsia="Times New Roman" w:hAnsi="Calibri" w:cs="Calibri"/>
              <w:color w:val="000000"/>
              <w:kern w:val="0"/>
              <w:sz w:val="24"/>
              <w:szCs w:val="24"/>
              <w:lang w:eastAsia="en-GB"/>
              <w14:ligatures w14:val="none"/>
            </w:rPr>
            <w:instrText xml:space="preserve"> CITATION The24 \l 2057 </w:instrText>
          </w:r>
          <w:r w:rsidR="00963F51" w:rsidRPr="00963F51">
            <w:rPr>
              <w:rFonts w:ascii="Calibri" w:eastAsia="Times New Roman" w:hAnsi="Calibri" w:cs="Calibri"/>
              <w:color w:val="000000"/>
              <w:kern w:val="0"/>
              <w:sz w:val="24"/>
              <w:szCs w:val="24"/>
              <w:lang w:eastAsia="en-GB"/>
              <w14:ligatures w14:val="none"/>
            </w:rPr>
            <w:fldChar w:fldCharType="separate"/>
          </w:r>
          <w:r w:rsidR="00963F51" w:rsidRPr="00963F51">
            <w:rPr>
              <w:rFonts w:ascii="Calibri" w:eastAsia="Times New Roman" w:hAnsi="Calibri" w:cs="Calibri"/>
              <w:noProof/>
              <w:color w:val="000000"/>
              <w:kern w:val="0"/>
              <w:sz w:val="24"/>
              <w:szCs w:val="24"/>
              <w:lang w:eastAsia="en-GB"/>
              <w14:ligatures w14:val="none"/>
            </w:rPr>
            <w:t>(The Police Foundation , 2024)</w:t>
          </w:r>
          <w:r w:rsidR="00963F51" w:rsidRPr="00963F51">
            <w:rPr>
              <w:rFonts w:ascii="Calibri" w:eastAsia="Times New Roman" w:hAnsi="Calibri" w:cs="Calibri"/>
              <w:color w:val="000000"/>
              <w:kern w:val="0"/>
              <w:sz w:val="24"/>
              <w:szCs w:val="24"/>
              <w:lang w:eastAsia="en-GB"/>
              <w14:ligatures w14:val="none"/>
            </w:rPr>
            <w:fldChar w:fldCharType="end"/>
          </w:r>
        </w:sdtContent>
      </w:sdt>
    </w:p>
    <w:p w14:paraId="75E68617"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 xml:space="preserve">Gender distribution was </w:t>
      </w:r>
      <w:proofErr w:type="gramStart"/>
      <w:r w:rsidRPr="00963F51">
        <w:rPr>
          <w:rFonts w:ascii="Calibri" w:eastAsia="Times New Roman" w:hAnsi="Calibri" w:cs="Calibri"/>
          <w:sz w:val="24"/>
          <w:szCs w:val="24"/>
          <w:lang w:eastAsia="en-GB"/>
        </w:rPr>
        <w:t>fairly balanced</w:t>
      </w:r>
      <w:proofErr w:type="gramEnd"/>
      <w:r w:rsidRPr="00963F51">
        <w:rPr>
          <w:rFonts w:ascii="Calibri" w:eastAsia="Times New Roman" w:hAnsi="Calibri" w:cs="Calibri"/>
          <w:sz w:val="24"/>
          <w:szCs w:val="24"/>
          <w:lang w:eastAsia="en-GB"/>
        </w:rPr>
        <w:t xml:space="preserve"> overall, with 53% female, 43% male, and 4% preferring not to disclose or identifying as non-binary. Female respondents were more likely to attend in Mumbles and Morriston, often describing their attendance in terms of reassurance and community connection. Male respondents were slightly more likely to raise specific issues, such as traffic concerns or anti-social behaviour.</w:t>
      </w:r>
    </w:p>
    <w:p w14:paraId="27B3061C" w14:textId="77777777" w:rsidR="00453FFC" w:rsidRDefault="00453FFC" w:rsidP="00453FFC">
      <w:pPr>
        <w:spacing w:before="100" w:beforeAutospacing="1" w:after="100" w:afterAutospacing="1" w:line="240" w:lineRule="auto"/>
        <w:rPr>
          <w:rFonts w:ascii="Calibri" w:hAnsi="Calibri" w:cs="Calibri"/>
          <w:noProof/>
          <w:sz w:val="24"/>
          <w:szCs w:val="24"/>
        </w:rPr>
      </w:pPr>
      <w:r w:rsidRPr="00963F51">
        <w:rPr>
          <w:rFonts w:ascii="Calibri" w:eastAsia="Times New Roman" w:hAnsi="Calibri" w:cs="Calibri"/>
          <w:sz w:val="24"/>
          <w:szCs w:val="24"/>
          <w:lang w:eastAsia="en-GB"/>
        </w:rPr>
        <w:t xml:space="preserve">Together, these findings show that </w:t>
      </w:r>
      <w:r w:rsidRPr="006068E1">
        <w:rPr>
          <w:rFonts w:ascii="Calibri" w:eastAsia="Times New Roman" w:hAnsi="Calibri" w:cs="Calibri"/>
          <w:sz w:val="24"/>
          <w:szCs w:val="24"/>
          <w:lang w:eastAsia="en-GB"/>
        </w:rPr>
        <w:t>Cuppa with a Copper</w:t>
      </w:r>
      <w:r w:rsidRPr="00963F51">
        <w:rPr>
          <w:rFonts w:ascii="Calibri" w:eastAsia="Times New Roman" w:hAnsi="Calibri" w:cs="Calibri"/>
          <w:sz w:val="24"/>
          <w:szCs w:val="24"/>
          <w:lang w:eastAsia="en-GB"/>
        </w:rPr>
        <w:t xml:space="preserve"> is particularly attractive to older, retired residents, while younger working-age people remain less engaged.</w:t>
      </w:r>
      <w:r w:rsidRPr="00963F51">
        <w:rPr>
          <w:rFonts w:ascii="Calibri" w:hAnsi="Calibri" w:cs="Calibri"/>
          <w:noProof/>
          <w:sz w:val="24"/>
          <w:szCs w:val="24"/>
        </w:rPr>
        <w:t xml:space="preserve"> </w:t>
      </w:r>
    </w:p>
    <w:p w14:paraId="49550DAA" w14:textId="77777777" w:rsidR="00963F51" w:rsidRPr="00963F51" w:rsidRDefault="00963F51" w:rsidP="00453FFC">
      <w:pPr>
        <w:spacing w:before="100" w:beforeAutospacing="1" w:after="100" w:afterAutospacing="1" w:line="240" w:lineRule="auto"/>
        <w:rPr>
          <w:rFonts w:ascii="Calibri" w:hAnsi="Calibri" w:cs="Calibri"/>
          <w:noProof/>
          <w:sz w:val="24"/>
          <w:szCs w:val="24"/>
        </w:rPr>
      </w:pPr>
    </w:p>
    <w:p w14:paraId="47216C7D" w14:textId="2B32F0B7" w:rsidR="00453FFC" w:rsidRDefault="00453FFC" w:rsidP="00963F51">
      <w:pPr>
        <w:spacing w:before="100" w:beforeAutospacing="1" w:after="100" w:afterAutospacing="1" w:line="240" w:lineRule="auto"/>
        <w:jc w:val="center"/>
        <w:rPr>
          <w:rFonts w:eastAsia="Times New Roman" w:cstheme="minorHAnsi"/>
          <w:sz w:val="24"/>
          <w:szCs w:val="24"/>
          <w:lang w:eastAsia="en-GB"/>
        </w:rPr>
      </w:pPr>
      <w:r w:rsidRPr="001C50F7">
        <w:rPr>
          <w:rFonts w:cstheme="minorHAnsi"/>
          <w:noProof/>
          <w:sz w:val="24"/>
          <w:szCs w:val="24"/>
        </w:rPr>
        <w:drawing>
          <wp:inline distT="0" distB="0" distL="0" distR="0" wp14:anchorId="14425C69" wp14:editId="709B4EBF">
            <wp:extent cx="3719677" cy="2301240"/>
            <wp:effectExtent l="19050" t="19050" r="14605" b="22860"/>
            <wp:docPr id="2" name="Picture 2" descr="A pie chart with a red blue and yell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e chart with a red blue and yellow circ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9224" cy="2307147"/>
                    </a:xfrm>
                    <a:prstGeom prst="rect">
                      <a:avLst/>
                    </a:prstGeom>
                    <a:noFill/>
                    <a:ln>
                      <a:solidFill>
                        <a:schemeClr val="tx1"/>
                      </a:solidFill>
                    </a:ln>
                  </pic:spPr>
                </pic:pic>
              </a:graphicData>
            </a:graphic>
          </wp:inline>
        </w:drawing>
      </w:r>
    </w:p>
    <w:p w14:paraId="06281DAD" w14:textId="77777777" w:rsidR="00963F51" w:rsidRDefault="00963F51" w:rsidP="00963F51">
      <w:pPr>
        <w:spacing w:before="100" w:beforeAutospacing="1" w:after="100" w:afterAutospacing="1" w:line="240" w:lineRule="auto"/>
        <w:rPr>
          <w:rFonts w:eastAsia="Times New Roman" w:cstheme="minorHAnsi"/>
          <w:sz w:val="24"/>
          <w:szCs w:val="24"/>
          <w:lang w:eastAsia="en-GB"/>
        </w:rPr>
      </w:pPr>
    </w:p>
    <w:p w14:paraId="140F54BF" w14:textId="77777777" w:rsidR="00963F51" w:rsidRDefault="00963F51" w:rsidP="00963F51">
      <w:pPr>
        <w:pStyle w:val="Heading1"/>
        <w:rPr>
          <w:rFonts w:eastAsia="Times New Roman"/>
          <w:color w:val="auto"/>
          <w:sz w:val="32"/>
          <w:szCs w:val="32"/>
          <w:lang w:eastAsia="en-GB"/>
        </w:rPr>
      </w:pPr>
    </w:p>
    <w:p w14:paraId="4E25891D" w14:textId="77777777" w:rsidR="00963F51" w:rsidRPr="00963F51" w:rsidRDefault="00963F51" w:rsidP="00963F51">
      <w:pPr>
        <w:rPr>
          <w:lang w:eastAsia="en-GB"/>
        </w:rPr>
      </w:pPr>
    </w:p>
    <w:p w14:paraId="42AFFFDE" w14:textId="77777777" w:rsidR="00D67DBE" w:rsidRDefault="00D67DBE" w:rsidP="00963F51">
      <w:pPr>
        <w:pStyle w:val="Heading1"/>
        <w:rPr>
          <w:rFonts w:eastAsia="Times New Roman"/>
          <w:color w:val="auto"/>
          <w:sz w:val="32"/>
          <w:szCs w:val="32"/>
          <w:lang w:eastAsia="en-GB"/>
        </w:rPr>
      </w:pPr>
    </w:p>
    <w:p w14:paraId="684BD299" w14:textId="42B2067F" w:rsidR="00453FFC" w:rsidRPr="00963F51" w:rsidRDefault="00453FFC" w:rsidP="00963F51">
      <w:pPr>
        <w:pStyle w:val="Heading1"/>
        <w:rPr>
          <w:rFonts w:eastAsia="Times New Roman"/>
          <w:color w:val="auto"/>
          <w:sz w:val="32"/>
          <w:szCs w:val="32"/>
          <w:lang w:eastAsia="en-GB"/>
        </w:rPr>
      </w:pPr>
      <w:bookmarkStart w:id="37" w:name="_Toc210586209"/>
      <w:r w:rsidRPr="00963F51">
        <w:rPr>
          <w:rFonts w:eastAsia="Times New Roman"/>
          <w:color w:val="auto"/>
          <w:sz w:val="32"/>
          <w:szCs w:val="32"/>
          <w:lang w:eastAsia="en-GB"/>
        </w:rPr>
        <w:t>4.3.2 Awareness and Motivations</w:t>
      </w:r>
      <w:bookmarkEnd w:id="37"/>
    </w:p>
    <w:p w14:paraId="3FDB1398" w14:textId="638D09E1"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 xml:space="preserve">When asked how they first became aware of the sessions, </w:t>
      </w:r>
      <w:proofErr w:type="gramStart"/>
      <w:r w:rsidRPr="00963F51">
        <w:rPr>
          <w:rFonts w:ascii="Calibri" w:eastAsia="Times New Roman" w:hAnsi="Calibri" w:cs="Calibri"/>
          <w:sz w:val="24"/>
          <w:szCs w:val="24"/>
          <w:lang w:eastAsia="en-GB"/>
        </w:rPr>
        <w:t>the majority of</w:t>
      </w:r>
      <w:proofErr w:type="gramEnd"/>
      <w:r w:rsidRPr="00963F51">
        <w:rPr>
          <w:rFonts w:ascii="Calibri" w:eastAsia="Times New Roman" w:hAnsi="Calibri" w:cs="Calibri"/>
          <w:sz w:val="24"/>
          <w:szCs w:val="24"/>
          <w:lang w:eastAsia="en-GB"/>
        </w:rPr>
        <w:t xml:space="preserve"> respondents (53%) cited social media, showing that online promotion is currently the most effective form of outreach. Word of mouth accounted for 17%, while 15% became aware through posters or flyers, often in community venues such as libraries. A further 10% had been directly invited by PCSOs, and the remaining 5% through other sources</w:t>
      </w:r>
      <w:r w:rsidR="005D17A2" w:rsidRPr="00963F51">
        <w:rPr>
          <w:rFonts w:ascii="Calibri" w:eastAsia="Times New Roman" w:hAnsi="Calibri" w:cs="Calibri"/>
          <w:sz w:val="24"/>
          <w:szCs w:val="24"/>
          <w:lang w:eastAsia="en-GB"/>
        </w:rPr>
        <w:t>,</w:t>
      </w:r>
      <w:r w:rsidRPr="00963F51">
        <w:rPr>
          <w:rFonts w:ascii="Calibri" w:eastAsia="Times New Roman" w:hAnsi="Calibri" w:cs="Calibri"/>
          <w:sz w:val="24"/>
          <w:szCs w:val="24"/>
          <w:lang w:eastAsia="en-GB"/>
        </w:rPr>
        <w:t xml:space="preserve"> such as local newsletters.</w:t>
      </w:r>
    </w:p>
    <w:p w14:paraId="528B8A28"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The reasons for attending varied by area:</w:t>
      </w:r>
    </w:p>
    <w:p w14:paraId="4E3FF580" w14:textId="77777777" w:rsidR="00453FFC" w:rsidRPr="00963F51" w:rsidRDefault="00453FFC" w:rsidP="00453FFC">
      <w:pPr>
        <w:numPr>
          <w:ilvl w:val="0"/>
          <w:numId w:val="9"/>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In Mumbles, many respondents attended mainly for reassurance and community connection. Several older participants described the event as “a chance to have a friendly chat” rather than an opportunity to raise pressing issues.</w:t>
      </w:r>
    </w:p>
    <w:p w14:paraId="06BA0898" w14:textId="77777777" w:rsidR="00453FFC" w:rsidRPr="00963F51" w:rsidRDefault="00453FFC" w:rsidP="00453FFC">
      <w:pPr>
        <w:numPr>
          <w:ilvl w:val="0"/>
          <w:numId w:val="9"/>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In Morriston, respondents were motivated by specific community concerns, including anti-social behaviour, drug use, and youth facilities. Many saw the sessions as a valuable chance to raise their voice in a more informal and less intimidating setting than a police station.</w:t>
      </w:r>
    </w:p>
    <w:p w14:paraId="29E86192" w14:textId="77777777" w:rsidR="00453FFC" w:rsidRPr="00963F51" w:rsidRDefault="00453FFC" w:rsidP="00453FFC">
      <w:pPr>
        <w:numPr>
          <w:ilvl w:val="0"/>
          <w:numId w:val="9"/>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In the city centre, attendance was often spontaneous. Some participants described attending “out of curiosity” or because they happened to be nearby. Issues raised here tended to be practical and immediate, such as road safety or street drinking.</w:t>
      </w:r>
    </w:p>
    <w:p w14:paraId="52F3FA46" w14:textId="77777777" w:rsidR="00453FFC" w:rsidRPr="00963F51" w:rsidRDefault="00453FFC" w:rsidP="00453FFC">
      <w:pPr>
        <w:spacing w:before="100" w:beforeAutospacing="1" w:after="100" w:afterAutospacing="1" w:line="240" w:lineRule="auto"/>
        <w:rPr>
          <w:rFonts w:ascii="Calibri" w:hAnsi="Calibri" w:cs="Calibri"/>
          <w:noProof/>
          <w:sz w:val="24"/>
          <w:szCs w:val="24"/>
        </w:rPr>
      </w:pPr>
      <w:r w:rsidRPr="00963F51">
        <w:rPr>
          <w:rFonts w:ascii="Calibri" w:eastAsia="Times New Roman" w:hAnsi="Calibri" w:cs="Calibri"/>
          <w:sz w:val="24"/>
          <w:szCs w:val="24"/>
          <w:lang w:eastAsia="en-GB"/>
        </w:rPr>
        <w:t>These patterns show that motivation to attend is shaped by both community characteristics and personal needs.</w:t>
      </w:r>
      <w:r w:rsidRPr="00963F51">
        <w:rPr>
          <w:rFonts w:ascii="Calibri" w:hAnsi="Calibri" w:cs="Calibri"/>
          <w:noProof/>
          <w:sz w:val="24"/>
          <w:szCs w:val="24"/>
        </w:rPr>
        <w:t xml:space="preserve"> </w:t>
      </w:r>
    </w:p>
    <w:p w14:paraId="74D54045" w14:textId="77777777" w:rsidR="00453FFC" w:rsidRPr="001C50F7" w:rsidRDefault="00453FFC" w:rsidP="00453FFC">
      <w:pPr>
        <w:spacing w:before="100" w:beforeAutospacing="1" w:after="100" w:afterAutospacing="1" w:line="240" w:lineRule="auto"/>
        <w:rPr>
          <w:rFonts w:cstheme="minorHAnsi"/>
          <w:noProof/>
          <w:sz w:val="24"/>
          <w:szCs w:val="24"/>
        </w:rPr>
      </w:pPr>
    </w:p>
    <w:p w14:paraId="340F8609" w14:textId="1128F25F" w:rsidR="00453FFC" w:rsidRDefault="00453FFC" w:rsidP="00963F51">
      <w:pPr>
        <w:pStyle w:val="Heading3"/>
        <w:jc w:val="center"/>
        <w:rPr>
          <w:rFonts w:eastAsia="Times New Roman" w:cstheme="minorHAnsi"/>
          <w:b/>
          <w:bCs/>
          <w:color w:val="auto"/>
          <w:lang w:eastAsia="en-GB"/>
        </w:rPr>
      </w:pPr>
      <w:bookmarkStart w:id="38" w:name="_Toc210586210"/>
      <w:r w:rsidRPr="001C50F7">
        <w:rPr>
          <w:rFonts w:cstheme="minorHAnsi"/>
          <w:b/>
          <w:bCs/>
          <w:noProof/>
        </w:rPr>
        <w:drawing>
          <wp:inline distT="0" distB="0" distL="0" distR="0" wp14:anchorId="39A555A8" wp14:editId="1D7B86FC">
            <wp:extent cx="3634740" cy="2248692"/>
            <wp:effectExtent l="19050" t="19050" r="22860" b="18415"/>
            <wp:docPr id="3" name="Picture 2" descr="A colorful pie chart with text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olorful pie chart with text with Crust in the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5464" cy="2255326"/>
                    </a:xfrm>
                    <a:prstGeom prst="rect">
                      <a:avLst/>
                    </a:prstGeom>
                    <a:noFill/>
                    <a:ln>
                      <a:solidFill>
                        <a:schemeClr val="tx1"/>
                      </a:solidFill>
                    </a:ln>
                  </pic:spPr>
                </pic:pic>
              </a:graphicData>
            </a:graphic>
          </wp:inline>
        </w:drawing>
      </w:r>
      <w:bookmarkEnd w:id="38"/>
    </w:p>
    <w:p w14:paraId="7F721F18" w14:textId="77777777" w:rsidR="00963F51" w:rsidRDefault="00963F51" w:rsidP="00963F51">
      <w:pPr>
        <w:rPr>
          <w:lang w:eastAsia="en-GB"/>
        </w:rPr>
      </w:pPr>
    </w:p>
    <w:p w14:paraId="5295E18F" w14:textId="77777777" w:rsidR="00453FFC" w:rsidRDefault="00453FFC" w:rsidP="00453FFC">
      <w:pPr>
        <w:pStyle w:val="Heading3"/>
        <w:rPr>
          <w:rFonts w:eastAsia="Times New Roman" w:cstheme="minorHAnsi"/>
          <w:b/>
          <w:bCs/>
          <w:color w:val="auto"/>
          <w:lang w:eastAsia="en-GB"/>
        </w:rPr>
      </w:pPr>
    </w:p>
    <w:p w14:paraId="4DB9064A" w14:textId="77777777" w:rsidR="00963F51" w:rsidRPr="00963F51" w:rsidRDefault="00963F51" w:rsidP="00963F51">
      <w:pPr>
        <w:rPr>
          <w:lang w:eastAsia="en-GB"/>
        </w:rPr>
      </w:pPr>
    </w:p>
    <w:p w14:paraId="5AFB0011" w14:textId="79CA59FF" w:rsidR="00453FFC" w:rsidRPr="00963F51" w:rsidRDefault="00453FFC" w:rsidP="00963F51">
      <w:pPr>
        <w:pStyle w:val="Heading1"/>
        <w:rPr>
          <w:rFonts w:eastAsia="Times New Roman"/>
          <w:color w:val="auto"/>
          <w:sz w:val="32"/>
          <w:szCs w:val="32"/>
          <w:lang w:eastAsia="en-GB"/>
        </w:rPr>
      </w:pPr>
      <w:bookmarkStart w:id="39" w:name="_Toc210586211"/>
      <w:r w:rsidRPr="00963F51">
        <w:rPr>
          <w:rFonts w:eastAsia="Times New Roman"/>
          <w:color w:val="auto"/>
          <w:sz w:val="32"/>
          <w:szCs w:val="32"/>
          <w:lang w:eastAsia="en-GB"/>
        </w:rPr>
        <w:lastRenderedPageBreak/>
        <w:t>4.3.3 Comfort and Approachability</w:t>
      </w:r>
      <w:bookmarkEnd w:id="39"/>
    </w:p>
    <w:p w14:paraId="6A3E7333"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Participants were asked to rate how approachable they found PCSOs before and after attending the sessions.</w:t>
      </w:r>
    </w:p>
    <w:p w14:paraId="78D6625C" w14:textId="77777777" w:rsidR="00453FFC" w:rsidRPr="00963F51" w:rsidRDefault="00453FFC" w:rsidP="00453FFC">
      <w:pPr>
        <w:numPr>
          <w:ilvl w:val="0"/>
          <w:numId w:val="10"/>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Before attending, only 11% described PCSOs as “very approachable,” with 38% selecting “somewhat approachable.” The majority (51%) were neutral or unsure.</w:t>
      </w:r>
    </w:p>
    <w:p w14:paraId="538866C5" w14:textId="77777777" w:rsidR="00453FFC" w:rsidRPr="00963F51" w:rsidRDefault="00453FFC" w:rsidP="00453FFC">
      <w:pPr>
        <w:numPr>
          <w:ilvl w:val="0"/>
          <w:numId w:val="10"/>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After attending, perceptions improved significantly. 43% rated PCSOs as “very approachable,” 44% as “somewhat approachable,” and just 13% remained neutral.</w:t>
      </w:r>
    </w:p>
    <w:p w14:paraId="32DB7D71"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This demonstrates a clear shift in perceptions, with many attendees leaving the sessions feeling more positive about their local PCSOs.</w:t>
      </w:r>
    </w:p>
    <w:p w14:paraId="296824C7"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This change was most notable in the city centre, where initial perceptions were more neutral. After engaging in conversation, participants described PCSOs as “friendly,” “easy to talk to,” and “down to earth.” In Mumbles and Morriston, where residents already felt some connection with local PCSOs, the sessions reinforced existing trust and added to feelings of reassurance.</w:t>
      </w:r>
    </w:p>
    <w:p w14:paraId="57CDCC7B" w14:textId="6DC6AF4D"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color w:val="000000" w:themeColor="text1"/>
          <w:sz w:val="24"/>
          <w:szCs w:val="24"/>
          <w:lang w:eastAsia="en-GB"/>
        </w:rPr>
        <w:t xml:space="preserve">The results show that </w:t>
      </w:r>
      <w:r w:rsidRPr="00963F51">
        <w:rPr>
          <w:rFonts w:ascii="Calibri" w:eastAsia="Times New Roman" w:hAnsi="Calibri" w:cs="Calibri"/>
          <w:i/>
          <w:iCs/>
          <w:color w:val="000000" w:themeColor="text1"/>
          <w:sz w:val="24"/>
          <w:szCs w:val="24"/>
          <w:lang w:eastAsia="en-GB"/>
        </w:rPr>
        <w:t>Cuppa with a Copper</w:t>
      </w:r>
      <w:r w:rsidRPr="00963F51">
        <w:rPr>
          <w:rFonts w:ascii="Calibri" w:eastAsia="Times New Roman" w:hAnsi="Calibri" w:cs="Calibri"/>
          <w:color w:val="000000" w:themeColor="text1"/>
          <w:sz w:val="24"/>
          <w:szCs w:val="24"/>
          <w:lang w:eastAsia="en-GB"/>
        </w:rPr>
        <w:t xml:space="preserve"> successfully improves perceptions of police approachability across all locations, even among those who began with neutral or uncertain views.</w:t>
      </w:r>
    </w:p>
    <w:p w14:paraId="0D2A6B92" w14:textId="77777777" w:rsidR="00453FFC" w:rsidRPr="00963F51" w:rsidRDefault="00453FFC" w:rsidP="00963F51">
      <w:pPr>
        <w:pStyle w:val="Heading1"/>
        <w:rPr>
          <w:rFonts w:eastAsia="Times New Roman"/>
          <w:color w:val="auto"/>
          <w:sz w:val="32"/>
          <w:szCs w:val="32"/>
          <w:lang w:eastAsia="en-GB"/>
        </w:rPr>
      </w:pPr>
      <w:r w:rsidRPr="00963F51">
        <w:rPr>
          <w:rFonts w:eastAsia="Times New Roman"/>
          <w:color w:val="auto"/>
          <w:sz w:val="32"/>
          <w:szCs w:val="32"/>
          <w:lang w:eastAsia="en-GB"/>
        </w:rPr>
        <w:t xml:space="preserve"> </w:t>
      </w:r>
      <w:bookmarkStart w:id="40" w:name="_Toc210586212"/>
      <w:r w:rsidRPr="00963F51">
        <w:rPr>
          <w:rFonts w:eastAsia="Times New Roman"/>
          <w:color w:val="auto"/>
          <w:sz w:val="32"/>
          <w:szCs w:val="32"/>
          <w:lang w:eastAsia="en-GB"/>
        </w:rPr>
        <w:t>4.3.4 Issues Raised</w:t>
      </w:r>
      <w:bookmarkEnd w:id="40"/>
    </w:p>
    <w:p w14:paraId="2F6D6E32"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When asked what issues they had raised with PCSOs, the responses reflected clear local differences:</w:t>
      </w:r>
    </w:p>
    <w:p w14:paraId="142949CF" w14:textId="77777777" w:rsidR="00453FFC" w:rsidRPr="00963F51" w:rsidRDefault="00453FFC" w:rsidP="00453FFC">
      <w:pPr>
        <w:numPr>
          <w:ilvl w:val="0"/>
          <w:numId w:val="11"/>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Anti-social behaviour (32%): Most common in Morriston, where residents described groups of youths causing disruption.</w:t>
      </w:r>
    </w:p>
    <w:p w14:paraId="0F015548" w14:textId="77777777" w:rsidR="00453FFC" w:rsidRPr="00963F51" w:rsidRDefault="00453FFC" w:rsidP="00453FFC">
      <w:pPr>
        <w:numPr>
          <w:ilvl w:val="0"/>
          <w:numId w:val="11"/>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Drug use (26%): Also mainly raised in Morriston, where concerns about drug activity in public spaces were prominent.</w:t>
      </w:r>
    </w:p>
    <w:p w14:paraId="41315EC8" w14:textId="77777777" w:rsidR="00453FFC" w:rsidRPr="00963F51" w:rsidRDefault="00453FFC" w:rsidP="00453FFC">
      <w:pPr>
        <w:numPr>
          <w:ilvl w:val="0"/>
          <w:numId w:val="11"/>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Road safety (21%): Frequently raised in the city centre, where high traffic and pedestrian activity created daily frustrations.</w:t>
      </w:r>
    </w:p>
    <w:p w14:paraId="1E0DFE44" w14:textId="77777777" w:rsidR="00453FFC" w:rsidRPr="00963F51" w:rsidRDefault="00453FFC" w:rsidP="00453FFC">
      <w:pPr>
        <w:numPr>
          <w:ilvl w:val="0"/>
          <w:numId w:val="11"/>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Youth engagement/facilities (15%): Highlighted mainly in Morriston, where residents expressed concern about a lack of activities for young people.</w:t>
      </w:r>
    </w:p>
    <w:p w14:paraId="19E047DA" w14:textId="77777777" w:rsidR="00453FFC" w:rsidRPr="00963F51" w:rsidRDefault="00453FFC" w:rsidP="00453FFC">
      <w:pPr>
        <w:numPr>
          <w:ilvl w:val="0"/>
          <w:numId w:val="11"/>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Other issues (6%): Included noise, parking, and neighbourhood disputes, mentioned across all areas.</w:t>
      </w:r>
    </w:p>
    <w:p w14:paraId="4C31452B" w14:textId="77777777" w:rsidR="00453FFC" w:rsidRPr="00963F51" w:rsidRDefault="00453FFC" w:rsidP="00453FFC">
      <w:pPr>
        <w:spacing w:before="100" w:beforeAutospacing="1" w:after="100" w:afterAutospacing="1" w:line="240" w:lineRule="auto"/>
        <w:rPr>
          <w:rFonts w:ascii="Calibri" w:hAnsi="Calibri" w:cs="Calibri"/>
          <w:noProof/>
          <w:sz w:val="24"/>
          <w:szCs w:val="24"/>
        </w:rPr>
      </w:pPr>
      <w:r w:rsidRPr="00963F51">
        <w:rPr>
          <w:rFonts w:ascii="Calibri" w:eastAsia="Times New Roman" w:hAnsi="Calibri" w:cs="Calibri"/>
          <w:sz w:val="24"/>
          <w:szCs w:val="24"/>
          <w:lang w:eastAsia="en-GB"/>
        </w:rPr>
        <w:t xml:space="preserve">In Mumbles, fewer specific issues were raised. Instead, residents often used the opportunity to discuss more general topics, such as police visibility and reassurance. </w:t>
      </w:r>
    </w:p>
    <w:p w14:paraId="19376DB2" w14:textId="77777777" w:rsidR="00453FFC" w:rsidRPr="001C50F7" w:rsidRDefault="00453FFC" w:rsidP="00963F51">
      <w:pPr>
        <w:spacing w:before="100" w:beforeAutospacing="1" w:after="100" w:afterAutospacing="1" w:line="240" w:lineRule="auto"/>
        <w:jc w:val="center"/>
        <w:rPr>
          <w:rFonts w:eastAsia="Times New Roman" w:cstheme="minorHAnsi"/>
          <w:sz w:val="24"/>
          <w:szCs w:val="24"/>
          <w:lang w:eastAsia="en-GB"/>
        </w:rPr>
      </w:pPr>
      <w:r w:rsidRPr="001C50F7">
        <w:rPr>
          <w:rFonts w:cstheme="minorHAnsi"/>
          <w:noProof/>
          <w:sz w:val="24"/>
          <w:szCs w:val="24"/>
        </w:rPr>
        <w:lastRenderedPageBreak/>
        <w:drawing>
          <wp:inline distT="0" distB="0" distL="0" distR="0" wp14:anchorId="57204DF7" wp14:editId="486F4DA4">
            <wp:extent cx="4265382" cy="2638848"/>
            <wp:effectExtent l="19050" t="19050" r="20955" b="28575"/>
            <wp:docPr id="1" name="Picture 1" descr="A pie chart with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 chart with different colored sections&#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04577" cy="2663097"/>
                    </a:xfrm>
                    <a:prstGeom prst="rect">
                      <a:avLst/>
                    </a:prstGeom>
                    <a:noFill/>
                    <a:ln>
                      <a:solidFill>
                        <a:schemeClr val="tx1"/>
                      </a:solidFill>
                    </a:ln>
                  </pic:spPr>
                </pic:pic>
              </a:graphicData>
            </a:graphic>
          </wp:inline>
        </w:drawing>
      </w:r>
    </w:p>
    <w:p w14:paraId="20B2085B" w14:textId="77777777" w:rsidR="00453FFC" w:rsidRDefault="00453FFC" w:rsidP="00453FFC">
      <w:pPr>
        <w:spacing w:before="100" w:beforeAutospacing="1" w:after="100" w:afterAutospacing="1" w:line="240" w:lineRule="auto"/>
        <w:outlineLvl w:val="2"/>
        <w:rPr>
          <w:rFonts w:eastAsia="Times New Roman" w:cstheme="minorHAnsi"/>
          <w:b/>
          <w:bCs/>
          <w:sz w:val="24"/>
          <w:szCs w:val="24"/>
          <w:lang w:eastAsia="en-GB"/>
        </w:rPr>
      </w:pPr>
    </w:p>
    <w:p w14:paraId="7E780ECA" w14:textId="33F387EB" w:rsidR="00453FFC" w:rsidRPr="008122CA" w:rsidRDefault="00453FFC" w:rsidP="008122CA">
      <w:pPr>
        <w:pStyle w:val="Heading1"/>
        <w:rPr>
          <w:rFonts w:eastAsia="Times New Roman"/>
          <w:color w:val="auto"/>
          <w:sz w:val="32"/>
          <w:szCs w:val="32"/>
          <w:lang w:eastAsia="en-GB"/>
        </w:rPr>
      </w:pPr>
      <w:bookmarkStart w:id="41" w:name="_Toc210586213"/>
      <w:r w:rsidRPr="008122CA">
        <w:rPr>
          <w:rFonts w:eastAsia="Times New Roman"/>
          <w:color w:val="auto"/>
          <w:sz w:val="32"/>
          <w:szCs w:val="32"/>
          <w:lang w:eastAsia="en-GB"/>
        </w:rPr>
        <w:t>4.3.5 Satisfaction and Future Attendance</w:t>
      </w:r>
      <w:bookmarkEnd w:id="41"/>
    </w:p>
    <w:p w14:paraId="5EDC6660"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When asked about their overall satisfaction with the initiative:</w:t>
      </w:r>
    </w:p>
    <w:p w14:paraId="4850489E" w14:textId="77777777" w:rsidR="00453FFC" w:rsidRPr="008A4231" w:rsidRDefault="00453FFC" w:rsidP="00453FFC">
      <w:pPr>
        <w:numPr>
          <w:ilvl w:val="0"/>
          <w:numId w:val="12"/>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 xml:space="preserve">55% said they were </w:t>
      </w:r>
      <w:r w:rsidRPr="008A4231">
        <w:rPr>
          <w:rFonts w:ascii="Calibri" w:eastAsia="Times New Roman" w:hAnsi="Calibri" w:cs="Calibri"/>
          <w:sz w:val="24"/>
          <w:szCs w:val="24"/>
          <w:lang w:eastAsia="en-GB"/>
        </w:rPr>
        <w:t>very satisfied,</w:t>
      </w:r>
    </w:p>
    <w:p w14:paraId="4AFEA3C6" w14:textId="77777777" w:rsidR="00453FFC" w:rsidRPr="008A4231" w:rsidRDefault="00453FFC" w:rsidP="00453FFC">
      <w:pPr>
        <w:numPr>
          <w:ilvl w:val="0"/>
          <w:numId w:val="12"/>
        </w:numPr>
        <w:spacing w:before="100" w:beforeAutospacing="1" w:after="100" w:afterAutospacing="1" w:line="240" w:lineRule="auto"/>
        <w:rPr>
          <w:rFonts w:ascii="Calibri" w:eastAsia="Times New Roman" w:hAnsi="Calibri" w:cs="Calibri"/>
          <w:sz w:val="24"/>
          <w:szCs w:val="24"/>
          <w:lang w:eastAsia="en-GB"/>
        </w:rPr>
      </w:pPr>
      <w:r w:rsidRPr="008A4231">
        <w:rPr>
          <w:rFonts w:ascii="Calibri" w:eastAsia="Times New Roman" w:hAnsi="Calibri" w:cs="Calibri"/>
          <w:sz w:val="24"/>
          <w:szCs w:val="24"/>
          <w:lang w:eastAsia="en-GB"/>
        </w:rPr>
        <w:t>28% somewhat satisfied,</w:t>
      </w:r>
    </w:p>
    <w:p w14:paraId="25DDBC9F" w14:textId="77777777" w:rsidR="00453FFC" w:rsidRPr="008A4231" w:rsidRDefault="00453FFC" w:rsidP="00453FFC">
      <w:pPr>
        <w:numPr>
          <w:ilvl w:val="0"/>
          <w:numId w:val="12"/>
        </w:numPr>
        <w:spacing w:before="100" w:beforeAutospacing="1" w:after="100" w:afterAutospacing="1" w:line="240" w:lineRule="auto"/>
        <w:rPr>
          <w:rFonts w:ascii="Calibri" w:eastAsia="Times New Roman" w:hAnsi="Calibri" w:cs="Calibri"/>
          <w:sz w:val="24"/>
          <w:szCs w:val="24"/>
          <w:lang w:eastAsia="en-GB"/>
        </w:rPr>
      </w:pPr>
      <w:r w:rsidRPr="008A4231">
        <w:rPr>
          <w:rFonts w:ascii="Calibri" w:eastAsia="Times New Roman" w:hAnsi="Calibri" w:cs="Calibri"/>
          <w:sz w:val="24"/>
          <w:szCs w:val="24"/>
          <w:lang w:eastAsia="en-GB"/>
        </w:rPr>
        <w:t>13% were neutral,</w:t>
      </w:r>
    </w:p>
    <w:p w14:paraId="4699E37F" w14:textId="77777777" w:rsidR="00453FFC" w:rsidRPr="00963F51" w:rsidRDefault="00453FFC" w:rsidP="00453FFC">
      <w:pPr>
        <w:numPr>
          <w:ilvl w:val="0"/>
          <w:numId w:val="12"/>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and only 4% expressed dissatisfaction.</w:t>
      </w:r>
    </w:p>
    <w:p w14:paraId="1AC2330B" w14:textId="6E26C488"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 xml:space="preserve">Satisfaction was highest in </w:t>
      </w:r>
      <w:r w:rsidRPr="008A4231">
        <w:rPr>
          <w:rFonts w:ascii="Calibri" w:eastAsia="Times New Roman" w:hAnsi="Calibri" w:cs="Calibri"/>
          <w:sz w:val="24"/>
          <w:szCs w:val="24"/>
          <w:lang w:eastAsia="en-GB"/>
        </w:rPr>
        <w:t>Mumbles,</w:t>
      </w:r>
      <w:r w:rsidRPr="00963F51">
        <w:rPr>
          <w:rFonts w:ascii="Calibri" w:eastAsia="Times New Roman" w:hAnsi="Calibri" w:cs="Calibri"/>
          <w:sz w:val="24"/>
          <w:szCs w:val="24"/>
          <w:lang w:eastAsia="en-GB"/>
        </w:rPr>
        <w:t xml:space="preserve"> where participants appreciated the reassurance element, and in </w:t>
      </w:r>
      <w:r w:rsidRPr="008A4231">
        <w:rPr>
          <w:rFonts w:ascii="Calibri" w:eastAsia="Times New Roman" w:hAnsi="Calibri" w:cs="Calibri"/>
          <w:sz w:val="24"/>
          <w:szCs w:val="24"/>
          <w:lang w:eastAsia="en-GB"/>
        </w:rPr>
        <w:t>Morriston,</w:t>
      </w:r>
      <w:r w:rsidRPr="00963F51">
        <w:rPr>
          <w:rFonts w:ascii="Calibri" w:eastAsia="Times New Roman" w:hAnsi="Calibri" w:cs="Calibri"/>
          <w:sz w:val="24"/>
          <w:szCs w:val="24"/>
          <w:lang w:eastAsia="en-GB"/>
        </w:rPr>
        <w:t xml:space="preserve"> where residents felt they had been given a voice. Neutral responses were more common in the </w:t>
      </w:r>
      <w:r w:rsidRPr="008A4231">
        <w:rPr>
          <w:rFonts w:ascii="Calibri" w:eastAsia="Times New Roman" w:hAnsi="Calibri" w:cs="Calibri"/>
          <w:sz w:val="24"/>
          <w:szCs w:val="24"/>
          <w:lang w:eastAsia="en-GB"/>
        </w:rPr>
        <w:t>city centre,</w:t>
      </w:r>
      <w:r w:rsidRPr="00963F51">
        <w:rPr>
          <w:rFonts w:ascii="Calibri" w:eastAsia="Times New Roman" w:hAnsi="Calibri" w:cs="Calibri"/>
          <w:sz w:val="24"/>
          <w:szCs w:val="24"/>
          <w:lang w:eastAsia="en-GB"/>
        </w:rPr>
        <w:t xml:space="preserve"> where casual attendees may not have developed a long-term connection to the initiative.</w:t>
      </w:r>
    </w:p>
    <w:p w14:paraId="272CFFCB" w14:textId="77777777" w:rsidR="00453FFC" w:rsidRPr="00963F51" w:rsidRDefault="00453FFC" w:rsidP="00453FFC">
      <w:p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Future attendance potential was also strong:</w:t>
      </w:r>
    </w:p>
    <w:p w14:paraId="045DDD93" w14:textId="77777777" w:rsidR="00453FFC" w:rsidRPr="00963F51" w:rsidRDefault="00453FFC" w:rsidP="00453FFC">
      <w:pPr>
        <w:numPr>
          <w:ilvl w:val="0"/>
          <w:numId w:val="13"/>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81% said they would attend again,</w:t>
      </w:r>
    </w:p>
    <w:p w14:paraId="200A072D" w14:textId="77777777" w:rsidR="00453FFC" w:rsidRPr="00963F51" w:rsidRDefault="00453FFC" w:rsidP="00453FFC">
      <w:pPr>
        <w:numPr>
          <w:ilvl w:val="0"/>
          <w:numId w:val="13"/>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15% said maybe,</w:t>
      </w:r>
    </w:p>
    <w:p w14:paraId="0C344019" w14:textId="52023406" w:rsidR="00623F1B" w:rsidRPr="006068E1" w:rsidRDefault="00453FFC" w:rsidP="00623F1B">
      <w:pPr>
        <w:numPr>
          <w:ilvl w:val="0"/>
          <w:numId w:val="13"/>
        </w:numPr>
        <w:spacing w:before="100" w:beforeAutospacing="1" w:after="100" w:afterAutospacing="1" w:line="240" w:lineRule="auto"/>
        <w:rPr>
          <w:rFonts w:ascii="Calibri" w:eastAsia="Times New Roman" w:hAnsi="Calibri" w:cs="Calibri"/>
          <w:sz w:val="24"/>
          <w:szCs w:val="24"/>
          <w:lang w:eastAsia="en-GB"/>
        </w:rPr>
      </w:pPr>
      <w:r w:rsidRPr="00963F51">
        <w:rPr>
          <w:rFonts w:ascii="Calibri" w:eastAsia="Times New Roman" w:hAnsi="Calibri" w:cs="Calibri"/>
          <w:sz w:val="24"/>
          <w:szCs w:val="24"/>
          <w:lang w:eastAsia="en-GB"/>
        </w:rPr>
        <w:t>4% said no.</w:t>
      </w:r>
    </w:p>
    <w:p w14:paraId="2087E8BA" w14:textId="53B97116" w:rsidR="00453FFC" w:rsidRPr="00623F1B" w:rsidRDefault="00453FFC" w:rsidP="00623F1B">
      <w:pPr>
        <w:spacing w:before="100" w:beforeAutospacing="1" w:after="100" w:afterAutospacing="1" w:line="240" w:lineRule="auto"/>
        <w:rPr>
          <w:rFonts w:ascii="Calibri" w:eastAsia="Times New Roman" w:hAnsi="Calibri" w:cs="Calibri"/>
          <w:sz w:val="24"/>
          <w:szCs w:val="24"/>
          <w:lang w:eastAsia="en-GB"/>
        </w:rPr>
      </w:pPr>
      <w:r w:rsidRPr="00623F1B">
        <w:rPr>
          <w:rFonts w:ascii="Calibri" w:hAnsi="Calibri" w:cs="Calibri"/>
          <w:color w:val="000000" w:themeColor="text1"/>
          <w:sz w:val="24"/>
          <w:szCs w:val="24"/>
        </w:rPr>
        <w:t>Again, older residents in Mumbles and Morriston were most likely to commit to attending future sessions. Younger and working-age respondents were less certain, often citing timing as the main barrier.</w:t>
      </w:r>
      <w:r w:rsidRPr="00623F1B">
        <w:rPr>
          <w:rFonts w:ascii="Calibri" w:eastAsia="Times New Roman" w:hAnsi="Calibri" w:cs="Calibri"/>
          <w:b/>
          <w:bCs/>
          <w:color w:val="000000" w:themeColor="text1"/>
          <w:sz w:val="24"/>
          <w:szCs w:val="24"/>
          <w:lang w:eastAsia="en-GB"/>
        </w:rPr>
        <w:t xml:space="preserve"> </w:t>
      </w:r>
    </w:p>
    <w:p w14:paraId="48F1EDC2" w14:textId="043B15A7" w:rsidR="00623F1B" w:rsidRDefault="00623F1B" w:rsidP="00623F1B">
      <w:pPr>
        <w:pStyle w:val="NormalWeb"/>
        <w:jc w:val="center"/>
      </w:pPr>
      <w:r>
        <w:rPr>
          <w:noProof/>
        </w:rPr>
        <w:lastRenderedPageBreak/>
        <w:drawing>
          <wp:inline distT="0" distB="0" distL="0" distR="0" wp14:anchorId="419D8A32" wp14:editId="098E5DB8">
            <wp:extent cx="3048000" cy="1873250"/>
            <wp:effectExtent l="19050" t="19050" r="19050" b="12700"/>
            <wp:docPr id="686119926" name="Picture 1" descr="A green and red pi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19926" name="Picture 1" descr="A green and red pie ch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1873250"/>
                    </a:xfrm>
                    <a:prstGeom prst="rect">
                      <a:avLst/>
                    </a:prstGeom>
                    <a:noFill/>
                    <a:ln>
                      <a:solidFill>
                        <a:schemeClr val="tx1"/>
                      </a:solidFill>
                    </a:ln>
                  </pic:spPr>
                </pic:pic>
              </a:graphicData>
            </a:graphic>
          </wp:inline>
        </w:drawing>
      </w:r>
    </w:p>
    <w:p w14:paraId="2F7DB2A3" w14:textId="77777777" w:rsidR="00623F1B" w:rsidRPr="00623F1B" w:rsidRDefault="00623F1B" w:rsidP="00623F1B">
      <w:pPr>
        <w:pStyle w:val="NormalWeb"/>
      </w:pPr>
    </w:p>
    <w:p w14:paraId="7856049F" w14:textId="77777777" w:rsidR="00453FFC" w:rsidRPr="008122CA" w:rsidRDefault="00453FFC" w:rsidP="008122CA">
      <w:pPr>
        <w:pStyle w:val="Heading1"/>
        <w:rPr>
          <w:rFonts w:eastAsia="Times New Roman"/>
          <w:color w:val="auto"/>
          <w:sz w:val="32"/>
          <w:szCs w:val="32"/>
          <w:lang w:eastAsia="en-GB"/>
        </w:rPr>
      </w:pPr>
      <w:bookmarkStart w:id="42" w:name="_Toc210586214"/>
      <w:r w:rsidRPr="008122CA">
        <w:rPr>
          <w:rFonts w:eastAsia="Times New Roman"/>
          <w:color w:val="auto"/>
          <w:sz w:val="32"/>
          <w:szCs w:val="32"/>
          <w:lang w:eastAsia="en-GB"/>
        </w:rPr>
        <w:t>4.4 PCSO Questionnaire Analysis</w:t>
      </w:r>
      <w:bookmarkEnd w:id="42"/>
    </w:p>
    <w:p w14:paraId="16FC4831" w14:textId="77777777" w:rsidR="00453FFC" w:rsidRPr="008122CA" w:rsidRDefault="00453FFC" w:rsidP="008122CA">
      <w:pPr>
        <w:pStyle w:val="Heading1"/>
        <w:rPr>
          <w:rFonts w:eastAsia="Times New Roman"/>
          <w:color w:val="auto"/>
          <w:sz w:val="32"/>
          <w:szCs w:val="32"/>
          <w:lang w:eastAsia="en-GB"/>
        </w:rPr>
      </w:pPr>
      <w:bookmarkStart w:id="43" w:name="_Toc210586215"/>
      <w:r w:rsidRPr="008122CA">
        <w:rPr>
          <w:rFonts w:eastAsia="Times New Roman"/>
          <w:color w:val="auto"/>
          <w:sz w:val="32"/>
          <w:szCs w:val="32"/>
          <w:lang w:eastAsia="en-GB"/>
        </w:rPr>
        <w:t>4.4.1 Profile of Respondents</w:t>
      </w:r>
      <w:bookmarkEnd w:id="43"/>
    </w:p>
    <w:p w14:paraId="676A4029" w14:textId="77777777" w:rsidR="00453FFC" w:rsidRPr="008122CA" w:rsidRDefault="00453FFC" w:rsidP="00453FFC">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Eight PCSOs completed the survey, offering insight into how the initiative worked in practice. The responses came from a mix of officers at different stages of their careers, combining fresh perspectives with those of more experienced staff.</w:t>
      </w:r>
    </w:p>
    <w:p w14:paraId="722C6638" w14:textId="77777777" w:rsidR="00453FFC" w:rsidRPr="008122CA" w:rsidRDefault="00453FFC" w:rsidP="008122CA">
      <w:pPr>
        <w:pStyle w:val="Heading1"/>
        <w:rPr>
          <w:rFonts w:eastAsia="Times New Roman"/>
          <w:color w:val="auto"/>
          <w:sz w:val="32"/>
          <w:szCs w:val="32"/>
          <w:lang w:eastAsia="en-GB"/>
        </w:rPr>
      </w:pPr>
      <w:bookmarkStart w:id="44" w:name="_Toc210586216"/>
      <w:r w:rsidRPr="008122CA">
        <w:rPr>
          <w:rFonts w:eastAsia="Times New Roman"/>
          <w:color w:val="auto"/>
          <w:sz w:val="32"/>
          <w:szCs w:val="32"/>
          <w:lang w:eastAsia="en-GB"/>
        </w:rPr>
        <w:t>4.4.2 Views on Effectiveness</w:t>
      </w:r>
      <w:bookmarkEnd w:id="44"/>
    </w:p>
    <w:p w14:paraId="2C5A5FD1" w14:textId="77777777" w:rsidR="00453FFC" w:rsidRPr="008122CA" w:rsidRDefault="00453FFC" w:rsidP="00453FFC">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 xml:space="preserve">PCSOs were asked to rate how effective they felt </w:t>
      </w:r>
      <w:r w:rsidRPr="006068E1">
        <w:rPr>
          <w:rFonts w:ascii="Calibri" w:eastAsia="Times New Roman" w:hAnsi="Calibri" w:cs="Calibri"/>
          <w:sz w:val="24"/>
          <w:szCs w:val="24"/>
          <w:lang w:eastAsia="en-GB"/>
        </w:rPr>
        <w:t>Cuppa with a Copper</w:t>
      </w:r>
      <w:r w:rsidRPr="008122CA">
        <w:rPr>
          <w:rFonts w:ascii="Calibri" w:eastAsia="Times New Roman" w:hAnsi="Calibri" w:cs="Calibri"/>
          <w:sz w:val="24"/>
          <w:szCs w:val="24"/>
          <w:lang w:eastAsia="en-GB"/>
        </w:rPr>
        <w:t xml:space="preserve"> was.</w:t>
      </w:r>
    </w:p>
    <w:p w14:paraId="221A96F1" w14:textId="77777777" w:rsidR="00453FFC" w:rsidRPr="008122CA" w:rsidRDefault="00453FFC" w:rsidP="00453FFC">
      <w:pPr>
        <w:numPr>
          <w:ilvl w:val="0"/>
          <w:numId w:val="14"/>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75% described the sessions as effective or very effective</w:t>
      </w:r>
    </w:p>
    <w:p w14:paraId="711D4FFF" w14:textId="78B787BD" w:rsidR="00453FFC" w:rsidRPr="008122CA" w:rsidRDefault="00453FFC" w:rsidP="00453FFC">
      <w:pPr>
        <w:numPr>
          <w:ilvl w:val="0"/>
          <w:numId w:val="14"/>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25% described them as moderately effective</w:t>
      </w:r>
    </w:p>
    <w:p w14:paraId="33DF4EF4" w14:textId="18E4B2B2" w:rsidR="00D067C5" w:rsidRDefault="00D067C5" w:rsidP="00D067C5">
      <w:pPr>
        <w:spacing w:before="100" w:beforeAutospacing="1" w:after="100" w:afterAutospacing="1" w:line="240" w:lineRule="auto"/>
        <w:rPr>
          <w:rFonts w:eastAsia="Times New Roman" w:cstheme="minorHAnsi"/>
          <w:b/>
          <w:bCs/>
          <w:sz w:val="24"/>
          <w:szCs w:val="24"/>
          <w:lang w:eastAsia="en-GB"/>
        </w:rPr>
      </w:pPr>
    </w:p>
    <w:p w14:paraId="5540A5BF" w14:textId="77777777" w:rsidR="00D067C5" w:rsidRDefault="00D067C5" w:rsidP="00D067C5">
      <w:pPr>
        <w:spacing w:before="100" w:beforeAutospacing="1" w:after="100" w:afterAutospacing="1" w:line="240" w:lineRule="auto"/>
        <w:jc w:val="center"/>
        <w:rPr>
          <w:rFonts w:eastAsia="Times New Roman" w:cstheme="minorHAnsi"/>
          <w:b/>
          <w:bCs/>
          <w:sz w:val="24"/>
          <w:szCs w:val="24"/>
          <w:lang w:eastAsia="en-GB"/>
        </w:rPr>
      </w:pPr>
      <w:r w:rsidRPr="00D067C5">
        <w:rPr>
          <w:rFonts w:eastAsia="Times New Roman" w:cstheme="minorHAnsi"/>
          <w:noProof/>
          <w:sz w:val="24"/>
          <w:szCs w:val="24"/>
          <w:lang w:eastAsia="en-GB"/>
        </w:rPr>
        <w:drawing>
          <wp:inline distT="0" distB="0" distL="0" distR="0" wp14:anchorId="1BDB721F" wp14:editId="08F62CD7">
            <wp:extent cx="3308808" cy="2045918"/>
            <wp:effectExtent l="19050" t="19050" r="25400" b="12065"/>
            <wp:docPr id="6" name="Picture 6" descr="A blue and yellow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ue and yellow pi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19084" cy="2052272"/>
                    </a:xfrm>
                    <a:prstGeom prst="rect">
                      <a:avLst/>
                    </a:prstGeom>
                    <a:ln>
                      <a:solidFill>
                        <a:schemeClr val="tx1"/>
                      </a:solidFill>
                    </a:ln>
                  </pic:spPr>
                </pic:pic>
              </a:graphicData>
            </a:graphic>
          </wp:inline>
        </w:drawing>
      </w:r>
    </w:p>
    <w:p w14:paraId="7114C3B1" w14:textId="77777777" w:rsidR="00623F1B" w:rsidRDefault="00623F1B" w:rsidP="00D067C5">
      <w:pPr>
        <w:spacing w:before="100" w:beforeAutospacing="1" w:after="100" w:afterAutospacing="1" w:line="240" w:lineRule="auto"/>
        <w:rPr>
          <w:rFonts w:ascii="Calibri" w:eastAsia="Times New Roman" w:hAnsi="Calibri" w:cs="Calibri"/>
          <w:sz w:val="24"/>
          <w:szCs w:val="24"/>
          <w:lang w:eastAsia="en-GB"/>
        </w:rPr>
      </w:pPr>
    </w:p>
    <w:p w14:paraId="633EA344" w14:textId="77777777" w:rsidR="00623F1B" w:rsidRDefault="00623F1B" w:rsidP="00D067C5">
      <w:pPr>
        <w:spacing w:before="100" w:beforeAutospacing="1" w:after="100" w:afterAutospacing="1" w:line="240" w:lineRule="auto"/>
        <w:rPr>
          <w:rFonts w:ascii="Calibri" w:eastAsia="Times New Roman" w:hAnsi="Calibri" w:cs="Calibri"/>
          <w:sz w:val="24"/>
          <w:szCs w:val="24"/>
          <w:lang w:eastAsia="en-GB"/>
        </w:rPr>
      </w:pPr>
    </w:p>
    <w:p w14:paraId="0C92EF89" w14:textId="043AEA64" w:rsidR="00453FFC" w:rsidRPr="008122CA" w:rsidRDefault="00D067C5" w:rsidP="00D067C5">
      <w:pPr>
        <w:spacing w:before="100" w:beforeAutospacing="1" w:after="100" w:afterAutospacing="1" w:line="240" w:lineRule="auto"/>
        <w:rPr>
          <w:rFonts w:ascii="Calibri" w:eastAsia="Times New Roman" w:hAnsi="Calibri" w:cs="Calibri"/>
          <w:b/>
          <w:bCs/>
          <w:sz w:val="24"/>
          <w:szCs w:val="24"/>
          <w:lang w:eastAsia="en-GB"/>
        </w:rPr>
      </w:pPr>
      <w:r w:rsidRPr="008122CA">
        <w:rPr>
          <w:rFonts w:ascii="Calibri" w:eastAsia="Times New Roman" w:hAnsi="Calibri" w:cs="Calibri"/>
          <w:sz w:val="24"/>
          <w:szCs w:val="24"/>
          <w:lang w:eastAsia="en-GB"/>
        </w:rPr>
        <w:lastRenderedPageBreak/>
        <w:t xml:space="preserve">The research showed that no </w:t>
      </w:r>
      <w:r w:rsidR="00453FFC" w:rsidRPr="008122CA">
        <w:rPr>
          <w:rFonts w:ascii="Calibri" w:eastAsia="Times New Roman" w:hAnsi="Calibri" w:cs="Calibri"/>
          <w:sz w:val="24"/>
          <w:szCs w:val="24"/>
          <w:lang w:eastAsia="en-GB"/>
        </w:rPr>
        <w:t>PCSOs felt the initiative was ineffective.</w:t>
      </w:r>
    </w:p>
    <w:p w14:paraId="5350E7E3" w14:textId="77777777" w:rsidR="008122CA" w:rsidRDefault="00453FFC" w:rsidP="008122CA">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 xml:space="preserve">Their comments showed that the sessions were seen as a valuable opportunity to improve visibility and build trust with communities. PCSOs noted that residents often felt more comfortable raising issues in this informal environment compared to a formal police setting. </w:t>
      </w:r>
    </w:p>
    <w:p w14:paraId="1325313F" w14:textId="4BDC08F8" w:rsidR="00453FFC" w:rsidRPr="008122CA" w:rsidRDefault="00453FFC" w:rsidP="008122CA">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color w:val="000000" w:themeColor="text1"/>
          <w:sz w:val="24"/>
          <w:szCs w:val="24"/>
          <w:lang w:eastAsia="en-GB"/>
        </w:rPr>
        <w:t xml:space="preserve">However, some highlighted that the sessions did not always reach all parts of the community. </w:t>
      </w:r>
      <w:proofErr w:type="gramStart"/>
      <w:r w:rsidRPr="008122CA">
        <w:rPr>
          <w:rFonts w:ascii="Calibri" w:eastAsia="Times New Roman" w:hAnsi="Calibri" w:cs="Calibri"/>
          <w:color w:val="000000" w:themeColor="text1"/>
          <w:sz w:val="24"/>
          <w:szCs w:val="24"/>
          <w:lang w:eastAsia="en-GB"/>
        </w:rPr>
        <w:t>In particular, working-age</w:t>
      </w:r>
      <w:proofErr w:type="gramEnd"/>
      <w:r w:rsidRPr="008122CA">
        <w:rPr>
          <w:rFonts w:ascii="Calibri" w:eastAsia="Times New Roman" w:hAnsi="Calibri" w:cs="Calibri"/>
          <w:color w:val="000000" w:themeColor="text1"/>
          <w:sz w:val="24"/>
          <w:szCs w:val="24"/>
          <w:lang w:eastAsia="en-GB"/>
        </w:rPr>
        <w:t xml:space="preserve"> adults and younger residents were rarely seen at events. This matched what the public survey revealed, showing strong alignment between community experiences and PCSO observations.</w:t>
      </w:r>
    </w:p>
    <w:p w14:paraId="14DEFE41" w14:textId="77777777" w:rsidR="00453FFC" w:rsidRPr="001C50F7" w:rsidRDefault="00453FFC" w:rsidP="00453FFC">
      <w:pPr>
        <w:pStyle w:val="Heading3"/>
        <w:rPr>
          <w:rFonts w:eastAsia="Times New Roman" w:cstheme="minorHAnsi"/>
          <w:lang w:eastAsia="en-GB"/>
        </w:rPr>
      </w:pPr>
    </w:p>
    <w:p w14:paraId="49CCB836" w14:textId="77777777" w:rsidR="00453FFC" w:rsidRPr="008122CA" w:rsidRDefault="00453FFC" w:rsidP="008122CA">
      <w:pPr>
        <w:pStyle w:val="Heading1"/>
        <w:rPr>
          <w:rFonts w:eastAsia="Times New Roman"/>
          <w:color w:val="auto"/>
          <w:sz w:val="32"/>
          <w:szCs w:val="32"/>
          <w:lang w:eastAsia="en-GB"/>
        </w:rPr>
      </w:pPr>
      <w:r w:rsidRPr="008122CA">
        <w:rPr>
          <w:rFonts w:eastAsia="Times New Roman"/>
          <w:color w:val="auto"/>
          <w:sz w:val="32"/>
          <w:szCs w:val="32"/>
          <w:lang w:eastAsia="en-GB"/>
        </w:rPr>
        <w:t xml:space="preserve"> </w:t>
      </w:r>
      <w:bookmarkStart w:id="45" w:name="_Toc210586217"/>
      <w:r w:rsidRPr="008122CA">
        <w:rPr>
          <w:rFonts w:eastAsia="Times New Roman"/>
          <w:color w:val="auto"/>
          <w:sz w:val="32"/>
          <w:szCs w:val="32"/>
          <w:lang w:eastAsia="en-GB"/>
        </w:rPr>
        <w:t>4.4.3 Observations on Demographics</w:t>
      </w:r>
      <w:bookmarkEnd w:id="45"/>
    </w:p>
    <w:p w14:paraId="6E057D4A" w14:textId="609FDA5A" w:rsidR="00453FFC" w:rsidRPr="008122CA" w:rsidRDefault="00453FFC" w:rsidP="008122CA">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 xml:space="preserve">PCSOs’ accounts reinforced the statistical findings from the public survey. They consistently reported that older residents formed </w:t>
      </w:r>
      <w:proofErr w:type="gramStart"/>
      <w:r w:rsidRPr="008122CA">
        <w:rPr>
          <w:rFonts w:ascii="Calibri" w:eastAsia="Times New Roman" w:hAnsi="Calibri" w:cs="Calibri"/>
          <w:sz w:val="24"/>
          <w:szCs w:val="24"/>
          <w:lang w:eastAsia="en-GB"/>
        </w:rPr>
        <w:t>the majority of</w:t>
      </w:r>
      <w:proofErr w:type="gramEnd"/>
      <w:r w:rsidRPr="008122CA">
        <w:rPr>
          <w:rFonts w:ascii="Calibri" w:eastAsia="Times New Roman" w:hAnsi="Calibri" w:cs="Calibri"/>
          <w:sz w:val="24"/>
          <w:szCs w:val="24"/>
          <w:lang w:eastAsia="en-GB"/>
        </w:rPr>
        <w:t xml:space="preserve"> attendees, particularly in Mumbles and Morriston. </w:t>
      </w:r>
      <w:r w:rsidRPr="008122CA">
        <w:rPr>
          <w:rFonts w:ascii="Calibri" w:eastAsia="Times New Roman" w:hAnsi="Calibri" w:cs="Calibri"/>
          <w:color w:val="000000" w:themeColor="text1"/>
          <w:sz w:val="24"/>
          <w:szCs w:val="24"/>
          <w:lang w:eastAsia="en-GB"/>
        </w:rPr>
        <w:t>When it came to younger people, PCSOs reported very limited engagement. They suggested that this was due to the timing of events, which were usually held during weekday mornings or afternoons.</w:t>
      </w:r>
    </w:p>
    <w:p w14:paraId="63A47A17" w14:textId="77777777" w:rsidR="00453FFC" w:rsidRPr="001C50F7" w:rsidRDefault="00453FFC" w:rsidP="00453FFC">
      <w:pPr>
        <w:pStyle w:val="Heading3"/>
        <w:rPr>
          <w:rFonts w:eastAsia="Times New Roman" w:cstheme="minorHAnsi"/>
          <w:lang w:eastAsia="en-GB"/>
        </w:rPr>
      </w:pPr>
    </w:p>
    <w:p w14:paraId="37ECA816" w14:textId="77777777" w:rsidR="00453FFC" w:rsidRPr="008122CA" w:rsidRDefault="00453FFC" w:rsidP="008122CA">
      <w:pPr>
        <w:pStyle w:val="Heading1"/>
        <w:rPr>
          <w:rFonts w:eastAsia="Times New Roman"/>
          <w:color w:val="auto"/>
          <w:sz w:val="32"/>
          <w:szCs w:val="32"/>
          <w:lang w:eastAsia="en-GB"/>
        </w:rPr>
      </w:pPr>
      <w:bookmarkStart w:id="46" w:name="_Toc210586218"/>
      <w:r w:rsidRPr="008122CA">
        <w:rPr>
          <w:rFonts w:eastAsia="Times New Roman"/>
          <w:color w:val="auto"/>
          <w:sz w:val="32"/>
          <w:szCs w:val="32"/>
          <w:lang w:eastAsia="en-GB"/>
        </w:rPr>
        <w:t>4.4.4 Barriers and Challenges</w:t>
      </w:r>
      <w:bookmarkEnd w:id="46"/>
    </w:p>
    <w:p w14:paraId="0CF924C5" w14:textId="77777777" w:rsidR="00453FFC" w:rsidRPr="008122CA" w:rsidRDefault="00453FFC" w:rsidP="00453FFC">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While generally positive about the initiative, PCSOs did identify some key challenges:</w:t>
      </w:r>
    </w:p>
    <w:p w14:paraId="4D0445B3" w14:textId="77777777" w:rsidR="00453FFC" w:rsidRPr="008122CA" w:rsidRDefault="00453FFC" w:rsidP="00453FFC">
      <w:pPr>
        <w:numPr>
          <w:ilvl w:val="0"/>
          <w:numId w:val="15"/>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Timing – Daytime sessions were convenient for older residents but excluded working-age adults and younger people.</w:t>
      </w:r>
    </w:p>
    <w:p w14:paraId="37F2BD58" w14:textId="77777777" w:rsidR="00453FFC" w:rsidRPr="008122CA" w:rsidRDefault="00453FFC" w:rsidP="00453FFC">
      <w:pPr>
        <w:numPr>
          <w:ilvl w:val="0"/>
          <w:numId w:val="15"/>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Venues – Community centres and libraries worked well, but open spaces sometimes attracted fewer committed participants.</w:t>
      </w:r>
    </w:p>
    <w:p w14:paraId="7656A039" w14:textId="77777777" w:rsidR="00453FFC" w:rsidRPr="008122CA" w:rsidRDefault="00453FFC" w:rsidP="00453FFC">
      <w:pPr>
        <w:numPr>
          <w:ilvl w:val="0"/>
          <w:numId w:val="15"/>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Publicity – Although social media reached many, it was not always effective in targeting younger or less engaged groups.</w:t>
      </w:r>
    </w:p>
    <w:p w14:paraId="744DA0F1" w14:textId="1A107D01" w:rsidR="00453FFC" w:rsidRPr="008122CA" w:rsidRDefault="00453FFC" w:rsidP="00453FFC">
      <w:pPr>
        <w:pStyle w:val="Heading3"/>
        <w:rPr>
          <w:rFonts w:ascii="Calibri" w:eastAsia="Times New Roman" w:hAnsi="Calibri" w:cs="Calibri"/>
          <w:b/>
          <w:bCs/>
          <w:color w:val="000000" w:themeColor="text1"/>
          <w:sz w:val="24"/>
          <w:szCs w:val="24"/>
          <w:lang w:eastAsia="en-GB"/>
        </w:rPr>
      </w:pPr>
      <w:bookmarkStart w:id="47" w:name="_Toc210585851"/>
      <w:bookmarkStart w:id="48" w:name="_Toc210586219"/>
      <w:r w:rsidRPr="008122CA">
        <w:rPr>
          <w:rFonts w:ascii="Calibri" w:eastAsia="Times New Roman" w:hAnsi="Calibri" w:cs="Calibri"/>
          <w:color w:val="000000" w:themeColor="text1"/>
          <w:sz w:val="24"/>
          <w:szCs w:val="24"/>
          <w:lang w:eastAsia="en-GB"/>
        </w:rPr>
        <w:t>Follow-</w:t>
      </w:r>
      <w:r w:rsidR="009A14B2" w:rsidRPr="008122CA">
        <w:rPr>
          <w:rFonts w:ascii="Calibri" w:eastAsia="Times New Roman" w:hAnsi="Calibri" w:cs="Calibri"/>
          <w:color w:val="000000" w:themeColor="text1"/>
          <w:sz w:val="24"/>
          <w:szCs w:val="24"/>
          <w:lang w:eastAsia="en-GB"/>
        </w:rPr>
        <w:t>up, PCSOs</w:t>
      </w:r>
      <w:r w:rsidRPr="008122CA">
        <w:rPr>
          <w:rFonts w:ascii="Calibri" w:eastAsia="Times New Roman" w:hAnsi="Calibri" w:cs="Calibri"/>
          <w:color w:val="000000" w:themeColor="text1"/>
          <w:sz w:val="24"/>
          <w:szCs w:val="24"/>
          <w:lang w:eastAsia="en-GB"/>
        </w:rPr>
        <w:t xml:space="preserve"> expressed concern that issues raised in sessions were not always followed through as thoroughly as they would like, which could undermine long-term trust.</w:t>
      </w:r>
      <w:bookmarkEnd w:id="47"/>
      <w:bookmarkEnd w:id="48"/>
      <w:r w:rsidRPr="008122CA">
        <w:rPr>
          <w:rFonts w:ascii="Calibri" w:eastAsia="Times New Roman" w:hAnsi="Calibri" w:cs="Calibri"/>
          <w:b/>
          <w:bCs/>
          <w:color w:val="000000" w:themeColor="text1"/>
          <w:sz w:val="24"/>
          <w:szCs w:val="24"/>
          <w:lang w:eastAsia="en-GB"/>
        </w:rPr>
        <w:t xml:space="preserve"> </w:t>
      </w:r>
    </w:p>
    <w:p w14:paraId="61242FAA" w14:textId="77777777" w:rsidR="00453FFC" w:rsidRPr="001C50F7" w:rsidRDefault="00453FFC" w:rsidP="00453FFC">
      <w:pPr>
        <w:pStyle w:val="Heading3"/>
        <w:rPr>
          <w:rFonts w:eastAsia="Times New Roman" w:cstheme="minorHAnsi"/>
          <w:b/>
          <w:bCs/>
          <w:color w:val="auto"/>
          <w:lang w:eastAsia="en-GB"/>
        </w:rPr>
      </w:pPr>
    </w:p>
    <w:p w14:paraId="44457F2C" w14:textId="77777777" w:rsidR="00453FFC" w:rsidRPr="008122CA" w:rsidRDefault="00453FFC" w:rsidP="008122CA">
      <w:pPr>
        <w:pStyle w:val="Heading1"/>
        <w:rPr>
          <w:rFonts w:eastAsia="Times New Roman"/>
          <w:color w:val="auto"/>
          <w:sz w:val="32"/>
          <w:szCs w:val="32"/>
          <w:lang w:eastAsia="en-GB"/>
        </w:rPr>
      </w:pPr>
      <w:bookmarkStart w:id="49" w:name="_Toc210586220"/>
      <w:r w:rsidRPr="008122CA">
        <w:rPr>
          <w:rFonts w:eastAsia="Times New Roman"/>
          <w:color w:val="auto"/>
          <w:sz w:val="32"/>
          <w:szCs w:val="32"/>
          <w:lang w:eastAsia="en-GB"/>
        </w:rPr>
        <w:t>4.4.5 Recommendations from PCSOs</w:t>
      </w:r>
      <w:bookmarkEnd w:id="49"/>
    </w:p>
    <w:p w14:paraId="392CA2D6" w14:textId="77777777" w:rsidR="00453FFC" w:rsidRPr="008122CA" w:rsidRDefault="00453FFC" w:rsidP="00453FFC">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PCSOs made several practical suggestions to improve the initiative:</w:t>
      </w:r>
    </w:p>
    <w:p w14:paraId="006FBC25" w14:textId="77777777" w:rsidR="00453FFC" w:rsidRPr="008122CA" w:rsidRDefault="00453FFC" w:rsidP="00453FFC">
      <w:pPr>
        <w:numPr>
          <w:ilvl w:val="0"/>
          <w:numId w:val="16"/>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Holding some sessions during evenings or weekends to allow working adults and younger residents to attend.</w:t>
      </w:r>
    </w:p>
    <w:p w14:paraId="59918718" w14:textId="77777777" w:rsidR="00453FFC" w:rsidRPr="008122CA" w:rsidRDefault="00453FFC" w:rsidP="00453FFC">
      <w:pPr>
        <w:numPr>
          <w:ilvl w:val="0"/>
          <w:numId w:val="16"/>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lastRenderedPageBreak/>
        <w:t>Rotating venues to include leisure centres, or workplaces, which might attract different audiences.</w:t>
      </w:r>
    </w:p>
    <w:p w14:paraId="3EF891A4" w14:textId="77777777" w:rsidR="00453FFC" w:rsidRPr="008122CA" w:rsidRDefault="00453FFC" w:rsidP="00453FFC">
      <w:pPr>
        <w:numPr>
          <w:ilvl w:val="0"/>
          <w:numId w:val="16"/>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Strengthening follow-up by providing attendees with clear updates on what had been done about the issues they raised.</w:t>
      </w:r>
    </w:p>
    <w:p w14:paraId="2F7353A6" w14:textId="77777777" w:rsidR="008122CA" w:rsidRPr="008122CA" w:rsidRDefault="00453FFC" w:rsidP="00453FFC">
      <w:pPr>
        <w:numPr>
          <w:ilvl w:val="0"/>
          <w:numId w:val="16"/>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Exploring targeted outreach to younger people, for example by linking sessions with schools, colleges, or youth groups.</w:t>
      </w:r>
    </w:p>
    <w:p w14:paraId="27C15C10" w14:textId="20115768" w:rsidR="00453FFC" w:rsidRPr="008122CA" w:rsidRDefault="00453FFC" w:rsidP="008122CA">
      <w:pPr>
        <w:spacing w:before="100" w:beforeAutospacing="1" w:after="100" w:afterAutospacing="1" w:line="240" w:lineRule="auto"/>
        <w:ind w:left="720"/>
        <w:rPr>
          <w:rFonts w:ascii="Calibri" w:eastAsia="Times New Roman" w:hAnsi="Calibri" w:cs="Calibri"/>
          <w:sz w:val="24"/>
          <w:szCs w:val="24"/>
          <w:lang w:eastAsia="en-GB"/>
        </w:rPr>
      </w:pPr>
      <w:r w:rsidRPr="008122CA">
        <w:rPr>
          <w:rFonts w:ascii="Calibri" w:eastAsia="Times New Roman" w:hAnsi="Calibri" w:cs="Calibri"/>
          <w:color w:val="000000" w:themeColor="text1"/>
          <w:sz w:val="24"/>
          <w:szCs w:val="24"/>
          <w:lang w:eastAsia="en-GB"/>
        </w:rPr>
        <w:t>These recommendations show that PCSO</w:t>
      </w:r>
      <w:r w:rsidR="00FA7861" w:rsidRPr="008122CA">
        <w:rPr>
          <w:rFonts w:ascii="Calibri" w:eastAsia="Times New Roman" w:hAnsi="Calibri" w:cs="Calibri"/>
          <w:color w:val="000000" w:themeColor="text1"/>
          <w:sz w:val="24"/>
          <w:szCs w:val="24"/>
          <w:lang w:eastAsia="en-GB"/>
        </w:rPr>
        <w:t>’</w:t>
      </w:r>
      <w:r w:rsidRPr="008122CA">
        <w:rPr>
          <w:rFonts w:ascii="Calibri" w:eastAsia="Times New Roman" w:hAnsi="Calibri" w:cs="Calibri"/>
          <w:color w:val="000000" w:themeColor="text1"/>
          <w:sz w:val="24"/>
          <w:szCs w:val="24"/>
          <w:lang w:eastAsia="en-GB"/>
        </w:rPr>
        <w:t xml:space="preserve">s saw the value of the initiative but also recognised its limitations in terms of inclusivity and sustainability. </w:t>
      </w:r>
    </w:p>
    <w:p w14:paraId="3FF5A702" w14:textId="77777777" w:rsidR="00453FFC" w:rsidRPr="008122CA" w:rsidRDefault="00453FFC" w:rsidP="008122CA">
      <w:pPr>
        <w:pStyle w:val="Heading1"/>
        <w:rPr>
          <w:rFonts w:eastAsia="Times New Roman"/>
          <w:color w:val="auto"/>
          <w:sz w:val="32"/>
          <w:szCs w:val="32"/>
          <w:lang w:eastAsia="en-GB"/>
        </w:rPr>
      </w:pPr>
    </w:p>
    <w:p w14:paraId="4E14BF5C" w14:textId="77777777" w:rsidR="00453FFC" w:rsidRPr="008122CA" w:rsidRDefault="00453FFC" w:rsidP="008122CA">
      <w:pPr>
        <w:pStyle w:val="Heading1"/>
        <w:rPr>
          <w:rFonts w:eastAsia="Times New Roman"/>
          <w:color w:val="auto"/>
          <w:sz w:val="32"/>
          <w:szCs w:val="32"/>
          <w:lang w:eastAsia="en-GB"/>
        </w:rPr>
      </w:pPr>
      <w:bookmarkStart w:id="50" w:name="_Toc210586221"/>
      <w:r w:rsidRPr="008122CA">
        <w:rPr>
          <w:rFonts w:eastAsia="Times New Roman"/>
          <w:color w:val="auto"/>
          <w:sz w:val="32"/>
          <w:szCs w:val="32"/>
          <w:lang w:eastAsia="en-GB"/>
        </w:rPr>
        <w:t>4.5 Comparative Findings</w:t>
      </w:r>
      <w:bookmarkEnd w:id="50"/>
    </w:p>
    <w:p w14:paraId="0CFDF8C7" w14:textId="77777777" w:rsidR="00453FFC" w:rsidRPr="008122CA" w:rsidRDefault="00453FFC" w:rsidP="00453FFC">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By comparing the public and PCSO surveys, several important themes emerged.</w:t>
      </w:r>
    </w:p>
    <w:p w14:paraId="063DA14B" w14:textId="77777777" w:rsidR="00453FFC" w:rsidRPr="008122CA" w:rsidRDefault="00453FFC" w:rsidP="00453FFC">
      <w:pPr>
        <w:numPr>
          <w:ilvl w:val="0"/>
          <w:numId w:val="17"/>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Both groups agreed that Cuppa with a Copper improved perceptions of police approachability.</w:t>
      </w:r>
    </w:p>
    <w:p w14:paraId="05617A2A" w14:textId="77777777" w:rsidR="00453FFC" w:rsidRPr="008122CA" w:rsidRDefault="00453FFC" w:rsidP="00453FFC">
      <w:pPr>
        <w:numPr>
          <w:ilvl w:val="0"/>
          <w:numId w:val="17"/>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Both noted that older residents were the main attendees.</w:t>
      </w:r>
    </w:p>
    <w:p w14:paraId="07984E6A" w14:textId="77777777" w:rsidR="00453FFC" w:rsidRPr="008122CA" w:rsidRDefault="00453FFC" w:rsidP="00453FFC">
      <w:pPr>
        <w:numPr>
          <w:ilvl w:val="0"/>
          <w:numId w:val="17"/>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Both identified anti-social behaviour and drug use as significant concerns in areas like Morriston.</w:t>
      </w:r>
    </w:p>
    <w:p w14:paraId="7904F1FA" w14:textId="77777777" w:rsidR="00453FFC" w:rsidRPr="008122CA" w:rsidRDefault="00453FFC" w:rsidP="00453FFC">
      <w:pPr>
        <w:numPr>
          <w:ilvl w:val="0"/>
          <w:numId w:val="17"/>
        </w:num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 xml:space="preserve">Both valued the sessions </w:t>
      </w:r>
      <w:proofErr w:type="gramStart"/>
      <w:r w:rsidRPr="008122CA">
        <w:rPr>
          <w:rFonts w:ascii="Calibri" w:eastAsia="Times New Roman" w:hAnsi="Calibri" w:cs="Calibri"/>
          <w:sz w:val="24"/>
          <w:szCs w:val="24"/>
          <w:lang w:eastAsia="en-GB"/>
        </w:rPr>
        <w:t>as a way to</w:t>
      </w:r>
      <w:proofErr w:type="gramEnd"/>
      <w:r w:rsidRPr="008122CA">
        <w:rPr>
          <w:rFonts w:ascii="Calibri" w:eastAsia="Times New Roman" w:hAnsi="Calibri" w:cs="Calibri"/>
          <w:sz w:val="24"/>
          <w:szCs w:val="24"/>
          <w:lang w:eastAsia="en-GB"/>
        </w:rPr>
        <w:t xml:space="preserve"> build trust and gather community insights.</w:t>
      </w:r>
    </w:p>
    <w:p w14:paraId="4DC3E9DF" w14:textId="77777777" w:rsidR="00453FFC" w:rsidRPr="008122CA" w:rsidRDefault="00453FFC" w:rsidP="008122CA">
      <w:pPr>
        <w:pStyle w:val="Heading1"/>
        <w:rPr>
          <w:color w:val="auto"/>
          <w:sz w:val="32"/>
          <w:szCs w:val="32"/>
        </w:rPr>
      </w:pPr>
    </w:p>
    <w:p w14:paraId="6FEFF922" w14:textId="67799B3F" w:rsidR="00453FFC" w:rsidRPr="008122CA" w:rsidRDefault="008122CA" w:rsidP="008122CA">
      <w:pPr>
        <w:pStyle w:val="Heading1"/>
        <w:rPr>
          <w:color w:val="auto"/>
          <w:sz w:val="32"/>
          <w:szCs w:val="32"/>
        </w:rPr>
      </w:pPr>
      <w:bookmarkStart w:id="51" w:name="_Toc210586222"/>
      <w:r w:rsidRPr="008122CA">
        <w:rPr>
          <w:rStyle w:val="Strong"/>
          <w:b w:val="0"/>
          <w:bCs w:val="0"/>
          <w:color w:val="auto"/>
          <w:sz w:val="32"/>
          <w:szCs w:val="32"/>
        </w:rPr>
        <w:t xml:space="preserve">4.6 </w:t>
      </w:r>
      <w:r w:rsidR="00453FFC" w:rsidRPr="008122CA">
        <w:rPr>
          <w:rStyle w:val="Strong"/>
          <w:b w:val="0"/>
          <w:bCs w:val="0"/>
          <w:color w:val="auto"/>
          <w:sz w:val="32"/>
          <w:szCs w:val="32"/>
        </w:rPr>
        <w:t>Differences in emphasis</w:t>
      </w:r>
      <w:r w:rsidR="00453FFC" w:rsidRPr="008122CA">
        <w:rPr>
          <w:color w:val="auto"/>
          <w:sz w:val="32"/>
          <w:szCs w:val="32"/>
        </w:rPr>
        <w:t>:</w:t>
      </w:r>
      <w:bookmarkEnd w:id="51"/>
    </w:p>
    <w:p w14:paraId="6435877C" w14:textId="34C0EC75" w:rsidR="00453FFC" w:rsidRPr="008122CA" w:rsidRDefault="00453FFC" w:rsidP="00453FFC">
      <w:pPr>
        <w:pStyle w:val="NormalWeb"/>
        <w:rPr>
          <w:rFonts w:ascii="Calibri" w:hAnsi="Calibri" w:cs="Calibri"/>
        </w:rPr>
      </w:pPr>
      <w:r w:rsidRPr="008122CA">
        <w:rPr>
          <w:rFonts w:ascii="Calibri" w:hAnsi="Calibri" w:cs="Calibri"/>
        </w:rPr>
        <w:t xml:space="preserve">       Public respondents focused heavily on satisfaction and reassurance, while PCSOs placed more emphasis on operational challenges</w:t>
      </w:r>
      <w:r w:rsidR="005D17A2" w:rsidRPr="008122CA">
        <w:rPr>
          <w:rFonts w:ascii="Calibri" w:hAnsi="Calibri" w:cs="Calibri"/>
        </w:rPr>
        <w:t>,</w:t>
      </w:r>
      <w:r w:rsidRPr="008122CA">
        <w:rPr>
          <w:rFonts w:ascii="Calibri" w:hAnsi="Calibri" w:cs="Calibri"/>
        </w:rPr>
        <w:t xml:space="preserve"> such as timing and follow-up.</w:t>
      </w:r>
    </w:p>
    <w:p w14:paraId="749B7CE1" w14:textId="7E34F2EB" w:rsidR="00453FFC" w:rsidRPr="008122CA" w:rsidRDefault="00453FFC" w:rsidP="00453FFC">
      <w:pPr>
        <w:pStyle w:val="Heading2"/>
        <w:rPr>
          <w:rFonts w:ascii="Calibri" w:hAnsi="Calibri" w:cs="Calibri"/>
          <w:color w:val="000000" w:themeColor="text1"/>
          <w:sz w:val="24"/>
          <w:szCs w:val="24"/>
        </w:rPr>
      </w:pPr>
      <w:bookmarkStart w:id="52" w:name="_Toc210586223"/>
      <w:r w:rsidRPr="008122CA">
        <w:rPr>
          <w:rFonts w:ascii="Calibri" w:hAnsi="Calibri" w:cs="Calibri"/>
          <w:color w:val="000000" w:themeColor="text1"/>
          <w:sz w:val="24"/>
          <w:szCs w:val="24"/>
        </w:rPr>
        <w:t>The public tended to describe their experiences positively, with 83% reporting satisfaction, while PCSOs rated the effectiveness slightly lower at 75%, reflecting their awareness of the initiative’s limitations.</w:t>
      </w:r>
      <w:bookmarkEnd w:id="52"/>
    </w:p>
    <w:p w14:paraId="0C12C5F8" w14:textId="77777777" w:rsidR="00453FFC" w:rsidRPr="001C50F7" w:rsidRDefault="00453FFC" w:rsidP="00453FFC">
      <w:pPr>
        <w:rPr>
          <w:rFonts w:cstheme="minorHAnsi"/>
          <w:sz w:val="24"/>
          <w:szCs w:val="24"/>
        </w:rPr>
      </w:pPr>
    </w:p>
    <w:p w14:paraId="474162E1" w14:textId="5C193B59" w:rsidR="00453FFC" w:rsidRPr="008122CA" w:rsidRDefault="00453FFC" w:rsidP="008122CA">
      <w:pPr>
        <w:pStyle w:val="Heading1"/>
        <w:rPr>
          <w:rFonts w:eastAsia="Times New Roman"/>
          <w:color w:val="auto"/>
          <w:sz w:val="32"/>
          <w:szCs w:val="32"/>
          <w:lang w:eastAsia="en-GB"/>
        </w:rPr>
      </w:pPr>
      <w:r w:rsidRPr="008122CA">
        <w:rPr>
          <w:rFonts w:eastAsia="Times New Roman"/>
          <w:color w:val="auto"/>
          <w:sz w:val="32"/>
          <w:szCs w:val="32"/>
          <w:lang w:eastAsia="en-GB"/>
        </w:rPr>
        <w:t xml:space="preserve"> </w:t>
      </w:r>
      <w:bookmarkStart w:id="53" w:name="_Toc210586224"/>
      <w:r w:rsidRPr="008122CA">
        <w:rPr>
          <w:rFonts w:eastAsia="Times New Roman"/>
          <w:color w:val="auto"/>
          <w:sz w:val="32"/>
          <w:szCs w:val="32"/>
          <w:lang w:eastAsia="en-GB"/>
        </w:rPr>
        <w:t>4.</w:t>
      </w:r>
      <w:r w:rsidR="008122CA" w:rsidRPr="008122CA">
        <w:rPr>
          <w:rFonts w:eastAsia="Times New Roman"/>
          <w:color w:val="auto"/>
          <w:sz w:val="32"/>
          <w:szCs w:val="32"/>
          <w:lang w:eastAsia="en-GB"/>
        </w:rPr>
        <w:t xml:space="preserve">7 </w:t>
      </w:r>
      <w:r w:rsidRPr="008122CA">
        <w:rPr>
          <w:rFonts w:eastAsia="Times New Roman"/>
          <w:color w:val="auto"/>
          <w:sz w:val="32"/>
          <w:szCs w:val="32"/>
          <w:lang w:eastAsia="en-GB"/>
        </w:rPr>
        <w:t>Conclusion</w:t>
      </w:r>
      <w:bookmarkEnd w:id="53"/>
    </w:p>
    <w:p w14:paraId="327B3CE3" w14:textId="77777777" w:rsidR="00453FFC" w:rsidRPr="008122CA" w:rsidRDefault="00453FFC" w:rsidP="00453FFC">
      <w:pPr>
        <w:spacing w:before="100" w:beforeAutospacing="1" w:after="100" w:afterAutospacing="1" w:line="240" w:lineRule="auto"/>
        <w:rPr>
          <w:rFonts w:ascii="Calibri" w:eastAsia="Times New Roman" w:hAnsi="Calibri" w:cs="Calibri"/>
          <w:sz w:val="24"/>
          <w:szCs w:val="24"/>
          <w:lang w:eastAsia="en-GB"/>
        </w:rPr>
      </w:pPr>
      <w:r w:rsidRPr="008122CA">
        <w:rPr>
          <w:rFonts w:ascii="Calibri" w:eastAsia="Times New Roman" w:hAnsi="Calibri" w:cs="Calibri"/>
          <w:sz w:val="24"/>
          <w:szCs w:val="24"/>
          <w:lang w:eastAsia="en-GB"/>
        </w:rPr>
        <w:t xml:space="preserve">The findings from both public and PCSO surveys show that </w:t>
      </w:r>
      <w:r w:rsidRPr="006068E1">
        <w:rPr>
          <w:rFonts w:ascii="Calibri" w:eastAsia="Times New Roman" w:hAnsi="Calibri" w:cs="Calibri"/>
          <w:sz w:val="24"/>
          <w:szCs w:val="24"/>
          <w:lang w:eastAsia="en-GB"/>
        </w:rPr>
        <w:t xml:space="preserve">Cuppa with a Copper </w:t>
      </w:r>
      <w:r w:rsidRPr="008122CA">
        <w:rPr>
          <w:rFonts w:ascii="Calibri" w:eastAsia="Times New Roman" w:hAnsi="Calibri" w:cs="Calibri"/>
          <w:sz w:val="24"/>
          <w:szCs w:val="24"/>
          <w:lang w:eastAsia="en-GB"/>
        </w:rPr>
        <w:t>has been a valuable initiative for community engagement in Swansea. It successfully improves perceptions of police approachability, builds trust, and provides a platform for residents to raise issues in a relaxed environment.</w:t>
      </w:r>
    </w:p>
    <w:p w14:paraId="3CDBA090" w14:textId="24646B96" w:rsidR="00453FFC" w:rsidRPr="008122CA" w:rsidRDefault="00453FFC" w:rsidP="00453FFC">
      <w:pPr>
        <w:spacing w:before="100" w:beforeAutospacing="1" w:after="100" w:afterAutospacing="1" w:line="240" w:lineRule="auto"/>
        <w:rPr>
          <w:rFonts w:ascii="Calibri" w:hAnsi="Calibri" w:cs="Calibri"/>
          <w:sz w:val="24"/>
          <w:szCs w:val="24"/>
        </w:rPr>
      </w:pPr>
      <w:r w:rsidRPr="008122CA">
        <w:rPr>
          <w:rFonts w:ascii="Calibri" w:hAnsi="Calibri" w:cs="Calibri"/>
          <w:sz w:val="24"/>
          <w:szCs w:val="24"/>
        </w:rPr>
        <w:t xml:space="preserve"> However, the initiative currently appeals most strongly to </w:t>
      </w:r>
      <w:r w:rsidRPr="008122CA">
        <w:rPr>
          <w:rStyle w:val="Strong"/>
          <w:rFonts w:ascii="Calibri" w:hAnsi="Calibri" w:cs="Calibri"/>
          <w:b w:val="0"/>
          <w:bCs w:val="0"/>
          <w:sz w:val="24"/>
          <w:szCs w:val="24"/>
        </w:rPr>
        <w:t>older, retired residents</w:t>
      </w:r>
      <w:r w:rsidR="00FA7861" w:rsidRPr="008122CA">
        <w:rPr>
          <w:rFonts w:ascii="Calibri" w:hAnsi="Calibri" w:cs="Calibri"/>
          <w:b/>
          <w:bCs/>
          <w:sz w:val="24"/>
          <w:szCs w:val="24"/>
        </w:rPr>
        <w:t>.</w:t>
      </w:r>
      <w:r w:rsidRPr="008122CA">
        <w:rPr>
          <w:rFonts w:ascii="Calibri" w:hAnsi="Calibri" w:cs="Calibri"/>
          <w:sz w:val="24"/>
          <w:szCs w:val="24"/>
        </w:rPr>
        <w:t xml:space="preserve"> </w:t>
      </w:r>
      <w:r w:rsidR="00FA7861" w:rsidRPr="008122CA">
        <w:rPr>
          <w:rFonts w:ascii="Calibri" w:hAnsi="Calibri" w:cs="Calibri"/>
          <w:sz w:val="24"/>
          <w:szCs w:val="24"/>
        </w:rPr>
        <w:t>T</w:t>
      </w:r>
      <w:r w:rsidRPr="008122CA">
        <w:rPr>
          <w:rFonts w:ascii="Calibri" w:hAnsi="Calibri" w:cs="Calibri"/>
          <w:sz w:val="24"/>
          <w:szCs w:val="24"/>
        </w:rPr>
        <w:t xml:space="preserve">hese groups appreciate the reassurance and opportunity to maintain contact with PCSOs. Younger </w:t>
      </w:r>
      <w:r w:rsidRPr="008122CA">
        <w:rPr>
          <w:rFonts w:ascii="Calibri" w:hAnsi="Calibri" w:cs="Calibri"/>
          <w:sz w:val="24"/>
          <w:szCs w:val="24"/>
        </w:rPr>
        <w:lastRenderedPageBreak/>
        <w:t xml:space="preserve">and working-age residents are underrepresented, largely due to the timing of sessions during the day. </w:t>
      </w:r>
    </w:p>
    <w:p w14:paraId="50AB94D2" w14:textId="149C87B4" w:rsidR="00453FFC" w:rsidRPr="008122CA" w:rsidRDefault="00453FFC" w:rsidP="00453FFC">
      <w:pPr>
        <w:spacing w:before="100" w:beforeAutospacing="1" w:after="100" w:afterAutospacing="1" w:line="240" w:lineRule="auto"/>
        <w:rPr>
          <w:rFonts w:ascii="Calibri" w:hAnsi="Calibri" w:cs="Calibri"/>
          <w:sz w:val="24"/>
          <w:szCs w:val="24"/>
        </w:rPr>
      </w:pPr>
      <w:r w:rsidRPr="008122CA">
        <w:rPr>
          <w:rFonts w:ascii="Calibri" w:hAnsi="Calibri" w:cs="Calibri"/>
          <w:sz w:val="24"/>
          <w:szCs w:val="24"/>
        </w:rPr>
        <w:t xml:space="preserve">The type of issues raised varied by </w:t>
      </w:r>
      <w:proofErr w:type="gramStart"/>
      <w:r w:rsidRPr="008122CA">
        <w:rPr>
          <w:rFonts w:ascii="Calibri" w:hAnsi="Calibri" w:cs="Calibri"/>
          <w:sz w:val="24"/>
          <w:szCs w:val="24"/>
        </w:rPr>
        <w:t>area</w:t>
      </w:r>
      <w:proofErr w:type="gramEnd"/>
      <w:r w:rsidRPr="008122CA">
        <w:rPr>
          <w:rFonts w:ascii="Calibri" w:hAnsi="Calibri" w:cs="Calibri"/>
          <w:sz w:val="24"/>
          <w:szCs w:val="24"/>
        </w:rPr>
        <w:t xml:space="preserve"> and this shows that the initiative adapts naturally to different community contexts</w:t>
      </w:r>
      <w:r w:rsidR="005D17A2" w:rsidRPr="008122CA">
        <w:rPr>
          <w:rFonts w:ascii="Calibri" w:hAnsi="Calibri" w:cs="Calibri"/>
          <w:sz w:val="24"/>
          <w:szCs w:val="24"/>
        </w:rPr>
        <w:t>,</w:t>
      </w:r>
      <w:r w:rsidRPr="008122CA">
        <w:rPr>
          <w:rFonts w:ascii="Calibri" w:hAnsi="Calibri" w:cs="Calibri"/>
          <w:sz w:val="24"/>
          <w:szCs w:val="24"/>
        </w:rPr>
        <w:t xml:space="preserve"> but also highlights the need for tailored approaches in each location. </w:t>
      </w:r>
    </w:p>
    <w:p w14:paraId="61791454" w14:textId="77777777" w:rsidR="00453FFC" w:rsidRPr="008122CA" w:rsidRDefault="00453FFC" w:rsidP="00453FFC">
      <w:pPr>
        <w:spacing w:before="100" w:beforeAutospacing="1" w:after="100" w:afterAutospacing="1" w:line="240" w:lineRule="auto"/>
        <w:rPr>
          <w:rFonts w:ascii="Calibri" w:hAnsi="Calibri" w:cs="Calibri"/>
          <w:sz w:val="24"/>
          <w:szCs w:val="24"/>
        </w:rPr>
      </w:pPr>
      <w:r w:rsidRPr="008122CA">
        <w:rPr>
          <w:rFonts w:ascii="Calibri" w:hAnsi="Calibri" w:cs="Calibri"/>
          <w:sz w:val="24"/>
          <w:szCs w:val="24"/>
        </w:rPr>
        <w:t>PCSOs themselves confirmed the value of the initiative but also identified operational challenges, particularly around timing, venue choice, and follow-up. Their recommendations suggest that small changes—such as introducing evening or weekend sessions, rotating venues, and improving feedback to attendees—could make the initiative more inclusive and impactful.</w:t>
      </w:r>
    </w:p>
    <w:p w14:paraId="5DD0D13D" w14:textId="53166927" w:rsidR="00453FFC" w:rsidRPr="0084154B" w:rsidRDefault="00453FFC" w:rsidP="00453FFC">
      <w:pPr>
        <w:spacing w:before="100" w:beforeAutospacing="1" w:after="100" w:afterAutospacing="1" w:line="240" w:lineRule="auto"/>
        <w:rPr>
          <w:rFonts w:ascii="Calibri" w:hAnsi="Calibri" w:cs="Calibri"/>
          <w:sz w:val="24"/>
          <w:szCs w:val="24"/>
        </w:rPr>
      </w:pPr>
      <w:r w:rsidRPr="0084154B">
        <w:rPr>
          <w:rFonts w:ascii="Calibri" w:hAnsi="Calibri" w:cs="Calibri"/>
          <w:sz w:val="24"/>
          <w:szCs w:val="24"/>
        </w:rPr>
        <w:t xml:space="preserve"> In summary, </w:t>
      </w:r>
      <w:r w:rsidRPr="0084154B">
        <w:rPr>
          <w:rStyle w:val="Emphasis"/>
          <w:rFonts w:ascii="Calibri" w:hAnsi="Calibri" w:cs="Calibri"/>
          <w:i w:val="0"/>
          <w:iCs w:val="0"/>
          <w:sz w:val="24"/>
          <w:szCs w:val="24"/>
        </w:rPr>
        <w:t>Cuppa with a Copper</w:t>
      </w:r>
      <w:r w:rsidRPr="0084154B">
        <w:rPr>
          <w:rFonts w:ascii="Calibri" w:hAnsi="Calibri" w:cs="Calibri"/>
          <w:i/>
          <w:iCs/>
          <w:sz w:val="24"/>
          <w:szCs w:val="24"/>
        </w:rPr>
        <w:t xml:space="preserve"> </w:t>
      </w:r>
      <w:r w:rsidRPr="0084154B">
        <w:rPr>
          <w:rFonts w:ascii="Calibri" w:hAnsi="Calibri" w:cs="Calibri"/>
          <w:sz w:val="24"/>
          <w:szCs w:val="24"/>
        </w:rPr>
        <w:t>has proven effective in its current form but has clear scope for improvement. It is strongest at providing reassurance to older residents, but with some adaptations, it could extend its reach to younger people and working adults, ensuring that all sections of the community feel equally represented and engaged.</w:t>
      </w:r>
    </w:p>
    <w:p w14:paraId="164791B4" w14:textId="52AD590B" w:rsidR="00453FFC" w:rsidRPr="0084154B" w:rsidRDefault="00453FFC" w:rsidP="0084154B">
      <w:pPr>
        <w:pStyle w:val="Heading1"/>
        <w:rPr>
          <w:color w:val="auto"/>
          <w:sz w:val="32"/>
          <w:szCs w:val="32"/>
        </w:rPr>
      </w:pPr>
    </w:p>
    <w:p w14:paraId="3D4105DA" w14:textId="77777777" w:rsidR="00D067C5" w:rsidRPr="0084154B" w:rsidRDefault="00D067C5" w:rsidP="0084154B">
      <w:pPr>
        <w:pStyle w:val="Heading1"/>
        <w:rPr>
          <w:rFonts w:asciiTheme="minorHAnsi" w:hAnsiTheme="minorHAnsi"/>
          <w:color w:val="auto"/>
          <w:sz w:val="32"/>
          <w:szCs w:val="32"/>
        </w:rPr>
      </w:pPr>
      <w:bookmarkStart w:id="54" w:name="_Toc210586225"/>
      <w:r w:rsidRPr="0084154B">
        <w:rPr>
          <w:rFonts w:asciiTheme="minorHAnsi" w:hAnsiTheme="minorHAnsi"/>
          <w:color w:val="auto"/>
          <w:sz w:val="32"/>
          <w:szCs w:val="32"/>
        </w:rPr>
        <w:t>Chapter 5 Findings and Conclusions</w:t>
      </w:r>
      <w:bookmarkEnd w:id="54"/>
    </w:p>
    <w:p w14:paraId="104166E0" w14:textId="7B7C3735" w:rsidR="00D067C5" w:rsidRPr="0084154B" w:rsidRDefault="009A14B2" w:rsidP="00D067C5">
      <w:pPr>
        <w:pStyle w:val="NormalWeb"/>
        <w:rPr>
          <w:rFonts w:ascii="Calibri" w:hAnsi="Calibri" w:cs="Calibri"/>
          <w:b/>
          <w:bCs/>
          <w:u w:val="single"/>
        </w:rPr>
      </w:pPr>
      <w:r w:rsidRPr="0084154B">
        <w:rPr>
          <w:rFonts w:ascii="Calibri" w:hAnsi="Calibri" w:cs="Calibri"/>
        </w:rPr>
        <w:t xml:space="preserve">This research has involved establishing context, designing the methodology, and analysing quantitative data. The findings revealed recurring themes that align with those identified in the literature review. This concluding chapter brings together the key results, reflecting on the effectiveness of the </w:t>
      </w:r>
      <w:r w:rsidRPr="0084154B">
        <w:rPr>
          <w:rStyle w:val="Emphasis"/>
          <w:rFonts w:ascii="Calibri" w:eastAsiaTheme="majorEastAsia" w:hAnsi="Calibri" w:cs="Calibri"/>
          <w:i w:val="0"/>
          <w:iCs w:val="0"/>
        </w:rPr>
        <w:t>Cuppa with a Copper</w:t>
      </w:r>
      <w:r w:rsidRPr="0084154B">
        <w:rPr>
          <w:rFonts w:ascii="Calibri" w:hAnsi="Calibri" w:cs="Calibri"/>
        </w:rPr>
        <w:t xml:space="preserve"> initiative in supporting community engagement. It summarises how the initiative has influenced public perceptions of policing and contributed to building trust and accessibility. The chapter also provides recommendations for improving and sustaining the initiative, followed by a reflection on the research process and its broader implications for policing and future study.</w:t>
      </w:r>
    </w:p>
    <w:p w14:paraId="38145D32" w14:textId="77777777" w:rsidR="00D067C5" w:rsidRPr="0084154B" w:rsidRDefault="00D067C5" w:rsidP="0084154B">
      <w:pPr>
        <w:pStyle w:val="Heading1"/>
        <w:rPr>
          <w:color w:val="auto"/>
          <w:sz w:val="32"/>
          <w:szCs w:val="32"/>
        </w:rPr>
      </w:pPr>
      <w:bookmarkStart w:id="55" w:name="_Toc210586226"/>
      <w:r w:rsidRPr="0084154B">
        <w:rPr>
          <w:color w:val="auto"/>
          <w:sz w:val="32"/>
          <w:szCs w:val="32"/>
        </w:rPr>
        <w:t>5.1 The achievement of the objectives</w:t>
      </w:r>
      <w:bookmarkEnd w:id="55"/>
    </w:p>
    <w:p w14:paraId="00480C07" w14:textId="3FD71F65" w:rsidR="00D067C5" w:rsidRPr="0084154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84154B">
        <w:rPr>
          <w:rFonts w:ascii="Calibri" w:eastAsia="Times New Roman" w:hAnsi="Calibri" w:cs="Calibri"/>
          <w:sz w:val="24"/>
          <w:szCs w:val="24"/>
          <w:lang w:eastAsia="en-GB"/>
        </w:rPr>
        <w:t xml:space="preserve">The researcher set several </w:t>
      </w:r>
      <w:r w:rsidR="006068E1" w:rsidRPr="0084154B">
        <w:rPr>
          <w:rFonts w:ascii="Calibri" w:eastAsia="Times New Roman" w:hAnsi="Calibri" w:cs="Calibri"/>
          <w:sz w:val="24"/>
          <w:szCs w:val="24"/>
          <w:lang w:eastAsia="en-GB"/>
        </w:rPr>
        <w:t>objectives,</w:t>
      </w:r>
      <w:r w:rsidRPr="0084154B">
        <w:rPr>
          <w:rFonts w:ascii="Calibri" w:eastAsia="Times New Roman" w:hAnsi="Calibri" w:cs="Calibri"/>
          <w:sz w:val="24"/>
          <w:szCs w:val="24"/>
          <w:lang w:eastAsia="en-GB"/>
        </w:rPr>
        <w:t xml:space="preserve"> and this part will evaluate how each objective has been achieved. By examining previous engagement initiatives, collecting the views of Police Community Support Officers (PCSOs), gathering feedback from members of the public, and reviewing these findings collectively, the dissertation provides a balanced assessment of the effectiveness of Cuppa with a Copper as a tool for community engagement.</w:t>
      </w:r>
    </w:p>
    <w:p w14:paraId="6702193F" w14:textId="77777777" w:rsidR="00D067C5" w:rsidRPr="0084154B" w:rsidRDefault="00D067C5" w:rsidP="00D067C5">
      <w:pPr>
        <w:rPr>
          <w:rFonts w:ascii="Calibri" w:hAnsi="Calibri" w:cs="Calibri"/>
          <w:b/>
          <w:bCs/>
          <w:sz w:val="24"/>
          <w:szCs w:val="24"/>
        </w:rPr>
      </w:pPr>
      <w:r w:rsidRPr="0084154B">
        <w:rPr>
          <w:rFonts w:ascii="Calibri" w:hAnsi="Calibri" w:cs="Calibri"/>
          <w:b/>
          <w:bCs/>
          <w:sz w:val="24"/>
          <w:szCs w:val="24"/>
        </w:rPr>
        <w:t>Objective 1: Evaluate the local initiative to help with community engagement.</w:t>
      </w:r>
    </w:p>
    <w:p w14:paraId="568F6246" w14:textId="32654D8F" w:rsidR="00D067C5" w:rsidRPr="0084154B" w:rsidRDefault="00D067C5" w:rsidP="00D067C5">
      <w:pPr>
        <w:spacing w:before="100" w:beforeAutospacing="1" w:after="100" w:afterAutospacing="1" w:line="240" w:lineRule="auto"/>
        <w:outlineLvl w:val="2"/>
        <w:rPr>
          <w:rFonts w:ascii="Calibri" w:eastAsia="Times New Roman" w:hAnsi="Calibri" w:cs="Calibri"/>
          <w:b/>
          <w:bCs/>
          <w:sz w:val="24"/>
          <w:szCs w:val="24"/>
          <w:lang w:eastAsia="en-GB"/>
        </w:rPr>
      </w:pPr>
      <w:bookmarkStart w:id="56" w:name="_Toc210585859"/>
      <w:bookmarkStart w:id="57" w:name="_Toc210586227"/>
      <w:r w:rsidRPr="0084154B">
        <w:rPr>
          <w:rFonts w:ascii="Calibri" w:hAnsi="Calibri" w:cs="Calibri"/>
          <w:sz w:val="24"/>
          <w:szCs w:val="24"/>
        </w:rPr>
        <w:t xml:space="preserve">The first objective assessed the importance of police–community engagement, framed against the South Wales Police Crime &amp; Justice Plan 2025–2029. </w:t>
      </w:r>
      <w:sdt>
        <w:sdtPr>
          <w:rPr>
            <w:rFonts w:ascii="Calibri" w:hAnsi="Calibri" w:cs="Calibri"/>
            <w:sz w:val="24"/>
            <w:szCs w:val="24"/>
          </w:rPr>
          <w:id w:val="-1581284473"/>
          <w:citation/>
        </w:sdtPr>
        <w:sdtContent>
          <w:r w:rsidR="0084154B" w:rsidRPr="0084154B">
            <w:rPr>
              <w:rFonts w:ascii="Calibri" w:hAnsi="Calibri" w:cs="Calibri"/>
              <w:sz w:val="24"/>
              <w:szCs w:val="24"/>
            </w:rPr>
            <w:fldChar w:fldCharType="begin"/>
          </w:r>
          <w:r w:rsidR="0084154B" w:rsidRPr="0084154B">
            <w:rPr>
              <w:rFonts w:ascii="Calibri" w:hAnsi="Calibri" w:cs="Calibri"/>
              <w:sz w:val="24"/>
              <w:szCs w:val="24"/>
            </w:rPr>
            <w:instrText xml:space="preserve"> CITATION Sou20 \l 2057 </w:instrText>
          </w:r>
          <w:r w:rsidR="0084154B" w:rsidRPr="0084154B">
            <w:rPr>
              <w:rFonts w:ascii="Calibri" w:hAnsi="Calibri" w:cs="Calibri"/>
              <w:sz w:val="24"/>
              <w:szCs w:val="24"/>
            </w:rPr>
            <w:fldChar w:fldCharType="separate"/>
          </w:r>
          <w:r w:rsidR="0084154B" w:rsidRPr="0084154B">
            <w:rPr>
              <w:rFonts w:ascii="Calibri" w:hAnsi="Calibri" w:cs="Calibri"/>
              <w:noProof/>
              <w:sz w:val="24"/>
              <w:szCs w:val="24"/>
            </w:rPr>
            <w:t>(South Wales Police and Crime Commissioner, 2020)</w:t>
          </w:r>
          <w:r w:rsidR="0084154B" w:rsidRPr="0084154B">
            <w:rPr>
              <w:rFonts w:ascii="Calibri" w:hAnsi="Calibri" w:cs="Calibri"/>
              <w:sz w:val="24"/>
              <w:szCs w:val="24"/>
            </w:rPr>
            <w:fldChar w:fldCharType="end"/>
          </w:r>
        </w:sdtContent>
      </w:sdt>
      <w:r w:rsidR="0084154B" w:rsidRPr="0084154B">
        <w:rPr>
          <w:rFonts w:ascii="Calibri" w:hAnsi="Calibri" w:cs="Calibri"/>
          <w:sz w:val="24"/>
          <w:szCs w:val="24"/>
        </w:rPr>
        <w:t xml:space="preserve">. </w:t>
      </w:r>
      <w:r w:rsidRPr="0084154B">
        <w:rPr>
          <w:rFonts w:ascii="Calibri" w:hAnsi="Calibri" w:cs="Calibri"/>
          <w:sz w:val="24"/>
          <w:szCs w:val="24"/>
        </w:rPr>
        <w:t xml:space="preserve">The Plan sets out a vision for a trusted, transparent, and responsive service, emphasising the need to understand and respond to community </w:t>
      </w:r>
      <w:r w:rsidRPr="0084154B">
        <w:rPr>
          <w:rFonts w:ascii="Calibri" w:hAnsi="Calibri" w:cs="Calibri"/>
          <w:sz w:val="24"/>
          <w:szCs w:val="24"/>
        </w:rPr>
        <w:lastRenderedPageBreak/>
        <w:t xml:space="preserve">priorities. Engagement is therefore not optional but central to legitimacy, public confidence, and effective problem-solving. The findings confirm that initiatives like </w:t>
      </w:r>
      <w:r w:rsidRPr="0084154B">
        <w:rPr>
          <w:rStyle w:val="Emphasis"/>
          <w:rFonts w:ascii="Calibri" w:hAnsi="Calibri" w:cs="Calibri"/>
          <w:i w:val="0"/>
          <w:iCs w:val="0"/>
          <w:sz w:val="24"/>
          <w:szCs w:val="24"/>
        </w:rPr>
        <w:t>Cuppa with a Copper</w:t>
      </w:r>
      <w:r w:rsidRPr="0084154B">
        <w:rPr>
          <w:rFonts w:ascii="Calibri" w:hAnsi="Calibri" w:cs="Calibri"/>
          <w:sz w:val="24"/>
          <w:szCs w:val="24"/>
        </w:rPr>
        <w:t xml:space="preserve"> bring this vision into practice by creating accessible, two-way dialogue between officers and residents, directly supporting the Plan’s strategic aim of strengthening trust and partnership with communities.</w:t>
      </w:r>
      <w:bookmarkEnd w:id="56"/>
      <w:bookmarkEnd w:id="57"/>
    </w:p>
    <w:p w14:paraId="55B9FE3B" w14:textId="77777777" w:rsidR="00D067C5" w:rsidRPr="0084154B" w:rsidRDefault="00D067C5" w:rsidP="00D067C5">
      <w:pPr>
        <w:rPr>
          <w:rFonts w:ascii="Calibri" w:hAnsi="Calibri" w:cs="Calibri"/>
          <w:b/>
          <w:bCs/>
          <w:sz w:val="24"/>
          <w:szCs w:val="24"/>
        </w:rPr>
      </w:pPr>
      <w:r w:rsidRPr="0084154B">
        <w:rPr>
          <w:rFonts w:ascii="Calibri" w:hAnsi="Calibri" w:cs="Calibri"/>
          <w:b/>
          <w:bCs/>
          <w:sz w:val="24"/>
          <w:szCs w:val="24"/>
        </w:rPr>
        <w:t>Objective 2: To establish the views of PCSO’s involved in community initiatives</w:t>
      </w:r>
    </w:p>
    <w:p w14:paraId="5B5AFF5D" w14:textId="540EB146" w:rsidR="00D067C5" w:rsidRPr="0084154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84154B">
        <w:rPr>
          <w:rFonts w:ascii="Calibri" w:eastAsia="Times New Roman" w:hAnsi="Calibri" w:cs="Calibri"/>
          <w:sz w:val="24"/>
          <w:szCs w:val="24"/>
          <w:lang w:eastAsia="en-GB"/>
        </w:rPr>
        <w:t>The second objective focused on capturing the experiences of PCSOs directly involved in the delivery of the initiative. PCSOs reported that the sessions provided a unique opportunity to engage with residents in a relaxed environment, enabling conversations that might not occur during routine patrols. They highlighted benefits</w:t>
      </w:r>
      <w:r w:rsidR="005D17A2" w:rsidRPr="0084154B">
        <w:rPr>
          <w:rFonts w:ascii="Calibri" w:eastAsia="Times New Roman" w:hAnsi="Calibri" w:cs="Calibri"/>
          <w:sz w:val="24"/>
          <w:szCs w:val="24"/>
          <w:lang w:eastAsia="en-GB"/>
        </w:rPr>
        <w:t>,</w:t>
      </w:r>
      <w:r w:rsidRPr="0084154B">
        <w:rPr>
          <w:rFonts w:ascii="Calibri" w:eastAsia="Times New Roman" w:hAnsi="Calibri" w:cs="Calibri"/>
          <w:sz w:val="24"/>
          <w:szCs w:val="24"/>
          <w:lang w:eastAsia="en-GB"/>
        </w:rPr>
        <w:t xml:space="preserve"> such as increased approachability, opportunities to gather community intelligence, and the chance to strengthen relationships with regular attendees. However, several challenges were also identified, including variation in attendance across different venues, time pressures alongside other operational responsibilities, and the need for greater organisational support in promoting the events. Overall, PCSOs expressed a generally positive view of Cuppa with a Copper, while also recognising that its success is dependent on careful planning and consistent commitment.</w:t>
      </w:r>
    </w:p>
    <w:p w14:paraId="4D037C22" w14:textId="77777777" w:rsidR="00D067C5" w:rsidRPr="0084154B" w:rsidRDefault="00D067C5" w:rsidP="00D067C5">
      <w:pPr>
        <w:rPr>
          <w:rFonts w:ascii="Calibri" w:hAnsi="Calibri" w:cs="Calibri"/>
          <w:b/>
          <w:bCs/>
          <w:sz w:val="24"/>
          <w:szCs w:val="24"/>
        </w:rPr>
      </w:pPr>
      <w:r w:rsidRPr="0084154B">
        <w:rPr>
          <w:rFonts w:ascii="Calibri" w:hAnsi="Calibri" w:cs="Calibri"/>
          <w:b/>
          <w:bCs/>
          <w:sz w:val="24"/>
          <w:szCs w:val="24"/>
        </w:rPr>
        <w:t>Objective 3: To establish the views of members of the public</w:t>
      </w:r>
    </w:p>
    <w:p w14:paraId="19BE0D07" w14:textId="77777777" w:rsidR="00D067C5" w:rsidRPr="0084154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84154B">
        <w:rPr>
          <w:rFonts w:ascii="Calibri" w:eastAsia="Times New Roman" w:hAnsi="Calibri" w:cs="Calibri"/>
          <w:sz w:val="24"/>
          <w:szCs w:val="24"/>
          <w:lang w:eastAsia="en-GB"/>
        </w:rPr>
        <w:t xml:space="preserve">The third objective was to evaluate the views of the public, achieved through the collection and analysis of questionnaire responses. </w:t>
      </w:r>
      <w:proofErr w:type="gramStart"/>
      <w:r w:rsidRPr="0084154B">
        <w:rPr>
          <w:rFonts w:ascii="Calibri" w:eastAsia="Times New Roman" w:hAnsi="Calibri" w:cs="Calibri"/>
          <w:sz w:val="24"/>
          <w:szCs w:val="24"/>
          <w:lang w:eastAsia="en-GB"/>
        </w:rPr>
        <w:t>The majority of</w:t>
      </w:r>
      <w:proofErr w:type="gramEnd"/>
      <w:r w:rsidRPr="0084154B">
        <w:rPr>
          <w:rFonts w:ascii="Calibri" w:eastAsia="Times New Roman" w:hAnsi="Calibri" w:cs="Calibri"/>
          <w:sz w:val="24"/>
          <w:szCs w:val="24"/>
          <w:lang w:eastAsia="en-GB"/>
        </w:rPr>
        <w:t xml:space="preserve"> respondents expressed positive perceptions of the initiative, noting that it provided a welcoming and informal forum to raise concerns, ask questions, and better understand local policing priorities. Many participants felt that the initiative improved the visibility and approachability of PCSOs, which in turn increased confidence in local policing. Nevertheless, some limitations were raised. </w:t>
      </w:r>
      <w:proofErr w:type="gramStart"/>
      <w:r w:rsidRPr="0084154B">
        <w:rPr>
          <w:rFonts w:ascii="Calibri" w:eastAsia="Times New Roman" w:hAnsi="Calibri" w:cs="Calibri"/>
          <w:sz w:val="24"/>
          <w:szCs w:val="24"/>
          <w:lang w:eastAsia="en-GB"/>
        </w:rPr>
        <w:t>A number of</w:t>
      </w:r>
      <w:proofErr w:type="gramEnd"/>
      <w:r w:rsidRPr="0084154B">
        <w:rPr>
          <w:rFonts w:ascii="Calibri" w:eastAsia="Times New Roman" w:hAnsi="Calibri" w:cs="Calibri"/>
          <w:sz w:val="24"/>
          <w:szCs w:val="24"/>
          <w:lang w:eastAsia="en-GB"/>
        </w:rPr>
        <w:t xml:space="preserve"> respondents suggested that awareness of the initiative was low in certain areas, while others recommended a greater variety of venues and times to reach different demographics. Importantly, the findings confirmed that when members of the public are aware of and able to attend the sessions, they value the opportunity to engage directly with officers in a non-confrontational setting.</w:t>
      </w:r>
    </w:p>
    <w:p w14:paraId="2B0695DE" w14:textId="77777777" w:rsidR="00D067C5" w:rsidRPr="0084154B" w:rsidRDefault="00D067C5" w:rsidP="00D067C5">
      <w:pPr>
        <w:spacing w:before="100" w:beforeAutospacing="1" w:after="100" w:afterAutospacing="1" w:line="240" w:lineRule="auto"/>
        <w:rPr>
          <w:rFonts w:ascii="Calibri" w:eastAsia="Times New Roman" w:hAnsi="Calibri" w:cs="Calibri"/>
          <w:b/>
          <w:bCs/>
          <w:sz w:val="24"/>
          <w:szCs w:val="24"/>
          <w:lang w:eastAsia="en-GB"/>
        </w:rPr>
      </w:pPr>
      <w:r w:rsidRPr="0084154B">
        <w:rPr>
          <w:rFonts w:ascii="Calibri" w:hAnsi="Calibri" w:cs="Calibri"/>
          <w:b/>
          <w:bCs/>
          <w:sz w:val="24"/>
          <w:szCs w:val="24"/>
        </w:rPr>
        <w:t>Objective 4: To evaluate the best practices for community engagement</w:t>
      </w:r>
      <w:r w:rsidRPr="0084154B">
        <w:rPr>
          <w:rFonts w:ascii="Calibri" w:eastAsia="Times New Roman" w:hAnsi="Calibri" w:cs="Calibri"/>
          <w:b/>
          <w:bCs/>
          <w:sz w:val="24"/>
          <w:szCs w:val="24"/>
          <w:lang w:eastAsia="en-GB"/>
        </w:rPr>
        <w:t xml:space="preserve"> </w:t>
      </w:r>
    </w:p>
    <w:p w14:paraId="36B034B3" w14:textId="44D35AC8" w:rsidR="00D067C5" w:rsidRPr="0084154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84154B">
        <w:rPr>
          <w:rFonts w:ascii="Calibri" w:eastAsia="Times New Roman" w:hAnsi="Calibri" w:cs="Calibri"/>
          <w:sz w:val="24"/>
          <w:szCs w:val="24"/>
          <w:lang w:eastAsia="en-GB"/>
        </w:rPr>
        <w:t xml:space="preserve">The final objective was to review the combined findings from the literature, PCSO feedback, and public responses </w:t>
      </w:r>
      <w:proofErr w:type="gramStart"/>
      <w:r w:rsidRPr="0084154B">
        <w:rPr>
          <w:rFonts w:ascii="Calibri" w:eastAsia="Times New Roman" w:hAnsi="Calibri" w:cs="Calibri"/>
          <w:sz w:val="24"/>
          <w:szCs w:val="24"/>
          <w:lang w:eastAsia="en-GB"/>
        </w:rPr>
        <w:t>in order to</w:t>
      </w:r>
      <w:proofErr w:type="gramEnd"/>
      <w:r w:rsidRPr="0084154B">
        <w:rPr>
          <w:rFonts w:ascii="Calibri" w:eastAsia="Times New Roman" w:hAnsi="Calibri" w:cs="Calibri"/>
          <w:sz w:val="24"/>
          <w:szCs w:val="24"/>
          <w:lang w:eastAsia="en-GB"/>
        </w:rPr>
        <w:t xml:space="preserve"> assess the overall effectiveness of the initiative. Collectively, the results demonstrate that Cuppa with a Copper makes a positive contribution to community engagement, particularly in building trust, enhancing visibility, and facilitating open communication. The initiative aligns with wider evidence that informal engagement fosters legitimacy and public confidence. However, its impact is constrained by practical issues</w:t>
      </w:r>
      <w:r w:rsidR="005D17A2" w:rsidRPr="0084154B">
        <w:rPr>
          <w:rFonts w:ascii="Calibri" w:eastAsia="Times New Roman" w:hAnsi="Calibri" w:cs="Calibri"/>
          <w:sz w:val="24"/>
          <w:szCs w:val="24"/>
          <w:lang w:eastAsia="en-GB"/>
        </w:rPr>
        <w:t>,</w:t>
      </w:r>
      <w:r w:rsidRPr="0084154B">
        <w:rPr>
          <w:rFonts w:ascii="Calibri" w:eastAsia="Times New Roman" w:hAnsi="Calibri" w:cs="Calibri"/>
          <w:sz w:val="24"/>
          <w:szCs w:val="24"/>
          <w:lang w:eastAsia="en-GB"/>
        </w:rPr>
        <w:t xml:space="preserve"> such as inconsistent attendance, reliance on PCSOs’ availability, and variable promotion across communities. </w:t>
      </w:r>
      <w:r w:rsidR="0084154B" w:rsidRPr="0084154B">
        <w:rPr>
          <w:rFonts w:ascii="Calibri" w:eastAsia="Times New Roman" w:hAnsi="Calibri" w:cs="Calibri"/>
          <w:sz w:val="24"/>
          <w:szCs w:val="24"/>
          <w:lang w:eastAsia="en-GB"/>
        </w:rPr>
        <w:t>To</w:t>
      </w:r>
      <w:r w:rsidRPr="0084154B">
        <w:rPr>
          <w:rFonts w:ascii="Calibri" w:eastAsia="Times New Roman" w:hAnsi="Calibri" w:cs="Calibri"/>
          <w:sz w:val="24"/>
          <w:szCs w:val="24"/>
          <w:lang w:eastAsia="en-GB"/>
        </w:rPr>
        <w:t xml:space="preserve"> maximise effectiveness, the initiative should be supported by a broader strategy of community engagement, ensuring consistency, sustainability, and alignment with wider policing priorities.</w:t>
      </w:r>
      <w:r w:rsidR="00D67DBE" w:rsidRPr="0084154B">
        <w:rPr>
          <w:rFonts w:ascii="Calibri" w:eastAsia="Times New Roman" w:hAnsi="Calibri" w:cs="Calibri"/>
          <w:sz w:val="24"/>
          <w:szCs w:val="24"/>
          <w:lang w:eastAsia="en-GB"/>
        </w:rPr>
        <w:t xml:space="preserve"> A broader strategy of engagement would mean moving beyond </w:t>
      </w:r>
      <w:proofErr w:type="gramStart"/>
      <w:r w:rsidR="00D67DBE" w:rsidRPr="0084154B">
        <w:rPr>
          <w:rFonts w:ascii="Calibri" w:eastAsia="Times New Roman" w:hAnsi="Calibri" w:cs="Calibri"/>
          <w:sz w:val="24"/>
          <w:szCs w:val="24"/>
          <w:lang w:eastAsia="en-GB"/>
        </w:rPr>
        <w:t>one off</w:t>
      </w:r>
      <w:proofErr w:type="gramEnd"/>
      <w:r w:rsidR="00D67DBE" w:rsidRPr="0084154B">
        <w:rPr>
          <w:rFonts w:ascii="Calibri" w:eastAsia="Times New Roman" w:hAnsi="Calibri" w:cs="Calibri"/>
          <w:sz w:val="24"/>
          <w:szCs w:val="24"/>
          <w:lang w:eastAsia="en-GB"/>
        </w:rPr>
        <w:t xml:space="preserve"> community events to a more co-ordinated and sustained policing approach. By aligning Cuppa with a </w:t>
      </w:r>
      <w:proofErr w:type="gramStart"/>
      <w:r w:rsidR="0084154B" w:rsidRPr="0084154B">
        <w:rPr>
          <w:rFonts w:ascii="Calibri" w:eastAsia="Times New Roman" w:hAnsi="Calibri" w:cs="Calibri"/>
          <w:sz w:val="24"/>
          <w:szCs w:val="24"/>
          <w:lang w:eastAsia="en-GB"/>
        </w:rPr>
        <w:t>Copper event</w:t>
      </w:r>
      <w:r w:rsidR="00FB6E1B">
        <w:rPr>
          <w:rFonts w:ascii="Calibri" w:eastAsia="Times New Roman" w:hAnsi="Calibri" w:cs="Calibri"/>
          <w:sz w:val="24"/>
          <w:szCs w:val="24"/>
          <w:lang w:eastAsia="en-GB"/>
        </w:rPr>
        <w:t>s</w:t>
      </w:r>
      <w:proofErr w:type="gramEnd"/>
      <w:r w:rsidR="00D67DBE" w:rsidRPr="0084154B">
        <w:rPr>
          <w:rFonts w:ascii="Calibri" w:eastAsia="Times New Roman" w:hAnsi="Calibri" w:cs="Calibri"/>
          <w:sz w:val="24"/>
          <w:szCs w:val="24"/>
          <w:lang w:eastAsia="en-GB"/>
        </w:rPr>
        <w:t xml:space="preserve"> with </w:t>
      </w:r>
      <w:r w:rsidR="00D67DBE" w:rsidRPr="0084154B">
        <w:rPr>
          <w:rFonts w:ascii="Calibri" w:eastAsia="Times New Roman" w:hAnsi="Calibri" w:cs="Calibri"/>
          <w:sz w:val="24"/>
          <w:szCs w:val="24"/>
          <w:lang w:eastAsia="en-GB"/>
        </w:rPr>
        <w:lastRenderedPageBreak/>
        <w:t xml:space="preserve">neighbourhood policing plans and partnership activities, a more cohesive approach could be established in addressing community concerns. This approach would ensure engagement activities could be planned to reach a wider range of communities using both </w:t>
      </w:r>
      <w:proofErr w:type="gramStart"/>
      <w:r w:rsidR="00D67DBE" w:rsidRPr="0084154B">
        <w:rPr>
          <w:rFonts w:ascii="Calibri" w:eastAsia="Times New Roman" w:hAnsi="Calibri" w:cs="Calibri"/>
          <w:sz w:val="24"/>
          <w:szCs w:val="24"/>
          <w:lang w:eastAsia="en-GB"/>
        </w:rPr>
        <w:t>face</w:t>
      </w:r>
      <w:proofErr w:type="gramEnd"/>
      <w:r w:rsidR="00D67DBE" w:rsidRPr="0084154B">
        <w:rPr>
          <w:rFonts w:ascii="Calibri" w:eastAsia="Times New Roman" w:hAnsi="Calibri" w:cs="Calibri"/>
          <w:sz w:val="24"/>
          <w:szCs w:val="24"/>
          <w:lang w:eastAsia="en-GB"/>
        </w:rPr>
        <w:t xml:space="preserve"> to face as well as digital platforms.</w:t>
      </w:r>
    </w:p>
    <w:p w14:paraId="20E282B5" w14:textId="77777777" w:rsidR="00D067C5" w:rsidRDefault="00D067C5" w:rsidP="00D067C5">
      <w:pPr>
        <w:spacing w:before="100" w:beforeAutospacing="1" w:after="100" w:afterAutospacing="1" w:line="240" w:lineRule="auto"/>
        <w:outlineLvl w:val="2"/>
        <w:rPr>
          <w:rFonts w:eastAsia="Times New Roman" w:cstheme="minorHAnsi"/>
          <w:b/>
          <w:bCs/>
          <w:sz w:val="24"/>
          <w:szCs w:val="24"/>
          <w:u w:val="single"/>
          <w:lang w:eastAsia="en-GB"/>
        </w:rPr>
      </w:pPr>
    </w:p>
    <w:p w14:paraId="2CBD1EC4" w14:textId="77777777" w:rsidR="00D067C5" w:rsidRPr="00FB6E1B" w:rsidRDefault="00D067C5" w:rsidP="00FB6E1B">
      <w:pPr>
        <w:pStyle w:val="Heading1"/>
        <w:rPr>
          <w:rFonts w:eastAsia="Times New Roman"/>
          <w:color w:val="auto"/>
          <w:sz w:val="32"/>
          <w:szCs w:val="32"/>
          <w:lang w:eastAsia="en-GB"/>
        </w:rPr>
      </w:pPr>
      <w:bookmarkStart w:id="58" w:name="_Toc210586228"/>
      <w:r w:rsidRPr="00FB6E1B">
        <w:rPr>
          <w:rFonts w:eastAsia="Times New Roman"/>
          <w:color w:val="auto"/>
          <w:sz w:val="32"/>
          <w:szCs w:val="32"/>
          <w:lang w:eastAsia="en-GB"/>
        </w:rPr>
        <w:t>5.2 Overall Conclusion</w:t>
      </w:r>
      <w:bookmarkEnd w:id="58"/>
    </w:p>
    <w:p w14:paraId="0D6A4777" w14:textId="77777777" w:rsidR="00D067C5" w:rsidRPr="00FB6E1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FB6E1B">
        <w:rPr>
          <w:rFonts w:ascii="Calibri" w:eastAsia="Times New Roman" w:hAnsi="Calibri" w:cs="Calibri"/>
          <w:sz w:val="24"/>
          <w:szCs w:val="24"/>
          <w:lang w:eastAsia="en-GB"/>
        </w:rPr>
        <w:t>By addressing each of the research objectives, this dissertation has shown that Cuppa with a Copper holds significant potential as a tool for enhancing police–community relations. Both PCSOs and members of the public recognise its value in creating a space for dialogue, trust-building, and collaboration. Yet, like many engagement initiatives, its long-term impact depends on overcoming practical barriers and embedding it within a strategic framework of legitimacy and partnership working. The findings suggest that while Cuppa with a Copper cannot, on its own, resolve broader challenges of confidence and engagement, it represents an important and effective step in strengthening the relationship between South Wales Police and the communities it serves.</w:t>
      </w:r>
    </w:p>
    <w:p w14:paraId="0CF4375B" w14:textId="77081DC0" w:rsidR="00D067C5" w:rsidRPr="00FB6E1B" w:rsidRDefault="00D067C5" w:rsidP="00FB6E1B">
      <w:pPr>
        <w:pStyle w:val="Heading1"/>
        <w:rPr>
          <w:rFonts w:eastAsia="Times New Roman"/>
          <w:color w:val="auto"/>
          <w:sz w:val="32"/>
          <w:szCs w:val="32"/>
          <w:lang w:eastAsia="en-GB"/>
        </w:rPr>
      </w:pPr>
      <w:bookmarkStart w:id="59" w:name="_Toc210586229"/>
      <w:r w:rsidRPr="00FB6E1B">
        <w:rPr>
          <w:rFonts w:eastAsia="Times New Roman"/>
          <w:color w:val="auto"/>
          <w:sz w:val="32"/>
          <w:szCs w:val="32"/>
          <w:lang w:eastAsia="en-GB"/>
        </w:rPr>
        <w:t>5.3 Main Findings</w:t>
      </w:r>
      <w:bookmarkEnd w:id="59"/>
    </w:p>
    <w:p w14:paraId="0FFC5FA0" w14:textId="77777777" w:rsidR="00D067C5" w:rsidRPr="00F030AC" w:rsidRDefault="00D067C5" w:rsidP="00D067C5">
      <w:pPr>
        <w:spacing w:before="100" w:beforeAutospacing="1" w:after="100" w:afterAutospacing="1" w:line="240" w:lineRule="auto"/>
        <w:rPr>
          <w:rFonts w:eastAsia="Times New Roman" w:cstheme="minorHAnsi"/>
          <w:sz w:val="24"/>
          <w:szCs w:val="24"/>
          <w:lang w:eastAsia="en-GB"/>
        </w:rPr>
      </w:pPr>
      <w:r w:rsidRPr="00FB6E1B">
        <w:rPr>
          <w:rFonts w:ascii="Calibri" w:eastAsia="Times New Roman" w:hAnsi="Calibri" w:cs="Calibri"/>
          <w:b/>
          <w:bCs/>
          <w:sz w:val="24"/>
          <w:szCs w:val="24"/>
          <w:lang w:eastAsia="en-GB"/>
        </w:rPr>
        <w:t>5.3.1 Positive Impact on Approachability</w:t>
      </w:r>
      <w:r w:rsidRPr="00F030AC">
        <w:rPr>
          <w:rFonts w:eastAsia="Times New Roman" w:cstheme="minorHAnsi"/>
          <w:sz w:val="24"/>
          <w:szCs w:val="24"/>
          <w:lang w:eastAsia="en-GB"/>
        </w:rPr>
        <w:br/>
      </w:r>
      <w:r w:rsidRPr="00FB6E1B">
        <w:rPr>
          <w:rFonts w:ascii="Calibri" w:eastAsia="Times New Roman" w:hAnsi="Calibri" w:cs="Calibri"/>
          <w:sz w:val="24"/>
          <w:szCs w:val="24"/>
          <w:lang w:eastAsia="en-GB"/>
        </w:rPr>
        <w:t xml:space="preserve">The analysis of primary data revealed that the informal setting of </w:t>
      </w:r>
      <w:r w:rsidRPr="00601DF5">
        <w:rPr>
          <w:rFonts w:ascii="Calibri" w:eastAsia="Times New Roman" w:hAnsi="Calibri" w:cs="Calibri"/>
          <w:sz w:val="24"/>
          <w:szCs w:val="24"/>
          <w:lang w:eastAsia="en-GB"/>
        </w:rPr>
        <w:t>Cuppa with a Copper</w:t>
      </w:r>
      <w:r w:rsidRPr="00FB6E1B">
        <w:rPr>
          <w:rFonts w:ascii="Calibri" w:eastAsia="Times New Roman" w:hAnsi="Calibri" w:cs="Calibri"/>
          <w:sz w:val="24"/>
          <w:szCs w:val="24"/>
          <w:lang w:eastAsia="en-GB"/>
        </w:rPr>
        <w:t xml:space="preserve"> significantly improved perceptions of officer approachability. Participants highlighted that the sessions allowed them to interact with officers in a non-enforcement context, making the police seem more approachable and relatable.</w:t>
      </w:r>
    </w:p>
    <w:p w14:paraId="5FED2E20" w14:textId="77777777" w:rsidR="00D067C5" w:rsidRPr="00FB6E1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FB6E1B">
        <w:rPr>
          <w:rFonts w:ascii="Calibri" w:eastAsia="Times New Roman" w:hAnsi="Calibri" w:cs="Calibri"/>
          <w:b/>
          <w:bCs/>
          <w:sz w:val="24"/>
          <w:szCs w:val="24"/>
          <w:lang w:eastAsia="en-GB"/>
        </w:rPr>
        <w:t>5.3.2 Contribution to Trust and Confidence</w:t>
      </w:r>
      <w:r w:rsidRPr="00F030AC">
        <w:rPr>
          <w:rFonts w:eastAsia="Times New Roman" w:cstheme="minorHAnsi"/>
          <w:sz w:val="24"/>
          <w:szCs w:val="24"/>
          <w:lang w:eastAsia="en-GB"/>
        </w:rPr>
        <w:br/>
      </w:r>
      <w:r w:rsidRPr="00FB6E1B">
        <w:rPr>
          <w:rFonts w:ascii="Calibri" w:eastAsia="Times New Roman" w:hAnsi="Calibri" w:cs="Calibri"/>
          <w:sz w:val="24"/>
          <w:szCs w:val="24"/>
          <w:lang w:eastAsia="en-GB"/>
        </w:rPr>
        <w:t>The initiative was found to positively influence public trust and confidence in local policing. Attendees valued the opportunity to discuss concerns directly, gain reassurance, and understand policing priorities in their area, reinforcing the notion that transparency and accessibility are key to building community trust.</w:t>
      </w:r>
    </w:p>
    <w:p w14:paraId="290F79E3" w14:textId="77777777" w:rsidR="00D067C5" w:rsidRPr="00FB6E1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FB6E1B">
        <w:rPr>
          <w:rFonts w:ascii="Calibri" w:eastAsia="Times New Roman" w:hAnsi="Calibri" w:cs="Calibri"/>
          <w:b/>
          <w:bCs/>
          <w:sz w:val="24"/>
          <w:szCs w:val="24"/>
          <w:lang w:eastAsia="en-GB"/>
        </w:rPr>
        <w:t>5.3.3 Limitations in Reach and Inclusivity</w:t>
      </w:r>
      <w:r w:rsidRPr="00F030AC">
        <w:rPr>
          <w:rFonts w:eastAsia="Times New Roman" w:cstheme="minorHAnsi"/>
          <w:sz w:val="24"/>
          <w:szCs w:val="24"/>
          <w:lang w:eastAsia="en-GB"/>
        </w:rPr>
        <w:br/>
      </w:r>
      <w:r w:rsidRPr="00FB6E1B">
        <w:rPr>
          <w:rFonts w:ascii="Calibri" w:eastAsia="Times New Roman" w:hAnsi="Calibri" w:cs="Calibri"/>
          <w:sz w:val="24"/>
          <w:szCs w:val="24"/>
          <w:lang w:eastAsia="en-GB"/>
        </w:rPr>
        <w:t xml:space="preserve">While the initiative was well received by those who attended, data indicated that participation tended to attract the same groups of people. This highlighted a need to extend outreach to harder-to-engage communities </w:t>
      </w:r>
      <w:proofErr w:type="gramStart"/>
      <w:r w:rsidRPr="00FB6E1B">
        <w:rPr>
          <w:rFonts w:ascii="Calibri" w:eastAsia="Times New Roman" w:hAnsi="Calibri" w:cs="Calibri"/>
          <w:sz w:val="24"/>
          <w:szCs w:val="24"/>
          <w:lang w:eastAsia="en-GB"/>
        </w:rPr>
        <w:t>in order to</w:t>
      </w:r>
      <w:proofErr w:type="gramEnd"/>
      <w:r w:rsidRPr="00FB6E1B">
        <w:rPr>
          <w:rFonts w:ascii="Calibri" w:eastAsia="Times New Roman" w:hAnsi="Calibri" w:cs="Calibri"/>
          <w:sz w:val="24"/>
          <w:szCs w:val="24"/>
          <w:lang w:eastAsia="en-GB"/>
        </w:rPr>
        <w:t xml:space="preserve"> ensure inclusivity and equitable impact.</w:t>
      </w:r>
    </w:p>
    <w:p w14:paraId="51C3C165" w14:textId="77777777" w:rsidR="00D067C5" w:rsidRPr="00F030AC" w:rsidRDefault="00D067C5" w:rsidP="00D067C5">
      <w:pPr>
        <w:spacing w:before="100" w:beforeAutospacing="1" w:after="100" w:afterAutospacing="1" w:line="240" w:lineRule="auto"/>
        <w:rPr>
          <w:rFonts w:eastAsia="Times New Roman" w:cstheme="minorHAnsi"/>
          <w:sz w:val="24"/>
          <w:szCs w:val="24"/>
          <w:lang w:eastAsia="en-GB"/>
        </w:rPr>
      </w:pPr>
      <w:r w:rsidRPr="00FB6E1B">
        <w:rPr>
          <w:rFonts w:ascii="Calibri" w:eastAsia="Times New Roman" w:hAnsi="Calibri" w:cs="Calibri"/>
          <w:b/>
          <w:bCs/>
          <w:sz w:val="24"/>
          <w:szCs w:val="24"/>
          <w:lang w:eastAsia="en-GB"/>
        </w:rPr>
        <w:t>5.3.4 Alignment with Literature</w:t>
      </w:r>
      <w:r w:rsidRPr="00F030AC">
        <w:rPr>
          <w:rFonts w:eastAsia="Times New Roman" w:cstheme="minorHAnsi"/>
          <w:sz w:val="24"/>
          <w:szCs w:val="24"/>
          <w:lang w:eastAsia="en-GB"/>
        </w:rPr>
        <w:br/>
      </w:r>
      <w:r w:rsidRPr="00FB6E1B">
        <w:rPr>
          <w:rFonts w:ascii="Calibri" w:eastAsia="Times New Roman" w:hAnsi="Calibri" w:cs="Calibri"/>
          <w:sz w:val="24"/>
          <w:szCs w:val="24"/>
          <w:lang w:eastAsia="en-GB"/>
        </w:rPr>
        <w:t>The findings corroborate themes identified in the literature review, particularly the importance of visibility, accessibility, and proactive community engagement in enhancing police legitimacy. The initiative demonstrates that structured, face-to-face engagement can be an effective tool in fostering positive police–community relationships.</w:t>
      </w:r>
    </w:p>
    <w:p w14:paraId="52D8EC23" w14:textId="6A5A0EF3" w:rsidR="00D067C5" w:rsidRPr="00FB6E1B" w:rsidRDefault="00D067C5" w:rsidP="00FB6E1B">
      <w:pPr>
        <w:spacing w:before="100" w:beforeAutospacing="1" w:after="100" w:afterAutospacing="1" w:line="240" w:lineRule="auto"/>
        <w:rPr>
          <w:rFonts w:eastAsia="Times New Roman" w:cstheme="minorHAnsi"/>
          <w:sz w:val="24"/>
          <w:szCs w:val="24"/>
          <w:lang w:eastAsia="en-GB"/>
        </w:rPr>
      </w:pPr>
      <w:r w:rsidRPr="00FB6E1B">
        <w:rPr>
          <w:rFonts w:ascii="Calibri" w:eastAsia="Times New Roman" w:hAnsi="Calibri" w:cs="Calibri"/>
          <w:b/>
          <w:bCs/>
          <w:sz w:val="24"/>
          <w:szCs w:val="24"/>
          <w:lang w:eastAsia="en-GB"/>
        </w:rPr>
        <w:lastRenderedPageBreak/>
        <w:t>5.3.5 Dependence on Consistency and Integration</w:t>
      </w:r>
      <w:r w:rsidRPr="00F030AC">
        <w:rPr>
          <w:rFonts w:eastAsia="Times New Roman" w:cstheme="minorHAnsi"/>
          <w:sz w:val="24"/>
          <w:szCs w:val="24"/>
          <w:lang w:eastAsia="en-GB"/>
        </w:rPr>
        <w:br/>
      </w:r>
      <w:r w:rsidRPr="00FB6E1B">
        <w:rPr>
          <w:rFonts w:ascii="Calibri" w:eastAsia="Times New Roman" w:hAnsi="Calibri" w:cs="Calibri"/>
          <w:sz w:val="24"/>
          <w:szCs w:val="24"/>
          <w:lang w:eastAsia="en-GB"/>
        </w:rPr>
        <w:t>The long-term impact of Cuppa with a Copper was shown to depend on its consistent delivery and integration with wider community engagement strategies. Sporadic sessions or lack of follow-up could reduce effectiveness and limit the initiative’s potential to build sustained trust</w:t>
      </w:r>
      <w:r w:rsidR="00FB6E1B">
        <w:rPr>
          <w:rFonts w:eastAsia="Times New Roman" w:cstheme="minorHAnsi"/>
          <w:sz w:val="24"/>
          <w:szCs w:val="24"/>
          <w:lang w:eastAsia="en-GB"/>
        </w:rPr>
        <w:t>.</w:t>
      </w:r>
    </w:p>
    <w:p w14:paraId="44C318EC" w14:textId="780C7045" w:rsidR="00D067C5" w:rsidRPr="00F030AC" w:rsidRDefault="00D067C5" w:rsidP="00D067C5">
      <w:pPr>
        <w:pStyle w:val="NormalWeb"/>
        <w:rPr>
          <w:rFonts w:asciiTheme="minorHAnsi" w:hAnsiTheme="minorHAnsi" w:cstheme="minorHAnsi"/>
        </w:rPr>
      </w:pPr>
      <w:r w:rsidRPr="00FB6E1B">
        <w:rPr>
          <w:rStyle w:val="Strong"/>
          <w:rFonts w:ascii="Calibri" w:eastAsiaTheme="majorEastAsia" w:hAnsi="Calibri" w:cs="Calibri"/>
        </w:rPr>
        <w:t>5.4.1 Recommendation One: Broaden Community Reach</w:t>
      </w:r>
      <w:r w:rsidRPr="00F030AC">
        <w:rPr>
          <w:rFonts w:asciiTheme="minorHAnsi" w:hAnsiTheme="minorHAnsi" w:cstheme="minorHAnsi"/>
        </w:rPr>
        <w:br/>
      </w:r>
      <w:r w:rsidRPr="00FB6E1B">
        <w:rPr>
          <w:rFonts w:ascii="Calibri" w:hAnsi="Calibri" w:cs="Calibri"/>
        </w:rPr>
        <w:t>The initiative should be expanded to target underrepresented and harder-to-engage groups. This could be achieved by hosting sessions in a variety of community settings such as faith centres</w:t>
      </w:r>
      <w:r w:rsidR="00B565AD" w:rsidRPr="00FB6E1B">
        <w:rPr>
          <w:rFonts w:ascii="Calibri" w:hAnsi="Calibri" w:cs="Calibri"/>
        </w:rPr>
        <w:t xml:space="preserve"> or </w:t>
      </w:r>
      <w:r w:rsidRPr="00FB6E1B">
        <w:rPr>
          <w:rFonts w:ascii="Calibri" w:hAnsi="Calibri" w:cs="Calibri"/>
        </w:rPr>
        <w:t xml:space="preserve">youth clubs, rather than relying solely on community </w:t>
      </w:r>
      <w:r w:rsidR="00B565AD" w:rsidRPr="00FB6E1B">
        <w:rPr>
          <w:rFonts w:ascii="Calibri" w:hAnsi="Calibri" w:cs="Calibri"/>
        </w:rPr>
        <w:t>centres, libraries</w:t>
      </w:r>
      <w:r w:rsidR="00FA7861" w:rsidRPr="00FB6E1B">
        <w:rPr>
          <w:rFonts w:ascii="Calibri" w:hAnsi="Calibri" w:cs="Calibri"/>
        </w:rPr>
        <w:t xml:space="preserve"> or open venues. </w:t>
      </w:r>
      <w:r w:rsidRPr="00FB6E1B">
        <w:rPr>
          <w:rFonts w:ascii="Calibri" w:hAnsi="Calibri" w:cs="Calibri"/>
        </w:rPr>
        <w:t>Collaboration with local networks and community leaders would also help promote events to audiences who may not ordinarily attend. Timings also need to be reviewed</w:t>
      </w:r>
      <w:r w:rsidR="00FA7861" w:rsidRPr="00FB6E1B">
        <w:rPr>
          <w:rFonts w:ascii="Calibri" w:hAnsi="Calibri" w:cs="Calibri"/>
        </w:rPr>
        <w:t>,</w:t>
      </w:r>
      <w:r w:rsidRPr="00FB6E1B">
        <w:rPr>
          <w:rFonts w:ascii="Calibri" w:hAnsi="Calibri" w:cs="Calibri"/>
        </w:rPr>
        <w:t xml:space="preserve"> as the research found that weekday events during the morning or afternoon proved difficult for attendance for those who worked.  Evening or weekend sessions could be a solution</w:t>
      </w:r>
      <w:r w:rsidR="00B565AD" w:rsidRPr="00FB6E1B">
        <w:rPr>
          <w:rFonts w:ascii="Calibri" w:hAnsi="Calibri" w:cs="Calibri"/>
        </w:rPr>
        <w:t xml:space="preserve"> as well as digital online meetings rather than face to face events</w:t>
      </w:r>
      <w:r w:rsidR="0084154B" w:rsidRPr="00FB6E1B">
        <w:rPr>
          <w:rFonts w:ascii="Calibri" w:hAnsi="Calibri" w:cs="Calibri"/>
        </w:rPr>
        <w:t xml:space="preserve">. Using a digital platform could increase the younger generation or Gen Z to partake in </w:t>
      </w:r>
      <w:r w:rsidR="00FB6E1B" w:rsidRPr="00FB6E1B">
        <w:rPr>
          <w:rFonts w:ascii="Calibri" w:hAnsi="Calibri" w:cs="Calibri"/>
        </w:rPr>
        <w:t>these community</w:t>
      </w:r>
      <w:r w:rsidR="0084154B" w:rsidRPr="00FB6E1B">
        <w:rPr>
          <w:rFonts w:ascii="Calibri" w:hAnsi="Calibri" w:cs="Calibri"/>
        </w:rPr>
        <w:t xml:space="preserve"> initiatives.</w:t>
      </w:r>
    </w:p>
    <w:p w14:paraId="0B9FF545" w14:textId="77777777" w:rsidR="00D067C5" w:rsidRPr="00F030AC" w:rsidRDefault="00D067C5" w:rsidP="00D067C5">
      <w:pPr>
        <w:pStyle w:val="NormalWeb"/>
        <w:rPr>
          <w:rFonts w:asciiTheme="minorHAnsi" w:hAnsiTheme="minorHAnsi" w:cstheme="minorHAnsi"/>
        </w:rPr>
      </w:pPr>
      <w:r w:rsidRPr="00FB6E1B">
        <w:rPr>
          <w:rStyle w:val="Strong"/>
          <w:rFonts w:ascii="Calibri" w:eastAsiaTheme="majorEastAsia" w:hAnsi="Calibri" w:cs="Calibri"/>
        </w:rPr>
        <w:t>5.4.2 Recommendation Two: Increase Consistency and Visibility</w:t>
      </w:r>
      <w:r w:rsidRPr="00F030AC">
        <w:rPr>
          <w:rFonts w:asciiTheme="minorHAnsi" w:hAnsiTheme="minorHAnsi" w:cstheme="minorHAnsi"/>
        </w:rPr>
        <w:br/>
      </w:r>
      <w:r w:rsidRPr="00FB6E1B">
        <w:rPr>
          <w:rStyle w:val="Emphasis"/>
          <w:rFonts w:ascii="Calibri" w:eastAsiaTheme="majorEastAsia" w:hAnsi="Calibri" w:cs="Calibri"/>
        </w:rPr>
        <w:t>Cuppa with a Copper</w:t>
      </w:r>
      <w:r w:rsidRPr="00FB6E1B">
        <w:rPr>
          <w:rFonts w:ascii="Calibri" w:hAnsi="Calibri" w:cs="Calibri"/>
        </w:rPr>
        <w:t xml:space="preserve"> should be delivered on a regular basis across different neighbourhoods to ensure accessibility and continuity. Clear promotion of events, using both digital platforms and traditional methods such as posters and local noticeboards, would increase visibility and encourage wider participation.</w:t>
      </w:r>
    </w:p>
    <w:p w14:paraId="12912240" w14:textId="77777777" w:rsidR="00D067C5" w:rsidRPr="00F030AC" w:rsidRDefault="00D067C5" w:rsidP="00D067C5">
      <w:pPr>
        <w:pStyle w:val="NormalWeb"/>
        <w:rPr>
          <w:rFonts w:asciiTheme="minorHAnsi" w:hAnsiTheme="minorHAnsi" w:cstheme="minorHAnsi"/>
        </w:rPr>
      </w:pPr>
      <w:r w:rsidRPr="00FB6E1B">
        <w:rPr>
          <w:rStyle w:val="Strong"/>
          <w:rFonts w:ascii="Calibri" w:eastAsiaTheme="majorEastAsia" w:hAnsi="Calibri" w:cs="Calibri"/>
        </w:rPr>
        <w:t>5.4.3 Recommendation Three: Embed Feedback Mechanisms</w:t>
      </w:r>
      <w:r w:rsidRPr="00F030AC">
        <w:rPr>
          <w:rFonts w:asciiTheme="minorHAnsi" w:hAnsiTheme="minorHAnsi" w:cstheme="minorHAnsi"/>
        </w:rPr>
        <w:br/>
      </w:r>
      <w:r w:rsidRPr="00FB6E1B">
        <w:rPr>
          <w:rFonts w:ascii="Calibri" w:hAnsi="Calibri" w:cs="Calibri"/>
        </w:rPr>
        <w:t>The introduction of simple, anonymous feedback forms at each session would provide valuable insights into participant experiences. This feedback should be analysed and used to adapt future events, ensuring that community voices directly shape engagement strategies.</w:t>
      </w:r>
    </w:p>
    <w:p w14:paraId="64DB9DFB" w14:textId="77777777" w:rsidR="00D067C5" w:rsidRDefault="00D067C5" w:rsidP="00D067C5">
      <w:pPr>
        <w:pStyle w:val="NormalWeb"/>
        <w:rPr>
          <w:rFonts w:asciiTheme="minorHAnsi" w:hAnsiTheme="minorHAnsi" w:cstheme="minorHAnsi"/>
        </w:rPr>
      </w:pPr>
      <w:r w:rsidRPr="00FB6E1B">
        <w:rPr>
          <w:rStyle w:val="Strong"/>
          <w:rFonts w:ascii="Calibri" w:eastAsiaTheme="majorEastAsia" w:hAnsi="Calibri" w:cs="Calibri"/>
        </w:rPr>
        <w:t>5.4.4 Recommendation Four: Integrate with Broader Engagement Strategies</w:t>
      </w:r>
      <w:r w:rsidRPr="00F030AC">
        <w:rPr>
          <w:rFonts w:asciiTheme="minorHAnsi" w:hAnsiTheme="minorHAnsi" w:cstheme="minorHAnsi"/>
        </w:rPr>
        <w:br/>
      </w:r>
      <w:r w:rsidRPr="00FB6E1B">
        <w:rPr>
          <w:rFonts w:ascii="Calibri" w:hAnsi="Calibri" w:cs="Calibri"/>
        </w:rPr>
        <w:t>The initiative should not operate in isolation but be integrated into wider community policing approaches. Issues raised during sessions must be followed up through appropriate channels, demonstrating responsiveness and reinforcing public confidence in police accountability.</w:t>
      </w:r>
    </w:p>
    <w:p w14:paraId="584890E1" w14:textId="77777777" w:rsidR="00D067C5" w:rsidRPr="00FB6E1B" w:rsidRDefault="00D067C5" w:rsidP="00D067C5">
      <w:pPr>
        <w:pStyle w:val="NormalWeb"/>
        <w:rPr>
          <w:rFonts w:ascii="Calibri" w:hAnsi="Calibri" w:cs="Calibri"/>
          <w:color w:val="000000" w:themeColor="text1"/>
        </w:rPr>
      </w:pPr>
      <w:r w:rsidRPr="00FB6E1B">
        <w:rPr>
          <w:rStyle w:val="Strong"/>
          <w:rFonts w:ascii="Calibri" w:eastAsiaTheme="majorEastAsia" w:hAnsi="Calibri" w:cs="Calibri"/>
          <w:color w:val="000000" w:themeColor="text1"/>
        </w:rPr>
        <w:t>5.4.5 Recommendation Five: Support Officer Development</w:t>
      </w:r>
      <w:r w:rsidRPr="00F030AC">
        <w:rPr>
          <w:rFonts w:asciiTheme="minorHAnsi" w:hAnsiTheme="minorHAnsi" w:cstheme="minorHAnsi"/>
          <w:color w:val="000000" w:themeColor="text1"/>
          <w:u w:val="single"/>
        </w:rPr>
        <w:br/>
      </w:r>
      <w:r w:rsidRPr="00FB6E1B">
        <w:rPr>
          <w:rFonts w:ascii="Calibri" w:hAnsi="Calibri" w:cs="Calibri"/>
          <w:color w:val="000000" w:themeColor="text1"/>
        </w:rPr>
        <w:t>Officers involved in the initiative should be provided with training in communication and community engagement skills to maximise the benefits of these informal interactions. Encouraging reflective practice would also allow officers to share learning and develop best practice for building rapport and addressing community concerns.</w:t>
      </w:r>
    </w:p>
    <w:p w14:paraId="3BA290FC" w14:textId="77777777" w:rsidR="00D067C5" w:rsidRDefault="00D067C5" w:rsidP="00D067C5">
      <w:pPr>
        <w:pStyle w:val="Heading3"/>
        <w:rPr>
          <w:rFonts w:eastAsia="Times New Roman" w:cstheme="minorHAnsi"/>
          <w:b/>
          <w:bCs/>
          <w:color w:val="auto"/>
          <w:u w:val="single"/>
          <w:lang w:eastAsia="en-GB"/>
        </w:rPr>
      </w:pPr>
    </w:p>
    <w:p w14:paraId="662E7924" w14:textId="77777777" w:rsidR="00FB6E1B" w:rsidRPr="00FB6E1B" w:rsidRDefault="00FB6E1B" w:rsidP="00FB6E1B">
      <w:pPr>
        <w:rPr>
          <w:lang w:eastAsia="en-GB"/>
        </w:rPr>
      </w:pPr>
    </w:p>
    <w:p w14:paraId="66A0E97D" w14:textId="77777777" w:rsidR="00D067C5" w:rsidRPr="00FB6E1B" w:rsidRDefault="00D067C5" w:rsidP="00FB6E1B">
      <w:pPr>
        <w:pStyle w:val="Heading1"/>
        <w:rPr>
          <w:rFonts w:eastAsia="Times New Roman"/>
          <w:color w:val="auto"/>
          <w:sz w:val="32"/>
          <w:szCs w:val="32"/>
          <w:lang w:eastAsia="en-GB"/>
        </w:rPr>
      </w:pPr>
      <w:bookmarkStart w:id="60" w:name="_Toc210586230"/>
      <w:r w:rsidRPr="00FB6E1B">
        <w:rPr>
          <w:rFonts w:eastAsia="Times New Roman"/>
          <w:color w:val="auto"/>
          <w:sz w:val="32"/>
          <w:szCs w:val="32"/>
          <w:lang w:eastAsia="en-GB"/>
        </w:rPr>
        <w:lastRenderedPageBreak/>
        <w:t>5.5 Reflection</w:t>
      </w:r>
      <w:bookmarkEnd w:id="60"/>
    </w:p>
    <w:p w14:paraId="462A475D" w14:textId="4F252D69" w:rsidR="00D067C5" w:rsidRPr="00F030AC" w:rsidRDefault="00D067C5" w:rsidP="00D067C5">
      <w:pPr>
        <w:spacing w:before="100" w:beforeAutospacing="1" w:after="100" w:afterAutospacing="1" w:line="240" w:lineRule="auto"/>
        <w:rPr>
          <w:rFonts w:eastAsia="Times New Roman" w:cstheme="minorHAnsi"/>
          <w:sz w:val="24"/>
          <w:szCs w:val="24"/>
          <w:lang w:eastAsia="en-GB"/>
        </w:rPr>
      </w:pPr>
      <w:r w:rsidRPr="00FB6E1B">
        <w:rPr>
          <w:rFonts w:ascii="Calibri" w:eastAsia="Times New Roman" w:hAnsi="Calibri" w:cs="Calibri"/>
          <w:b/>
          <w:bCs/>
          <w:sz w:val="24"/>
          <w:szCs w:val="24"/>
          <w:lang w:eastAsia="en-GB"/>
        </w:rPr>
        <w:t>5.5.1 Personal Learning and Development</w:t>
      </w:r>
      <w:r w:rsidRPr="00FB6E1B">
        <w:rPr>
          <w:rFonts w:ascii="Calibri" w:eastAsia="Times New Roman" w:hAnsi="Calibri" w:cs="Calibri"/>
          <w:sz w:val="24"/>
          <w:szCs w:val="24"/>
          <w:lang w:eastAsia="en-GB"/>
        </w:rPr>
        <w:br/>
        <w:t xml:space="preserve">Undertaking this research has provided valuable insight into both the practical and academic aspects of policing. Engaging with the </w:t>
      </w:r>
      <w:r w:rsidRPr="00FB6E1B">
        <w:rPr>
          <w:rFonts w:ascii="Calibri" w:eastAsia="Times New Roman" w:hAnsi="Calibri" w:cs="Calibri"/>
          <w:i/>
          <w:iCs/>
          <w:sz w:val="24"/>
          <w:szCs w:val="24"/>
          <w:lang w:eastAsia="en-GB"/>
        </w:rPr>
        <w:t>Cuppa with a Copper</w:t>
      </w:r>
      <w:r w:rsidRPr="00FB6E1B">
        <w:rPr>
          <w:rFonts w:ascii="Calibri" w:eastAsia="Times New Roman" w:hAnsi="Calibri" w:cs="Calibri"/>
          <w:sz w:val="24"/>
          <w:szCs w:val="24"/>
          <w:lang w:eastAsia="en-GB"/>
        </w:rPr>
        <w:t xml:space="preserve"> initiative as a focus highlighted the importance of community engagement in shaping public perception and building trust. Personally, the study reinforced the significance of listening to community concerns, understanding diverse perspectives, and appreciating the role of informal interactions in improving police</w:t>
      </w:r>
      <w:r w:rsidR="006F65B2" w:rsidRPr="00FB6E1B">
        <w:rPr>
          <w:rFonts w:ascii="Calibri" w:eastAsia="Times New Roman" w:hAnsi="Calibri" w:cs="Calibri"/>
          <w:sz w:val="24"/>
          <w:szCs w:val="24"/>
          <w:lang w:eastAsia="en-GB"/>
        </w:rPr>
        <w:t xml:space="preserve"> and </w:t>
      </w:r>
      <w:r w:rsidRPr="00FB6E1B">
        <w:rPr>
          <w:rFonts w:ascii="Calibri" w:eastAsia="Times New Roman" w:hAnsi="Calibri" w:cs="Calibri"/>
          <w:sz w:val="24"/>
          <w:szCs w:val="24"/>
          <w:lang w:eastAsia="en-GB"/>
        </w:rPr>
        <w:t>public relationships.</w:t>
      </w:r>
    </w:p>
    <w:p w14:paraId="5F00844A" w14:textId="77777777" w:rsidR="00D067C5" w:rsidRPr="00F030AC" w:rsidRDefault="00D067C5" w:rsidP="00D067C5">
      <w:pPr>
        <w:spacing w:before="100" w:beforeAutospacing="1" w:after="100" w:afterAutospacing="1" w:line="240" w:lineRule="auto"/>
        <w:rPr>
          <w:rFonts w:eastAsia="Times New Roman" w:cstheme="minorHAnsi"/>
          <w:sz w:val="24"/>
          <w:szCs w:val="24"/>
          <w:lang w:eastAsia="en-GB"/>
        </w:rPr>
      </w:pPr>
      <w:r w:rsidRPr="00FB6E1B">
        <w:rPr>
          <w:rFonts w:ascii="Calibri" w:eastAsia="Times New Roman" w:hAnsi="Calibri" w:cs="Calibri"/>
          <w:b/>
          <w:bCs/>
          <w:sz w:val="24"/>
          <w:szCs w:val="24"/>
          <w:lang w:eastAsia="en-GB"/>
        </w:rPr>
        <w:t>5.5.2 Methodological Considerations</w:t>
      </w:r>
      <w:r w:rsidRPr="00F030AC">
        <w:rPr>
          <w:rFonts w:eastAsia="Times New Roman" w:cstheme="minorHAnsi"/>
          <w:sz w:val="24"/>
          <w:szCs w:val="24"/>
          <w:lang w:eastAsia="en-GB"/>
        </w:rPr>
        <w:br/>
      </w:r>
      <w:r w:rsidRPr="00FB6E1B">
        <w:rPr>
          <w:rFonts w:ascii="Calibri" w:eastAsia="Times New Roman" w:hAnsi="Calibri" w:cs="Calibri"/>
          <w:sz w:val="24"/>
          <w:szCs w:val="24"/>
          <w:lang w:eastAsia="en-GB"/>
        </w:rPr>
        <w:t>The research process highlighted the strengths and limitations of quantitative methods in capturing public perceptions. While surveys provided clear trends and measurable outcomes, they offered limited depth regarding individual experiences or motivations. Reflecting on this suggests that future research could benefit from a mixed-methods approach, incorporating qualitative interviews or focus groups to gain richer insight into community perspectives.</w:t>
      </w:r>
    </w:p>
    <w:p w14:paraId="31DFEBFE" w14:textId="77777777" w:rsidR="00D067C5" w:rsidRPr="00FB6E1B" w:rsidRDefault="00D067C5" w:rsidP="00D067C5">
      <w:pPr>
        <w:spacing w:before="100" w:beforeAutospacing="1" w:after="100" w:afterAutospacing="1" w:line="240" w:lineRule="auto"/>
        <w:rPr>
          <w:rFonts w:ascii="Calibri" w:eastAsia="Times New Roman" w:hAnsi="Calibri" w:cs="Calibri"/>
          <w:sz w:val="24"/>
          <w:szCs w:val="24"/>
          <w:lang w:eastAsia="en-GB"/>
        </w:rPr>
      </w:pPr>
      <w:r w:rsidRPr="00FB6E1B">
        <w:rPr>
          <w:rFonts w:ascii="Calibri" w:eastAsia="Times New Roman" w:hAnsi="Calibri" w:cs="Calibri"/>
          <w:b/>
          <w:bCs/>
          <w:sz w:val="24"/>
          <w:szCs w:val="24"/>
          <w:lang w:eastAsia="en-GB"/>
        </w:rPr>
        <w:t>5.5.3 Implications for Practice</w:t>
      </w:r>
      <w:r w:rsidRPr="00F030AC">
        <w:rPr>
          <w:rFonts w:eastAsia="Times New Roman" w:cstheme="minorHAnsi"/>
          <w:sz w:val="24"/>
          <w:szCs w:val="24"/>
          <w:lang w:eastAsia="en-GB"/>
        </w:rPr>
        <w:br/>
      </w:r>
      <w:r w:rsidRPr="00FB6E1B">
        <w:rPr>
          <w:rFonts w:ascii="Calibri" w:eastAsia="Times New Roman" w:hAnsi="Calibri" w:cs="Calibri"/>
          <w:sz w:val="24"/>
          <w:szCs w:val="24"/>
          <w:lang w:eastAsia="en-GB"/>
        </w:rPr>
        <w:t xml:space="preserve">The study has practical implications for policing practice. It emphasises the need for consistency, inclusivity, and integration of engagement initiatives into routine operations. Reflecting on the findings demonstrates that initiatives like </w:t>
      </w:r>
      <w:r w:rsidRPr="00FB6E1B">
        <w:rPr>
          <w:rFonts w:ascii="Calibri" w:eastAsia="Times New Roman" w:hAnsi="Calibri" w:cs="Calibri"/>
          <w:i/>
          <w:iCs/>
          <w:sz w:val="24"/>
          <w:szCs w:val="24"/>
          <w:lang w:eastAsia="en-GB"/>
        </w:rPr>
        <w:t>Cuppa with a Copper</w:t>
      </w:r>
      <w:r w:rsidRPr="00FB6E1B">
        <w:rPr>
          <w:rFonts w:ascii="Calibri" w:eastAsia="Times New Roman" w:hAnsi="Calibri" w:cs="Calibri"/>
          <w:sz w:val="24"/>
          <w:szCs w:val="24"/>
          <w:lang w:eastAsia="en-GB"/>
        </w:rPr>
        <w:t xml:space="preserve"> have the potential to strengthen trust, but their effectiveness depends on ongoing commitment, structured feedback, and officer development.</w:t>
      </w:r>
    </w:p>
    <w:p w14:paraId="111440B3" w14:textId="31DC78B4" w:rsidR="00BE3F2E" w:rsidRDefault="00D067C5" w:rsidP="00601DF5">
      <w:pPr>
        <w:spacing w:before="100" w:beforeAutospacing="1" w:after="100" w:afterAutospacing="1" w:line="240" w:lineRule="auto"/>
      </w:pPr>
      <w:r w:rsidRPr="00FB6E1B">
        <w:rPr>
          <w:rFonts w:ascii="Calibri" w:eastAsia="Times New Roman" w:hAnsi="Calibri" w:cs="Calibri"/>
          <w:b/>
          <w:bCs/>
          <w:sz w:val="24"/>
          <w:szCs w:val="24"/>
          <w:lang w:eastAsia="en-GB"/>
        </w:rPr>
        <w:t>5.5.4 Future Considerations</w:t>
      </w:r>
      <w:r w:rsidRPr="00F030AC">
        <w:rPr>
          <w:rFonts w:eastAsia="Times New Roman" w:cstheme="minorHAnsi"/>
          <w:sz w:val="24"/>
          <w:szCs w:val="24"/>
          <w:lang w:eastAsia="en-GB"/>
        </w:rPr>
        <w:br/>
      </w:r>
      <w:r w:rsidR="006F65B2" w:rsidRPr="00FB6E1B">
        <w:rPr>
          <w:rFonts w:ascii="Calibri" w:hAnsi="Calibri" w:cs="Calibri"/>
          <w:sz w:val="24"/>
          <w:szCs w:val="24"/>
        </w:rPr>
        <w:t xml:space="preserve">In considering the implementation of these recommendations, their relative effort, impact, and feasibility have been </w:t>
      </w:r>
      <w:proofErr w:type="gramStart"/>
      <w:r w:rsidR="006F65B2" w:rsidRPr="00FB6E1B">
        <w:rPr>
          <w:rFonts w:ascii="Calibri" w:hAnsi="Calibri" w:cs="Calibri"/>
          <w:sz w:val="24"/>
          <w:szCs w:val="24"/>
        </w:rPr>
        <w:t>taken into account</w:t>
      </w:r>
      <w:proofErr w:type="gramEnd"/>
      <w:r w:rsidR="006F65B2" w:rsidRPr="00FB6E1B">
        <w:rPr>
          <w:rFonts w:ascii="Calibri" w:hAnsi="Calibri" w:cs="Calibri"/>
          <w:sz w:val="24"/>
          <w:szCs w:val="24"/>
        </w:rPr>
        <w:t>. Recommendations such as broadening community reach and increasing consistency are likely to deliver high value in terms of improving engagement and trust, though they require careful planning, officer time, and promotion resources. Embedding feedback mechanisms and supporting officer development are lower-cost, highly measurable initiatives that can be implemented more quickly and provide actionable insights to refine future sessions. Integration with broader policing strategies will require coordination but is essential for sustaining impact. Overall, the achievability of these recommendations has been considered, with priority given to actions that balance value, resource requirements, and measurability. Future research could expand this project with a larger sample size to more robustly assess outcomes and further inform strategic decision-making.</w:t>
      </w:r>
    </w:p>
    <w:p w14:paraId="52FF1A36" w14:textId="77777777" w:rsidR="00601DF5" w:rsidRDefault="00601DF5" w:rsidP="00601DF5">
      <w:pPr>
        <w:spacing w:before="100" w:beforeAutospacing="1" w:after="100" w:afterAutospacing="1" w:line="240" w:lineRule="auto"/>
      </w:pPr>
    </w:p>
    <w:p w14:paraId="0A28C1A9" w14:textId="77777777" w:rsidR="000B519B" w:rsidRPr="00F030AC" w:rsidRDefault="000B519B" w:rsidP="00D067C5">
      <w:pPr>
        <w:spacing w:before="100" w:beforeAutospacing="1" w:after="100" w:afterAutospacing="1" w:line="240" w:lineRule="auto"/>
        <w:rPr>
          <w:rFonts w:eastAsia="Times New Roman" w:cstheme="minorHAnsi"/>
          <w:sz w:val="24"/>
          <w:szCs w:val="24"/>
          <w:lang w:eastAsia="en-GB"/>
        </w:rPr>
      </w:pPr>
    </w:p>
    <w:p w14:paraId="5F3DE3BF" w14:textId="093D4E60" w:rsidR="00453FFC" w:rsidRDefault="00453FFC" w:rsidP="00453FFC">
      <w:pPr>
        <w:spacing w:before="100" w:beforeAutospacing="1" w:after="100" w:afterAutospacing="1" w:line="240" w:lineRule="auto"/>
        <w:rPr>
          <w:rFonts w:cstheme="minorHAnsi"/>
          <w:sz w:val="24"/>
          <w:szCs w:val="24"/>
        </w:rPr>
      </w:pPr>
    </w:p>
    <w:p w14:paraId="0FF47951" w14:textId="5B59DC6F" w:rsidR="00D067C5" w:rsidRDefault="00D067C5" w:rsidP="00453FFC">
      <w:pPr>
        <w:spacing w:before="100" w:beforeAutospacing="1" w:after="100" w:afterAutospacing="1" w:line="240" w:lineRule="auto"/>
        <w:rPr>
          <w:rFonts w:cstheme="minorHAnsi"/>
          <w:sz w:val="24"/>
          <w:szCs w:val="24"/>
        </w:rPr>
      </w:pPr>
    </w:p>
    <w:p w14:paraId="630EDB33" w14:textId="77777777" w:rsidR="00601DF5" w:rsidRDefault="00601DF5" w:rsidP="00601DF5">
      <w:pPr>
        <w:pStyle w:val="Heading1"/>
        <w:rPr>
          <w:sz w:val="32"/>
          <w:szCs w:val="32"/>
        </w:rPr>
      </w:pPr>
      <w:bookmarkStart w:id="61" w:name="_Toc210586231"/>
      <w:r w:rsidRPr="00601DF5">
        <w:rPr>
          <w:color w:val="auto"/>
          <w:sz w:val="32"/>
          <w:szCs w:val="32"/>
        </w:rPr>
        <w:lastRenderedPageBreak/>
        <w:t>Chapter 6 Bibliography</w:t>
      </w:r>
      <w:bookmarkEnd w:id="61"/>
      <w:r w:rsidRPr="00601DF5">
        <w:rPr>
          <w:color w:val="auto"/>
          <w:sz w:val="32"/>
          <w:szCs w:val="32"/>
        </w:rPr>
        <w:t xml:space="preserve"> </w:t>
      </w:r>
    </w:p>
    <w:bookmarkStart w:id="62" w:name="_Toc210586232" w:displacedByCustomXml="next"/>
    <w:sdt>
      <w:sdtPr>
        <w:id w:val="-958717372"/>
        <w:docPartObj>
          <w:docPartGallery w:val="Bibliographies"/>
          <w:docPartUnique/>
        </w:docPartObj>
      </w:sdtPr>
      <w:sdtEndPr>
        <w:rPr>
          <w:rFonts w:asciiTheme="minorHAnsi" w:eastAsiaTheme="minorHAnsi" w:hAnsiTheme="minorHAnsi" w:cstheme="minorBidi"/>
          <w:color w:val="auto"/>
          <w:sz w:val="22"/>
          <w:szCs w:val="22"/>
        </w:rPr>
      </w:sdtEndPr>
      <w:sdtContent>
        <w:p w14:paraId="4BFC323B" w14:textId="43C7CF72" w:rsidR="00601DF5" w:rsidRPr="00601DF5" w:rsidRDefault="00601DF5">
          <w:pPr>
            <w:pStyle w:val="Heading1"/>
            <w:rPr>
              <w:color w:val="auto"/>
              <w:sz w:val="32"/>
              <w:szCs w:val="32"/>
            </w:rPr>
          </w:pPr>
          <w:r w:rsidRPr="00601DF5">
            <w:rPr>
              <w:color w:val="auto"/>
              <w:sz w:val="32"/>
              <w:szCs w:val="32"/>
            </w:rPr>
            <w:t>References</w:t>
          </w:r>
          <w:bookmarkEnd w:id="62"/>
        </w:p>
        <w:sdt>
          <w:sdtPr>
            <w:id w:val="-573587230"/>
            <w:bibliography/>
          </w:sdtPr>
          <w:sdtContent>
            <w:p w14:paraId="0C3DBB6E" w14:textId="77777777" w:rsidR="00601DF5" w:rsidRDefault="00601DF5" w:rsidP="00601DF5">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Andy Myhill, 2006. </w:t>
              </w:r>
              <w:r>
                <w:rPr>
                  <w:i/>
                  <w:iCs/>
                  <w:noProof/>
                </w:rPr>
                <w:t xml:space="preserve">Community Engagement In Policing Lessons From The Literature, </w:t>
              </w:r>
              <w:r>
                <w:rPr>
                  <w:noProof/>
                </w:rPr>
                <w:t>London : Home Office .</w:t>
              </w:r>
            </w:p>
            <w:p w14:paraId="374C354A" w14:textId="77777777" w:rsidR="00601DF5" w:rsidRDefault="00601DF5" w:rsidP="00601DF5">
              <w:pPr>
                <w:pStyle w:val="Bibliography"/>
                <w:rPr>
                  <w:noProof/>
                </w:rPr>
              </w:pPr>
              <w:r>
                <w:rPr>
                  <w:noProof/>
                </w:rPr>
                <w:t xml:space="preserve">Bradford, B. &amp; Jackson, J., 2009. </w:t>
              </w:r>
              <w:r>
                <w:rPr>
                  <w:i/>
                  <w:iCs/>
                  <w:noProof/>
                </w:rPr>
                <w:t xml:space="preserve">Crime, policing and social order: on the expressive nature of public confidence in policing. </w:t>
              </w:r>
              <w:r>
                <w:rPr>
                  <w:noProof/>
                </w:rPr>
                <w:t xml:space="preserve">[Online] </w:t>
              </w:r>
              <w:r>
                <w:rPr>
                  <w:noProof/>
                </w:rPr>
                <w:br/>
                <w:t xml:space="preserve">Available at: </w:t>
              </w:r>
              <w:r>
                <w:rPr>
                  <w:noProof/>
                  <w:u w:val="single"/>
                </w:rPr>
                <w:t>https://pubmed.ncbi.nlm.nih.gov/19703172/</w:t>
              </w:r>
              <w:r>
                <w:rPr>
                  <w:noProof/>
                </w:rPr>
                <w:br/>
                <w:t>[Accessed 20th April 2025].</w:t>
              </w:r>
            </w:p>
            <w:p w14:paraId="01A538EB" w14:textId="77777777" w:rsidR="00601DF5" w:rsidRDefault="00601DF5" w:rsidP="00601DF5">
              <w:pPr>
                <w:pStyle w:val="Bibliography"/>
                <w:rPr>
                  <w:noProof/>
                </w:rPr>
              </w:pPr>
              <w:r>
                <w:rPr>
                  <w:noProof/>
                </w:rPr>
                <w:t xml:space="preserve">Bryman, A., 2016 . </w:t>
              </w:r>
              <w:r>
                <w:rPr>
                  <w:i/>
                  <w:iCs/>
                  <w:noProof/>
                </w:rPr>
                <w:t xml:space="preserve">Social Research Methods. </w:t>
              </w:r>
              <w:r>
                <w:rPr>
                  <w:noProof/>
                </w:rPr>
                <w:t>5th ed. Oxford : Oxford University Press.</w:t>
              </w:r>
            </w:p>
            <w:p w14:paraId="3A854B77" w14:textId="77777777" w:rsidR="00601DF5" w:rsidRDefault="00601DF5" w:rsidP="00601DF5">
              <w:pPr>
                <w:pStyle w:val="Bibliography"/>
                <w:rPr>
                  <w:noProof/>
                </w:rPr>
              </w:pPr>
              <w:r>
                <w:rPr>
                  <w:noProof/>
                </w:rPr>
                <w:t xml:space="preserve">College of Policing , 2013. </w:t>
              </w:r>
              <w:r>
                <w:rPr>
                  <w:i/>
                  <w:iCs/>
                  <w:noProof/>
                </w:rPr>
                <w:t xml:space="preserve">Engagement. </w:t>
              </w:r>
              <w:r>
                <w:rPr>
                  <w:noProof/>
                </w:rPr>
                <w:t xml:space="preserve">[Online] </w:t>
              </w:r>
              <w:r>
                <w:rPr>
                  <w:noProof/>
                </w:rPr>
                <w:br/>
                <w:t xml:space="preserve">Available at: </w:t>
              </w:r>
              <w:r>
                <w:rPr>
                  <w:noProof/>
                  <w:u w:val="single"/>
                </w:rPr>
                <w:t>https://www.college.police.uk/app/engagement-and-communication/engagement</w:t>
              </w:r>
              <w:r>
                <w:rPr>
                  <w:noProof/>
                </w:rPr>
                <w:br/>
                <w:t>[Accessed 11th April 2025].</w:t>
              </w:r>
            </w:p>
            <w:p w14:paraId="26ACE1A2" w14:textId="77777777" w:rsidR="00601DF5" w:rsidRDefault="00601DF5" w:rsidP="00601DF5">
              <w:pPr>
                <w:pStyle w:val="Bibliography"/>
                <w:rPr>
                  <w:noProof/>
                </w:rPr>
              </w:pPr>
              <w:r>
                <w:rPr>
                  <w:noProof/>
                </w:rPr>
                <w:t xml:space="preserve">Ghauri, P., 2020. </w:t>
              </w:r>
              <w:r>
                <w:rPr>
                  <w:i/>
                  <w:iCs/>
                  <w:noProof/>
                </w:rPr>
                <w:t xml:space="preserve">Research Methods In Business Studies. </w:t>
              </w:r>
              <w:r>
                <w:rPr>
                  <w:noProof/>
                </w:rPr>
                <w:t>5th ed. Cambridge : Cambridge University Press.</w:t>
              </w:r>
            </w:p>
            <w:p w14:paraId="5158DB24" w14:textId="77777777" w:rsidR="00601DF5" w:rsidRDefault="00601DF5" w:rsidP="00601DF5">
              <w:pPr>
                <w:pStyle w:val="Bibliography"/>
                <w:rPr>
                  <w:noProof/>
                </w:rPr>
              </w:pPr>
              <w:r>
                <w:rPr>
                  <w:noProof/>
                </w:rPr>
                <w:t xml:space="preserve">Goldstein, H., 1990. </w:t>
              </w:r>
              <w:r>
                <w:rPr>
                  <w:i/>
                  <w:iCs/>
                  <w:noProof/>
                </w:rPr>
                <w:t xml:space="preserve">Problem - Oriented Policing. </w:t>
              </w:r>
              <w:r>
                <w:rPr>
                  <w:noProof/>
                </w:rPr>
                <w:t xml:space="preserve">[Online] </w:t>
              </w:r>
              <w:r>
                <w:rPr>
                  <w:noProof/>
                </w:rPr>
                <w:br/>
                <w:t xml:space="preserve">Available at: </w:t>
              </w:r>
              <w:r>
                <w:rPr>
                  <w:noProof/>
                  <w:u w:val="single"/>
                </w:rPr>
                <w:t>https://www.ojp.gov/ncjrs/virtual-library/abstracts/problem-oriented-policing-1</w:t>
              </w:r>
              <w:r>
                <w:rPr>
                  <w:noProof/>
                </w:rPr>
                <w:br/>
                <w:t>[Accessed 20th April 2025 ].</w:t>
              </w:r>
            </w:p>
            <w:p w14:paraId="58DBE55E" w14:textId="77777777" w:rsidR="00601DF5" w:rsidRDefault="00601DF5" w:rsidP="00601DF5">
              <w:pPr>
                <w:pStyle w:val="Bibliography"/>
                <w:rPr>
                  <w:noProof/>
                </w:rPr>
              </w:pPr>
              <w:r>
                <w:rPr>
                  <w:noProof/>
                </w:rPr>
                <w:t xml:space="preserve">HMICFRS, 2022. </w:t>
              </w:r>
              <w:r>
                <w:rPr>
                  <w:i/>
                  <w:iCs/>
                  <w:noProof/>
                </w:rPr>
                <w:t xml:space="preserve">South Wales PEEL Assessments 2021/2022, </w:t>
              </w:r>
              <w:r>
                <w:rPr>
                  <w:noProof/>
                </w:rPr>
                <w:t>London : His Majesty 's Inspectorate of Constabulary and Fire &amp; Rescue Services .</w:t>
              </w:r>
            </w:p>
            <w:p w14:paraId="06FB3991" w14:textId="77777777" w:rsidR="00601DF5" w:rsidRDefault="00601DF5" w:rsidP="00601DF5">
              <w:pPr>
                <w:pStyle w:val="Bibliography"/>
                <w:rPr>
                  <w:noProof/>
                </w:rPr>
              </w:pPr>
              <w:r>
                <w:rPr>
                  <w:noProof/>
                </w:rPr>
                <w:t xml:space="preserve">HMICFRS, 2024 . </w:t>
              </w:r>
              <w:r>
                <w:rPr>
                  <w:i/>
                  <w:iCs/>
                  <w:noProof/>
                </w:rPr>
                <w:t xml:space="preserve">State of Policing: The Annual Assessment of Policing in England and Wales 2023, </w:t>
              </w:r>
              <w:r>
                <w:rPr>
                  <w:noProof/>
                </w:rPr>
                <w:t>London : His Majesty's Inspectorate of Constabulary and Fire &amp; Rescue Services.</w:t>
              </w:r>
            </w:p>
            <w:p w14:paraId="6EDC3129" w14:textId="77777777" w:rsidR="00601DF5" w:rsidRDefault="00601DF5" w:rsidP="00601DF5">
              <w:pPr>
                <w:pStyle w:val="Bibliography"/>
                <w:rPr>
                  <w:noProof/>
                </w:rPr>
              </w:pPr>
              <w:r>
                <w:rPr>
                  <w:noProof/>
                </w:rPr>
                <w:t xml:space="preserve">Home Office , 2023. </w:t>
              </w:r>
              <w:r>
                <w:rPr>
                  <w:i/>
                  <w:iCs/>
                  <w:noProof/>
                </w:rPr>
                <w:t xml:space="preserve">Policing productivity review , </w:t>
              </w:r>
              <w:r>
                <w:rPr>
                  <w:noProof/>
                </w:rPr>
                <w:t>London : Uk Government .</w:t>
              </w:r>
            </w:p>
            <w:p w14:paraId="1056E8A9" w14:textId="77777777" w:rsidR="00601DF5" w:rsidRDefault="00601DF5" w:rsidP="00601DF5">
              <w:pPr>
                <w:pStyle w:val="Bibliography"/>
                <w:rPr>
                  <w:noProof/>
                </w:rPr>
              </w:pPr>
              <w:r>
                <w:rPr>
                  <w:noProof/>
                </w:rPr>
                <w:t xml:space="preserve">House of Commons , 2009. </w:t>
              </w:r>
              <w:r>
                <w:rPr>
                  <w:i/>
                  <w:iCs/>
                  <w:noProof/>
                </w:rPr>
                <w:t xml:space="preserve">Home Affairs Committee Policing Priorities- Oral evidence transcripts , </w:t>
              </w:r>
              <w:r>
                <w:rPr>
                  <w:noProof/>
                </w:rPr>
                <w:t>London : The Stationery Office .</w:t>
              </w:r>
            </w:p>
            <w:p w14:paraId="71284B1F" w14:textId="77777777" w:rsidR="00601DF5" w:rsidRDefault="00601DF5" w:rsidP="00601DF5">
              <w:pPr>
                <w:pStyle w:val="Bibliography"/>
                <w:rPr>
                  <w:noProof/>
                </w:rPr>
              </w:pPr>
              <w:r>
                <w:rPr>
                  <w:noProof/>
                </w:rPr>
                <w:t xml:space="preserve">Independent Office for Police Conduct , 2024 . </w:t>
              </w:r>
              <w:r>
                <w:rPr>
                  <w:i/>
                  <w:iCs/>
                  <w:noProof/>
                </w:rPr>
                <w:t xml:space="preserve">Communications and engagement plan 2023-2027. </w:t>
              </w:r>
              <w:r>
                <w:rPr>
                  <w:noProof/>
                </w:rPr>
                <w:t xml:space="preserve">[Online] </w:t>
              </w:r>
              <w:r>
                <w:rPr>
                  <w:noProof/>
                </w:rPr>
                <w:br/>
                <w:t xml:space="preserve">Available at: </w:t>
              </w:r>
              <w:r>
                <w:rPr>
                  <w:noProof/>
                  <w:u w:val="single"/>
                </w:rPr>
                <w:t>https://www.policeconduct.gov.uk/sites/default/files/documents/Communications-engagement-strategy-2023-2027.pdf</w:t>
              </w:r>
              <w:r>
                <w:rPr>
                  <w:noProof/>
                </w:rPr>
                <w:br/>
                <w:t>[Accessed 20th April 2025 ].</w:t>
              </w:r>
            </w:p>
            <w:p w14:paraId="31D6D927" w14:textId="77777777" w:rsidR="00601DF5" w:rsidRDefault="00601DF5" w:rsidP="00601DF5">
              <w:pPr>
                <w:pStyle w:val="Bibliography"/>
                <w:rPr>
                  <w:noProof/>
                </w:rPr>
              </w:pPr>
              <w:r>
                <w:rPr>
                  <w:noProof/>
                </w:rPr>
                <w:t xml:space="preserve">Jean Monnet Centre Of Excellence In European Studies , 2023 . </w:t>
              </w:r>
              <w:r>
                <w:rPr>
                  <w:i/>
                  <w:iCs/>
                  <w:noProof/>
                </w:rPr>
                <w:t xml:space="preserve">Research Methods: What are research methods?. </w:t>
              </w:r>
              <w:r>
                <w:rPr>
                  <w:noProof/>
                </w:rPr>
                <w:t xml:space="preserve">[Online] </w:t>
              </w:r>
              <w:r>
                <w:rPr>
                  <w:noProof/>
                </w:rPr>
                <w:br/>
                <w:t xml:space="preserve">Available at: </w:t>
              </w:r>
              <w:r>
                <w:rPr>
                  <w:noProof/>
                  <w:u w:val="single"/>
                </w:rPr>
                <w:t>https://jmce.ukma.edu.ua/laboratory/teaching/methods</w:t>
              </w:r>
              <w:r>
                <w:rPr>
                  <w:noProof/>
                </w:rPr>
                <w:br/>
                <w:t>[Accessed 12 May 2025 ].</w:t>
              </w:r>
            </w:p>
            <w:p w14:paraId="1A556E6F" w14:textId="77777777" w:rsidR="00601DF5" w:rsidRDefault="00601DF5" w:rsidP="00601DF5">
              <w:pPr>
                <w:pStyle w:val="Bibliography"/>
                <w:rPr>
                  <w:noProof/>
                </w:rPr>
              </w:pPr>
              <w:r>
                <w:rPr>
                  <w:noProof/>
                </w:rPr>
                <w:t xml:space="preserve">National Police Chief's Council ,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11 April 2025].</w:t>
              </w:r>
            </w:p>
            <w:p w14:paraId="5A7A53D1" w14:textId="77777777" w:rsidR="00601DF5" w:rsidRDefault="00601DF5" w:rsidP="00601DF5">
              <w:pPr>
                <w:pStyle w:val="Bibliography"/>
                <w:rPr>
                  <w:noProof/>
                </w:rPr>
              </w:pPr>
              <w:r>
                <w:rPr>
                  <w:noProof/>
                </w:rPr>
                <w:lastRenderedPageBreak/>
                <w:t xml:space="preserve">Nick Tilley, 2009. Evidence-Based Policing and Crime Reduction. </w:t>
              </w:r>
              <w:r>
                <w:rPr>
                  <w:i/>
                  <w:iCs/>
                  <w:noProof/>
                </w:rPr>
                <w:t xml:space="preserve">Evidence based policing and crime reduction , </w:t>
              </w:r>
              <w:r>
                <w:rPr>
                  <w:noProof/>
                </w:rPr>
                <w:t>3(4), pp. 381-387.</w:t>
              </w:r>
            </w:p>
            <w:p w14:paraId="21EE5B4F" w14:textId="77777777" w:rsidR="00601DF5" w:rsidRDefault="00601DF5" w:rsidP="00601DF5">
              <w:pPr>
                <w:pStyle w:val="Bibliography"/>
                <w:rPr>
                  <w:noProof/>
                </w:rPr>
              </w:pPr>
              <w:r>
                <w:rPr>
                  <w:noProof/>
                </w:rPr>
                <w:t xml:space="preserve">Saunders , M., Lewis , P. &amp; Thronhill , A., 2019. </w:t>
              </w:r>
              <w:r>
                <w:rPr>
                  <w:i/>
                  <w:iCs/>
                  <w:noProof/>
                </w:rPr>
                <w:t xml:space="preserve">Research Methods For Business Students. </w:t>
              </w:r>
              <w:r>
                <w:rPr>
                  <w:noProof/>
                </w:rPr>
                <w:t>8th ed. Harlow: Pearson Education Limited.</w:t>
              </w:r>
            </w:p>
            <w:p w14:paraId="5031AC22" w14:textId="77777777" w:rsidR="00601DF5" w:rsidRDefault="00601DF5" w:rsidP="00601DF5">
              <w:pPr>
                <w:pStyle w:val="Bibliography"/>
                <w:rPr>
                  <w:noProof/>
                </w:rPr>
              </w:pPr>
              <w:r>
                <w:rPr>
                  <w:noProof/>
                </w:rPr>
                <w:t xml:space="preserve">Science, 2021 . Community Policing does not build citizen trust in police or reduce crime in the Global South. </w:t>
              </w:r>
              <w:r>
                <w:rPr>
                  <w:i/>
                  <w:iCs/>
                  <w:noProof/>
                </w:rPr>
                <w:t xml:space="preserve">Science , </w:t>
              </w:r>
              <w:r>
                <w:rPr>
                  <w:noProof/>
                </w:rPr>
                <w:t>374(6571), p. 12 .</w:t>
              </w:r>
            </w:p>
            <w:p w14:paraId="1CA5644D" w14:textId="77777777" w:rsidR="00601DF5" w:rsidRDefault="00601DF5" w:rsidP="00601DF5">
              <w:pPr>
                <w:pStyle w:val="Bibliography"/>
                <w:rPr>
                  <w:noProof/>
                </w:rPr>
              </w:pPr>
              <w:r>
                <w:rPr>
                  <w:noProof/>
                </w:rPr>
                <w:t xml:space="preserve">Skogan, W. G., 2004 . </w:t>
              </w:r>
              <w:r>
                <w:rPr>
                  <w:i/>
                  <w:iCs/>
                  <w:noProof/>
                </w:rPr>
                <w:t xml:space="preserve">Community Policing: Can It Work. </w:t>
              </w:r>
              <w:r>
                <w:rPr>
                  <w:noProof/>
                </w:rPr>
                <w:t xml:space="preserve">[Online] </w:t>
              </w:r>
              <w:r>
                <w:rPr>
                  <w:noProof/>
                </w:rPr>
                <w:br/>
                <w:t xml:space="preserve">Available at: </w:t>
              </w:r>
              <w:r>
                <w:rPr>
                  <w:noProof/>
                  <w:u w:val="single"/>
                </w:rPr>
                <w:t>https://www.ojp.gov/ncjrs/virtual-library/abstracts/community-policing-can-it-work</w:t>
              </w:r>
              <w:r>
                <w:rPr>
                  <w:noProof/>
                </w:rPr>
                <w:br/>
                <w:t>[Accessed 20th April 2025 ].</w:t>
              </w:r>
            </w:p>
            <w:p w14:paraId="1005B08C" w14:textId="77777777" w:rsidR="00601DF5" w:rsidRDefault="00601DF5" w:rsidP="00601DF5">
              <w:pPr>
                <w:pStyle w:val="Bibliography"/>
                <w:rPr>
                  <w:noProof/>
                </w:rPr>
              </w:pPr>
              <w:r>
                <w:rPr>
                  <w:noProof/>
                </w:rPr>
                <w:t xml:space="preserve">South Wales Police , 2025. </w:t>
              </w:r>
              <w:r>
                <w:rPr>
                  <w:i/>
                  <w:iCs/>
                  <w:noProof/>
                </w:rPr>
                <w:t xml:space="preserve">About Us. </w:t>
              </w:r>
              <w:r>
                <w:rPr>
                  <w:noProof/>
                </w:rPr>
                <w:t xml:space="preserve">[Online] </w:t>
              </w:r>
              <w:r>
                <w:rPr>
                  <w:noProof/>
                </w:rPr>
                <w:br/>
                <w:t xml:space="preserve">Available at: </w:t>
              </w:r>
              <w:r>
                <w:rPr>
                  <w:noProof/>
                  <w:u w:val="single"/>
                </w:rPr>
                <w:t>https://www.southwaleslistens.co.uk/Content/Pages/About-Us</w:t>
              </w:r>
              <w:r>
                <w:rPr>
                  <w:noProof/>
                </w:rPr>
                <w:br/>
                <w:t>[Accessed 11th April 2025].</w:t>
              </w:r>
            </w:p>
            <w:p w14:paraId="4552A4C7" w14:textId="77777777" w:rsidR="00601DF5" w:rsidRDefault="00601DF5" w:rsidP="00601DF5">
              <w:pPr>
                <w:pStyle w:val="Bibliography"/>
                <w:rPr>
                  <w:noProof/>
                </w:rPr>
              </w:pPr>
              <w:r>
                <w:rPr>
                  <w:noProof/>
                </w:rPr>
                <w:t xml:space="preserve">South Wales Police and Crime Commissioner, 2020. </w:t>
              </w:r>
              <w:r>
                <w:rPr>
                  <w:i/>
                  <w:iCs/>
                  <w:noProof/>
                </w:rPr>
                <w:t xml:space="preserve">South Wales Police Crime and Justice Plan 2025 - 2029 , </w:t>
              </w:r>
              <w:r>
                <w:rPr>
                  <w:noProof/>
                </w:rPr>
                <w:t>Cardiff : South Wales Police and Crime Commissioner.</w:t>
              </w:r>
            </w:p>
            <w:p w14:paraId="0E884FCC" w14:textId="77777777" w:rsidR="00601DF5" w:rsidRDefault="00601DF5" w:rsidP="00601DF5">
              <w:pPr>
                <w:pStyle w:val="Bibliography"/>
                <w:rPr>
                  <w:noProof/>
                </w:rPr>
              </w:pPr>
              <w:r>
                <w:rPr>
                  <w:noProof/>
                </w:rPr>
                <w:t xml:space="preserve">Stuart Lister , Deborah Platts Fowler , Andrew Stainforth , 2006. </w:t>
              </w:r>
              <w:r>
                <w:rPr>
                  <w:i/>
                  <w:iCs/>
                  <w:noProof/>
                </w:rPr>
                <w:t xml:space="preserve">Community Engagement. </w:t>
              </w:r>
              <w:r>
                <w:rPr>
                  <w:noProof/>
                </w:rPr>
                <w:t xml:space="preserve">[Online] </w:t>
              </w:r>
              <w:r>
                <w:rPr>
                  <w:noProof/>
                </w:rPr>
                <w:br/>
                <w:t xml:space="preserve">Available at: </w:t>
              </w:r>
              <w:r>
                <w:rPr>
                  <w:noProof/>
                  <w:u w:val="single"/>
                </w:rPr>
                <w:t>https://www.n8research.org.uk/media/CommunityEngagement_EvidenceReview.pdf</w:t>
              </w:r>
              <w:r>
                <w:rPr>
                  <w:noProof/>
                </w:rPr>
                <w:br/>
                <w:t>[Accessed 11th April 2025 ].</w:t>
              </w:r>
            </w:p>
            <w:p w14:paraId="1E69EEFF" w14:textId="77777777" w:rsidR="00601DF5" w:rsidRDefault="00601DF5" w:rsidP="00601DF5">
              <w:pPr>
                <w:pStyle w:val="Bibliography"/>
                <w:rPr>
                  <w:noProof/>
                </w:rPr>
              </w:pPr>
              <w:r>
                <w:rPr>
                  <w:noProof/>
                </w:rPr>
                <w:t xml:space="preserve">Swansea Council , 2021 . </w:t>
              </w:r>
              <w:r>
                <w:rPr>
                  <w:i/>
                  <w:iCs/>
                  <w:noProof/>
                </w:rPr>
                <w:t xml:space="preserve">2021 Census First Results. </w:t>
              </w:r>
              <w:r>
                <w:rPr>
                  <w:noProof/>
                </w:rPr>
                <w:t xml:space="preserve">[Online] </w:t>
              </w:r>
              <w:r>
                <w:rPr>
                  <w:noProof/>
                </w:rPr>
                <w:br/>
                <w:t xml:space="preserve">Available at: </w:t>
              </w:r>
              <w:r>
                <w:rPr>
                  <w:noProof/>
                  <w:u w:val="single"/>
                </w:rPr>
                <w:t>https://www.swansea.gov.uk/2021censusresults?lang=en</w:t>
              </w:r>
              <w:r>
                <w:rPr>
                  <w:noProof/>
                </w:rPr>
                <w:br/>
                <w:t>[Accessed 2nd June 2025 ].</w:t>
              </w:r>
            </w:p>
            <w:p w14:paraId="610274B7" w14:textId="77777777" w:rsidR="00601DF5" w:rsidRDefault="00601DF5" w:rsidP="00601DF5">
              <w:pPr>
                <w:pStyle w:val="Bibliography"/>
                <w:rPr>
                  <w:noProof/>
                </w:rPr>
              </w:pPr>
              <w:r>
                <w:rPr>
                  <w:noProof/>
                </w:rPr>
                <w:t xml:space="preserve">Swansea Council , 2025. </w:t>
              </w:r>
              <w:r>
                <w:rPr>
                  <w:i/>
                  <w:iCs/>
                  <w:noProof/>
                </w:rPr>
                <w:t xml:space="preserve">Mumbles Ward Profile. </w:t>
              </w:r>
              <w:r>
                <w:rPr>
                  <w:noProof/>
                </w:rPr>
                <w:t xml:space="preserve">[Online] </w:t>
              </w:r>
              <w:r>
                <w:rPr>
                  <w:noProof/>
                </w:rPr>
                <w:br/>
                <w:t xml:space="preserve">Available at: </w:t>
              </w:r>
              <w:r>
                <w:rPr>
                  <w:noProof/>
                  <w:u w:val="single"/>
                </w:rPr>
                <w:t>file:///C:/Users/SWP8583/Downloads/Mumbles_Ward_Profile_Apr25.pdf</w:t>
              </w:r>
              <w:r>
                <w:rPr>
                  <w:noProof/>
                </w:rPr>
                <w:br/>
                <w:t>[Accessed 2nd June 2025 ].</w:t>
              </w:r>
            </w:p>
            <w:p w14:paraId="364486A5" w14:textId="77777777" w:rsidR="00601DF5" w:rsidRDefault="00601DF5" w:rsidP="00601DF5">
              <w:pPr>
                <w:pStyle w:val="Bibliography"/>
                <w:rPr>
                  <w:noProof/>
                </w:rPr>
              </w:pPr>
              <w:r>
                <w:rPr>
                  <w:noProof/>
                </w:rPr>
                <w:t xml:space="preserve">The Police Foundation , 2024. </w:t>
              </w:r>
              <w:r>
                <w:rPr>
                  <w:i/>
                  <w:iCs/>
                  <w:noProof/>
                </w:rPr>
                <w:t xml:space="preserve">The Police have a problem with Gen Z. </w:t>
              </w:r>
              <w:r>
                <w:rPr>
                  <w:noProof/>
                </w:rPr>
                <w:t xml:space="preserve">[Online] </w:t>
              </w:r>
              <w:r>
                <w:rPr>
                  <w:noProof/>
                </w:rPr>
                <w:br/>
                <w:t xml:space="preserve">Available at: </w:t>
              </w:r>
              <w:r>
                <w:rPr>
                  <w:noProof/>
                  <w:u w:val="single"/>
                </w:rPr>
                <w:t>https://www.police-foundation.org.uk/2024/06/the-police-have-a-problem-with-gen-z/</w:t>
              </w:r>
              <w:r>
                <w:rPr>
                  <w:noProof/>
                </w:rPr>
                <w:br/>
                <w:t>[Accessed 2nd June 2025 ].</w:t>
              </w:r>
            </w:p>
            <w:p w14:paraId="7DEE2C93" w14:textId="77777777" w:rsidR="00601DF5" w:rsidRDefault="00601DF5" w:rsidP="00601DF5">
              <w:pPr>
                <w:pStyle w:val="Bibliography"/>
                <w:rPr>
                  <w:noProof/>
                </w:rPr>
              </w:pPr>
              <w:r>
                <w:rPr>
                  <w:noProof/>
                </w:rPr>
                <w:t xml:space="preserve">University of Cambridge , 2016. </w:t>
              </w:r>
              <w:r>
                <w:rPr>
                  <w:i/>
                  <w:iCs/>
                  <w:noProof/>
                </w:rPr>
                <w:t xml:space="preserve">Policing: Two officers 'on the beat' prevent 86 assaults and save thousands in prison costs, </w:t>
              </w:r>
              <w:r>
                <w:rPr>
                  <w:noProof/>
                </w:rPr>
                <w:t>Cambridge: Science Daily.</w:t>
              </w:r>
            </w:p>
            <w:p w14:paraId="251FE132" w14:textId="61B6FAFE" w:rsidR="00601DF5" w:rsidRDefault="00601DF5" w:rsidP="00601DF5">
              <w:r>
                <w:rPr>
                  <w:b/>
                  <w:bCs/>
                  <w:noProof/>
                </w:rPr>
                <w:fldChar w:fldCharType="end"/>
              </w:r>
            </w:p>
          </w:sdtContent>
        </w:sdt>
      </w:sdtContent>
    </w:sdt>
    <w:p w14:paraId="216A8516" w14:textId="386A5A16" w:rsidR="00D067C5" w:rsidRPr="00601DF5" w:rsidRDefault="00D067C5" w:rsidP="00601DF5">
      <w:pPr>
        <w:pStyle w:val="Heading1"/>
        <w:rPr>
          <w:sz w:val="32"/>
          <w:szCs w:val="32"/>
        </w:rPr>
      </w:pPr>
      <w:r w:rsidRPr="00601DF5">
        <w:rPr>
          <w:sz w:val="32"/>
          <w:szCs w:val="32"/>
        </w:rPr>
        <w:br w:type="page"/>
      </w:r>
    </w:p>
    <w:p w14:paraId="6E840289" w14:textId="46FE2431" w:rsidR="00594C00" w:rsidRPr="00FB6E1B" w:rsidRDefault="00594C00" w:rsidP="00FB6E1B">
      <w:pPr>
        <w:pStyle w:val="Heading1"/>
        <w:rPr>
          <w:color w:val="auto"/>
          <w:sz w:val="32"/>
          <w:szCs w:val="32"/>
        </w:rPr>
      </w:pPr>
      <w:bookmarkStart w:id="63" w:name="_Toc210586233"/>
      <w:r w:rsidRPr="00FB6E1B">
        <w:rPr>
          <w:color w:val="auto"/>
          <w:sz w:val="32"/>
          <w:szCs w:val="32"/>
        </w:rPr>
        <w:lastRenderedPageBreak/>
        <w:t>Chapter 7 – Appendices</w:t>
      </w:r>
      <w:bookmarkEnd w:id="63"/>
      <w:r w:rsidRPr="00FB6E1B">
        <w:rPr>
          <w:color w:val="auto"/>
          <w:sz w:val="32"/>
          <w:szCs w:val="32"/>
        </w:rPr>
        <w:t xml:space="preserve"> </w:t>
      </w:r>
    </w:p>
    <w:p w14:paraId="6F77A09F" w14:textId="1CB1B226" w:rsidR="00D067C5" w:rsidRPr="00FB6E1B" w:rsidRDefault="00594C00" w:rsidP="00FB6E1B">
      <w:pPr>
        <w:pStyle w:val="Heading1"/>
        <w:rPr>
          <w:color w:val="auto"/>
          <w:sz w:val="32"/>
          <w:szCs w:val="32"/>
        </w:rPr>
      </w:pPr>
      <w:bookmarkStart w:id="64" w:name="_Toc210586234"/>
      <w:r w:rsidRPr="00FB6E1B">
        <w:rPr>
          <w:color w:val="auto"/>
          <w:sz w:val="32"/>
          <w:szCs w:val="32"/>
        </w:rPr>
        <w:t xml:space="preserve">7.1 </w:t>
      </w:r>
      <w:r w:rsidR="00D067C5" w:rsidRPr="00FB6E1B">
        <w:rPr>
          <w:color w:val="auto"/>
          <w:sz w:val="32"/>
          <w:szCs w:val="32"/>
        </w:rPr>
        <w:t>APPENDIX A – Questionnaire for members of the public</w:t>
      </w:r>
      <w:bookmarkEnd w:id="64"/>
      <w:r w:rsidR="00D067C5" w:rsidRPr="00FB6E1B">
        <w:rPr>
          <w:color w:val="auto"/>
          <w:sz w:val="32"/>
          <w:szCs w:val="32"/>
        </w:rPr>
        <w:t xml:space="preserve"> </w:t>
      </w:r>
    </w:p>
    <w:p w14:paraId="39B7F153" w14:textId="50B48406" w:rsidR="00453FFC" w:rsidRDefault="00D067C5" w:rsidP="00453FFC">
      <w:pPr>
        <w:rPr>
          <w:rFonts w:cstheme="minorHAnsi"/>
          <w:sz w:val="24"/>
          <w:szCs w:val="24"/>
        </w:rPr>
      </w:pPr>
      <w:r w:rsidRPr="00C5408C">
        <w:rPr>
          <w:noProof/>
        </w:rPr>
        <w:drawing>
          <wp:inline distT="0" distB="0" distL="0" distR="0" wp14:anchorId="7C08A116" wp14:editId="713FF12D">
            <wp:extent cx="4794932" cy="1499016"/>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15"/>
                    <a:srcRect l="4185" t="15056" r="12106" b="5655"/>
                    <a:stretch/>
                  </pic:blipFill>
                  <pic:spPr bwMode="auto">
                    <a:xfrm>
                      <a:off x="0" y="0"/>
                      <a:ext cx="4797730" cy="1499891"/>
                    </a:xfrm>
                    <a:prstGeom prst="rect">
                      <a:avLst/>
                    </a:prstGeom>
                    <a:ln>
                      <a:noFill/>
                    </a:ln>
                    <a:extLst>
                      <a:ext uri="{53640926-AAD7-44D8-BBD7-CCE9431645EC}">
                        <a14:shadowObscured xmlns:a14="http://schemas.microsoft.com/office/drawing/2010/main"/>
                      </a:ext>
                    </a:extLst>
                  </pic:spPr>
                </pic:pic>
              </a:graphicData>
            </a:graphic>
          </wp:inline>
        </w:drawing>
      </w:r>
    </w:p>
    <w:p w14:paraId="3839C195" w14:textId="15DBF17C" w:rsidR="00D067C5" w:rsidRDefault="00D067C5" w:rsidP="00453FFC">
      <w:pPr>
        <w:rPr>
          <w:rFonts w:cstheme="minorHAnsi"/>
          <w:sz w:val="24"/>
          <w:szCs w:val="24"/>
        </w:rPr>
      </w:pPr>
      <w:r w:rsidRPr="00461B4D">
        <w:rPr>
          <w:noProof/>
        </w:rPr>
        <w:drawing>
          <wp:inline distT="0" distB="0" distL="0" distR="0" wp14:anchorId="0247D275" wp14:editId="5DCCA537">
            <wp:extent cx="5731510" cy="3389630"/>
            <wp:effectExtent l="0" t="0" r="0" b="1270"/>
            <wp:docPr id="21" name="Picture 2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hat&#10;&#10;Description automatically generated"/>
                    <pic:cNvPicPr/>
                  </pic:nvPicPr>
                  <pic:blipFill>
                    <a:blip r:embed="rId16"/>
                    <a:stretch>
                      <a:fillRect/>
                    </a:stretch>
                  </pic:blipFill>
                  <pic:spPr>
                    <a:xfrm>
                      <a:off x="0" y="0"/>
                      <a:ext cx="5731510" cy="3389630"/>
                    </a:xfrm>
                    <a:prstGeom prst="rect">
                      <a:avLst/>
                    </a:prstGeom>
                  </pic:spPr>
                </pic:pic>
              </a:graphicData>
            </a:graphic>
          </wp:inline>
        </w:drawing>
      </w:r>
    </w:p>
    <w:p w14:paraId="31CBE1C6" w14:textId="7FA1592A" w:rsidR="00D067C5" w:rsidRDefault="00D067C5" w:rsidP="00453FFC">
      <w:pPr>
        <w:rPr>
          <w:rFonts w:cstheme="minorHAnsi"/>
          <w:sz w:val="24"/>
          <w:szCs w:val="24"/>
        </w:rPr>
      </w:pPr>
      <w:r w:rsidRPr="00461B4D">
        <w:rPr>
          <w:noProof/>
        </w:rPr>
        <w:drawing>
          <wp:inline distT="0" distB="0" distL="0" distR="0" wp14:anchorId="4A013F61" wp14:editId="74DA600B">
            <wp:extent cx="5731510" cy="1623695"/>
            <wp:effectExtent l="0" t="0" r="0" b="1905"/>
            <wp:docPr id="22" name="Picture 2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white background with black text&#10;&#10;Description automatically generated"/>
                    <pic:cNvPicPr/>
                  </pic:nvPicPr>
                  <pic:blipFill>
                    <a:blip r:embed="rId17"/>
                    <a:stretch>
                      <a:fillRect/>
                    </a:stretch>
                  </pic:blipFill>
                  <pic:spPr>
                    <a:xfrm>
                      <a:off x="0" y="0"/>
                      <a:ext cx="5731510" cy="1623695"/>
                    </a:xfrm>
                    <a:prstGeom prst="rect">
                      <a:avLst/>
                    </a:prstGeom>
                  </pic:spPr>
                </pic:pic>
              </a:graphicData>
            </a:graphic>
          </wp:inline>
        </w:drawing>
      </w:r>
    </w:p>
    <w:p w14:paraId="6BE69A17" w14:textId="0FACA80F" w:rsidR="00D067C5" w:rsidRDefault="00D067C5" w:rsidP="00453FFC">
      <w:pPr>
        <w:rPr>
          <w:rFonts w:cstheme="minorHAnsi"/>
          <w:sz w:val="24"/>
          <w:szCs w:val="24"/>
        </w:rPr>
      </w:pPr>
      <w:r w:rsidRPr="00461B4D">
        <w:rPr>
          <w:noProof/>
        </w:rPr>
        <w:lastRenderedPageBreak/>
        <w:drawing>
          <wp:inline distT="0" distB="0" distL="0" distR="0" wp14:anchorId="52BB19D6" wp14:editId="17439DEA">
            <wp:extent cx="5731510" cy="2418715"/>
            <wp:effectExtent l="0" t="0" r="0" b="0"/>
            <wp:docPr id="23" name="Picture 2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social media post&#10;&#10;Description automatically generated"/>
                    <pic:cNvPicPr/>
                  </pic:nvPicPr>
                  <pic:blipFill>
                    <a:blip r:embed="rId18"/>
                    <a:stretch>
                      <a:fillRect/>
                    </a:stretch>
                  </pic:blipFill>
                  <pic:spPr>
                    <a:xfrm>
                      <a:off x="0" y="0"/>
                      <a:ext cx="5731510" cy="2418715"/>
                    </a:xfrm>
                    <a:prstGeom prst="rect">
                      <a:avLst/>
                    </a:prstGeom>
                  </pic:spPr>
                </pic:pic>
              </a:graphicData>
            </a:graphic>
          </wp:inline>
        </w:drawing>
      </w:r>
    </w:p>
    <w:p w14:paraId="6DB8063D" w14:textId="005C9638" w:rsidR="00D067C5" w:rsidRDefault="00D067C5" w:rsidP="00453FFC">
      <w:pPr>
        <w:rPr>
          <w:rFonts w:cstheme="minorHAnsi"/>
          <w:sz w:val="24"/>
          <w:szCs w:val="24"/>
        </w:rPr>
      </w:pPr>
      <w:r w:rsidRPr="00461B4D">
        <w:rPr>
          <w:noProof/>
        </w:rPr>
        <w:drawing>
          <wp:inline distT="0" distB="0" distL="0" distR="0" wp14:anchorId="1A9C2838" wp14:editId="222B0ADA">
            <wp:extent cx="5731510" cy="2043430"/>
            <wp:effectExtent l="0" t="0" r="0" b="1270"/>
            <wp:docPr id="24" name="Picture 24"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white background with black text&#10;&#10;Description automatically generated"/>
                    <pic:cNvPicPr/>
                  </pic:nvPicPr>
                  <pic:blipFill>
                    <a:blip r:embed="rId19"/>
                    <a:stretch>
                      <a:fillRect/>
                    </a:stretch>
                  </pic:blipFill>
                  <pic:spPr>
                    <a:xfrm>
                      <a:off x="0" y="0"/>
                      <a:ext cx="5731510" cy="2043430"/>
                    </a:xfrm>
                    <a:prstGeom prst="rect">
                      <a:avLst/>
                    </a:prstGeom>
                  </pic:spPr>
                </pic:pic>
              </a:graphicData>
            </a:graphic>
          </wp:inline>
        </w:drawing>
      </w:r>
    </w:p>
    <w:p w14:paraId="7AFB8961" w14:textId="06C544E2" w:rsidR="00D067C5" w:rsidRDefault="00D067C5" w:rsidP="00453FFC">
      <w:pPr>
        <w:rPr>
          <w:rFonts w:cstheme="minorHAnsi"/>
          <w:sz w:val="24"/>
          <w:szCs w:val="24"/>
        </w:rPr>
      </w:pPr>
      <w:r w:rsidRPr="00461B4D">
        <w:rPr>
          <w:noProof/>
        </w:rPr>
        <w:drawing>
          <wp:inline distT="0" distB="0" distL="0" distR="0" wp14:anchorId="7DCB2EBC" wp14:editId="1BC53DEF">
            <wp:extent cx="5731510" cy="2067560"/>
            <wp:effectExtent l="0" t="0" r="0" b="254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20"/>
                    <a:stretch>
                      <a:fillRect/>
                    </a:stretch>
                  </pic:blipFill>
                  <pic:spPr>
                    <a:xfrm>
                      <a:off x="0" y="0"/>
                      <a:ext cx="5731510" cy="2067560"/>
                    </a:xfrm>
                    <a:prstGeom prst="rect">
                      <a:avLst/>
                    </a:prstGeom>
                  </pic:spPr>
                </pic:pic>
              </a:graphicData>
            </a:graphic>
          </wp:inline>
        </w:drawing>
      </w:r>
    </w:p>
    <w:p w14:paraId="58F03804" w14:textId="2AED4732" w:rsidR="00D067C5" w:rsidRDefault="00D067C5" w:rsidP="00453FFC">
      <w:pPr>
        <w:rPr>
          <w:rFonts w:cstheme="minorHAnsi"/>
          <w:sz w:val="24"/>
          <w:szCs w:val="24"/>
        </w:rPr>
      </w:pPr>
      <w:r w:rsidRPr="00461B4D">
        <w:rPr>
          <w:noProof/>
        </w:rPr>
        <w:drawing>
          <wp:inline distT="0" distB="0" distL="0" distR="0" wp14:anchorId="37094B77" wp14:editId="34E5FD5E">
            <wp:extent cx="5731510" cy="1004570"/>
            <wp:effectExtent l="0" t="0" r="0" b="0"/>
            <wp:docPr id="26" name="Picture 2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phone&#10;&#10;Description automatically generated"/>
                    <pic:cNvPicPr/>
                  </pic:nvPicPr>
                  <pic:blipFill>
                    <a:blip r:embed="rId21"/>
                    <a:stretch>
                      <a:fillRect/>
                    </a:stretch>
                  </pic:blipFill>
                  <pic:spPr>
                    <a:xfrm>
                      <a:off x="0" y="0"/>
                      <a:ext cx="5731510" cy="1004570"/>
                    </a:xfrm>
                    <a:prstGeom prst="rect">
                      <a:avLst/>
                    </a:prstGeom>
                  </pic:spPr>
                </pic:pic>
              </a:graphicData>
            </a:graphic>
          </wp:inline>
        </w:drawing>
      </w:r>
    </w:p>
    <w:p w14:paraId="6BD11464" w14:textId="4A8CC3A0" w:rsidR="00D067C5" w:rsidRDefault="00D067C5" w:rsidP="00453FFC">
      <w:pPr>
        <w:rPr>
          <w:rFonts w:cstheme="minorHAnsi"/>
          <w:sz w:val="24"/>
          <w:szCs w:val="24"/>
        </w:rPr>
      </w:pPr>
      <w:r w:rsidRPr="00461B4D">
        <w:rPr>
          <w:noProof/>
        </w:rPr>
        <w:lastRenderedPageBreak/>
        <w:drawing>
          <wp:inline distT="0" distB="0" distL="0" distR="0" wp14:anchorId="00DAE665" wp14:editId="473AD9F0">
            <wp:extent cx="5731510" cy="4159885"/>
            <wp:effectExtent l="0" t="0" r="0" b="5715"/>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22"/>
                    <a:stretch>
                      <a:fillRect/>
                    </a:stretch>
                  </pic:blipFill>
                  <pic:spPr>
                    <a:xfrm>
                      <a:off x="0" y="0"/>
                      <a:ext cx="5731510" cy="4159885"/>
                    </a:xfrm>
                    <a:prstGeom prst="rect">
                      <a:avLst/>
                    </a:prstGeom>
                  </pic:spPr>
                </pic:pic>
              </a:graphicData>
            </a:graphic>
          </wp:inline>
        </w:drawing>
      </w:r>
    </w:p>
    <w:p w14:paraId="1539A07A" w14:textId="436D99C3" w:rsidR="00D067C5" w:rsidRDefault="00D067C5" w:rsidP="00453FFC">
      <w:pPr>
        <w:rPr>
          <w:rFonts w:cstheme="minorHAnsi"/>
          <w:sz w:val="24"/>
          <w:szCs w:val="24"/>
        </w:rPr>
      </w:pPr>
      <w:r w:rsidRPr="00461B4D">
        <w:rPr>
          <w:noProof/>
        </w:rPr>
        <w:drawing>
          <wp:inline distT="0" distB="0" distL="0" distR="0" wp14:anchorId="4FA14553" wp14:editId="33DEC17A">
            <wp:extent cx="5731510" cy="2048510"/>
            <wp:effectExtent l="0" t="0" r="0" b="0"/>
            <wp:docPr id="28" name="Picture 28"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hat&#10;&#10;Description automatically generated"/>
                    <pic:cNvPicPr/>
                  </pic:nvPicPr>
                  <pic:blipFill>
                    <a:blip r:embed="rId23"/>
                    <a:stretch>
                      <a:fillRect/>
                    </a:stretch>
                  </pic:blipFill>
                  <pic:spPr>
                    <a:xfrm>
                      <a:off x="0" y="0"/>
                      <a:ext cx="5731510" cy="2048510"/>
                    </a:xfrm>
                    <a:prstGeom prst="rect">
                      <a:avLst/>
                    </a:prstGeom>
                  </pic:spPr>
                </pic:pic>
              </a:graphicData>
            </a:graphic>
          </wp:inline>
        </w:drawing>
      </w:r>
    </w:p>
    <w:p w14:paraId="5EB09685" w14:textId="0D6D4EC3" w:rsidR="00D067C5" w:rsidRDefault="00D067C5" w:rsidP="00453FFC">
      <w:pPr>
        <w:rPr>
          <w:rFonts w:cstheme="minorHAnsi"/>
          <w:sz w:val="24"/>
          <w:szCs w:val="24"/>
        </w:rPr>
      </w:pPr>
      <w:r w:rsidRPr="00461B4D">
        <w:rPr>
          <w:noProof/>
        </w:rPr>
        <w:lastRenderedPageBreak/>
        <w:drawing>
          <wp:inline distT="0" distB="0" distL="0" distR="0" wp14:anchorId="3573417E" wp14:editId="5480D5E6">
            <wp:extent cx="4395441" cy="2815200"/>
            <wp:effectExtent l="0" t="0" r="0" b="4445"/>
            <wp:docPr id="29" name="Picture 29"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hat&#10;&#10;Description automatically generated"/>
                    <pic:cNvPicPr/>
                  </pic:nvPicPr>
                  <pic:blipFill rotWithShape="1">
                    <a:blip r:embed="rId24"/>
                    <a:srcRect l="2125" r="8764" b="4682"/>
                    <a:stretch/>
                  </pic:blipFill>
                  <pic:spPr bwMode="auto">
                    <a:xfrm>
                      <a:off x="0" y="0"/>
                      <a:ext cx="4395441" cy="2815200"/>
                    </a:xfrm>
                    <a:prstGeom prst="rect">
                      <a:avLst/>
                    </a:prstGeom>
                    <a:ln>
                      <a:noFill/>
                    </a:ln>
                    <a:extLst>
                      <a:ext uri="{53640926-AAD7-44D8-BBD7-CCE9431645EC}">
                        <a14:shadowObscured xmlns:a14="http://schemas.microsoft.com/office/drawing/2010/main"/>
                      </a:ext>
                    </a:extLst>
                  </pic:spPr>
                </pic:pic>
              </a:graphicData>
            </a:graphic>
          </wp:inline>
        </w:drawing>
      </w:r>
    </w:p>
    <w:p w14:paraId="49A4FECE" w14:textId="4E80259B" w:rsidR="00D067C5" w:rsidRDefault="00D067C5" w:rsidP="00453FFC">
      <w:pPr>
        <w:rPr>
          <w:rFonts w:cstheme="minorHAnsi"/>
          <w:sz w:val="24"/>
          <w:szCs w:val="24"/>
        </w:rPr>
      </w:pPr>
    </w:p>
    <w:p w14:paraId="252F8EBE" w14:textId="77777777" w:rsidR="00D067C5" w:rsidRDefault="00D067C5">
      <w:pPr>
        <w:rPr>
          <w:rFonts w:cstheme="minorHAnsi"/>
          <w:sz w:val="24"/>
          <w:szCs w:val="24"/>
        </w:rPr>
      </w:pPr>
      <w:r>
        <w:rPr>
          <w:rFonts w:cstheme="minorHAnsi"/>
          <w:sz w:val="24"/>
          <w:szCs w:val="24"/>
        </w:rPr>
        <w:br w:type="page"/>
      </w:r>
    </w:p>
    <w:p w14:paraId="0B44AFB0" w14:textId="703DF2EF" w:rsidR="00D067C5" w:rsidRPr="00FB6E1B" w:rsidRDefault="00594C00" w:rsidP="00FB6E1B">
      <w:pPr>
        <w:pStyle w:val="Heading1"/>
        <w:rPr>
          <w:color w:val="auto"/>
          <w:sz w:val="32"/>
          <w:szCs w:val="32"/>
        </w:rPr>
      </w:pPr>
      <w:bookmarkStart w:id="65" w:name="_Toc210586235"/>
      <w:r w:rsidRPr="00FB6E1B">
        <w:rPr>
          <w:color w:val="auto"/>
          <w:sz w:val="32"/>
          <w:szCs w:val="32"/>
        </w:rPr>
        <w:lastRenderedPageBreak/>
        <w:t xml:space="preserve">7.2 </w:t>
      </w:r>
      <w:r w:rsidR="00D067C5" w:rsidRPr="00FB6E1B">
        <w:rPr>
          <w:color w:val="auto"/>
          <w:sz w:val="32"/>
          <w:szCs w:val="32"/>
        </w:rPr>
        <w:t>APPENDIX B Questionnaire for PCSO’S</w:t>
      </w:r>
      <w:bookmarkEnd w:id="65"/>
    </w:p>
    <w:p w14:paraId="5C334C3A" w14:textId="18E8A772" w:rsidR="00D067C5" w:rsidRDefault="000B519B" w:rsidP="000B519B">
      <w:pPr>
        <w:rPr>
          <w:rFonts w:cstheme="minorHAnsi"/>
          <w:sz w:val="24"/>
          <w:szCs w:val="24"/>
        </w:rPr>
      </w:pPr>
      <w:r>
        <w:rPr>
          <w:rFonts w:cstheme="minorHAnsi"/>
          <w:noProof/>
          <w:sz w:val="24"/>
          <w:szCs w:val="24"/>
        </w:rPr>
        <w:drawing>
          <wp:inline distT="0" distB="0" distL="0" distR="0" wp14:anchorId="45235A7A" wp14:editId="3464C50F">
            <wp:extent cx="5730875" cy="3121660"/>
            <wp:effectExtent l="0" t="0" r="3175" b="2540"/>
            <wp:docPr id="173490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121660"/>
                    </a:xfrm>
                    <a:prstGeom prst="rect">
                      <a:avLst/>
                    </a:prstGeom>
                    <a:noFill/>
                  </pic:spPr>
                </pic:pic>
              </a:graphicData>
            </a:graphic>
          </wp:inline>
        </w:drawing>
      </w:r>
    </w:p>
    <w:p w14:paraId="7A889A28" w14:textId="72464631" w:rsidR="000B519B" w:rsidRDefault="000B519B" w:rsidP="000B519B">
      <w:pPr>
        <w:rPr>
          <w:rFonts w:cstheme="minorHAnsi"/>
          <w:sz w:val="24"/>
          <w:szCs w:val="24"/>
        </w:rPr>
      </w:pPr>
      <w:r>
        <w:rPr>
          <w:rFonts w:cstheme="minorHAnsi"/>
          <w:noProof/>
          <w:sz w:val="24"/>
          <w:szCs w:val="24"/>
        </w:rPr>
        <w:drawing>
          <wp:inline distT="0" distB="0" distL="0" distR="0" wp14:anchorId="562AD362" wp14:editId="5498501D">
            <wp:extent cx="5730875" cy="1603375"/>
            <wp:effectExtent l="0" t="0" r="3175" b="0"/>
            <wp:docPr id="1002901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1603375"/>
                    </a:xfrm>
                    <a:prstGeom prst="rect">
                      <a:avLst/>
                    </a:prstGeom>
                    <a:noFill/>
                  </pic:spPr>
                </pic:pic>
              </a:graphicData>
            </a:graphic>
          </wp:inline>
        </w:drawing>
      </w:r>
    </w:p>
    <w:p w14:paraId="34BAB502" w14:textId="04B9CCCC" w:rsidR="000B519B" w:rsidRDefault="000B519B" w:rsidP="000B519B">
      <w:pPr>
        <w:rPr>
          <w:rFonts w:cstheme="minorHAnsi"/>
          <w:sz w:val="24"/>
          <w:szCs w:val="24"/>
        </w:rPr>
      </w:pPr>
      <w:r>
        <w:rPr>
          <w:rFonts w:cstheme="minorHAnsi"/>
          <w:noProof/>
          <w:sz w:val="24"/>
          <w:szCs w:val="24"/>
        </w:rPr>
        <w:drawing>
          <wp:inline distT="0" distB="0" distL="0" distR="0" wp14:anchorId="7323AF52" wp14:editId="432BDC93">
            <wp:extent cx="5730875" cy="2182495"/>
            <wp:effectExtent l="0" t="0" r="3175" b="8255"/>
            <wp:docPr id="7353202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2182495"/>
                    </a:xfrm>
                    <a:prstGeom prst="rect">
                      <a:avLst/>
                    </a:prstGeom>
                    <a:noFill/>
                  </pic:spPr>
                </pic:pic>
              </a:graphicData>
            </a:graphic>
          </wp:inline>
        </w:drawing>
      </w:r>
    </w:p>
    <w:p w14:paraId="64BEB85B" w14:textId="0C6B5C00" w:rsidR="000B519B" w:rsidRDefault="000B519B" w:rsidP="000B519B">
      <w:pPr>
        <w:rPr>
          <w:rFonts w:cstheme="minorHAnsi"/>
          <w:sz w:val="24"/>
          <w:szCs w:val="24"/>
        </w:rPr>
      </w:pPr>
      <w:r>
        <w:rPr>
          <w:rFonts w:cstheme="minorHAnsi"/>
          <w:noProof/>
          <w:sz w:val="24"/>
          <w:szCs w:val="24"/>
        </w:rPr>
        <w:lastRenderedPageBreak/>
        <w:drawing>
          <wp:inline distT="0" distB="0" distL="0" distR="0" wp14:anchorId="168416EA" wp14:editId="30857F24">
            <wp:extent cx="5730875" cy="3011805"/>
            <wp:effectExtent l="0" t="0" r="3175" b="0"/>
            <wp:docPr id="5376799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011805"/>
                    </a:xfrm>
                    <a:prstGeom prst="rect">
                      <a:avLst/>
                    </a:prstGeom>
                    <a:noFill/>
                  </pic:spPr>
                </pic:pic>
              </a:graphicData>
            </a:graphic>
          </wp:inline>
        </w:drawing>
      </w:r>
    </w:p>
    <w:p w14:paraId="7B094005" w14:textId="10C55886" w:rsidR="000B519B" w:rsidRDefault="000B519B" w:rsidP="000B519B">
      <w:pPr>
        <w:rPr>
          <w:rFonts w:cstheme="minorHAnsi"/>
          <w:sz w:val="24"/>
          <w:szCs w:val="24"/>
        </w:rPr>
      </w:pPr>
      <w:r>
        <w:rPr>
          <w:rFonts w:cstheme="minorHAnsi"/>
          <w:noProof/>
          <w:sz w:val="24"/>
          <w:szCs w:val="24"/>
        </w:rPr>
        <w:drawing>
          <wp:inline distT="0" distB="0" distL="0" distR="0" wp14:anchorId="02DB1103" wp14:editId="03D4AB89">
            <wp:extent cx="5730875" cy="3749675"/>
            <wp:effectExtent l="0" t="0" r="3175" b="3175"/>
            <wp:docPr id="20450884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749675"/>
                    </a:xfrm>
                    <a:prstGeom prst="rect">
                      <a:avLst/>
                    </a:prstGeom>
                    <a:noFill/>
                  </pic:spPr>
                </pic:pic>
              </a:graphicData>
            </a:graphic>
          </wp:inline>
        </w:drawing>
      </w:r>
    </w:p>
    <w:p w14:paraId="629B0251" w14:textId="531EDBAF" w:rsidR="000B519B" w:rsidRPr="00267856" w:rsidRDefault="000B519B" w:rsidP="000B519B">
      <w:pPr>
        <w:rPr>
          <w:rFonts w:cstheme="minorHAnsi"/>
          <w:sz w:val="24"/>
          <w:szCs w:val="24"/>
        </w:rPr>
      </w:pPr>
      <w:r>
        <w:rPr>
          <w:rFonts w:cstheme="minorHAnsi"/>
          <w:noProof/>
          <w:sz w:val="24"/>
          <w:szCs w:val="24"/>
        </w:rPr>
        <w:lastRenderedPageBreak/>
        <w:drawing>
          <wp:inline distT="0" distB="0" distL="0" distR="0" wp14:anchorId="5E48B0EE" wp14:editId="5726C37A">
            <wp:extent cx="5730875" cy="3035935"/>
            <wp:effectExtent l="0" t="0" r="3175" b="0"/>
            <wp:docPr id="1986409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40924"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3035935"/>
                    </a:xfrm>
                    <a:prstGeom prst="rect">
                      <a:avLst/>
                    </a:prstGeom>
                    <a:noFill/>
                  </pic:spPr>
                </pic:pic>
              </a:graphicData>
            </a:graphic>
          </wp:inline>
        </w:drawing>
      </w:r>
    </w:p>
    <w:p w14:paraId="24B551F3" w14:textId="77777777" w:rsidR="00594C00" w:rsidRDefault="00594C00" w:rsidP="00594C00">
      <w:pPr>
        <w:pStyle w:val="NormalWeb"/>
        <w:rPr>
          <w:rFonts w:asciiTheme="minorHAnsi" w:hAnsiTheme="minorHAnsi" w:cstheme="minorHAnsi"/>
        </w:rPr>
      </w:pPr>
    </w:p>
    <w:p w14:paraId="64AF7D53" w14:textId="77777777" w:rsidR="00594C00" w:rsidRDefault="00594C00" w:rsidP="00594C00">
      <w:pPr>
        <w:pStyle w:val="NormalWeb"/>
        <w:rPr>
          <w:rFonts w:asciiTheme="minorHAnsi" w:hAnsiTheme="minorHAnsi" w:cstheme="minorHAnsi"/>
        </w:rPr>
      </w:pPr>
    </w:p>
    <w:p w14:paraId="19BCAD3A" w14:textId="39669233" w:rsidR="00594C00" w:rsidRPr="00FB6E1B" w:rsidRDefault="00594C00" w:rsidP="00FB6E1B">
      <w:pPr>
        <w:pStyle w:val="Heading1"/>
        <w:rPr>
          <w:color w:val="auto"/>
          <w:sz w:val="32"/>
          <w:szCs w:val="32"/>
        </w:rPr>
      </w:pPr>
      <w:bookmarkStart w:id="66" w:name="_Toc210586236"/>
      <w:r w:rsidRPr="00FB6E1B">
        <w:rPr>
          <w:color w:val="auto"/>
          <w:sz w:val="32"/>
          <w:szCs w:val="32"/>
        </w:rPr>
        <w:t>7.3 Appendix C Research Proposal Form</w:t>
      </w:r>
      <w:bookmarkEnd w:id="66"/>
      <w:r w:rsidRPr="00FB6E1B">
        <w:rPr>
          <w:color w:val="auto"/>
          <w:sz w:val="32"/>
          <w:szCs w:val="32"/>
        </w:rPr>
        <w:t xml:space="preserve"> </w:t>
      </w:r>
    </w:p>
    <w:p w14:paraId="1F4E03E1" w14:textId="77777777" w:rsidR="00594C00" w:rsidRPr="00594C00" w:rsidRDefault="00594C00" w:rsidP="00594C00">
      <w:pPr>
        <w:spacing w:after="0" w:line="240" w:lineRule="auto"/>
        <w:rPr>
          <w:rFonts w:ascii="Calibri" w:eastAsia="Times New Roman" w:hAnsi="Calibri" w:cs="Calibri"/>
          <w:kern w:val="0"/>
          <w14:ligatures w14:val="none"/>
        </w:rPr>
      </w:pPr>
      <w:bookmarkStart w:id="67" w:name="_Toc303070346"/>
      <w:bookmarkStart w:id="68" w:name="_Hlk210324781"/>
    </w:p>
    <w:p w14:paraId="0EF78B0F" w14:textId="77777777" w:rsidR="00594C00" w:rsidRPr="00594C00" w:rsidRDefault="00594C00" w:rsidP="00594C00">
      <w:pPr>
        <w:spacing w:after="0" w:line="240" w:lineRule="auto"/>
        <w:jc w:val="center"/>
        <w:rPr>
          <w:rFonts w:ascii="Calibri" w:eastAsia="Times New Roman" w:hAnsi="Calibri" w:cs="Calibri"/>
          <w:kern w:val="0"/>
          <w14:ligatures w14:val="none"/>
        </w:rPr>
      </w:pPr>
      <w:r w:rsidRPr="00594C00">
        <w:rPr>
          <w:rFonts w:ascii="Calibri" w:eastAsia="Times New Roman" w:hAnsi="Calibri" w:cs="Calibri"/>
          <w:noProof/>
          <w:kern w:val="0"/>
          <w14:ligatures w14:val="none"/>
        </w:rPr>
        <w:drawing>
          <wp:inline distT="0" distB="0" distL="0" distR="0" wp14:anchorId="194B5A26" wp14:editId="5783E17A">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67"/>
    <w:p w14:paraId="499E7A64" w14:textId="77777777" w:rsidR="00594C00" w:rsidRPr="00594C00" w:rsidRDefault="00594C00" w:rsidP="00594C00">
      <w:pPr>
        <w:spacing w:after="0" w:line="240" w:lineRule="auto"/>
        <w:jc w:val="center"/>
        <w:rPr>
          <w:rFonts w:ascii="Calibri" w:eastAsia="Times New Roman" w:hAnsi="Calibri" w:cs="Calibri"/>
          <w:kern w:val="0"/>
          <w14:ligatures w14:val="none"/>
        </w:rPr>
      </w:pPr>
    </w:p>
    <w:tbl>
      <w:tblPr>
        <w:tblStyle w:val="TableGrid"/>
        <w:tblW w:w="0" w:type="auto"/>
        <w:tblLook w:val="04A0" w:firstRow="1" w:lastRow="0" w:firstColumn="1" w:lastColumn="0" w:noHBand="0" w:noVBand="1"/>
      </w:tblPr>
      <w:tblGrid>
        <w:gridCol w:w="9016"/>
      </w:tblGrid>
      <w:tr w:rsidR="00594C00" w:rsidRPr="00594C00" w14:paraId="71F1E1B6" w14:textId="77777777" w:rsidTr="00594C00">
        <w:tc>
          <w:tcPr>
            <w:tcW w:w="9350" w:type="dxa"/>
            <w:shd w:val="clear" w:color="auto" w:fill="E7E6E6"/>
          </w:tcPr>
          <w:p w14:paraId="5FCA3427" w14:textId="77777777" w:rsidR="00594C00" w:rsidRPr="00594C00" w:rsidRDefault="00594C00" w:rsidP="00594C00">
            <w:pPr>
              <w:jc w:val="center"/>
              <w:rPr>
                <w:rFonts w:ascii="Arial" w:hAnsi="Arial" w:cs="Arial"/>
                <w:b/>
                <w:sz w:val="24"/>
                <w:szCs w:val="24"/>
              </w:rPr>
            </w:pPr>
          </w:p>
          <w:p w14:paraId="6B3FB699" w14:textId="77777777" w:rsidR="00594C00" w:rsidRPr="00594C00" w:rsidRDefault="00594C00" w:rsidP="00594C00">
            <w:pPr>
              <w:jc w:val="center"/>
              <w:rPr>
                <w:rFonts w:ascii="Arial" w:hAnsi="Arial" w:cs="Arial"/>
                <w:b/>
                <w:sz w:val="24"/>
                <w:szCs w:val="24"/>
              </w:rPr>
            </w:pPr>
            <w:r w:rsidRPr="00594C00">
              <w:rPr>
                <w:rFonts w:ascii="Arial" w:hAnsi="Arial" w:cs="Arial"/>
                <w:b/>
                <w:sz w:val="24"/>
                <w:szCs w:val="24"/>
              </w:rPr>
              <w:t>UNDERGRADUATE DISSERTATION</w:t>
            </w:r>
          </w:p>
          <w:p w14:paraId="064D0425" w14:textId="77777777" w:rsidR="00594C00" w:rsidRPr="00594C00" w:rsidRDefault="00594C00" w:rsidP="00594C00">
            <w:pPr>
              <w:jc w:val="center"/>
              <w:rPr>
                <w:rFonts w:ascii="Arial" w:hAnsi="Arial" w:cs="Arial"/>
                <w:b/>
                <w:bCs/>
                <w:sz w:val="24"/>
                <w:szCs w:val="24"/>
              </w:rPr>
            </w:pPr>
            <w:r w:rsidRPr="00594C00">
              <w:rPr>
                <w:rFonts w:ascii="Arial" w:hAnsi="Arial" w:cs="Arial"/>
                <w:b/>
                <w:bCs/>
                <w:sz w:val="24"/>
                <w:szCs w:val="24"/>
              </w:rPr>
              <w:t>RESEARCH PROPOSAL FORM</w:t>
            </w:r>
          </w:p>
          <w:p w14:paraId="53A4BCF5" w14:textId="77777777" w:rsidR="00594C00" w:rsidRPr="00594C00" w:rsidRDefault="00594C00" w:rsidP="00594C00">
            <w:pPr>
              <w:jc w:val="center"/>
              <w:rPr>
                <w:rFonts w:ascii="Calibri" w:hAnsi="Calibri" w:cs="Calibri"/>
              </w:rPr>
            </w:pPr>
          </w:p>
        </w:tc>
      </w:tr>
    </w:tbl>
    <w:p w14:paraId="676CF3BB" w14:textId="77777777" w:rsidR="00594C00" w:rsidRPr="00594C00" w:rsidRDefault="00594C00" w:rsidP="00594C00">
      <w:pPr>
        <w:spacing w:after="0" w:line="240" w:lineRule="auto"/>
        <w:ind w:right="-199"/>
        <w:rPr>
          <w:rFonts w:ascii="Calibri" w:eastAsia="Times New Roman" w:hAnsi="Calibri" w:cs="Calibri"/>
          <w:kern w:val="0"/>
          <w14:ligatures w14:val="none"/>
        </w:rPr>
      </w:pPr>
      <w:r w:rsidRPr="00594C00">
        <w:rPr>
          <w:rFonts w:ascii="Calibri" w:eastAsia="Times New Roman" w:hAnsi="Calibri" w:cs="Calibri"/>
          <w:b/>
          <w:bCs/>
          <w:kern w:val="0"/>
          <w14:ligatures w14:val="none"/>
        </w:rPr>
        <w:t xml:space="preserve"> </w:t>
      </w:r>
    </w:p>
    <w:p w14:paraId="59CF4D6F" w14:textId="77777777"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Please complete the following research proposal and submit it to Turnitin. </w:t>
      </w:r>
    </w:p>
    <w:p w14:paraId="00DA88E0" w14:textId="77777777" w:rsidR="00594C00" w:rsidRPr="00594C00" w:rsidRDefault="00594C00" w:rsidP="00594C00">
      <w:pPr>
        <w:spacing w:after="0" w:line="240" w:lineRule="auto"/>
        <w:rPr>
          <w:rFonts w:ascii="Arial" w:eastAsia="Times New Roman" w:hAnsi="Arial" w:cs="Arial"/>
          <w:b/>
          <w:bCs/>
          <w:kern w:val="0"/>
          <w14:ligatures w14:val="none"/>
        </w:rPr>
      </w:pPr>
    </w:p>
    <w:p w14:paraId="5AC19BEA" w14:textId="77777777"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Which project option are you taking? Please tick:</w:t>
      </w:r>
    </w:p>
    <w:p w14:paraId="50875618" w14:textId="77777777" w:rsidR="00594C00" w:rsidRPr="00594C00" w:rsidRDefault="00594C00" w:rsidP="00594C00">
      <w:pPr>
        <w:spacing w:after="0" w:line="240" w:lineRule="auto"/>
        <w:rPr>
          <w:rFonts w:ascii="Arial" w:eastAsia="Times New Roman" w:hAnsi="Arial" w:cs="Arial"/>
          <w:b/>
          <w:bCs/>
          <w:kern w:val="0"/>
          <w14:ligatures w14:val="none"/>
        </w:rPr>
      </w:pPr>
    </w:p>
    <w:p w14:paraId="72FEC636" w14:textId="7800B77D"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8,000-word project:      </w:t>
      </w:r>
    </w:p>
    <w:p w14:paraId="3306EA3F" w14:textId="77777777" w:rsidR="00594C00" w:rsidRPr="00594C00" w:rsidRDefault="00594C00" w:rsidP="00594C00">
      <w:pPr>
        <w:spacing w:after="0" w:line="240" w:lineRule="auto"/>
        <w:rPr>
          <w:rFonts w:ascii="Arial" w:eastAsia="Times New Roman" w:hAnsi="Arial" w:cs="Arial"/>
          <w:kern w:val="0"/>
          <w14:ligatures w14:val="none"/>
        </w:rPr>
      </w:pPr>
    </w:p>
    <w:p w14:paraId="2B554AA1" w14:textId="77777777" w:rsidR="00594C00" w:rsidRPr="00594C00" w:rsidRDefault="00594C00" w:rsidP="00594C00">
      <w:pPr>
        <w:spacing w:after="0" w:line="240" w:lineRule="auto"/>
        <w:jc w:val="both"/>
        <w:rPr>
          <w:rFonts w:ascii="Calibri" w:eastAsia="Times New Roman" w:hAnsi="Calibri" w:cs="Calibri"/>
          <w:kern w:val="0"/>
          <w14:ligatures w14:val="none"/>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94C00" w:rsidRPr="00594C00" w14:paraId="185BBC45" w14:textId="77777777" w:rsidTr="00521891">
        <w:tc>
          <w:tcPr>
            <w:tcW w:w="6242" w:type="dxa"/>
            <w:tcMar>
              <w:top w:w="0" w:type="dxa"/>
              <w:left w:w="108" w:type="dxa"/>
              <w:bottom w:w="0" w:type="dxa"/>
              <w:right w:w="108" w:type="dxa"/>
            </w:tcMar>
          </w:tcPr>
          <w:p w14:paraId="021CD0DE"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NAME: </w:t>
            </w:r>
          </w:p>
          <w:p w14:paraId="268587FA" w14:textId="77777777" w:rsidR="00594C00" w:rsidRPr="00594C00" w:rsidRDefault="00594C00" w:rsidP="00594C00">
            <w:pPr>
              <w:spacing w:after="0" w:line="240" w:lineRule="auto"/>
              <w:jc w:val="center"/>
              <w:rPr>
                <w:rFonts w:ascii="Arial" w:eastAsia="Times New Roman" w:hAnsi="Arial" w:cs="Arial"/>
                <w:b/>
                <w:bCs/>
                <w:kern w:val="0"/>
                <w14:ligatures w14:val="none"/>
              </w:rPr>
            </w:pPr>
            <w:r w:rsidRPr="00594C00">
              <w:rPr>
                <w:rFonts w:ascii="Arial" w:eastAsia="Times New Roman" w:hAnsi="Arial" w:cs="Arial"/>
                <w:b/>
                <w:bCs/>
                <w:kern w:val="0"/>
                <w14:ligatures w14:val="none"/>
              </w:rPr>
              <w:t>Jonathan Morgan</w:t>
            </w:r>
          </w:p>
        </w:tc>
        <w:tc>
          <w:tcPr>
            <w:tcW w:w="2835" w:type="dxa"/>
          </w:tcPr>
          <w:p w14:paraId="6BBE458E"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STUDENT ID No.: </w:t>
            </w:r>
          </w:p>
          <w:p w14:paraId="7D7F5138" w14:textId="77777777" w:rsidR="00594C00" w:rsidRPr="00594C00" w:rsidRDefault="00594C00" w:rsidP="00594C00">
            <w:pPr>
              <w:spacing w:after="0" w:line="240" w:lineRule="auto"/>
              <w:jc w:val="center"/>
              <w:rPr>
                <w:rFonts w:ascii="Arial" w:eastAsia="Times New Roman" w:hAnsi="Arial" w:cs="Arial"/>
                <w:b/>
                <w:bCs/>
                <w:kern w:val="0"/>
                <w14:ligatures w14:val="none"/>
              </w:rPr>
            </w:pPr>
            <w:r w:rsidRPr="00594C00">
              <w:rPr>
                <w:rFonts w:ascii="Arial" w:eastAsia="Times New Roman" w:hAnsi="Arial" w:cs="Times New Roman"/>
                <w:b/>
                <w:bCs/>
                <w:kern w:val="0"/>
                <w:sz w:val="24"/>
                <w:szCs w:val="20"/>
                <w14:ligatures w14:val="none"/>
              </w:rPr>
              <w:t>2236252</w:t>
            </w:r>
          </w:p>
        </w:tc>
      </w:tr>
      <w:tr w:rsidR="00594C00" w:rsidRPr="00594C00" w14:paraId="7260AAA8" w14:textId="77777777" w:rsidTr="00521891">
        <w:tc>
          <w:tcPr>
            <w:tcW w:w="9077" w:type="dxa"/>
            <w:gridSpan w:val="2"/>
            <w:shd w:val="clear" w:color="auto" w:fill="FFFFFF"/>
            <w:tcMar>
              <w:top w:w="0" w:type="dxa"/>
              <w:left w:w="108" w:type="dxa"/>
              <w:bottom w:w="0" w:type="dxa"/>
              <w:right w:w="108" w:type="dxa"/>
            </w:tcMar>
          </w:tcPr>
          <w:p w14:paraId="12525E56"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DRAFT RESEARCH TITLE QUESTION:</w:t>
            </w:r>
          </w:p>
          <w:p w14:paraId="7CF9D6B7"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INTRODUCTION:</w:t>
            </w:r>
          </w:p>
          <w:p w14:paraId="17AF23A4" w14:textId="77777777" w:rsidR="00594C00" w:rsidRPr="00594C00" w:rsidRDefault="00594C00" w:rsidP="00594C00">
            <w:pPr>
              <w:spacing w:after="0" w:line="240" w:lineRule="auto"/>
              <w:jc w:val="center"/>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How can a local initiative “cuppa with a copper” help with community engagement. </w:t>
            </w:r>
          </w:p>
          <w:p w14:paraId="34F7197B" w14:textId="77777777" w:rsidR="00594C00" w:rsidRPr="00594C00" w:rsidRDefault="00594C00" w:rsidP="00594C00">
            <w:pPr>
              <w:spacing w:after="0" w:line="240" w:lineRule="auto"/>
              <w:jc w:val="center"/>
              <w:rPr>
                <w:rFonts w:ascii="Arial" w:eastAsia="Times New Roman" w:hAnsi="Arial" w:cs="Arial"/>
                <w:b/>
                <w:bCs/>
                <w:kern w:val="0"/>
                <w14:ligatures w14:val="none"/>
              </w:rPr>
            </w:pPr>
          </w:p>
          <w:p w14:paraId="0699416E" w14:textId="55C3278B" w:rsidR="00594C00" w:rsidRPr="00594C00" w:rsidRDefault="00594C00" w:rsidP="00594C00">
            <w:pPr>
              <w:spacing w:after="0" w:line="240" w:lineRule="auto"/>
              <w:jc w:val="both"/>
              <w:rPr>
                <w:rFonts w:ascii="Arial" w:eastAsia="Times New Roman" w:hAnsi="Arial" w:cs="Arial"/>
                <w:kern w:val="0"/>
                <w:sz w:val="24"/>
                <w:szCs w:val="24"/>
                <w14:ligatures w14:val="none"/>
              </w:rPr>
            </w:pPr>
            <w:r w:rsidRPr="00594C00">
              <w:rPr>
                <w:rFonts w:ascii="Arial" w:eastAsia="Times New Roman" w:hAnsi="Arial" w:cs="Arial"/>
                <w:kern w:val="0"/>
                <w:sz w:val="24"/>
                <w:szCs w:val="24"/>
                <w14:ligatures w14:val="none"/>
              </w:rPr>
              <w:t xml:space="preserve">The purpose of this report is to explore how a local community engagement project can help with community engagement. I have chosen to do this topic as I have </w:t>
            </w:r>
            <w:r w:rsidRPr="00594C00">
              <w:rPr>
                <w:rFonts w:ascii="Arial" w:eastAsia="Times New Roman" w:hAnsi="Arial" w:cs="Arial"/>
                <w:kern w:val="0"/>
                <w:sz w:val="24"/>
                <w:szCs w:val="24"/>
                <w14:ligatures w14:val="none"/>
              </w:rPr>
              <w:lastRenderedPageBreak/>
              <w:t>experienced community policing first hand during my probation period and would like to explore different aspects of this type of policing.</w:t>
            </w:r>
          </w:p>
          <w:p w14:paraId="406FBFD9" w14:textId="77777777" w:rsidR="00594C00" w:rsidRPr="00594C00" w:rsidRDefault="00594C00" w:rsidP="00594C00">
            <w:pPr>
              <w:spacing w:after="0" w:line="240" w:lineRule="auto"/>
              <w:jc w:val="both"/>
              <w:rPr>
                <w:rFonts w:ascii="Arial" w:eastAsia="Times New Roman" w:hAnsi="Arial" w:cs="Arial"/>
                <w:kern w:val="0"/>
                <w:sz w:val="24"/>
                <w:szCs w:val="24"/>
                <w14:ligatures w14:val="none"/>
              </w:rPr>
            </w:pPr>
          </w:p>
          <w:p w14:paraId="1A1FCC17" w14:textId="77777777" w:rsidR="00594C00" w:rsidRPr="00594C00" w:rsidRDefault="00594C00" w:rsidP="00594C00">
            <w:pPr>
              <w:spacing w:after="0" w:line="240" w:lineRule="auto"/>
              <w:jc w:val="both"/>
              <w:rPr>
                <w:rFonts w:ascii="Arial" w:eastAsia="Times New Roman" w:hAnsi="Arial" w:cs="Arial"/>
                <w:kern w:val="0"/>
                <w:sz w:val="24"/>
                <w:szCs w:val="24"/>
                <w14:ligatures w14:val="none"/>
              </w:rPr>
            </w:pPr>
            <w:r w:rsidRPr="00594C00">
              <w:rPr>
                <w:rFonts w:ascii="Arial" w:eastAsia="Times New Roman" w:hAnsi="Arial" w:cs="Arial"/>
                <w:kern w:val="0"/>
                <w:sz w:val="24"/>
                <w:szCs w:val="24"/>
                <w14:ligatures w14:val="none"/>
              </w:rPr>
              <w:t xml:space="preserve"> I think this is an important project to research as ground roots policing is crucial in preventing serious crime within a community.  A local initiative is an important part of keeping the community safe and building up trust and relationships within groups of a community can all help towards a safer place to live. </w:t>
            </w:r>
          </w:p>
          <w:p w14:paraId="50E5432E" w14:textId="77777777" w:rsidR="00594C00" w:rsidRPr="00594C00" w:rsidRDefault="00594C00" w:rsidP="00594C00">
            <w:pPr>
              <w:spacing w:after="0" w:line="240" w:lineRule="auto"/>
              <w:jc w:val="both"/>
              <w:rPr>
                <w:rFonts w:ascii="Arial" w:eastAsia="Times New Roman" w:hAnsi="Arial" w:cs="Arial"/>
                <w:kern w:val="0"/>
                <w:sz w:val="24"/>
                <w:szCs w:val="24"/>
                <w14:ligatures w14:val="none"/>
              </w:rPr>
            </w:pPr>
          </w:p>
          <w:p w14:paraId="064F17BA" w14:textId="143DC716" w:rsidR="00594C00" w:rsidRPr="00594C00" w:rsidRDefault="00594C00" w:rsidP="00594C00">
            <w:pPr>
              <w:spacing w:after="0" w:line="240" w:lineRule="auto"/>
              <w:jc w:val="both"/>
              <w:rPr>
                <w:rFonts w:ascii="Arial" w:eastAsia="Times New Roman" w:hAnsi="Arial" w:cs="Arial"/>
                <w:kern w:val="0"/>
                <w:sz w:val="24"/>
                <w:szCs w:val="24"/>
                <w14:ligatures w14:val="none"/>
              </w:rPr>
            </w:pPr>
            <w:proofErr w:type="gramStart"/>
            <w:r w:rsidRPr="00594C00">
              <w:rPr>
                <w:rFonts w:ascii="Arial" w:eastAsia="Times New Roman" w:hAnsi="Arial" w:cs="Arial"/>
                <w:kern w:val="0"/>
                <w:sz w:val="24"/>
                <w:szCs w:val="24"/>
                <w14:ligatures w14:val="none"/>
              </w:rPr>
              <w:t>In regards to</w:t>
            </w:r>
            <w:proofErr w:type="gramEnd"/>
            <w:r w:rsidRPr="00594C00">
              <w:rPr>
                <w:rFonts w:ascii="Arial" w:eastAsia="Times New Roman" w:hAnsi="Arial" w:cs="Arial"/>
                <w:kern w:val="0"/>
                <w:sz w:val="24"/>
                <w:szCs w:val="24"/>
                <w14:ligatures w14:val="none"/>
              </w:rPr>
              <w:t xml:space="preserve"> reading I have looked at the Crime Commissioner for South Wales crime plan and Priority 1 is all about prevention of crime and anti-social behaviour to keep people safe and confident in their homes and communities. I therefore believe this will be a worthy research project as it will be interesting to find out how these different initiatives have made an impact on community engagement. </w:t>
            </w:r>
          </w:p>
          <w:p w14:paraId="234DF025" w14:textId="77777777" w:rsidR="00594C00" w:rsidRPr="00594C00" w:rsidRDefault="00594C00" w:rsidP="00594C00">
            <w:pPr>
              <w:spacing w:after="0" w:line="240" w:lineRule="auto"/>
              <w:jc w:val="both"/>
              <w:rPr>
                <w:rFonts w:ascii="Arial" w:eastAsia="Times New Roman" w:hAnsi="Arial" w:cs="Arial"/>
                <w:kern w:val="0"/>
                <w:sz w:val="24"/>
                <w:szCs w:val="24"/>
                <w14:ligatures w14:val="none"/>
              </w:rPr>
            </w:pPr>
          </w:p>
          <w:p w14:paraId="0002906A"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7D6AE53B"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08E90784"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6ED216C3"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0CC01F71"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4182FB68"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58F397F3" w14:textId="77777777" w:rsidR="00594C00" w:rsidRPr="00594C00" w:rsidRDefault="00594C00" w:rsidP="00594C00">
            <w:pPr>
              <w:tabs>
                <w:tab w:val="left" w:pos="1860"/>
              </w:tabs>
              <w:spacing w:after="0" w:line="240" w:lineRule="auto"/>
              <w:jc w:val="both"/>
              <w:rPr>
                <w:rFonts w:ascii="Arial" w:eastAsia="Times New Roman" w:hAnsi="Arial" w:cs="Arial"/>
                <w:kern w:val="0"/>
                <w:highlight w:val="yellow"/>
                <w14:ligatures w14:val="none"/>
              </w:rPr>
            </w:pPr>
          </w:p>
          <w:p w14:paraId="141936F2" w14:textId="77777777" w:rsidR="00594C00" w:rsidRPr="00594C00" w:rsidRDefault="00594C00" w:rsidP="00594C00">
            <w:pPr>
              <w:tabs>
                <w:tab w:val="left" w:pos="1860"/>
              </w:tabs>
              <w:spacing w:after="0" w:line="240" w:lineRule="auto"/>
              <w:jc w:val="both"/>
              <w:rPr>
                <w:rFonts w:ascii="Arial" w:eastAsia="Times New Roman" w:hAnsi="Arial" w:cs="Arial"/>
                <w:kern w:val="0"/>
                <w:highlight w:val="yellow"/>
                <w14:ligatures w14:val="none"/>
              </w:rPr>
            </w:pPr>
          </w:p>
          <w:p w14:paraId="265DAA72" w14:textId="77777777" w:rsidR="00594C00" w:rsidRPr="00594C00" w:rsidRDefault="00594C00" w:rsidP="00594C00">
            <w:pPr>
              <w:tabs>
                <w:tab w:val="left" w:pos="1860"/>
              </w:tabs>
              <w:spacing w:after="0" w:line="240" w:lineRule="auto"/>
              <w:jc w:val="both"/>
              <w:rPr>
                <w:rFonts w:ascii="Arial" w:eastAsia="Times New Roman" w:hAnsi="Arial" w:cs="Arial"/>
                <w:kern w:val="0"/>
                <w14:ligatures w14:val="none"/>
              </w:rPr>
            </w:pPr>
          </w:p>
        </w:tc>
      </w:tr>
      <w:tr w:rsidR="00594C00" w:rsidRPr="00594C00" w14:paraId="467A5675" w14:textId="77777777" w:rsidTr="00521891">
        <w:tc>
          <w:tcPr>
            <w:tcW w:w="9077" w:type="dxa"/>
            <w:gridSpan w:val="2"/>
            <w:tcMar>
              <w:top w:w="0" w:type="dxa"/>
              <w:left w:w="108" w:type="dxa"/>
              <w:bottom w:w="0" w:type="dxa"/>
              <w:right w:w="108" w:type="dxa"/>
            </w:tcMar>
          </w:tcPr>
          <w:p w14:paraId="017FE7AC"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lastRenderedPageBreak/>
              <w:t xml:space="preserve">SUMMARY OF RESEARCH OBJECTIVES: </w:t>
            </w:r>
          </w:p>
          <w:p w14:paraId="22E74FAF"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1EE8A7C5" w14:textId="77777777" w:rsidR="00594C00" w:rsidRPr="00594C00" w:rsidRDefault="00594C00" w:rsidP="00594C00">
            <w:pPr>
              <w:numPr>
                <w:ilvl w:val="0"/>
                <w:numId w:val="19"/>
              </w:numPr>
              <w:spacing w:after="0" w:line="240" w:lineRule="auto"/>
              <w:contextualSpacing/>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Evaluate the local initiative to help with community engagement. </w:t>
            </w:r>
          </w:p>
          <w:p w14:paraId="5E790293" w14:textId="4C181D64" w:rsidR="00594C00" w:rsidRPr="00594C00" w:rsidRDefault="00594C00" w:rsidP="00594C00">
            <w:pPr>
              <w:numPr>
                <w:ilvl w:val="0"/>
                <w:numId w:val="19"/>
              </w:numPr>
              <w:spacing w:after="0" w:line="240" w:lineRule="auto"/>
              <w:contextualSpacing/>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Establish the views of PCSO</w:t>
            </w:r>
            <w:r>
              <w:rPr>
                <w:rFonts w:ascii="Arial" w:eastAsia="Times New Roman" w:hAnsi="Arial" w:cs="Arial"/>
                <w:b/>
                <w:bCs/>
                <w:kern w:val="0"/>
                <w14:ligatures w14:val="none"/>
              </w:rPr>
              <w:t>’s</w:t>
            </w:r>
          </w:p>
          <w:p w14:paraId="6364A6F7" w14:textId="77777777" w:rsidR="00594C00" w:rsidRPr="00594C00" w:rsidRDefault="00594C00" w:rsidP="00594C00">
            <w:pPr>
              <w:numPr>
                <w:ilvl w:val="0"/>
                <w:numId w:val="19"/>
              </w:numPr>
              <w:spacing w:after="0" w:line="240" w:lineRule="auto"/>
              <w:contextualSpacing/>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Establish the views of the members of the public</w:t>
            </w:r>
          </w:p>
          <w:p w14:paraId="276646EC" w14:textId="77777777" w:rsidR="00594C00" w:rsidRPr="00594C00" w:rsidRDefault="00594C00" w:rsidP="00594C00">
            <w:pPr>
              <w:numPr>
                <w:ilvl w:val="0"/>
                <w:numId w:val="19"/>
              </w:numPr>
              <w:spacing w:after="0" w:line="240" w:lineRule="auto"/>
              <w:contextualSpacing/>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What are the best practises?</w:t>
            </w:r>
          </w:p>
          <w:p w14:paraId="19BB8282" w14:textId="77777777" w:rsidR="00594C00" w:rsidRPr="00594C00" w:rsidRDefault="00594C00" w:rsidP="00594C00">
            <w:pPr>
              <w:spacing w:after="0" w:line="240" w:lineRule="auto"/>
              <w:ind w:left="720"/>
              <w:contextualSpacing/>
              <w:jc w:val="both"/>
              <w:rPr>
                <w:rFonts w:ascii="Arial" w:eastAsia="Times New Roman" w:hAnsi="Arial" w:cs="Arial"/>
                <w:b/>
                <w:bCs/>
                <w:kern w:val="0"/>
                <w14:ligatures w14:val="none"/>
              </w:rPr>
            </w:pPr>
          </w:p>
          <w:p w14:paraId="498A8699" w14:textId="77777777" w:rsidR="00594C00" w:rsidRPr="00594C00" w:rsidRDefault="00594C00" w:rsidP="00594C00">
            <w:pPr>
              <w:spacing w:after="0" w:line="240" w:lineRule="auto"/>
              <w:ind w:left="720"/>
              <w:contextualSpacing/>
              <w:jc w:val="both"/>
              <w:rPr>
                <w:rFonts w:ascii="Arial" w:eastAsia="Times New Roman" w:hAnsi="Arial" w:cs="Arial"/>
                <w:b/>
                <w:bCs/>
                <w:kern w:val="0"/>
                <w14:ligatures w14:val="none"/>
              </w:rPr>
            </w:pPr>
          </w:p>
          <w:p w14:paraId="625A7F76" w14:textId="51761BCA"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The information I want to collect through this report is how can community trust be enhanced and I will evaluate the local initiative that has been set up by local police to see </w:t>
            </w:r>
            <w:proofErr w:type="gramStart"/>
            <w:r w:rsidRPr="00594C00">
              <w:rPr>
                <w:rFonts w:ascii="Arial" w:eastAsia="Times New Roman" w:hAnsi="Arial" w:cs="Arial"/>
                <w:b/>
                <w:bCs/>
                <w:kern w:val="0"/>
                <w14:ligatures w14:val="none"/>
              </w:rPr>
              <w:t>whether or not</w:t>
            </w:r>
            <w:proofErr w:type="gramEnd"/>
            <w:r w:rsidRPr="00594C00">
              <w:rPr>
                <w:rFonts w:ascii="Arial" w:eastAsia="Times New Roman" w:hAnsi="Arial" w:cs="Arial"/>
                <w:b/>
                <w:bCs/>
                <w:kern w:val="0"/>
                <w14:ligatures w14:val="none"/>
              </w:rPr>
              <w:t xml:space="preserve"> this is helping with community engagement. </w:t>
            </w:r>
          </w:p>
          <w:p w14:paraId="44D8B094"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47FAE805" w14:textId="39B250AE"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I will conduct research with both community support officers and members of the local community, and I will conduct questionnaires for my research and provide these to both sides of the community. </w:t>
            </w:r>
          </w:p>
          <w:p w14:paraId="7FA3E1E0"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4D1D5B51"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The questionnaires will consist of different questions regarding community engagement. The questionnaires will be different to members of the public to community police officers. </w:t>
            </w:r>
          </w:p>
          <w:p w14:paraId="7A44FF86" w14:textId="77777777" w:rsidR="00594C00" w:rsidRPr="00594C00" w:rsidRDefault="00594C00" w:rsidP="00594C00">
            <w:pPr>
              <w:spacing w:after="0" w:line="240" w:lineRule="auto"/>
              <w:rPr>
                <w:rFonts w:ascii="Arial" w:eastAsia="Times New Roman" w:hAnsi="Arial" w:cs="Arial"/>
                <w:color w:val="FF0000"/>
                <w:kern w:val="0"/>
                <w14:ligatures w14:val="none"/>
              </w:rPr>
            </w:pPr>
          </w:p>
          <w:p w14:paraId="440BB45C" w14:textId="77777777" w:rsidR="00594C00" w:rsidRPr="00594C00" w:rsidRDefault="00594C00" w:rsidP="00594C00">
            <w:pPr>
              <w:spacing w:after="0" w:line="240" w:lineRule="auto"/>
              <w:jc w:val="both"/>
              <w:rPr>
                <w:rFonts w:ascii="Arial" w:eastAsia="Times New Roman" w:hAnsi="Arial" w:cs="Arial"/>
                <w:kern w:val="0"/>
                <w14:ligatures w14:val="none"/>
              </w:rPr>
            </w:pPr>
          </w:p>
          <w:p w14:paraId="101310DB" w14:textId="77777777" w:rsidR="00594C00" w:rsidRPr="00594C00" w:rsidRDefault="00594C00" w:rsidP="00594C00">
            <w:pPr>
              <w:spacing w:after="0" w:line="240" w:lineRule="auto"/>
              <w:jc w:val="both"/>
              <w:rPr>
                <w:rFonts w:ascii="Arial" w:eastAsia="Times New Roman" w:hAnsi="Arial" w:cs="Arial"/>
                <w:kern w:val="0"/>
                <w14:ligatures w14:val="none"/>
              </w:rPr>
            </w:pPr>
          </w:p>
        </w:tc>
      </w:tr>
      <w:tr w:rsidR="00594C00" w:rsidRPr="00594C00" w14:paraId="52CD3EF9" w14:textId="77777777" w:rsidTr="00521891">
        <w:tc>
          <w:tcPr>
            <w:tcW w:w="9077" w:type="dxa"/>
            <w:gridSpan w:val="2"/>
            <w:tcMar>
              <w:top w:w="0" w:type="dxa"/>
              <w:left w:w="108" w:type="dxa"/>
              <w:bottom w:w="0" w:type="dxa"/>
              <w:right w:w="108" w:type="dxa"/>
            </w:tcMar>
          </w:tcPr>
          <w:p w14:paraId="5E53A97C" w14:textId="77777777"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LITERATURE REVIEW:</w:t>
            </w:r>
          </w:p>
          <w:p w14:paraId="4A99D1DD" w14:textId="77777777" w:rsidR="00594C00" w:rsidRPr="00594C00" w:rsidRDefault="00594C00" w:rsidP="00594C00">
            <w:pPr>
              <w:spacing w:after="0" w:line="240" w:lineRule="auto"/>
              <w:rPr>
                <w:rFonts w:ascii="Arial" w:eastAsia="Times New Roman" w:hAnsi="Arial" w:cs="Arial"/>
                <w:b/>
                <w:bCs/>
                <w:kern w:val="0"/>
                <w14:ligatures w14:val="none"/>
              </w:rPr>
            </w:pPr>
          </w:p>
          <w:p w14:paraId="0A14E0A2" w14:textId="5AB60C62"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From looking at this research topic, there are many examples and case studies which show the impact on community engagement.  Some of them are the following. </w:t>
            </w:r>
          </w:p>
          <w:p w14:paraId="5DFA560E" w14:textId="77777777" w:rsidR="00594C00" w:rsidRPr="00594C00" w:rsidRDefault="00594C00" w:rsidP="00594C00">
            <w:pPr>
              <w:spacing w:after="0" w:line="240" w:lineRule="auto"/>
              <w:rPr>
                <w:rFonts w:ascii="Arial" w:eastAsia="Times New Roman" w:hAnsi="Arial" w:cs="Arial"/>
                <w:b/>
                <w:bCs/>
                <w:kern w:val="0"/>
                <w14:ligatures w14:val="none"/>
              </w:rPr>
            </w:pPr>
          </w:p>
          <w:p w14:paraId="67C4418F" w14:textId="77777777"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In my literature review I will be analysing the gap between the local police and members of the public to see if there is a common issue which is widening the gap between communities and the police. </w:t>
            </w:r>
          </w:p>
          <w:p w14:paraId="6F13E90E" w14:textId="77777777" w:rsidR="00594C00" w:rsidRPr="00594C00" w:rsidRDefault="00594C00" w:rsidP="00594C00">
            <w:pPr>
              <w:spacing w:after="0" w:line="240" w:lineRule="auto"/>
              <w:rPr>
                <w:rFonts w:ascii="Arial" w:eastAsia="Times New Roman" w:hAnsi="Arial" w:cs="Arial"/>
                <w:b/>
                <w:bCs/>
                <w:kern w:val="0"/>
                <w14:ligatures w14:val="none"/>
              </w:rPr>
            </w:pPr>
          </w:p>
          <w:p w14:paraId="69E0C3AE"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Times New Roman"/>
                <w:b/>
                <w:bCs/>
                <w:kern w:val="0"/>
                <w:sz w:val="24"/>
                <w:szCs w:val="20"/>
                <w14:ligatures w14:val="none"/>
              </w:rPr>
              <w:t xml:space="preserve">The analysis will closely look at the type of people who attend this local initiative. </w:t>
            </w:r>
          </w:p>
          <w:p w14:paraId="6EBFE551" w14:textId="77777777" w:rsidR="00594C00" w:rsidRPr="00594C00" w:rsidRDefault="00594C00" w:rsidP="00594C00">
            <w:pPr>
              <w:spacing w:after="0" w:line="240" w:lineRule="auto"/>
              <w:jc w:val="both"/>
              <w:rPr>
                <w:rFonts w:ascii="Arial" w:eastAsia="Times New Roman" w:hAnsi="Arial" w:cs="Arial"/>
                <w:kern w:val="0"/>
                <w14:ligatures w14:val="none"/>
              </w:rPr>
            </w:pPr>
          </w:p>
        </w:tc>
      </w:tr>
      <w:tr w:rsidR="00594C00" w:rsidRPr="00594C00" w14:paraId="091551EF" w14:textId="77777777" w:rsidTr="00521891">
        <w:tc>
          <w:tcPr>
            <w:tcW w:w="9077" w:type="dxa"/>
            <w:gridSpan w:val="2"/>
            <w:tcMar>
              <w:top w:w="0" w:type="dxa"/>
              <w:left w:w="108" w:type="dxa"/>
              <w:bottom w:w="0" w:type="dxa"/>
              <w:right w:w="108" w:type="dxa"/>
            </w:tcMar>
          </w:tcPr>
          <w:p w14:paraId="26F5BBB0" w14:textId="77777777"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lastRenderedPageBreak/>
              <w:t xml:space="preserve">SUMMARY OF RESEARCH –SURVEY METHOD: </w:t>
            </w:r>
          </w:p>
          <w:p w14:paraId="3C2E11A0" w14:textId="77777777" w:rsidR="00594C00" w:rsidRPr="00594C00" w:rsidRDefault="00594C00" w:rsidP="00594C00">
            <w:pPr>
              <w:spacing w:after="0" w:line="240" w:lineRule="auto"/>
              <w:rPr>
                <w:rFonts w:ascii="Arial" w:eastAsia="Times New Roman" w:hAnsi="Arial" w:cs="Arial"/>
                <w:b/>
                <w:bCs/>
                <w:kern w:val="0"/>
                <w14:ligatures w14:val="none"/>
              </w:rPr>
            </w:pPr>
          </w:p>
          <w:p w14:paraId="4E66F3ED" w14:textId="77777777"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To conduct my research, I will be sampling groups who attend the community </w:t>
            </w:r>
            <w:proofErr w:type="gramStart"/>
            <w:r w:rsidRPr="00594C00">
              <w:rPr>
                <w:rFonts w:ascii="Arial" w:eastAsia="Times New Roman" w:hAnsi="Arial" w:cs="Arial"/>
                <w:b/>
                <w:bCs/>
                <w:kern w:val="0"/>
                <w14:ligatures w14:val="none"/>
              </w:rPr>
              <w:t>project  “</w:t>
            </w:r>
            <w:proofErr w:type="gramEnd"/>
            <w:r w:rsidRPr="00594C00">
              <w:rPr>
                <w:rFonts w:ascii="Arial" w:eastAsia="Times New Roman" w:hAnsi="Arial" w:cs="Arial"/>
                <w:b/>
                <w:bCs/>
                <w:kern w:val="0"/>
                <w14:ligatures w14:val="none"/>
              </w:rPr>
              <w:t xml:space="preserve">Cuppa with a copper”. </w:t>
            </w:r>
          </w:p>
          <w:p w14:paraId="5EA8ABE7" w14:textId="77777777" w:rsidR="00594C00" w:rsidRPr="00594C00" w:rsidRDefault="00594C00" w:rsidP="00594C00">
            <w:pPr>
              <w:spacing w:after="0" w:line="240" w:lineRule="auto"/>
              <w:rPr>
                <w:rFonts w:ascii="Arial" w:eastAsia="Times New Roman" w:hAnsi="Arial" w:cs="Arial"/>
                <w:b/>
                <w:bCs/>
                <w:kern w:val="0"/>
                <w14:ligatures w14:val="none"/>
              </w:rPr>
            </w:pPr>
          </w:p>
          <w:p w14:paraId="07D7B0D6" w14:textId="77777777"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These methods will be suited to my research as they will give opinions and qualitative data to help show how community engagement is vital in policing.</w:t>
            </w:r>
          </w:p>
          <w:p w14:paraId="78A7B524" w14:textId="77777777" w:rsidR="00594C00" w:rsidRPr="00594C00" w:rsidRDefault="00594C00" w:rsidP="00594C00">
            <w:pPr>
              <w:spacing w:after="0" w:line="240" w:lineRule="auto"/>
              <w:rPr>
                <w:rFonts w:ascii="Arial" w:eastAsia="Times New Roman" w:hAnsi="Arial" w:cs="Arial"/>
                <w:b/>
                <w:bCs/>
                <w:kern w:val="0"/>
                <w14:ligatures w14:val="none"/>
              </w:rPr>
            </w:pPr>
          </w:p>
          <w:p w14:paraId="54DD1725" w14:textId="0EC62443" w:rsidR="00594C00" w:rsidRPr="00594C00" w:rsidRDefault="00594C00" w:rsidP="00594C00">
            <w:pPr>
              <w:spacing w:after="0" w:line="240" w:lineRule="auto"/>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I also want to discover whether this community engagement project is impacting the public opinion of community policing and </w:t>
            </w:r>
            <w:proofErr w:type="gramStart"/>
            <w:r w:rsidRPr="00594C00">
              <w:rPr>
                <w:rFonts w:ascii="Arial" w:eastAsia="Times New Roman" w:hAnsi="Arial" w:cs="Arial"/>
                <w:b/>
                <w:bCs/>
                <w:kern w:val="0"/>
                <w14:ligatures w14:val="none"/>
              </w:rPr>
              <w:t>policing as a whole</w:t>
            </w:r>
            <w:proofErr w:type="gramEnd"/>
            <w:r w:rsidRPr="00594C00">
              <w:rPr>
                <w:rFonts w:ascii="Arial" w:eastAsia="Times New Roman" w:hAnsi="Arial" w:cs="Arial"/>
                <w:b/>
                <w:bCs/>
                <w:kern w:val="0"/>
                <w14:ligatures w14:val="none"/>
              </w:rPr>
              <w:t xml:space="preserve">. </w:t>
            </w:r>
          </w:p>
          <w:p w14:paraId="40CDC407" w14:textId="77777777" w:rsidR="00594C00" w:rsidRPr="00594C00" w:rsidRDefault="00594C00" w:rsidP="00594C00">
            <w:pPr>
              <w:spacing w:after="0" w:line="240" w:lineRule="auto"/>
              <w:rPr>
                <w:rFonts w:ascii="Arial" w:eastAsia="Times New Roman" w:hAnsi="Arial" w:cs="Arial"/>
                <w:b/>
                <w:bCs/>
                <w:kern w:val="0"/>
                <w14:ligatures w14:val="none"/>
              </w:rPr>
            </w:pPr>
          </w:p>
          <w:p w14:paraId="30E6155D" w14:textId="77777777" w:rsidR="00594C00" w:rsidRPr="00594C00" w:rsidRDefault="00594C00" w:rsidP="00594C00">
            <w:pPr>
              <w:spacing w:after="0" w:line="240" w:lineRule="auto"/>
              <w:rPr>
                <w:rFonts w:ascii="Arial" w:eastAsia="Times New Roman" w:hAnsi="Arial" w:cs="Arial"/>
                <w:b/>
                <w:bCs/>
                <w:kern w:val="0"/>
                <w14:ligatures w14:val="none"/>
              </w:rPr>
            </w:pPr>
          </w:p>
          <w:p w14:paraId="05CE5BF1" w14:textId="77777777" w:rsidR="00594C00" w:rsidRPr="00594C00" w:rsidRDefault="00594C00" w:rsidP="00594C00">
            <w:pPr>
              <w:spacing w:after="0" w:line="240" w:lineRule="auto"/>
              <w:rPr>
                <w:rFonts w:ascii="Arial" w:eastAsia="Times New Roman" w:hAnsi="Arial" w:cs="Arial"/>
                <w:kern w:val="0"/>
                <w14:ligatures w14:val="none"/>
              </w:rPr>
            </w:pPr>
          </w:p>
          <w:p w14:paraId="58A9E725" w14:textId="77777777" w:rsidR="00594C00" w:rsidRPr="00594C00" w:rsidRDefault="00594C00" w:rsidP="00594C00">
            <w:pPr>
              <w:spacing w:after="0" w:line="240" w:lineRule="auto"/>
              <w:jc w:val="both"/>
              <w:rPr>
                <w:rFonts w:ascii="Calibri" w:eastAsia="Times New Roman" w:hAnsi="Calibri" w:cs="Calibri"/>
                <w:kern w:val="0"/>
                <w14:ligatures w14:val="none"/>
              </w:rPr>
            </w:pPr>
          </w:p>
        </w:tc>
      </w:tr>
      <w:tr w:rsidR="00594C00" w:rsidRPr="00594C00" w14:paraId="40ADE211" w14:textId="77777777" w:rsidTr="00521891">
        <w:tc>
          <w:tcPr>
            <w:tcW w:w="9077" w:type="dxa"/>
            <w:gridSpan w:val="2"/>
            <w:tcMar>
              <w:top w:w="0" w:type="dxa"/>
              <w:left w:w="108" w:type="dxa"/>
              <w:bottom w:w="0" w:type="dxa"/>
              <w:right w:w="108" w:type="dxa"/>
            </w:tcMar>
          </w:tcPr>
          <w:p w14:paraId="11F4E8FC" w14:textId="77777777" w:rsidR="00594C00" w:rsidRPr="00594C00" w:rsidRDefault="00594C00" w:rsidP="00594C00">
            <w:pPr>
              <w:spacing w:after="0" w:line="240" w:lineRule="auto"/>
              <w:rPr>
                <w:rFonts w:ascii="Calibri" w:eastAsia="Times New Roman" w:hAnsi="Calibri" w:cs="Calibri"/>
                <w:kern w:val="0"/>
                <w14:ligatures w14:val="none"/>
              </w:rPr>
            </w:pPr>
            <w:r w:rsidRPr="00594C00">
              <w:rPr>
                <w:rFonts w:ascii="Arial" w:eastAsia="Times New Roman" w:hAnsi="Arial" w:cs="Arial"/>
                <w:b/>
                <w:bCs/>
                <w:kern w:val="0"/>
                <w14:ligatures w14:val="none"/>
              </w:rPr>
              <w:t>SUMMARY OF SAMPLING FRAMEWORK:</w:t>
            </w:r>
            <w:r w:rsidRPr="00594C00">
              <w:rPr>
                <w:rFonts w:ascii="Calibri" w:eastAsia="Times New Roman" w:hAnsi="Calibri" w:cs="Calibri"/>
                <w:kern w:val="0"/>
                <w14:ligatures w14:val="none"/>
              </w:rPr>
              <w:t xml:space="preserve"> </w:t>
            </w:r>
          </w:p>
          <w:p w14:paraId="7B9AD6FF" w14:textId="77777777" w:rsidR="00594C00" w:rsidRPr="00594C00" w:rsidRDefault="00594C00" w:rsidP="00594C00">
            <w:pPr>
              <w:spacing w:after="0" w:line="240" w:lineRule="auto"/>
              <w:rPr>
                <w:rFonts w:ascii="Calibri" w:eastAsia="Times New Roman" w:hAnsi="Calibri" w:cs="Calibri"/>
                <w:kern w:val="0"/>
                <w14:ligatures w14:val="none"/>
              </w:rPr>
            </w:pPr>
          </w:p>
          <w:p w14:paraId="7E36F177" w14:textId="77777777" w:rsidR="00594C00" w:rsidRPr="00594C00" w:rsidRDefault="00594C00" w:rsidP="00594C00">
            <w:pPr>
              <w:spacing w:after="0" w:line="240" w:lineRule="auto"/>
              <w:rPr>
                <w:rFonts w:ascii="Calibri" w:eastAsia="Times New Roman" w:hAnsi="Calibri" w:cs="Calibri"/>
                <w:b/>
                <w:bCs/>
                <w:kern w:val="0"/>
                <w:sz w:val="24"/>
                <w:szCs w:val="24"/>
                <w14:ligatures w14:val="none"/>
              </w:rPr>
            </w:pPr>
            <w:r w:rsidRPr="00594C00">
              <w:rPr>
                <w:rFonts w:ascii="Calibri" w:eastAsia="Times New Roman" w:hAnsi="Calibri" w:cs="Calibri"/>
                <w:b/>
                <w:bCs/>
                <w:kern w:val="0"/>
                <w:sz w:val="24"/>
                <w:szCs w:val="24"/>
                <w14:ligatures w14:val="none"/>
              </w:rPr>
              <w:t xml:space="preserve">I am going to be asking members of the public who attended initiatives such as cuppa with a copper. </w:t>
            </w:r>
          </w:p>
          <w:p w14:paraId="1CDA53C0" w14:textId="77777777" w:rsidR="00594C00" w:rsidRPr="00594C00" w:rsidRDefault="00594C00" w:rsidP="00594C00">
            <w:pPr>
              <w:spacing w:after="0" w:line="240" w:lineRule="auto"/>
              <w:rPr>
                <w:rFonts w:ascii="Calibri" w:eastAsia="Times New Roman" w:hAnsi="Calibri" w:cs="Calibri"/>
                <w:b/>
                <w:bCs/>
                <w:kern w:val="0"/>
                <w:sz w:val="24"/>
                <w:szCs w:val="24"/>
                <w14:ligatures w14:val="none"/>
              </w:rPr>
            </w:pPr>
            <w:r w:rsidRPr="00594C00">
              <w:rPr>
                <w:rFonts w:ascii="Calibri" w:eastAsia="Times New Roman" w:hAnsi="Calibri" w:cs="Calibri"/>
                <w:b/>
                <w:bCs/>
                <w:kern w:val="0"/>
                <w:sz w:val="24"/>
                <w:szCs w:val="24"/>
                <w14:ligatures w14:val="none"/>
              </w:rPr>
              <w:t xml:space="preserve">I will speak with police staff members who are part of the neighbourhood policing team to explore ways of engagement and community participation.  </w:t>
            </w:r>
          </w:p>
          <w:p w14:paraId="7ECBA76A" w14:textId="77777777" w:rsidR="00594C00" w:rsidRPr="00594C00" w:rsidRDefault="00594C00" w:rsidP="00594C00">
            <w:pPr>
              <w:spacing w:after="0" w:line="240" w:lineRule="auto"/>
              <w:jc w:val="both"/>
              <w:rPr>
                <w:rFonts w:ascii="Calibri" w:eastAsia="Times New Roman" w:hAnsi="Calibri" w:cs="Calibri"/>
                <w:kern w:val="0"/>
                <w14:ligatures w14:val="none"/>
              </w:rPr>
            </w:pPr>
          </w:p>
          <w:p w14:paraId="65E29653" w14:textId="77777777" w:rsidR="00594C00" w:rsidRPr="00594C00" w:rsidRDefault="00594C00" w:rsidP="00594C00">
            <w:pPr>
              <w:spacing w:after="0" w:line="240" w:lineRule="auto"/>
              <w:jc w:val="both"/>
              <w:rPr>
                <w:rFonts w:ascii="Calibri" w:eastAsia="Times New Roman" w:hAnsi="Calibri" w:cs="Calibri"/>
                <w:kern w:val="0"/>
                <w14:ligatures w14:val="none"/>
              </w:rPr>
            </w:pPr>
          </w:p>
        </w:tc>
      </w:tr>
      <w:tr w:rsidR="00594C00" w:rsidRPr="00594C00" w14:paraId="23AA3CD0" w14:textId="77777777" w:rsidTr="00521891">
        <w:trPr>
          <w:trHeight w:val="1352"/>
        </w:trPr>
        <w:tc>
          <w:tcPr>
            <w:tcW w:w="9077" w:type="dxa"/>
            <w:gridSpan w:val="2"/>
            <w:tcMar>
              <w:top w:w="0" w:type="dxa"/>
              <w:left w:w="108" w:type="dxa"/>
              <w:bottom w:w="0" w:type="dxa"/>
              <w:right w:w="108" w:type="dxa"/>
            </w:tcMar>
          </w:tcPr>
          <w:p w14:paraId="69C67FF0"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ETHICAL ISSUES:</w:t>
            </w:r>
          </w:p>
          <w:p w14:paraId="7F270B40"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17E79A20" w14:textId="1651106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Confidentiality and privacy – I will ensure that all those involved in any surveys, professional discussions are kept private and aware of their privacy and confidentiality. </w:t>
            </w:r>
          </w:p>
          <w:p w14:paraId="2B108B7A"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34C39698"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The questionnaires will be served as a paper copy to the members and to PCSO’S and police officers. When this survey has been carried these surveys will be kept in a secure location. </w:t>
            </w:r>
          </w:p>
          <w:p w14:paraId="4E7525CD" w14:textId="77777777" w:rsidR="00594C00" w:rsidRPr="00594C00" w:rsidRDefault="00594C00" w:rsidP="00594C00">
            <w:pPr>
              <w:spacing w:after="0" w:line="240" w:lineRule="auto"/>
              <w:jc w:val="both"/>
              <w:rPr>
                <w:rFonts w:ascii="Arial" w:eastAsia="Times New Roman" w:hAnsi="Arial" w:cs="Arial"/>
                <w:b/>
                <w:bCs/>
                <w:kern w:val="0"/>
                <w14:ligatures w14:val="none"/>
              </w:rPr>
            </w:pPr>
          </w:p>
          <w:p w14:paraId="7F38087A" w14:textId="728AAFAB"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 xml:space="preserve">When comparing all the surveys and analysing the data and creating pie charts I will use my works laptop which is a password protected device.  I will also encrypt the document, and this will also be password protected to where I will be the only person to know the password. </w:t>
            </w:r>
          </w:p>
        </w:tc>
      </w:tr>
      <w:tr w:rsidR="00594C00" w:rsidRPr="00594C00" w14:paraId="5004A95C" w14:textId="77777777" w:rsidTr="00594C00">
        <w:tblPrEx>
          <w:tblCellMar>
            <w:left w:w="108" w:type="dxa"/>
            <w:right w:w="108" w:type="dxa"/>
          </w:tblCellMar>
          <w:tblLook w:val="0000" w:firstRow="0" w:lastRow="0" w:firstColumn="0" w:lastColumn="0" w:noHBand="0" w:noVBand="0"/>
        </w:tblPrEx>
        <w:trPr>
          <w:trHeight w:val="1471"/>
        </w:trPr>
        <w:tc>
          <w:tcPr>
            <w:tcW w:w="9077" w:type="dxa"/>
            <w:gridSpan w:val="2"/>
          </w:tcPr>
          <w:p w14:paraId="54EBC137"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TIME SCALE:</w:t>
            </w:r>
          </w:p>
          <w:p w14:paraId="73604A05" w14:textId="77777777" w:rsidR="00594C00" w:rsidRPr="00594C00" w:rsidRDefault="00594C00" w:rsidP="00594C00">
            <w:pPr>
              <w:spacing w:after="0" w:line="240" w:lineRule="auto"/>
              <w:jc w:val="both"/>
              <w:rPr>
                <w:rFonts w:ascii="Arial" w:eastAsia="Times New Roman" w:hAnsi="Arial" w:cs="Arial"/>
                <w:b/>
                <w:bCs/>
                <w:kern w:val="0"/>
                <w:sz w:val="24"/>
                <w:szCs w:val="24"/>
                <w14:ligatures w14:val="none"/>
              </w:rPr>
            </w:pPr>
            <w:r w:rsidRPr="00594C00">
              <w:rPr>
                <w:rFonts w:ascii="Arial" w:eastAsia="Times New Roman" w:hAnsi="Arial" w:cs="Arial"/>
                <w:b/>
                <w:bCs/>
                <w:kern w:val="0"/>
                <w:sz w:val="24"/>
                <w:szCs w:val="24"/>
                <w14:ligatures w14:val="none"/>
              </w:rPr>
              <w:t xml:space="preserve">I intend to start my research and analysis in March 2025 and hope to complete this by June 2025. I will then start to write up my findings and answer my research questions from June 2025 onwards.   </w:t>
            </w:r>
          </w:p>
        </w:tc>
      </w:tr>
      <w:tr w:rsidR="00594C00" w:rsidRPr="00594C00" w14:paraId="7C746B75" w14:textId="77777777" w:rsidTr="00521891">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5DE21EE3" w14:textId="77777777" w:rsidR="00594C00" w:rsidRPr="00594C00" w:rsidRDefault="00594C00" w:rsidP="00594C00">
            <w:pPr>
              <w:spacing w:after="0" w:line="240" w:lineRule="auto"/>
              <w:jc w:val="both"/>
              <w:rPr>
                <w:rFonts w:ascii="Arial" w:eastAsia="Times New Roman" w:hAnsi="Arial" w:cs="Arial"/>
                <w:b/>
                <w:bCs/>
                <w:kern w:val="0"/>
                <w14:ligatures w14:val="none"/>
              </w:rPr>
            </w:pPr>
            <w:r w:rsidRPr="00594C00">
              <w:rPr>
                <w:rFonts w:ascii="Arial" w:eastAsia="Times New Roman" w:hAnsi="Arial" w:cs="Arial"/>
                <w:b/>
                <w:bCs/>
                <w:kern w:val="0"/>
                <w14:ligatures w14:val="none"/>
              </w:rPr>
              <w:t>REFERENCE LIST:</w:t>
            </w:r>
          </w:p>
          <w:p w14:paraId="46C7DCF5" w14:textId="77777777" w:rsidR="00594C00" w:rsidRPr="00594C00" w:rsidRDefault="00594C00" w:rsidP="00594C00">
            <w:pPr>
              <w:spacing w:after="0" w:line="240" w:lineRule="auto"/>
              <w:jc w:val="both"/>
              <w:rPr>
                <w:rFonts w:ascii="Calibri" w:eastAsia="Times New Roman" w:hAnsi="Calibri" w:cs="Calibri"/>
                <w:b/>
                <w:bCs/>
                <w:kern w:val="0"/>
                <w14:ligatures w14:val="none"/>
              </w:rPr>
            </w:pPr>
          </w:p>
        </w:tc>
      </w:tr>
      <w:bookmarkEnd w:id="68"/>
    </w:tbl>
    <w:p w14:paraId="33152C88" w14:textId="77777777" w:rsidR="00594C00" w:rsidRPr="00AB55AC" w:rsidRDefault="00594C00" w:rsidP="00594C00">
      <w:pPr>
        <w:pStyle w:val="NormalWeb"/>
        <w:rPr>
          <w:rFonts w:asciiTheme="minorHAnsi" w:hAnsiTheme="minorHAnsi" w:cstheme="minorHAnsi"/>
        </w:rPr>
      </w:pPr>
    </w:p>
    <w:p w14:paraId="10AA2EC8" w14:textId="0BF788D5" w:rsidR="00453FFC" w:rsidRPr="00FB6E1B" w:rsidRDefault="00594C00" w:rsidP="00FB6E1B">
      <w:pPr>
        <w:pStyle w:val="Heading1"/>
        <w:rPr>
          <w:color w:val="auto"/>
          <w:sz w:val="32"/>
          <w:szCs w:val="32"/>
        </w:rPr>
      </w:pPr>
      <w:bookmarkStart w:id="69" w:name="_Toc210586237"/>
      <w:r w:rsidRPr="00FB6E1B">
        <w:rPr>
          <w:color w:val="auto"/>
          <w:sz w:val="32"/>
          <w:szCs w:val="32"/>
        </w:rPr>
        <w:lastRenderedPageBreak/>
        <w:t>7.4 Appendix D Application for Ethical Approval</w:t>
      </w:r>
      <w:bookmarkEnd w:id="69"/>
      <w:r w:rsidRPr="00FB6E1B">
        <w:rPr>
          <w:color w:val="auto"/>
          <w:sz w:val="32"/>
          <w:szCs w:val="32"/>
        </w:rPr>
        <w:t xml:space="preserve"> </w:t>
      </w:r>
    </w:p>
    <w:p w14:paraId="38FD15AF" w14:textId="77777777" w:rsidR="00594C00" w:rsidRDefault="00594C00" w:rsidP="00594C00">
      <w:pPr>
        <w:rPr>
          <w:sz w:val="24"/>
          <w:szCs w:val="24"/>
        </w:rPr>
      </w:pPr>
    </w:p>
    <w:p w14:paraId="0FB165EF" w14:textId="77777777" w:rsidR="00BE3F2E" w:rsidRPr="00BE3F2E" w:rsidRDefault="00BE3F2E" w:rsidP="00BE3F2E">
      <w:pPr>
        <w:tabs>
          <w:tab w:val="left" w:pos="5103"/>
        </w:tabs>
        <w:spacing w:after="0" w:line="240" w:lineRule="auto"/>
        <w:jc w:val="center"/>
        <w:rPr>
          <w:rFonts w:ascii="Arial" w:eastAsia="Times New Roman" w:hAnsi="Arial" w:cs="Arial"/>
          <w:b/>
          <w:bCs/>
          <w:kern w:val="0"/>
          <w:sz w:val="24"/>
          <w:szCs w:val="24"/>
          <w14:ligatures w14:val="none"/>
        </w:rPr>
      </w:pPr>
      <w:r w:rsidRPr="00BE3F2E">
        <w:rPr>
          <w:rFonts w:ascii="Arial" w:eastAsia="Times New Roman" w:hAnsi="Arial" w:cs="Arial"/>
          <w:b/>
          <w:bCs/>
          <w:kern w:val="0"/>
          <w:sz w:val="24"/>
          <w:szCs w:val="24"/>
          <w14:ligatures w14:val="none"/>
        </w:rPr>
        <w:t>APPLICATION FOR ETHICAL APPROVAL</w:t>
      </w:r>
    </w:p>
    <w:p w14:paraId="23A0336E" w14:textId="77777777" w:rsidR="00BE3F2E" w:rsidRPr="00BE3F2E" w:rsidRDefault="00BE3F2E" w:rsidP="00BE3F2E">
      <w:pPr>
        <w:tabs>
          <w:tab w:val="left" w:pos="5103"/>
        </w:tabs>
        <w:spacing w:after="0" w:line="240" w:lineRule="auto"/>
        <w:jc w:val="center"/>
        <w:rPr>
          <w:rFonts w:ascii="Arial" w:eastAsia="Times New Roman" w:hAnsi="Arial" w:cs="Arial"/>
          <w:b/>
          <w:bCs/>
          <w:kern w:val="0"/>
          <w:sz w:val="20"/>
          <w:szCs w:val="20"/>
          <w14:ligatures w14:val="none"/>
        </w:rPr>
      </w:pPr>
    </w:p>
    <w:p w14:paraId="53E1BFE0" w14:textId="77777777" w:rsidR="00BE3F2E" w:rsidRPr="00BE3F2E" w:rsidRDefault="00BE3F2E" w:rsidP="00BE3F2E">
      <w:pPr>
        <w:tabs>
          <w:tab w:val="left" w:pos="5103"/>
        </w:tabs>
        <w:spacing w:after="0" w:line="240" w:lineRule="auto"/>
        <w:jc w:val="both"/>
        <w:rPr>
          <w:rFonts w:ascii="Arial" w:eastAsia="Times New Roman" w:hAnsi="Arial" w:cs="Arial"/>
          <w:b/>
          <w:bCs/>
          <w:kern w:val="0"/>
          <w14:ligatures w14:val="none"/>
        </w:rPr>
      </w:pPr>
    </w:p>
    <w:tbl>
      <w:tblPr>
        <w:tblStyle w:val="TableGrid"/>
        <w:tblW w:w="10435" w:type="dxa"/>
        <w:tblLook w:val="04A0" w:firstRow="1" w:lastRow="0" w:firstColumn="1" w:lastColumn="0" w:noHBand="0" w:noVBand="1"/>
      </w:tblPr>
      <w:tblGrid>
        <w:gridCol w:w="10435"/>
      </w:tblGrid>
      <w:tr w:rsidR="00BE3F2E" w:rsidRPr="00BE3F2E" w14:paraId="1B961B64" w14:textId="77777777" w:rsidTr="00521891">
        <w:tc>
          <w:tcPr>
            <w:tcW w:w="10435" w:type="dxa"/>
          </w:tcPr>
          <w:p w14:paraId="168AE811" w14:textId="77777777" w:rsidR="00BE3F2E" w:rsidRPr="00BE3F2E" w:rsidRDefault="00BE3F2E" w:rsidP="00BE3F2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rPr>
            </w:pPr>
            <w:r w:rsidRPr="00BE3F2E">
              <w:rPr>
                <w:rFonts w:ascii="Arial" w:hAnsi="Arial" w:cs="Arial"/>
                <w:b/>
                <w:bCs/>
              </w:rPr>
              <w:t>RESEARCH STUDENTS</w:t>
            </w:r>
          </w:p>
          <w:p w14:paraId="69F59908" w14:textId="77777777" w:rsidR="00BE3F2E" w:rsidRPr="00BE3F2E" w:rsidRDefault="00BE3F2E" w:rsidP="00BE3F2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BE3F2E">
              <w:rPr>
                <w:rFonts w:ascii="Arial" w:hAnsi="Arial" w:cs="Arial"/>
              </w:rPr>
              <w:t xml:space="preserve">This form is to be completed by the student within </w:t>
            </w:r>
            <w:r w:rsidRPr="00BE3F2E">
              <w:rPr>
                <w:rFonts w:ascii="Arial" w:hAnsi="Arial" w:cs="Arial"/>
                <w:b/>
              </w:rPr>
              <w:t>SIX</w:t>
            </w:r>
            <w:r w:rsidRPr="00BE3F2E">
              <w:rPr>
                <w:rFonts w:ascii="Arial" w:hAnsi="Arial" w:cs="Arial"/>
              </w:rPr>
              <w:t xml:space="preserve"> months for full-time students and </w:t>
            </w:r>
            <w:r w:rsidRPr="00BE3F2E">
              <w:rPr>
                <w:rFonts w:ascii="Arial" w:hAnsi="Arial" w:cs="Arial"/>
                <w:b/>
              </w:rPr>
              <w:t xml:space="preserve">TWELVE </w:t>
            </w:r>
            <w:r w:rsidRPr="00BE3F2E">
              <w:rPr>
                <w:rFonts w:ascii="Arial" w:hAnsi="Arial" w:cs="Arial"/>
              </w:rPr>
              <w:t xml:space="preserve">months for part time students, after the commencement of the research degree or following progression to Part Two of your course. </w:t>
            </w:r>
          </w:p>
          <w:p w14:paraId="0DFCC557" w14:textId="77777777" w:rsidR="00BE3F2E" w:rsidRPr="00BE3F2E" w:rsidRDefault="00BE3F2E" w:rsidP="00BE3F2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p>
          <w:p w14:paraId="352B50A1" w14:textId="77777777" w:rsidR="00BE3F2E" w:rsidRPr="00BE3F2E" w:rsidRDefault="00BE3F2E" w:rsidP="00BE3F2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rPr>
            </w:pPr>
            <w:r w:rsidRPr="00BE3F2E">
              <w:rPr>
                <w:rFonts w:ascii="Arial" w:hAnsi="Arial" w:cs="Arial"/>
                <w:bCs/>
              </w:rPr>
              <w:t xml:space="preserve">Once complete, submit this form via the </w:t>
            </w:r>
            <w:proofErr w:type="spellStart"/>
            <w:r w:rsidRPr="00BE3F2E">
              <w:rPr>
                <w:rFonts w:ascii="Arial" w:hAnsi="Arial" w:cs="Arial"/>
                <w:b/>
                <w:i/>
                <w:iCs/>
                <w:u w:val="single"/>
              </w:rPr>
              <w:t>MyTSD</w:t>
            </w:r>
            <w:proofErr w:type="spellEnd"/>
            <w:r w:rsidRPr="00BE3F2E">
              <w:rPr>
                <w:rFonts w:ascii="Arial" w:hAnsi="Arial" w:cs="Arial"/>
                <w:b/>
                <w:i/>
                <w:iCs/>
                <w:u w:val="single"/>
              </w:rPr>
              <w:t xml:space="preserve"> Doctoral College Portal</w:t>
            </w:r>
            <w:r w:rsidRPr="00BE3F2E">
              <w:rPr>
                <w:rFonts w:ascii="Arial" w:hAnsi="Arial" w:cs="Arial"/>
                <w:bCs/>
              </w:rPr>
              <w:t xml:space="preserve"> at (</w:t>
            </w:r>
            <w:hyperlink r:id="rId32" w:history="1">
              <w:r w:rsidRPr="00BE3F2E">
                <w:rPr>
                  <w:rFonts w:ascii="Arial" w:hAnsi="Arial" w:cs="Arial"/>
                  <w:bCs/>
                  <w:color w:val="0000FF"/>
                  <w:u w:val="single"/>
                </w:rPr>
                <w:t>https://mytsd.uwtsd.ac.uk</w:t>
              </w:r>
            </w:hyperlink>
            <w:r w:rsidRPr="00BE3F2E">
              <w:rPr>
                <w:rFonts w:ascii="Arial" w:hAnsi="Arial" w:cs="Arial"/>
                <w:bCs/>
              </w:rPr>
              <w:t>).</w:t>
            </w:r>
          </w:p>
          <w:p w14:paraId="59C108E7" w14:textId="77777777" w:rsidR="00BE3F2E" w:rsidRPr="00BE3F2E" w:rsidRDefault="00BE3F2E" w:rsidP="00BE3F2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p w14:paraId="5D7F6CA5" w14:textId="77777777" w:rsidR="00BE3F2E" w:rsidRPr="00BE3F2E" w:rsidRDefault="00BE3F2E" w:rsidP="00BE3F2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r w:rsidRPr="00BE3F2E">
              <w:rPr>
                <w:rFonts w:ascii="Arial" w:hAnsi="Arial" w:cs="Arial"/>
              </w:rPr>
              <w:t>This document is also available in Welsh.</w:t>
            </w:r>
          </w:p>
          <w:p w14:paraId="7C77D0E7" w14:textId="77777777" w:rsidR="00BE3F2E" w:rsidRPr="00BE3F2E" w:rsidRDefault="00BE3F2E" w:rsidP="00BE3F2E">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rPr>
            </w:pPr>
          </w:p>
        </w:tc>
      </w:tr>
      <w:tr w:rsidR="00BE3F2E" w:rsidRPr="00BE3F2E" w14:paraId="58186CF6" w14:textId="77777777" w:rsidTr="00521891">
        <w:tc>
          <w:tcPr>
            <w:tcW w:w="10435" w:type="dxa"/>
          </w:tcPr>
          <w:p w14:paraId="68A58D56" w14:textId="77777777" w:rsidR="00BE3F2E" w:rsidRPr="00BE3F2E" w:rsidRDefault="00BE3F2E" w:rsidP="00BE3F2E">
            <w:pPr>
              <w:rPr>
                <w:rFonts w:ascii="Arial" w:hAnsi="Arial" w:cs="Arial"/>
                <w:b/>
              </w:rPr>
            </w:pPr>
            <w:r w:rsidRPr="00BE3F2E">
              <w:rPr>
                <w:rFonts w:ascii="Arial" w:hAnsi="Arial" w:cs="Arial"/>
                <w:b/>
              </w:rPr>
              <w:t>RESEARCH STAFF ONLY</w:t>
            </w:r>
          </w:p>
          <w:p w14:paraId="322C1D6B" w14:textId="77777777" w:rsidR="00BE3F2E" w:rsidRPr="00BE3F2E" w:rsidRDefault="00BE3F2E" w:rsidP="00BE3F2E">
            <w:pPr>
              <w:rPr>
                <w:rFonts w:ascii="Arial" w:hAnsi="Arial" w:cs="Arial"/>
              </w:rPr>
            </w:pPr>
            <w:r w:rsidRPr="00BE3F2E">
              <w:rPr>
                <w:rFonts w:ascii="Arial" w:hAnsi="Arial" w:cs="Arial"/>
              </w:rPr>
              <w:t xml:space="preserve">All communications relating to this application during its processing must be in writing and emailed to </w:t>
            </w:r>
            <w:hyperlink r:id="rId33" w:history="1">
              <w:r w:rsidRPr="00BE3F2E">
                <w:rPr>
                  <w:rFonts w:ascii="Arial" w:hAnsi="Arial" w:cs="Arial"/>
                  <w:color w:val="0000FF"/>
                  <w:u w:val="single"/>
                </w:rPr>
                <w:t>pgresearch@uwtsd.ac.uk</w:t>
              </w:r>
            </w:hyperlink>
            <w:r w:rsidRPr="00BE3F2E">
              <w:rPr>
                <w:rFonts w:ascii="Arial" w:hAnsi="Arial" w:cs="Arial"/>
              </w:rPr>
              <w:t xml:space="preserve"> , with the title ‘Ethical Approval’ followed by your name.</w:t>
            </w:r>
          </w:p>
          <w:p w14:paraId="61717167" w14:textId="77777777" w:rsidR="00BE3F2E" w:rsidRPr="00BE3F2E" w:rsidRDefault="00BE3F2E" w:rsidP="00BE3F2E">
            <w:pPr>
              <w:rPr>
                <w:rFonts w:ascii="Arial" w:hAnsi="Arial" w:cs="Arial"/>
              </w:rPr>
            </w:pPr>
          </w:p>
        </w:tc>
      </w:tr>
      <w:tr w:rsidR="00BE3F2E" w:rsidRPr="00BE3F2E" w14:paraId="23345591" w14:textId="77777777" w:rsidTr="00521891">
        <w:tc>
          <w:tcPr>
            <w:tcW w:w="10435" w:type="dxa"/>
          </w:tcPr>
          <w:p w14:paraId="3C18EC77" w14:textId="77777777" w:rsidR="00BE3F2E" w:rsidRPr="00BE3F2E" w:rsidRDefault="00BE3F2E" w:rsidP="00BE3F2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BE3F2E">
              <w:rPr>
                <w:rFonts w:ascii="Arial" w:hAnsi="Arial" w:cs="Arial"/>
                <w:b/>
                <w:bCs/>
              </w:rPr>
              <w:t xml:space="preserve">STUDENTS ON UNDERGRADUATE OR TAUGHT MASTERS PROGRAMMES </w:t>
            </w:r>
            <w:r w:rsidRPr="00BE3F2E">
              <w:rPr>
                <w:rFonts w:ascii="Arial" w:hAnsi="Arial" w:cs="Arial"/>
                <w:bCs/>
              </w:rPr>
              <w:t>should submit this form (and receive the outcome) via systems explained to you by the supervisor/module leader.</w:t>
            </w:r>
          </w:p>
        </w:tc>
      </w:tr>
    </w:tbl>
    <w:p w14:paraId="29C36854" w14:textId="77777777" w:rsidR="00BE3F2E" w:rsidRPr="00BE3F2E" w:rsidRDefault="00BE3F2E" w:rsidP="00BE3F2E">
      <w:pPr>
        <w:tabs>
          <w:tab w:val="left" w:pos="5103"/>
        </w:tabs>
        <w:spacing w:after="0" w:line="240" w:lineRule="auto"/>
        <w:jc w:val="both"/>
        <w:rPr>
          <w:rFonts w:ascii="Arial" w:eastAsia="Times New Roman" w:hAnsi="Arial" w:cs="Arial"/>
          <w:b/>
          <w:bCs/>
          <w:kern w:val="0"/>
          <w14:ligatures w14:val="none"/>
        </w:rPr>
      </w:pPr>
    </w:p>
    <w:p w14:paraId="48863163" w14:textId="77777777" w:rsidR="00BE3F2E" w:rsidRPr="00BE3F2E" w:rsidRDefault="00BE3F2E" w:rsidP="00BE3F2E">
      <w:pPr>
        <w:tabs>
          <w:tab w:val="left" w:pos="5103"/>
        </w:tabs>
        <w:spacing w:after="0" w:line="240" w:lineRule="auto"/>
        <w:jc w:val="both"/>
        <w:rPr>
          <w:rFonts w:ascii="Arial" w:eastAsia="Times New Roman" w:hAnsi="Arial" w:cs="Arial"/>
          <w:b/>
          <w:bCs/>
          <w:kern w:val="0"/>
          <w14:ligatures w14:val="none"/>
        </w:rPr>
      </w:pPr>
    </w:p>
    <w:p w14:paraId="5F2178C2" w14:textId="77777777" w:rsidR="00BE3F2E" w:rsidRPr="00BE3F2E" w:rsidRDefault="00BE3F2E" w:rsidP="00BE3F2E">
      <w:pPr>
        <w:tabs>
          <w:tab w:val="left" w:pos="5103"/>
        </w:tabs>
        <w:spacing w:after="0" w:line="240" w:lineRule="auto"/>
        <w:jc w:val="both"/>
        <w:rPr>
          <w:rFonts w:ascii="Arial" w:eastAsia="Times New Roman" w:hAnsi="Arial" w:cs="Arial"/>
          <w:b/>
          <w:bCs/>
          <w:kern w:val="0"/>
          <w14:ligatures w14:val="none"/>
        </w:rPr>
      </w:pPr>
      <w:proofErr w:type="gramStart"/>
      <w:r w:rsidRPr="00BE3F2E">
        <w:rPr>
          <w:rFonts w:ascii="Arial" w:eastAsia="Times New Roman" w:hAnsi="Arial" w:cs="Arial"/>
          <w:b/>
          <w:bCs/>
          <w:kern w:val="0"/>
          <w14:ligatures w14:val="none"/>
        </w:rPr>
        <w:t>In order for</w:t>
      </w:r>
      <w:proofErr w:type="gramEnd"/>
      <w:r w:rsidRPr="00BE3F2E">
        <w:rPr>
          <w:rFonts w:ascii="Arial" w:eastAsia="Times New Roman" w:hAnsi="Arial" w:cs="Arial"/>
          <w:b/>
          <w:bCs/>
          <w:kern w:val="0"/>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2222837E" w14:textId="77777777" w:rsidR="00BE3F2E" w:rsidRPr="00BE3F2E" w:rsidRDefault="00BE3F2E" w:rsidP="00BE3F2E">
      <w:pPr>
        <w:tabs>
          <w:tab w:val="left" w:pos="5103"/>
        </w:tabs>
        <w:spacing w:after="0" w:line="240" w:lineRule="auto"/>
        <w:jc w:val="center"/>
        <w:rPr>
          <w:rFonts w:ascii="Arial" w:eastAsia="Times New Roman" w:hAnsi="Arial" w:cs="Arial"/>
          <w:b/>
          <w:bCs/>
          <w:kern w:val="0"/>
          <w:sz w:val="16"/>
          <w:szCs w:val="16"/>
          <w14:ligatures w14:val="none"/>
        </w:rPr>
      </w:pPr>
    </w:p>
    <w:p w14:paraId="211B4A86" w14:textId="77777777" w:rsidR="00BE3F2E" w:rsidRPr="00BE3F2E" w:rsidRDefault="00BE3F2E" w:rsidP="00BE3F2E">
      <w:pPr>
        <w:tabs>
          <w:tab w:val="left" w:pos="5103"/>
        </w:tabs>
        <w:spacing w:after="0" w:line="240" w:lineRule="auto"/>
        <w:jc w:val="both"/>
        <w:rPr>
          <w:rFonts w:ascii="Arial" w:eastAsia="Times New Roman" w:hAnsi="Arial" w:cs="Arial"/>
          <w:kern w:val="0"/>
          <w14:ligatures w14:val="none"/>
        </w:rPr>
      </w:pPr>
      <w:r w:rsidRPr="00BE3F2E">
        <w:rPr>
          <w:rFonts w:ascii="Arial" w:eastAsia="Times New Roman" w:hAnsi="Arial" w:cs="Arial"/>
          <w:kern w:val="0"/>
          <w14:ligatures w14:val="none"/>
        </w:rPr>
        <w:t xml:space="preserve">The University follows the OECD Frascati manual definition of </w:t>
      </w:r>
      <w:r w:rsidRPr="00BE3F2E">
        <w:rPr>
          <w:rFonts w:ascii="Arial" w:eastAsia="Times New Roman" w:hAnsi="Arial" w:cs="Arial"/>
          <w:b/>
          <w:kern w:val="0"/>
          <w14:ligatures w14:val="none"/>
        </w:rPr>
        <w:t>research activity</w:t>
      </w:r>
      <w:r w:rsidRPr="00BE3F2E">
        <w:rPr>
          <w:rFonts w:ascii="Arial" w:eastAsia="Times New Roman" w:hAnsi="Arial" w:cs="Arial"/>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F06B0AD" w14:textId="77777777" w:rsidR="00BE3F2E" w:rsidRPr="00BE3F2E" w:rsidRDefault="00BE3F2E" w:rsidP="00BE3F2E">
      <w:pPr>
        <w:tabs>
          <w:tab w:val="left" w:pos="5103"/>
        </w:tabs>
        <w:spacing w:after="0" w:line="240" w:lineRule="auto"/>
        <w:jc w:val="both"/>
        <w:rPr>
          <w:rFonts w:ascii="Arial" w:eastAsia="Times New Roman" w:hAnsi="Arial" w:cs="Arial"/>
          <w:kern w:val="0"/>
          <w14:ligatures w14:val="none"/>
        </w:rPr>
      </w:pPr>
    </w:p>
    <w:p w14:paraId="2EB4A6F4" w14:textId="77777777" w:rsidR="00BE3F2E" w:rsidRPr="00BE3F2E" w:rsidRDefault="00BE3F2E" w:rsidP="00BE3F2E">
      <w:pPr>
        <w:tabs>
          <w:tab w:val="left" w:pos="5103"/>
        </w:tabs>
        <w:spacing w:after="0" w:line="240" w:lineRule="auto"/>
        <w:jc w:val="both"/>
        <w:rPr>
          <w:rFonts w:ascii="Arial" w:eastAsia="Times New Roman" w:hAnsi="Arial" w:cs="Arial"/>
          <w:kern w:val="0"/>
          <w14:ligatures w14:val="none"/>
        </w:rPr>
      </w:pPr>
      <w:r w:rsidRPr="00BE3F2E">
        <w:rPr>
          <w:rFonts w:ascii="Arial" w:eastAsia="Times New Roman" w:hAnsi="Arial" w:cs="Arial"/>
          <w:kern w:val="0"/>
          <w14:ligatures w14:val="none"/>
        </w:rPr>
        <w:t>The individual undertaking the research activity is known as the “principal researcher”.</w:t>
      </w:r>
    </w:p>
    <w:p w14:paraId="6375AAC4" w14:textId="77777777" w:rsidR="00BE3F2E" w:rsidRPr="00BE3F2E" w:rsidRDefault="00BE3F2E" w:rsidP="00BE3F2E">
      <w:pPr>
        <w:tabs>
          <w:tab w:val="left" w:pos="5103"/>
        </w:tabs>
        <w:spacing w:after="0" w:line="240" w:lineRule="auto"/>
        <w:jc w:val="both"/>
        <w:rPr>
          <w:rFonts w:ascii="Arial" w:eastAsia="Times New Roman" w:hAnsi="Arial" w:cs="Arial"/>
          <w:kern w:val="0"/>
          <w14:ligatures w14:val="none"/>
        </w:rPr>
      </w:pPr>
    </w:p>
    <w:p w14:paraId="34251006" w14:textId="77777777" w:rsidR="00BE3F2E" w:rsidRPr="00BE3F2E" w:rsidRDefault="00BE3F2E" w:rsidP="00BE3F2E">
      <w:pPr>
        <w:tabs>
          <w:tab w:val="left" w:pos="5103"/>
        </w:tabs>
        <w:spacing w:after="0" w:line="240" w:lineRule="auto"/>
        <w:jc w:val="both"/>
        <w:rPr>
          <w:rFonts w:ascii="Arial" w:eastAsia="Times New Roman" w:hAnsi="Arial" w:cs="Arial"/>
          <w:kern w:val="0"/>
          <w14:ligatures w14:val="none"/>
        </w:rPr>
      </w:pPr>
      <w:r w:rsidRPr="00BE3F2E">
        <w:rPr>
          <w:rFonts w:ascii="Arial" w:eastAsia="Times New Roman" w:hAnsi="Arial" w:cs="Arial"/>
          <w:kern w:val="0"/>
          <w14:ligatures w14:val="none"/>
        </w:rPr>
        <w:t>Ethical approval is not required for routine audits, performance reviews, quality assurance studies, testing within normal educational requirements, and literary or artistic criticism.</w:t>
      </w:r>
    </w:p>
    <w:p w14:paraId="0CE48276" w14:textId="77777777" w:rsidR="00BE3F2E" w:rsidRPr="00BE3F2E" w:rsidRDefault="00BE3F2E" w:rsidP="00BE3F2E">
      <w:pPr>
        <w:tabs>
          <w:tab w:val="left" w:pos="5103"/>
        </w:tabs>
        <w:spacing w:after="0" w:line="240" w:lineRule="auto"/>
        <w:jc w:val="both"/>
        <w:rPr>
          <w:rFonts w:ascii="Arial" w:eastAsia="Times New Roman" w:hAnsi="Arial" w:cs="Arial"/>
          <w:kern w:val="0"/>
          <w14:ligatures w14:val="none"/>
        </w:rPr>
      </w:pPr>
    </w:p>
    <w:p w14:paraId="356D98E6" w14:textId="77777777" w:rsidR="00BE3F2E" w:rsidRPr="00BE3F2E" w:rsidRDefault="00BE3F2E" w:rsidP="00BE3F2E">
      <w:pPr>
        <w:tabs>
          <w:tab w:val="left" w:pos="5103"/>
        </w:tabs>
        <w:spacing w:after="0" w:line="240" w:lineRule="auto"/>
        <w:jc w:val="both"/>
        <w:rPr>
          <w:rFonts w:ascii="Arial" w:eastAsia="Times New Roman" w:hAnsi="Arial" w:cs="Arial"/>
          <w:b/>
          <w:bCs/>
          <w:kern w:val="0"/>
          <w14:ligatures w14:val="none"/>
        </w:rPr>
      </w:pPr>
      <w:r w:rsidRPr="00BE3F2E">
        <w:rPr>
          <w:rFonts w:ascii="Arial" w:eastAsia="Times New Roman" w:hAnsi="Arial" w:cs="Arial"/>
          <w:b/>
          <w:bCs/>
          <w:kern w:val="0"/>
          <w14:ligatures w14:val="none"/>
        </w:rPr>
        <w:t>Please read the notes for guidance before completing ALL sections of the form.</w:t>
      </w:r>
    </w:p>
    <w:p w14:paraId="488F7397" w14:textId="77777777" w:rsidR="00BE3F2E" w:rsidRPr="00BE3F2E" w:rsidRDefault="00BE3F2E" w:rsidP="00BE3F2E">
      <w:pPr>
        <w:autoSpaceDE w:val="0"/>
        <w:autoSpaceDN w:val="0"/>
        <w:adjustRightInd w:val="0"/>
        <w:spacing w:after="0" w:line="240" w:lineRule="auto"/>
        <w:jc w:val="both"/>
        <w:rPr>
          <w:rFonts w:ascii="Arial" w:eastAsia="Times New Roman" w:hAnsi="Arial" w:cs="Arial"/>
          <w:kern w:val="0"/>
          <w14:ligatures w14:val="none"/>
        </w:rPr>
      </w:pPr>
    </w:p>
    <w:p w14:paraId="42523EFF" w14:textId="77777777" w:rsidR="00BE3F2E" w:rsidRPr="00BE3F2E" w:rsidRDefault="00BE3F2E" w:rsidP="00BE3F2E">
      <w:pPr>
        <w:autoSpaceDE w:val="0"/>
        <w:autoSpaceDN w:val="0"/>
        <w:adjustRightInd w:val="0"/>
        <w:spacing w:after="0" w:line="240" w:lineRule="auto"/>
        <w:jc w:val="both"/>
        <w:rPr>
          <w:rFonts w:ascii="Arial" w:eastAsia="Times New Roman" w:hAnsi="Arial" w:cs="Arial"/>
          <w:kern w:val="0"/>
          <w14:ligatures w14:val="none"/>
        </w:rPr>
      </w:pPr>
      <w:r w:rsidRPr="00BE3F2E">
        <w:rPr>
          <w:rFonts w:ascii="Arial" w:eastAsia="Times New Roman" w:hAnsi="Arial" w:cs="Arial"/>
          <w:b/>
          <w:kern w:val="0"/>
          <w14:ligatures w14:val="none"/>
        </w:rPr>
        <w:t>This form</w:t>
      </w:r>
      <w:r w:rsidRPr="00BE3F2E">
        <w:rPr>
          <w:rFonts w:ascii="Arial" w:eastAsia="Times New Roman" w:hAnsi="Arial" w:cs="Arial"/>
          <w:kern w:val="0"/>
          <w14:ligatures w14:val="none"/>
        </w:rPr>
        <w:t xml:space="preserve"> </w:t>
      </w:r>
      <w:r w:rsidRPr="00BE3F2E">
        <w:rPr>
          <w:rFonts w:ascii="Arial" w:eastAsia="Times New Roman" w:hAnsi="Arial" w:cs="Arial"/>
          <w:b/>
          <w:kern w:val="0"/>
          <w14:ligatures w14:val="none"/>
        </w:rPr>
        <w:t>must be completed and approved prior to undertaking any research activity.</w:t>
      </w:r>
      <w:r w:rsidRPr="00BE3F2E">
        <w:rPr>
          <w:rFonts w:ascii="Arial" w:eastAsia="Times New Roman" w:hAnsi="Arial" w:cs="Arial"/>
          <w:kern w:val="0"/>
          <w14:ligatures w14:val="none"/>
        </w:rPr>
        <w:t xml:space="preserve"> Please see Checklist for details of process for different categories of application.  </w:t>
      </w:r>
    </w:p>
    <w:p w14:paraId="68479FFD" w14:textId="77777777" w:rsidR="00BE3F2E" w:rsidRPr="00BE3F2E" w:rsidRDefault="00BE3F2E" w:rsidP="00BE3F2E">
      <w:pPr>
        <w:autoSpaceDE w:val="0"/>
        <w:autoSpaceDN w:val="0"/>
        <w:adjustRightInd w:val="0"/>
        <w:spacing w:after="0" w:line="240" w:lineRule="auto"/>
        <w:jc w:val="both"/>
        <w:rPr>
          <w:rFonts w:ascii="Arial" w:eastAsia="Times New Roman" w:hAnsi="Arial" w:cs="Arial"/>
          <w:kern w:val="0"/>
          <w14:ligatures w14:val="none"/>
        </w:rPr>
      </w:pPr>
    </w:p>
    <w:p w14:paraId="1ED1A792"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r w:rsidRPr="00BE3F2E">
        <w:rPr>
          <w:rFonts w:ascii="Arial" w:eastAsia="Times New Roman" w:hAnsi="Arial" w:cs="Arial"/>
          <w:b/>
          <w:kern w:val="0"/>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E3F2E" w:rsidRPr="00BE3F2E" w14:paraId="25CDECF1" w14:textId="77777777" w:rsidTr="00BE3F2E">
        <w:trPr>
          <w:trHeight w:val="439"/>
        </w:trPr>
        <w:tc>
          <w:tcPr>
            <w:tcW w:w="559" w:type="dxa"/>
            <w:shd w:val="clear" w:color="auto" w:fill="F2F2F2"/>
            <w:vAlign w:val="center"/>
          </w:tcPr>
          <w:p w14:paraId="6C164CC6"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1</w:t>
            </w:r>
          </w:p>
        </w:tc>
        <w:tc>
          <w:tcPr>
            <w:tcW w:w="3253" w:type="dxa"/>
            <w:gridSpan w:val="2"/>
            <w:shd w:val="clear" w:color="auto" w:fill="F2F2F2"/>
            <w:vAlign w:val="center"/>
          </w:tcPr>
          <w:p w14:paraId="2E8C45BC"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Full Name:</w:t>
            </w:r>
          </w:p>
        </w:tc>
        <w:tc>
          <w:tcPr>
            <w:tcW w:w="6636" w:type="dxa"/>
            <w:gridSpan w:val="4"/>
            <w:vAlign w:val="center"/>
          </w:tcPr>
          <w:p w14:paraId="565C163C" w14:textId="77777777" w:rsidR="00BE3F2E" w:rsidRPr="00BE3F2E" w:rsidRDefault="00BE3F2E" w:rsidP="00BE3F2E">
            <w:pPr>
              <w:spacing w:after="0" w:line="240" w:lineRule="auto"/>
              <w:rPr>
                <w:rFonts w:ascii="Arial" w:eastAsia="Times New Roman" w:hAnsi="Arial" w:cs="Arial"/>
                <w:kern w:val="0"/>
                <w14:ligatures w14:val="none"/>
              </w:rPr>
            </w:pPr>
            <w:proofErr w:type="gramStart"/>
            <w:r w:rsidRPr="00BE3F2E">
              <w:rPr>
                <w:rFonts w:ascii="Arial" w:eastAsia="Times New Roman" w:hAnsi="Arial" w:cs="Arial"/>
                <w:kern w:val="0"/>
                <w14:ligatures w14:val="none"/>
              </w:rPr>
              <w:t>Jonathan  Morgan</w:t>
            </w:r>
            <w:proofErr w:type="gramEnd"/>
            <w:r w:rsidRPr="00BE3F2E">
              <w:rPr>
                <w:rFonts w:ascii="Arial" w:eastAsia="Times New Roman" w:hAnsi="Arial" w:cs="Arial"/>
                <w:kern w:val="0"/>
                <w14:ligatures w14:val="none"/>
              </w:rPr>
              <w:t xml:space="preserve"> </w:t>
            </w:r>
          </w:p>
        </w:tc>
      </w:tr>
      <w:tr w:rsidR="00BE3F2E" w:rsidRPr="00BE3F2E" w14:paraId="154B13DD" w14:textId="77777777" w:rsidTr="00BE3F2E">
        <w:trPr>
          <w:trHeight w:val="472"/>
        </w:trPr>
        <w:tc>
          <w:tcPr>
            <w:tcW w:w="559" w:type="dxa"/>
            <w:shd w:val="clear" w:color="auto" w:fill="BFBFBF"/>
            <w:vAlign w:val="center"/>
          </w:tcPr>
          <w:p w14:paraId="680797AA"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2</w:t>
            </w:r>
          </w:p>
        </w:tc>
        <w:tc>
          <w:tcPr>
            <w:tcW w:w="3253" w:type="dxa"/>
            <w:gridSpan w:val="2"/>
            <w:shd w:val="clear" w:color="auto" w:fill="BFBFBF"/>
            <w:vAlign w:val="center"/>
          </w:tcPr>
          <w:p w14:paraId="065244DB"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Tick all boxes that apply:</w:t>
            </w:r>
          </w:p>
        </w:tc>
        <w:tc>
          <w:tcPr>
            <w:tcW w:w="2551" w:type="dxa"/>
            <w:shd w:val="clear" w:color="auto" w:fill="F2F2F2"/>
            <w:vAlign w:val="center"/>
          </w:tcPr>
          <w:p w14:paraId="1D282ED9"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Member of staff:</w:t>
            </w:r>
          </w:p>
        </w:tc>
        <w:tc>
          <w:tcPr>
            <w:tcW w:w="709" w:type="dxa"/>
            <w:shd w:val="clear" w:color="auto" w:fill="BFBFBF"/>
            <w:vAlign w:val="center"/>
          </w:tcPr>
          <w:p w14:paraId="2999F188"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Segoe UI Symbol" w:eastAsia="MS Gothic" w:hAnsi="Segoe UI Symbol" w:cs="Segoe UI Symbol"/>
                <w:kern w:val="0"/>
                <w14:ligatures w14:val="none"/>
              </w:rPr>
              <w:t>☐</w:t>
            </w:r>
          </w:p>
        </w:tc>
        <w:tc>
          <w:tcPr>
            <w:tcW w:w="2526" w:type="dxa"/>
            <w:shd w:val="clear" w:color="auto" w:fill="F2F2F2"/>
            <w:vAlign w:val="center"/>
          </w:tcPr>
          <w:p w14:paraId="11D3B8D0"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Honorary research fellow:</w:t>
            </w:r>
          </w:p>
        </w:tc>
        <w:tc>
          <w:tcPr>
            <w:tcW w:w="850" w:type="dxa"/>
            <w:shd w:val="clear" w:color="auto" w:fill="BFBFBF"/>
            <w:vAlign w:val="center"/>
          </w:tcPr>
          <w:p w14:paraId="0265C534"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Segoe UI Symbol" w:eastAsia="MS Gothic" w:hAnsi="Segoe UI Symbol" w:cs="Segoe UI Symbol"/>
                <w:kern w:val="0"/>
                <w14:ligatures w14:val="none"/>
              </w:rPr>
              <w:t>☐</w:t>
            </w:r>
          </w:p>
        </w:tc>
      </w:tr>
      <w:tr w:rsidR="00BE3F2E" w:rsidRPr="00BE3F2E" w14:paraId="1ED653AB" w14:textId="77777777" w:rsidTr="00BE3F2E">
        <w:trPr>
          <w:trHeight w:val="472"/>
        </w:trPr>
        <w:tc>
          <w:tcPr>
            <w:tcW w:w="559" w:type="dxa"/>
            <w:shd w:val="clear" w:color="auto" w:fill="F2F2F2"/>
            <w:vAlign w:val="center"/>
          </w:tcPr>
          <w:p w14:paraId="7C45D30F" w14:textId="77777777" w:rsidR="00BE3F2E" w:rsidRPr="00BE3F2E" w:rsidRDefault="00BE3F2E" w:rsidP="00BE3F2E">
            <w:pPr>
              <w:spacing w:after="0" w:line="240" w:lineRule="auto"/>
              <w:rPr>
                <w:rFonts w:ascii="Arial" w:eastAsia="Times New Roman" w:hAnsi="Arial" w:cs="Arial"/>
                <w:kern w:val="0"/>
                <w14:ligatures w14:val="none"/>
              </w:rPr>
            </w:pPr>
          </w:p>
        </w:tc>
        <w:tc>
          <w:tcPr>
            <w:tcW w:w="2544" w:type="dxa"/>
            <w:shd w:val="clear" w:color="auto" w:fill="F2F2F2"/>
            <w:vAlign w:val="center"/>
          </w:tcPr>
          <w:p w14:paraId="1DBEEC20"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Undergraduate Student</w:t>
            </w:r>
          </w:p>
        </w:tc>
        <w:sdt>
          <w:sdtPr>
            <w:rPr>
              <w:rFonts w:ascii="Arial" w:eastAsia="Times New Roman" w:hAnsi="Arial" w:cs="Arial"/>
              <w:kern w:val="0"/>
              <w14:ligatures w14:val="none"/>
            </w:rPr>
            <w:id w:val="-947236441"/>
            <w14:checkbox>
              <w14:checked w14:val="1"/>
              <w14:checkedState w14:val="2612" w14:font="MS Gothic"/>
              <w14:uncheckedState w14:val="2610" w14:font="MS Gothic"/>
            </w14:checkbox>
          </w:sdtPr>
          <w:sdtEndPr/>
          <w:sdtContent>
            <w:tc>
              <w:tcPr>
                <w:tcW w:w="709" w:type="dxa"/>
                <w:shd w:val="clear" w:color="auto" w:fill="BFBFBF"/>
                <w:vAlign w:val="center"/>
              </w:tcPr>
              <w:p w14:paraId="40753CE6"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Segoe UI Symbol" w:eastAsia="Times New Roman" w:hAnsi="Segoe UI Symbol" w:cs="Segoe UI Symbol"/>
                    <w:kern w:val="0"/>
                    <w14:ligatures w14:val="none"/>
                  </w:rPr>
                  <w:t>☒</w:t>
                </w:r>
              </w:p>
            </w:tc>
          </w:sdtContent>
        </w:sdt>
        <w:tc>
          <w:tcPr>
            <w:tcW w:w="2551" w:type="dxa"/>
            <w:shd w:val="clear" w:color="auto" w:fill="F2F2F2"/>
            <w:vAlign w:val="center"/>
          </w:tcPr>
          <w:p w14:paraId="6CAE2303"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Taught Postgraduate Student</w:t>
            </w:r>
          </w:p>
        </w:tc>
        <w:sdt>
          <w:sdtPr>
            <w:rPr>
              <w:rFonts w:ascii="Arial" w:eastAsia="Times New Roman" w:hAnsi="Arial" w:cs="Arial"/>
              <w:kern w:val="0"/>
              <w14:ligatures w14:val="none"/>
            </w:rPr>
            <w:id w:val="-1954943217"/>
            <w14:checkbox>
              <w14:checked w14:val="0"/>
              <w14:checkedState w14:val="2612" w14:font="MS Gothic"/>
              <w14:uncheckedState w14:val="2610" w14:font="MS Gothic"/>
            </w14:checkbox>
          </w:sdtPr>
          <w:sdtEndPr/>
          <w:sdtContent>
            <w:tc>
              <w:tcPr>
                <w:tcW w:w="709" w:type="dxa"/>
                <w:shd w:val="clear" w:color="auto" w:fill="BFBFBF"/>
                <w:vAlign w:val="center"/>
              </w:tcPr>
              <w:p w14:paraId="6F8213A9"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Segoe UI Symbol" w:eastAsia="Times New Roman" w:hAnsi="Segoe UI Symbol" w:cs="Segoe UI Symbol"/>
                    <w:kern w:val="0"/>
                    <w14:ligatures w14:val="none"/>
                  </w:rPr>
                  <w:t>☐</w:t>
                </w:r>
              </w:p>
            </w:tc>
          </w:sdtContent>
        </w:sdt>
        <w:tc>
          <w:tcPr>
            <w:tcW w:w="2526" w:type="dxa"/>
            <w:shd w:val="clear" w:color="auto" w:fill="F2F2F2"/>
            <w:vAlign w:val="center"/>
          </w:tcPr>
          <w:p w14:paraId="6C39380C"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Postgraduate Research Student</w:t>
            </w:r>
          </w:p>
        </w:tc>
        <w:sdt>
          <w:sdtPr>
            <w:rPr>
              <w:rFonts w:ascii="Arial" w:eastAsia="Times New Roman" w:hAnsi="Arial" w:cs="Arial"/>
              <w:kern w:val="0"/>
              <w14:ligatures w14:val="none"/>
            </w:rPr>
            <w:id w:val="-71887707"/>
            <w14:checkbox>
              <w14:checked w14:val="0"/>
              <w14:checkedState w14:val="2612" w14:font="MS Gothic"/>
              <w14:uncheckedState w14:val="2610" w14:font="MS Gothic"/>
            </w14:checkbox>
          </w:sdtPr>
          <w:sdtEndPr/>
          <w:sdtContent>
            <w:tc>
              <w:tcPr>
                <w:tcW w:w="850" w:type="dxa"/>
                <w:shd w:val="clear" w:color="auto" w:fill="BFBFBF"/>
                <w:vAlign w:val="center"/>
              </w:tcPr>
              <w:p w14:paraId="6A2815B9"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Segoe UI Symbol" w:eastAsia="Times New Roman" w:hAnsi="Segoe UI Symbol" w:cs="Segoe UI Symbol"/>
                    <w:kern w:val="0"/>
                    <w14:ligatures w14:val="none"/>
                  </w:rPr>
                  <w:t>☐</w:t>
                </w:r>
              </w:p>
            </w:tc>
          </w:sdtContent>
        </w:sdt>
      </w:tr>
    </w:tbl>
    <w:p w14:paraId="1F548B75" w14:textId="77777777" w:rsidR="00BE3F2E" w:rsidRPr="00BE3F2E" w:rsidRDefault="00BE3F2E" w:rsidP="00BE3F2E">
      <w:pPr>
        <w:spacing w:after="0" w:line="240" w:lineRule="auto"/>
        <w:rPr>
          <w:rFonts w:ascii="Arial" w:eastAsia="Times New Roman" w:hAnsi="Arial" w:cs="Arial"/>
          <w:bCs/>
          <w:iCs/>
          <w:kern w:val="0"/>
          <w:sz w:val="16"/>
          <w:szCs w:val="16"/>
          <w14:ligatures w14:val="non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E3F2E" w:rsidRPr="00BE3F2E" w14:paraId="37789E99" w14:textId="77777777" w:rsidTr="00BE3F2E">
        <w:trPr>
          <w:cantSplit/>
          <w:trHeight w:val="334"/>
        </w:trPr>
        <w:tc>
          <w:tcPr>
            <w:tcW w:w="559" w:type="dxa"/>
            <w:shd w:val="clear" w:color="auto" w:fill="F2F2F2"/>
            <w:vAlign w:val="center"/>
          </w:tcPr>
          <w:p w14:paraId="0976D429"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3</w:t>
            </w:r>
          </w:p>
        </w:tc>
        <w:tc>
          <w:tcPr>
            <w:tcW w:w="3253" w:type="dxa"/>
            <w:shd w:val="clear" w:color="auto" w:fill="F2F2F2"/>
            <w:vAlign w:val="center"/>
          </w:tcPr>
          <w:p w14:paraId="2EB5D567"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Institute/Academic Discipline/Centre:</w:t>
            </w:r>
          </w:p>
        </w:tc>
        <w:tc>
          <w:tcPr>
            <w:tcW w:w="6636" w:type="dxa"/>
            <w:vAlign w:val="center"/>
          </w:tcPr>
          <w:p w14:paraId="10C8A637"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UWTSD </w:t>
            </w:r>
          </w:p>
          <w:p w14:paraId="7C9D3EA1" w14:textId="77777777" w:rsidR="00BE3F2E" w:rsidRPr="00BE3F2E" w:rsidRDefault="00BE3F2E" w:rsidP="00BE3F2E">
            <w:pPr>
              <w:spacing w:after="0" w:line="240" w:lineRule="auto"/>
              <w:rPr>
                <w:rFonts w:ascii="Arial" w:eastAsia="Times New Roman" w:hAnsi="Arial" w:cs="Arial"/>
                <w:kern w:val="0"/>
                <w14:ligatures w14:val="none"/>
              </w:rPr>
            </w:pPr>
          </w:p>
        </w:tc>
      </w:tr>
      <w:tr w:rsidR="00BE3F2E" w:rsidRPr="00BE3F2E" w14:paraId="0B42E058" w14:textId="77777777" w:rsidTr="00BE3F2E">
        <w:trPr>
          <w:cantSplit/>
          <w:trHeight w:val="340"/>
        </w:trPr>
        <w:tc>
          <w:tcPr>
            <w:tcW w:w="559" w:type="dxa"/>
            <w:shd w:val="clear" w:color="auto" w:fill="F2F2F2"/>
            <w:vAlign w:val="center"/>
          </w:tcPr>
          <w:p w14:paraId="29693404"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lastRenderedPageBreak/>
              <w:t>4</w:t>
            </w:r>
          </w:p>
        </w:tc>
        <w:tc>
          <w:tcPr>
            <w:tcW w:w="3253" w:type="dxa"/>
            <w:shd w:val="clear" w:color="auto" w:fill="F2F2F2"/>
            <w:vAlign w:val="center"/>
          </w:tcPr>
          <w:p w14:paraId="43FD4E87"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Campus:</w:t>
            </w:r>
          </w:p>
        </w:tc>
        <w:tc>
          <w:tcPr>
            <w:tcW w:w="6636" w:type="dxa"/>
            <w:vAlign w:val="center"/>
          </w:tcPr>
          <w:p w14:paraId="67BA590C"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SWANSEA </w:t>
            </w:r>
          </w:p>
          <w:p w14:paraId="72F7108D" w14:textId="77777777" w:rsidR="00BE3F2E" w:rsidRPr="00BE3F2E" w:rsidRDefault="00BE3F2E" w:rsidP="00BE3F2E">
            <w:pPr>
              <w:spacing w:after="0" w:line="240" w:lineRule="auto"/>
              <w:rPr>
                <w:rFonts w:ascii="Arial" w:eastAsia="Times New Roman" w:hAnsi="Arial" w:cs="Arial"/>
                <w:kern w:val="0"/>
                <w14:ligatures w14:val="none"/>
              </w:rPr>
            </w:pPr>
          </w:p>
        </w:tc>
      </w:tr>
      <w:tr w:rsidR="00BE3F2E" w:rsidRPr="00BE3F2E" w14:paraId="4444C39E" w14:textId="77777777" w:rsidTr="00BE3F2E">
        <w:trPr>
          <w:cantSplit/>
          <w:trHeight w:val="340"/>
        </w:trPr>
        <w:tc>
          <w:tcPr>
            <w:tcW w:w="559" w:type="dxa"/>
            <w:shd w:val="clear" w:color="auto" w:fill="F2F2F2"/>
            <w:vAlign w:val="center"/>
          </w:tcPr>
          <w:p w14:paraId="1FA551D5"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5</w:t>
            </w:r>
          </w:p>
        </w:tc>
        <w:tc>
          <w:tcPr>
            <w:tcW w:w="3253" w:type="dxa"/>
            <w:shd w:val="clear" w:color="auto" w:fill="F2F2F2"/>
            <w:vAlign w:val="center"/>
          </w:tcPr>
          <w:p w14:paraId="24412542"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E-mail address:</w:t>
            </w:r>
          </w:p>
        </w:tc>
        <w:tc>
          <w:tcPr>
            <w:tcW w:w="6636" w:type="dxa"/>
            <w:vAlign w:val="center"/>
          </w:tcPr>
          <w:p w14:paraId="723F1663" w14:textId="77777777" w:rsidR="00BE3F2E" w:rsidRPr="00BE3F2E" w:rsidRDefault="00BE3F2E" w:rsidP="00BE3F2E">
            <w:pPr>
              <w:spacing w:after="0" w:line="240" w:lineRule="auto"/>
              <w:rPr>
                <w:rFonts w:ascii="Arial" w:eastAsia="Times New Roman" w:hAnsi="Arial" w:cs="Arial"/>
                <w:kern w:val="0"/>
                <w14:ligatures w14:val="none"/>
              </w:rPr>
            </w:pPr>
          </w:p>
          <w:p w14:paraId="794AC3C1"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2236252@student.uwtsd.ac.uk</w:t>
            </w:r>
          </w:p>
        </w:tc>
      </w:tr>
      <w:tr w:rsidR="00BE3F2E" w:rsidRPr="00BE3F2E" w14:paraId="0ABC25FE" w14:textId="77777777" w:rsidTr="00BE3F2E">
        <w:trPr>
          <w:cantSplit/>
          <w:trHeight w:val="340"/>
        </w:trPr>
        <w:tc>
          <w:tcPr>
            <w:tcW w:w="559" w:type="dxa"/>
            <w:shd w:val="clear" w:color="auto" w:fill="F2F2F2"/>
            <w:vAlign w:val="center"/>
          </w:tcPr>
          <w:p w14:paraId="1D114BA8"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6</w:t>
            </w:r>
          </w:p>
        </w:tc>
        <w:tc>
          <w:tcPr>
            <w:tcW w:w="3253" w:type="dxa"/>
            <w:shd w:val="clear" w:color="auto" w:fill="F2F2F2"/>
            <w:vAlign w:val="center"/>
          </w:tcPr>
          <w:p w14:paraId="3B903BE8"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Contact Telephone Number:</w:t>
            </w:r>
          </w:p>
        </w:tc>
        <w:tc>
          <w:tcPr>
            <w:tcW w:w="6636" w:type="dxa"/>
            <w:vAlign w:val="center"/>
          </w:tcPr>
          <w:p w14:paraId="2756FEE3" w14:textId="77777777" w:rsidR="00BE3F2E" w:rsidRPr="00BE3F2E" w:rsidRDefault="00BE3F2E" w:rsidP="00BE3F2E">
            <w:pPr>
              <w:spacing w:after="0" w:line="240" w:lineRule="auto"/>
              <w:rPr>
                <w:rFonts w:ascii="Arial" w:eastAsia="Times New Roman" w:hAnsi="Arial" w:cs="Arial"/>
                <w:kern w:val="0"/>
                <w14:ligatures w14:val="none"/>
              </w:rPr>
            </w:pPr>
          </w:p>
          <w:p w14:paraId="4F7D0881"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07875509566</w:t>
            </w:r>
          </w:p>
        </w:tc>
      </w:tr>
      <w:tr w:rsidR="00BE3F2E" w:rsidRPr="00BE3F2E" w14:paraId="44C2368E" w14:textId="77777777" w:rsidTr="00BE3F2E">
        <w:tc>
          <w:tcPr>
            <w:tcW w:w="559" w:type="dxa"/>
            <w:shd w:val="clear" w:color="auto" w:fill="BFBFBF"/>
            <w:vAlign w:val="center"/>
          </w:tcPr>
          <w:p w14:paraId="6F0A2EAD" w14:textId="77777777" w:rsidR="00BE3F2E" w:rsidRPr="00BE3F2E" w:rsidRDefault="00BE3F2E" w:rsidP="00BE3F2E">
            <w:pPr>
              <w:spacing w:after="0" w:line="240" w:lineRule="auto"/>
              <w:rPr>
                <w:rFonts w:ascii="Arial" w:eastAsia="Times New Roman" w:hAnsi="Arial" w:cs="Arial"/>
                <w:b/>
                <w:i/>
                <w:kern w:val="0"/>
                <w14:ligatures w14:val="none"/>
              </w:rPr>
            </w:pPr>
          </w:p>
        </w:tc>
        <w:tc>
          <w:tcPr>
            <w:tcW w:w="9889" w:type="dxa"/>
            <w:gridSpan w:val="2"/>
            <w:shd w:val="clear" w:color="auto" w:fill="BFBFBF"/>
            <w:vAlign w:val="center"/>
          </w:tcPr>
          <w:p w14:paraId="74ADA5E5"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
                <w:i/>
                <w:kern w:val="0"/>
                <w14:ligatures w14:val="none"/>
              </w:rPr>
              <w:t>For students:</w:t>
            </w:r>
          </w:p>
        </w:tc>
      </w:tr>
      <w:tr w:rsidR="00BE3F2E" w:rsidRPr="00BE3F2E" w14:paraId="4ECA8A0E" w14:textId="77777777" w:rsidTr="00BE3F2E">
        <w:trPr>
          <w:trHeight w:val="513"/>
        </w:trPr>
        <w:tc>
          <w:tcPr>
            <w:tcW w:w="559" w:type="dxa"/>
            <w:shd w:val="clear" w:color="auto" w:fill="F2F2F2"/>
            <w:vAlign w:val="center"/>
          </w:tcPr>
          <w:p w14:paraId="69B3C2DF"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7</w:t>
            </w:r>
          </w:p>
        </w:tc>
        <w:tc>
          <w:tcPr>
            <w:tcW w:w="3253" w:type="dxa"/>
            <w:shd w:val="clear" w:color="auto" w:fill="F2F2F2"/>
            <w:vAlign w:val="center"/>
          </w:tcPr>
          <w:p w14:paraId="3047C452"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Student Number:</w:t>
            </w:r>
          </w:p>
        </w:tc>
        <w:tc>
          <w:tcPr>
            <w:tcW w:w="6636" w:type="dxa"/>
            <w:vAlign w:val="center"/>
          </w:tcPr>
          <w:p w14:paraId="4C43596D"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2236252</w:t>
            </w:r>
          </w:p>
        </w:tc>
      </w:tr>
      <w:tr w:rsidR="00BE3F2E" w:rsidRPr="00BE3F2E" w14:paraId="261296D0" w14:textId="77777777" w:rsidTr="00BE3F2E">
        <w:trPr>
          <w:trHeight w:val="549"/>
        </w:trPr>
        <w:tc>
          <w:tcPr>
            <w:tcW w:w="559" w:type="dxa"/>
            <w:shd w:val="clear" w:color="auto" w:fill="F2F2F2"/>
            <w:vAlign w:val="center"/>
          </w:tcPr>
          <w:p w14:paraId="4B1F24A9"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8</w:t>
            </w:r>
          </w:p>
        </w:tc>
        <w:tc>
          <w:tcPr>
            <w:tcW w:w="3253" w:type="dxa"/>
            <w:shd w:val="clear" w:color="auto" w:fill="F2F2F2"/>
            <w:vAlign w:val="center"/>
          </w:tcPr>
          <w:p w14:paraId="04CE3E9D"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Programme of Study:</w:t>
            </w:r>
          </w:p>
        </w:tc>
        <w:tc>
          <w:tcPr>
            <w:tcW w:w="6636" w:type="dxa"/>
            <w:vAlign w:val="center"/>
          </w:tcPr>
          <w:p w14:paraId="7744D0FE"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Professional Police Practice </w:t>
            </w:r>
          </w:p>
        </w:tc>
      </w:tr>
      <w:tr w:rsidR="00BE3F2E" w:rsidRPr="00BE3F2E" w14:paraId="1FE6821B" w14:textId="77777777" w:rsidTr="00BE3F2E">
        <w:trPr>
          <w:trHeight w:val="557"/>
        </w:trPr>
        <w:tc>
          <w:tcPr>
            <w:tcW w:w="559" w:type="dxa"/>
            <w:shd w:val="clear" w:color="auto" w:fill="F2F2F2"/>
            <w:vAlign w:val="center"/>
          </w:tcPr>
          <w:p w14:paraId="32306AD4"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9</w:t>
            </w:r>
          </w:p>
        </w:tc>
        <w:tc>
          <w:tcPr>
            <w:tcW w:w="3253" w:type="dxa"/>
            <w:shd w:val="clear" w:color="auto" w:fill="F2F2F2"/>
            <w:vAlign w:val="center"/>
          </w:tcPr>
          <w:p w14:paraId="067F0283"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Director of Studies/Supervisor:</w:t>
            </w:r>
          </w:p>
        </w:tc>
        <w:tc>
          <w:tcPr>
            <w:tcW w:w="6636" w:type="dxa"/>
            <w:vAlign w:val="center"/>
          </w:tcPr>
          <w:p w14:paraId="5190179B" w14:textId="77777777" w:rsidR="00BE3F2E" w:rsidRPr="00BE3F2E" w:rsidRDefault="00BE3F2E" w:rsidP="00BE3F2E">
            <w:pPr>
              <w:spacing w:after="0" w:line="240" w:lineRule="auto"/>
              <w:rPr>
                <w:rFonts w:ascii="Arial" w:eastAsia="Times New Roman" w:hAnsi="Arial" w:cs="Arial"/>
                <w:kern w:val="0"/>
                <w14:ligatures w14:val="none"/>
              </w:rPr>
            </w:pPr>
          </w:p>
        </w:tc>
      </w:tr>
    </w:tbl>
    <w:p w14:paraId="691A15C1" w14:textId="77777777" w:rsidR="00BE3F2E" w:rsidRPr="00BE3F2E" w:rsidRDefault="00BE3F2E" w:rsidP="00BE3F2E">
      <w:pPr>
        <w:spacing w:after="0" w:line="240" w:lineRule="auto"/>
        <w:rPr>
          <w:rFonts w:ascii="Arial" w:eastAsia="Times New Roman" w:hAnsi="Arial" w:cs="Arial"/>
          <w:bCs/>
          <w:iCs/>
          <w:kern w:val="0"/>
          <w:sz w:val="20"/>
          <w:szCs w:val="20"/>
          <w14:ligatures w14:val="none"/>
        </w:rPr>
      </w:pPr>
    </w:p>
    <w:p w14:paraId="28C1860D" w14:textId="77777777" w:rsidR="00BE3F2E" w:rsidRPr="00BE3F2E" w:rsidRDefault="00BE3F2E" w:rsidP="00BE3F2E">
      <w:pPr>
        <w:autoSpaceDE w:val="0"/>
        <w:autoSpaceDN w:val="0"/>
        <w:adjustRightInd w:val="0"/>
        <w:spacing w:after="0" w:line="240" w:lineRule="auto"/>
        <w:jc w:val="both"/>
        <w:rPr>
          <w:rFonts w:ascii="Arial" w:eastAsia="Times New Roman" w:hAnsi="Arial" w:cs="Arial"/>
          <w:b/>
          <w:kern w:val="0"/>
          <w14:ligatures w14:val="none"/>
        </w:rPr>
      </w:pPr>
    </w:p>
    <w:p w14:paraId="23405AA5" w14:textId="77777777" w:rsidR="00BE3F2E" w:rsidRPr="00BE3F2E" w:rsidRDefault="00BE3F2E" w:rsidP="00BE3F2E">
      <w:pPr>
        <w:spacing w:after="0" w:line="240" w:lineRule="auto"/>
        <w:rPr>
          <w:rFonts w:ascii="Arial" w:eastAsia="Times New Roman" w:hAnsi="Arial" w:cs="Arial"/>
          <w:b/>
          <w:kern w:val="0"/>
          <w14:ligatures w14:val="none"/>
        </w:rPr>
      </w:pPr>
    </w:p>
    <w:p w14:paraId="76E22F13"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r w:rsidRPr="00BE3F2E">
        <w:rPr>
          <w:rFonts w:ascii="Arial" w:eastAsia="Times New Roman" w:hAnsi="Arial" w:cs="Arial"/>
          <w:b/>
          <w:kern w:val="0"/>
          <w14:ligatures w14:val="none"/>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E3F2E" w:rsidRPr="00BE3F2E" w14:paraId="402E7AD2" w14:textId="77777777" w:rsidTr="00BE3F2E">
        <w:tc>
          <w:tcPr>
            <w:tcW w:w="562" w:type="dxa"/>
            <w:shd w:val="clear" w:color="auto" w:fill="F2F2F2"/>
          </w:tcPr>
          <w:p w14:paraId="5E34E28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w:t>
            </w:r>
          </w:p>
        </w:tc>
        <w:tc>
          <w:tcPr>
            <w:tcW w:w="6232" w:type="dxa"/>
            <w:gridSpan w:val="2"/>
            <w:shd w:val="clear" w:color="auto" w:fill="F2F2F2"/>
            <w:vAlign w:val="center"/>
          </w:tcPr>
          <w:p w14:paraId="2DE2AA1C"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Has the research activity received approval in principle?</w:t>
            </w:r>
          </w:p>
          <w:p w14:paraId="6BA4CAF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2C0A4011"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vAlign w:val="center"/>
              </w:tcPr>
              <w:p w14:paraId="20488ECA" w14:textId="77777777" w:rsidR="00BE3F2E" w:rsidRPr="00BE3F2E" w:rsidRDefault="00BE3F2E" w:rsidP="00BE3F2E">
                <w:pPr>
                  <w:autoSpaceDE w:val="0"/>
                  <w:autoSpaceDN w:val="0"/>
                  <w:adjustRightInd w:val="0"/>
                  <w:jc w:val="center"/>
                  <w:rPr>
                    <w:rFonts w:ascii="Arial" w:hAnsi="Arial" w:cs="Arial"/>
                    <w:b/>
                  </w:rPr>
                </w:pPr>
                <w:r w:rsidRPr="00BE3F2E">
                  <w:rPr>
                    <w:rFonts w:ascii="Segoe UI Symbol" w:hAnsi="Segoe UI Symbol" w:cs="Segoe UI Symbol"/>
                    <w:b/>
                  </w:rPr>
                  <w:t>☒</w:t>
                </w:r>
              </w:p>
            </w:tc>
          </w:sdtContent>
        </w:sdt>
        <w:tc>
          <w:tcPr>
            <w:tcW w:w="992" w:type="dxa"/>
            <w:shd w:val="clear" w:color="auto" w:fill="F2F2F2"/>
            <w:vAlign w:val="center"/>
          </w:tcPr>
          <w:p w14:paraId="1A9AA138"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vAlign w:val="center"/>
              </w:tcPr>
              <w:p w14:paraId="39279FE9" w14:textId="77777777" w:rsidR="00BE3F2E" w:rsidRPr="00BE3F2E" w:rsidRDefault="00BE3F2E" w:rsidP="00BE3F2E">
                <w:pPr>
                  <w:autoSpaceDE w:val="0"/>
                  <w:autoSpaceDN w:val="0"/>
                  <w:adjustRightInd w:val="0"/>
                  <w:jc w:val="center"/>
                  <w:rPr>
                    <w:rFonts w:ascii="Arial" w:hAnsi="Arial" w:cs="Arial"/>
                    <w:b/>
                  </w:rPr>
                </w:pPr>
                <w:r w:rsidRPr="00BE3F2E">
                  <w:rPr>
                    <w:rFonts w:ascii="Segoe UI Symbol" w:hAnsi="Segoe UI Symbol" w:cs="Segoe UI Symbol"/>
                    <w:b/>
                  </w:rPr>
                  <w:t>☐</w:t>
                </w:r>
              </w:p>
            </w:tc>
          </w:sdtContent>
        </w:sdt>
      </w:tr>
      <w:tr w:rsidR="00BE3F2E" w:rsidRPr="00BE3F2E" w14:paraId="2C25A193" w14:textId="77777777" w:rsidTr="00BE3F2E">
        <w:tc>
          <w:tcPr>
            <w:tcW w:w="562" w:type="dxa"/>
            <w:shd w:val="clear" w:color="auto" w:fill="F2F2F2"/>
          </w:tcPr>
          <w:p w14:paraId="522AA793" w14:textId="77777777" w:rsidR="00BE3F2E" w:rsidRPr="00BE3F2E" w:rsidRDefault="00BE3F2E" w:rsidP="00BE3F2E">
            <w:pPr>
              <w:autoSpaceDE w:val="0"/>
              <w:autoSpaceDN w:val="0"/>
              <w:adjustRightInd w:val="0"/>
              <w:rPr>
                <w:rFonts w:ascii="Arial" w:hAnsi="Arial" w:cs="Arial"/>
                <w:b/>
                <w:bCs/>
              </w:rPr>
            </w:pPr>
          </w:p>
        </w:tc>
        <w:tc>
          <w:tcPr>
            <w:tcW w:w="8075" w:type="dxa"/>
            <w:gridSpan w:val="4"/>
            <w:shd w:val="clear" w:color="auto" w:fill="F2F2F2"/>
          </w:tcPr>
          <w:p w14:paraId="496B91B6" w14:textId="77777777" w:rsidR="00BE3F2E" w:rsidRPr="00BE3F2E" w:rsidRDefault="00BE3F2E" w:rsidP="00BE3F2E">
            <w:pPr>
              <w:autoSpaceDE w:val="0"/>
              <w:autoSpaceDN w:val="0"/>
              <w:adjustRightInd w:val="0"/>
              <w:rPr>
                <w:rFonts w:ascii="Arial" w:hAnsi="Arial" w:cs="Arial"/>
                <w:b/>
                <w:bCs/>
              </w:rPr>
            </w:pPr>
          </w:p>
        </w:tc>
        <w:tc>
          <w:tcPr>
            <w:tcW w:w="1843" w:type="dxa"/>
            <w:gridSpan w:val="2"/>
            <w:shd w:val="clear" w:color="auto" w:fill="F2F2F2"/>
          </w:tcPr>
          <w:p w14:paraId="3EC1CEC1" w14:textId="77777777" w:rsidR="00BE3F2E" w:rsidRPr="00BE3F2E" w:rsidRDefault="00BE3F2E" w:rsidP="00BE3F2E">
            <w:pPr>
              <w:autoSpaceDE w:val="0"/>
              <w:autoSpaceDN w:val="0"/>
              <w:adjustRightInd w:val="0"/>
              <w:jc w:val="center"/>
              <w:rPr>
                <w:rFonts w:ascii="Arial" w:hAnsi="Arial" w:cs="Arial"/>
                <w:b/>
                <w:bCs/>
                <w:i/>
              </w:rPr>
            </w:pPr>
            <w:r w:rsidRPr="00BE3F2E">
              <w:rPr>
                <w:rFonts w:ascii="Arial" w:hAnsi="Arial" w:cs="Arial"/>
                <w:b/>
                <w:bCs/>
                <w:i/>
              </w:rPr>
              <w:t>Date</w:t>
            </w:r>
          </w:p>
        </w:tc>
      </w:tr>
      <w:tr w:rsidR="00BE3F2E" w:rsidRPr="00BE3F2E" w14:paraId="0F0DCEA9" w14:textId="77777777" w:rsidTr="00BE3F2E">
        <w:trPr>
          <w:trHeight w:val="437"/>
        </w:trPr>
        <w:tc>
          <w:tcPr>
            <w:tcW w:w="562" w:type="dxa"/>
            <w:vMerge w:val="restart"/>
            <w:shd w:val="clear" w:color="auto" w:fill="F2F2F2"/>
          </w:tcPr>
          <w:p w14:paraId="3AB4479D" w14:textId="77777777" w:rsidR="00BE3F2E" w:rsidRPr="00BE3F2E" w:rsidRDefault="00BE3F2E" w:rsidP="00BE3F2E">
            <w:pPr>
              <w:autoSpaceDE w:val="0"/>
              <w:autoSpaceDN w:val="0"/>
              <w:adjustRightInd w:val="0"/>
              <w:jc w:val="both"/>
              <w:rPr>
                <w:rFonts w:ascii="Arial" w:hAnsi="Arial" w:cs="Arial"/>
              </w:rPr>
            </w:pPr>
            <w:r w:rsidRPr="00BE3F2E">
              <w:rPr>
                <w:rFonts w:ascii="Arial" w:hAnsi="Arial" w:cs="Arial"/>
              </w:rPr>
              <w:t>2</w:t>
            </w:r>
          </w:p>
        </w:tc>
        <w:tc>
          <w:tcPr>
            <w:tcW w:w="3693" w:type="dxa"/>
            <w:vMerge w:val="restart"/>
            <w:shd w:val="clear" w:color="auto" w:fill="F2F2F2"/>
          </w:tcPr>
          <w:p w14:paraId="312C2941" w14:textId="77777777" w:rsidR="00BE3F2E" w:rsidRPr="00BE3F2E" w:rsidRDefault="00BE3F2E" w:rsidP="00BE3F2E">
            <w:pPr>
              <w:autoSpaceDE w:val="0"/>
              <w:autoSpaceDN w:val="0"/>
              <w:adjustRightInd w:val="0"/>
              <w:jc w:val="both"/>
              <w:rPr>
                <w:rFonts w:ascii="Arial" w:hAnsi="Arial" w:cs="Arial"/>
              </w:rPr>
            </w:pPr>
            <w:r w:rsidRPr="00BE3F2E">
              <w:rPr>
                <w:rFonts w:ascii="Arial" w:hAnsi="Arial" w:cs="Arial"/>
              </w:rPr>
              <w:t xml:space="preserve">If </w:t>
            </w:r>
            <w:proofErr w:type="gramStart"/>
            <w:r w:rsidRPr="00BE3F2E">
              <w:rPr>
                <w:rFonts w:ascii="Arial" w:hAnsi="Arial" w:cs="Arial"/>
              </w:rPr>
              <w:t>Yes</w:t>
            </w:r>
            <w:proofErr w:type="gramEnd"/>
            <w:r w:rsidRPr="00BE3F2E">
              <w:rPr>
                <w:rFonts w:ascii="Arial" w:hAnsi="Arial" w:cs="Arial"/>
              </w:rPr>
              <w:t>, please indicate source of approval (and date where known):</w:t>
            </w:r>
            <w:r w:rsidRPr="00BE3F2E">
              <w:rPr>
                <w:rFonts w:ascii="Arial" w:hAnsi="Arial" w:cs="Arial"/>
                <w:bCs/>
                <w:i/>
                <w:iCs/>
                <w:color w:val="FF0000"/>
              </w:rPr>
              <w:t xml:space="preserve"> </w:t>
            </w:r>
            <w:r w:rsidRPr="00BE3F2E">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06376694"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vAlign w:val="center"/>
              </w:tcPr>
              <w:p w14:paraId="1666E59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tc>
          </w:sdtContent>
        </w:sdt>
        <w:tc>
          <w:tcPr>
            <w:tcW w:w="1843" w:type="dxa"/>
            <w:gridSpan w:val="2"/>
            <w:vAlign w:val="center"/>
          </w:tcPr>
          <w:p w14:paraId="04821FE2" w14:textId="77777777" w:rsidR="00BE3F2E" w:rsidRPr="00BE3F2E" w:rsidRDefault="00BE3F2E" w:rsidP="00BE3F2E">
            <w:pPr>
              <w:autoSpaceDE w:val="0"/>
              <w:autoSpaceDN w:val="0"/>
              <w:adjustRightInd w:val="0"/>
              <w:jc w:val="center"/>
              <w:rPr>
                <w:rFonts w:ascii="Arial" w:hAnsi="Arial" w:cs="Arial"/>
                <w:b/>
                <w:bCs/>
              </w:rPr>
            </w:pPr>
          </w:p>
        </w:tc>
      </w:tr>
      <w:tr w:rsidR="00BE3F2E" w:rsidRPr="00BE3F2E" w14:paraId="4661BE7F" w14:textId="77777777" w:rsidTr="00BE3F2E">
        <w:trPr>
          <w:trHeight w:val="415"/>
        </w:trPr>
        <w:tc>
          <w:tcPr>
            <w:tcW w:w="562" w:type="dxa"/>
            <w:vMerge/>
            <w:shd w:val="clear" w:color="auto" w:fill="F2F2F2"/>
          </w:tcPr>
          <w:p w14:paraId="1FBDEDA8" w14:textId="77777777" w:rsidR="00BE3F2E" w:rsidRPr="00BE3F2E" w:rsidRDefault="00BE3F2E" w:rsidP="00BE3F2E">
            <w:pPr>
              <w:autoSpaceDE w:val="0"/>
              <w:autoSpaceDN w:val="0"/>
              <w:adjustRightInd w:val="0"/>
              <w:jc w:val="both"/>
              <w:rPr>
                <w:rFonts w:ascii="Arial" w:hAnsi="Arial" w:cs="Arial"/>
              </w:rPr>
            </w:pPr>
          </w:p>
        </w:tc>
        <w:tc>
          <w:tcPr>
            <w:tcW w:w="3693" w:type="dxa"/>
            <w:vMerge/>
            <w:shd w:val="clear" w:color="auto" w:fill="F2F2F2"/>
          </w:tcPr>
          <w:p w14:paraId="54530BB7" w14:textId="77777777" w:rsidR="00BE3F2E" w:rsidRPr="00BE3F2E" w:rsidRDefault="00BE3F2E" w:rsidP="00BE3F2E">
            <w:pPr>
              <w:autoSpaceDE w:val="0"/>
              <w:autoSpaceDN w:val="0"/>
              <w:adjustRightInd w:val="0"/>
              <w:jc w:val="both"/>
              <w:rPr>
                <w:rFonts w:ascii="Arial" w:hAnsi="Arial" w:cs="Arial"/>
              </w:rPr>
            </w:pPr>
          </w:p>
        </w:tc>
        <w:tc>
          <w:tcPr>
            <w:tcW w:w="3532" w:type="dxa"/>
            <w:gridSpan w:val="2"/>
            <w:shd w:val="clear" w:color="auto" w:fill="F2F2F2"/>
            <w:vAlign w:val="center"/>
          </w:tcPr>
          <w:p w14:paraId="10F5427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vAlign w:val="center"/>
              </w:tcPr>
              <w:p w14:paraId="2C03F16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tc>
          </w:sdtContent>
        </w:sdt>
        <w:tc>
          <w:tcPr>
            <w:tcW w:w="1843" w:type="dxa"/>
            <w:gridSpan w:val="2"/>
            <w:vAlign w:val="center"/>
          </w:tcPr>
          <w:p w14:paraId="2E4FCC6A" w14:textId="77777777" w:rsidR="00BE3F2E" w:rsidRPr="00BE3F2E" w:rsidRDefault="00BE3F2E" w:rsidP="00BE3F2E">
            <w:pPr>
              <w:autoSpaceDE w:val="0"/>
              <w:autoSpaceDN w:val="0"/>
              <w:adjustRightInd w:val="0"/>
              <w:jc w:val="center"/>
              <w:rPr>
                <w:rFonts w:ascii="Arial" w:hAnsi="Arial" w:cs="Arial"/>
                <w:b/>
                <w:bCs/>
              </w:rPr>
            </w:pPr>
          </w:p>
        </w:tc>
      </w:tr>
      <w:tr w:rsidR="00BE3F2E" w:rsidRPr="00BE3F2E" w14:paraId="171A593D" w14:textId="77777777" w:rsidTr="00BE3F2E">
        <w:tc>
          <w:tcPr>
            <w:tcW w:w="562" w:type="dxa"/>
            <w:vMerge/>
            <w:shd w:val="clear" w:color="auto" w:fill="F2F2F2"/>
          </w:tcPr>
          <w:p w14:paraId="2ED5EC9F" w14:textId="77777777" w:rsidR="00BE3F2E" w:rsidRPr="00BE3F2E" w:rsidRDefault="00BE3F2E" w:rsidP="00BE3F2E">
            <w:pPr>
              <w:autoSpaceDE w:val="0"/>
              <w:autoSpaceDN w:val="0"/>
              <w:adjustRightInd w:val="0"/>
              <w:jc w:val="both"/>
              <w:rPr>
                <w:rFonts w:ascii="Arial" w:hAnsi="Arial" w:cs="Arial"/>
              </w:rPr>
            </w:pPr>
          </w:p>
        </w:tc>
        <w:tc>
          <w:tcPr>
            <w:tcW w:w="3693" w:type="dxa"/>
            <w:vMerge/>
            <w:shd w:val="clear" w:color="auto" w:fill="F2F2F2"/>
          </w:tcPr>
          <w:p w14:paraId="5FE36B79" w14:textId="77777777" w:rsidR="00BE3F2E" w:rsidRPr="00BE3F2E" w:rsidRDefault="00BE3F2E" w:rsidP="00BE3F2E">
            <w:pPr>
              <w:autoSpaceDE w:val="0"/>
              <w:autoSpaceDN w:val="0"/>
              <w:adjustRightInd w:val="0"/>
              <w:jc w:val="both"/>
              <w:rPr>
                <w:rFonts w:ascii="Arial" w:hAnsi="Arial" w:cs="Arial"/>
              </w:rPr>
            </w:pPr>
          </w:p>
        </w:tc>
        <w:tc>
          <w:tcPr>
            <w:tcW w:w="3532" w:type="dxa"/>
            <w:gridSpan w:val="2"/>
            <w:shd w:val="clear" w:color="auto" w:fill="F2F2F2"/>
            <w:vAlign w:val="center"/>
          </w:tcPr>
          <w:p w14:paraId="329EE76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Other (write in)</w:t>
            </w:r>
          </w:p>
          <w:p w14:paraId="151F800F" w14:textId="77777777" w:rsidR="00BE3F2E" w:rsidRPr="00BE3F2E" w:rsidRDefault="00BE3F2E" w:rsidP="00BE3F2E">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vAlign w:val="center"/>
              </w:tcPr>
              <w:p w14:paraId="748070AD"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tc>
          </w:sdtContent>
        </w:sdt>
        <w:tc>
          <w:tcPr>
            <w:tcW w:w="1843" w:type="dxa"/>
            <w:gridSpan w:val="2"/>
            <w:vAlign w:val="center"/>
          </w:tcPr>
          <w:p w14:paraId="7E6F83A5" w14:textId="77777777" w:rsidR="00BE3F2E" w:rsidRPr="00BE3F2E" w:rsidRDefault="00BE3F2E" w:rsidP="00BE3F2E">
            <w:pPr>
              <w:autoSpaceDE w:val="0"/>
              <w:autoSpaceDN w:val="0"/>
              <w:adjustRightInd w:val="0"/>
              <w:jc w:val="center"/>
              <w:rPr>
                <w:rFonts w:ascii="Arial" w:hAnsi="Arial" w:cs="Arial"/>
                <w:b/>
                <w:bCs/>
              </w:rPr>
            </w:pPr>
          </w:p>
        </w:tc>
      </w:tr>
    </w:tbl>
    <w:p w14:paraId="68DE3C38"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Cs/>
          <w:iCs/>
          <w:kern w:val="0"/>
          <w:sz w:val="20"/>
          <w:szCs w:val="20"/>
          <w14:ligatures w14:val="none"/>
        </w:rPr>
      </w:pPr>
    </w:p>
    <w:p w14:paraId="30B91FFD"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r w:rsidRPr="00BE3F2E">
        <w:rPr>
          <w:rFonts w:ascii="Arial" w:eastAsia="Times New Roman" w:hAnsi="Arial" w:cs="Arial"/>
          <w:b/>
          <w:kern w:val="0"/>
          <w14:ligatures w14:val="none"/>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E3F2E" w:rsidRPr="00BE3F2E" w14:paraId="323B5186" w14:textId="77777777" w:rsidTr="00BE3F2E">
        <w:tc>
          <w:tcPr>
            <w:tcW w:w="562" w:type="dxa"/>
            <w:shd w:val="clear" w:color="auto" w:fill="F2F2F2"/>
          </w:tcPr>
          <w:p w14:paraId="490CF91D" w14:textId="77777777" w:rsidR="00BE3F2E" w:rsidRPr="00BE3F2E" w:rsidRDefault="00BE3F2E" w:rsidP="00BE3F2E">
            <w:pPr>
              <w:autoSpaceDE w:val="0"/>
              <w:autoSpaceDN w:val="0"/>
              <w:adjustRightInd w:val="0"/>
              <w:rPr>
                <w:rFonts w:ascii="Arial" w:hAnsi="Arial" w:cs="Arial"/>
              </w:rPr>
            </w:pPr>
          </w:p>
        </w:tc>
        <w:tc>
          <w:tcPr>
            <w:tcW w:w="9918" w:type="dxa"/>
            <w:gridSpan w:val="2"/>
            <w:shd w:val="clear" w:color="auto" w:fill="F2F2F2"/>
          </w:tcPr>
          <w:p w14:paraId="11BD9CF6"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BE3F2E">
              <w:rPr>
                <w:rFonts w:ascii="Arial" w:hAnsi="Arial" w:cs="Arial"/>
              </w:rPr>
              <w:t>and also</w:t>
            </w:r>
            <w:proofErr w:type="gramEnd"/>
            <w:r w:rsidRPr="00BE3F2E">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BE3F2E" w:rsidRPr="00BE3F2E" w14:paraId="649414E3" w14:textId="77777777" w:rsidTr="00BE3F2E">
        <w:trPr>
          <w:trHeight w:val="355"/>
        </w:trPr>
        <w:tc>
          <w:tcPr>
            <w:tcW w:w="562" w:type="dxa"/>
            <w:vAlign w:val="center"/>
          </w:tcPr>
          <w:p w14:paraId="28B3587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w:t>
            </w:r>
          </w:p>
        </w:tc>
        <w:tc>
          <w:tcPr>
            <w:tcW w:w="8784" w:type="dxa"/>
            <w:vAlign w:val="center"/>
          </w:tcPr>
          <w:p w14:paraId="0354F44B" w14:textId="77777777" w:rsidR="00BE3F2E" w:rsidRPr="00BE3F2E" w:rsidRDefault="00BE3F2E" w:rsidP="00BE3F2E">
            <w:pPr>
              <w:autoSpaceDE w:val="0"/>
              <w:autoSpaceDN w:val="0"/>
              <w:adjustRightInd w:val="0"/>
              <w:rPr>
                <w:rFonts w:ascii="Arial" w:hAnsi="Arial" w:cs="Arial"/>
                <w:b/>
                <w:bCs/>
              </w:rPr>
            </w:pPr>
            <w:hyperlink r:id="rId34" w:history="1">
              <w:r w:rsidRPr="00BE3F2E">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vAlign w:val="center"/>
              </w:tcPr>
              <w:p w14:paraId="6D2CA3C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tc>
          </w:sdtContent>
        </w:sdt>
      </w:tr>
      <w:tr w:rsidR="00BE3F2E" w:rsidRPr="00BE3F2E" w14:paraId="086636B9" w14:textId="77777777" w:rsidTr="00BE3F2E">
        <w:trPr>
          <w:trHeight w:val="417"/>
        </w:trPr>
        <w:tc>
          <w:tcPr>
            <w:tcW w:w="562" w:type="dxa"/>
            <w:vAlign w:val="center"/>
          </w:tcPr>
          <w:p w14:paraId="1FF22228"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2</w:t>
            </w:r>
          </w:p>
        </w:tc>
        <w:tc>
          <w:tcPr>
            <w:tcW w:w="8784" w:type="dxa"/>
            <w:vAlign w:val="center"/>
          </w:tcPr>
          <w:p w14:paraId="27151C45" w14:textId="77777777" w:rsidR="00BE3F2E" w:rsidRPr="00BE3F2E" w:rsidRDefault="00BE3F2E" w:rsidP="00BE3F2E">
            <w:pPr>
              <w:autoSpaceDE w:val="0"/>
              <w:autoSpaceDN w:val="0"/>
              <w:adjustRightInd w:val="0"/>
              <w:rPr>
                <w:rFonts w:ascii="Arial" w:hAnsi="Arial" w:cs="Arial"/>
                <w:b/>
                <w:bCs/>
                <w:color w:val="FF0000"/>
              </w:rPr>
            </w:pPr>
            <w:r w:rsidRPr="00BE3F2E">
              <w:rPr>
                <w:rFonts w:ascii="Arial" w:hAnsi="Arial" w:cs="Arial"/>
                <w:b/>
                <w:bCs/>
              </w:rPr>
              <w:t>UWTSD Research Data Management Policy</w:t>
            </w:r>
          </w:p>
        </w:tc>
        <w:tc>
          <w:tcPr>
            <w:tcW w:w="1134"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EndPr/>
            <w:sdtContent>
              <w:p w14:paraId="6FEA3E55" w14:textId="77777777" w:rsidR="00BE3F2E" w:rsidRPr="00BE3F2E" w:rsidRDefault="00BE3F2E" w:rsidP="00BE3F2E">
                <w:pPr>
                  <w:autoSpaceDE w:val="0"/>
                  <w:autoSpaceDN w:val="0"/>
                  <w:adjustRightInd w:val="0"/>
                  <w:jc w:val="center"/>
                  <w:rPr>
                    <w:rFonts w:ascii="Arial" w:hAnsi="Arial" w:cs="Arial"/>
                    <w:i/>
                  </w:rPr>
                </w:pPr>
                <w:r w:rsidRPr="00BE3F2E">
                  <w:rPr>
                    <w:rFonts w:ascii="Segoe UI Symbol" w:hAnsi="Segoe UI Symbol" w:cs="Segoe UI Symbol"/>
                    <w:i/>
                  </w:rPr>
                  <w:t>☒</w:t>
                </w:r>
              </w:p>
            </w:sdtContent>
          </w:sdt>
        </w:tc>
      </w:tr>
      <w:tr w:rsidR="00BE3F2E" w:rsidRPr="00BE3F2E" w14:paraId="46DC565D" w14:textId="77777777" w:rsidTr="00BE3F2E">
        <w:trPr>
          <w:trHeight w:val="409"/>
        </w:trPr>
        <w:tc>
          <w:tcPr>
            <w:tcW w:w="562" w:type="dxa"/>
            <w:vAlign w:val="center"/>
          </w:tcPr>
          <w:p w14:paraId="544E03C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3</w:t>
            </w:r>
          </w:p>
        </w:tc>
        <w:tc>
          <w:tcPr>
            <w:tcW w:w="8784" w:type="dxa"/>
            <w:vAlign w:val="center"/>
          </w:tcPr>
          <w:p w14:paraId="4FF43925" w14:textId="77777777" w:rsidR="00BE3F2E" w:rsidRPr="00BE3F2E" w:rsidRDefault="00BE3F2E" w:rsidP="00BE3F2E">
            <w:pPr>
              <w:autoSpaceDE w:val="0"/>
              <w:autoSpaceDN w:val="0"/>
              <w:adjustRightInd w:val="0"/>
              <w:rPr>
                <w:rFonts w:ascii="Arial" w:hAnsi="Arial" w:cs="Arial"/>
                <w:i/>
              </w:rPr>
            </w:pPr>
            <w:r w:rsidRPr="00BE3F2E">
              <w:rPr>
                <w:rFonts w:ascii="Arial" w:hAnsi="Arial" w:cs="Arial"/>
                <w:i/>
              </w:rPr>
              <w:t>[List any other relevant documents here]</w:t>
            </w:r>
          </w:p>
        </w:tc>
        <w:tc>
          <w:tcPr>
            <w:tcW w:w="1134"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EndPr/>
            <w:sdtContent>
              <w:p w14:paraId="67411555" w14:textId="77777777" w:rsidR="00BE3F2E" w:rsidRPr="00BE3F2E" w:rsidRDefault="00BE3F2E" w:rsidP="00BE3F2E">
                <w:pPr>
                  <w:autoSpaceDE w:val="0"/>
                  <w:autoSpaceDN w:val="0"/>
                  <w:adjustRightInd w:val="0"/>
                  <w:jc w:val="center"/>
                  <w:rPr>
                    <w:rFonts w:ascii="Arial" w:hAnsi="Arial" w:cs="Arial"/>
                    <w:i/>
                  </w:rPr>
                </w:pPr>
                <w:r w:rsidRPr="00BE3F2E">
                  <w:rPr>
                    <w:rFonts w:ascii="Segoe UI Symbol" w:hAnsi="Segoe UI Symbol" w:cs="Segoe UI Symbol"/>
                    <w:i/>
                  </w:rPr>
                  <w:t>☐</w:t>
                </w:r>
              </w:p>
            </w:sdtContent>
          </w:sdt>
        </w:tc>
      </w:tr>
    </w:tbl>
    <w:p w14:paraId="0DEA0AA0"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p>
    <w:p w14:paraId="66A6519F" w14:textId="77777777" w:rsidR="00BE3F2E" w:rsidRPr="00BE3F2E" w:rsidRDefault="00BE3F2E" w:rsidP="00BE3F2E">
      <w:pPr>
        <w:autoSpaceDE w:val="0"/>
        <w:autoSpaceDN w:val="0"/>
        <w:adjustRightInd w:val="0"/>
        <w:spacing w:after="0" w:line="240" w:lineRule="auto"/>
        <w:jc w:val="both"/>
        <w:rPr>
          <w:rFonts w:ascii="Arial" w:eastAsia="Times New Roman" w:hAnsi="Arial" w:cs="Arial"/>
          <w:b/>
          <w:kern w:val="0"/>
          <w14:ligatures w14:val="none"/>
        </w:rPr>
      </w:pPr>
      <w:r w:rsidRPr="00BE3F2E">
        <w:rPr>
          <w:rFonts w:ascii="Arial" w:eastAsia="Times New Roman" w:hAnsi="Arial" w:cs="Arial"/>
          <w:b/>
          <w:kern w:val="0"/>
          <w14:ligatures w14:val="none"/>
        </w:rPr>
        <w:t>SECTION D: External Collaborative Research Activity</w:t>
      </w:r>
    </w:p>
    <w:p w14:paraId="15963521"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kern w:val="0"/>
          <w14:ligatures w14:val="none"/>
        </w:rPr>
      </w:pPr>
      <w:r w:rsidRPr="00BE3F2E">
        <w:rPr>
          <w:rFonts w:ascii="Arial" w:eastAsia="Times New Roman" w:hAnsi="Arial" w:cs="Arial"/>
          <w:kern w:val="0"/>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E3F2E" w:rsidRPr="00BE3F2E" w14:paraId="60F5F232" w14:textId="77777777" w:rsidTr="00BE3F2E">
        <w:trPr>
          <w:trHeight w:val="227"/>
        </w:trPr>
        <w:tc>
          <w:tcPr>
            <w:tcW w:w="562" w:type="dxa"/>
            <w:shd w:val="clear" w:color="auto" w:fill="F2F2F2"/>
          </w:tcPr>
          <w:p w14:paraId="3E80E9D6"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w:t>
            </w:r>
          </w:p>
        </w:tc>
        <w:tc>
          <w:tcPr>
            <w:tcW w:w="3823" w:type="dxa"/>
            <w:shd w:val="clear" w:color="auto" w:fill="F2F2F2"/>
          </w:tcPr>
          <w:p w14:paraId="72978F14" w14:textId="77777777" w:rsidR="00BE3F2E" w:rsidRPr="00BE3F2E" w:rsidRDefault="00BE3F2E" w:rsidP="00BE3F2E">
            <w:pPr>
              <w:autoSpaceDE w:val="0"/>
              <w:autoSpaceDN w:val="0"/>
              <w:adjustRightInd w:val="0"/>
              <w:jc w:val="both"/>
              <w:rPr>
                <w:rFonts w:ascii="Arial" w:hAnsi="Arial" w:cs="Arial"/>
              </w:rPr>
            </w:pPr>
            <w:r w:rsidRPr="00BE3F2E">
              <w:rPr>
                <w:rFonts w:ascii="Arial" w:hAnsi="Arial" w:cs="Arial"/>
              </w:rPr>
              <w:t>Institution</w:t>
            </w:r>
          </w:p>
        </w:tc>
        <w:tc>
          <w:tcPr>
            <w:tcW w:w="6095" w:type="dxa"/>
            <w:gridSpan w:val="6"/>
          </w:tcPr>
          <w:p w14:paraId="3B58F863" w14:textId="77777777" w:rsidR="00BE3F2E" w:rsidRPr="00BE3F2E" w:rsidRDefault="00BE3F2E" w:rsidP="00BE3F2E">
            <w:pPr>
              <w:autoSpaceDE w:val="0"/>
              <w:autoSpaceDN w:val="0"/>
              <w:adjustRightInd w:val="0"/>
              <w:rPr>
                <w:rFonts w:ascii="Arial" w:hAnsi="Arial" w:cs="Arial"/>
                <w:bCs/>
              </w:rPr>
            </w:pPr>
          </w:p>
          <w:p w14:paraId="5F3DCD32" w14:textId="77777777" w:rsidR="00BE3F2E" w:rsidRPr="00BE3F2E" w:rsidRDefault="00BE3F2E" w:rsidP="00BE3F2E">
            <w:pPr>
              <w:autoSpaceDE w:val="0"/>
              <w:autoSpaceDN w:val="0"/>
              <w:adjustRightInd w:val="0"/>
              <w:rPr>
                <w:rFonts w:ascii="Arial" w:hAnsi="Arial" w:cs="Arial"/>
                <w:bCs/>
              </w:rPr>
            </w:pPr>
          </w:p>
        </w:tc>
      </w:tr>
      <w:tr w:rsidR="00BE3F2E" w:rsidRPr="00BE3F2E" w14:paraId="3F0EF67C" w14:textId="77777777" w:rsidTr="00BE3F2E">
        <w:trPr>
          <w:trHeight w:val="227"/>
        </w:trPr>
        <w:tc>
          <w:tcPr>
            <w:tcW w:w="562" w:type="dxa"/>
            <w:shd w:val="clear" w:color="auto" w:fill="F2F2F2"/>
          </w:tcPr>
          <w:p w14:paraId="56594BB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2</w:t>
            </w:r>
          </w:p>
        </w:tc>
        <w:tc>
          <w:tcPr>
            <w:tcW w:w="3823" w:type="dxa"/>
            <w:shd w:val="clear" w:color="auto" w:fill="F2F2F2"/>
          </w:tcPr>
          <w:p w14:paraId="3ABBA139" w14:textId="77777777" w:rsidR="00BE3F2E" w:rsidRPr="00BE3F2E" w:rsidRDefault="00BE3F2E" w:rsidP="00BE3F2E">
            <w:pPr>
              <w:autoSpaceDE w:val="0"/>
              <w:autoSpaceDN w:val="0"/>
              <w:adjustRightInd w:val="0"/>
              <w:jc w:val="both"/>
              <w:rPr>
                <w:rFonts w:ascii="Arial" w:hAnsi="Arial" w:cs="Arial"/>
              </w:rPr>
            </w:pPr>
            <w:r w:rsidRPr="00BE3F2E">
              <w:rPr>
                <w:rFonts w:ascii="Arial" w:hAnsi="Arial" w:cs="Arial"/>
              </w:rPr>
              <w:t>Contact person name</w:t>
            </w:r>
          </w:p>
        </w:tc>
        <w:tc>
          <w:tcPr>
            <w:tcW w:w="6095" w:type="dxa"/>
            <w:gridSpan w:val="6"/>
          </w:tcPr>
          <w:p w14:paraId="4B24E272" w14:textId="77777777" w:rsidR="00BE3F2E" w:rsidRPr="00BE3F2E" w:rsidRDefault="00BE3F2E" w:rsidP="00BE3F2E">
            <w:pPr>
              <w:autoSpaceDE w:val="0"/>
              <w:autoSpaceDN w:val="0"/>
              <w:adjustRightInd w:val="0"/>
              <w:rPr>
                <w:rFonts w:ascii="Arial" w:hAnsi="Arial" w:cs="Arial"/>
                <w:bCs/>
              </w:rPr>
            </w:pPr>
          </w:p>
          <w:p w14:paraId="611007FA" w14:textId="77777777" w:rsidR="00BE3F2E" w:rsidRPr="00BE3F2E" w:rsidRDefault="00BE3F2E" w:rsidP="00BE3F2E">
            <w:pPr>
              <w:autoSpaceDE w:val="0"/>
              <w:autoSpaceDN w:val="0"/>
              <w:adjustRightInd w:val="0"/>
              <w:rPr>
                <w:rFonts w:ascii="Arial" w:hAnsi="Arial" w:cs="Arial"/>
                <w:bCs/>
              </w:rPr>
            </w:pPr>
          </w:p>
        </w:tc>
      </w:tr>
      <w:tr w:rsidR="00BE3F2E" w:rsidRPr="00BE3F2E" w14:paraId="1C4CFCF8" w14:textId="77777777" w:rsidTr="00BE3F2E">
        <w:trPr>
          <w:trHeight w:val="227"/>
        </w:trPr>
        <w:tc>
          <w:tcPr>
            <w:tcW w:w="562" w:type="dxa"/>
            <w:shd w:val="clear" w:color="auto" w:fill="F2F2F2"/>
          </w:tcPr>
          <w:p w14:paraId="3C12C5C5"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3</w:t>
            </w:r>
          </w:p>
        </w:tc>
        <w:tc>
          <w:tcPr>
            <w:tcW w:w="3823" w:type="dxa"/>
            <w:shd w:val="clear" w:color="auto" w:fill="F2F2F2"/>
          </w:tcPr>
          <w:p w14:paraId="3739DE6C" w14:textId="77777777" w:rsidR="00BE3F2E" w:rsidRPr="00BE3F2E" w:rsidRDefault="00BE3F2E" w:rsidP="00BE3F2E">
            <w:pPr>
              <w:autoSpaceDE w:val="0"/>
              <w:autoSpaceDN w:val="0"/>
              <w:adjustRightInd w:val="0"/>
              <w:jc w:val="both"/>
              <w:rPr>
                <w:rFonts w:ascii="Arial" w:hAnsi="Arial" w:cs="Arial"/>
              </w:rPr>
            </w:pPr>
            <w:r w:rsidRPr="00BE3F2E">
              <w:rPr>
                <w:rFonts w:ascii="Arial" w:hAnsi="Arial" w:cs="Arial"/>
              </w:rPr>
              <w:t>Contact person e-mail address</w:t>
            </w:r>
          </w:p>
          <w:p w14:paraId="4216B67E" w14:textId="77777777" w:rsidR="00BE3F2E" w:rsidRPr="00BE3F2E" w:rsidRDefault="00BE3F2E" w:rsidP="00BE3F2E">
            <w:pPr>
              <w:autoSpaceDE w:val="0"/>
              <w:autoSpaceDN w:val="0"/>
              <w:adjustRightInd w:val="0"/>
              <w:jc w:val="both"/>
              <w:rPr>
                <w:rFonts w:ascii="Arial" w:hAnsi="Arial" w:cs="Arial"/>
              </w:rPr>
            </w:pPr>
          </w:p>
        </w:tc>
        <w:tc>
          <w:tcPr>
            <w:tcW w:w="6095" w:type="dxa"/>
            <w:gridSpan w:val="6"/>
          </w:tcPr>
          <w:p w14:paraId="7C63D0C4" w14:textId="77777777" w:rsidR="00BE3F2E" w:rsidRPr="00BE3F2E" w:rsidRDefault="00BE3F2E" w:rsidP="00BE3F2E">
            <w:pPr>
              <w:autoSpaceDE w:val="0"/>
              <w:autoSpaceDN w:val="0"/>
              <w:adjustRightInd w:val="0"/>
              <w:rPr>
                <w:rFonts w:ascii="Arial" w:hAnsi="Arial" w:cs="Arial"/>
                <w:bCs/>
              </w:rPr>
            </w:pPr>
          </w:p>
        </w:tc>
      </w:tr>
      <w:tr w:rsidR="00BE3F2E" w:rsidRPr="00BE3F2E" w14:paraId="5B827C38" w14:textId="77777777" w:rsidTr="00BE3F2E">
        <w:tc>
          <w:tcPr>
            <w:tcW w:w="562" w:type="dxa"/>
            <w:shd w:val="clear" w:color="auto" w:fill="F2F2F2"/>
          </w:tcPr>
          <w:p w14:paraId="5091830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4</w:t>
            </w:r>
          </w:p>
        </w:tc>
        <w:tc>
          <w:tcPr>
            <w:tcW w:w="6232" w:type="dxa"/>
            <w:gridSpan w:val="2"/>
            <w:shd w:val="clear" w:color="auto" w:fill="F2F2F2"/>
          </w:tcPr>
          <w:p w14:paraId="795D2BB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Is your research externally funded?</w:t>
            </w:r>
          </w:p>
        </w:tc>
        <w:tc>
          <w:tcPr>
            <w:tcW w:w="993" w:type="dxa"/>
            <w:shd w:val="clear" w:color="auto" w:fill="F2F2F2"/>
            <w:vAlign w:val="center"/>
          </w:tcPr>
          <w:p w14:paraId="0663DD56"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b/>
              </w:rPr>
              <w:t>YES</w:t>
            </w:r>
          </w:p>
        </w:tc>
        <w:tc>
          <w:tcPr>
            <w:tcW w:w="850" w:type="dxa"/>
            <w:shd w:val="clear" w:color="auto" w:fill="D9D9D9"/>
            <w:vAlign w:val="center"/>
          </w:tcPr>
          <w:p w14:paraId="402EE078" w14:textId="77777777" w:rsidR="00BE3F2E" w:rsidRPr="00BE3F2E" w:rsidRDefault="00DD2149" w:rsidP="00BE3F2E">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BE3F2E" w:rsidRPr="00BE3F2E">
                  <w:rPr>
                    <w:rFonts w:ascii="Segoe UI Symbol" w:hAnsi="Segoe UI Symbol" w:cs="Segoe UI Symbol"/>
                  </w:rPr>
                  <w:t>☐</w:t>
                </w:r>
              </w:sdtContent>
            </w:sdt>
          </w:p>
        </w:tc>
        <w:tc>
          <w:tcPr>
            <w:tcW w:w="992" w:type="dxa"/>
            <w:gridSpan w:val="2"/>
            <w:shd w:val="clear" w:color="auto" w:fill="F2F2F2"/>
            <w:vAlign w:val="center"/>
          </w:tcPr>
          <w:p w14:paraId="61662638"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26D52F40"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r w:rsidR="00BE3F2E" w:rsidRPr="00BE3F2E" w14:paraId="137A2F5F" w14:textId="77777777" w:rsidTr="00BE3F2E">
        <w:tc>
          <w:tcPr>
            <w:tcW w:w="562" w:type="dxa"/>
            <w:shd w:val="clear" w:color="auto" w:fill="F2F2F2"/>
          </w:tcPr>
          <w:p w14:paraId="37E4659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lastRenderedPageBreak/>
              <w:t>5</w:t>
            </w:r>
          </w:p>
        </w:tc>
        <w:tc>
          <w:tcPr>
            <w:tcW w:w="6232" w:type="dxa"/>
            <w:gridSpan w:val="2"/>
            <w:shd w:val="clear" w:color="auto" w:fill="F2F2F2"/>
          </w:tcPr>
          <w:p w14:paraId="501ACF6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Are you in receipt of a KESS scholarship?</w:t>
            </w:r>
          </w:p>
        </w:tc>
        <w:tc>
          <w:tcPr>
            <w:tcW w:w="993" w:type="dxa"/>
            <w:shd w:val="clear" w:color="auto" w:fill="F2F2F2"/>
            <w:vAlign w:val="center"/>
          </w:tcPr>
          <w:p w14:paraId="2F93E2C3"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b/>
              </w:rPr>
              <w:t>YES</w:t>
            </w:r>
          </w:p>
        </w:tc>
        <w:tc>
          <w:tcPr>
            <w:tcW w:w="850" w:type="dxa"/>
            <w:shd w:val="clear" w:color="auto" w:fill="D9D9D9"/>
            <w:vAlign w:val="center"/>
          </w:tcPr>
          <w:p w14:paraId="576F10BB" w14:textId="77777777" w:rsidR="00BE3F2E" w:rsidRPr="00BE3F2E" w:rsidRDefault="00DD2149" w:rsidP="00BE3F2E">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BE3F2E" w:rsidRPr="00BE3F2E">
                  <w:rPr>
                    <w:rFonts w:ascii="Segoe UI Symbol" w:hAnsi="Segoe UI Symbol" w:cs="Segoe UI Symbol"/>
                  </w:rPr>
                  <w:t>☐</w:t>
                </w:r>
              </w:sdtContent>
            </w:sdt>
          </w:p>
        </w:tc>
        <w:tc>
          <w:tcPr>
            <w:tcW w:w="992" w:type="dxa"/>
            <w:gridSpan w:val="2"/>
            <w:shd w:val="clear" w:color="auto" w:fill="F2F2F2"/>
            <w:vAlign w:val="center"/>
          </w:tcPr>
          <w:p w14:paraId="5AE1B11F"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1F54CE47"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r w:rsidR="00BE3F2E" w:rsidRPr="00BE3F2E" w14:paraId="06399729" w14:textId="77777777" w:rsidTr="00BE3F2E">
        <w:trPr>
          <w:trHeight w:val="386"/>
        </w:trPr>
        <w:tc>
          <w:tcPr>
            <w:tcW w:w="562" w:type="dxa"/>
            <w:shd w:val="clear" w:color="auto" w:fill="F2F2F2"/>
          </w:tcPr>
          <w:p w14:paraId="5177FE1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6</w:t>
            </w:r>
          </w:p>
        </w:tc>
        <w:tc>
          <w:tcPr>
            <w:tcW w:w="3823" w:type="dxa"/>
            <w:vMerge w:val="restart"/>
            <w:shd w:val="clear" w:color="auto" w:fill="F2F2F2"/>
          </w:tcPr>
          <w:p w14:paraId="035C9DF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Are you specifically employed to undertake this research in either a paid or voluntary capacity?</w:t>
            </w:r>
          </w:p>
        </w:tc>
        <w:tc>
          <w:tcPr>
            <w:tcW w:w="2409" w:type="dxa"/>
          </w:tcPr>
          <w:p w14:paraId="1325CBA1"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bCs/>
              </w:rPr>
              <w:t>Voluntary</w:t>
            </w:r>
          </w:p>
        </w:tc>
        <w:tc>
          <w:tcPr>
            <w:tcW w:w="993" w:type="dxa"/>
            <w:shd w:val="clear" w:color="auto" w:fill="F2F2F2"/>
            <w:vAlign w:val="center"/>
          </w:tcPr>
          <w:p w14:paraId="2C01955D"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53CBDB4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82" w:type="dxa"/>
            <w:shd w:val="clear" w:color="auto" w:fill="F2F2F2"/>
            <w:vAlign w:val="center"/>
          </w:tcPr>
          <w:p w14:paraId="4EA7884F"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C2518EB"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r w:rsidR="00BE3F2E" w:rsidRPr="00BE3F2E" w14:paraId="62131237" w14:textId="77777777" w:rsidTr="00BE3F2E">
        <w:trPr>
          <w:trHeight w:val="386"/>
        </w:trPr>
        <w:tc>
          <w:tcPr>
            <w:tcW w:w="562" w:type="dxa"/>
            <w:shd w:val="clear" w:color="auto" w:fill="F2F2F2"/>
          </w:tcPr>
          <w:p w14:paraId="6A68C4A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7</w:t>
            </w:r>
          </w:p>
        </w:tc>
        <w:tc>
          <w:tcPr>
            <w:tcW w:w="3823" w:type="dxa"/>
            <w:vMerge/>
            <w:shd w:val="clear" w:color="auto" w:fill="F2F2F2"/>
          </w:tcPr>
          <w:p w14:paraId="504E174F" w14:textId="77777777" w:rsidR="00BE3F2E" w:rsidRPr="00BE3F2E" w:rsidRDefault="00BE3F2E" w:rsidP="00BE3F2E">
            <w:pPr>
              <w:autoSpaceDE w:val="0"/>
              <w:autoSpaceDN w:val="0"/>
              <w:adjustRightInd w:val="0"/>
              <w:rPr>
                <w:rFonts w:ascii="Arial" w:hAnsi="Arial" w:cs="Arial"/>
              </w:rPr>
            </w:pPr>
          </w:p>
        </w:tc>
        <w:tc>
          <w:tcPr>
            <w:tcW w:w="2409" w:type="dxa"/>
          </w:tcPr>
          <w:p w14:paraId="5EE11235"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bCs/>
              </w:rPr>
              <w:t>Employed</w:t>
            </w:r>
          </w:p>
        </w:tc>
        <w:tc>
          <w:tcPr>
            <w:tcW w:w="993" w:type="dxa"/>
            <w:shd w:val="clear" w:color="auto" w:fill="F2F2F2"/>
            <w:vAlign w:val="center"/>
          </w:tcPr>
          <w:p w14:paraId="7B84534B"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1E7C4E7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82" w:type="dxa"/>
            <w:shd w:val="clear" w:color="auto" w:fill="F2F2F2"/>
            <w:vAlign w:val="center"/>
          </w:tcPr>
          <w:p w14:paraId="21DC277E"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15E3DFF2"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r w:rsidR="00BE3F2E" w:rsidRPr="00BE3F2E" w14:paraId="0B681107" w14:textId="77777777" w:rsidTr="00BE3F2E">
        <w:tc>
          <w:tcPr>
            <w:tcW w:w="562" w:type="dxa"/>
            <w:shd w:val="clear" w:color="auto" w:fill="F2F2F2"/>
          </w:tcPr>
          <w:p w14:paraId="10AEB6E1"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8</w:t>
            </w:r>
          </w:p>
        </w:tc>
        <w:tc>
          <w:tcPr>
            <w:tcW w:w="3823" w:type="dxa"/>
            <w:shd w:val="clear" w:color="auto" w:fill="F2F2F2"/>
          </w:tcPr>
          <w:p w14:paraId="19AA829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Is the research being undertaken within an existing UWTSD </w:t>
            </w:r>
            <w:proofErr w:type="spellStart"/>
            <w:r w:rsidRPr="00BE3F2E">
              <w:rPr>
                <w:rFonts w:ascii="Arial" w:hAnsi="Arial" w:cs="Arial"/>
              </w:rPr>
              <w:t>Athrofa</w:t>
            </w:r>
            <w:proofErr w:type="spellEnd"/>
            <w:r w:rsidRPr="00BE3F2E">
              <w:rPr>
                <w:rFonts w:ascii="Arial" w:hAnsi="Arial" w:cs="Arial"/>
              </w:rPr>
              <w:t xml:space="preserve"> Professional Learning Partnership (APLP)?</w:t>
            </w:r>
          </w:p>
        </w:tc>
        <w:tc>
          <w:tcPr>
            <w:tcW w:w="2409" w:type="dxa"/>
          </w:tcPr>
          <w:p w14:paraId="3D61E009"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bCs/>
              </w:rPr>
              <w:t xml:space="preserve">If </w:t>
            </w:r>
            <w:proofErr w:type="gramStart"/>
            <w:r w:rsidRPr="00BE3F2E">
              <w:rPr>
                <w:rFonts w:ascii="Arial" w:hAnsi="Arial" w:cs="Arial"/>
                <w:bCs/>
              </w:rPr>
              <w:t>YES</w:t>
            </w:r>
            <w:proofErr w:type="gramEnd"/>
            <w:r w:rsidRPr="00BE3F2E">
              <w:rPr>
                <w:rFonts w:ascii="Arial" w:hAnsi="Arial" w:cs="Arial"/>
                <w:bCs/>
              </w:rPr>
              <w:t xml:space="preserve"> then the permission question below does not need to be answered.</w:t>
            </w:r>
          </w:p>
        </w:tc>
        <w:tc>
          <w:tcPr>
            <w:tcW w:w="993" w:type="dxa"/>
            <w:shd w:val="clear" w:color="auto" w:fill="F2F2F2"/>
            <w:vAlign w:val="center"/>
          </w:tcPr>
          <w:p w14:paraId="6EDC7DAD"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rPr>
              <w:t>YES</w:t>
            </w:r>
          </w:p>
        </w:tc>
        <w:tc>
          <w:tcPr>
            <w:tcW w:w="850" w:type="dxa"/>
            <w:shd w:val="clear" w:color="auto" w:fill="D9D9D9"/>
            <w:vAlign w:val="center"/>
          </w:tcPr>
          <w:p w14:paraId="1BCE4FD5" w14:textId="77777777" w:rsidR="00BE3F2E" w:rsidRPr="00BE3F2E" w:rsidRDefault="00DD2149" w:rsidP="00BE3F2E">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BE3F2E" w:rsidRPr="00BE3F2E">
                  <w:rPr>
                    <w:rFonts w:ascii="Segoe UI Symbol" w:hAnsi="Segoe UI Symbol" w:cs="Segoe UI Symbol"/>
                  </w:rPr>
                  <w:t>☐</w:t>
                </w:r>
              </w:sdtContent>
            </w:sdt>
          </w:p>
        </w:tc>
        <w:tc>
          <w:tcPr>
            <w:tcW w:w="992" w:type="dxa"/>
            <w:gridSpan w:val="2"/>
            <w:shd w:val="clear" w:color="auto" w:fill="F2F2F2"/>
            <w:vAlign w:val="center"/>
          </w:tcPr>
          <w:p w14:paraId="54D96D21"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43C6128"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r w:rsidR="00BE3F2E" w:rsidRPr="00BE3F2E" w14:paraId="16F65E4E" w14:textId="77777777" w:rsidTr="00BE3F2E">
        <w:tc>
          <w:tcPr>
            <w:tcW w:w="562" w:type="dxa"/>
            <w:shd w:val="clear" w:color="auto" w:fill="F2F2F2"/>
          </w:tcPr>
          <w:p w14:paraId="3261F6B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9</w:t>
            </w:r>
          </w:p>
        </w:tc>
        <w:tc>
          <w:tcPr>
            <w:tcW w:w="3823" w:type="dxa"/>
            <w:shd w:val="clear" w:color="auto" w:fill="F2F2F2"/>
          </w:tcPr>
          <w:p w14:paraId="734179C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Has permission to undertake the research has been provided by the partner organisation?</w:t>
            </w:r>
          </w:p>
        </w:tc>
        <w:tc>
          <w:tcPr>
            <w:tcW w:w="2409" w:type="dxa"/>
          </w:tcPr>
          <w:p w14:paraId="31EAB2B2"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bCs/>
              </w:rPr>
              <w:t>(If YES attach copy)</w:t>
            </w:r>
          </w:p>
          <w:p w14:paraId="13D62F02" w14:textId="77777777" w:rsidR="00BE3F2E" w:rsidRPr="00BE3F2E" w:rsidDel="008461DD" w:rsidRDefault="00BE3F2E" w:rsidP="00BE3F2E">
            <w:pPr>
              <w:autoSpaceDE w:val="0"/>
              <w:autoSpaceDN w:val="0"/>
              <w:adjustRightInd w:val="0"/>
              <w:rPr>
                <w:rFonts w:ascii="Arial" w:hAnsi="Arial" w:cs="Arial"/>
                <w:bCs/>
              </w:rPr>
            </w:pPr>
            <w:r w:rsidRPr="00BE3F2E">
              <w:rPr>
                <w:rFonts w:ascii="Arial" w:hAnsi="Arial" w:cs="Arial"/>
                <w:bCs/>
              </w:rPr>
              <w:t xml:space="preserve">If </w:t>
            </w:r>
            <w:proofErr w:type="gramStart"/>
            <w:r w:rsidRPr="00BE3F2E">
              <w:rPr>
                <w:rFonts w:ascii="Arial" w:hAnsi="Arial" w:cs="Arial"/>
                <w:bCs/>
              </w:rPr>
              <w:t>NO</w:t>
            </w:r>
            <w:proofErr w:type="gramEnd"/>
            <w:r w:rsidRPr="00BE3F2E">
              <w:rPr>
                <w:rFonts w:ascii="Arial" w:hAnsi="Arial" w:cs="Arial"/>
                <w:bCs/>
              </w:rPr>
              <w:t xml:space="preserve"> the application cannot continue</w:t>
            </w:r>
          </w:p>
        </w:tc>
        <w:tc>
          <w:tcPr>
            <w:tcW w:w="993" w:type="dxa"/>
            <w:shd w:val="clear" w:color="auto" w:fill="F2F2F2"/>
            <w:vAlign w:val="center"/>
          </w:tcPr>
          <w:p w14:paraId="1AD61920"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YES</w:t>
            </w:r>
          </w:p>
        </w:tc>
        <w:tc>
          <w:tcPr>
            <w:tcW w:w="850" w:type="dxa"/>
            <w:shd w:val="clear" w:color="auto" w:fill="D9D9D9"/>
            <w:vAlign w:val="center"/>
          </w:tcPr>
          <w:p w14:paraId="228E9959" w14:textId="77777777" w:rsidR="00BE3F2E" w:rsidRPr="00BE3F2E" w:rsidRDefault="00DD2149" w:rsidP="00BE3F2E">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EndPr/>
              <w:sdtContent>
                <w:r w:rsidR="00BE3F2E" w:rsidRPr="00BE3F2E">
                  <w:rPr>
                    <w:rFonts w:ascii="Segoe UI Symbol" w:hAnsi="Segoe UI Symbol" w:cs="Segoe UI Symbol"/>
                  </w:rPr>
                  <w:t>☒</w:t>
                </w:r>
              </w:sdtContent>
            </w:sdt>
          </w:p>
        </w:tc>
        <w:tc>
          <w:tcPr>
            <w:tcW w:w="992" w:type="dxa"/>
            <w:gridSpan w:val="2"/>
            <w:shd w:val="clear" w:color="auto" w:fill="F2F2F2"/>
            <w:vAlign w:val="center"/>
          </w:tcPr>
          <w:p w14:paraId="539DB210"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63C4FBA2"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bl>
    <w:p w14:paraId="048C91C2" w14:textId="77777777" w:rsidR="00BE3F2E" w:rsidRPr="00BE3F2E" w:rsidRDefault="00BE3F2E" w:rsidP="00BE3F2E">
      <w:pPr>
        <w:spacing w:after="0" w:line="240" w:lineRule="auto"/>
        <w:rPr>
          <w:rFonts w:ascii="Arial" w:eastAsia="Times New Roman" w:hAnsi="Arial" w:cs="Arial"/>
          <w:bCs/>
          <w:iCs/>
          <w:kern w:val="0"/>
          <w:sz w:val="16"/>
          <w:szCs w:val="16"/>
          <w14:ligatures w14:val="none"/>
        </w:rPr>
      </w:pPr>
    </w:p>
    <w:p w14:paraId="1FC07487" w14:textId="77777777" w:rsidR="00BE3F2E" w:rsidRPr="00BE3F2E" w:rsidRDefault="00BE3F2E" w:rsidP="00BE3F2E">
      <w:pPr>
        <w:spacing w:after="0" w:line="240" w:lineRule="auto"/>
        <w:rPr>
          <w:rFonts w:ascii="Arial" w:eastAsia="Times New Roman" w:hAnsi="Arial" w:cs="Arial"/>
          <w:b/>
          <w:bCs/>
          <w:iCs/>
          <w:kern w:val="0"/>
          <w14:ligatures w14:val="none"/>
        </w:rPr>
      </w:pPr>
    </w:p>
    <w:p w14:paraId="35432999"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r w:rsidRPr="00BE3F2E">
        <w:rPr>
          <w:rFonts w:ascii="Arial" w:eastAsia="Times New Roman" w:hAnsi="Arial" w:cs="Arial"/>
          <w:b/>
          <w:kern w:val="0"/>
          <w14:ligatures w14:val="none"/>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E3F2E" w:rsidRPr="00BE3F2E" w14:paraId="5024A100" w14:textId="77777777" w:rsidTr="00BE3F2E">
        <w:trPr>
          <w:trHeight w:val="507"/>
        </w:trPr>
        <w:tc>
          <w:tcPr>
            <w:tcW w:w="567" w:type="dxa"/>
            <w:shd w:val="clear" w:color="auto" w:fill="F2F2F2"/>
            <w:vAlign w:val="center"/>
          </w:tcPr>
          <w:p w14:paraId="6C9FA227"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bCs/>
              </w:rPr>
              <w:t>10</w:t>
            </w:r>
          </w:p>
        </w:tc>
        <w:tc>
          <w:tcPr>
            <w:tcW w:w="6237" w:type="dxa"/>
            <w:shd w:val="clear" w:color="auto" w:fill="F2F2F2"/>
            <w:vAlign w:val="center"/>
          </w:tcPr>
          <w:p w14:paraId="431CAEA0"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bCs/>
              </w:rPr>
              <w:t>Does this organisation have its own ethics approval system?</w:t>
            </w:r>
          </w:p>
        </w:tc>
        <w:tc>
          <w:tcPr>
            <w:tcW w:w="993" w:type="dxa"/>
            <w:shd w:val="clear" w:color="auto" w:fill="F2F2F2"/>
            <w:vAlign w:val="center"/>
          </w:tcPr>
          <w:p w14:paraId="3E63FEBA"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1D2FEDCE"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c>
          <w:tcPr>
            <w:tcW w:w="947" w:type="dxa"/>
            <w:shd w:val="clear" w:color="auto" w:fill="F2F2F2"/>
            <w:vAlign w:val="center"/>
          </w:tcPr>
          <w:p w14:paraId="52C2AF35"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0"/>
                <w14:checkedState w14:val="2612" w14:font="MS Gothic"/>
                <w14:uncheckedState w14:val="2610" w14:font="MS Gothic"/>
              </w14:checkbox>
            </w:sdtPr>
            <w:sdtEndPr/>
            <w:sdtContent>
              <w:p w14:paraId="11C86703"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r w:rsidR="00BE3F2E" w:rsidRPr="00BE3F2E" w14:paraId="6DFACAB5" w14:textId="77777777" w:rsidTr="00521891">
        <w:tc>
          <w:tcPr>
            <w:tcW w:w="567" w:type="dxa"/>
          </w:tcPr>
          <w:p w14:paraId="28415EB5" w14:textId="77777777" w:rsidR="00BE3F2E" w:rsidRPr="00BE3F2E" w:rsidRDefault="00BE3F2E" w:rsidP="00BE3F2E">
            <w:pPr>
              <w:autoSpaceDE w:val="0"/>
              <w:autoSpaceDN w:val="0"/>
              <w:adjustRightInd w:val="0"/>
              <w:rPr>
                <w:rFonts w:ascii="Arial" w:hAnsi="Arial" w:cs="Arial"/>
                <w:bCs/>
              </w:rPr>
            </w:pPr>
          </w:p>
        </w:tc>
        <w:tc>
          <w:tcPr>
            <w:tcW w:w="9923" w:type="dxa"/>
            <w:gridSpan w:val="5"/>
          </w:tcPr>
          <w:p w14:paraId="6EDB1A32" w14:textId="77777777" w:rsidR="00BE3F2E" w:rsidRPr="00BE3F2E" w:rsidRDefault="00BE3F2E" w:rsidP="00BE3F2E">
            <w:pPr>
              <w:autoSpaceDE w:val="0"/>
              <w:autoSpaceDN w:val="0"/>
              <w:adjustRightInd w:val="0"/>
              <w:rPr>
                <w:rFonts w:ascii="Arial" w:hAnsi="Arial" w:cs="Arial"/>
                <w:bCs/>
              </w:rPr>
            </w:pPr>
          </w:p>
          <w:p w14:paraId="6688E533"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bCs/>
              </w:rPr>
              <w:t xml:space="preserve">If </w:t>
            </w:r>
            <w:proofErr w:type="gramStart"/>
            <w:r w:rsidRPr="00BE3F2E">
              <w:rPr>
                <w:rFonts w:ascii="Arial" w:hAnsi="Arial" w:cs="Arial"/>
                <w:bCs/>
              </w:rPr>
              <w:t>Yes</w:t>
            </w:r>
            <w:proofErr w:type="gramEnd"/>
            <w:r w:rsidRPr="00BE3F2E">
              <w:rPr>
                <w:rFonts w:ascii="Arial" w:hAnsi="Arial" w:cs="Arial"/>
                <w:bCs/>
              </w:rPr>
              <w:t>, please attach a copy of any final approval (or interim approval) from the organisation (this may be a copy of an email if appropriate).</w:t>
            </w:r>
          </w:p>
          <w:p w14:paraId="2CCDCB3E" w14:textId="77777777" w:rsidR="00BE3F2E" w:rsidRPr="00BE3F2E" w:rsidRDefault="00BE3F2E" w:rsidP="00BE3F2E">
            <w:pPr>
              <w:autoSpaceDE w:val="0"/>
              <w:autoSpaceDN w:val="0"/>
              <w:adjustRightInd w:val="0"/>
              <w:rPr>
                <w:rFonts w:ascii="Arial" w:hAnsi="Arial" w:cs="Arial"/>
                <w:b/>
                <w:bCs/>
              </w:rPr>
            </w:pPr>
          </w:p>
        </w:tc>
      </w:tr>
    </w:tbl>
    <w:p w14:paraId="493F8301"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p>
    <w:p w14:paraId="2491A3F1"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r w:rsidRPr="00BE3F2E">
        <w:rPr>
          <w:rFonts w:ascii="Arial" w:eastAsia="Times New Roman" w:hAnsi="Arial" w:cs="Arial"/>
          <w:b/>
          <w:kern w:val="0"/>
          <w14:ligatures w14:val="none"/>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E3F2E" w:rsidRPr="00BE3F2E" w14:paraId="33E2068A" w14:textId="77777777" w:rsidTr="00BE3F2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024B2195"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1753FA1E"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AF1218" w14:textId="77777777" w:rsidR="00BE3F2E" w:rsidRPr="00BE3F2E" w:rsidRDefault="00BE3F2E" w:rsidP="00BE3F2E">
            <w:pPr>
              <w:spacing w:after="0" w:line="240" w:lineRule="auto"/>
              <w:jc w:val="center"/>
              <w:rPr>
                <w:rFonts w:ascii="Calibri" w:eastAsia="Times New Roman" w:hAnsi="Calibri" w:cs="Calibri"/>
                <w:b/>
                <w:bCs/>
                <w:kern w:val="0"/>
                <w14:ligatures w14:val="none"/>
              </w:rPr>
            </w:pPr>
            <w:r w:rsidRPr="00BE3F2E">
              <w:rPr>
                <w:rFonts w:ascii="Calibri" w:eastAsia="Times New Roman" w:hAnsi="Calibri" w:cs="Calibri"/>
                <w:b/>
                <w:bCs/>
                <w:kern w:val="0"/>
                <w14:ligatures w14:val="none"/>
              </w:rPr>
              <w:t xml:space="preserve">How can local initiatives help with community engagement. </w:t>
            </w:r>
          </w:p>
          <w:p w14:paraId="5655C7E2" w14:textId="77777777" w:rsidR="00BE3F2E" w:rsidRPr="00BE3F2E" w:rsidRDefault="00BE3F2E" w:rsidP="00BE3F2E">
            <w:pPr>
              <w:spacing w:after="0" w:line="240" w:lineRule="auto"/>
              <w:rPr>
                <w:rFonts w:ascii="Arial" w:eastAsia="Times New Roman" w:hAnsi="Arial" w:cs="Arial"/>
                <w:kern w:val="0"/>
                <w14:ligatures w14:val="none"/>
              </w:rPr>
            </w:pPr>
          </w:p>
        </w:tc>
      </w:tr>
      <w:tr w:rsidR="00BE3F2E" w:rsidRPr="00BE3F2E" w14:paraId="22299F0D" w14:textId="77777777" w:rsidTr="00BE3F2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0121A305"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0277A3DA"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2D59C0B" w14:textId="77777777" w:rsidR="00BE3F2E" w:rsidRPr="00BE3F2E" w:rsidRDefault="00BE3F2E" w:rsidP="00BE3F2E">
            <w:pPr>
              <w:spacing w:after="0" w:line="240" w:lineRule="auto"/>
              <w:rPr>
                <w:rFonts w:ascii="Arial" w:eastAsia="Times New Roman" w:hAnsi="Arial" w:cs="Arial"/>
                <w:kern w:val="0"/>
                <w14:ligatures w14:val="none"/>
              </w:rPr>
            </w:pP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17D019AA"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5755AD0" w14:textId="77777777" w:rsidR="00BE3F2E" w:rsidRPr="00BE3F2E" w:rsidRDefault="00BE3F2E" w:rsidP="00BE3F2E">
            <w:pPr>
              <w:spacing w:after="0" w:line="240" w:lineRule="auto"/>
              <w:rPr>
                <w:rFonts w:ascii="Arial" w:eastAsia="Times New Roman" w:hAnsi="Arial" w:cs="Arial"/>
                <w:kern w:val="0"/>
                <w14:ligatures w14:val="none"/>
              </w:rPr>
            </w:pPr>
          </w:p>
        </w:tc>
      </w:tr>
      <w:tr w:rsidR="00BE3F2E" w:rsidRPr="00BE3F2E" w14:paraId="43B75465" w14:textId="77777777" w:rsidTr="00BE3F2E">
        <w:trPr>
          <w:trHeight w:val="454"/>
        </w:trPr>
        <w:tc>
          <w:tcPr>
            <w:tcW w:w="297" w:type="pct"/>
            <w:tcBorders>
              <w:top w:val="single" w:sz="4" w:space="0" w:color="auto"/>
            </w:tcBorders>
            <w:shd w:val="clear" w:color="auto" w:fill="F2F2F2"/>
            <w:vAlign w:val="center"/>
          </w:tcPr>
          <w:p w14:paraId="31C7861F" w14:textId="77777777" w:rsidR="00BE3F2E" w:rsidRPr="00BE3F2E" w:rsidRDefault="00BE3F2E" w:rsidP="00BE3F2E">
            <w:pPr>
              <w:spacing w:before="120" w:after="120" w:line="240" w:lineRule="auto"/>
              <w:rPr>
                <w:rFonts w:ascii="Arial" w:eastAsia="Times New Roman" w:hAnsi="Arial" w:cs="Arial"/>
                <w:kern w:val="0"/>
                <w14:ligatures w14:val="none"/>
              </w:rPr>
            </w:pPr>
          </w:p>
        </w:tc>
        <w:tc>
          <w:tcPr>
            <w:tcW w:w="4703" w:type="pct"/>
            <w:gridSpan w:val="4"/>
            <w:tcBorders>
              <w:top w:val="single" w:sz="4" w:space="0" w:color="auto"/>
            </w:tcBorders>
            <w:shd w:val="clear" w:color="auto" w:fill="F2F2F2"/>
            <w:vAlign w:val="center"/>
          </w:tcPr>
          <w:p w14:paraId="4E712947" w14:textId="77777777" w:rsidR="00BE3F2E" w:rsidRPr="00BE3F2E" w:rsidRDefault="00BE3F2E" w:rsidP="00BE3F2E">
            <w:pPr>
              <w:spacing w:before="120" w:after="12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Introduction to the Research (maximum 300 words per section)</w:t>
            </w:r>
          </w:p>
          <w:p w14:paraId="664976B6" w14:textId="77777777" w:rsidR="00BE3F2E" w:rsidRPr="00BE3F2E" w:rsidRDefault="00BE3F2E" w:rsidP="00BE3F2E">
            <w:pPr>
              <w:spacing w:before="120" w:after="12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 xml:space="preserve">Ensure that you write for a </w:t>
            </w:r>
            <w:r w:rsidRPr="00BE3F2E">
              <w:rPr>
                <w:rFonts w:ascii="Arial" w:eastAsia="Times New Roman" w:hAnsi="Arial" w:cs="Arial"/>
                <w:b/>
                <w:kern w:val="0"/>
                <w:u w:val="single"/>
                <w14:ligatures w14:val="none"/>
              </w:rPr>
              <w:t>Non-Specialist Audience</w:t>
            </w:r>
            <w:r w:rsidRPr="00BE3F2E">
              <w:rPr>
                <w:rFonts w:ascii="Arial" w:eastAsia="Times New Roman" w:hAnsi="Arial" w:cs="Arial"/>
                <w:b/>
                <w:kern w:val="0"/>
                <w14:ligatures w14:val="none"/>
              </w:rPr>
              <w:t xml:space="preserve"> when outlining your response to the points below:</w:t>
            </w:r>
          </w:p>
          <w:p w14:paraId="2B5C0FDE" w14:textId="77777777" w:rsidR="00BE3F2E" w:rsidRPr="00BE3F2E" w:rsidRDefault="00BE3F2E" w:rsidP="00BE3F2E">
            <w:pPr>
              <w:numPr>
                <w:ilvl w:val="0"/>
                <w:numId w:val="45"/>
              </w:numPr>
              <w:spacing w:after="0" w:line="240" w:lineRule="auto"/>
              <w:rPr>
                <w:rFonts w:ascii="Arial" w:eastAsia="Calibri" w:hAnsi="Arial" w:cs="Arial"/>
                <w:i/>
                <w:kern w:val="0"/>
                <w14:ligatures w14:val="none"/>
              </w:rPr>
            </w:pPr>
            <w:r w:rsidRPr="00BE3F2E">
              <w:rPr>
                <w:rFonts w:ascii="Arial" w:eastAsia="Calibri" w:hAnsi="Arial" w:cs="Arial"/>
                <w:i/>
                <w:kern w:val="0"/>
                <w14:ligatures w14:val="none"/>
              </w:rPr>
              <w:t>Purpose of Research Activity</w:t>
            </w:r>
          </w:p>
          <w:p w14:paraId="05D972C5" w14:textId="77777777" w:rsidR="00BE3F2E" w:rsidRPr="00BE3F2E" w:rsidRDefault="00BE3F2E" w:rsidP="00BE3F2E">
            <w:pPr>
              <w:numPr>
                <w:ilvl w:val="0"/>
                <w:numId w:val="45"/>
              </w:numPr>
              <w:spacing w:after="0" w:line="240" w:lineRule="auto"/>
              <w:rPr>
                <w:rFonts w:ascii="Arial" w:eastAsia="Calibri" w:hAnsi="Arial" w:cs="Arial"/>
                <w:i/>
                <w:kern w:val="0"/>
                <w14:ligatures w14:val="none"/>
              </w:rPr>
            </w:pPr>
            <w:r w:rsidRPr="00BE3F2E">
              <w:rPr>
                <w:rFonts w:ascii="Arial" w:eastAsia="Calibri" w:hAnsi="Arial" w:cs="Arial"/>
                <w:i/>
                <w:kern w:val="0"/>
                <w14:ligatures w14:val="none"/>
              </w:rPr>
              <w:t>Proposed Research Question</w:t>
            </w:r>
          </w:p>
          <w:p w14:paraId="0214AF1C" w14:textId="77777777" w:rsidR="00BE3F2E" w:rsidRPr="00BE3F2E" w:rsidRDefault="00BE3F2E" w:rsidP="00BE3F2E">
            <w:pPr>
              <w:numPr>
                <w:ilvl w:val="0"/>
                <w:numId w:val="45"/>
              </w:numPr>
              <w:spacing w:after="0" w:line="240" w:lineRule="auto"/>
              <w:rPr>
                <w:rFonts w:ascii="Arial" w:eastAsia="Calibri" w:hAnsi="Arial" w:cs="Arial"/>
                <w:i/>
                <w:kern w:val="0"/>
                <w14:ligatures w14:val="none"/>
              </w:rPr>
            </w:pPr>
            <w:r w:rsidRPr="00BE3F2E">
              <w:rPr>
                <w:rFonts w:ascii="Arial" w:eastAsia="Calibri" w:hAnsi="Arial" w:cs="Arial"/>
                <w:i/>
                <w:kern w:val="0"/>
                <w14:ligatures w14:val="none"/>
              </w:rPr>
              <w:t>Aims of Research Activity</w:t>
            </w:r>
          </w:p>
          <w:p w14:paraId="6E8E79D8" w14:textId="77777777" w:rsidR="00BE3F2E" w:rsidRPr="00BE3F2E" w:rsidRDefault="00BE3F2E" w:rsidP="00BE3F2E">
            <w:pPr>
              <w:numPr>
                <w:ilvl w:val="0"/>
                <w:numId w:val="45"/>
              </w:numPr>
              <w:spacing w:after="240" w:line="240" w:lineRule="auto"/>
              <w:ind w:hanging="357"/>
              <w:rPr>
                <w:rFonts w:ascii="Arial" w:eastAsia="Calibri" w:hAnsi="Arial" w:cs="Arial"/>
                <w:i/>
                <w:kern w:val="0"/>
                <w14:ligatures w14:val="none"/>
              </w:rPr>
            </w:pPr>
            <w:r w:rsidRPr="00BE3F2E">
              <w:rPr>
                <w:rFonts w:ascii="Arial" w:eastAsia="Calibri" w:hAnsi="Arial" w:cs="Arial"/>
                <w:i/>
                <w:kern w:val="0"/>
                <w14:ligatures w14:val="none"/>
              </w:rPr>
              <w:t>Objectives of Research Activity</w:t>
            </w:r>
          </w:p>
          <w:p w14:paraId="6AE547E8" w14:textId="77777777" w:rsidR="00BE3F2E" w:rsidRPr="00BE3F2E" w:rsidRDefault="00BE3F2E" w:rsidP="00BE3F2E">
            <w:pPr>
              <w:spacing w:after="12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Demonstrate, briefly, how </w:t>
            </w:r>
            <w:r w:rsidRPr="00BE3F2E">
              <w:rPr>
                <w:rFonts w:ascii="Arial" w:eastAsia="Times New Roman" w:hAnsi="Arial" w:cs="Arial"/>
                <w:b/>
                <w:kern w:val="0"/>
                <w:u w:val="single"/>
                <w14:ligatures w14:val="none"/>
              </w:rPr>
              <w:t>Existing Research</w:t>
            </w:r>
            <w:r w:rsidRPr="00BE3F2E">
              <w:rPr>
                <w:rFonts w:ascii="Arial" w:eastAsia="Times New Roman" w:hAnsi="Arial" w:cs="Arial"/>
                <w:kern w:val="0"/>
                <w14:ligatures w14:val="none"/>
              </w:rPr>
              <w:t xml:space="preserve"> has informed the proposed activity and explain</w:t>
            </w:r>
          </w:p>
          <w:p w14:paraId="79048A89" w14:textId="77777777" w:rsidR="00BE3F2E" w:rsidRPr="00BE3F2E" w:rsidRDefault="00BE3F2E" w:rsidP="00BE3F2E">
            <w:pPr>
              <w:numPr>
                <w:ilvl w:val="0"/>
                <w:numId w:val="45"/>
              </w:numPr>
              <w:spacing w:after="0" w:line="240" w:lineRule="auto"/>
              <w:rPr>
                <w:rFonts w:ascii="Arial" w:eastAsia="Calibri" w:hAnsi="Arial" w:cs="Arial"/>
                <w:i/>
                <w:kern w:val="0"/>
                <w14:ligatures w14:val="none"/>
              </w:rPr>
            </w:pPr>
            <w:r w:rsidRPr="00BE3F2E">
              <w:rPr>
                <w:rFonts w:ascii="Arial" w:eastAsia="Calibri" w:hAnsi="Arial" w:cs="Arial"/>
                <w:i/>
                <w:kern w:val="0"/>
                <w14:ligatures w14:val="none"/>
              </w:rPr>
              <w:t xml:space="preserve">What the research activity will add to the body of knowledge </w:t>
            </w:r>
          </w:p>
          <w:p w14:paraId="3E43A254" w14:textId="77777777" w:rsidR="00BE3F2E" w:rsidRPr="00BE3F2E" w:rsidRDefault="00BE3F2E" w:rsidP="00BE3F2E">
            <w:pPr>
              <w:numPr>
                <w:ilvl w:val="0"/>
                <w:numId w:val="45"/>
              </w:numPr>
              <w:spacing w:after="0" w:line="240" w:lineRule="auto"/>
              <w:rPr>
                <w:rFonts w:ascii="Arial" w:eastAsia="Calibri" w:hAnsi="Arial" w:cs="Arial"/>
                <w:kern w:val="0"/>
                <w14:ligatures w14:val="none"/>
              </w:rPr>
            </w:pPr>
            <w:r w:rsidRPr="00BE3F2E">
              <w:rPr>
                <w:rFonts w:ascii="Arial" w:eastAsia="Calibri" w:hAnsi="Arial" w:cs="Arial"/>
                <w:i/>
                <w:kern w:val="0"/>
                <w14:ligatures w14:val="none"/>
              </w:rPr>
              <w:t xml:space="preserve">How it addresses an area of importance. </w:t>
            </w:r>
          </w:p>
        </w:tc>
      </w:tr>
      <w:tr w:rsidR="00BE3F2E" w:rsidRPr="00BE3F2E" w:rsidDel="002A152D" w14:paraId="75C02BE7" w14:textId="77777777" w:rsidTr="00521891">
        <w:trPr>
          <w:trHeight w:val="454"/>
        </w:trPr>
        <w:tc>
          <w:tcPr>
            <w:tcW w:w="297" w:type="pct"/>
            <w:vAlign w:val="center"/>
          </w:tcPr>
          <w:p w14:paraId="6B2D8566"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3</w:t>
            </w:r>
          </w:p>
        </w:tc>
        <w:tc>
          <w:tcPr>
            <w:tcW w:w="4703" w:type="pct"/>
            <w:gridSpan w:val="4"/>
            <w:vAlign w:val="center"/>
          </w:tcPr>
          <w:p w14:paraId="4C638AAC" w14:textId="77777777" w:rsidR="00BE3F2E" w:rsidRPr="00BE3F2E" w:rsidRDefault="00BE3F2E" w:rsidP="00BE3F2E">
            <w:pPr>
              <w:autoSpaceDE w:val="0"/>
              <w:autoSpaceDN w:val="0"/>
              <w:adjustRightInd w:val="0"/>
              <w:spacing w:after="0" w:line="240" w:lineRule="auto"/>
              <w:rPr>
                <w:rFonts w:ascii="Arial" w:eastAsia="Times New Roman" w:hAnsi="Arial" w:cs="Arial"/>
                <w:b/>
                <w:bCs/>
                <w:kern w:val="0"/>
                <w14:ligatures w14:val="none"/>
              </w:rPr>
            </w:pPr>
            <w:r w:rsidRPr="00BE3F2E">
              <w:rPr>
                <w:rFonts w:ascii="Arial" w:eastAsia="Times New Roman" w:hAnsi="Arial" w:cs="Arial"/>
                <w:b/>
                <w:bCs/>
                <w:kern w:val="0"/>
                <w14:ligatures w14:val="none"/>
              </w:rPr>
              <w:t>Purpose of Research Activity</w:t>
            </w:r>
          </w:p>
          <w:p w14:paraId="21CBC2A0"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20F63B4F" w14:textId="77777777" w:rsidR="00BE3F2E" w:rsidRPr="00BE3F2E" w:rsidRDefault="00BE3F2E" w:rsidP="00BE3F2E">
            <w:pPr>
              <w:spacing w:after="0" w:line="240" w:lineRule="auto"/>
              <w:jc w:val="both"/>
              <w:rPr>
                <w:rFonts w:ascii="Times New Roman" w:eastAsia="Times New Roman" w:hAnsi="Times New Roman" w:cs="Arial"/>
                <w:kern w:val="0"/>
                <w:sz w:val="20"/>
                <w:szCs w:val="24"/>
                <w14:ligatures w14:val="none"/>
              </w:rPr>
            </w:pPr>
            <w:r w:rsidRPr="00BE3F2E">
              <w:rPr>
                <w:rFonts w:ascii="Times New Roman" w:eastAsia="Times New Roman" w:hAnsi="Times New Roman" w:cs="Arial"/>
                <w:kern w:val="0"/>
                <w:sz w:val="20"/>
                <w:szCs w:val="24"/>
                <w14:ligatures w14:val="none"/>
              </w:rPr>
              <w:t>The purpose of this report is to explore how local community engagement projects can help with community engagement. I have chosen to do this topic as I have experienced community policing first hand during my probation period and would like to explore different aspects of this type of policing.</w:t>
            </w:r>
          </w:p>
          <w:p w14:paraId="214E0E9B" w14:textId="77777777" w:rsidR="00BE3F2E" w:rsidRPr="00BE3F2E" w:rsidRDefault="00BE3F2E" w:rsidP="00BE3F2E">
            <w:pPr>
              <w:spacing w:after="0" w:line="240" w:lineRule="auto"/>
              <w:jc w:val="both"/>
              <w:rPr>
                <w:rFonts w:ascii="Times New Roman" w:eastAsia="Times New Roman" w:hAnsi="Times New Roman" w:cs="Arial"/>
                <w:kern w:val="0"/>
                <w:sz w:val="20"/>
                <w:szCs w:val="24"/>
                <w14:ligatures w14:val="none"/>
              </w:rPr>
            </w:pPr>
          </w:p>
          <w:p w14:paraId="4A932008" w14:textId="77777777" w:rsidR="00BE3F2E" w:rsidRPr="00BE3F2E" w:rsidRDefault="00BE3F2E" w:rsidP="00BE3F2E">
            <w:pPr>
              <w:spacing w:after="0" w:line="240" w:lineRule="auto"/>
              <w:jc w:val="both"/>
              <w:rPr>
                <w:rFonts w:ascii="Times New Roman" w:eastAsia="Times New Roman" w:hAnsi="Times New Roman" w:cs="Arial"/>
                <w:kern w:val="0"/>
                <w:sz w:val="20"/>
                <w:szCs w:val="24"/>
                <w14:ligatures w14:val="none"/>
              </w:rPr>
            </w:pPr>
            <w:r w:rsidRPr="00BE3F2E">
              <w:rPr>
                <w:rFonts w:ascii="Times New Roman" w:eastAsia="Times New Roman" w:hAnsi="Times New Roman" w:cs="Arial"/>
                <w:kern w:val="0"/>
                <w:sz w:val="20"/>
                <w:szCs w:val="24"/>
                <w14:ligatures w14:val="none"/>
              </w:rPr>
              <w:t xml:space="preserve"> I think this is an important project to research as ground roots policing is crucial in preventing serious crime within a community. Local initiatives are an important part of keeping the community safe and building up trust and relationships within groups of a community can all help towards a safer place to live. </w:t>
            </w:r>
          </w:p>
          <w:p w14:paraId="0940B6F0" w14:textId="77777777" w:rsidR="00BE3F2E" w:rsidRPr="00BE3F2E" w:rsidRDefault="00BE3F2E" w:rsidP="00BE3F2E">
            <w:pPr>
              <w:spacing w:after="0" w:line="240" w:lineRule="auto"/>
              <w:jc w:val="both"/>
              <w:rPr>
                <w:rFonts w:ascii="Times New Roman" w:eastAsia="Times New Roman" w:hAnsi="Times New Roman" w:cs="Arial"/>
                <w:kern w:val="0"/>
                <w:sz w:val="20"/>
                <w:szCs w:val="24"/>
                <w14:ligatures w14:val="none"/>
              </w:rPr>
            </w:pPr>
          </w:p>
          <w:p w14:paraId="12B6DB79" w14:textId="77777777" w:rsidR="00BE3F2E" w:rsidRPr="00BE3F2E" w:rsidRDefault="00BE3F2E" w:rsidP="00BE3F2E">
            <w:pPr>
              <w:spacing w:after="0" w:line="240" w:lineRule="auto"/>
              <w:jc w:val="both"/>
              <w:rPr>
                <w:rFonts w:ascii="Times New Roman" w:eastAsia="Times New Roman" w:hAnsi="Times New Roman" w:cs="Arial"/>
                <w:kern w:val="0"/>
                <w:sz w:val="20"/>
                <w:szCs w:val="24"/>
                <w14:ligatures w14:val="none"/>
              </w:rPr>
            </w:pPr>
            <w:proofErr w:type="gramStart"/>
            <w:r w:rsidRPr="00BE3F2E">
              <w:rPr>
                <w:rFonts w:ascii="Times New Roman" w:eastAsia="Times New Roman" w:hAnsi="Times New Roman" w:cs="Arial"/>
                <w:kern w:val="0"/>
                <w:sz w:val="20"/>
                <w:szCs w:val="24"/>
                <w14:ligatures w14:val="none"/>
              </w:rPr>
              <w:t>In regards to</w:t>
            </w:r>
            <w:proofErr w:type="gramEnd"/>
            <w:r w:rsidRPr="00BE3F2E">
              <w:rPr>
                <w:rFonts w:ascii="Times New Roman" w:eastAsia="Times New Roman" w:hAnsi="Times New Roman" w:cs="Arial"/>
                <w:kern w:val="0"/>
                <w:sz w:val="20"/>
                <w:szCs w:val="24"/>
                <w14:ligatures w14:val="none"/>
              </w:rPr>
              <w:t xml:space="preserve"> reading I have looked at the Crime Commissioner for South Wales crime plan and Priority 1 is all about prevention of crime and anti-social behaviour to keep people safe and confident in their homes </w:t>
            </w:r>
            <w:r w:rsidRPr="00BE3F2E">
              <w:rPr>
                <w:rFonts w:ascii="Times New Roman" w:eastAsia="Times New Roman" w:hAnsi="Times New Roman" w:cs="Arial"/>
                <w:kern w:val="0"/>
                <w:sz w:val="20"/>
                <w:szCs w:val="24"/>
                <w14:ligatures w14:val="none"/>
              </w:rPr>
              <w:lastRenderedPageBreak/>
              <w:t xml:space="preserve">and communities. I therefore believe this will be a worthy research project as it will be interesting to find out how these different initiatives have made an impact on community engagement. </w:t>
            </w:r>
          </w:p>
          <w:p w14:paraId="0C0E72F9"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215D6EE9"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187499D1"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4C3DB11B" w14:textId="77777777" w:rsidR="00BE3F2E" w:rsidRPr="00BE3F2E" w:rsidDel="00425DA7" w:rsidRDefault="00BE3F2E" w:rsidP="00BE3F2E">
            <w:pPr>
              <w:spacing w:after="0" w:line="240" w:lineRule="auto"/>
              <w:rPr>
                <w:rFonts w:ascii="Arial" w:eastAsia="Times New Roman" w:hAnsi="Arial" w:cs="Arial"/>
                <w:kern w:val="0"/>
                <w:sz w:val="20"/>
                <w:szCs w:val="20"/>
                <w14:ligatures w14:val="none"/>
              </w:rPr>
            </w:pPr>
            <w:r w:rsidRPr="00BE3F2E">
              <w:rPr>
                <w:rFonts w:ascii="Arial" w:eastAsia="Times New Roman" w:hAnsi="Arial" w:cs="Arial"/>
                <w:color w:val="808080"/>
                <w:kern w:val="0"/>
                <w:sz w:val="18"/>
                <w:szCs w:val="18"/>
                <w14:ligatures w14:val="none"/>
              </w:rPr>
              <w:t>(this box should expand as you type)</w:t>
            </w:r>
          </w:p>
        </w:tc>
      </w:tr>
      <w:tr w:rsidR="00BE3F2E" w:rsidRPr="00BE3F2E" w:rsidDel="002A152D" w14:paraId="1079876B" w14:textId="77777777" w:rsidTr="00521891">
        <w:trPr>
          <w:trHeight w:val="454"/>
        </w:trPr>
        <w:tc>
          <w:tcPr>
            <w:tcW w:w="297" w:type="pct"/>
            <w:vAlign w:val="center"/>
          </w:tcPr>
          <w:p w14:paraId="6861279D"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lastRenderedPageBreak/>
              <w:t>4</w:t>
            </w:r>
          </w:p>
        </w:tc>
        <w:tc>
          <w:tcPr>
            <w:tcW w:w="4703" w:type="pct"/>
            <w:gridSpan w:val="4"/>
            <w:vAlign w:val="center"/>
          </w:tcPr>
          <w:p w14:paraId="7239A50C" w14:textId="77777777" w:rsidR="00BE3F2E" w:rsidRPr="00BE3F2E" w:rsidRDefault="00BE3F2E" w:rsidP="00BE3F2E">
            <w:pPr>
              <w:autoSpaceDE w:val="0"/>
              <w:autoSpaceDN w:val="0"/>
              <w:adjustRightInd w:val="0"/>
              <w:spacing w:after="0" w:line="240" w:lineRule="auto"/>
              <w:rPr>
                <w:rFonts w:ascii="Arial" w:eastAsia="Times New Roman" w:hAnsi="Arial" w:cs="Arial"/>
                <w:b/>
                <w:bCs/>
                <w:kern w:val="0"/>
                <w14:ligatures w14:val="none"/>
              </w:rPr>
            </w:pPr>
            <w:r w:rsidRPr="00BE3F2E">
              <w:rPr>
                <w:rFonts w:ascii="Arial" w:eastAsia="Times New Roman" w:hAnsi="Arial" w:cs="Arial"/>
                <w:b/>
                <w:bCs/>
                <w:kern w:val="0"/>
                <w14:ligatures w14:val="none"/>
              </w:rPr>
              <w:t>Research Question</w:t>
            </w:r>
          </w:p>
          <w:p w14:paraId="287DB698" w14:textId="77777777" w:rsidR="00BE3F2E" w:rsidRPr="00BE3F2E" w:rsidRDefault="00BE3F2E" w:rsidP="00BE3F2E">
            <w:pPr>
              <w:autoSpaceDE w:val="0"/>
              <w:autoSpaceDN w:val="0"/>
              <w:adjustRightInd w:val="0"/>
              <w:spacing w:after="0" w:line="240" w:lineRule="auto"/>
              <w:rPr>
                <w:rFonts w:ascii="Arial" w:eastAsia="Times New Roman" w:hAnsi="Arial" w:cs="Arial"/>
                <w:b/>
                <w:bCs/>
                <w:kern w:val="0"/>
                <w14:ligatures w14:val="none"/>
              </w:rPr>
            </w:pPr>
          </w:p>
          <w:p w14:paraId="79D2BB29" w14:textId="77777777" w:rsidR="00BE3F2E" w:rsidRPr="00BE3F2E" w:rsidRDefault="00BE3F2E" w:rsidP="00BE3F2E">
            <w:pPr>
              <w:spacing w:after="0" w:line="240" w:lineRule="auto"/>
              <w:jc w:val="center"/>
              <w:rPr>
                <w:rFonts w:ascii="Calibri" w:eastAsia="Times New Roman" w:hAnsi="Calibri" w:cs="Calibri"/>
                <w:b/>
                <w:bCs/>
                <w:kern w:val="0"/>
                <w14:ligatures w14:val="none"/>
              </w:rPr>
            </w:pPr>
            <w:r w:rsidRPr="00BE3F2E">
              <w:rPr>
                <w:rFonts w:ascii="Calibri" w:eastAsia="Times New Roman" w:hAnsi="Calibri" w:cs="Calibri"/>
                <w:b/>
                <w:bCs/>
                <w:kern w:val="0"/>
                <w14:ligatures w14:val="none"/>
              </w:rPr>
              <w:t xml:space="preserve">How can local initiatives help with community engagement. </w:t>
            </w:r>
          </w:p>
          <w:p w14:paraId="2462FAD9" w14:textId="77777777" w:rsidR="00BE3F2E" w:rsidRPr="00BE3F2E" w:rsidRDefault="00BE3F2E" w:rsidP="00BE3F2E">
            <w:pPr>
              <w:autoSpaceDE w:val="0"/>
              <w:autoSpaceDN w:val="0"/>
              <w:adjustRightInd w:val="0"/>
              <w:spacing w:after="0" w:line="240" w:lineRule="auto"/>
              <w:rPr>
                <w:rFonts w:ascii="Arial" w:eastAsia="Times New Roman" w:hAnsi="Arial" w:cs="Arial"/>
                <w:b/>
                <w:bCs/>
                <w:kern w:val="0"/>
                <w14:ligatures w14:val="none"/>
              </w:rPr>
            </w:pPr>
          </w:p>
          <w:p w14:paraId="043E207E"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5E712417"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3582678A" w14:textId="77777777" w:rsidR="00BE3F2E" w:rsidRPr="00BE3F2E" w:rsidRDefault="00BE3F2E" w:rsidP="00BE3F2E">
            <w:pPr>
              <w:spacing w:after="0" w:line="240" w:lineRule="auto"/>
              <w:rPr>
                <w:rFonts w:ascii="Arial" w:eastAsia="Times New Roman" w:hAnsi="Arial" w:cs="Arial"/>
                <w:kern w:val="0"/>
                <w14:ligatures w14:val="none"/>
              </w:rPr>
            </w:pPr>
          </w:p>
          <w:p w14:paraId="66CAE329" w14:textId="77777777" w:rsidR="00BE3F2E" w:rsidRPr="00BE3F2E" w:rsidRDefault="00BE3F2E" w:rsidP="00BE3F2E">
            <w:pPr>
              <w:autoSpaceDE w:val="0"/>
              <w:autoSpaceDN w:val="0"/>
              <w:adjustRightInd w:val="0"/>
              <w:spacing w:after="0" w:line="240" w:lineRule="auto"/>
              <w:rPr>
                <w:rFonts w:ascii="Arial" w:eastAsia="Times New Roman" w:hAnsi="Arial" w:cs="Arial"/>
                <w:b/>
                <w:bCs/>
                <w:kern w:val="0"/>
                <w14:ligatures w14:val="none"/>
              </w:rPr>
            </w:pPr>
            <w:r w:rsidRPr="00BE3F2E">
              <w:rPr>
                <w:rFonts w:ascii="Arial" w:eastAsia="Times New Roman" w:hAnsi="Arial" w:cs="Arial"/>
                <w:kern w:val="0"/>
                <w:sz w:val="18"/>
                <w:szCs w:val="18"/>
                <w14:ligatures w14:val="none"/>
              </w:rPr>
              <w:t>(this box should expand as you type)</w:t>
            </w:r>
          </w:p>
        </w:tc>
      </w:tr>
      <w:tr w:rsidR="00BE3F2E" w:rsidRPr="00BE3F2E" w14:paraId="7C4D4E2C" w14:textId="77777777" w:rsidTr="00521891">
        <w:trPr>
          <w:trHeight w:val="454"/>
        </w:trPr>
        <w:tc>
          <w:tcPr>
            <w:tcW w:w="297" w:type="pct"/>
            <w:vAlign w:val="center"/>
          </w:tcPr>
          <w:p w14:paraId="214CE073"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5</w:t>
            </w:r>
          </w:p>
        </w:tc>
        <w:tc>
          <w:tcPr>
            <w:tcW w:w="4703" w:type="pct"/>
            <w:gridSpan w:val="4"/>
            <w:vAlign w:val="center"/>
          </w:tcPr>
          <w:p w14:paraId="1D4B67AF" w14:textId="77777777" w:rsidR="00BE3F2E" w:rsidRPr="00BE3F2E" w:rsidRDefault="00BE3F2E" w:rsidP="00BE3F2E">
            <w:pPr>
              <w:autoSpaceDE w:val="0"/>
              <w:autoSpaceDN w:val="0"/>
              <w:adjustRightInd w:val="0"/>
              <w:spacing w:after="0" w:line="240" w:lineRule="auto"/>
              <w:rPr>
                <w:rFonts w:ascii="Arial" w:eastAsia="Times New Roman" w:hAnsi="Arial" w:cs="Arial"/>
                <w:b/>
                <w:bCs/>
                <w:kern w:val="0"/>
                <w14:ligatures w14:val="none"/>
              </w:rPr>
            </w:pPr>
            <w:r w:rsidRPr="00BE3F2E">
              <w:rPr>
                <w:rFonts w:ascii="Arial" w:eastAsia="Times New Roman" w:hAnsi="Arial" w:cs="Arial"/>
                <w:b/>
                <w:bCs/>
                <w:kern w:val="0"/>
                <w14:ligatures w14:val="none"/>
              </w:rPr>
              <w:t>Aims of Research Activity</w:t>
            </w:r>
          </w:p>
          <w:p w14:paraId="70D5581F"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43A29C44" w14:textId="77777777" w:rsidR="00BE3F2E" w:rsidRPr="00BE3F2E" w:rsidRDefault="00BE3F2E" w:rsidP="00BE3F2E">
            <w:pPr>
              <w:numPr>
                <w:ilvl w:val="0"/>
                <w:numId w:val="47"/>
              </w:numPr>
              <w:spacing w:after="0" w:line="240" w:lineRule="auto"/>
              <w:contextualSpacing/>
              <w:jc w:val="both"/>
              <w:rPr>
                <w:rFonts w:ascii="Calibri" w:eastAsia="Calibri" w:hAnsi="Calibri" w:cs="Arial"/>
                <w:b/>
                <w:bCs/>
                <w:kern w:val="0"/>
                <w14:ligatures w14:val="none"/>
              </w:rPr>
            </w:pPr>
            <w:r w:rsidRPr="00BE3F2E">
              <w:rPr>
                <w:rFonts w:ascii="Calibri" w:eastAsia="Calibri" w:hAnsi="Calibri" w:cs="Arial"/>
                <w:b/>
                <w:bCs/>
                <w:kern w:val="0"/>
                <w14:ligatures w14:val="none"/>
              </w:rPr>
              <w:t xml:space="preserve">Evaluate local initiatives to help with community engagement. </w:t>
            </w:r>
          </w:p>
          <w:p w14:paraId="5051B20C" w14:textId="77777777" w:rsidR="00BE3F2E" w:rsidRPr="00BE3F2E" w:rsidRDefault="00BE3F2E" w:rsidP="00BE3F2E">
            <w:pPr>
              <w:numPr>
                <w:ilvl w:val="0"/>
                <w:numId w:val="47"/>
              </w:numPr>
              <w:spacing w:after="0" w:line="240" w:lineRule="auto"/>
              <w:contextualSpacing/>
              <w:jc w:val="both"/>
              <w:rPr>
                <w:rFonts w:ascii="Calibri" w:eastAsia="Calibri" w:hAnsi="Calibri" w:cs="Arial"/>
                <w:b/>
                <w:bCs/>
                <w:kern w:val="0"/>
                <w14:ligatures w14:val="none"/>
              </w:rPr>
            </w:pPr>
            <w:r w:rsidRPr="00BE3F2E">
              <w:rPr>
                <w:rFonts w:ascii="Calibri" w:eastAsia="Calibri" w:hAnsi="Calibri" w:cs="Arial"/>
                <w:b/>
                <w:bCs/>
                <w:kern w:val="0"/>
                <w14:ligatures w14:val="none"/>
              </w:rPr>
              <w:t>How can community trust be enhanced</w:t>
            </w:r>
          </w:p>
          <w:p w14:paraId="69284BED" w14:textId="77777777" w:rsidR="00BE3F2E" w:rsidRPr="00BE3F2E" w:rsidRDefault="00BE3F2E" w:rsidP="00BE3F2E">
            <w:pPr>
              <w:numPr>
                <w:ilvl w:val="0"/>
                <w:numId w:val="47"/>
              </w:numPr>
              <w:spacing w:after="0" w:line="240" w:lineRule="auto"/>
              <w:contextualSpacing/>
              <w:jc w:val="both"/>
              <w:rPr>
                <w:rFonts w:ascii="Calibri" w:eastAsia="Calibri" w:hAnsi="Calibri" w:cs="Arial"/>
                <w:b/>
                <w:bCs/>
                <w:kern w:val="0"/>
                <w14:ligatures w14:val="none"/>
              </w:rPr>
            </w:pPr>
            <w:r w:rsidRPr="00BE3F2E">
              <w:rPr>
                <w:rFonts w:ascii="Calibri" w:eastAsia="Calibri" w:hAnsi="Calibri" w:cs="Arial"/>
                <w:b/>
                <w:bCs/>
                <w:kern w:val="0"/>
                <w14:ligatures w14:val="none"/>
              </w:rPr>
              <w:t xml:space="preserve">Impact of community projects </w:t>
            </w:r>
          </w:p>
          <w:p w14:paraId="49F5AD92" w14:textId="77777777" w:rsidR="00BE3F2E" w:rsidRPr="00BE3F2E" w:rsidRDefault="00BE3F2E" w:rsidP="00BE3F2E">
            <w:pPr>
              <w:numPr>
                <w:ilvl w:val="0"/>
                <w:numId w:val="47"/>
              </w:numPr>
              <w:spacing w:after="0" w:line="240" w:lineRule="auto"/>
              <w:contextualSpacing/>
              <w:jc w:val="both"/>
              <w:rPr>
                <w:rFonts w:ascii="Calibri" w:eastAsia="Calibri" w:hAnsi="Calibri" w:cs="Arial"/>
                <w:b/>
                <w:bCs/>
                <w:kern w:val="0"/>
                <w14:ligatures w14:val="none"/>
              </w:rPr>
            </w:pPr>
            <w:r w:rsidRPr="00BE3F2E">
              <w:rPr>
                <w:rFonts w:ascii="Calibri" w:eastAsia="Calibri" w:hAnsi="Calibri" w:cs="Arial"/>
                <w:b/>
                <w:bCs/>
                <w:kern w:val="0"/>
                <w14:ligatures w14:val="none"/>
              </w:rPr>
              <w:t xml:space="preserve">Analyse the data from findings </w:t>
            </w:r>
          </w:p>
          <w:p w14:paraId="71109825" w14:textId="77777777" w:rsidR="00BE3F2E" w:rsidRPr="00BE3F2E" w:rsidRDefault="00BE3F2E" w:rsidP="00BE3F2E">
            <w:pPr>
              <w:numPr>
                <w:ilvl w:val="0"/>
                <w:numId w:val="47"/>
              </w:numPr>
              <w:spacing w:after="0" w:line="240" w:lineRule="auto"/>
              <w:contextualSpacing/>
              <w:jc w:val="both"/>
              <w:rPr>
                <w:rFonts w:ascii="Calibri" w:eastAsia="Calibri" w:hAnsi="Calibri" w:cs="Arial"/>
                <w:b/>
                <w:bCs/>
                <w:kern w:val="0"/>
                <w14:ligatures w14:val="none"/>
              </w:rPr>
            </w:pPr>
            <w:r w:rsidRPr="00BE3F2E">
              <w:rPr>
                <w:rFonts w:ascii="Calibri" w:eastAsia="Calibri" w:hAnsi="Calibri" w:cs="Arial"/>
                <w:b/>
                <w:bCs/>
                <w:kern w:val="0"/>
                <w14:ligatures w14:val="none"/>
              </w:rPr>
              <w:t xml:space="preserve">Conclude the findings of this research project and make recommendations into the findings. </w:t>
            </w:r>
          </w:p>
          <w:p w14:paraId="24A9C90A" w14:textId="77777777" w:rsidR="00BE3F2E" w:rsidRPr="00BE3F2E" w:rsidRDefault="00BE3F2E" w:rsidP="00BE3F2E">
            <w:pPr>
              <w:spacing w:after="0" w:line="240" w:lineRule="auto"/>
              <w:ind w:left="720"/>
              <w:contextualSpacing/>
              <w:rPr>
                <w:rFonts w:ascii="Arial" w:eastAsia="Calibri" w:hAnsi="Arial" w:cs="Arial"/>
                <w:kern w:val="0"/>
                <w14:ligatures w14:val="none"/>
              </w:rPr>
            </w:pPr>
          </w:p>
          <w:p w14:paraId="20925961"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297BA26D" w14:textId="77777777" w:rsidR="00BE3F2E" w:rsidRPr="00BE3F2E" w:rsidRDefault="00BE3F2E" w:rsidP="00BE3F2E">
            <w:pPr>
              <w:spacing w:after="0" w:line="240" w:lineRule="auto"/>
              <w:rPr>
                <w:rFonts w:ascii="Arial" w:eastAsia="Times New Roman" w:hAnsi="Arial" w:cs="Arial"/>
                <w:kern w:val="0"/>
                <w14:ligatures w14:val="none"/>
              </w:rPr>
            </w:pPr>
          </w:p>
          <w:p w14:paraId="0712EE51" w14:textId="77777777" w:rsidR="00BE3F2E" w:rsidRPr="00BE3F2E" w:rsidRDefault="00BE3F2E" w:rsidP="00BE3F2E">
            <w:pPr>
              <w:spacing w:after="0" w:line="240" w:lineRule="auto"/>
              <w:rPr>
                <w:rFonts w:ascii="Arial" w:eastAsia="Times New Roman" w:hAnsi="Arial" w:cs="Arial"/>
                <w:kern w:val="0"/>
                <w:sz w:val="20"/>
                <w:szCs w:val="20"/>
                <w14:ligatures w14:val="none"/>
              </w:rPr>
            </w:pPr>
            <w:r w:rsidRPr="00BE3F2E">
              <w:rPr>
                <w:rFonts w:ascii="Arial" w:eastAsia="Times New Roman" w:hAnsi="Arial" w:cs="Arial"/>
                <w:color w:val="808080"/>
                <w:kern w:val="0"/>
                <w:sz w:val="18"/>
                <w:szCs w:val="18"/>
                <w14:ligatures w14:val="none"/>
              </w:rPr>
              <w:t>(this box should expand as you type)</w:t>
            </w:r>
          </w:p>
        </w:tc>
      </w:tr>
      <w:tr w:rsidR="00BE3F2E" w:rsidRPr="00BE3F2E" w14:paraId="732917E5" w14:textId="77777777" w:rsidTr="00521891">
        <w:trPr>
          <w:trHeight w:val="454"/>
        </w:trPr>
        <w:tc>
          <w:tcPr>
            <w:tcW w:w="297" w:type="pct"/>
            <w:vAlign w:val="center"/>
          </w:tcPr>
          <w:p w14:paraId="3CBCE964"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6</w:t>
            </w:r>
          </w:p>
        </w:tc>
        <w:tc>
          <w:tcPr>
            <w:tcW w:w="4703" w:type="pct"/>
            <w:gridSpan w:val="4"/>
            <w:vAlign w:val="center"/>
          </w:tcPr>
          <w:p w14:paraId="36528176" w14:textId="77777777" w:rsidR="00BE3F2E" w:rsidRPr="00BE3F2E" w:rsidRDefault="00BE3F2E" w:rsidP="00BE3F2E">
            <w:pPr>
              <w:autoSpaceDE w:val="0"/>
              <w:autoSpaceDN w:val="0"/>
              <w:adjustRightInd w:val="0"/>
              <w:spacing w:after="0" w:line="240" w:lineRule="auto"/>
              <w:rPr>
                <w:rFonts w:ascii="Arial" w:eastAsia="Times New Roman" w:hAnsi="Arial" w:cs="Arial"/>
                <w:b/>
                <w:bCs/>
                <w:kern w:val="0"/>
                <w14:ligatures w14:val="none"/>
              </w:rPr>
            </w:pPr>
            <w:r w:rsidRPr="00BE3F2E">
              <w:rPr>
                <w:rFonts w:ascii="Arial" w:eastAsia="Times New Roman" w:hAnsi="Arial" w:cs="Arial"/>
                <w:b/>
                <w:bCs/>
                <w:kern w:val="0"/>
                <w14:ligatures w14:val="none"/>
              </w:rPr>
              <w:t>Objectives of Research Activity</w:t>
            </w:r>
          </w:p>
          <w:p w14:paraId="163D676F"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4CB5BF73" w14:textId="77777777" w:rsidR="00BE3F2E" w:rsidRPr="00BE3F2E" w:rsidRDefault="00BE3F2E" w:rsidP="00BE3F2E">
            <w:pPr>
              <w:spacing w:after="0" w:line="240" w:lineRule="auto"/>
              <w:jc w:val="both"/>
              <w:rPr>
                <w:rFonts w:ascii="Calibri" w:eastAsia="Times New Roman" w:hAnsi="Calibri" w:cs="Calibri"/>
                <w:b/>
                <w:bCs/>
                <w:kern w:val="0"/>
                <w14:ligatures w14:val="none"/>
              </w:rPr>
            </w:pPr>
            <w:r w:rsidRPr="00BE3F2E">
              <w:rPr>
                <w:rFonts w:ascii="Calibri" w:eastAsia="Times New Roman" w:hAnsi="Calibri" w:cs="Calibri"/>
                <w:b/>
                <w:bCs/>
                <w:kern w:val="0"/>
                <w14:ligatures w14:val="none"/>
              </w:rPr>
              <w:t xml:space="preserve">The information I want to collect through this report is how can community trust be enhanced and I will evaluate local initiatives that are set up by local police to see </w:t>
            </w:r>
            <w:proofErr w:type="gramStart"/>
            <w:r w:rsidRPr="00BE3F2E">
              <w:rPr>
                <w:rFonts w:ascii="Calibri" w:eastAsia="Times New Roman" w:hAnsi="Calibri" w:cs="Calibri"/>
                <w:b/>
                <w:bCs/>
                <w:kern w:val="0"/>
                <w14:ligatures w14:val="none"/>
              </w:rPr>
              <w:t>whether or not</w:t>
            </w:r>
            <w:proofErr w:type="gramEnd"/>
            <w:r w:rsidRPr="00BE3F2E">
              <w:rPr>
                <w:rFonts w:ascii="Calibri" w:eastAsia="Times New Roman" w:hAnsi="Calibri" w:cs="Calibri"/>
                <w:b/>
                <w:bCs/>
                <w:kern w:val="0"/>
                <w14:ligatures w14:val="none"/>
              </w:rPr>
              <w:t xml:space="preserve"> these help with community engagement. </w:t>
            </w:r>
          </w:p>
          <w:p w14:paraId="737E8C78" w14:textId="77777777" w:rsidR="00BE3F2E" w:rsidRPr="00BE3F2E" w:rsidRDefault="00BE3F2E" w:rsidP="00BE3F2E">
            <w:pPr>
              <w:spacing w:after="0" w:line="240" w:lineRule="auto"/>
              <w:jc w:val="both"/>
              <w:rPr>
                <w:rFonts w:ascii="Calibri" w:eastAsia="Times New Roman" w:hAnsi="Calibri" w:cs="Calibri"/>
                <w:b/>
                <w:bCs/>
                <w:kern w:val="0"/>
                <w14:ligatures w14:val="none"/>
              </w:rPr>
            </w:pPr>
          </w:p>
          <w:p w14:paraId="58DFD4CC" w14:textId="77777777" w:rsidR="00BE3F2E" w:rsidRPr="00BE3F2E" w:rsidRDefault="00BE3F2E" w:rsidP="00BE3F2E">
            <w:pPr>
              <w:spacing w:after="0" w:line="240" w:lineRule="auto"/>
              <w:jc w:val="both"/>
              <w:rPr>
                <w:rFonts w:ascii="Calibri" w:eastAsia="Times New Roman" w:hAnsi="Calibri" w:cs="Calibri"/>
                <w:b/>
                <w:bCs/>
                <w:kern w:val="0"/>
                <w14:ligatures w14:val="none"/>
              </w:rPr>
            </w:pPr>
            <w:r w:rsidRPr="00BE3F2E">
              <w:rPr>
                <w:rFonts w:ascii="Calibri" w:eastAsia="Times New Roman" w:hAnsi="Calibri" w:cs="Calibri"/>
                <w:b/>
                <w:bCs/>
                <w:kern w:val="0"/>
                <w14:ligatures w14:val="none"/>
              </w:rPr>
              <w:t xml:space="preserve">I will conduct research with both community support officers </w:t>
            </w:r>
            <w:proofErr w:type="gramStart"/>
            <w:r w:rsidRPr="00BE3F2E">
              <w:rPr>
                <w:rFonts w:ascii="Calibri" w:eastAsia="Times New Roman" w:hAnsi="Calibri" w:cs="Calibri"/>
                <w:b/>
                <w:bCs/>
                <w:kern w:val="0"/>
                <w14:ligatures w14:val="none"/>
              </w:rPr>
              <w:t>and also</w:t>
            </w:r>
            <w:proofErr w:type="gramEnd"/>
            <w:r w:rsidRPr="00BE3F2E">
              <w:rPr>
                <w:rFonts w:ascii="Calibri" w:eastAsia="Times New Roman" w:hAnsi="Calibri" w:cs="Calibri"/>
                <w:b/>
                <w:bCs/>
                <w:kern w:val="0"/>
                <w14:ligatures w14:val="none"/>
              </w:rPr>
              <w:t xml:space="preserve"> members of the local community and I will conduct questionnaires for my research and provide these to both sides of the community. </w:t>
            </w:r>
          </w:p>
          <w:p w14:paraId="1DF38408" w14:textId="77777777" w:rsidR="00BE3F2E" w:rsidRPr="00BE3F2E" w:rsidRDefault="00BE3F2E" w:rsidP="00BE3F2E">
            <w:pPr>
              <w:spacing w:after="0" w:line="240" w:lineRule="auto"/>
              <w:jc w:val="both"/>
              <w:rPr>
                <w:rFonts w:ascii="Calibri" w:eastAsia="Times New Roman" w:hAnsi="Calibri" w:cs="Calibri"/>
                <w:b/>
                <w:bCs/>
                <w:kern w:val="0"/>
                <w14:ligatures w14:val="none"/>
              </w:rPr>
            </w:pPr>
          </w:p>
          <w:p w14:paraId="221CEC4B" w14:textId="77777777" w:rsidR="00BE3F2E" w:rsidRPr="00BE3F2E" w:rsidRDefault="00BE3F2E" w:rsidP="00BE3F2E">
            <w:pPr>
              <w:spacing w:after="0" w:line="240" w:lineRule="auto"/>
              <w:jc w:val="both"/>
              <w:rPr>
                <w:rFonts w:ascii="Calibri" w:eastAsia="Times New Roman" w:hAnsi="Calibri" w:cs="Calibri"/>
                <w:b/>
                <w:bCs/>
                <w:kern w:val="0"/>
                <w14:ligatures w14:val="none"/>
              </w:rPr>
            </w:pPr>
            <w:r w:rsidRPr="00BE3F2E">
              <w:rPr>
                <w:rFonts w:ascii="Calibri" w:eastAsia="Times New Roman" w:hAnsi="Calibri" w:cs="Calibri"/>
                <w:b/>
                <w:bCs/>
                <w:kern w:val="0"/>
                <w14:ligatures w14:val="none"/>
              </w:rPr>
              <w:t xml:space="preserve">The questionnaires will consist of different questions regarding community engagement. The questionnaires will be different to members of the public to community police officers. </w:t>
            </w:r>
          </w:p>
          <w:p w14:paraId="4AA1B45D" w14:textId="77777777" w:rsidR="00BE3F2E" w:rsidRPr="00BE3F2E" w:rsidRDefault="00BE3F2E" w:rsidP="00BE3F2E">
            <w:pPr>
              <w:spacing w:after="0" w:line="240" w:lineRule="auto"/>
              <w:rPr>
                <w:rFonts w:ascii="Arial" w:eastAsia="Times New Roman" w:hAnsi="Arial" w:cs="Arial"/>
                <w:kern w:val="0"/>
                <w14:ligatures w14:val="none"/>
              </w:rPr>
            </w:pPr>
          </w:p>
          <w:p w14:paraId="389139B0" w14:textId="77777777" w:rsidR="00BE3F2E" w:rsidRPr="00BE3F2E" w:rsidRDefault="00BE3F2E" w:rsidP="00BE3F2E">
            <w:pPr>
              <w:spacing w:after="0" w:line="240" w:lineRule="auto"/>
              <w:rPr>
                <w:rFonts w:ascii="Arial" w:eastAsia="Times New Roman" w:hAnsi="Arial" w:cs="Arial"/>
                <w:kern w:val="0"/>
                <w14:ligatures w14:val="none"/>
              </w:rPr>
            </w:pPr>
          </w:p>
          <w:p w14:paraId="365EEFFA"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color w:val="808080"/>
                <w:kern w:val="0"/>
                <w:sz w:val="18"/>
                <w:szCs w:val="18"/>
                <w14:ligatures w14:val="none"/>
              </w:rPr>
              <w:t>(this box should expand as you type)</w:t>
            </w:r>
          </w:p>
        </w:tc>
      </w:tr>
      <w:tr w:rsidR="00BE3F2E" w:rsidRPr="00BE3F2E" w14:paraId="3185BFA1" w14:textId="77777777" w:rsidTr="00BE3F2E">
        <w:trPr>
          <w:trHeight w:val="454"/>
        </w:trPr>
        <w:tc>
          <w:tcPr>
            <w:tcW w:w="297" w:type="pct"/>
            <w:shd w:val="clear" w:color="auto" w:fill="F2F2F2"/>
            <w:vAlign w:val="center"/>
          </w:tcPr>
          <w:p w14:paraId="0A869060" w14:textId="77777777" w:rsidR="00BE3F2E" w:rsidRPr="00BE3F2E" w:rsidRDefault="00BE3F2E" w:rsidP="00BE3F2E">
            <w:pPr>
              <w:spacing w:before="120" w:after="120" w:line="240" w:lineRule="auto"/>
              <w:rPr>
                <w:rFonts w:ascii="Arial" w:eastAsia="Times New Roman" w:hAnsi="Arial" w:cs="Arial"/>
                <w:kern w:val="0"/>
                <w14:ligatures w14:val="none"/>
              </w:rPr>
            </w:pPr>
          </w:p>
        </w:tc>
        <w:tc>
          <w:tcPr>
            <w:tcW w:w="4703" w:type="pct"/>
            <w:gridSpan w:val="4"/>
            <w:shd w:val="clear" w:color="auto" w:fill="F2F2F2"/>
            <w:vAlign w:val="center"/>
          </w:tcPr>
          <w:p w14:paraId="675D60CE" w14:textId="77777777" w:rsidR="00BE3F2E" w:rsidRPr="00BE3F2E" w:rsidRDefault="00BE3F2E" w:rsidP="00BE3F2E">
            <w:pPr>
              <w:spacing w:before="120" w:after="12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Proposed methods (maximum 600 words)</w:t>
            </w:r>
          </w:p>
          <w:p w14:paraId="0457A5F1"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Provide </w:t>
            </w:r>
            <w:proofErr w:type="gramStart"/>
            <w:r w:rsidRPr="00BE3F2E">
              <w:rPr>
                <w:rFonts w:ascii="Arial" w:eastAsia="Times New Roman" w:hAnsi="Arial" w:cs="Arial"/>
                <w:kern w:val="0"/>
                <w14:ligatures w14:val="none"/>
              </w:rPr>
              <w:t>a brief summary</w:t>
            </w:r>
            <w:proofErr w:type="gramEnd"/>
            <w:r w:rsidRPr="00BE3F2E">
              <w:rPr>
                <w:rFonts w:ascii="Arial" w:eastAsia="Times New Roman" w:hAnsi="Arial" w:cs="Arial"/>
                <w:kern w:val="0"/>
                <w14:ligatures w14:val="none"/>
              </w:rPr>
              <w:t xml:space="preserve"> of all the methods that </w:t>
            </w:r>
            <w:r w:rsidRPr="00BE3F2E">
              <w:rPr>
                <w:rFonts w:ascii="Arial" w:eastAsia="Times New Roman" w:hAnsi="Arial" w:cs="Arial"/>
                <w:b/>
                <w:kern w:val="0"/>
                <w14:ligatures w14:val="none"/>
              </w:rPr>
              <w:t>may</w:t>
            </w:r>
            <w:r w:rsidRPr="00BE3F2E">
              <w:rPr>
                <w:rFonts w:ascii="Arial" w:eastAsia="Times New Roman"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BE3F2E">
              <w:rPr>
                <w:rFonts w:ascii="Arial" w:eastAsia="Times New Roman" w:hAnsi="Arial" w:cs="Arial"/>
                <w:kern w:val="0"/>
                <w14:ligatures w14:val="none"/>
              </w:rPr>
              <w:t>here, but</w:t>
            </w:r>
            <w:proofErr w:type="gramEnd"/>
            <w:r w:rsidRPr="00BE3F2E">
              <w:rPr>
                <w:rFonts w:ascii="Arial" w:eastAsia="Times New Roman" w:hAnsi="Arial" w:cs="Arial"/>
                <w:kern w:val="0"/>
                <w14:ligatures w14:val="none"/>
              </w:rPr>
              <w:t xml:space="preserve"> should instead describe how you intend to collect the data necessary for you to complete your project.</w:t>
            </w:r>
          </w:p>
        </w:tc>
      </w:tr>
      <w:tr w:rsidR="00BE3F2E" w:rsidRPr="00BE3F2E" w14:paraId="676185F6" w14:textId="77777777" w:rsidTr="00521891">
        <w:trPr>
          <w:trHeight w:val="454"/>
        </w:trPr>
        <w:tc>
          <w:tcPr>
            <w:tcW w:w="297" w:type="pct"/>
            <w:vAlign w:val="center"/>
          </w:tcPr>
          <w:p w14:paraId="73155C5A"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7</w:t>
            </w:r>
          </w:p>
        </w:tc>
        <w:tc>
          <w:tcPr>
            <w:tcW w:w="4703" w:type="pct"/>
            <w:gridSpan w:val="4"/>
            <w:vAlign w:val="center"/>
          </w:tcPr>
          <w:p w14:paraId="1584D2DF" w14:textId="77777777" w:rsidR="00BE3F2E" w:rsidRPr="00BE3F2E" w:rsidRDefault="00BE3F2E" w:rsidP="00BE3F2E">
            <w:pPr>
              <w:spacing w:after="0" w:line="240" w:lineRule="auto"/>
              <w:rPr>
                <w:rFonts w:ascii="Arial" w:eastAsia="Times New Roman" w:hAnsi="Arial" w:cs="Arial"/>
                <w:kern w:val="0"/>
                <w14:ligatures w14:val="none"/>
              </w:rPr>
            </w:pPr>
          </w:p>
          <w:p w14:paraId="239A7753" w14:textId="77777777" w:rsidR="00BE3F2E" w:rsidRPr="00BE3F2E" w:rsidRDefault="00BE3F2E" w:rsidP="00BE3F2E">
            <w:pPr>
              <w:spacing w:after="0" w:line="240" w:lineRule="auto"/>
              <w:rPr>
                <w:rFonts w:ascii="Calibri" w:eastAsia="Times New Roman" w:hAnsi="Calibri" w:cs="Calibri"/>
                <w:b/>
                <w:bCs/>
                <w:kern w:val="0"/>
                <w:sz w:val="20"/>
                <w:szCs w:val="24"/>
                <w14:ligatures w14:val="none"/>
              </w:rPr>
            </w:pPr>
            <w:r w:rsidRPr="00BE3F2E">
              <w:rPr>
                <w:rFonts w:ascii="Calibri" w:eastAsia="Times New Roman" w:hAnsi="Calibri" w:cs="Calibri"/>
                <w:b/>
                <w:bCs/>
                <w:kern w:val="0"/>
                <w:sz w:val="20"/>
                <w:szCs w:val="24"/>
                <w14:ligatures w14:val="none"/>
              </w:rPr>
              <w:t xml:space="preserve">I am going to be asking members of the public who attended initiatives such as cuppa with a copper. </w:t>
            </w:r>
          </w:p>
          <w:p w14:paraId="77E07B79" w14:textId="77777777" w:rsidR="00BE3F2E" w:rsidRPr="00BE3F2E" w:rsidRDefault="00BE3F2E" w:rsidP="00BE3F2E">
            <w:pPr>
              <w:spacing w:after="0" w:line="240" w:lineRule="auto"/>
              <w:rPr>
                <w:rFonts w:ascii="Calibri" w:eastAsia="Times New Roman" w:hAnsi="Calibri" w:cs="Calibri"/>
                <w:b/>
                <w:bCs/>
                <w:kern w:val="0"/>
                <w:sz w:val="20"/>
                <w:szCs w:val="24"/>
                <w14:ligatures w14:val="none"/>
              </w:rPr>
            </w:pPr>
            <w:r w:rsidRPr="00BE3F2E">
              <w:rPr>
                <w:rFonts w:ascii="Calibri" w:eastAsia="Times New Roman" w:hAnsi="Calibri" w:cs="Calibri"/>
                <w:b/>
                <w:bCs/>
                <w:kern w:val="0"/>
                <w:sz w:val="20"/>
                <w:szCs w:val="24"/>
                <w14:ligatures w14:val="none"/>
              </w:rPr>
              <w:t xml:space="preserve">I will speak with police staff members who are part of the neighbourhood policing team to explore ways of engagement and community participation.  </w:t>
            </w:r>
          </w:p>
          <w:p w14:paraId="79EDC65E" w14:textId="77777777" w:rsidR="00BE3F2E" w:rsidRPr="00BE3F2E" w:rsidRDefault="00BE3F2E" w:rsidP="00BE3F2E">
            <w:pPr>
              <w:spacing w:after="0" w:line="240" w:lineRule="auto"/>
              <w:rPr>
                <w:rFonts w:ascii="Arial" w:eastAsia="Times New Roman" w:hAnsi="Arial" w:cs="Arial"/>
                <w:kern w:val="0"/>
                <w14:ligatures w14:val="none"/>
              </w:rPr>
            </w:pPr>
          </w:p>
          <w:p w14:paraId="31DFF644" w14:textId="77777777" w:rsidR="00BE3F2E" w:rsidRPr="00BE3F2E" w:rsidRDefault="00BE3F2E" w:rsidP="00BE3F2E">
            <w:pPr>
              <w:spacing w:after="0" w:line="240" w:lineRule="auto"/>
              <w:rPr>
                <w:rFonts w:ascii="Arial" w:eastAsia="Times New Roman" w:hAnsi="Arial" w:cs="Arial"/>
                <w:kern w:val="0"/>
                <w14:ligatures w14:val="none"/>
              </w:rPr>
            </w:pPr>
          </w:p>
          <w:p w14:paraId="77F75AC1"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color w:val="808080"/>
                <w:kern w:val="0"/>
                <w:sz w:val="18"/>
                <w:szCs w:val="18"/>
                <w14:ligatures w14:val="none"/>
              </w:rPr>
              <w:t>(this box should expand as you type)</w:t>
            </w:r>
          </w:p>
        </w:tc>
      </w:tr>
      <w:tr w:rsidR="00BE3F2E" w:rsidRPr="00BE3F2E" w14:paraId="74C05B4E" w14:textId="77777777" w:rsidTr="00BE3F2E">
        <w:trPr>
          <w:trHeight w:val="454"/>
        </w:trPr>
        <w:tc>
          <w:tcPr>
            <w:tcW w:w="297" w:type="pct"/>
            <w:shd w:val="clear" w:color="auto" w:fill="F2F2F2"/>
            <w:vAlign w:val="center"/>
          </w:tcPr>
          <w:p w14:paraId="235D2548" w14:textId="77777777" w:rsidR="00BE3F2E" w:rsidRPr="00BE3F2E" w:rsidRDefault="00BE3F2E" w:rsidP="00BE3F2E">
            <w:pPr>
              <w:spacing w:before="120" w:after="0" w:line="240" w:lineRule="auto"/>
              <w:rPr>
                <w:rFonts w:ascii="Arial" w:eastAsia="Times New Roman" w:hAnsi="Arial" w:cs="Arial"/>
                <w:bCs/>
                <w:kern w:val="0"/>
                <w14:ligatures w14:val="none"/>
              </w:rPr>
            </w:pPr>
            <w:r w:rsidRPr="00BE3F2E">
              <w:rPr>
                <w:rFonts w:ascii="Arial" w:eastAsia="Times New Roman" w:hAnsi="Arial" w:cs="Arial"/>
                <w:kern w:val="0"/>
                <w:sz w:val="20"/>
                <w:szCs w:val="20"/>
                <w14:ligatures w14:val="none"/>
              </w:rPr>
              <w:lastRenderedPageBreak/>
              <w:br w:type="page"/>
            </w:r>
          </w:p>
        </w:tc>
        <w:tc>
          <w:tcPr>
            <w:tcW w:w="4703" w:type="pct"/>
            <w:gridSpan w:val="4"/>
            <w:shd w:val="clear" w:color="auto" w:fill="F2F2F2"/>
            <w:vAlign w:val="center"/>
          </w:tcPr>
          <w:p w14:paraId="476BF8BF" w14:textId="77777777" w:rsidR="00BE3F2E" w:rsidRPr="00BE3F2E" w:rsidRDefault="00BE3F2E" w:rsidP="00BE3F2E">
            <w:pPr>
              <w:spacing w:before="120"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Location of research activity</w:t>
            </w:r>
          </w:p>
          <w:p w14:paraId="14329D11"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Identify all locations where research activity will take place.</w:t>
            </w:r>
          </w:p>
        </w:tc>
      </w:tr>
      <w:tr w:rsidR="00BE3F2E" w:rsidRPr="00BE3F2E" w14:paraId="5FFF3F84" w14:textId="77777777" w:rsidTr="00521891">
        <w:trPr>
          <w:trHeight w:val="454"/>
        </w:trPr>
        <w:tc>
          <w:tcPr>
            <w:tcW w:w="297" w:type="pct"/>
            <w:vAlign w:val="center"/>
          </w:tcPr>
          <w:p w14:paraId="127BC024" w14:textId="77777777" w:rsidR="00BE3F2E" w:rsidRPr="00BE3F2E" w:rsidRDefault="00BE3F2E" w:rsidP="00BE3F2E">
            <w:pPr>
              <w:spacing w:after="0" w:line="240" w:lineRule="auto"/>
              <w:rPr>
                <w:rFonts w:ascii="Arial" w:eastAsia="Times New Roman" w:hAnsi="Arial" w:cs="Arial"/>
                <w:bCs/>
                <w:kern w:val="0"/>
                <w14:ligatures w14:val="none"/>
              </w:rPr>
            </w:pPr>
            <w:r w:rsidRPr="00BE3F2E">
              <w:rPr>
                <w:rFonts w:ascii="Arial" w:eastAsia="Times New Roman" w:hAnsi="Arial" w:cs="Arial"/>
                <w:bCs/>
                <w:kern w:val="0"/>
                <w14:ligatures w14:val="none"/>
              </w:rPr>
              <w:t>8</w:t>
            </w:r>
          </w:p>
        </w:tc>
        <w:tc>
          <w:tcPr>
            <w:tcW w:w="4703" w:type="pct"/>
            <w:gridSpan w:val="4"/>
            <w:vAlign w:val="center"/>
          </w:tcPr>
          <w:p w14:paraId="3086E1D9" w14:textId="77777777" w:rsidR="00BE3F2E" w:rsidRPr="00BE3F2E" w:rsidRDefault="00BE3F2E" w:rsidP="00BE3F2E">
            <w:pPr>
              <w:spacing w:after="0" w:line="240" w:lineRule="auto"/>
              <w:rPr>
                <w:rFonts w:ascii="Arial" w:eastAsia="Times New Roman" w:hAnsi="Arial" w:cs="Arial"/>
                <w:kern w:val="0"/>
                <w14:ligatures w14:val="none"/>
              </w:rPr>
            </w:pPr>
          </w:p>
          <w:p w14:paraId="41930139"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Swansea </w:t>
            </w:r>
          </w:p>
          <w:p w14:paraId="3FA2B4CF"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color w:val="808080"/>
                <w:kern w:val="0"/>
                <w:sz w:val="18"/>
                <w:szCs w:val="18"/>
                <w14:ligatures w14:val="none"/>
              </w:rPr>
              <w:t>(this box should expand as you type)</w:t>
            </w:r>
          </w:p>
        </w:tc>
      </w:tr>
      <w:tr w:rsidR="00BE3F2E" w:rsidRPr="00BE3F2E" w14:paraId="526B8585" w14:textId="77777777" w:rsidTr="00BE3F2E">
        <w:trPr>
          <w:trHeight w:val="454"/>
        </w:trPr>
        <w:tc>
          <w:tcPr>
            <w:tcW w:w="297" w:type="pct"/>
            <w:shd w:val="clear" w:color="auto" w:fill="F2F2F2"/>
            <w:vAlign w:val="center"/>
          </w:tcPr>
          <w:p w14:paraId="5E348E62" w14:textId="77777777" w:rsidR="00BE3F2E" w:rsidRPr="00BE3F2E" w:rsidRDefault="00BE3F2E" w:rsidP="00BE3F2E">
            <w:pPr>
              <w:spacing w:before="120" w:after="0" w:line="240" w:lineRule="auto"/>
              <w:rPr>
                <w:rFonts w:ascii="Arial" w:eastAsia="Times New Roman" w:hAnsi="Arial" w:cs="Arial"/>
                <w:bCs/>
                <w:kern w:val="0"/>
                <w14:ligatures w14:val="none"/>
              </w:rPr>
            </w:pPr>
          </w:p>
        </w:tc>
        <w:tc>
          <w:tcPr>
            <w:tcW w:w="4703" w:type="pct"/>
            <w:gridSpan w:val="4"/>
            <w:shd w:val="clear" w:color="auto" w:fill="F2F2F2"/>
            <w:vAlign w:val="center"/>
          </w:tcPr>
          <w:p w14:paraId="214720DE" w14:textId="77777777" w:rsidR="00BE3F2E" w:rsidRPr="00BE3F2E" w:rsidRDefault="00BE3F2E" w:rsidP="00BE3F2E">
            <w:pPr>
              <w:spacing w:before="120"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Research activity outside of the UK</w:t>
            </w:r>
          </w:p>
          <w:p w14:paraId="40C4A144"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E3F2E">
              <w:rPr>
                <w:rFonts w:ascii="Arial" w:eastAsia="Times New Roman" w:hAnsi="Arial" w:cs="Arial"/>
                <w:kern w:val="0"/>
                <w14:ligatures w14:val="none"/>
              </w:rPr>
              <w:t>particular cultural</w:t>
            </w:r>
            <w:proofErr w:type="gramEnd"/>
            <w:r w:rsidRPr="00BE3F2E">
              <w:rPr>
                <w:rFonts w:ascii="Arial" w:eastAsia="Times New Roman" w:hAnsi="Arial" w:cs="Arial"/>
                <w:kern w:val="0"/>
                <w14:ligatures w14:val="none"/>
              </w:rPr>
              <w:t xml:space="preserve"> and/or legal sensitivities or vulnerabilities of participants. If you live in the country where you will do the </w:t>
            </w:r>
            <w:proofErr w:type="gramStart"/>
            <w:r w:rsidRPr="00BE3F2E">
              <w:rPr>
                <w:rFonts w:ascii="Arial" w:eastAsia="Times New Roman" w:hAnsi="Arial" w:cs="Arial"/>
                <w:kern w:val="0"/>
                <w14:ligatures w14:val="none"/>
              </w:rPr>
              <w:t>research</w:t>
            </w:r>
            <w:proofErr w:type="gramEnd"/>
            <w:r w:rsidRPr="00BE3F2E">
              <w:rPr>
                <w:rFonts w:ascii="Arial" w:eastAsia="Times New Roman" w:hAnsi="Arial" w:cs="Arial"/>
                <w:kern w:val="0"/>
                <w14:ligatures w14:val="none"/>
              </w:rPr>
              <w:t xml:space="preserve"> then please state this.</w:t>
            </w:r>
          </w:p>
        </w:tc>
      </w:tr>
      <w:tr w:rsidR="00BE3F2E" w:rsidRPr="00BE3F2E" w14:paraId="08EBED16" w14:textId="77777777" w:rsidTr="00521891">
        <w:trPr>
          <w:trHeight w:val="454"/>
        </w:trPr>
        <w:tc>
          <w:tcPr>
            <w:tcW w:w="297" w:type="pct"/>
            <w:vAlign w:val="center"/>
          </w:tcPr>
          <w:p w14:paraId="01EE14AA" w14:textId="77777777" w:rsidR="00BE3F2E" w:rsidRPr="00BE3F2E" w:rsidRDefault="00BE3F2E" w:rsidP="00BE3F2E">
            <w:pPr>
              <w:spacing w:after="0" w:line="240" w:lineRule="auto"/>
              <w:rPr>
                <w:rFonts w:ascii="Arial" w:eastAsia="Times New Roman" w:hAnsi="Arial" w:cs="Arial"/>
                <w:bCs/>
                <w:kern w:val="0"/>
                <w14:ligatures w14:val="none"/>
              </w:rPr>
            </w:pPr>
            <w:r w:rsidRPr="00BE3F2E">
              <w:rPr>
                <w:rFonts w:ascii="Arial" w:eastAsia="Times New Roman" w:hAnsi="Arial" w:cs="Arial"/>
                <w:bCs/>
                <w:kern w:val="0"/>
                <w14:ligatures w14:val="none"/>
              </w:rPr>
              <w:t>9</w:t>
            </w:r>
          </w:p>
        </w:tc>
        <w:tc>
          <w:tcPr>
            <w:tcW w:w="4703" w:type="pct"/>
            <w:gridSpan w:val="4"/>
            <w:vAlign w:val="center"/>
          </w:tcPr>
          <w:p w14:paraId="259B6CF7" w14:textId="77777777" w:rsidR="00BE3F2E" w:rsidRPr="00BE3F2E" w:rsidRDefault="00BE3F2E" w:rsidP="00BE3F2E">
            <w:pPr>
              <w:spacing w:after="0" w:line="240" w:lineRule="auto"/>
              <w:rPr>
                <w:rFonts w:ascii="Arial" w:eastAsia="Times New Roman" w:hAnsi="Arial" w:cs="Arial"/>
                <w:kern w:val="0"/>
                <w14:ligatures w14:val="none"/>
              </w:rPr>
            </w:pPr>
          </w:p>
          <w:p w14:paraId="56B003D7" w14:textId="77777777" w:rsidR="00BE3F2E" w:rsidRPr="00BE3F2E" w:rsidRDefault="00BE3F2E" w:rsidP="00BE3F2E">
            <w:pPr>
              <w:spacing w:after="0" w:line="240" w:lineRule="auto"/>
              <w:rPr>
                <w:rFonts w:ascii="Arial" w:eastAsia="Times New Roman" w:hAnsi="Arial" w:cs="Arial"/>
                <w:kern w:val="0"/>
                <w14:ligatures w14:val="none"/>
              </w:rPr>
            </w:pPr>
          </w:p>
          <w:p w14:paraId="39904438"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N/A </w:t>
            </w:r>
          </w:p>
          <w:p w14:paraId="6E95EE82" w14:textId="77777777" w:rsidR="00BE3F2E" w:rsidRPr="00BE3F2E" w:rsidRDefault="00BE3F2E" w:rsidP="00BE3F2E">
            <w:pPr>
              <w:spacing w:after="0" w:line="240" w:lineRule="auto"/>
              <w:rPr>
                <w:rFonts w:ascii="Arial" w:eastAsia="Times New Roman" w:hAnsi="Arial" w:cs="Arial"/>
                <w:b/>
                <w:i/>
                <w:kern w:val="0"/>
                <w14:ligatures w14:val="none"/>
              </w:rPr>
            </w:pPr>
            <w:r w:rsidRPr="00BE3F2E">
              <w:rPr>
                <w:rFonts w:ascii="Arial" w:eastAsia="Times New Roman" w:hAnsi="Arial" w:cs="Arial"/>
                <w:i/>
                <w:color w:val="808080"/>
                <w:kern w:val="0"/>
                <w:sz w:val="18"/>
                <w:szCs w:val="18"/>
                <w14:ligatures w14:val="none"/>
              </w:rPr>
              <w:t>(this box should expand as you type)</w:t>
            </w:r>
          </w:p>
        </w:tc>
      </w:tr>
    </w:tbl>
    <w:p w14:paraId="5DF32235" w14:textId="77777777" w:rsidR="00BE3F2E" w:rsidRPr="00BE3F2E" w:rsidRDefault="00BE3F2E" w:rsidP="00BE3F2E">
      <w:pPr>
        <w:spacing w:after="0" w:line="240" w:lineRule="auto"/>
        <w:rPr>
          <w:rFonts w:ascii="Arial" w:eastAsia="Times New Roman" w:hAnsi="Arial" w:cs="Arial"/>
          <w:kern w:val="0"/>
          <w:sz w:val="20"/>
          <w:szCs w:val="20"/>
          <w14:ligatures w14:val="none"/>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E3F2E" w:rsidRPr="00BE3F2E" w14:paraId="3353800B" w14:textId="77777777" w:rsidTr="00BE3F2E">
        <w:trPr>
          <w:trHeight w:val="383"/>
        </w:trPr>
        <w:tc>
          <w:tcPr>
            <w:tcW w:w="567" w:type="dxa"/>
            <w:vMerge w:val="restart"/>
            <w:shd w:val="clear" w:color="auto" w:fill="F2F2F2"/>
            <w:vAlign w:val="center"/>
          </w:tcPr>
          <w:p w14:paraId="53743474"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10</w:t>
            </w:r>
          </w:p>
        </w:tc>
        <w:tc>
          <w:tcPr>
            <w:tcW w:w="7371" w:type="dxa"/>
            <w:vMerge w:val="restart"/>
            <w:shd w:val="clear" w:color="auto" w:fill="F2F2F2"/>
            <w:vAlign w:val="center"/>
          </w:tcPr>
          <w:p w14:paraId="2C0D20E1"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Use of documentation not in the public domain: Are any documents </w:t>
            </w:r>
            <w:r w:rsidRPr="00BE3F2E">
              <w:rPr>
                <w:rFonts w:ascii="Arial" w:hAnsi="Arial" w:cs="Arial"/>
                <w:b/>
                <w:u w:val="single"/>
              </w:rPr>
              <w:t>NOT</w:t>
            </w:r>
            <w:r w:rsidRPr="00BE3F2E">
              <w:rPr>
                <w:rFonts w:ascii="Arial" w:hAnsi="Arial" w:cs="Arial"/>
              </w:rPr>
              <w:t xml:space="preserve"> publicly available? </w:t>
            </w:r>
          </w:p>
          <w:p w14:paraId="0EB3304F" w14:textId="77777777" w:rsidR="00BE3F2E" w:rsidRPr="00BE3F2E" w:rsidRDefault="00BE3F2E" w:rsidP="00BE3F2E">
            <w:pPr>
              <w:autoSpaceDE w:val="0"/>
              <w:autoSpaceDN w:val="0"/>
              <w:adjustRightInd w:val="0"/>
              <w:rPr>
                <w:rFonts w:ascii="Arial" w:hAnsi="Arial" w:cs="Arial"/>
                <w:bCs/>
              </w:rPr>
            </w:pPr>
          </w:p>
        </w:tc>
        <w:tc>
          <w:tcPr>
            <w:tcW w:w="1276" w:type="dxa"/>
            <w:shd w:val="clear" w:color="auto" w:fill="F2F2F2"/>
            <w:vAlign w:val="center"/>
          </w:tcPr>
          <w:p w14:paraId="0B50EEA4"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3ADFB5F0" w14:textId="77777777" w:rsidR="00BE3F2E" w:rsidRPr="00BE3F2E" w:rsidRDefault="00BE3F2E" w:rsidP="00BE3F2E">
                <w:pPr>
                  <w:autoSpaceDE w:val="0"/>
                  <w:autoSpaceDN w:val="0"/>
                  <w:adjustRightInd w:val="0"/>
                  <w:jc w:val="center"/>
                  <w:rPr>
                    <w:rFonts w:ascii="Arial" w:hAnsi="Arial" w:cs="Arial"/>
                    <w:bCs/>
                  </w:rPr>
                </w:pPr>
                <w:r w:rsidRPr="00BE3F2E">
                  <w:rPr>
                    <w:rFonts w:ascii="Segoe UI Symbol" w:hAnsi="Segoe UI Symbol" w:cs="Segoe UI Symbol"/>
                    <w:bCs/>
                  </w:rPr>
                  <w:t>☒</w:t>
                </w:r>
              </w:p>
            </w:sdtContent>
          </w:sdt>
        </w:tc>
      </w:tr>
      <w:tr w:rsidR="00BE3F2E" w:rsidRPr="00BE3F2E" w14:paraId="68DA8FF0" w14:textId="77777777" w:rsidTr="00BE3F2E">
        <w:trPr>
          <w:trHeight w:val="218"/>
        </w:trPr>
        <w:tc>
          <w:tcPr>
            <w:tcW w:w="567" w:type="dxa"/>
            <w:vMerge/>
            <w:shd w:val="clear" w:color="auto" w:fill="F2F2F2"/>
            <w:vAlign w:val="center"/>
          </w:tcPr>
          <w:p w14:paraId="25640741" w14:textId="77777777" w:rsidR="00BE3F2E" w:rsidRPr="00BE3F2E" w:rsidRDefault="00BE3F2E" w:rsidP="00BE3F2E">
            <w:pPr>
              <w:autoSpaceDE w:val="0"/>
              <w:autoSpaceDN w:val="0"/>
              <w:adjustRightInd w:val="0"/>
              <w:rPr>
                <w:rFonts w:ascii="Arial" w:hAnsi="Arial" w:cs="Arial"/>
                <w:bCs/>
              </w:rPr>
            </w:pPr>
          </w:p>
        </w:tc>
        <w:tc>
          <w:tcPr>
            <w:tcW w:w="7371" w:type="dxa"/>
            <w:vMerge/>
            <w:shd w:val="clear" w:color="auto" w:fill="F2F2F2"/>
          </w:tcPr>
          <w:p w14:paraId="0977199D" w14:textId="77777777" w:rsidR="00BE3F2E" w:rsidRPr="00BE3F2E" w:rsidRDefault="00BE3F2E" w:rsidP="00BE3F2E">
            <w:pPr>
              <w:autoSpaceDE w:val="0"/>
              <w:autoSpaceDN w:val="0"/>
              <w:adjustRightInd w:val="0"/>
              <w:rPr>
                <w:rFonts w:ascii="Arial" w:hAnsi="Arial" w:cs="Arial"/>
                <w:bCs/>
              </w:rPr>
            </w:pPr>
          </w:p>
        </w:tc>
        <w:tc>
          <w:tcPr>
            <w:tcW w:w="1276" w:type="dxa"/>
            <w:shd w:val="clear" w:color="auto" w:fill="F2F2F2"/>
            <w:vAlign w:val="center"/>
          </w:tcPr>
          <w:p w14:paraId="391E5D13"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YES</w:t>
            </w:r>
          </w:p>
        </w:tc>
        <w:tc>
          <w:tcPr>
            <w:tcW w:w="1276" w:type="dxa"/>
            <w:shd w:val="clear" w:color="auto" w:fill="D9D9D9"/>
            <w:vAlign w:val="center"/>
          </w:tcPr>
          <w:p w14:paraId="5CE56EDA" w14:textId="77777777" w:rsidR="00BE3F2E" w:rsidRPr="00BE3F2E" w:rsidRDefault="00DD2149" w:rsidP="00BE3F2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BE3F2E" w:rsidRPr="00BE3F2E">
                  <w:rPr>
                    <w:rFonts w:ascii="Segoe UI Symbol" w:hAnsi="Segoe UI Symbol" w:cs="Segoe UI Symbol"/>
                    <w:bCs/>
                  </w:rPr>
                  <w:t>☐</w:t>
                </w:r>
              </w:sdtContent>
            </w:sdt>
          </w:p>
        </w:tc>
      </w:tr>
      <w:tr w:rsidR="00BE3F2E" w:rsidRPr="00BE3F2E" w14:paraId="7FF65578" w14:textId="77777777" w:rsidTr="00BE3F2E">
        <w:tc>
          <w:tcPr>
            <w:tcW w:w="567" w:type="dxa"/>
            <w:shd w:val="clear" w:color="auto" w:fill="FFFFFF"/>
            <w:vAlign w:val="center"/>
          </w:tcPr>
          <w:p w14:paraId="23D0D5D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11</w:t>
            </w:r>
          </w:p>
        </w:tc>
        <w:tc>
          <w:tcPr>
            <w:tcW w:w="9923" w:type="dxa"/>
            <w:gridSpan w:val="3"/>
            <w:shd w:val="clear" w:color="auto" w:fill="FFFFFF"/>
          </w:tcPr>
          <w:p w14:paraId="1DA9337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If </w:t>
            </w:r>
            <w:proofErr w:type="gramStart"/>
            <w:r w:rsidRPr="00BE3F2E">
              <w:rPr>
                <w:rFonts w:ascii="Arial" w:hAnsi="Arial" w:cs="Arial"/>
              </w:rPr>
              <w:t>Yes</w:t>
            </w:r>
            <w:proofErr w:type="gramEnd"/>
            <w:r w:rsidRPr="00BE3F2E">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7F271358" w14:textId="77777777" w:rsidR="00BE3F2E" w:rsidRPr="00BE3F2E" w:rsidRDefault="00BE3F2E" w:rsidP="00BE3F2E">
            <w:pPr>
              <w:rPr>
                <w:rFonts w:ascii="Arial" w:hAnsi="Arial" w:cs="Arial"/>
              </w:rPr>
            </w:pPr>
          </w:p>
          <w:p w14:paraId="191E17FF" w14:textId="77777777" w:rsidR="00BE3F2E" w:rsidRPr="00BE3F2E" w:rsidRDefault="00BE3F2E" w:rsidP="00BE3F2E">
            <w:pPr>
              <w:rPr>
                <w:rFonts w:ascii="Arial" w:hAnsi="Arial" w:cs="Arial"/>
              </w:rPr>
            </w:pPr>
          </w:p>
          <w:p w14:paraId="328B6362" w14:textId="77777777" w:rsidR="00BE3F2E" w:rsidRPr="00BE3F2E" w:rsidRDefault="00BE3F2E" w:rsidP="00BE3F2E">
            <w:pPr>
              <w:rPr>
                <w:rFonts w:ascii="Arial" w:hAnsi="Arial" w:cs="Arial"/>
              </w:rPr>
            </w:pPr>
          </w:p>
          <w:p w14:paraId="287086F6"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i/>
                <w:sz w:val="18"/>
                <w:szCs w:val="18"/>
              </w:rPr>
              <w:t>(this box should expand as you type)</w:t>
            </w:r>
          </w:p>
        </w:tc>
      </w:tr>
    </w:tbl>
    <w:p w14:paraId="2839CF16"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p>
    <w:tbl>
      <w:tblPr>
        <w:tblStyle w:val="TableGrid"/>
        <w:tblW w:w="10451" w:type="dxa"/>
        <w:tblLook w:val="04A0" w:firstRow="1" w:lastRow="0" w:firstColumn="1" w:lastColumn="0" w:noHBand="0" w:noVBand="1"/>
      </w:tblPr>
      <w:tblGrid>
        <w:gridCol w:w="562"/>
        <w:gridCol w:w="8217"/>
        <w:gridCol w:w="850"/>
        <w:gridCol w:w="822"/>
      </w:tblGrid>
      <w:tr w:rsidR="00BE3F2E" w:rsidRPr="00BE3F2E" w14:paraId="6B9DA136" w14:textId="77777777" w:rsidTr="00BE3F2E">
        <w:tc>
          <w:tcPr>
            <w:tcW w:w="562" w:type="dxa"/>
            <w:shd w:val="clear" w:color="auto" w:fill="F2F2F2"/>
            <w:vAlign w:val="center"/>
          </w:tcPr>
          <w:p w14:paraId="4CCA4773" w14:textId="77777777" w:rsidR="00BE3F2E" w:rsidRPr="00BE3F2E" w:rsidRDefault="00BE3F2E" w:rsidP="00BE3F2E">
            <w:pPr>
              <w:autoSpaceDE w:val="0"/>
              <w:autoSpaceDN w:val="0"/>
              <w:adjustRightInd w:val="0"/>
              <w:jc w:val="center"/>
              <w:rPr>
                <w:rFonts w:ascii="Arial" w:hAnsi="Arial" w:cs="Arial"/>
                <w:b/>
              </w:rPr>
            </w:pPr>
          </w:p>
        </w:tc>
        <w:tc>
          <w:tcPr>
            <w:tcW w:w="8217" w:type="dxa"/>
            <w:shd w:val="clear" w:color="auto" w:fill="F2F2F2"/>
          </w:tcPr>
          <w:p w14:paraId="0723D30F" w14:textId="77777777" w:rsidR="00BE3F2E" w:rsidRPr="00BE3F2E" w:rsidRDefault="00BE3F2E" w:rsidP="00BE3F2E">
            <w:pPr>
              <w:autoSpaceDE w:val="0"/>
              <w:autoSpaceDN w:val="0"/>
              <w:adjustRightInd w:val="0"/>
              <w:jc w:val="both"/>
              <w:rPr>
                <w:rFonts w:ascii="Arial" w:hAnsi="Arial" w:cs="Arial"/>
                <w:b/>
              </w:rPr>
            </w:pPr>
            <w:r w:rsidRPr="00BE3F2E">
              <w:rPr>
                <w:rFonts w:ascii="Arial" w:hAnsi="Arial" w:cs="Arial"/>
                <w:b/>
              </w:rPr>
              <w:t>Does your research relate to one or more of the seven aims of the Well-being of Future Generations (Wales) Act 2015?</w:t>
            </w:r>
          </w:p>
        </w:tc>
        <w:tc>
          <w:tcPr>
            <w:tcW w:w="850" w:type="dxa"/>
            <w:shd w:val="clear" w:color="auto" w:fill="F2F2F2"/>
          </w:tcPr>
          <w:p w14:paraId="0464967B" w14:textId="77777777" w:rsidR="00BE3F2E" w:rsidRPr="00BE3F2E" w:rsidRDefault="00BE3F2E" w:rsidP="00BE3F2E">
            <w:pPr>
              <w:autoSpaceDE w:val="0"/>
              <w:autoSpaceDN w:val="0"/>
              <w:adjustRightInd w:val="0"/>
              <w:jc w:val="center"/>
              <w:rPr>
                <w:rFonts w:ascii="Arial" w:hAnsi="Arial" w:cs="Arial"/>
                <w:b/>
                <w:bCs/>
              </w:rPr>
            </w:pPr>
          </w:p>
          <w:p w14:paraId="21EDB0B8"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822" w:type="dxa"/>
            <w:shd w:val="clear" w:color="auto" w:fill="F2F2F2"/>
          </w:tcPr>
          <w:p w14:paraId="36A159FC" w14:textId="77777777" w:rsidR="00BE3F2E" w:rsidRPr="00BE3F2E" w:rsidRDefault="00BE3F2E" w:rsidP="00BE3F2E">
            <w:pPr>
              <w:autoSpaceDE w:val="0"/>
              <w:autoSpaceDN w:val="0"/>
              <w:adjustRightInd w:val="0"/>
              <w:jc w:val="center"/>
              <w:rPr>
                <w:rFonts w:ascii="Arial" w:hAnsi="Arial" w:cs="Arial"/>
                <w:b/>
                <w:bCs/>
              </w:rPr>
            </w:pPr>
          </w:p>
          <w:p w14:paraId="6705FBE6"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r>
      <w:tr w:rsidR="00BE3F2E" w:rsidRPr="00BE3F2E" w14:paraId="71127787" w14:textId="77777777" w:rsidTr="00BE3F2E">
        <w:trPr>
          <w:trHeight w:val="439"/>
        </w:trPr>
        <w:tc>
          <w:tcPr>
            <w:tcW w:w="562" w:type="dxa"/>
            <w:shd w:val="clear" w:color="auto" w:fill="F2F2F2"/>
            <w:vAlign w:val="center"/>
          </w:tcPr>
          <w:p w14:paraId="193E7BB9"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12</w:t>
            </w:r>
          </w:p>
        </w:tc>
        <w:tc>
          <w:tcPr>
            <w:tcW w:w="8217" w:type="dxa"/>
            <w:shd w:val="clear" w:color="auto" w:fill="F2F2F2"/>
            <w:vAlign w:val="center"/>
          </w:tcPr>
          <w:p w14:paraId="0D1D194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305FDE6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68E33FC6"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381D60B" w14:textId="77777777" w:rsidTr="00BE3F2E">
        <w:trPr>
          <w:trHeight w:val="403"/>
        </w:trPr>
        <w:tc>
          <w:tcPr>
            <w:tcW w:w="562" w:type="dxa"/>
            <w:shd w:val="clear" w:color="auto" w:fill="F2F2F2"/>
            <w:vAlign w:val="center"/>
          </w:tcPr>
          <w:p w14:paraId="6C8065C2"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13</w:t>
            </w:r>
          </w:p>
        </w:tc>
        <w:tc>
          <w:tcPr>
            <w:tcW w:w="8217" w:type="dxa"/>
            <w:shd w:val="clear" w:color="auto" w:fill="F2F2F2"/>
            <w:vAlign w:val="center"/>
          </w:tcPr>
          <w:p w14:paraId="14CCBD17"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0D7EC75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53B21FF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4C8B5391" w14:textId="77777777" w:rsidTr="00BE3F2E">
        <w:trPr>
          <w:trHeight w:val="439"/>
        </w:trPr>
        <w:tc>
          <w:tcPr>
            <w:tcW w:w="562" w:type="dxa"/>
            <w:shd w:val="clear" w:color="auto" w:fill="F2F2F2"/>
            <w:vAlign w:val="center"/>
          </w:tcPr>
          <w:p w14:paraId="56FD597C"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14</w:t>
            </w:r>
          </w:p>
        </w:tc>
        <w:tc>
          <w:tcPr>
            <w:tcW w:w="8217" w:type="dxa"/>
            <w:shd w:val="clear" w:color="auto" w:fill="F2F2F2"/>
            <w:vAlign w:val="center"/>
          </w:tcPr>
          <w:p w14:paraId="505EBCB1"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5D79B98D"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21D03B9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3033177" w14:textId="77777777" w:rsidTr="00BE3F2E">
        <w:trPr>
          <w:trHeight w:val="403"/>
        </w:trPr>
        <w:tc>
          <w:tcPr>
            <w:tcW w:w="562" w:type="dxa"/>
            <w:shd w:val="clear" w:color="auto" w:fill="F2F2F2"/>
            <w:vAlign w:val="center"/>
          </w:tcPr>
          <w:p w14:paraId="1811CC9A"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15</w:t>
            </w:r>
          </w:p>
        </w:tc>
        <w:tc>
          <w:tcPr>
            <w:tcW w:w="8217" w:type="dxa"/>
            <w:shd w:val="clear" w:color="auto" w:fill="F2F2F2"/>
            <w:vAlign w:val="center"/>
          </w:tcPr>
          <w:p w14:paraId="7DE2EB2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05638A9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56C8737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6A020AD" w14:textId="77777777" w:rsidTr="00BE3F2E">
        <w:trPr>
          <w:trHeight w:val="403"/>
        </w:trPr>
        <w:tc>
          <w:tcPr>
            <w:tcW w:w="562" w:type="dxa"/>
            <w:shd w:val="clear" w:color="auto" w:fill="F2F2F2"/>
            <w:vAlign w:val="center"/>
          </w:tcPr>
          <w:p w14:paraId="0C8D7EC5"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16</w:t>
            </w:r>
          </w:p>
        </w:tc>
        <w:tc>
          <w:tcPr>
            <w:tcW w:w="8217" w:type="dxa"/>
            <w:shd w:val="clear" w:color="auto" w:fill="F2F2F2"/>
            <w:vAlign w:val="center"/>
          </w:tcPr>
          <w:p w14:paraId="2B450B8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2D9251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2F6FFF41"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4EF44BF" w14:textId="77777777" w:rsidTr="00BE3F2E">
        <w:trPr>
          <w:trHeight w:val="439"/>
        </w:trPr>
        <w:tc>
          <w:tcPr>
            <w:tcW w:w="562" w:type="dxa"/>
            <w:shd w:val="clear" w:color="auto" w:fill="F2F2F2"/>
            <w:vAlign w:val="center"/>
          </w:tcPr>
          <w:p w14:paraId="7812724C"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17</w:t>
            </w:r>
          </w:p>
        </w:tc>
        <w:tc>
          <w:tcPr>
            <w:tcW w:w="8217" w:type="dxa"/>
            <w:shd w:val="clear" w:color="auto" w:fill="F2F2F2"/>
            <w:vAlign w:val="center"/>
          </w:tcPr>
          <w:p w14:paraId="76B7CBB6"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040EF9E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D970031"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0695FEFB" w14:textId="77777777" w:rsidTr="00BE3F2E">
        <w:trPr>
          <w:trHeight w:val="403"/>
        </w:trPr>
        <w:tc>
          <w:tcPr>
            <w:tcW w:w="562" w:type="dxa"/>
            <w:shd w:val="clear" w:color="auto" w:fill="F2F2F2"/>
            <w:vAlign w:val="center"/>
          </w:tcPr>
          <w:p w14:paraId="5A2D3145"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18</w:t>
            </w:r>
          </w:p>
        </w:tc>
        <w:tc>
          <w:tcPr>
            <w:tcW w:w="8217" w:type="dxa"/>
            <w:shd w:val="clear" w:color="auto" w:fill="F2F2F2"/>
            <w:vAlign w:val="center"/>
          </w:tcPr>
          <w:p w14:paraId="12C814C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20D1378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154B58A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CE84302" w14:textId="77777777" w:rsidTr="00BE3F2E">
        <w:trPr>
          <w:trHeight w:val="403"/>
        </w:trPr>
        <w:tc>
          <w:tcPr>
            <w:tcW w:w="562" w:type="dxa"/>
            <w:shd w:val="clear" w:color="auto" w:fill="F2F2F2"/>
            <w:vAlign w:val="center"/>
          </w:tcPr>
          <w:p w14:paraId="436388A6"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19</w:t>
            </w:r>
          </w:p>
        </w:tc>
        <w:tc>
          <w:tcPr>
            <w:tcW w:w="9889" w:type="dxa"/>
            <w:gridSpan w:val="3"/>
            <w:shd w:val="clear" w:color="auto" w:fill="F2F2F2"/>
            <w:vAlign w:val="center"/>
          </w:tcPr>
          <w:p w14:paraId="5C7E1B40" w14:textId="77777777" w:rsidR="00BE3F2E" w:rsidRPr="00BE3F2E" w:rsidRDefault="00BE3F2E" w:rsidP="00BE3F2E">
            <w:pPr>
              <w:autoSpaceDE w:val="0"/>
              <w:autoSpaceDN w:val="0"/>
              <w:adjustRightInd w:val="0"/>
              <w:rPr>
                <w:rFonts w:ascii="Arial" w:hAnsi="Arial" w:cs="Arial"/>
                <w:bCs/>
              </w:rPr>
            </w:pPr>
            <w:r w:rsidRPr="00BE3F2E">
              <w:rPr>
                <w:rFonts w:ascii="Arial" w:hAnsi="Arial" w:cs="Arial"/>
              </w:rPr>
              <w:t>If YES to any of the above, please give details:</w:t>
            </w:r>
          </w:p>
        </w:tc>
      </w:tr>
      <w:tr w:rsidR="00BE3F2E" w:rsidRPr="00BE3F2E" w14:paraId="695117E2" w14:textId="77777777" w:rsidTr="00521891">
        <w:trPr>
          <w:trHeight w:val="403"/>
        </w:trPr>
        <w:tc>
          <w:tcPr>
            <w:tcW w:w="562" w:type="dxa"/>
            <w:vAlign w:val="center"/>
          </w:tcPr>
          <w:p w14:paraId="255F9EFC" w14:textId="77777777" w:rsidR="00BE3F2E" w:rsidRPr="00BE3F2E" w:rsidRDefault="00BE3F2E" w:rsidP="00BE3F2E">
            <w:pPr>
              <w:autoSpaceDE w:val="0"/>
              <w:autoSpaceDN w:val="0"/>
              <w:adjustRightInd w:val="0"/>
              <w:jc w:val="center"/>
              <w:rPr>
                <w:rFonts w:ascii="Arial" w:hAnsi="Arial" w:cs="Arial"/>
              </w:rPr>
            </w:pPr>
          </w:p>
        </w:tc>
        <w:tc>
          <w:tcPr>
            <w:tcW w:w="9889" w:type="dxa"/>
            <w:gridSpan w:val="3"/>
            <w:shd w:val="clear" w:color="auto" w:fill="auto"/>
            <w:vAlign w:val="center"/>
          </w:tcPr>
          <w:p w14:paraId="6062FBBE" w14:textId="77777777" w:rsidR="00BE3F2E" w:rsidRPr="00BE3F2E" w:rsidRDefault="00BE3F2E" w:rsidP="00BE3F2E">
            <w:pPr>
              <w:rPr>
                <w:rFonts w:ascii="Arial" w:hAnsi="Arial" w:cs="Arial"/>
              </w:rPr>
            </w:pPr>
          </w:p>
          <w:p w14:paraId="50608BD4" w14:textId="77777777" w:rsidR="00BE3F2E" w:rsidRPr="00BE3F2E" w:rsidRDefault="00BE3F2E" w:rsidP="00BE3F2E">
            <w:pPr>
              <w:rPr>
                <w:rFonts w:ascii="Arial" w:hAnsi="Arial" w:cs="Arial"/>
              </w:rPr>
            </w:pPr>
          </w:p>
          <w:p w14:paraId="22E11BC2" w14:textId="77777777" w:rsidR="00BE3F2E" w:rsidRPr="00BE3F2E" w:rsidRDefault="00BE3F2E" w:rsidP="00BE3F2E">
            <w:pPr>
              <w:rPr>
                <w:rFonts w:ascii="Arial" w:hAnsi="Arial" w:cs="Arial"/>
              </w:rPr>
            </w:pPr>
          </w:p>
          <w:p w14:paraId="30F2AFDA" w14:textId="77777777" w:rsidR="00BE3F2E" w:rsidRPr="00BE3F2E" w:rsidRDefault="00BE3F2E" w:rsidP="00BE3F2E">
            <w:pPr>
              <w:autoSpaceDE w:val="0"/>
              <w:autoSpaceDN w:val="0"/>
              <w:adjustRightInd w:val="0"/>
              <w:rPr>
                <w:rFonts w:ascii="Arial" w:hAnsi="Arial" w:cs="Arial"/>
                <w:b/>
                <w:bCs/>
              </w:rPr>
            </w:pPr>
            <w:r w:rsidRPr="00BE3F2E">
              <w:rPr>
                <w:rFonts w:ascii="Arial" w:hAnsi="Arial" w:cs="Arial"/>
                <w:color w:val="808080"/>
                <w:sz w:val="18"/>
                <w:szCs w:val="18"/>
              </w:rPr>
              <w:t>(this box should expand as you type)</w:t>
            </w:r>
          </w:p>
        </w:tc>
      </w:tr>
    </w:tbl>
    <w:p w14:paraId="670E2333"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p>
    <w:p w14:paraId="24693D29" w14:textId="77777777" w:rsidR="00BE3F2E" w:rsidRPr="00BE3F2E" w:rsidRDefault="00BE3F2E" w:rsidP="00BE3F2E">
      <w:pPr>
        <w:spacing w:after="24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E3F2E" w:rsidRPr="00BE3F2E" w14:paraId="51A8FD30" w14:textId="77777777" w:rsidTr="00BE3F2E">
        <w:trPr>
          <w:trHeight w:val="558"/>
        </w:trPr>
        <w:tc>
          <w:tcPr>
            <w:tcW w:w="562" w:type="dxa"/>
            <w:shd w:val="clear" w:color="auto" w:fill="F2F2F2"/>
            <w:vAlign w:val="center"/>
          </w:tcPr>
          <w:p w14:paraId="745C1B5E" w14:textId="77777777" w:rsidR="00BE3F2E" w:rsidRPr="00BE3F2E" w:rsidRDefault="00BE3F2E" w:rsidP="00BE3F2E">
            <w:pPr>
              <w:autoSpaceDE w:val="0"/>
              <w:autoSpaceDN w:val="0"/>
              <w:adjustRightInd w:val="0"/>
              <w:rPr>
                <w:rFonts w:ascii="Arial" w:hAnsi="Arial" w:cs="Arial"/>
                <w:b/>
              </w:rPr>
            </w:pPr>
          </w:p>
        </w:tc>
        <w:tc>
          <w:tcPr>
            <w:tcW w:w="8227" w:type="dxa"/>
            <w:shd w:val="clear" w:color="auto" w:fill="F2F2F2"/>
            <w:vAlign w:val="center"/>
          </w:tcPr>
          <w:p w14:paraId="0C92DE50" w14:textId="77777777" w:rsidR="00BE3F2E" w:rsidRPr="00BE3F2E" w:rsidRDefault="00BE3F2E" w:rsidP="00BE3F2E">
            <w:pPr>
              <w:autoSpaceDE w:val="0"/>
              <w:autoSpaceDN w:val="0"/>
              <w:adjustRightInd w:val="0"/>
              <w:rPr>
                <w:rFonts w:ascii="Arial" w:hAnsi="Arial" w:cs="Arial"/>
                <w:b/>
              </w:rPr>
            </w:pPr>
            <w:r w:rsidRPr="00BE3F2E">
              <w:rPr>
                <w:rFonts w:ascii="Arial" w:hAnsi="Arial" w:cs="Arial"/>
                <w:b/>
              </w:rPr>
              <w:t>Will the research activity include:</w:t>
            </w:r>
          </w:p>
        </w:tc>
        <w:tc>
          <w:tcPr>
            <w:tcW w:w="846" w:type="dxa"/>
            <w:shd w:val="clear" w:color="auto" w:fill="F2F2F2"/>
            <w:vAlign w:val="center"/>
          </w:tcPr>
          <w:p w14:paraId="79674B98"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816" w:type="dxa"/>
            <w:shd w:val="clear" w:color="auto" w:fill="F2F2F2"/>
            <w:vAlign w:val="center"/>
          </w:tcPr>
          <w:p w14:paraId="0ACC10B1"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r>
      <w:tr w:rsidR="00BE3F2E" w:rsidRPr="00BE3F2E" w14:paraId="432E3DF4" w14:textId="77777777" w:rsidTr="00BE3F2E">
        <w:trPr>
          <w:trHeight w:val="439"/>
        </w:trPr>
        <w:tc>
          <w:tcPr>
            <w:tcW w:w="562" w:type="dxa"/>
            <w:shd w:val="clear" w:color="auto" w:fill="F2F2F2"/>
            <w:vAlign w:val="center"/>
          </w:tcPr>
          <w:p w14:paraId="5B05FEB1"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w:t>
            </w:r>
          </w:p>
        </w:tc>
        <w:tc>
          <w:tcPr>
            <w:tcW w:w="8227" w:type="dxa"/>
            <w:shd w:val="clear" w:color="auto" w:fill="F2F2F2"/>
            <w:vAlign w:val="center"/>
          </w:tcPr>
          <w:p w14:paraId="1008A77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370E426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3917052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24B5C994" w14:textId="77777777" w:rsidTr="00BE3F2E">
        <w:trPr>
          <w:trHeight w:val="439"/>
        </w:trPr>
        <w:tc>
          <w:tcPr>
            <w:tcW w:w="562" w:type="dxa"/>
            <w:shd w:val="clear" w:color="auto" w:fill="F2F2F2"/>
            <w:vAlign w:val="center"/>
          </w:tcPr>
          <w:p w14:paraId="600B92B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2</w:t>
            </w:r>
          </w:p>
        </w:tc>
        <w:tc>
          <w:tcPr>
            <w:tcW w:w="8227" w:type="dxa"/>
            <w:shd w:val="clear" w:color="auto" w:fill="F2F2F2"/>
            <w:vAlign w:val="center"/>
          </w:tcPr>
          <w:p w14:paraId="3708E8A6"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6BD2048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730512F9"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564393F1" w14:textId="77777777" w:rsidTr="00BE3F2E">
        <w:trPr>
          <w:trHeight w:val="439"/>
        </w:trPr>
        <w:tc>
          <w:tcPr>
            <w:tcW w:w="562" w:type="dxa"/>
            <w:shd w:val="clear" w:color="auto" w:fill="F2F2F2"/>
            <w:vAlign w:val="center"/>
          </w:tcPr>
          <w:p w14:paraId="6D02F4A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3</w:t>
            </w:r>
          </w:p>
        </w:tc>
        <w:tc>
          <w:tcPr>
            <w:tcW w:w="8227" w:type="dxa"/>
            <w:shd w:val="clear" w:color="auto" w:fill="F2F2F2"/>
            <w:vAlign w:val="center"/>
          </w:tcPr>
          <w:p w14:paraId="256F915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1"/>
                <w14:checkedState w14:val="2612" w14:font="MS Gothic"/>
                <w14:uncheckedState w14:val="2610" w14:font="MS Gothic"/>
              </w14:checkbox>
            </w:sdtPr>
            <w:sdtEndPr/>
            <w:sdtContent>
              <w:p w14:paraId="442884B6"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0"/>
                <w14:checkedState w14:val="2612" w14:font="MS Gothic"/>
                <w14:uncheckedState w14:val="2610" w14:font="MS Gothic"/>
              </w14:checkbox>
            </w:sdtPr>
            <w:sdtEndPr/>
            <w:sdtContent>
              <w:p w14:paraId="6178117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BA6AFF6" w14:textId="77777777" w:rsidTr="00BE3F2E">
        <w:trPr>
          <w:trHeight w:val="403"/>
        </w:trPr>
        <w:tc>
          <w:tcPr>
            <w:tcW w:w="562" w:type="dxa"/>
            <w:shd w:val="clear" w:color="auto" w:fill="F2F2F2"/>
            <w:vAlign w:val="center"/>
          </w:tcPr>
          <w:p w14:paraId="798F72D8"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4</w:t>
            </w:r>
          </w:p>
        </w:tc>
        <w:tc>
          <w:tcPr>
            <w:tcW w:w="8227" w:type="dxa"/>
            <w:shd w:val="clear" w:color="auto" w:fill="F2F2F2"/>
            <w:vAlign w:val="center"/>
          </w:tcPr>
          <w:p w14:paraId="0F35B0B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9C8699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38889AC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D31F01B" w14:textId="77777777" w:rsidTr="00BE3F2E">
        <w:trPr>
          <w:trHeight w:val="403"/>
        </w:trPr>
        <w:tc>
          <w:tcPr>
            <w:tcW w:w="562" w:type="dxa"/>
            <w:shd w:val="clear" w:color="auto" w:fill="F2F2F2"/>
            <w:vAlign w:val="center"/>
          </w:tcPr>
          <w:p w14:paraId="74B9713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5</w:t>
            </w:r>
          </w:p>
        </w:tc>
        <w:tc>
          <w:tcPr>
            <w:tcW w:w="8227" w:type="dxa"/>
            <w:shd w:val="clear" w:color="auto" w:fill="F2F2F2"/>
            <w:vAlign w:val="center"/>
          </w:tcPr>
          <w:p w14:paraId="093A418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1AF1729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3BC63026"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B1698E9" w14:textId="77777777" w:rsidTr="00BE3F2E">
        <w:trPr>
          <w:trHeight w:val="403"/>
        </w:trPr>
        <w:tc>
          <w:tcPr>
            <w:tcW w:w="562" w:type="dxa"/>
            <w:shd w:val="clear" w:color="auto" w:fill="F2F2F2"/>
            <w:vAlign w:val="center"/>
          </w:tcPr>
          <w:p w14:paraId="3FD50E88"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6</w:t>
            </w:r>
          </w:p>
        </w:tc>
        <w:tc>
          <w:tcPr>
            <w:tcW w:w="8227" w:type="dxa"/>
            <w:shd w:val="clear" w:color="auto" w:fill="F2F2F2"/>
            <w:vAlign w:val="center"/>
          </w:tcPr>
          <w:p w14:paraId="6B9B3F4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3DD6CE99"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74C094B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380C49D" w14:textId="77777777" w:rsidTr="00BE3F2E">
        <w:trPr>
          <w:trHeight w:val="439"/>
        </w:trPr>
        <w:tc>
          <w:tcPr>
            <w:tcW w:w="562" w:type="dxa"/>
            <w:shd w:val="clear" w:color="auto" w:fill="F2F2F2"/>
            <w:vAlign w:val="center"/>
          </w:tcPr>
          <w:p w14:paraId="4CF4E781"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7</w:t>
            </w:r>
          </w:p>
        </w:tc>
        <w:tc>
          <w:tcPr>
            <w:tcW w:w="8227" w:type="dxa"/>
            <w:shd w:val="clear" w:color="auto" w:fill="F2F2F2"/>
            <w:vAlign w:val="center"/>
          </w:tcPr>
          <w:p w14:paraId="6A6216E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501684D9"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0AF3514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FDA0200" w14:textId="77777777" w:rsidTr="00BE3F2E">
        <w:trPr>
          <w:trHeight w:val="403"/>
        </w:trPr>
        <w:tc>
          <w:tcPr>
            <w:tcW w:w="562" w:type="dxa"/>
            <w:shd w:val="clear" w:color="auto" w:fill="F2F2F2"/>
            <w:vAlign w:val="center"/>
          </w:tcPr>
          <w:p w14:paraId="6E0395F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8</w:t>
            </w:r>
          </w:p>
        </w:tc>
        <w:tc>
          <w:tcPr>
            <w:tcW w:w="8227" w:type="dxa"/>
            <w:shd w:val="clear" w:color="auto" w:fill="F2F2F2"/>
            <w:vAlign w:val="center"/>
          </w:tcPr>
          <w:p w14:paraId="1A9E451C"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44CE052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2EA9B6E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58D3AE2E" w14:textId="77777777" w:rsidTr="00BE3F2E">
        <w:trPr>
          <w:trHeight w:val="439"/>
        </w:trPr>
        <w:tc>
          <w:tcPr>
            <w:tcW w:w="562" w:type="dxa"/>
            <w:shd w:val="clear" w:color="auto" w:fill="F2F2F2"/>
            <w:vAlign w:val="center"/>
          </w:tcPr>
          <w:p w14:paraId="298B842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9</w:t>
            </w:r>
          </w:p>
        </w:tc>
        <w:tc>
          <w:tcPr>
            <w:tcW w:w="8227" w:type="dxa"/>
            <w:shd w:val="clear" w:color="auto" w:fill="F2F2F2"/>
            <w:vAlign w:val="center"/>
          </w:tcPr>
          <w:p w14:paraId="685AABC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797DE88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6E4E9C6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A1F5791" w14:textId="77777777" w:rsidTr="00BE3F2E">
        <w:trPr>
          <w:trHeight w:val="403"/>
        </w:trPr>
        <w:tc>
          <w:tcPr>
            <w:tcW w:w="562" w:type="dxa"/>
            <w:shd w:val="clear" w:color="auto" w:fill="F2F2F2"/>
            <w:vAlign w:val="center"/>
          </w:tcPr>
          <w:p w14:paraId="4BCDF78C"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10</w:t>
            </w:r>
          </w:p>
        </w:tc>
        <w:tc>
          <w:tcPr>
            <w:tcW w:w="8227" w:type="dxa"/>
            <w:shd w:val="clear" w:color="auto" w:fill="F2F2F2"/>
            <w:vAlign w:val="center"/>
          </w:tcPr>
          <w:p w14:paraId="379E91B9"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5949343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6864B276"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CA208F1" w14:textId="77777777" w:rsidTr="00BE3F2E">
        <w:trPr>
          <w:trHeight w:val="403"/>
        </w:trPr>
        <w:tc>
          <w:tcPr>
            <w:tcW w:w="562" w:type="dxa"/>
            <w:shd w:val="clear" w:color="auto" w:fill="F2F2F2"/>
            <w:vAlign w:val="center"/>
          </w:tcPr>
          <w:p w14:paraId="1F6F5BC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11</w:t>
            </w:r>
          </w:p>
        </w:tc>
        <w:tc>
          <w:tcPr>
            <w:tcW w:w="8227" w:type="dxa"/>
            <w:shd w:val="clear" w:color="auto" w:fill="F2F2F2"/>
            <w:vAlign w:val="center"/>
          </w:tcPr>
          <w:p w14:paraId="0E218059"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364584A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23FE44C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9BE10E6" w14:textId="77777777" w:rsidTr="00BE3F2E">
        <w:trPr>
          <w:trHeight w:val="403"/>
        </w:trPr>
        <w:tc>
          <w:tcPr>
            <w:tcW w:w="562" w:type="dxa"/>
            <w:shd w:val="clear" w:color="auto" w:fill="F2F2F2"/>
            <w:vAlign w:val="center"/>
          </w:tcPr>
          <w:p w14:paraId="1F3E06A8"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12</w:t>
            </w:r>
          </w:p>
        </w:tc>
        <w:tc>
          <w:tcPr>
            <w:tcW w:w="8227" w:type="dxa"/>
            <w:shd w:val="clear" w:color="auto" w:fill="F2F2F2"/>
            <w:vAlign w:val="center"/>
          </w:tcPr>
          <w:p w14:paraId="29920D4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631564F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46CF4CB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28A174A" w14:textId="77777777" w:rsidTr="00BE3F2E">
        <w:trPr>
          <w:trHeight w:val="403"/>
        </w:trPr>
        <w:tc>
          <w:tcPr>
            <w:tcW w:w="562" w:type="dxa"/>
            <w:shd w:val="clear" w:color="auto" w:fill="F2F2F2"/>
            <w:vAlign w:val="center"/>
          </w:tcPr>
          <w:p w14:paraId="2B9AFEE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13</w:t>
            </w:r>
          </w:p>
        </w:tc>
        <w:tc>
          <w:tcPr>
            <w:tcW w:w="8227" w:type="dxa"/>
            <w:shd w:val="clear" w:color="auto" w:fill="F2F2F2"/>
            <w:vAlign w:val="center"/>
          </w:tcPr>
          <w:p w14:paraId="7432ACD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571E107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376AAD6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8E9F076" w14:textId="77777777" w:rsidTr="00BE3F2E">
        <w:trPr>
          <w:trHeight w:val="403"/>
        </w:trPr>
        <w:tc>
          <w:tcPr>
            <w:tcW w:w="562" w:type="dxa"/>
            <w:shd w:val="clear" w:color="auto" w:fill="F2F2F2"/>
            <w:vAlign w:val="center"/>
          </w:tcPr>
          <w:p w14:paraId="56AC3C6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14</w:t>
            </w:r>
          </w:p>
        </w:tc>
        <w:tc>
          <w:tcPr>
            <w:tcW w:w="8227" w:type="dxa"/>
            <w:shd w:val="clear" w:color="auto" w:fill="F2F2F2"/>
            <w:vAlign w:val="center"/>
          </w:tcPr>
          <w:p w14:paraId="2897644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52EE346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175E54D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6C13505" w14:textId="77777777" w:rsidTr="00BE3F2E">
        <w:trPr>
          <w:trHeight w:val="403"/>
        </w:trPr>
        <w:tc>
          <w:tcPr>
            <w:tcW w:w="562" w:type="dxa"/>
            <w:shd w:val="clear" w:color="auto" w:fill="F2F2F2"/>
            <w:vAlign w:val="center"/>
          </w:tcPr>
          <w:p w14:paraId="61BA9A5C"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15</w:t>
            </w:r>
          </w:p>
        </w:tc>
        <w:tc>
          <w:tcPr>
            <w:tcW w:w="8227" w:type="dxa"/>
            <w:shd w:val="clear" w:color="auto" w:fill="F2F2F2"/>
            <w:vAlign w:val="center"/>
          </w:tcPr>
          <w:p w14:paraId="4EC09DC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4E72AE4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20945D0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F553A9B" w14:textId="77777777" w:rsidTr="00BE3F2E">
        <w:trPr>
          <w:trHeight w:val="403"/>
        </w:trPr>
        <w:tc>
          <w:tcPr>
            <w:tcW w:w="562" w:type="dxa"/>
            <w:shd w:val="clear" w:color="auto" w:fill="F2F2F2"/>
            <w:vAlign w:val="center"/>
          </w:tcPr>
          <w:p w14:paraId="6D1C0776"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16</w:t>
            </w:r>
          </w:p>
        </w:tc>
        <w:tc>
          <w:tcPr>
            <w:tcW w:w="8227" w:type="dxa"/>
            <w:shd w:val="clear" w:color="auto" w:fill="F2F2F2"/>
            <w:vAlign w:val="center"/>
          </w:tcPr>
          <w:p w14:paraId="6757237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14F77D5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759063E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740E717" w14:textId="77777777" w:rsidTr="00BE3F2E">
        <w:trPr>
          <w:trHeight w:val="403"/>
        </w:trPr>
        <w:tc>
          <w:tcPr>
            <w:tcW w:w="562" w:type="dxa"/>
            <w:shd w:val="clear" w:color="auto" w:fill="F2F2F2"/>
            <w:vAlign w:val="center"/>
          </w:tcPr>
          <w:p w14:paraId="43B6343C"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17</w:t>
            </w:r>
          </w:p>
        </w:tc>
        <w:tc>
          <w:tcPr>
            <w:tcW w:w="8227" w:type="dxa"/>
            <w:shd w:val="clear" w:color="auto" w:fill="F2F2F2"/>
            <w:vAlign w:val="center"/>
          </w:tcPr>
          <w:p w14:paraId="3FFEB92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2A12522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1BE6907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739BC11" w14:textId="77777777" w:rsidTr="00BE3F2E">
        <w:trPr>
          <w:trHeight w:val="403"/>
        </w:trPr>
        <w:tc>
          <w:tcPr>
            <w:tcW w:w="562" w:type="dxa"/>
            <w:vAlign w:val="center"/>
          </w:tcPr>
          <w:p w14:paraId="0FEE5099" w14:textId="77777777" w:rsidR="00BE3F2E" w:rsidRPr="00BE3F2E" w:rsidRDefault="00BE3F2E" w:rsidP="00BE3F2E">
            <w:pPr>
              <w:autoSpaceDE w:val="0"/>
              <w:autoSpaceDN w:val="0"/>
              <w:adjustRightInd w:val="0"/>
              <w:rPr>
                <w:rFonts w:ascii="Arial" w:hAnsi="Arial" w:cs="Arial"/>
              </w:rPr>
            </w:pPr>
          </w:p>
        </w:tc>
        <w:tc>
          <w:tcPr>
            <w:tcW w:w="8227" w:type="dxa"/>
            <w:shd w:val="clear" w:color="auto" w:fill="auto"/>
            <w:vAlign w:val="center"/>
          </w:tcPr>
          <w:p w14:paraId="4496BF25"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Details of any other primary data collection method:</w:t>
            </w:r>
          </w:p>
          <w:p w14:paraId="662FC5CE" w14:textId="77777777" w:rsidR="00BE3F2E" w:rsidRPr="00BE3F2E" w:rsidRDefault="00BE3F2E" w:rsidP="00BE3F2E">
            <w:pPr>
              <w:rPr>
                <w:rFonts w:ascii="Arial" w:hAnsi="Arial" w:cs="Arial"/>
              </w:rPr>
            </w:pPr>
          </w:p>
          <w:p w14:paraId="51C46818" w14:textId="77777777" w:rsidR="00BE3F2E" w:rsidRPr="00BE3F2E" w:rsidRDefault="00BE3F2E" w:rsidP="00BE3F2E">
            <w:pPr>
              <w:rPr>
                <w:rFonts w:ascii="Arial" w:hAnsi="Arial" w:cs="Arial"/>
              </w:rPr>
            </w:pPr>
          </w:p>
          <w:p w14:paraId="76DA4F03" w14:textId="77777777" w:rsidR="00BE3F2E" w:rsidRPr="00BE3F2E" w:rsidRDefault="00BE3F2E" w:rsidP="00BE3F2E">
            <w:pPr>
              <w:rPr>
                <w:rFonts w:ascii="Arial" w:hAnsi="Arial" w:cs="Arial"/>
              </w:rPr>
            </w:pPr>
          </w:p>
          <w:p w14:paraId="30160E51" w14:textId="77777777" w:rsidR="00BE3F2E" w:rsidRPr="00BE3F2E" w:rsidRDefault="00BE3F2E" w:rsidP="00BE3F2E">
            <w:pPr>
              <w:autoSpaceDE w:val="0"/>
              <w:autoSpaceDN w:val="0"/>
              <w:adjustRightInd w:val="0"/>
              <w:rPr>
                <w:rFonts w:ascii="Arial" w:hAnsi="Arial" w:cs="Arial"/>
              </w:rPr>
            </w:pPr>
            <w:r w:rsidRPr="00BE3F2E">
              <w:rPr>
                <w:rFonts w:ascii="Arial" w:hAnsi="Arial" w:cs="Arial"/>
                <w:sz w:val="18"/>
                <w:szCs w:val="18"/>
              </w:rPr>
              <w:t>(this box should expand as you type)</w:t>
            </w:r>
          </w:p>
        </w:tc>
        <w:tc>
          <w:tcPr>
            <w:tcW w:w="846" w:type="dxa"/>
            <w:vMerge/>
            <w:shd w:val="clear" w:color="auto" w:fill="BFBFBF"/>
            <w:vAlign w:val="center"/>
          </w:tcPr>
          <w:p w14:paraId="59300660" w14:textId="77777777" w:rsidR="00BE3F2E" w:rsidRPr="00BE3F2E" w:rsidRDefault="00BE3F2E" w:rsidP="00BE3F2E">
            <w:pPr>
              <w:autoSpaceDE w:val="0"/>
              <w:autoSpaceDN w:val="0"/>
              <w:adjustRightInd w:val="0"/>
              <w:jc w:val="center"/>
              <w:rPr>
                <w:rFonts w:ascii="Arial" w:hAnsi="Arial" w:cs="Arial"/>
                <w:b/>
                <w:bCs/>
              </w:rPr>
            </w:pPr>
          </w:p>
        </w:tc>
        <w:tc>
          <w:tcPr>
            <w:tcW w:w="816" w:type="dxa"/>
            <w:vMerge/>
            <w:shd w:val="clear" w:color="auto" w:fill="BFBFBF"/>
            <w:vAlign w:val="center"/>
          </w:tcPr>
          <w:p w14:paraId="22717F9F" w14:textId="77777777" w:rsidR="00BE3F2E" w:rsidRPr="00BE3F2E" w:rsidRDefault="00BE3F2E" w:rsidP="00BE3F2E">
            <w:pPr>
              <w:autoSpaceDE w:val="0"/>
              <w:autoSpaceDN w:val="0"/>
              <w:adjustRightInd w:val="0"/>
              <w:jc w:val="center"/>
              <w:rPr>
                <w:rFonts w:ascii="Arial" w:hAnsi="Arial" w:cs="Arial"/>
                <w:b/>
                <w:bCs/>
              </w:rPr>
            </w:pPr>
          </w:p>
        </w:tc>
      </w:tr>
    </w:tbl>
    <w:p w14:paraId="7CF0D90D" w14:textId="77777777" w:rsidR="00BE3F2E" w:rsidRPr="00BE3F2E" w:rsidRDefault="00BE3F2E" w:rsidP="00BE3F2E">
      <w:pPr>
        <w:spacing w:after="0" w:line="240" w:lineRule="auto"/>
        <w:jc w:val="both"/>
        <w:rPr>
          <w:rFonts w:ascii="Arial" w:eastAsia="Times New Roman" w:hAnsi="Arial" w:cs="Arial"/>
          <w:bCs/>
          <w:iCs/>
          <w:kern w:val="0"/>
          <w14:ligatures w14:val="none"/>
        </w:rPr>
      </w:pPr>
      <w:r w:rsidRPr="00BE3F2E">
        <w:rPr>
          <w:rFonts w:ascii="Arial" w:eastAsia="Times New Roman" w:hAnsi="Arial" w:cs="Arial"/>
          <w:bCs/>
          <w:iCs/>
          <w:kern w:val="0"/>
          <w14:ligatures w14:val="none"/>
        </w:rPr>
        <w:t xml:space="preserve">If NO to every question, then the research activity is (ethically) low risk and </w:t>
      </w:r>
      <w:r w:rsidRPr="00BE3F2E">
        <w:rPr>
          <w:rFonts w:ascii="Arial" w:eastAsia="Times New Roman" w:hAnsi="Arial" w:cs="Arial"/>
          <w:b/>
          <w:bCs/>
          <w:iCs/>
          <w:kern w:val="0"/>
          <w14:ligatures w14:val="none"/>
        </w:rPr>
        <w:t>may</w:t>
      </w:r>
      <w:r w:rsidRPr="00BE3F2E">
        <w:rPr>
          <w:rFonts w:ascii="Arial" w:eastAsia="Times New Roman" w:hAnsi="Arial" w:cs="Arial"/>
          <w:bCs/>
          <w:iCs/>
          <w:kern w:val="0"/>
          <w14:ligatures w14:val="none"/>
        </w:rPr>
        <w:t xml:space="preserve"> be exempt from </w:t>
      </w:r>
      <w:r w:rsidRPr="00BE3F2E">
        <w:rPr>
          <w:rFonts w:ascii="Arial" w:eastAsia="Times New Roman" w:hAnsi="Arial" w:cs="Arial"/>
          <w:b/>
          <w:bCs/>
          <w:iCs/>
          <w:kern w:val="0"/>
          <w14:ligatures w14:val="none"/>
        </w:rPr>
        <w:t>some</w:t>
      </w:r>
      <w:r w:rsidRPr="00BE3F2E">
        <w:rPr>
          <w:rFonts w:ascii="Arial" w:eastAsia="Times New Roman" w:hAnsi="Arial" w:cs="Arial"/>
          <w:bCs/>
          <w:iCs/>
          <w:kern w:val="0"/>
          <w14:ligatures w14:val="none"/>
        </w:rPr>
        <w:t xml:space="preserve"> of the following sections (please refer to Guidance Notes).</w:t>
      </w:r>
    </w:p>
    <w:p w14:paraId="3EC3B1BF" w14:textId="77777777" w:rsidR="00BE3F2E" w:rsidRPr="00BE3F2E" w:rsidRDefault="00BE3F2E" w:rsidP="00BE3F2E">
      <w:pPr>
        <w:spacing w:after="0" w:line="240" w:lineRule="auto"/>
        <w:rPr>
          <w:rFonts w:ascii="Arial" w:eastAsia="Times New Roman" w:hAnsi="Arial" w:cs="Arial"/>
          <w:bCs/>
          <w:iCs/>
          <w:kern w:val="0"/>
          <w14:ligatures w14:val="none"/>
        </w:rPr>
      </w:pPr>
    </w:p>
    <w:p w14:paraId="7486C71F" w14:textId="77777777" w:rsidR="00BE3F2E" w:rsidRPr="00BE3F2E" w:rsidRDefault="00BE3F2E" w:rsidP="00BE3F2E">
      <w:pPr>
        <w:spacing w:after="0" w:line="240" w:lineRule="auto"/>
        <w:rPr>
          <w:rFonts w:ascii="Arial" w:eastAsia="Times New Roman" w:hAnsi="Arial" w:cs="Arial"/>
          <w:bCs/>
          <w:iCs/>
          <w:kern w:val="0"/>
          <w14:ligatures w14:val="none"/>
        </w:rPr>
      </w:pPr>
      <w:r w:rsidRPr="00BE3F2E">
        <w:rPr>
          <w:rFonts w:ascii="Arial" w:eastAsia="Times New Roman" w:hAnsi="Arial" w:cs="Arial"/>
          <w:bCs/>
          <w:iCs/>
          <w:kern w:val="0"/>
          <w14:ligatures w14:val="none"/>
        </w:rPr>
        <w:t xml:space="preserve">If YES to any question, then no research activity should be undertaken until full ethical approval has been obtained. </w:t>
      </w:r>
    </w:p>
    <w:p w14:paraId="7191EF30" w14:textId="77777777" w:rsidR="00BE3F2E" w:rsidRPr="00BE3F2E" w:rsidRDefault="00BE3F2E" w:rsidP="00BE3F2E">
      <w:pPr>
        <w:spacing w:after="0" w:line="240" w:lineRule="auto"/>
        <w:rPr>
          <w:rFonts w:ascii="Arial" w:eastAsia="Times New Roman" w:hAnsi="Arial" w:cs="Arial"/>
          <w:bCs/>
          <w:iCs/>
          <w:kern w:val="0"/>
          <w14:ligatures w14:val="none"/>
        </w:rPr>
      </w:pPr>
    </w:p>
    <w:p w14:paraId="0691F941"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r w:rsidRPr="00BE3F2E">
        <w:rPr>
          <w:rFonts w:ascii="Arial" w:eastAsia="Times New Roman" w:hAnsi="Arial" w:cs="Arial"/>
          <w:b/>
          <w:kern w:val="0"/>
          <w14:ligatures w14:val="none"/>
        </w:rPr>
        <w:t>SECTION G: Intended Participants</w:t>
      </w:r>
    </w:p>
    <w:p w14:paraId="2913ECFC" w14:textId="77777777" w:rsidR="00BE3F2E" w:rsidRPr="00BE3F2E" w:rsidRDefault="00BE3F2E" w:rsidP="00BE3F2E">
      <w:pPr>
        <w:spacing w:after="0" w:line="240" w:lineRule="auto"/>
        <w:rPr>
          <w:rFonts w:ascii="Arial" w:eastAsia="Times New Roman" w:hAnsi="Arial" w:cs="Arial"/>
          <w:bCs/>
          <w:kern w:val="0"/>
          <w:sz w:val="24"/>
          <w:szCs w:val="24"/>
          <w14:ligatures w14:val="none"/>
        </w:rPr>
      </w:pPr>
      <w:r w:rsidRPr="00BE3F2E">
        <w:rPr>
          <w:rFonts w:ascii="Arial" w:eastAsia="Times New Roman" w:hAnsi="Arial" w:cs="Arial"/>
          <w:bCs/>
          <w:kern w:val="0"/>
          <w:sz w:val="24"/>
          <w:szCs w:val="24"/>
          <w14:ligatures w14:val="none"/>
        </w:rPr>
        <w:t>If there are no participants then do not complete this section, but go directly to section H.</w:t>
      </w:r>
    </w:p>
    <w:p w14:paraId="7C774620" w14:textId="77777777" w:rsidR="00BE3F2E" w:rsidRPr="00BE3F2E" w:rsidRDefault="00BE3F2E" w:rsidP="00BE3F2E">
      <w:pPr>
        <w:spacing w:after="0" w:line="240" w:lineRule="auto"/>
        <w:rPr>
          <w:rFonts w:ascii="Arial" w:eastAsia="Times New Roman" w:hAnsi="Arial" w:cs="Arial"/>
          <w:bCs/>
          <w:kern w:val="0"/>
          <w:sz w:val="24"/>
          <w:szCs w:val="24"/>
          <w14:ligatures w14:val="none"/>
        </w:rPr>
      </w:pPr>
    </w:p>
    <w:tbl>
      <w:tblPr>
        <w:tblStyle w:val="TableGrid"/>
        <w:tblW w:w="10451" w:type="dxa"/>
        <w:tblLook w:val="04A0" w:firstRow="1" w:lastRow="0" w:firstColumn="1" w:lastColumn="0" w:noHBand="0" w:noVBand="1"/>
      </w:tblPr>
      <w:tblGrid>
        <w:gridCol w:w="562"/>
        <w:gridCol w:w="8217"/>
        <w:gridCol w:w="850"/>
        <w:gridCol w:w="822"/>
      </w:tblGrid>
      <w:tr w:rsidR="00BE3F2E" w:rsidRPr="00BE3F2E" w14:paraId="5E79B945" w14:textId="77777777" w:rsidTr="00BE3F2E">
        <w:tc>
          <w:tcPr>
            <w:tcW w:w="562" w:type="dxa"/>
            <w:shd w:val="clear" w:color="auto" w:fill="F2F2F2"/>
            <w:vAlign w:val="center"/>
          </w:tcPr>
          <w:p w14:paraId="06CA3DE1" w14:textId="77777777" w:rsidR="00BE3F2E" w:rsidRPr="00BE3F2E" w:rsidRDefault="00BE3F2E" w:rsidP="00BE3F2E">
            <w:pPr>
              <w:autoSpaceDE w:val="0"/>
              <w:autoSpaceDN w:val="0"/>
              <w:adjustRightInd w:val="0"/>
              <w:jc w:val="center"/>
              <w:rPr>
                <w:rFonts w:ascii="Arial" w:hAnsi="Arial" w:cs="Arial"/>
                <w:b/>
              </w:rPr>
            </w:pPr>
          </w:p>
        </w:tc>
        <w:tc>
          <w:tcPr>
            <w:tcW w:w="8217" w:type="dxa"/>
            <w:shd w:val="clear" w:color="auto" w:fill="F2F2F2"/>
          </w:tcPr>
          <w:p w14:paraId="17B484C8" w14:textId="77777777" w:rsidR="00BE3F2E" w:rsidRPr="00BE3F2E" w:rsidRDefault="00BE3F2E" w:rsidP="00BE3F2E">
            <w:pPr>
              <w:autoSpaceDE w:val="0"/>
              <w:autoSpaceDN w:val="0"/>
              <w:adjustRightInd w:val="0"/>
              <w:jc w:val="both"/>
              <w:rPr>
                <w:rFonts w:ascii="Arial" w:hAnsi="Arial" w:cs="Arial"/>
                <w:b/>
              </w:rPr>
            </w:pPr>
            <w:r w:rsidRPr="00BE3F2E">
              <w:rPr>
                <w:rFonts w:ascii="Arial" w:hAnsi="Arial" w:cs="Arial"/>
                <w:b/>
              </w:rPr>
              <w:t>Who are the intended participants:</w:t>
            </w:r>
          </w:p>
        </w:tc>
        <w:tc>
          <w:tcPr>
            <w:tcW w:w="850" w:type="dxa"/>
            <w:shd w:val="clear" w:color="auto" w:fill="F2F2F2"/>
          </w:tcPr>
          <w:p w14:paraId="0356AE4C" w14:textId="77777777" w:rsidR="00BE3F2E" w:rsidRPr="00BE3F2E" w:rsidRDefault="00BE3F2E" w:rsidP="00BE3F2E">
            <w:pPr>
              <w:autoSpaceDE w:val="0"/>
              <w:autoSpaceDN w:val="0"/>
              <w:adjustRightInd w:val="0"/>
              <w:jc w:val="center"/>
              <w:rPr>
                <w:rFonts w:ascii="Arial" w:hAnsi="Arial" w:cs="Arial"/>
                <w:b/>
                <w:bCs/>
              </w:rPr>
            </w:pPr>
          </w:p>
          <w:p w14:paraId="2F695195"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822" w:type="dxa"/>
            <w:shd w:val="clear" w:color="auto" w:fill="F2F2F2"/>
          </w:tcPr>
          <w:p w14:paraId="766B8EE7" w14:textId="77777777" w:rsidR="00BE3F2E" w:rsidRPr="00BE3F2E" w:rsidRDefault="00BE3F2E" w:rsidP="00BE3F2E">
            <w:pPr>
              <w:autoSpaceDE w:val="0"/>
              <w:autoSpaceDN w:val="0"/>
              <w:adjustRightInd w:val="0"/>
              <w:jc w:val="center"/>
              <w:rPr>
                <w:rFonts w:ascii="Arial" w:hAnsi="Arial" w:cs="Arial"/>
                <w:b/>
                <w:bCs/>
              </w:rPr>
            </w:pPr>
          </w:p>
          <w:p w14:paraId="17562297"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r>
      <w:tr w:rsidR="00BE3F2E" w:rsidRPr="00BE3F2E" w14:paraId="7B6A37CB" w14:textId="77777777" w:rsidTr="00BE3F2E">
        <w:trPr>
          <w:trHeight w:val="439"/>
        </w:trPr>
        <w:tc>
          <w:tcPr>
            <w:tcW w:w="562" w:type="dxa"/>
            <w:shd w:val="clear" w:color="auto" w:fill="F2F2F2"/>
            <w:vAlign w:val="center"/>
          </w:tcPr>
          <w:p w14:paraId="7EC571AA"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w:t>
            </w:r>
          </w:p>
        </w:tc>
        <w:tc>
          <w:tcPr>
            <w:tcW w:w="8217" w:type="dxa"/>
            <w:shd w:val="clear" w:color="auto" w:fill="F2F2F2"/>
            <w:vAlign w:val="center"/>
          </w:tcPr>
          <w:p w14:paraId="77A692A5"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4C54C8F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6BAD88E9"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479A9B1" w14:textId="77777777" w:rsidTr="00BE3F2E">
        <w:trPr>
          <w:trHeight w:val="403"/>
        </w:trPr>
        <w:tc>
          <w:tcPr>
            <w:tcW w:w="562" w:type="dxa"/>
            <w:shd w:val="clear" w:color="auto" w:fill="F2F2F2"/>
            <w:vAlign w:val="center"/>
          </w:tcPr>
          <w:p w14:paraId="34EB6F57"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w:t>
            </w:r>
          </w:p>
        </w:tc>
        <w:tc>
          <w:tcPr>
            <w:tcW w:w="8217" w:type="dxa"/>
            <w:shd w:val="clear" w:color="auto" w:fill="F2F2F2"/>
            <w:vAlign w:val="center"/>
          </w:tcPr>
          <w:p w14:paraId="471B3B8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7AC7FC4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652696F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8CD7F48" w14:textId="77777777" w:rsidTr="00BE3F2E">
        <w:trPr>
          <w:trHeight w:val="439"/>
        </w:trPr>
        <w:tc>
          <w:tcPr>
            <w:tcW w:w="562" w:type="dxa"/>
            <w:shd w:val="clear" w:color="auto" w:fill="F2F2F2"/>
            <w:vAlign w:val="center"/>
          </w:tcPr>
          <w:p w14:paraId="1A6FB4BC"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lastRenderedPageBreak/>
              <w:t>3</w:t>
            </w:r>
          </w:p>
        </w:tc>
        <w:tc>
          <w:tcPr>
            <w:tcW w:w="8217" w:type="dxa"/>
            <w:shd w:val="clear" w:color="auto" w:fill="F2F2F2"/>
            <w:vAlign w:val="center"/>
          </w:tcPr>
          <w:p w14:paraId="4A754412"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0FC15416"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06C398E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E430B24" w14:textId="77777777" w:rsidTr="00BE3F2E">
        <w:trPr>
          <w:trHeight w:val="403"/>
        </w:trPr>
        <w:tc>
          <w:tcPr>
            <w:tcW w:w="562" w:type="dxa"/>
            <w:shd w:val="clear" w:color="auto" w:fill="F2F2F2"/>
            <w:vAlign w:val="center"/>
          </w:tcPr>
          <w:p w14:paraId="1E98AAD3"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4</w:t>
            </w:r>
          </w:p>
        </w:tc>
        <w:tc>
          <w:tcPr>
            <w:tcW w:w="8217" w:type="dxa"/>
            <w:shd w:val="clear" w:color="auto" w:fill="F2F2F2"/>
            <w:vAlign w:val="center"/>
          </w:tcPr>
          <w:p w14:paraId="61DE26E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2288873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6AB78A5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D3F946F" w14:textId="77777777" w:rsidTr="00BE3F2E">
        <w:trPr>
          <w:trHeight w:val="403"/>
        </w:trPr>
        <w:tc>
          <w:tcPr>
            <w:tcW w:w="562" w:type="dxa"/>
            <w:shd w:val="clear" w:color="auto" w:fill="F2F2F2"/>
            <w:vAlign w:val="center"/>
          </w:tcPr>
          <w:p w14:paraId="0D0F2E43"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5</w:t>
            </w:r>
          </w:p>
        </w:tc>
        <w:tc>
          <w:tcPr>
            <w:tcW w:w="8217" w:type="dxa"/>
            <w:shd w:val="clear" w:color="auto" w:fill="F2F2F2"/>
            <w:vAlign w:val="center"/>
          </w:tcPr>
          <w:p w14:paraId="1A6E6D1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95B363D"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5B3C8EC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413A2936" w14:textId="77777777" w:rsidTr="00BE3F2E">
        <w:trPr>
          <w:trHeight w:val="439"/>
        </w:trPr>
        <w:tc>
          <w:tcPr>
            <w:tcW w:w="562" w:type="dxa"/>
            <w:shd w:val="clear" w:color="auto" w:fill="F2F2F2"/>
            <w:vAlign w:val="center"/>
          </w:tcPr>
          <w:p w14:paraId="4B2E3C1E"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6</w:t>
            </w:r>
          </w:p>
        </w:tc>
        <w:tc>
          <w:tcPr>
            <w:tcW w:w="8217" w:type="dxa"/>
            <w:shd w:val="clear" w:color="auto" w:fill="F2F2F2"/>
            <w:vAlign w:val="center"/>
          </w:tcPr>
          <w:p w14:paraId="47C523E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70FF99C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18BA6179"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03D06738" w14:textId="77777777" w:rsidTr="00BE3F2E">
        <w:trPr>
          <w:trHeight w:val="403"/>
        </w:trPr>
        <w:tc>
          <w:tcPr>
            <w:tcW w:w="562" w:type="dxa"/>
            <w:shd w:val="clear" w:color="auto" w:fill="F2F2F2"/>
            <w:vAlign w:val="center"/>
          </w:tcPr>
          <w:p w14:paraId="6F4BD6AE"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7</w:t>
            </w:r>
          </w:p>
        </w:tc>
        <w:tc>
          <w:tcPr>
            <w:tcW w:w="8217" w:type="dxa"/>
            <w:shd w:val="clear" w:color="auto" w:fill="F2F2F2"/>
            <w:vAlign w:val="center"/>
          </w:tcPr>
          <w:p w14:paraId="4B77B7C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4AD28D7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0A8AA45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4E2C000B" w14:textId="77777777" w:rsidTr="00BE3F2E">
        <w:trPr>
          <w:trHeight w:val="403"/>
        </w:trPr>
        <w:tc>
          <w:tcPr>
            <w:tcW w:w="562" w:type="dxa"/>
            <w:shd w:val="clear" w:color="auto" w:fill="F2F2F2"/>
            <w:vAlign w:val="center"/>
          </w:tcPr>
          <w:p w14:paraId="6D14843E"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8</w:t>
            </w:r>
          </w:p>
        </w:tc>
        <w:tc>
          <w:tcPr>
            <w:tcW w:w="8217" w:type="dxa"/>
            <w:shd w:val="clear" w:color="auto" w:fill="F2F2F2"/>
            <w:vAlign w:val="center"/>
          </w:tcPr>
          <w:p w14:paraId="47222181"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036C29C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678AAD6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5E16C9E2" w14:textId="77777777" w:rsidTr="00BE3F2E">
        <w:trPr>
          <w:trHeight w:val="403"/>
        </w:trPr>
        <w:tc>
          <w:tcPr>
            <w:tcW w:w="562" w:type="dxa"/>
            <w:shd w:val="clear" w:color="auto" w:fill="F2F2F2"/>
            <w:vAlign w:val="center"/>
          </w:tcPr>
          <w:p w14:paraId="090A90D9"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9</w:t>
            </w:r>
          </w:p>
        </w:tc>
        <w:tc>
          <w:tcPr>
            <w:tcW w:w="8217" w:type="dxa"/>
            <w:shd w:val="clear" w:color="auto" w:fill="F2F2F2"/>
            <w:vAlign w:val="center"/>
          </w:tcPr>
          <w:p w14:paraId="7563890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Others. Please indicate the participants below, and specifically any group who may be unable to give consent.</w:t>
            </w:r>
          </w:p>
          <w:p w14:paraId="068DCF15" w14:textId="77777777" w:rsidR="00BE3F2E" w:rsidRPr="00BE3F2E" w:rsidRDefault="00BE3F2E" w:rsidP="00BE3F2E">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094E08D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1B4BF2D"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F3BA19B" w14:textId="77777777" w:rsidTr="00BE3F2E">
        <w:trPr>
          <w:trHeight w:val="403"/>
        </w:trPr>
        <w:tc>
          <w:tcPr>
            <w:tcW w:w="562" w:type="dxa"/>
            <w:vAlign w:val="center"/>
          </w:tcPr>
          <w:p w14:paraId="2B4BC735" w14:textId="77777777" w:rsidR="00BE3F2E" w:rsidRPr="00BE3F2E" w:rsidRDefault="00BE3F2E" w:rsidP="00BE3F2E">
            <w:pPr>
              <w:autoSpaceDE w:val="0"/>
              <w:autoSpaceDN w:val="0"/>
              <w:adjustRightInd w:val="0"/>
              <w:jc w:val="center"/>
              <w:rPr>
                <w:rFonts w:ascii="Arial" w:hAnsi="Arial" w:cs="Arial"/>
              </w:rPr>
            </w:pPr>
          </w:p>
        </w:tc>
        <w:tc>
          <w:tcPr>
            <w:tcW w:w="8217" w:type="dxa"/>
            <w:shd w:val="clear" w:color="auto" w:fill="auto"/>
            <w:vAlign w:val="center"/>
          </w:tcPr>
          <w:p w14:paraId="15260982"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Details of any other participant groups:</w:t>
            </w:r>
          </w:p>
          <w:p w14:paraId="6F477E1D" w14:textId="77777777" w:rsidR="00BE3F2E" w:rsidRPr="00BE3F2E" w:rsidRDefault="00BE3F2E" w:rsidP="00BE3F2E">
            <w:pPr>
              <w:rPr>
                <w:rFonts w:ascii="Arial" w:hAnsi="Arial" w:cs="Arial"/>
              </w:rPr>
            </w:pPr>
          </w:p>
          <w:p w14:paraId="24BE2017" w14:textId="77777777" w:rsidR="00BE3F2E" w:rsidRPr="00BE3F2E" w:rsidRDefault="00BE3F2E" w:rsidP="00BE3F2E">
            <w:pPr>
              <w:rPr>
                <w:rFonts w:ascii="Arial" w:hAnsi="Arial" w:cs="Arial"/>
              </w:rPr>
            </w:pPr>
          </w:p>
          <w:p w14:paraId="2CE1C815" w14:textId="77777777" w:rsidR="00BE3F2E" w:rsidRPr="00BE3F2E" w:rsidRDefault="00BE3F2E" w:rsidP="00BE3F2E">
            <w:pPr>
              <w:rPr>
                <w:rFonts w:ascii="Arial" w:hAnsi="Arial" w:cs="Arial"/>
              </w:rPr>
            </w:pPr>
          </w:p>
          <w:p w14:paraId="6CC58A2B" w14:textId="77777777" w:rsidR="00BE3F2E" w:rsidRPr="00BE3F2E" w:rsidRDefault="00BE3F2E" w:rsidP="00BE3F2E">
            <w:pPr>
              <w:autoSpaceDE w:val="0"/>
              <w:autoSpaceDN w:val="0"/>
              <w:adjustRightInd w:val="0"/>
              <w:rPr>
                <w:rFonts w:ascii="Arial" w:hAnsi="Arial" w:cs="Arial"/>
              </w:rPr>
            </w:pPr>
            <w:r w:rsidRPr="00BE3F2E">
              <w:rPr>
                <w:rFonts w:ascii="Arial" w:hAnsi="Arial" w:cs="Arial"/>
                <w:color w:val="808080"/>
                <w:sz w:val="18"/>
                <w:szCs w:val="18"/>
              </w:rPr>
              <w:t>(this box should expand as you type)</w:t>
            </w:r>
          </w:p>
        </w:tc>
        <w:tc>
          <w:tcPr>
            <w:tcW w:w="850" w:type="dxa"/>
            <w:vMerge/>
            <w:shd w:val="clear" w:color="auto" w:fill="BFBFBF"/>
            <w:vAlign w:val="center"/>
          </w:tcPr>
          <w:p w14:paraId="71528AD4" w14:textId="77777777" w:rsidR="00BE3F2E" w:rsidRPr="00BE3F2E" w:rsidRDefault="00BE3F2E" w:rsidP="00BE3F2E">
            <w:pPr>
              <w:autoSpaceDE w:val="0"/>
              <w:autoSpaceDN w:val="0"/>
              <w:adjustRightInd w:val="0"/>
              <w:jc w:val="center"/>
              <w:rPr>
                <w:rFonts w:ascii="Arial" w:hAnsi="Arial" w:cs="Arial"/>
                <w:b/>
                <w:bCs/>
              </w:rPr>
            </w:pPr>
          </w:p>
        </w:tc>
        <w:tc>
          <w:tcPr>
            <w:tcW w:w="822" w:type="dxa"/>
            <w:vMerge/>
            <w:shd w:val="clear" w:color="auto" w:fill="BFBFBF"/>
            <w:vAlign w:val="center"/>
          </w:tcPr>
          <w:p w14:paraId="06A4E6EC" w14:textId="77777777" w:rsidR="00BE3F2E" w:rsidRPr="00BE3F2E" w:rsidRDefault="00BE3F2E" w:rsidP="00BE3F2E">
            <w:pPr>
              <w:autoSpaceDE w:val="0"/>
              <w:autoSpaceDN w:val="0"/>
              <w:adjustRightInd w:val="0"/>
              <w:jc w:val="center"/>
              <w:rPr>
                <w:rFonts w:ascii="Arial" w:hAnsi="Arial" w:cs="Arial"/>
                <w:b/>
                <w:bCs/>
              </w:rPr>
            </w:pPr>
          </w:p>
        </w:tc>
      </w:tr>
    </w:tbl>
    <w:p w14:paraId="2DB3A827" w14:textId="77777777" w:rsidR="00BE3F2E" w:rsidRPr="00BE3F2E" w:rsidRDefault="00BE3F2E" w:rsidP="00BE3F2E">
      <w:pPr>
        <w:spacing w:after="0" w:line="240" w:lineRule="auto"/>
        <w:rPr>
          <w:rFonts w:ascii="Arial" w:eastAsia="Times New Roman" w:hAnsi="Arial" w:cs="Arial"/>
          <w:bCs/>
          <w:kern w:val="0"/>
          <w:sz w:val="24"/>
          <w:szCs w:val="24"/>
          <w14:ligatures w14:val="none"/>
        </w:rPr>
      </w:pPr>
    </w:p>
    <w:tbl>
      <w:tblPr>
        <w:tblStyle w:val="TableGrid"/>
        <w:tblW w:w="10451" w:type="dxa"/>
        <w:tblLook w:val="04A0" w:firstRow="1" w:lastRow="0" w:firstColumn="1" w:lastColumn="0" w:noHBand="0" w:noVBand="1"/>
      </w:tblPr>
      <w:tblGrid>
        <w:gridCol w:w="562"/>
        <w:gridCol w:w="3256"/>
        <w:gridCol w:w="6633"/>
      </w:tblGrid>
      <w:tr w:rsidR="00BE3F2E" w:rsidRPr="00BE3F2E" w14:paraId="708EFF68" w14:textId="77777777" w:rsidTr="00BE3F2E">
        <w:trPr>
          <w:trHeight w:val="403"/>
        </w:trPr>
        <w:tc>
          <w:tcPr>
            <w:tcW w:w="562" w:type="dxa"/>
            <w:tcBorders>
              <w:bottom w:val="single" w:sz="4" w:space="0" w:color="auto"/>
            </w:tcBorders>
            <w:shd w:val="clear" w:color="auto" w:fill="F2F2F2"/>
          </w:tcPr>
          <w:p w14:paraId="6046A8EC" w14:textId="77777777" w:rsidR="00BE3F2E" w:rsidRPr="00BE3F2E" w:rsidRDefault="00BE3F2E" w:rsidP="00BE3F2E">
            <w:pPr>
              <w:rPr>
                <w:rFonts w:ascii="Arial" w:hAnsi="Arial" w:cs="Arial"/>
                <w:bCs/>
              </w:rPr>
            </w:pPr>
          </w:p>
        </w:tc>
        <w:tc>
          <w:tcPr>
            <w:tcW w:w="9889" w:type="dxa"/>
            <w:gridSpan w:val="2"/>
            <w:tcBorders>
              <w:bottom w:val="single" w:sz="4" w:space="0" w:color="auto"/>
            </w:tcBorders>
            <w:shd w:val="clear" w:color="auto" w:fill="F2F2F2"/>
            <w:vAlign w:val="center"/>
          </w:tcPr>
          <w:p w14:paraId="11CB4DE3" w14:textId="77777777" w:rsidR="00BE3F2E" w:rsidRPr="00BE3F2E" w:rsidRDefault="00BE3F2E" w:rsidP="00BE3F2E">
            <w:pPr>
              <w:rPr>
                <w:rFonts w:ascii="Arial" w:hAnsi="Arial" w:cs="Arial"/>
                <w:b/>
              </w:rPr>
            </w:pPr>
            <w:r w:rsidRPr="00BE3F2E">
              <w:rPr>
                <w:rFonts w:ascii="Arial" w:hAnsi="Arial" w:cs="Arial"/>
                <w:b/>
              </w:rPr>
              <w:t>Participant numbers and source</w:t>
            </w:r>
          </w:p>
          <w:p w14:paraId="3F77C36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Provide an estimate of the expected number of participants. How will you identify participants and how will they be recruited? </w:t>
            </w:r>
          </w:p>
        </w:tc>
      </w:tr>
      <w:tr w:rsidR="00BE3F2E" w:rsidRPr="00BE3F2E" w14:paraId="25050F76" w14:textId="77777777" w:rsidTr="00BE3F2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8E92833" w14:textId="77777777" w:rsidR="00BE3F2E" w:rsidRPr="00BE3F2E" w:rsidRDefault="00BE3F2E" w:rsidP="00BE3F2E">
            <w:pPr>
              <w:jc w:val="center"/>
              <w:rPr>
                <w:rFonts w:ascii="Arial" w:hAnsi="Arial" w:cs="Arial"/>
              </w:rPr>
            </w:pPr>
            <w:r w:rsidRPr="00BE3F2E">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3B80A43" w14:textId="77777777" w:rsidR="00BE3F2E" w:rsidRPr="00BE3F2E" w:rsidRDefault="00BE3F2E" w:rsidP="00BE3F2E">
            <w:pPr>
              <w:rPr>
                <w:rFonts w:ascii="Arial" w:hAnsi="Arial" w:cs="Arial"/>
              </w:rPr>
            </w:pPr>
            <w:r w:rsidRPr="00BE3F2E">
              <w:rPr>
                <w:rFonts w:ascii="Arial" w:hAnsi="Arial" w:cs="Arial"/>
              </w:rPr>
              <w:t>How many participants are expected?</w:t>
            </w:r>
          </w:p>
          <w:p w14:paraId="266E8F19" w14:textId="77777777" w:rsidR="00BE3F2E" w:rsidRPr="00BE3F2E" w:rsidRDefault="00BE3F2E" w:rsidP="00BE3F2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A7474FD" w14:textId="77777777" w:rsidR="00BE3F2E" w:rsidRPr="00BE3F2E" w:rsidRDefault="00BE3F2E" w:rsidP="00BE3F2E">
            <w:pPr>
              <w:rPr>
                <w:rFonts w:ascii="Arial" w:hAnsi="Arial" w:cs="Arial"/>
              </w:rPr>
            </w:pPr>
            <w:r w:rsidRPr="00BE3F2E">
              <w:rPr>
                <w:rFonts w:ascii="Arial" w:hAnsi="Arial" w:cs="Arial"/>
              </w:rPr>
              <w:t xml:space="preserve">I expect there will be 20 -30 participants </w:t>
            </w:r>
          </w:p>
          <w:p w14:paraId="60B915FA" w14:textId="77777777" w:rsidR="00BE3F2E" w:rsidRPr="00BE3F2E" w:rsidRDefault="00BE3F2E" w:rsidP="00BE3F2E">
            <w:pPr>
              <w:rPr>
                <w:rFonts w:ascii="Arial" w:hAnsi="Arial" w:cs="Arial"/>
              </w:rPr>
            </w:pPr>
          </w:p>
          <w:p w14:paraId="378D12A1" w14:textId="77777777" w:rsidR="00BE3F2E" w:rsidRPr="00BE3F2E" w:rsidRDefault="00BE3F2E" w:rsidP="00BE3F2E">
            <w:pPr>
              <w:rPr>
                <w:rFonts w:ascii="Arial" w:hAnsi="Arial" w:cs="Arial"/>
              </w:rPr>
            </w:pPr>
          </w:p>
          <w:p w14:paraId="3A10792A" w14:textId="77777777" w:rsidR="00BE3F2E" w:rsidRPr="00BE3F2E" w:rsidRDefault="00BE3F2E" w:rsidP="00BE3F2E">
            <w:pPr>
              <w:rPr>
                <w:rFonts w:ascii="Arial" w:hAnsi="Arial" w:cs="Arial"/>
                <w:b/>
              </w:rPr>
            </w:pPr>
            <w:r w:rsidRPr="00BE3F2E">
              <w:rPr>
                <w:rFonts w:ascii="Arial" w:hAnsi="Arial" w:cs="Arial"/>
                <w:i/>
                <w:color w:val="808080"/>
                <w:sz w:val="18"/>
                <w:szCs w:val="18"/>
              </w:rPr>
              <w:t>(this box should expand as you type)</w:t>
            </w:r>
          </w:p>
        </w:tc>
      </w:tr>
      <w:tr w:rsidR="00BE3F2E" w:rsidRPr="00BE3F2E" w14:paraId="67CFBDC8" w14:textId="77777777" w:rsidTr="00BE3F2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E2ED51E" w14:textId="77777777" w:rsidR="00BE3F2E" w:rsidRPr="00BE3F2E" w:rsidRDefault="00BE3F2E" w:rsidP="00BE3F2E">
            <w:pPr>
              <w:jc w:val="center"/>
              <w:rPr>
                <w:rFonts w:ascii="Arial" w:hAnsi="Arial" w:cs="Arial"/>
              </w:rPr>
            </w:pPr>
            <w:r w:rsidRPr="00BE3F2E">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5B2C307" w14:textId="77777777" w:rsidR="00BE3F2E" w:rsidRPr="00BE3F2E" w:rsidRDefault="00BE3F2E" w:rsidP="00BE3F2E">
            <w:pPr>
              <w:rPr>
                <w:rFonts w:ascii="Arial" w:hAnsi="Arial" w:cs="Arial"/>
              </w:rPr>
            </w:pPr>
            <w:r w:rsidRPr="00BE3F2E">
              <w:rPr>
                <w:rFonts w:ascii="Arial" w:hAnsi="Arial" w:cs="Arial"/>
              </w:rPr>
              <w:t>Who will the participants be?</w:t>
            </w:r>
          </w:p>
          <w:p w14:paraId="65F0C94B" w14:textId="77777777" w:rsidR="00BE3F2E" w:rsidRPr="00BE3F2E" w:rsidRDefault="00BE3F2E" w:rsidP="00BE3F2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16735DC" w14:textId="77777777" w:rsidR="00BE3F2E" w:rsidRPr="00BE3F2E" w:rsidRDefault="00BE3F2E" w:rsidP="00BE3F2E">
            <w:pPr>
              <w:rPr>
                <w:rFonts w:ascii="Arial" w:hAnsi="Arial" w:cs="Arial"/>
              </w:rPr>
            </w:pPr>
            <w:r w:rsidRPr="00BE3F2E">
              <w:rPr>
                <w:rFonts w:ascii="Arial" w:hAnsi="Arial" w:cs="Arial"/>
              </w:rPr>
              <w:t xml:space="preserve">Members of the </w:t>
            </w:r>
            <w:proofErr w:type="gramStart"/>
            <w:r w:rsidRPr="00BE3F2E">
              <w:rPr>
                <w:rFonts w:ascii="Arial" w:hAnsi="Arial" w:cs="Arial"/>
              </w:rPr>
              <w:t>public ,</w:t>
            </w:r>
            <w:proofErr w:type="gramEnd"/>
            <w:r w:rsidRPr="00BE3F2E">
              <w:rPr>
                <w:rFonts w:ascii="Arial" w:hAnsi="Arial" w:cs="Arial"/>
              </w:rPr>
              <w:t xml:space="preserve"> police officers and police staff , PCSO</w:t>
            </w:r>
          </w:p>
          <w:p w14:paraId="4F8A1D2D" w14:textId="77777777" w:rsidR="00BE3F2E" w:rsidRPr="00BE3F2E" w:rsidRDefault="00BE3F2E" w:rsidP="00BE3F2E">
            <w:pPr>
              <w:rPr>
                <w:rFonts w:ascii="Arial" w:hAnsi="Arial" w:cs="Arial"/>
              </w:rPr>
            </w:pPr>
          </w:p>
          <w:p w14:paraId="008E228A" w14:textId="77777777" w:rsidR="00BE3F2E" w:rsidRPr="00BE3F2E" w:rsidRDefault="00BE3F2E" w:rsidP="00BE3F2E">
            <w:pPr>
              <w:rPr>
                <w:rFonts w:ascii="Arial" w:hAnsi="Arial" w:cs="Arial"/>
                <w:i/>
                <w:color w:val="808080"/>
                <w:sz w:val="18"/>
                <w:szCs w:val="18"/>
              </w:rPr>
            </w:pPr>
            <w:r w:rsidRPr="00BE3F2E">
              <w:rPr>
                <w:rFonts w:ascii="Arial" w:hAnsi="Arial" w:cs="Arial"/>
                <w:i/>
                <w:color w:val="808080"/>
                <w:sz w:val="18"/>
                <w:szCs w:val="18"/>
              </w:rPr>
              <w:t>(this box should expand as you type)</w:t>
            </w:r>
          </w:p>
        </w:tc>
      </w:tr>
      <w:tr w:rsidR="00BE3F2E" w:rsidRPr="00BE3F2E" w14:paraId="4714765C" w14:textId="77777777" w:rsidTr="00BE3F2E">
        <w:trPr>
          <w:trHeight w:val="403"/>
        </w:trPr>
        <w:tc>
          <w:tcPr>
            <w:tcW w:w="562" w:type="dxa"/>
            <w:tcBorders>
              <w:top w:val="single" w:sz="4" w:space="0" w:color="auto"/>
            </w:tcBorders>
            <w:shd w:val="clear" w:color="auto" w:fill="F2F2F2"/>
            <w:vAlign w:val="center"/>
          </w:tcPr>
          <w:p w14:paraId="27B07D99" w14:textId="77777777" w:rsidR="00BE3F2E" w:rsidRPr="00BE3F2E" w:rsidRDefault="00BE3F2E" w:rsidP="00BE3F2E">
            <w:pPr>
              <w:jc w:val="center"/>
              <w:rPr>
                <w:rFonts w:ascii="Arial" w:hAnsi="Arial" w:cs="Arial"/>
              </w:rPr>
            </w:pPr>
            <w:r w:rsidRPr="00BE3F2E">
              <w:rPr>
                <w:rFonts w:ascii="Arial" w:hAnsi="Arial" w:cs="Arial"/>
              </w:rPr>
              <w:t>12</w:t>
            </w:r>
          </w:p>
        </w:tc>
        <w:tc>
          <w:tcPr>
            <w:tcW w:w="3256" w:type="dxa"/>
            <w:tcBorders>
              <w:top w:val="single" w:sz="4" w:space="0" w:color="auto"/>
            </w:tcBorders>
            <w:shd w:val="clear" w:color="auto" w:fill="F2F2F2"/>
            <w:vAlign w:val="center"/>
          </w:tcPr>
          <w:p w14:paraId="38CF10A7" w14:textId="77777777" w:rsidR="00BE3F2E" w:rsidRPr="00BE3F2E" w:rsidRDefault="00BE3F2E" w:rsidP="00BE3F2E">
            <w:pPr>
              <w:rPr>
                <w:rFonts w:ascii="Arial" w:hAnsi="Arial" w:cs="Arial"/>
              </w:rPr>
            </w:pPr>
            <w:r w:rsidRPr="00BE3F2E">
              <w:rPr>
                <w:rFonts w:ascii="Arial" w:hAnsi="Arial" w:cs="Arial"/>
              </w:rPr>
              <w:t>How will you identify the participants?</w:t>
            </w:r>
          </w:p>
        </w:tc>
        <w:tc>
          <w:tcPr>
            <w:tcW w:w="6633" w:type="dxa"/>
            <w:tcBorders>
              <w:top w:val="single" w:sz="4" w:space="0" w:color="auto"/>
            </w:tcBorders>
            <w:vAlign w:val="center"/>
          </w:tcPr>
          <w:p w14:paraId="7ABEA7BD" w14:textId="77777777" w:rsidR="00BE3F2E" w:rsidRPr="00BE3F2E" w:rsidRDefault="00BE3F2E" w:rsidP="00BE3F2E">
            <w:pPr>
              <w:rPr>
                <w:rFonts w:ascii="Arial" w:hAnsi="Arial" w:cs="Arial"/>
              </w:rPr>
            </w:pPr>
            <w:r w:rsidRPr="00BE3F2E">
              <w:rPr>
                <w:rFonts w:ascii="Arial" w:hAnsi="Arial" w:cs="Arial"/>
              </w:rPr>
              <w:t xml:space="preserve">I will refer these persons to numbers and will not disclose any names or addresses. </w:t>
            </w:r>
          </w:p>
          <w:p w14:paraId="7F35EC07" w14:textId="77777777" w:rsidR="00BE3F2E" w:rsidRPr="00BE3F2E" w:rsidRDefault="00BE3F2E" w:rsidP="00BE3F2E">
            <w:pPr>
              <w:rPr>
                <w:rFonts w:ascii="Arial" w:hAnsi="Arial" w:cs="Arial"/>
              </w:rPr>
            </w:pPr>
          </w:p>
          <w:p w14:paraId="52ACB7D0" w14:textId="77777777" w:rsidR="00BE3F2E" w:rsidRPr="00BE3F2E" w:rsidRDefault="00BE3F2E" w:rsidP="00BE3F2E">
            <w:pPr>
              <w:rPr>
                <w:rFonts w:ascii="Arial" w:hAnsi="Arial" w:cs="Arial"/>
                <w:color w:val="808080"/>
                <w:sz w:val="18"/>
                <w:szCs w:val="18"/>
              </w:rPr>
            </w:pPr>
            <w:r w:rsidRPr="00BE3F2E">
              <w:rPr>
                <w:rFonts w:ascii="Arial" w:hAnsi="Arial" w:cs="Arial"/>
                <w:i/>
                <w:color w:val="808080"/>
                <w:sz w:val="18"/>
                <w:szCs w:val="18"/>
              </w:rPr>
              <w:t>(this box should expand as you type)</w:t>
            </w:r>
          </w:p>
        </w:tc>
      </w:tr>
    </w:tbl>
    <w:p w14:paraId="770D926B" w14:textId="77777777" w:rsidR="00BE3F2E" w:rsidRPr="00BE3F2E" w:rsidRDefault="00BE3F2E" w:rsidP="00BE3F2E">
      <w:pPr>
        <w:spacing w:after="0" w:line="240" w:lineRule="auto"/>
        <w:rPr>
          <w:rFonts w:ascii="Arial" w:eastAsia="Times New Roman" w:hAnsi="Arial" w:cs="Arial"/>
          <w:bCs/>
          <w:kern w:val="0"/>
          <w:sz w:val="24"/>
          <w:szCs w:val="24"/>
          <w14:ligatures w14:val="none"/>
        </w:rPr>
      </w:pPr>
    </w:p>
    <w:p w14:paraId="5EB6FB65" w14:textId="77777777" w:rsidR="00BE3F2E" w:rsidRPr="00BE3F2E" w:rsidRDefault="00BE3F2E" w:rsidP="00BE3F2E">
      <w:pPr>
        <w:spacing w:after="0" w:line="240" w:lineRule="auto"/>
        <w:rPr>
          <w:rFonts w:ascii="Arial" w:eastAsia="Times New Roman" w:hAnsi="Arial" w:cs="Arial"/>
          <w:kern w:val="0"/>
          <w:sz w:val="20"/>
          <w:szCs w:val="20"/>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BE3F2E" w:rsidRPr="00BE3F2E" w14:paraId="1E4A8FED" w14:textId="77777777" w:rsidTr="00BE3F2E">
        <w:tc>
          <w:tcPr>
            <w:tcW w:w="562" w:type="dxa"/>
            <w:shd w:val="clear" w:color="auto" w:fill="F2F2F2"/>
            <w:vAlign w:val="center"/>
          </w:tcPr>
          <w:p w14:paraId="2CD73A85" w14:textId="77777777" w:rsidR="00BE3F2E" w:rsidRPr="00BE3F2E" w:rsidRDefault="00BE3F2E" w:rsidP="00BE3F2E">
            <w:pPr>
              <w:autoSpaceDE w:val="0"/>
              <w:autoSpaceDN w:val="0"/>
              <w:adjustRightInd w:val="0"/>
              <w:jc w:val="center"/>
              <w:rPr>
                <w:rFonts w:ascii="Arial" w:hAnsi="Arial" w:cs="Arial"/>
                <w:bCs/>
              </w:rPr>
            </w:pPr>
          </w:p>
        </w:tc>
        <w:tc>
          <w:tcPr>
            <w:tcW w:w="7088" w:type="dxa"/>
            <w:shd w:val="clear" w:color="auto" w:fill="F2F2F2"/>
          </w:tcPr>
          <w:p w14:paraId="57ECB836" w14:textId="77777777" w:rsidR="00BE3F2E" w:rsidRPr="00BE3F2E" w:rsidRDefault="00BE3F2E" w:rsidP="00BE3F2E">
            <w:pPr>
              <w:autoSpaceDE w:val="0"/>
              <w:autoSpaceDN w:val="0"/>
              <w:adjustRightInd w:val="0"/>
              <w:jc w:val="both"/>
              <w:rPr>
                <w:rFonts w:ascii="Arial" w:hAnsi="Arial" w:cs="Arial"/>
                <w:b/>
              </w:rPr>
            </w:pPr>
            <w:r w:rsidRPr="00BE3F2E">
              <w:rPr>
                <w:rFonts w:ascii="Arial" w:hAnsi="Arial" w:cs="Arial"/>
                <w:b/>
              </w:rPr>
              <w:t>Information for participants:</w:t>
            </w:r>
          </w:p>
        </w:tc>
        <w:tc>
          <w:tcPr>
            <w:tcW w:w="992" w:type="dxa"/>
            <w:shd w:val="clear" w:color="auto" w:fill="F2F2F2"/>
            <w:vAlign w:val="bottom"/>
          </w:tcPr>
          <w:p w14:paraId="2F63DCCA" w14:textId="77777777" w:rsidR="00BE3F2E" w:rsidRPr="00BE3F2E" w:rsidRDefault="00BE3F2E" w:rsidP="00BE3F2E">
            <w:pPr>
              <w:autoSpaceDE w:val="0"/>
              <w:autoSpaceDN w:val="0"/>
              <w:adjustRightInd w:val="0"/>
              <w:jc w:val="center"/>
              <w:rPr>
                <w:rFonts w:ascii="Arial" w:hAnsi="Arial" w:cs="Arial"/>
                <w:b/>
                <w:bCs/>
                <w:sz w:val="16"/>
                <w:szCs w:val="16"/>
              </w:rPr>
            </w:pPr>
          </w:p>
          <w:p w14:paraId="2519FDD0"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851" w:type="dxa"/>
            <w:shd w:val="clear" w:color="auto" w:fill="F2F2F2"/>
            <w:vAlign w:val="bottom"/>
          </w:tcPr>
          <w:p w14:paraId="712AD287"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c>
          <w:tcPr>
            <w:tcW w:w="992" w:type="dxa"/>
            <w:shd w:val="clear" w:color="auto" w:fill="F2F2F2"/>
          </w:tcPr>
          <w:p w14:paraId="12DB6734" w14:textId="77777777" w:rsidR="00BE3F2E" w:rsidRPr="00BE3F2E" w:rsidRDefault="00BE3F2E" w:rsidP="00BE3F2E">
            <w:pPr>
              <w:autoSpaceDE w:val="0"/>
              <w:autoSpaceDN w:val="0"/>
              <w:adjustRightInd w:val="0"/>
              <w:jc w:val="center"/>
              <w:rPr>
                <w:rFonts w:ascii="Arial" w:hAnsi="Arial" w:cs="Arial"/>
                <w:b/>
                <w:bCs/>
                <w:sz w:val="16"/>
                <w:szCs w:val="16"/>
              </w:rPr>
            </w:pPr>
          </w:p>
          <w:p w14:paraId="0612E792"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N/A</w:t>
            </w:r>
          </w:p>
        </w:tc>
      </w:tr>
      <w:tr w:rsidR="00BE3F2E" w:rsidRPr="00BE3F2E" w14:paraId="63091DF6" w14:textId="77777777" w:rsidTr="00BE3F2E">
        <w:trPr>
          <w:trHeight w:val="439"/>
        </w:trPr>
        <w:tc>
          <w:tcPr>
            <w:tcW w:w="562" w:type="dxa"/>
            <w:shd w:val="clear" w:color="auto" w:fill="F2F2F2"/>
            <w:vAlign w:val="center"/>
          </w:tcPr>
          <w:p w14:paraId="2D80404E"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13</w:t>
            </w:r>
          </w:p>
        </w:tc>
        <w:tc>
          <w:tcPr>
            <w:tcW w:w="7088" w:type="dxa"/>
            <w:shd w:val="clear" w:color="auto" w:fill="F2F2F2"/>
            <w:vAlign w:val="center"/>
          </w:tcPr>
          <w:p w14:paraId="2C2FB592"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3D557596"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128CC34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3D2C2EB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7945BE6" w14:textId="77777777" w:rsidTr="00BE3F2E">
        <w:trPr>
          <w:trHeight w:val="403"/>
        </w:trPr>
        <w:tc>
          <w:tcPr>
            <w:tcW w:w="562" w:type="dxa"/>
            <w:shd w:val="clear" w:color="auto" w:fill="F2F2F2"/>
            <w:vAlign w:val="center"/>
          </w:tcPr>
          <w:p w14:paraId="6FCF4D64"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14</w:t>
            </w:r>
          </w:p>
        </w:tc>
        <w:tc>
          <w:tcPr>
            <w:tcW w:w="7088" w:type="dxa"/>
            <w:shd w:val="clear" w:color="auto" w:fill="F2F2F2"/>
            <w:vAlign w:val="center"/>
          </w:tcPr>
          <w:p w14:paraId="7ED8EC29"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62E8E46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1B8EC82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4FA0D19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172209A" w14:textId="77777777" w:rsidTr="00BE3F2E">
        <w:trPr>
          <w:trHeight w:val="439"/>
        </w:trPr>
        <w:tc>
          <w:tcPr>
            <w:tcW w:w="562" w:type="dxa"/>
            <w:shd w:val="clear" w:color="auto" w:fill="F2F2F2"/>
            <w:vAlign w:val="center"/>
          </w:tcPr>
          <w:p w14:paraId="4196778C"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15</w:t>
            </w:r>
          </w:p>
        </w:tc>
        <w:tc>
          <w:tcPr>
            <w:tcW w:w="7088" w:type="dxa"/>
            <w:shd w:val="clear" w:color="auto" w:fill="F2F2F2"/>
            <w:vAlign w:val="center"/>
          </w:tcPr>
          <w:p w14:paraId="44750C67"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59699D6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3C7D43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6425992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90257FD" w14:textId="77777777" w:rsidTr="00BE3F2E">
        <w:trPr>
          <w:trHeight w:val="403"/>
        </w:trPr>
        <w:tc>
          <w:tcPr>
            <w:tcW w:w="562" w:type="dxa"/>
            <w:shd w:val="clear" w:color="auto" w:fill="F2F2F2"/>
            <w:vAlign w:val="center"/>
          </w:tcPr>
          <w:p w14:paraId="625971D6"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16</w:t>
            </w:r>
          </w:p>
        </w:tc>
        <w:tc>
          <w:tcPr>
            <w:tcW w:w="7088" w:type="dxa"/>
            <w:shd w:val="clear" w:color="auto" w:fill="F2F2F2"/>
            <w:vAlign w:val="center"/>
          </w:tcPr>
          <w:p w14:paraId="1C70F9E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3530FB79"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332C2CE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40C32229"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2005D0EF" w14:textId="77777777" w:rsidTr="00BE3F2E">
        <w:trPr>
          <w:trHeight w:val="439"/>
        </w:trPr>
        <w:tc>
          <w:tcPr>
            <w:tcW w:w="562" w:type="dxa"/>
            <w:shd w:val="clear" w:color="auto" w:fill="F2F2F2"/>
            <w:vAlign w:val="center"/>
          </w:tcPr>
          <w:p w14:paraId="09F63744"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17</w:t>
            </w:r>
          </w:p>
        </w:tc>
        <w:tc>
          <w:tcPr>
            <w:tcW w:w="7088" w:type="dxa"/>
            <w:shd w:val="clear" w:color="auto" w:fill="F2F2F2"/>
            <w:vAlign w:val="center"/>
          </w:tcPr>
          <w:p w14:paraId="45B2E194"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7A84B53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5029FA7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757B8E0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53A44BD3" w14:textId="77777777" w:rsidTr="00BE3F2E">
        <w:trPr>
          <w:trHeight w:val="403"/>
        </w:trPr>
        <w:tc>
          <w:tcPr>
            <w:tcW w:w="562" w:type="dxa"/>
            <w:shd w:val="clear" w:color="auto" w:fill="F2F2F2"/>
            <w:vAlign w:val="center"/>
          </w:tcPr>
          <w:p w14:paraId="1A2D217D"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18</w:t>
            </w:r>
          </w:p>
        </w:tc>
        <w:tc>
          <w:tcPr>
            <w:tcW w:w="7088" w:type="dxa"/>
            <w:shd w:val="clear" w:color="auto" w:fill="F2F2F2"/>
            <w:vAlign w:val="center"/>
          </w:tcPr>
          <w:p w14:paraId="506A88E2"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2212231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2CD8ECC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1900ED8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15FFB35" w14:textId="77777777" w:rsidTr="00BE3F2E">
        <w:trPr>
          <w:trHeight w:val="439"/>
        </w:trPr>
        <w:tc>
          <w:tcPr>
            <w:tcW w:w="562" w:type="dxa"/>
            <w:shd w:val="clear" w:color="auto" w:fill="F2F2F2"/>
            <w:vAlign w:val="center"/>
          </w:tcPr>
          <w:p w14:paraId="60FDAEF3"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19</w:t>
            </w:r>
          </w:p>
        </w:tc>
        <w:tc>
          <w:tcPr>
            <w:tcW w:w="7088" w:type="dxa"/>
            <w:shd w:val="clear" w:color="auto" w:fill="F2F2F2"/>
            <w:vAlign w:val="center"/>
          </w:tcPr>
          <w:p w14:paraId="7F2D7D2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0F287D4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1F5A8A06"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6F6DC65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4D014519" w14:textId="77777777" w:rsidTr="00BE3F2E">
        <w:trPr>
          <w:trHeight w:val="403"/>
        </w:trPr>
        <w:tc>
          <w:tcPr>
            <w:tcW w:w="562" w:type="dxa"/>
            <w:shd w:val="clear" w:color="auto" w:fill="F2F2F2"/>
            <w:vAlign w:val="center"/>
          </w:tcPr>
          <w:p w14:paraId="3A351238"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20</w:t>
            </w:r>
          </w:p>
        </w:tc>
        <w:tc>
          <w:tcPr>
            <w:tcW w:w="7088" w:type="dxa"/>
            <w:shd w:val="clear" w:color="auto" w:fill="F2F2F2"/>
            <w:vAlign w:val="center"/>
          </w:tcPr>
          <w:p w14:paraId="2108D2C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A89D28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445DBF5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5B83091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4B7208FB" w14:textId="77777777" w:rsidTr="00BE3F2E">
        <w:trPr>
          <w:trHeight w:val="439"/>
        </w:trPr>
        <w:tc>
          <w:tcPr>
            <w:tcW w:w="562" w:type="dxa"/>
            <w:shd w:val="clear" w:color="auto" w:fill="F2F2F2"/>
            <w:vAlign w:val="center"/>
          </w:tcPr>
          <w:p w14:paraId="44C4A653"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21</w:t>
            </w:r>
          </w:p>
        </w:tc>
        <w:tc>
          <w:tcPr>
            <w:tcW w:w="7088" w:type="dxa"/>
            <w:shd w:val="clear" w:color="auto" w:fill="F2F2F2"/>
            <w:vAlign w:val="center"/>
          </w:tcPr>
          <w:p w14:paraId="472D9A9D"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3B91586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51F9E37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7A989AA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0F467F7C" w14:textId="77777777" w:rsidTr="00BE3F2E">
        <w:trPr>
          <w:trHeight w:val="403"/>
        </w:trPr>
        <w:tc>
          <w:tcPr>
            <w:tcW w:w="562" w:type="dxa"/>
            <w:tcBorders>
              <w:bottom w:val="single" w:sz="4" w:space="0" w:color="auto"/>
            </w:tcBorders>
            <w:shd w:val="clear" w:color="auto" w:fill="F2F2F2"/>
            <w:vAlign w:val="center"/>
          </w:tcPr>
          <w:p w14:paraId="70CF5907"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22</w:t>
            </w:r>
          </w:p>
        </w:tc>
        <w:tc>
          <w:tcPr>
            <w:tcW w:w="9923" w:type="dxa"/>
            <w:gridSpan w:val="4"/>
            <w:tcBorders>
              <w:bottom w:val="single" w:sz="4" w:space="0" w:color="auto"/>
            </w:tcBorders>
            <w:shd w:val="clear" w:color="auto" w:fill="F2F2F2"/>
            <w:vAlign w:val="center"/>
          </w:tcPr>
          <w:p w14:paraId="5D974532"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If NO</w:t>
            </w:r>
            <w:r w:rsidRPr="00BE3F2E">
              <w:rPr>
                <w:rFonts w:ascii="Arial" w:hAnsi="Arial" w:cs="Arial"/>
                <w:b/>
                <w:bCs/>
              </w:rPr>
              <w:t xml:space="preserve"> </w:t>
            </w:r>
            <w:r w:rsidRPr="00BE3F2E">
              <w:rPr>
                <w:rFonts w:ascii="Arial" w:hAnsi="Arial" w:cs="Arial"/>
              </w:rPr>
              <w:t xml:space="preserve">to any of above questions, please give an explanation </w:t>
            </w:r>
          </w:p>
        </w:tc>
      </w:tr>
      <w:tr w:rsidR="00BE3F2E" w:rsidRPr="00BE3F2E" w14:paraId="74DA47AD" w14:textId="77777777" w:rsidTr="00521891">
        <w:trPr>
          <w:trHeight w:val="403"/>
        </w:trPr>
        <w:tc>
          <w:tcPr>
            <w:tcW w:w="562" w:type="dxa"/>
            <w:vAlign w:val="center"/>
          </w:tcPr>
          <w:p w14:paraId="1E95763D" w14:textId="77777777" w:rsidR="00BE3F2E" w:rsidRPr="00BE3F2E" w:rsidRDefault="00BE3F2E" w:rsidP="00BE3F2E">
            <w:pPr>
              <w:jc w:val="center"/>
              <w:rPr>
                <w:rFonts w:ascii="Arial" w:hAnsi="Arial" w:cs="Arial"/>
              </w:rPr>
            </w:pPr>
          </w:p>
        </w:tc>
        <w:tc>
          <w:tcPr>
            <w:tcW w:w="9923" w:type="dxa"/>
            <w:gridSpan w:val="4"/>
            <w:vAlign w:val="center"/>
          </w:tcPr>
          <w:p w14:paraId="66E5D2DB" w14:textId="77777777" w:rsidR="00BE3F2E" w:rsidRPr="00BE3F2E" w:rsidRDefault="00BE3F2E" w:rsidP="00BE3F2E">
            <w:pPr>
              <w:rPr>
                <w:rFonts w:ascii="Arial" w:hAnsi="Arial" w:cs="Arial"/>
              </w:rPr>
            </w:pPr>
          </w:p>
          <w:p w14:paraId="19D70D74" w14:textId="77777777" w:rsidR="00BE3F2E" w:rsidRPr="00BE3F2E" w:rsidRDefault="00BE3F2E" w:rsidP="00BE3F2E">
            <w:pPr>
              <w:rPr>
                <w:rFonts w:ascii="Arial" w:hAnsi="Arial" w:cs="Arial"/>
              </w:rPr>
            </w:pPr>
          </w:p>
          <w:p w14:paraId="6A2BD236" w14:textId="77777777" w:rsidR="00BE3F2E" w:rsidRPr="00BE3F2E" w:rsidRDefault="00BE3F2E" w:rsidP="00BE3F2E">
            <w:pPr>
              <w:rPr>
                <w:rFonts w:ascii="Arial" w:hAnsi="Arial" w:cs="Arial"/>
              </w:rPr>
            </w:pPr>
          </w:p>
          <w:p w14:paraId="2E2C4EDD" w14:textId="77777777" w:rsidR="00BE3F2E" w:rsidRPr="00BE3F2E" w:rsidRDefault="00BE3F2E" w:rsidP="00BE3F2E">
            <w:pPr>
              <w:autoSpaceDE w:val="0"/>
              <w:autoSpaceDN w:val="0"/>
              <w:adjustRightInd w:val="0"/>
              <w:rPr>
                <w:rFonts w:ascii="Arial" w:hAnsi="Arial" w:cs="Arial"/>
              </w:rPr>
            </w:pPr>
            <w:r w:rsidRPr="00BE3F2E">
              <w:rPr>
                <w:rFonts w:ascii="Arial" w:hAnsi="Arial" w:cs="Arial"/>
                <w:i/>
                <w:color w:val="808080"/>
                <w:sz w:val="18"/>
                <w:szCs w:val="18"/>
              </w:rPr>
              <w:t>(this box should expand as you type)</w:t>
            </w:r>
          </w:p>
        </w:tc>
      </w:tr>
    </w:tbl>
    <w:p w14:paraId="74FCBE6A" w14:textId="77777777" w:rsidR="00BE3F2E" w:rsidRPr="00BE3F2E" w:rsidRDefault="00BE3F2E" w:rsidP="00BE3F2E">
      <w:pPr>
        <w:spacing w:after="0" w:line="240" w:lineRule="auto"/>
        <w:rPr>
          <w:rFonts w:ascii="Arial" w:eastAsia="Times New Roman" w:hAnsi="Arial" w:cs="Arial"/>
          <w:kern w:val="0"/>
          <w:sz w:val="20"/>
          <w:szCs w:val="20"/>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BE3F2E" w:rsidRPr="00BE3F2E" w14:paraId="6E458882" w14:textId="77777777" w:rsidTr="00BE3F2E">
        <w:tc>
          <w:tcPr>
            <w:tcW w:w="562" w:type="dxa"/>
            <w:shd w:val="clear" w:color="auto" w:fill="F2F2F2"/>
          </w:tcPr>
          <w:p w14:paraId="1F21F167" w14:textId="77777777" w:rsidR="00BE3F2E" w:rsidRPr="00BE3F2E" w:rsidRDefault="00BE3F2E" w:rsidP="00BE3F2E">
            <w:pPr>
              <w:autoSpaceDE w:val="0"/>
              <w:autoSpaceDN w:val="0"/>
              <w:adjustRightInd w:val="0"/>
              <w:jc w:val="both"/>
              <w:rPr>
                <w:rFonts w:ascii="Arial" w:hAnsi="Arial" w:cs="Arial"/>
                <w:bCs/>
              </w:rPr>
            </w:pPr>
          </w:p>
        </w:tc>
        <w:tc>
          <w:tcPr>
            <w:tcW w:w="7088" w:type="dxa"/>
            <w:shd w:val="clear" w:color="auto" w:fill="F2F2F2"/>
            <w:vAlign w:val="center"/>
          </w:tcPr>
          <w:p w14:paraId="7436D0DC" w14:textId="77777777" w:rsidR="00BE3F2E" w:rsidRPr="00BE3F2E" w:rsidRDefault="00BE3F2E" w:rsidP="00BE3F2E">
            <w:pPr>
              <w:autoSpaceDE w:val="0"/>
              <w:autoSpaceDN w:val="0"/>
              <w:adjustRightInd w:val="0"/>
              <w:rPr>
                <w:rFonts w:ascii="Arial" w:hAnsi="Arial" w:cs="Arial"/>
                <w:b/>
              </w:rPr>
            </w:pPr>
            <w:r w:rsidRPr="00BE3F2E">
              <w:rPr>
                <w:rFonts w:ascii="Arial" w:hAnsi="Arial" w:cs="Arial"/>
                <w:b/>
              </w:rPr>
              <w:t>Information for participants:</w:t>
            </w:r>
          </w:p>
        </w:tc>
        <w:tc>
          <w:tcPr>
            <w:tcW w:w="992" w:type="dxa"/>
            <w:shd w:val="clear" w:color="auto" w:fill="F2F2F2"/>
            <w:vAlign w:val="bottom"/>
          </w:tcPr>
          <w:p w14:paraId="75F77CF5" w14:textId="77777777" w:rsidR="00BE3F2E" w:rsidRPr="00BE3F2E" w:rsidRDefault="00BE3F2E" w:rsidP="00BE3F2E">
            <w:pPr>
              <w:autoSpaceDE w:val="0"/>
              <w:autoSpaceDN w:val="0"/>
              <w:adjustRightInd w:val="0"/>
              <w:jc w:val="center"/>
              <w:rPr>
                <w:rFonts w:ascii="Arial" w:hAnsi="Arial" w:cs="Arial"/>
                <w:b/>
                <w:bCs/>
                <w:sz w:val="16"/>
                <w:szCs w:val="16"/>
              </w:rPr>
            </w:pPr>
          </w:p>
          <w:p w14:paraId="3281B8B8"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851" w:type="dxa"/>
            <w:shd w:val="clear" w:color="auto" w:fill="F2F2F2"/>
            <w:vAlign w:val="bottom"/>
          </w:tcPr>
          <w:p w14:paraId="35982C1B"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c>
          <w:tcPr>
            <w:tcW w:w="992" w:type="dxa"/>
            <w:shd w:val="clear" w:color="auto" w:fill="F2F2F2"/>
            <w:vAlign w:val="bottom"/>
          </w:tcPr>
          <w:p w14:paraId="29E0E9AB" w14:textId="77777777" w:rsidR="00BE3F2E" w:rsidRPr="00BE3F2E" w:rsidRDefault="00BE3F2E" w:rsidP="00BE3F2E">
            <w:pPr>
              <w:autoSpaceDE w:val="0"/>
              <w:autoSpaceDN w:val="0"/>
              <w:adjustRightInd w:val="0"/>
              <w:jc w:val="center"/>
              <w:rPr>
                <w:rFonts w:ascii="Arial" w:hAnsi="Arial" w:cs="Arial"/>
                <w:b/>
                <w:bCs/>
                <w:sz w:val="16"/>
                <w:szCs w:val="16"/>
              </w:rPr>
            </w:pPr>
          </w:p>
          <w:p w14:paraId="34710124"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N/A</w:t>
            </w:r>
          </w:p>
        </w:tc>
      </w:tr>
      <w:tr w:rsidR="00BE3F2E" w:rsidRPr="00BE3F2E" w14:paraId="4853F1C3" w14:textId="77777777" w:rsidTr="00BE3F2E">
        <w:trPr>
          <w:trHeight w:val="439"/>
        </w:trPr>
        <w:tc>
          <w:tcPr>
            <w:tcW w:w="562" w:type="dxa"/>
            <w:shd w:val="clear" w:color="auto" w:fill="F2F2F2"/>
            <w:vAlign w:val="center"/>
          </w:tcPr>
          <w:p w14:paraId="7C92D989"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24</w:t>
            </w:r>
          </w:p>
        </w:tc>
        <w:tc>
          <w:tcPr>
            <w:tcW w:w="7088" w:type="dxa"/>
            <w:shd w:val="clear" w:color="auto" w:fill="F2F2F2"/>
            <w:vAlign w:val="center"/>
          </w:tcPr>
          <w:p w14:paraId="28B055C8"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0FD79A9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5D538BB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6924EAE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8AC33EE" w14:textId="77777777" w:rsidTr="00BE3F2E">
        <w:trPr>
          <w:trHeight w:val="403"/>
        </w:trPr>
        <w:tc>
          <w:tcPr>
            <w:tcW w:w="562" w:type="dxa"/>
            <w:shd w:val="clear" w:color="auto" w:fill="F2F2F2"/>
            <w:vAlign w:val="center"/>
          </w:tcPr>
          <w:p w14:paraId="576EA3E0"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25</w:t>
            </w:r>
          </w:p>
        </w:tc>
        <w:tc>
          <w:tcPr>
            <w:tcW w:w="7088" w:type="dxa"/>
            <w:shd w:val="clear" w:color="auto" w:fill="F2F2F2"/>
            <w:vAlign w:val="center"/>
          </w:tcPr>
          <w:p w14:paraId="4A91A0A4"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4FCC8C5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7531D55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13D2CA6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4DF7B6C" w14:textId="77777777" w:rsidTr="00BE3F2E">
        <w:trPr>
          <w:trHeight w:val="439"/>
        </w:trPr>
        <w:tc>
          <w:tcPr>
            <w:tcW w:w="562" w:type="dxa"/>
            <w:shd w:val="clear" w:color="auto" w:fill="F2F2F2"/>
            <w:vAlign w:val="center"/>
          </w:tcPr>
          <w:p w14:paraId="2150E8C3"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26</w:t>
            </w:r>
          </w:p>
        </w:tc>
        <w:tc>
          <w:tcPr>
            <w:tcW w:w="7088" w:type="dxa"/>
            <w:shd w:val="clear" w:color="auto" w:fill="F2F2F2"/>
            <w:vAlign w:val="center"/>
          </w:tcPr>
          <w:p w14:paraId="37FE3644"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2E7495BD"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49A12EA1"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4786AE7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1DEAD39" w14:textId="77777777" w:rsidTr="00BE3F2E">
        <w:trPr>
          <w:trHeight w:val="403"/>
        </w:trPr>
        <w:tc>
          <w:tcPr>
            <w:tcW w:w="562" w:type="dxa"/>
            <w:shd w:val="clear" w:color="auto" w:fill="F2F2F2"/>
            <w:vAlign w:val="center"/>
          </w:tcPr>
          <w:p w14:paraId="5C8EAB8F"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27</w:t>
            </w:r>
          </w:p>
        </w:tc>
        <w:tc>
          <w:tcPr>
            <w:tcW w:w="7088" w:type="dxa"/>
            <w:shd w:val="clear" w:color="auto" w:fill="F2F2F2"/>
            <w:vAlign w:val="center"/>
          </w:tcPr>
          <w:p w14:paraId="6858782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2507070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19A65A1D"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DDBBC97"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61DA822" w14:textId="77777777" w:rsidTr="00BE3F2E">
        <w:trPr>
          <w:trHeight w:val="403"/>
        </w:trPr>
        <w:tc>
          <w:tcPr>
            <w:tcW w:w="562" w:type="dxa"/>
            <w:shd w:val="clear" w:color="auto" w:fill="F2F2F2"/>
            <w:vAlign w:val="center"/>
          </w:tcPr>
          <w:p w14:paraId="26A8184F"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28</w:t>
            </w:r>
          </w:p>
        </w:tc>
        <w:tc>
          <w:tcPr>
            <w:tcW w:w="9923" w:type="dxa"/>
            <w:gridSpan w:val="4"/>
            <w:shd w:val="clear" w:color="auto" w:fill="F2F2F2"/>
            <w:vAlign w:val="center"/>
          </w:tcPr>
          <w:p w14:paraId="19B955CF"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If YES</w:t>
            </w:r>
            <w:r w:rsidRPr="00BE3F2E">
              <w:rPr>
                <w:rFonts w:ascii="Arial" w:hAnsi="Arial" w:cs="Arial"/>
                <w:b/>
                <w:bCs/>
              </w:rPr>
              <w:t xml:space="preserve"> </w:t>
            </w:r>
            <w:r w:rsidRPr="00BE3F2E">
              <w:rPr>
                <w:rFonts w:ascii="Arial" w:hAnsi="Arial" w:cs="Arial"/>
              </w:rPr>
              <w:t xml:space="preserve">to any question, please provide full details </w:t>
            </w:r>
          </w:p>
        </w:tc>
      </w:tr>
      <w:tr w:rsidR="00BE3F2E" w:rsidRPr="00BE3F2E" w14:paraId="49069F86" w14:textId="77777777" w:rsidTr="00521891">
        <w:trPr>
          <w:trHeight w:val="403"/>
        </w:trPr>
        <w:tc>
          <w:tcPr>
            <w:tcW w:w="562" w:type="dxa"/>
            <w:vAlign w:val="center"/>
          </w:tcPr>
          <w:p w14:paraId="6AC81A8F" w14:textId="77777777" w:rsidR="00BE3F2E" w:rsidRPr="00BE3F2E" w:rsidRDefault="00BE3F2E" w:rsidP="00BE3F2E">
            <w:pPr>
              <w:jc w:val="center"/>
              <w:rPr>
                <w:rFonts w:ascii="Arial" w:hAnsi="Arial" w:cs="Arial"/>
              </w:rPr>
            </w:pPr>
          </w:p>
        </w:tc>
        <w:tc>
          <w:tcPr>
            <w:tcW w:w="9923" w:type="dxa"/>
            <w:gridSpan w:val="4"/>
            <w:vAlign w:val="center"/>
          </w:tcPr>
          <w:p w14:paraId="19AFC3AE" w14:textId="77777777" w:rsidR="00BE3F2E" w:rsidRPr="00BE3F2E" w:rsidRDefault="00BE3F2E" w:rsidP="00BE3F2E">
            <w:pPr>
              <w:rPr>
                <w:rFonts w:ascii="Arial" w:hAnsi="Arial" w:cs="Arial"/>
              </w:rPr>
            </w:pPr>
          </w:p>
          <w:p w14:paraId="06F2BB10" w14:textId="77777777" w:rsidR="00BE3F2E" w:rsidRPr="00BE3F2E" w:rsidRDefault="00BE3F2E" w:rsidP="00BE3F2E">
            <w:pPr>
              <w:rPr>
                <w:rFonts w:ascii="Arial" w:hAnsi="Arial" w:cs="Arial"/>
              </w:rPr>
            </w:pPr>
          </w:p>
          <w:p w14:paraId="28FF07EA" w14:textId="77777777" w:rsidR="00BE3F2E" w:rsidRPr="00BE3F2E" w:rsidRDefault="00BE3F2E" w:rsidP="00BE3F2E">
            <w:pPr>
              <w:rPr>
                <w:rFonts w:ascii="Arial" w:hAnsi="Arial" w:cs="Arial"/>
              </w:rPr>
            </w:pPr>
          </w:p>
          <w:p w14:paraId="5ADF7133" w14:textId="77777777" w:rsidR="00BE3F2E" w:rsidRPr="00BE3F2E" w:rsidRDefault="00BE3F2E" w:rsidP="00BE3F2E">
            <w:pPr>
              <w:autoSpaceDE w:val="0"/>
              <w:autoSpaceDN w:val="0"/>
              <w:adjustRightInd w:val="0"/>
              <w:rPr>
                <w:rFonts w:ascii="Arial" w:hAnsi="Arial" w:cs="Arial"/>
              </w:rPr>
            </w:pPr>
            <w:r w:rsidRPr="00BE3F2E">
              <w:rPr>
                <w:rFonts w:ascii="Arial" w:hAnsi="Arial" w:cs="Arial"/>
                <w:i/>
                <w:color w:val="808080"/>
                <w:sz w:val="18"/>
                <w:szCs w:val="18"/>
              </w:rPr>
              <w:t>(this box should expand as you type)</w:t>
            </w:r>
          </w:p>
        </w:tc>
      </w:tr>
    </w:tbl>
    <w:p w14:paraId="1E22A409"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p>
    <w:p w14:paraId="31FBA445"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SECTION H: Anticipated Risks</w:t>
      </w:r>
    </w:p>
    <w:p w14:paraId="1DD9AAFC" w14:textId="77777777" w:rsidR="00BE3F2E" w:rsidRPr="00BE3F2E" w:rsidRDefault="00BE3F2E" w:rsidP="00BE3F2E">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E3F2E" w:rsidRPr="00BE3F2E" w14:paraId="5010F1E6" w14:textId="77777777" w:rsidTr="00BE3F2E">
        <w:tc>
          <w:tcPr>
            <w:tcW w:w="596" w:type="dxa"/>
            <w:tcBorders>
              <w:bottom w:val="single" w:sz="4" w:space="0" w:color="auto"/>
            </w:tcBorders>
            <w:shd w:val="clear" w:color="auto" w:fill="F2F2F2"/>
          </w:tcPr>
          <w:p w14:paraId="428136B3" w14:textId="77777777" w:rsidR="00BE3F2E" w:rsidRPr="00BE3F2E" w:rsidRDefault="00BE3F2E" w:rsidP="00BE3F2E">
            <w:pPr>
              <w:keepNext/>
              <w:tabs>
                <w:tab w:val="left" w:pos="5103"/>
              </w:tabs>
              <w:spacing w:after="0" w:line="240" w:lineRule="auto"/>
              <w:outlineLvl w:val="0"/>
              <w:rPr>
                <w:rFonts w:ascii="Arial" w:eastAsia="Times New Roman" w:hAnsi="Arial" w:cs="Arial"/>
                <w:kern w:val="0"/>
                <w14:ligatures w14:val="none"/>
              </w:rPr>
            </w:pPr>
          </w:p>
        </w:tc>
        <w:tc>
          <w:tcPr>
            <w:tcW w:w="9923" w:type="dxa"/>
            <w:gridSpan w:val="4"/>
            <w:tcBorders>
              <w:bottom w:val="single" w:sz="4" w:space="0" w:color="auto"/>
            </w:tcBorders>
            <w:shd w:val="clear" w:color="auto" w:fill="F2F2F2"/>
          </w:tcPr>
          <w:p w14:paraId="721C50DC" w14:textId="77777777" w:rsidR="00BE3F2E" w:rsidRPr="00BE3F2E" w:rsidRDefault="00BE3F2E" w:rsidP="00BE3F2E">
            <w:pPr>
              <w:keepNext/>
              <w:tabs>
                <w:tab w:val="left" w:pos="5103"/>
              </w:tabs>
              <w:spacing w:after="0" w:line="240" w:lineRule="auto"/>
              <w:outlineLvl w:val="0"/>
              <w:rPr>
                <w:rFonts w:ascii="Arial" w:eastAsia="Times New Roman" w:hAnsi="Arial" w:cs="Arial"/>
                <w:b/>
                <w:bCs/>
                <w:kern w:val="0"/>
                <w14:ligatures w14:val="none"/>
              </w:rPr>
            </w:pPr>
            <w:r w:rsidRPr="00BE3F2E">
              <w:rPr>
                <w:rFonts w:ascii="Arial" w:eastAsia="Times New Roman" w:hAnsi="Arial" w:cs="Arial"/>
                <w:b/>
                <w:bCs/>
                <w:kern w:val="0"/>
                <w14:ligatures w14:val="none"/>
              </w:rPr>
              <w:br w:type="page"/>
            </w:r>
            <w:bookmarkStart w:id="70" w:name="_Toc210585870"/>
            <w:bookmarkStart w:id="71" w:name="_Toc210586238"/>
            <w:r w:rsidRPr="00BE3F2E">
              <w:rPr>
                <w:rFonts w:ascii="Arial" w:eastAsia="Times New Roman" w:hAnsi="Arial" w:cs="Arial"/>
                <w:b/>
                <w:bCs/>
                <w:kern w:val="0"/>
                <w14:ligatures w14:val="none"/>
              </w:rPr>
              <w:t>Outline any anticipated risks</w:t>
            </w:r>
            <w:r w:rsidRPr="00BE3F2E">
              <w:rPr>
                <w:rFonts w:ascii="Arial" w:eastAsia="SimSun" w:hAnsi="Arial" w:cs="Arial"/>
                <w:b/>
                <w:bCs/>
                <w:kern w:val="0"/>
                <w:lang w:eastAsia="zh-CN"/>
                <w14:ligatures w14:val="none"/>
              </w:rPr>
              <w:t xml:space="preserve"> </w:t>
            </w:r>
            <w:r w:rsidRPr="00BE3F2E">
              <w:rPr>
                <w:rFonts w:ascii="Arial" w:eastAsia="Times New Roman" w:hAnsi="Arial" w:cs="Arial"/>
                <w:b/>
                <w:bCs/>
                <w:kern w:val="0"/>
                <w14:ligatures w14:val="none"/>
              </w:rPr>
              <w:t>that may adversely affect any of the participants, the researchers and/or the University, and the steps that will be taken to address them.</w:t>
            </w:r>
            <w:bookmarkEnd w:id="70"/>
            <w:bookmarkEnd w:id="71"/>
            <w:r w:rsidRPr="00BE3F2E">
              <w:rPr>
                <w:rFonts w:ascii="Arial" w:eastAsia="Times New Roman" w:hAnsi="Arial" w:cs="Arial"/>
                <w:b/>
                <w:bCs/>
                <w:kern w:val="0"/>
                <w14:ligatures w14:val="none"/>
              </w:rPr>
              <w:t xml:space="preserve"> </w:t>
            </w:r>
          </w:p>
          <w:p w14:paraId="4356EDF9" w14:textId="77777777" w:rsidR="00BE3F2E" w:rsidRPr="00BE3F2E" w:rsidRDefault="00BE3F2E" w:rsidP="00BE3F2E">
            <w:pPr>
              <w:spacing w:after="0" w:line="240" w:lineRule="auto"/>
              <w:rPr>
                <w:rFonts w:ascii="Arial" w:eastAsia="Times New Roman" w:hAnsi="Arial" w:cs="Arial"/>
                <w:kern w:val="0"/>
                <w:sz w:val="20"/>
                <w:szCs w:val="20"/>
                <w14:ligatures w14:val="none"/>
              </w:rPr>
            </w:pPr>
          </w:p>
          <w:p w14:paraId="78F45294" w14:textId="77777777" w:rsidR="00BE3F2E" w:rsidRPr="00BE3F2E" w:rsidRDefault="00BE3F2E" w:rsidP="00BE3F2E">
            <w:pPr>
              <w:spacing w:after="0" w:line="240" w:lineRule="auto"/>
              <w:rPr>
                <w:rFonts w:ascii="Arial" w:eastAsia="Times New Roman" w:hAnsi="Arial" w:cs="Arial"/>
                <w:kern w:val="0"/>
                <w:sz w:val="20"/>
                <w:szCs w:val="20"/>
                <w14:ligatures w14:val="none"/>
              </w:rPr>
            </w:pPr>
            <w:r w:rsidRPr="00BE3F2E">
              <w:rPr>
                <w:rFonts w:ascii="Arial" w:eastAsia="Times New Roman" w:hAnsi="Arial" w:cs="Arial"/>
                <w:kern w:val="0"/>
                <w:szCs w:val="20"/>
                <w14:ligatures w14:val="none"/>
              </w:rPr>
              <w:t>If you have completed a full risk assessment (for example as required by a laboratory, or external research collaborator) you may append that to this form.</w:t>
            </w:r>
            <w:r w:rsidRPr="00BE3F2E">
              <w:rPr>
                <w:rFonts w:ascii="Arial" w:eastAsia="Times New Roman" w:hAnsi="Arial" w:cs="Arial"/>
                <w:kern w:val="0"/>
                <w:sz w:val="20"/>
                <w:szCs w:val="20"/>
                <w14:ligatures w14:val="none"/>
              </w:rPr>
              <w:t xml:space="preserve">  </w:t>
            </w:r>
          </w:p>
        </w:tc>
      </w:tr>
      <w:tr w:rsidR="00BE3F2E" w:rsidRPr="00BE3F2E" w14:paraId="1AA228EB" w14:textId="77777777" w:rsidTr="00BE3F2E">
        <w:tc>
          <w:tcPr>
            <w:tcW w:w="596" w:type="dxa"/>
            <w:vMerge w:val="restart"/>
            <w:shd w:val="clear" w:color="auto" w:fill="F2F2F2"/>
            <w:vAlign w:val="center"/>
          </w:tcPr>
          <w:p w14:paraId="351CE164" w14:textId="77777777" w:rsidR="00BE3F2E" w:rsidRPr="00BE3F2E" w:rsidRDefault="00BE3F2E" w:rsidP="00BE3F2E">
            <w:pPr>
              <w:keepNext/>
              <w:tabs>
                <w:tab w:val="left" w:pos="5103"/>
              </w:tabs>
              <w:spacing w:after="0" w:line="240" w:lineRule="auto"/>
              <w:jc w:val="center"/>
              <w:outlineLvl w:val="0"/>
              <w:rPr>
                <w:rFonts w:ascii="Arial" w:eastAsia="Times New Roman" w:hAnsi="Arial" w:cs="Arial"/>
                <w:kern w:val="0"/>
                <w:sz w:val="20"/>
                <w:szCs w:val="16"/>
                <w14:ligatures w14:val="none"/>
              </w:rPr>
            </w:pPr>
            <w:bookmarkStart w:id="72" w:name="_Toc210585871"/>
            <w:bookmarkStart w:id="73" w:name="_Toc210586239"/>
            <w:r w:rsidRPr="00BE3F2E">
              <w:rPr>
                <w:rFonts w:ascii="Arial" w:eastAsia="Times New Roman" w:hAnsi="Arial" w:cs="Arial"/>
                <w:kern w:val="0"/>
                <w:sz w:val="20"/>
                <w:szCs w:val="16"/>
                <w14:ligatures w14:val="none"/>
              </w:rPr>
              <w:t>1</w:t>
            </w:r>
            <w:bookmarkEnd w:id="72"/>
            <w:bookmarkEnd w:id="73"/>
          </w:p>
        </w:tc>
        <w:tc>
          <w:tcPr>
            <w:tcW w:w="8393" w:type="dxa"/>
            <w:gridSpan w:val="2"/>
            <w:vMerge w:val="restart"/>
            <w:shd w:val="clear" w:color="auto" w:fill="F2F2F2"/>
            <w:vAlign w:val="center"/>
          </w:tcPr>
          <w:p w14:paraId="2FFF9531" w14:textId="77777777" w:rsidR="00BE3F2E" w:rsidRPr="00BE3F2E" w:rsidRDefault="00BE3F2E" w:rsidP="00BE3F2E">
            <w:pPr>
              <w:keepNext/>
              <w:tabs>
                <w:tab w:val="left" w:pos="5103"/>
              </w:tabs>
              <w:spacing w:after="0" w:line="240" w:lineRule="auto"/>
              <w:outlineLvl w:val="0"/>
              <w:rPr>
                <w:rFonts w:ascii="Arial" w:eastAsia="Times New Roman" w:hAnsi="Arial" w:cs="Arial"/>
                <w:b/>
                <w:bCs/>
                <w:kern w:val="0"/>
                <w:sz w:val="20"/>
                <w:szCs w:val="16"/>
                <w14:ligatures w14:val="none"/>
              </w:rPr>
            </w:pPr>
            <w:bookmarkStart w:id="74" w:name="_Toc210585872"/>
            <w:bookmarkStart w:id="75" w:name="_Toc210586240"/>
            <w:r w:rsidRPr="00BE3F2E">
              <w:rPr>
                <w:rFonts w:ascii="Arial" w:eastAsia="Times New Roman" w:hAnsi="Arial" w:cs="Arial"/>
                <w:b/>
                <w:bCs/>
                <w:kern w:val="0"/>
                <w:sz w:val="20"/>
                <w:szCs w:val="16"/>
                <w14:ligatures w14:val="none"/>
              </w:rPr>
              <w:t>Full risk assessment completed and appended?</w:t>
            </w:r>
            <w:bookmarkEnd w:id="74"/>
            <w:bookmarkEnd w:id="75"/>
            <w:r w:rsidRPr="00BE3F2E">
              <w:rPr>
                <w:rFonts w:ascii="Arial" w:eastAsia="Times New Roman" w:hAnsi="Arial" w:cs="Arial"/>
                <w:b/>
                <w:bCs/>
                <w:kern w:val="0"/>
                <w:sz w:val="20"/>
                <w:szCs w:val="16"/>
                <w14:ligatures w14:val="none"/>
              </w:rPr>
              <w:t xml:space="preserve"> </w:t>
            </w:r>
          </w:p>
        </w:tc>
        <w:tc>
          <w:tcPr>
            <w:tcW w:w="850" w:type="dxa"/>
            <w:tcBorders>
              <w:bottom w:val="single" w:sz="4" w:space="0" w:color="auto"/>
            </w:tcBorders>
            <w:shd w:val="clear" w:color="auto" w:fill="F2F2F2"/>
          </w:tcPr>
          <w:p w14:paraId="7B0B46CC" w14:textId="77777777" w:rsidR="00BE3F2E" w:rsidRPr="00BE3F2E" w:rsidRDefault="00BE3F2E" w:rsidP="00BE3F2E">
            <w:pPr>
              <w:keepNext/>
              <w:tabs>
                <w:tab w:val="left" w:pos="5103"/>
              </w:tabs>
              <w:spacing w:after="0" w:line="240" w:lineRule="auto"/>
              <w:outlineLvl w:val="0"/>
              <w:rPr>
                <w:rFonts w:ascii="Arial" w:eastAsia="Times New Roman" w:hAnsi="Arial" w:cs="Arial"/>
                <w:b/>
                <w:bCs/>
                <w:kern w:val="0"/>
                <w14:ligatures w14:val="none"/>
              </w:rPr>
            </w:pPr>
            <w:bookmarkStart w:id="76" w:name="_Toc210585873"/>
            <w:bookmarkStart w:id="77" w:name="_Toc210586241"/>
            <w:r w:rsidRPr="00BE3F2E">
              <w:rPr>
                <w:rFonts w:ascii="Arial" w:eastAsia="Times New Roman" w:hAnsi="Arial" w:cs="Arial"/>
                <w:b/>
                <w:bCs/>
                <w:kern w:val="0"/>
                <w14:ligatures w14:val="none"/>
              </w:rPr>
              <w:t>Yes</w:t>
            </w:r>
            <w:bookmarkEnd w:id="76"/>
            <w:bookmarkEnd w:id="77"/>
            <w:r w:rsidRPr="00BE3F2E">
              <w:rPr>
                <w:rFonts w:ascii="Arial" w:eastAsia="Times New Roman" w:hAnsi="Arial" w:cs="Arial"/>
                <w:b/>
                <w:bCs/>
                <w:kern w:val="0"/>
                <w14:ligatures w14:val="none"/>
              </w:rPr>
              <w:t xml:space="preserve"> </w:t>
            </w:r>
          </w:p>
        </w:tc>
        <w:bookmarkStart w:id="78" w:name="_Toc210585874"/>
        <w:bookmarkStart w:id="79" w:name="_Toc210586242"/>
        <w:tc>
          <w:tcPr>
            <w:tcW w:w="680" w:type="dxa"/>
            <w:tcBorders>
              <w:bottom w:val="single" w:sz="4" w:space="0" w:color="auto"/>
            </w:tcBorders>
            <w:shd w:val="clear" w:color="auto" w:fill="BFBFBF"/>
          </w:tcPr>
          <w:p w14:paraId="7AA803AE" w14:textId="77777777" w:rsidR="00BE3F2E" w:rsidRPr="00BE3F2E" w:rsidRDefault="00DD2149" w:rsidP="00BE3F2E">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1"/>
                  <w14:checkedState w14:val="2612" w14:font="MS Gothic"/>
                  <w14:uncheckedState w14:val="2610" w14:font="MS Gothic"/>
                </w14:checkbox>
              </w:sdtPr>
              <w:sdtEndPr/>
              <w:sdtContent>
                <w:r w:rsidR="00BE3F2E" w:rsidRPr="00BE3F2E">
                  <w:rPr>
                    <w:rFonts w:ascii="Segoe UI Symbol" w:eastAsia="Times New Roman" w:hAnsi="Segoe UI Symbol" w:cs="Segoe UI Symbol"/>
                    <w:kern w:val="0"/>
                    <w14:ligatures w14:val="none"/>
                  </w:rPr>
                  <w:t>☒</w:t>
                </w:r>
              </w:sdtContent>
            </w:sdt>
            <w:bookmarkEnd w:id="78"/>
            <w:bookmarkEnd w:id="79"/>
          </w:p>
        </w:tc>
      </w:tr>
      <w:tr w:rsidR="00BE3F2E" w:rsidRPr="00BE3F2E" w14:paraId="3952AE61" w14:textId="77777777" w:rsidTr="00BE3F2E">
        <w:tc>
          <w:tcPr>
            <w:tcW w:w="596" w:type="dxa"/>
            <w:vMerge/>
            <w:tcBorders>
              <w:bottom w:val="single" w:sz="4" w:space="0" w:color="auto"/>
            </w:tcBorders>
            <w:shd w:val="clear" w:color="auto" w:fill="F2F2F2"/>
            <w:vAlign w:val="center"/>
          </w:tcPr>
          <w:p w14:paraId="5A0878D7" w14:textId="77777777" w:rsidR="00BE3F2E" w:rsidRPr="00BE3F2E" w:rsidRDefault="00BE3F2E" w:rsidP="00BE3F2E">
            <w:pPr>
              <w:keepNext/>
              <w:tabs>
                <w:tab w:val="left" w:pos="5103"/>
              </w:tabs>
              <w:spacing w:after="0" w:line="240" w:lineRule="auto"/>
              <w:jc w:val="center"/>
              <w:outlineLvl w:val="0"/>
              <w:rPr>
                <w:rFonts w:ascii="Arial" w:eastAsia="Times New Roman" w:hAnsi="Arial" w:cs="Arial"/>
                <w:kern w:val="0"/>
                <w:sz w:val="20"/>
                <w:szCs w:val="16"/>
                <w14:ligatures w14:val="none"/>
              </w:rPr>
            </w:pPr>
          </w:p>
        </w:tc>
        <w:tc>
          <w:tcPr>
            <w:tcW w:w="8393" w:type="dxa"/>
            <w:gridSpan w:val="2"/>
            <w:vMerge/>
            <w:tcBorders>
              <w:bottom w:val="single" w:sz="4" w:space="0" w:color="auto"/>
            </w:tcBorders>
            <w:shd w:val="clear" w:color="auto" w:fill="F2F2F2"/>
          </w:tcPr>
          <w:p w14:paraId="1210B629" w14:textId="77777777" w:rsidR="00BE3F2E" w:rsidRPr="00BE3F2E" w:rsidRDefault="00BE3F2E" w:rsidP="00BE3F2E">
            <w:pPr>
              <w:keepNext/>
              <w:tabs>
                <w:tab w:val="left" w:pos="5103"/>
              </w:tabs>
              <w:spacing w:after="0" w:line="240" w:lineRule="auto"/>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cPr>
          <w:p w14:paraId="26290582" w14:textId="77777777" w:rsidR="00BE3F2E" w:rsidRPr="00BE3F2E" w:rsidRDefault="00BE3F2E" w:rsidP="00BE3F2E">
            <w:pPr>
              <w:keepNext/>
              <w:tabs>
                <w:tab w:val="left" w:pos="5103"/>
              </w:tabs>
              <w:spacing w:after="0" w:line="240" w:lineRule="auto"/>
              <w:outlineLvl w:val="0"/>
              <w:rPr>
                <w:rFonts w:ascii="Arial" w:eastAsia="Times New Roman" w:hAnsi="Arial" w:cs="Arial"/>
                <w:b/>
                <w:bCs/>
                <w:kern w:val="0"/>
                <w14:ligatures w14:val="none"/>
              </w:rPr>
            </w:pPr>
            <w:bookmarkStart w:id="80" w:name="_Toc210585875"/>
            <w:bookmarkStart w:id="81" w:name="_Toc210586243"/>
            <w:r w:rsidRPr="00BE3F2E">
              <w:rPr>
                <w:rFonts w:ascii="Arial" w:eastAsia="Times New Roman" w:hAnsi="Arial" w:cs="Arial"/>
                <w:b/>
                <w:bCs/>
                <w:kern w:val="0"/>
                <w14:ligatures w14:val="none"/>
              </w:rPr>
              <w:t>No</w:t>
            </w:r>
            <w:bookmarkEnd w:id="80"/>
            <w:bookmarkEnd w:id="81"/>
          </w:p>
        </w:tc>
        <w:bookmarkStart w:id="82" w:name="_Toc210585876"/>
        <w:bookmarkStart w:id="83" w:name="_Toc210586244"/>
        <w:tc>
          <w:tcPr>
            <w:tcW w:w="680" w:type="dxa"/>
            <w:tcBorders>
              <w:bottom w:val="single" w:sz="4" w:space="0" w:color="auto"/>
            </w:tcBorders>
            <w:shd w:val="clear" w:color="auto" w:fill="BFBFBF"/>
          </w:tcPr>
          <w:p w14:paraId="0EC51210" w14:textId="77777777" w:rsidR="00BE3F2E" w:rsidRPr="00BE3F2E" w:rsidRDefault="00DD2149" w:rsidP="00BE3F2E">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0"/>
                  <w14:checkedState w14:val="2612" w14:font="MS Gothic"/>
                  <w14:uncheckedState w14:val="2610" w14:font="MS Gothic"/>
                </w14:checkbox>
              </w:sdtPr>
              <w:sdtEndPr/>
              <w:sdtContent>
                <w:r w:rsidR="00BE3F2E" w:rsidRPr="00BE3F2E">
                  <w:rPr>
                    <w:rFonts w:ascii="Segoe UI Symbol" w:eastAsia="Times New Roman" w:hAnsi="Segoe UI Symbol" w:cs="Segoe UI Symbol"/>
                    <w:kern w:val="0"/>
                    <w14:ligatures w14:val="none"/>
                  </w:rPr>
                  <w:t>☐</w:t>
                </w:r>
              </w:sdtContent>
            </w:sdt>
            <w:bookmarkEnd w:id="82"/>
            <w:bookmarkEnd w:id="83"/>
          </w:p>
        </w:tc>
      </w:tr>
      <w:tr w:rsidR="00BE3F2E" w:rsidRPr="00BE3F2E" w14:paraId="7FBAE6B8" w14:textId="77777777" w:rsidTr="00BE3F2E">
        <w:tc>
          <w:tcPr>
            <w:tcW w:w="596" w:type="dxa"/>
            <w:tcBorders>
              <w:bottom w:val="single" w:sz="4" w:space="0" w:color="auto"/>
            </w:tcBorders>
            <w:shd w:val="clear" w:color="auto" w:fill="F2F2F2"/>
            <w:vAlign w:val="center"/>
          </w:tcPr>
          <w:p w14:paraId="33F88C6A"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Arial" w:eastAsia="Times New Roman" w:hAnsi="Arial" w:cs="Arial"/>
                <w:kern w:val="0"/>
                <w14:ligatures w14:val="none"/>
              </w:rPr>
              <w:t>2</w:t>
            </w:r>
          </w:p>
        </w:tc>
        <w:tc>
          <w:tcPr>
            <w:tcW w:w="9923" w:type="dxa"/>
            <w:gridSpan w:val="4"/>
            <w:tcBorders>
              <w:bottom w:val="single" w:sz="4" w:space="0" w:color="auto"/>
            </w:tcBorders>
            <w:shd w:val="clear" w:color="auto" w:fill="F2F2F2"/>
          </w:tcPr>
          <w:p w14:paraId="612F9BCB"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
                <w:kern w:val="0"/>
                <w14:ligatures w14:val="none"/>
              </w:rPr>
              <w:t>Risks to participants</w:t>
            </w:r>
          </w:p>
          <w:p w14:paraId="7A789A0D"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kern w:val="0"/>
                <w14:ligatures w14:val="none"/>
              </w:rPr>
              <w:t>For example: sector-specific health &amp; safety, emotional distress, financial disclosure, physical harm, transfer of personal data, sensitive organisational information</w:t>
            </w:r>
          </w:p>
        </w:tc>
      </w:tr>
      <w:tr w:rsidR="00BE3F2E" w:rsidRPr="00BE3F2E" w14:paraId="476C4D12" w14:textId="77777777" w:rsidTr="00521891">
        <w:tc>
          <w:tcPr>
            <w:tcW w:w="596" w:type="dxa"/>
            <w:tcBorders>
              <w:top w:val="single" w:sz="4" w:space="0" w:color="auto"/>
              <w:bottom w:val="single" w:sz="4" w:space="0" w:color="auto"/>
            </w:tcBorders>
            <w:vAlign w:val="center"/>
          </w:tcPr>
          <w:p w14:paraId="403226BE"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5F051147"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Risk to participants:</w:t>
            </w:r>
          </w:p>
          <w:p w14:paraId="6074AADB"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N/A </w:t>
            </w:r>
          </w:p>
          <w:p w14:paraId="76CB7A22" w14:textId="77777777" w:rsidR="00BE3F2E" w:rsidRPr="00BE3F2E" w:rsidRDefault="00BE3F2E" w:rsidP="00BE3F2E">
            <w:pPr>
              <w:spacing w:after="0" w:line="240" w:lineRule="auto"/>
              <w:rPr>
                <w:rFonts w:ascii="Arial" w:eastAsia="Times New Roman" w:hAnsi="Arial" w:cs="Arial"/>
                <w:kern w:val="0"/>
                <w14:ligatures w14:val="none"/>
              </w:rPr>
            </w:pPr>
          </w:p>
          <w:p w14:paraId="77195DBD"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232E1160" w14:textId="77777777" w:rsidR="00BE3F2E" w:rsidRPr="00BE3F2E" w:rsidRDefault="00BE3F2E" w:rsidP="00BE3F2E">
            <w:pPr>
              <w:autoSpaceDE w:val="0"/>
              <w:autoSpaceDN w:val="0"/>
              <w:adjustRightInd w:val="0"/>
              <w:spacing w:after="0" w:line="240" w:lineRule="auto"/>
              <w:rPr>
                <w:rFonts w:ascii="Arial" w:eastAsia="Times New Roman" w:hAnsi="Arial" w:cs="Arial"/>
                <w:i/>
                <w:kern w:val="0"/>
                <w:sz w:val="18"/>
                <w:szCs w:val="18"/>
                <w14:ligatures w14:val="none"/>
              </w:rPr>
            </w:pPr>
            <w:r w:rsidRPr="00BE3F2E">
              <w:rPr>
                <w:rFonts w:ascii="Arial" w:eastAsia="Times New Roman" w:hAnsi="Arial" w:cs="Arial"/>
                <w:i/>
                <w:kern w:val="0"/>
                <w:sz w:val="18"/>
                <w:szCs w:val="18"/>
                <w14:ligatures w14:val="none"/>
              </w:rPr>
              <w:t>How you will mitigate the risk to participants:</w:t>
            </w:r>
          </w:p>
          <w:p w14:paraId="395D5123" w14:textId="77777777" w:rsidR="00BE3F2E" w:rsidRPr="00BE3F2E" w:rsidRDefault="00BE3F2E" w:rsidP="00BE3F2E">
            <w:pPr>
              <w:spacing w:after="0" w:line="240" w:lineRule="auto"/>
              <w:rPr>
                <w:rFonts w:ascii="Arial" w:eastAsia="Times New Roman" w:hAnsi="Arial" w:cs="Arial"/>
                <w:kern w:val="0"/>
                <w14:ligatures w14:val="none"/>
              </w:rPr>
            </w:pPr>
          </w:p>
          <w:p w14:paraId="4BFE8D92" w14:textId="77777777" w:rsidR="00BE3F2E" w:rsidRPr="00BE3F2E" w:rsidRDefault="00BE3F2E" w:rsidP="00BE3F2E">
            <w:pPr>
              <w:spacing w:after="0" w:line="240" w:lineRule="auto"/>
              <w:rPr>
                <w:rFonts w:ascii="Arial" w:eastAsia="Times New Roman" w:hAnsi="Arial" w:cs="Arial"/>
                <w:kern w:val="0"/>
                <w14:ligatures w14:val="none"/>
              </w:rPr>
            </w:pPr>
          </w:p>
          <w:p w14:paraId="7F89FC6B" w14:textId="77777777" w:rsidR="00BE3F2E" w:rsidRPr="00BE3F2E" w:rsidRDefault="00BE3F2E" w:rsidP="00BE3F2E">
            <w:pPr>
              <w:spacing w:after="0" w:line="240" w:lineRule="auto"/>
              <w:rPr>
                <w:rFonts w:ascii="Arial" w:eastAsia="Times New Roman" w:hAnsi="Arial" w:cs="Arial"/>
                <w:kern w:val="0"/>
                <w14:ligatures w14:val="none"/>
              </w:rPr>
            </w:pPr>
          </w:p>
          <w:p w14:paraId="6BA581AA" w14:textId="77777777" w:rsidR="00BE3F2E" w:rsidRPr="00BE3F2E" w:rsidRDefault="00BE3F2E" w:rsidP="00BE3F2E">
            <w:pPr>
              <w:autoSpaceDE w:val="0"/>
              <w:autoSpaceDN w:val="0"/>
              <w:adjustRightInd w:val="0"/>
              <w:spacing w:after="0" w:line="240" w:lineRule="auto"/>
              <w:rPr>
                <w:rFonts w:ascii="Arial" w:eastAsia="Times New Roman" w:hAnsi="Arial" w:cs="Arial"/>
                <w:i/>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r w:rsidR="00BE3F2E" w:rsidRPr="00BE3F2E" w14:paraId="4EEA2D88" w14:textId="77777777" w:rsidTr="00BE3F2E">
        <w:tc>
          <w:tcPr>
            <w:tcW w:w="596" w:type="dxa"/>
            <w:tcBorders>
              <w:bottom w:val="single" w:sz="4" w:space="0" w:color="auto"/>
            </w:tcBorders>
            <w:shd w:val="clear" w:color="auto" w:fill="F2F2F2"/>
            <w:vAlign w:val="center"/>
          </w:tcPr>
          <w:p w14:paraId="20D57E30"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Arial" w:eastAsia="Times New Roman" w:hAnsi="Arial" w:cs="Arial"/>
                <w:kern w:val="0"/>
                <w14:ligatures w14:val="none"/>
              </w:rPr>
              <w:t>3</w:t>
            </w:r>
          </w:p>
        </w:tc>
        <w:tc>
          <w:tcPr>
            <w:tcW w:w="9923" w:type="dxa"/>
            <w:gridSpan w:val="4"/>
            <w:tcBorders>
              <w:bottom w:val="single" w:sz="4" w:space="0" w:color="auto"/>
            </w:tcBorders>
            <w:shd w:val="clear" w:color="auto" w:fill="F2F2F2"/>
          </w:tcPr>
          <w:p w14:paraId="3956B853"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E3F2E">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BE3F2E">
              <w:rPr>
                <w:rFonts w:ascii="Arial" w:eastAsia="Times New Roman" w:hAnsi="Arial" w:cs="Arial"/>
                <w:color w:val="161616"/>
                <w:kern w:val="0"/>
                <w:lang w:val="en-US" w:eastAsia="en-GB"/>
                <w14:ligatures w14:val="none"/>
              </w:rPr>
              <w:t>actually illegal</w:t>
            </w:r>
            <w:proofErr w:type="gramEnd"/>
            <w:r w:rsidRPr="00BE3F2E">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p>
        </w:tc>
      </w:tr>
      <w:tr w:rsidR="00BE3F2E" w:rsidRPr="00BE3F2E" w14:paraId="68105F66" w14:textId="77777777" w:rsidTr="00521891">
        <w:tc>
          <w:tcPr>
            <w:tcW w:w="596" w:type="dxa"/>
            <w:tcBorders>
              <w:top w:val="single" w:sz="4" w:space="0" w:color="auto"/>
              <w:bottom w:val="single" w:sz="4" w:space="0" w:color="auto"/>
            </w:tcBorders>
            <w:vAlign w:val="center"/>
          </w:tcPr>
          <w:p w14:paraId="08E18B08" w14:textId="77777777" w:rsidR="00BE3F2E" w:rsidRPr="00BE3F2E" w:rsidRDefault="00BE3F2E" w:rsidP="00BE3F2E">
            <w:pPr>
              <w:spacing w:after="0" w:line="240" w:lineRule="auto"/>
              <w:jc w:val="center"/>
              <w:rPr>
                <w:rFonts w:ascii="Arial" w:eastAsia="Times New Roman" w:hAnsi="Arial" w:cs="Arial"/>
                <w:kern w:val="0"/>
                <w14:ligatures w14:val="none"/>
              </w:rPr>
            </w:pPr>
          </w:p>
        </w:tc>
        <w:tc>
          <w:tcPr>
            <w:tcW w:w="9923" w:type="dxa"/>
            <w:gridSpan w:val="4"/>
            <w:tcBorders>
              <w:top w:val="single" w:sz="4" w:space="0" w:color="auto"/>
              <w:bottom w:val="single" w:sz="4" w:space="0" w:color="auto"/>
            </w:tcBorders>
          </w:tcPr>
          <w:p w14:paraId="4F9F7677" w14:textId="77777777" w:rsidR="00BE3F2E" w:rsidRPr="00BE3F2E" w:rsidRDefault="00BE3F2E" w:rsidP="00BE3F2E">
            <w:pPr>
              <w:spacing w:after="0" w:line="240" w:lineRule="auto"/>
              <w:rPr>
                <w:rFonts w:ascii="Arial" w:eastAsia="Times New Roman" w:hAnsi="Arial" w:cs="Arial"/>
                <w:kern w:val="0"/>
                <w14:ligatures w14:val="none"/>
              </w:rPr>
            </w:pPr>
          </w:p>
          <w:p w14:paraId="339094CA"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N/A </w:t>
            </w:r>
          </w:p>
          <w:p w14:paraId="4CA8CFE4" w14:textId="77777777" w:rsidR="00BE3F2E" w:rsidRPr="00BE3F2E" w:rsidRDefault="00BE3F2E" w:rsidP="00BE3F2E">
            <w:pPr>
              <w:spacing w:after="0" w:line="240" w:lineRule="auto"/>
              <w:rPr>
                <w:rFonts w:ascii="Arial" w:eastAsia="Times New Roman" w:hAnsi="Arial" w:cs="Arial"/>
                <w:kern w:val="0"/>
                <w14:ligatures w14:val="none"/>
              </w:rPr>
            </w:pPr>
          </w:p>
          <w:p w14:paraId="033C34C0" w14:textId="77777777" w:rsidR="00BE3F2E" w:rsidRPr="00BE3F2E" w:rsidRDefault="00BE3F2E" w:rsidP="00BE3F2E">
            <w:pPr>
              <w:spacing w:after="0" w:line="240" w:lineRule="auto"/>
              <w:rPr>
                <w:rFonts w:ascii="Arial" w:eastAsia="Times New Roman" w:hAnsi="Arial" w:cs="Arial"/>
                <w:kern w:val="0"/>
                <w14:ligatures w14:val="none"/>
              </w:rPr>
            </w:pPr>
          </w:p>
          <w:p w14:paraId="37C051D6"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r w:rsidR="00BE3F2E" w:rsidRPr="00BE3F2E" w14:paraId="4E21502B" w14:textId="77777777" w:rsidTr="00BE3F2E">
        <w:tc>
          <w:tcPr>
            <w:tcW w:w="596" w:type="dxa"/>
            <w:tcBorders>
              <w:top w:val="single" w:sz="4" w:space="0" w:color="auto"/>
              <w:bottom w:val="single" w:sz="4" w:space="0" w:color="auto"/>
            </w:tcBorders>
            <w:shd w:val="clear" w:color="auto" w:fill="F2F2F2"/>
            <w:vAlign w:val="center"/>
          </w:tcPr>
          <w:p w14:paraId="5728C909"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Arial" w:eastAsia="Times New Roman" w:hAnsi="Arial" w:cs="Arial"/>
                <w:kern w:val="0"/>
                <w14:ligatures w14:val="none"/>
              </w:rPr>
              <w:t>4</w:t>
            </w:r>
          </w:p>
        </w:tc>
        <w:tc>
          <w:tcPr>
            <w:tcW w:w="9923" w:type="dxa"/>
            <w:gridSpan w:val="4"/>
            <w:tcBorders>
              <w:top w:val="single" w:sz="4" w:space="0" w:color="auto"/>
              <w:bottom w:val="single" w:sz="4" w:space="0" w:color="auto"/>
            </w:tcBorders>
            <w:shd w:val="clear" w:color="auto" w:fill="F2F2F2"/>
          </w:tcPr>
          <w:p w14:paraId="52B53735"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
                <w:kern w:val="0"/>
                <w14:ligatures w14:val="none"/>
              </w:rPr>
              <w:t>Risks to the investigator</w:t>
            </w:r>
          </w:p>
          <w:p w14:paraId="0D13DD66"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For example: personal health &amp; safety, physical harm, emotional distress, risk of accusation of harm/impropriety, conflict of interest</w:t>
            </w:r>
          </w:p>
        </w:tc>
      </w:tr>
      <w:tr w:rsidR="00BE3F2E" w:rsidRPr="00BE3F2E" w14:paraId="7B07E9AF" w14:textId="77777777" w:rsidTr="00521891">
        <w:tc>
          <w:tcPr>
            <w:tcW w:w="596" w:type="dxa"/>
            <w:tcBorders>
              <w:top w:val="single" w:sz="4" w:space="0" w:color="auto"/>
              <w:bottom w:val="single" w:sz="4" w:space="0" w:color="auto"/>
            </w:tcBorders>
            <w:vAlign w:val="center"/>
          </w:tcPr>
          <w:p w14:paraId="6F0D71B6"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71D04920"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Risk to the investigator:</w:t>
            </w:r>
          </w:p>
          <w:p w14:paraId="5E92541F" w14:textId="77777777" w:rsidR="00BE3F2E" w:rsidRPr="00BE3F2E" w:rsidRDefault="00BE3F2E" w:rsidP="00BE3F2E">
            <w:pPr>
              <w:spacing w:after="0" w:line="240" w:lineRule="auto"/>
              <w:rPr>
                <w:rFonts w:ascii="Arial" w:eastAsia="Times New Roman" w:hAnsi="Arial" w:cs="Arial"/>
                <w:kern w:val="0"/>
                <w14:ligatures w14:val="none"/>
              </w:rPr>
            </w:pPr>
          </w:p>
          <w:p w14:paraId="2EB22113"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N/A </w:t>
            </w:r>
          </w:p>
          <w:p w14:paraId="02AB9A64" w14:textId="77777777" w:rsidR="00BE3F2E" w:rsidRPr="00BE3F2E" w:rsidRDefault="00BE3F2E" w:rsidP="00BE3F2E">
            <w:pPr>
              <w:spacing w:after="0" w:line="240" w:lineRule="auto"/>
              <w:rPr>
                <w:rFonts w:ascii="Arial" w:eastAsia="Times New Roman" w:hAnsi="Arial" w:cs="Arial"/>
                <w:kern w:val="0"/>
                <w14:ligatures w14:val="none"/>
              </w:rPr>
            </w:pPr>
          </w:p>
          <w:p w14:paraId="0C4EA28E" w14:textId="77777777" w:rsidR="00BE3F2E" w:rsidRPr="00BE3F2E" w:rsidRDefault="00BE3F2E" w:rsidP="00BE3F2E">
            <w:pPr>
              <w:spacing w:after="0" w:line="240" w:lineRule="auto"/>
              <w:rPr>
                <w:rFonts w:ascii="Arial" w:eastAsia="Times New Roman" w:hAnsi="Arial" w:cs="Arial"/>
                <w:kern w:val="0"/>
                <w14:ligatures w14:val="none"/>
              </w:rPr>
            </w:pPr>
          </w:p>
          <w:p w14:paraId="3FBEEC38"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1A78E785" w14:textId="77777777" w:rsidR="00BE3F2E" w:rsidRPr="00BE3F2E" w:rsidRDefault="00BE3F2E" w:rsidP="00BE3F2E">
            <w:pPr>
              <w:autoSpaceDE w:val="0"/>
              <w:autoSpaceDN w:val="0"/>
              <w:adjustRightInd w:val="0"/>
              <w:spacing w:after="0" w:line="240" w:lineRule="auto"/>
              <w:rPr>
                <w:rFonts w:ascii="Arial" w:eastAsia="Times New Roman" w:hAnsi="Arial" w:cs="Arial"/>
                <w:i/>
                <w:kern w:val="0"/>
                <w:sz w:val="18"/>
                <w:szCs w:val="18"/>
                <w14:ligatures w14:val="none"/>
              </w:rPr>
            </w:pPr>
            <w:r w:rsidRPr="00BE3F2E">
              <w:rPr>
                <w:rFonts w:ascii="Arial" w:eastAsia="Times New Roman" w:hAnsi="Arial" w:cs="Arial"/>
                <w:i/>
                <w:kern w:val="0"/>
                <w:sz w:val="18"/>
                <w:szCs w:val="18"/>
                <w14:ligatures w14:val="none"/>
              </w:rPr>
              <w:lastRenderedPageBreak/>
              <w:t>How you will mitigate the risk to the investigator:</w:t>
            </w:r>
          </w:p>
          <w:p w14:paraId="2B5692F0" w14:textId="77777777" w:rsidR="00BE3F2E" w:rsidRPr="00BE3F2E" w:rsidRDefault="00BE3F2E" w:rsidP="00BE3F2E">
            <w:pPr>
              <w:spacing w:after="0" w:line="240" w:lineRule="auto"/>
              <w:rPr>
                <w:rFonts w:ascii="Arial" w:eastAsia="Times New Roman" w:hAnsi="Arial" w:cs="Arial"/>
                <w:kern w:val="0"/>
                <w14:ligatures w14:val="none"/>
              </w:rPr>
            </w:pPr>
          </w:p>
          <w:p w14:paraId="334FCED0" w14:textId="77777777" w:rsidR="00BE3F2E" w:rsidRPr="00BE3F2E" w:rsidRDefault="00BE3F2E" w:rsidP="00BE3F2E">
            <w:pPr>
              <w:spacing w:after="0" w:line="240" w:lineRule="auto"/>
              <w:rPr>
                <w:rFonts w:ascii="Arial" w:eastAsia="Times New Roman" w:hAnsi="Arial" w:cs="Arial"/>
                <w:kern w:val="0"/>
                <w14:ligatures w14:val="none"/>
              </w:rPr>
            </w:pPr>
          </w:p>
          <w:p w14:paraId="17BDE24C" w14:textId="77777777" w:rsidR="00BE3F2E" w:rsidRPr="00BE3F2E" w:rsidRDefault="00BE3F2E" w:rsidP="00BE3F2E">
            <w:pPr>
              <w:spacing w:after="0" w:line="240" w:lineRule="auto"/>
              <w:rPr>
                <w:rFonts w:ascii="Arial" w:eastAsia="Times New Roman" w:hAnsi="Arial" w:cs="Arial"/>
                <w:kern w:val="0"/>
                <w14:ligatures w14:val="none"/>
              </w:rPr>
            </w:pPr>
          </w:p>
          <w:p w14:paraId="6A9F4431"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lastRenderedPageBreak/>
              <w:t>(this box should expand as you type)</w:t>
            </w:r>
          </w:p>
        </w:tc>
      </w:tr>
      <w:tr w:rsidR="00BE3F2E" w:rsidRPr="00BE3F2E" w14:paraId="0B9C1363" w14:textId="77777777" w:rsidTr="00BE3F2E">
        <w:tc>
          <w:tcPr>
            <w:tcW w:w="596" w:type="dxa"/>
            <w:tcBorders>
              <w:top w:val="single" w:sz="4" w:space="0" w:color="auto"/>
              <w:bottom w:val="single" w:sz="4" w:space="0" w:color="auto"/>
            </w:tcBorders>
            <w:shd w:val="clear" w:color="auto" w:fill="F2F2F2"/>
            <w:vAlign w:val="center"/>
          </w:tcPr>
          <w:p w14:paraId="799CCF43"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Arial" w:eastAsia="Times New Roman" w:hAnsi="Arial" w:cs="Arial"/>
                <w:kern w:val="0"/>
                <w14:ligatures w14:val="none"/>
              </w:rPr>
              <w:lastRenderedPageBreak/>
              <w:t>5</w:t>
            </w:r>
          </w:p>
        </w:tc>
        <w:tc>
          <w:tcPr>
            <w:tcW w:w="9923" w:type="dxa"/>
            <w:gridSpan w:val="4"/>
            <w:tcBorders>
              <w:top w:val="single" w:sz="4" w:space="0" w:color="auto"/>
              <w:bottom w:val="single" w:sz="4" w:space="0" w:color="auto"/>
            </w:tcBorders>
            <w:shd w:val="clear" w:color="auto" w:fill="F2F2F2"/>
          </w:tcPr>
          <w:p w14:paraId="0FC844BD"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
                <w:kern w:val="0"/>
                <w14:ligatures w14:val="none"/>
              </w:rPr>
              <w:t>University/institutional risks</w:t>
            </w:r>
          </w:p>
          <w:p w14:paraId="1101C2D5"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For example: adverse publicity, financial loss, data protection</w:t>
            </w:r>
          </w:p>
        </w:tc>
      </w:tr>
      <w:tr w:rsidR="00BE3F2E" w:rsidRPr="00BE3F2E" w14:paraId="34231CA7" w14:textId="77777777" w:rsidTr="00521891">
        <w:tc>
          <w:tcPr>
            <w:tcW w:w="596" w:type="dxa"/>
            <w:tcBorders>
              <w:top w:val="single" w:sz="4" w:space="0" w:color="auto"/>
              <w:bottom w:val="single" w:sz="4" w:space="0" w:color="auto"/>
            </w:tcBorders>
            <w:vAlign w:val="center"/>
          </w:tcPr>
          <w:p w14:paraId="7DA084AB"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120E8DCF"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Risk to the University:</w:t>
            </w:r>
          </w:p>
          <w:p w14:paraId="5362F113" w14:textId="77777777" w:rsidR="00BE3F2E" w:rsidRPr="00BE3F2E" w:rsidRDefault="00BE3F2E" w:rsidP="00BE3F2E">
            <w:pPr>
              <w:spacing w:after="0" w:line="240" w:lineRule="auto"/>
              <w:rPr>
                <w:rFonts w:ascii="Arial" w:eastAsia="Times New Roman" w:hAnsi="Arial" w:cs="Arial"/>
                <w:kern w:val="0"/>
                <w14:ligatures w14:val="none"/>
              </w:rPr>
            </w:pPr>
          </w:p>
          <w:p w14:paraId="15C74C8F"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N/A </w:t>
            </w:r>
          </w:p>
          <w:p w14:paraId="19D0B795" w14:textId="77777777" w:rsidR="00BE3F2E" w:rsidRPr="00BE3F2E" w:rsidRDefault="00BE3F2E" w:rsidP="00BE3F2E">
            <w:pPr>
              <w:spacing w:after="0" w:line="240" w:lineRule="auto"/>
              <w:rPr>
                <w:rFonts w:ascii="Arial" w:eastAsia="Times New Roman" w:hAnsi="Arial" w:cs="Arial"/>
                <w:kern w:val="0"/>
                <w14:ligatures w14:val="none"/>
              </w:rPr>
            </w:pPr>
          </w:p>
          <w:p w14:paraId="771F9A5B" w14:textId="77777777" w:rsidR="00BE3F2E" w:rsidRPr="00BE3F2E" w:rsidRDefault="00BE3F2E" w:rsidP="00BE3F2E">
            <w:pPr>
              <w:spacing w:after="0" w:line="240" w:lineRule="auto"/>
              <w:rPr>
                <w:rFonts w:ascii="Arial" w:eastAsia="Times New Roman" w:hAnsi="Arial" w:cs="Arial"/>
                <w:kern w:val="0"/>
                <w14:ligatures w14:val="none"/>
              </w:rPr>
            </w:pPr>
          </w:p>
          <w:p w14:paraId="12717CFD"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26D4A6FD" w14:textId="77777777" w:rsidR="00BE3F2E" w:rsidRPr="00BE3F2E" w:rsidRDefault="00BE3F2E" w:rsidP="00BE3F2E">
            <w:pPr>
              <w:autoSpaceDE w:val="0"/>
              <w:autoSpaceDN w:val="0"/>
              <w:adjustRightInd w:val="0"/>
              <w:spacing w:after="0" w:line="240" w:lineRule="auto"/>
              <w:rPr>
                <w:rFonts w:ascii="Arial" w:eastAsia="Times New Roman" w:hAnsi="Arial" w:cs="Arial"/>
                <w:i/>
                <w:kern w:val="0"/>
                <w:sz w:val="18"/>
                <w:szCs w:val="18"/>
                <w14:ligatures w14:val="none"/>
              </w:rPr>
            </w:pPr>
            <w:r w:rsidRPr="00BE3F2E">
              <w:rPr>
                <w:rFonts w:ascii="Arial" w:eastAsia="Times New Roman" w:hAnsi="Arial" w:cs="Arial"/>
                <w:i/>
                <w:kern w:val="0"/>
                <w:sz w:val="18"/>
                <w:szCs w:val="18"/>
                <w14:ligatures w14:val="none"/>
              </w:rPr>
              <w:t>How you will mitigate the risk to the University:</w:t>
            </w:r>
          </w:p>
          <w:p w14:paraId="471710C6" w14:textId="77777777" w:rsidR="00BE3F2E" w:rsidRPr="00BE3F2E" w:rsidRDefault="00BE3F2E" w:rsidP="00BE3F2E">
            <w:pPr>
              <w:spacing w:after="0" w:line="240" w:lineRule="auto"/>
              <w:rPr>
                <w:rFonts w:ascii="Arial" w:eastAsia="Times New Roman" w:hAnsi="Arial" w:cs="Arial"/>
                <w:kern w:val="0"/>
                <w14:ligatures w14:val="none"/>
              </w:rPr>
            </w:pPr>
          </w:p>
          <w:p w14:paraId="5AEB661A" w14:textId="77777777" w:rsidR="00BE3F2E" w:rsidRPr="00BE3F2E" w:rsidRDefault="00BE3F2E" w:rsidP="00BE3F2E">
            <w:pPr>
              <w:spacing w:after="0" w:line="240" w:lineRule="auto"/>
              <w:rPr>
                <w:rFonts w:ascii="Arial" w:eastAsia="Times New Roman" w:hAnsi="Arial" w:cs="Arial"/>
                <w:kern w:val="0"/>
                <w14:ligatures w14:val="none"/>
              </w:rPr>
            </w:pPr>
          </w:p>
          <w:p w14:paraId="13B8DC0C" w14:textId="77777777" w:rsidR="00BE3F2E" w:rsidRPr="00BE3F2E" w:rsidRDefault="00BE3F2E" w:rsidP="00BE3F2E">
            <w:pPr>
              <w:spacing w:after="0" w:line="240" w:lineRule="auto"/>
              <w:rPr>
                <w:rFonts w:ascii="Arial" w:eastAsia="Times New Roman" w:hAnsi="Arial" w:cs="Arial"/>
                <w:kern w:val="0"/>
                <w14:ligatures w14:val="none"/>
              </w:rPr>
            </w:pPr>
          </w:p>
          <w:p w14:paraId="35DE81B7"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r w:rsidR="00BE3F2E" w:rsidRPr="00BE3F2E" w14:paraId="498F42CD" w14:textId="77777777" w:rsidTr="00BE3F2E">
        <w:tc>
          <w:tcPr>
            <w:tcW w:w="596" w:type="dxa"/>
            <w:tcBorders>
              <w:top w:val="single" w:sz="4" w:space="0" w:color="auto"/>
              <w:bottom w:val="single" w:sz="4" w:space="0" w:color="auto"/>
            </w:tcBorders>
            <w:shd w:val="clear" w:color="auto" w:fill="F2F2F2"/>
            <w:vAlign w:val="center"/>
          </w:tcPr>
          <w:p w14:paraId="420EFDF9"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Arial" w:eastAsia="Times New Roman" w:hAnsi="Arial" w:cs="Arial"/>
                <w:kern w:val="0"/>
                <w14:ligatures w14:val="none"/>
              </w:rPr>
              <w:t>6</w:t>
            </w:r>
          </w:p>
        </w:tc>
        <w:tc>
          <w:tcPr>
            <w:tcW w:w="9923" w:type="dxa"/>
            <w:gridSpan w:val="4"/>
            <w:tcBorders>
              <w:top w:val="single" w:sz="4" w:space="0" w:color="auto"/>
              <w:bottom w:val="single" w:sz="4" w:space="0" w:color="auto"/>
            </w:tcBorders>
            <w:shd w:val="clear" w:color="auto" w:fill="F2F2F2"/>
          </w:tcPr>
          <w:p w14:paraId="543201FD"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
                <w:kern w:val="0"/>
                <w14:ligatures w14:val="none"/>
              </w:rPr>
              <w:t>Environmental risks</w:t>
            </w:r>
          </w:p>
          <w:p w14:paraId="1D831A28"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For example: accidental spillage of pollutants, damage to local ecosystems</w:t>
            </w:r>
          </w:p>
        </w:tc>
      </w:tr>
      <w:tr w:rsidR="00BE3F2E" w:rsidRPr="00BE3F2E" w14:paraId="3C92FDE7" w14:textId="77777777" w:rsidTr="00521891">
        <w:tc>
          <w:tcPr>
            <w:tcW w:w="596" w:type="dxa"/>
            <w:tcBorders>
              <w:top w:val="single" w:sz="4" w:space="0" w:color="auto"/>
              <w:bottom w:val="single" w:sz="4" w:space="0" w:color="auto"/>
            </w:tcBorders>
            <w:vAlign w:val="center"/>
          </w:tcPr>
          <w:p w14:paraId="18029D40"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37574D82"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Risk to the environment:</w:t>
            </w:r>
          </w:p>
          <w:p w14:paraId="2B4542FA" w14:textId="77777777" w:rsidR="00BE3F2E" w:rsidRPr="00BE3F2E" w:rsidRDefault="00BE3F2E" w:rsidP="00BE3F2E">
            <w:pPr>
              <w:spacing w:after="0" w:line="240" w:lineRule="auto"/>
              <w:rPr>
                <w:rFonts w:ascii="Arial" w:eastAsia="Times New Roman" w:hAnsi="Arial" w:cs="Arial"/>
                <w:kern w:val="0"/>
                <w14:ligatures w14:val="none"/>
              </w:rPr>
            </w:pPr>
          </w:p>
          <w:p w14:paraId="1B2746FE" w14:textId="77777777" w:rsidR="00BE3F2E" w:rsidRPr="00BE3F2E" w:rsidRDefault="00BE3F2E" w:rsidP="00BE3F2E">
            <w:pPr>
              <w:spacing w:after="0" w:line="240" w:lineRule="auto"/>
              <w:rPr>
                <w:rFonts w:ascii="Arial" w:eastAsia="Times New Roman" w:hAnsi="Arial" w:cs="Arial"/>
                <w:kern w:val="0"/>
                <w14:ligatures w14:val="none"/>
              </w:rPr>
            </w:pPr>
          </w:p>
          <w:p w14:paraId="4CDB2D67"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N/A </w:t>
            </w:r>
          </w:p>
          <w:p w14:paraId="0F69ABED" w14:textId="77777777" w:rsidR="00BE3F2E" w:rsidRPr="00BE3F2E" w:rsidRDefault="00BE3F2E" w:rsidP="00BE3F2E">
            <w:pPr>
              <w:spacing w:after="0" w:line="240" w:lineRule="auto"/>
              <w:rPr>
                <w:rFonts w:ascii="Arial" w:eastAsia="Times New Roman" w:hAnsi="Arial" w:cs="Arial"/>
                <w:kern w:val="0"/>
                <w14:ligatures w14:val="none"/>
              </w:rPr>
            </w:pPr>
          </w:p>
          <w:p w14:paraId="63F55EF7"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57490897" w14:textId="77777777" w:rsidR="00BE3F2E" w:rsidRPr="00BE3F2E" w:rsidRDefault="00BE3F2E" w:rsidP="00BE3F2E">
            <w:pPr>
              <w:autoSpaceDE w:val="0"/>
              <w:autoSpaceDN w:val="0"/>
              <w:adjustRightInd w:val="0"/>
              <w:spacing w:after="0" w:line="240" w:lineRule="auto"/>
              <w:rPr>
                <w:rFonts w:ascii="Arial" w:eastAsia="Times New Roman" w:hAnsi="Arial" w:cs="Arial"/>
                <w:i/>
                <w:kern w:val="0"/>
                <w:sz w:val="18"/>
                <w:szCs w:val="18"/>
                <w14:ligatures w14:val="none"/>
              </w:rPr>
            </w:pPr>
            <w:r w:rsidRPr="00BE3F2E">
              <w:rPr>
                <w:rFonts w:ascii="Arial" w:eastAsia="Times New Roman" w:hAnsi="Arial" w:cs="Arial"/>
                <w:i/>
                <w:kern w:val="0"/>
                <w:sz w:val="18"/>
                <w:szCs w:val="18"/>
                <w14:ligatures w14:val="none"/>
              </w:rPr>
              <w:t>How you will mitigate the risk to environment:</w:t>
            </w:r>
          </w:p>
          <w:p w14:paraId="27DB610C" w14:textId="77777777" w:rsidR="00BE3F2E" w:rsidRPr="00BE3F2E" w:rsidRDefault="00BE3F2E" w:rsidP="00BE3F2E">
            <w:pPr>
              <w:spacing w:after="0" w:line="240" w:lineRule="auto"/>
              <w:rPr>
                <w:rFonts w:ascii="Arial" w:eastAsia="Times New Roman" w:hAnsi="Arial" w:cs="Arial"/>
                <w:kern w:val="0"/>
                <w14:ligatures w14:val="none"/>
              </w:rPr>
            </w:pPr>
          </w:p>
          <w:p w14:paraId="2626DB2F" w14:textId="77777777" w:rsidR="00BE3F2E" w:rsidRPr="00BE3F2E" w:rsidRDefault="00BE3F2E" w:rsidP="00BE3F2E">
            <w:pPr>
              <w:spacing w:after="0" w:line="240" w:lineRule="auto"/>
              <w:rPr>
                <w:rFonts w:ascii="Arial" w:eastAsia="Times New Roman" w:hAnsi="Arial" w:cs="Arial"/>
                <w:kern w:val="0"/>
                <w14:ligatures w14:val="none"/>
              </w:rPr>
            </w:pPr>
          </w:p>
          <w:p w14:paraId="3BB35B0A" w14:textId="77777777" w:rsidR="00BE3F2E" w:rsidRPr="00BE3F2E" w:rsidRDefault="00BE3F2E" w:rsidP="00BE3F2E">
            <w:pPr>
              <w:spacing w:after="0" w:line="240" w:lineRule="auto"/>
              <w:rPr>
                <w:rFonts w:ascii="Arial" w:eastAsia="Times New Roman" w:hAnsi="Arial" w:cs="Arial"/>
                <w:kern w:val="0"/>
                <w14:ligatures w14:val="none"/>
              </w:rPr>
            </w:pPr>
          </w:p>
          <w:p w14:paraId="6AB8549D"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bl>
    <w:p w14:paraId="6E234BD9" w14:textId="77777777" w:rsidR="00BE3F2E" w:rsidRPr="00BE3F2E" w:rsidRDefault="00BE3F2E" w:rsidP="00BE3F2E">
      <w:pPr>
        <w:spacing w:after="0" w:line="240" w:lineRule="auto"/>
        <w:rPr>
          <w:rFonts w:ascii="Arial" w:eastAsia="Times New Roman" w:hAnsi="Arial" w:cs="Arial"/>
          <w:kern w:val="0"/>
          <w:sz w:val="20"/>
          <w:szCs w:val="2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E3F2E" w:rsidRPr="00BE3F2E" w14:paraId="603326B0" w14:textId="77777777" w:rsidTr="00BE3F2E">
        <w:trPr>
          <w:trHeight w:val="483"/>
        </w:trPr>
        <w:tc>
          <w:tcPr>
            <w:tcW w:w="596" w:type="dxa"/>
            <w:tcBorders>
              <w:top w:val="single" w:sz="4" w:space="0" w:color="auto"/>
              <w:bottom w:val="single" w:sz="4" w:space="0" w:color="auto"/>
            </w:tcBorders>
            <w:shd w:val="clear" w:color="auto" w:fill="F2F2F2"/>
            <w:vAlign w:val="center"/>
          </w:tcPr>
          <w:p w14:paraId="5B21C83B"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Cs/>
                <w:kern w:val="0"/>
                <w14:ligatures w14:val="none"/>
              </w:rPr>
            </w:pPr>
          </w:p>
        </w:tc>
        <w:tc>
          <w:tcPr>
            <w:tcW w:w="9923" w:type="dxa"/>
            <w:gridSpan w:val="4"/>
            <w:tcBorders>
              <w:top w:val="single" w:sz="4" w:space="0" w:color="auto"/>
              <w:bottom w:val="single" w:sz="4" w:space="0" w:color="auto"/>
            </w:tcBorders>
            <w:shd w:val="clear" w:color="auto" w:fill="F2F2F2"/>
            <w:vAlign w:val="center"/>
          </w:tcPr>
          <w:p w14:paraId="3A0B57C6" w14:textId="77777777" w:rsidR="00BE3F2E" w:rsidRPr="00BE3F2E" w:rsidRDefault="00BE3F2E" w:rsidP="00BE3F2E">
            <w:pPr>
              <w:autoSpaceDE w:val="0"/>
              <w:autoSpaceDN w:val="0"/>
              <w:adjustRightInd w:val="0"/>
              <w:spacing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Disclosure and Barring Service</w:t>
            </w:r>
          </w:p>
        </w:tc>
      </w:tr>
      <w:tr w:rsidR="00BE3F2E" w:rsidRPr="00BE3F2E" w14:paraId="3B9C80B3" w14:textId="77777777" w:rsidTr="00BE3F2E">
        <w:tc>
          <w:tcPr>
            <w:tcW w:w="596" w:type="dxa"/>
            <w:tcBorders>
              <w:top w:val="single" w:sz="4" w:space="0" w:color="auto"/>
              <w:bottom w:val="single" w:sz="4" w:space="0" w:color="auto"/>
            </w:tcBorders>
            <w:shd w:val="clear" w:color="auto" w:fill="F2F2F2"/>
            <w:vAlign w:val="center"/>
          </w:tcPr>
          <w:p w14:paraId="25600D06"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Cs/>
                <w:kern w:val="0"/>
                <w14:ligatures w14:val="none"/>
              </w:rPr>
            </w:pPr>
          </w:p>
        </w:tc>
        <w:tc>
          <w:tcPr>
            <w:tcW w:w="7401" w:type="dxa"/>
            <w:tcBorders>
              <w:top w:val="single" w:sz="4" w:space="0" w:color="auto"/>
              <w:bottom w:val="single" w:sz="4" w:space="0" w:color="auto"/>
            </w:tcBorders>
            <w:shd w:val="clear" w:color="auto" w:fill="F2F2F2"/>
          </w:tcPr>
          <w:p w14:paraId="70E065E9"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16"/>
                <w:szCs w:val="16"/>
                <w14:ligatures w14:val="none"/>
              </w:rPr>
            </w:pPr>
            <w:r w:rsidRPr="00BE3F2E">
              <w:rPr>
                <w:rFonts w:ascii="Arial" w:eastAsia="Times New Roman" w:hAnsi="Arial" w:cs="Arial"/>
                <w:kern w:val="0"/>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6BB28777"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
                <w:bCs/>
                <w:kern w:val="0"/>
                <w14:ligatures w14:val="none"/>
              </w:rPr>
            </w:pPr>
            <w:r w:rsidRPr="00BE3F2E">
              <w:rPr>
                <w:rFonts w:ascii="Arial" w:eastAsia="Times New Roman" w:hAnsi="Arial" w:cs="Arial"/>
                <w:b/>
                <w:bCs/>
                <w:kern w:val="0"/>
                <w14:ligatures w14:val="none"/>
              </w:rPr>
              <w:t>YES</w:t>
            </w:r>
          </w:p>
          <w:p w14:paraId="3B03C8C2"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
                <w:kern w:val="0"/>
                <w14:ligatures w14:val="none"/>
              </w:rPr>
            </w:pPr>
          </w:p>
        </w:tc>
        <w:tc>
          <w:tcPr>
            <w:tcW w:w="850" w:type="dxa"/>
            <w:tcBorders>
              <w:top w:val="single" w:sz="4" w:space="0" w:color="auto"/>
              <w:bottom w:val="single" w:sz="4" w:space="0" w:color="auto"/>
            </w:tcBorders>
            <w:shd w:val="clear" w:color="auto" w:fill="F2F2F2"/>
            <w:vAlign w:val="bottom"/>
          </w:tcPr>
          <w:p w14:paraId="1B397CF1"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
                <w:bCs/>
                <w:kern w:val="0"/>
                <w14:ligatures w14:val="none"/>
              </w:rPr>
            </w:pPr>
            <w:r w:rsidRPr="00BE3F2E">
              <w:rPr>
                <w:rFonts w:ascii="Arial" w:eastAsia="Times New Roman" w:hAnsi="Arial" w:cs="Arial"/>
                <w:b/>
                <w:bCs/>
                <w:kern w:val="0"/>
                <w14:ligatures w14:val="none"/>
              </w:rPr>
              <w:t>NO</w:t>
            </w:r>
          </w:p>
          <w:p w14:paraId="077AE173"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
                <w:kern w:val="0"/>
                <w14:ligatures w14:val="none"/>
              </w:rPr>
            </w:pPr>
          </w:p>
        </w:tc>
        <w:tc>
          <w:tcPr>
            <w:tcW w:w="851" w:type="dxa"/>
            <w:tcBorders>
              <w:top w:val="single" w:sz="4" w:space="0" w:color="auto"/>
              <w:bottom w:val="single" w:sz="4" w:space="0" w:color="auto"/>
            </w:tcBorders>
            <w:shd w:val="clear" w:color="auto" w:fill="F2F2F2"/>
            <w:vAlign w:val="bottom"/>
          </w:tcPr>
          <w:p w14:paraId="1027BF96"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
                <w:bCs/>
                <w:kern w:val="0"/>
                <w14:ligatures w14:val="none"/>
              </w:rPr>
            </w:pPr>
            <w:r w:rsidRPr="00BE3F2E">
              <w:rPr>
                <w:rFonts w:ascii="Arial" w:eastAsia="Times New Roman" w:hAnsi="Arial" w:cs="Arial"/>
                <w:b/>
                <w:bCs/>
                <w:kern w:val="0"/>
                <w14:ligatures w14:val="none"/>
              </w:rPr>
              <w:t>N/A</w:t>
            </w:r>
          </w:p>
          <w:p w14:paraId="5FEDA9EB"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
                <w:kern w:val="0"/>
                <w14:ligatures w14:val="none"/>
              </w:rPr>
            </w:pPr>
          </w:p>
        </w:tc>
      </w:tr>
      <w:tr w:rsidR="00BE3F2E" w:rsidRPr="00BE3F2E" w14:paraId="62D9E4CF" w14:textId="77777777" w:rsidTr="00BE3F2E">
        <w:trPr>
          <w:trHeight w:val="492"/>
        </w:trPr>
        <w:tc>
          <w:tcPr>
            <w:tcW w:w="596" w:type="dxa"/>
            <w:tcBorders>
              <w:top w:val="single" w:sz="4" w:space="0" w:color="auto"/>
              <w:bottom w:val="single" w:sz="4" w:space="0" w:color="auto"/>
            </w:tcBorders>
            <w:shd w:val="clear" w:color="auto" w:fill="F2F2F2"/>
            <w:vAlign w:val="center"/>
          </w:tcPr>
          <w:p w14:paraId="7E02352E"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Cs/>
                <w:kern w:val="0"/>
                <w14:ligatures w14:val="none"/>
              </w:rPr>
            </w:pPr>
            <w:r w:rsidRPr="00BE3F2E">
              <w:rPr>
                <w:rFonts w:ascii="Arial" w:eastAsia="Times New Roman" w:hAnsi="Arial" w:cs="Arial"/>
                <w:bCs/>
                <w:kern w:val="0"/>
                <w14:ligatures w14:val="none"/>
              </w:rPr>
              <w:t>7</w:t>
            </w:r>
          </w:p>
        </w:tc>
        <w:tc>
          <w:tcPr>
            <w:tcW w:w="7401" w:type="dxa"/>
            <w:tcBorders>
              <w:top w:val="single" w:sz="4" w:space="0" w:color="auto"/>
              <w:bottom w:val="single" w:sz="4" w:space="0" w:color="auto"/>
            </w:tcBorders>
            <w:shd w:val="clear" w:color="auto" w:fill="F2F2F2"/>
            <w:vAlign w:val="center"/>
          </w:tcPr>
          <w:p w14:paraId="35BF23F7"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00D3971F" w14:textId="77777777" w:rsidR="00BE3F2E" w:rsidRPr="00BE3F2E" w:rsidRDefault="00DD2149" w:rsidP="00BE3F2E">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1418780434"/>
                <w14:checkbox>
                  <w14:checked w14:val="0"/>
                  <w14:checkedState w14:val="2612" w14:font="MS Gothic"/>
                  <w14:uncheckedState w14:val="2610" w14:font="MS Gothic"/>
                </w14:checkbox>
              </w:sdtPr>
              <w:sdtEndPr/>
              <w:sdtContent>
                <w:r w:rsidR="00BE3F2E" w:rsidRPr="00BE3F2E">
                  <w:rPr>
                    <w:rFonts w:ascii="Segoe UI Symbol" w:eastAsia="Times New Roman" w:hAnsi="Segoe UI Symbol" w:cs="Segoe UI Symbol"/>
                    <w:kern w:val="0"/>
                    <w14:ligatures w14:val="none"/>
                  </w:rPr>
                  <w:t>☐</w:t>
                </w:r>
              </w:sdtContent>
            </w:sdt>
          </w:p>
        </w:tc>
        <w:tc>
          <w:tcPr>
            <w:tcW w:w="850" w:type="dxa"/>
            <w:tcBorders>
              <w:top w:val="single" w:sz="4" w:space="0" w:color="auto"/>
              <w:bottom w:val="single" w:sz="4" w:space="0" w:color="auto"/>
            </w:tcBorders>
            <w:shd w:val="clear" w:color="auto" w:fill="BFBFBF"/>
            <w:vAlign w:val="center"/>
          </w:tcPr>
          <w:p w14:paraId="50593250" w14:textId="77777777" w:rsidR="00BE3F2E" w:rsidRPr="00BE3F2E" w:rsidRDefault="00DD2149" w:rsidP="00BE3F2E">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2018915239"/>
                <w14:checkbox>
                  <w14:checked w14:val="0"/>
                  <w14:checkedState w14:val="2612" w14:font="MS Gothic"/>
                  <w14:uncheckedState w14:val="2610" w14:font="MS Gothic"/>
                </w14:checkbox>
              </w:sdtPr>
              <w:sdtEndPr/>
              <w:sdtContent>
                <w:r w:rsidR="00BE3F2E" w:rsidRPr="00BE3F2E">
                  <w:rPr>
                    <w:rFonts w:ascii="Segoe UI Symbol" w:eastAsia="Times New Roman" w:hAnsi="Segoe UI Symbol" w:cs="Segoe UI Symbol"/>
                    <w:kern w:val="0"/>
                    <w14:ligatures w14:val="none"/>
                  </w:rPr>
                  <w:t>☐</w:t>
                </w:r>
              </w:sdtContent>
            </w:sdt>
          </w:p>
        </w:tc>
        <w:tc>
          <w:tcPr>
            <w:tcW w:w="851" w:type="dxa"/>
            <w:tcBorders>
              <w:top w:val="single" w:sz="4" w:space="0" w:color="auto"/>
              <w:bottom w:val="single" w:sz="4" w:space="0" w:color="auto"/>
            </w:tcBorders>
            <w:shd w:val="clear" w:color="auto" w:fill="BFBFBF"/>
            <w:vAlign w:val="center"/>
          </w:tcPr>
          <w:p w14:paraId="08EC0DCB" w14:textId="77777777" w:rsidR="00BE3F2E" w:rsidRPr="00BE3F2E" w:rsidRDefault="00DD2149" w:rsidP="00BE3F2E">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774482751"/>
                <w14:checkbox>
                  <w14:checked w14:val="1"/>
                  <w14:checkedState w14:val="2612" w14:font="MS Gothic"/>
                  <w14:uncheckedState w14:val="2610" w14:font="MS Gothic"/>
                </w14:checkbox>
              </w:sdtPr>
              <w:sdtEndPr/>
              <w:sdtContent>
                <w:r w:rsidR="00BE3F2E" w:rsidRPr="00BE3F2E">
                  <w:rPr>
                    <w:rFonts w:ascii="Segoe UI Symbol" w:eastAsia="Times New Roman" w:hAnsi="Segoe UI Symbol" w:cs="Segoe UI Symbol"/>
                    <w:kern w:val="0"/>
                    <w14:ligatures w14:val="none"/>
                  </w:rPr>
                  <w:t>☒</w:t>
                </w:r>
              </w:sdtContent>
            </w:sdt>
          </w:p>
        </w:tc>
      </w:tr>
      <w:tr w:rsidR="00BE3F2E" w:rsidRPr="00BE3F2E" w14:paraId="4F5A1A39" w14:textId="77777777" w:rsidTr="00BE3F2E">
        <w:trPr>
          <w:trHeight w:val="492"/>
        </w:trPr>
        <w:tc>
          <w:tcPr>
            <w:tcW w:w="596" w:type="dxa"/>
            <w:tcBorders>
              <w:top w:val="single" w:sz="4" w:space="0" w:color="auto"/>
              <w:bottom w:val="single" w:sz="4" w:space="0" w:color="auto"/>
            </w:tcBorders>
            <w:shd w:val="clear" w:color="auto" w:fill="F2F2F2"/>
            <w:vAlign w:val="center"/>
          </w:tcPr>
          <w:p w14:paraId="5C2BBEA7"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Cs/>
                <w:kern w:val="0"/>
                <w14:ligatures w14:val="none"/>
              </w:rPr>
            </w:pPr>
            <w:r w:rsidRPr="00BE3F2E">
              <w:rPr>
                <w:rFonts w:ascii="Arial" w:eastAsia="Times New Roman" w:hAnsi="Arial" w:cs="Arial"/>
                <w:bCs/>
                <w:kern w:val="0"/>
                <w14:ligatures w14:val="none"/>
              </w:rPr>
              <w:t>8</w:t>
            </w:r>
          </w:p>
        </w:tc>
        <w:tc>
          <w:tcPr>
            <w:tcW w:w="7401" w:type="dxa"/>
            <w:tcBorders>
              <w:top w:val="single" w:sz="4" w:space="0" w:color="auto"/>
              <w:bottom w:val="single" w:sz="4" w:space="0" w:color="auto"/>
            </w:tcBorders>
            <w:shd w:val="clear" w:color="auto" w:fill="F2F2F2"/>
            <w:vAlign w:val="center"/>
          </w:tcPr>
          <w:p w14:paraId="153DE443" w14:textId="77777777" w:rsidR="00BE3F2E" w:rsidRPr="00BE3F2E" w:rsidRDefault="00BE3F2E" w:rsidP="00BE3F2E">
            <w:pPr>
              <w:autoSpaceDE w:val="0"/>
              <w:autoSpaceDN w:val="0"/>
              <w:adjustRightInd w:val="0"/>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If YES, please give the certificate number. If the certificate number is not </w:t>
            </w:r>
            <w:proofErr w:type="gramStart"/>
            <w:r w:rsidRPr="00BE3F2E">
              <w:rPr>
                <w:rFonts w:ascii="Arial" w:eastAsia="Times New Roman" w:hAnsi="Arial" w:cs="Arial"/>
                <w:kern w:val="0"/>
                <w14:ligatures w14:val="none"/>
              </w:rPr>
              <w:t>available</w:t>
            </w:r>
            <w:proofErr w:type="gramEnd"/>
            <w:r w:rsidRPr="00BE3F2E">
              <w:rPr>
                <w:rFonts w:ascii="Arial" w:eastAsia="Times New Roman" w:hAnsi="Arial" w:cs="Arial"/>
                <w:kern w:val="0"/>
                <w14:ligatures w14:val="none"/>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26A9EC8"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
                <w:bCs/>
                <w:kern w:val="0"/>
                <w14:ligatures w14:val="none"/>
              </w:rPr>
            </w:pPr>
          </w:p>
        </w:tc>
      </w:tr>
    </w:tbl>
    <w:p w14:paraId="4EACE60F"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
          <w:kern w:val="0"/>
          <w14:ligatures w14:val="none"/>
        </w:rPr>
      </w:pPr>
    </w:p>
    <w:p w14:paraId="5A02A6C3"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SECTION I: Feedback, Consent and Confidentiality</w:t>
      </w:r>
    </w:p>
    <w:p w14:paraId="32C47476" w14:textId="77777777" w:rsidR="00BE3F2E" w:rsidRPr="00BE3F2E" w:rsidRDefault="00BE3F2E" w:rsidP="00BE3F2E">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E3F2E" w:rsidRPr="00BE3F2E" w14:paraId="282B582B" w14:textId="77777777" w:rsidTr="00BE3F2E">
        <w:tc>
          <w:tcPr>
            <w:tcW w:w="596" w:type="dxa"/>
            <w:tcBorders>
              <w:top w:val="single" w:sz="4" w:space="0" w:color="auto"/>
              <w:bottom w:val="single" w:sz="4" w:space="0" w:color="auto"/>
            </w:tcBorders>
            <w:shd w:val="clear" w:color="auto" w:fill="F2F2F2"/>
          </w:tcPr>
          <w:p w14:paraId="35B4A2BE" w14:textId="77777777" w:rsidR="00BE3F2E" w:rsidRPr="00BE3F2E" w:rsidRDefault="00BE3F2E" w:rsidP="00BE3F2E">
            <w:pPr>
              <w:spacing w:after="0" w:line="240" w:lineRule="auto"/>
              <w:rPr>
                <w:rFonts w:ascii="Arial" w:eastAsia="Times New Roman" w:hAnsi="Arial" w:cs="Arial"/>
                <w:bCs/>
                <w:kern w:val="0"/>
                <w14:ligatures w14:val="none"/>
              </w:rPr>
            </w:pPr>
            <w:r w:rsidRPr="00BE3F2E">
              <w:rPr>
                <w:rFonts w:ascii="Arial" w:eastAsia="Times New Roman" w:hAnsi="Arial" w:cs="Arial"/>
                <w:bCs/>
                <w:kern w:val="0"/>
                <w14:ligatures w14:val="none"/>
              </w:rPr>
              <w:t>1</w:t>
            </w:r>
          </w:p>
        </w:tc>
        <w:tc>
          <w:tcPr>
            <w:tcW w:w="9923" w:type="dxa"/>
            <w:tcBorders>
              <w:top w:val="single" w:sz="4" w:space="0" w:color="auto"/>
              <w:bottom w:val="single" w:sz="4" w:space="0" w:color="auto"/>
            </w:tcBorders>
            <w:shd w:val="clear" w:color="auto" w:fill="F2F2F2"/>
          </w:tcPr>
          <w:p w14:paraId="6DD41EA0"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
                <w:kern w:val="0"/>
                <w14:ligatures w14:val="none"/>
              </w:rPr>
              <w:t>Feedback</w:t>
            </w:r>
          </w:p>
          <w:p w14:paraId="7DA7C487"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What de-briefing and feedback will be provided to participants, how will this be done and when? </w:t>
            </w:r>
          </w:p>
        </w:tc>
      </w:tr>
      <w:tr w:rsidR="00BE3F2E" w:rsidRPr="00BE3F2E" w14:paraId="03E492A0" w14:textId="77777777" w:rsidTr="00521891">
        <w:tc>
          <w:tcPr>
            <w:tcW w:w="596" w:type="dxa"/>
            <w:tcBorders>
              <w:top w:val="single" w:sz="4" w:space="0" w:color="auto"/>
              <w:bottom w:val="single" w:sz="4" w:space="0" w:color="auto"/>
            </w:tcBorders>
          </w:tcPr>
          <w:p w14:paraId="21E23D78" w14:textId="77777777" w:rsidR="00BE3F2E" w:rsidRPr="00BE3F2E" w:rsidRDefault="00BE3F2E" w:rsidP="00BE3F2E">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7F5CE1E2" w14:textId="77777777" w:rsidR="00BE3F2E" w:rsidRPr="00BE3F2E" w:rsidRDefault="00BE3F2E" w:rsidP="00BE3F2E">
            <w:pPr>
              <w:spacing w:after="0" w:line="240" w:lineRule="auto"/>
              <w:rPr>
                <w:rFonts w:ascii="Arial" w:eastAsia="Times New Roman" w:hAnsi="Arial" w:cs="Arial"/>
                <w:kern w:val="0"/>
                <w14:ligatures w14:val="none"/>
              </w:rPr>
            </w:pPr>
          </w:p>
          <w:p w14:paraId="29528B45"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The research results will be kept for my own use. From </w:t>
            </w:r>
            <w:proofErr w:type="gramStart"/>
            <w:r w:rsidRPr="00BE3F2E">
              <w:rPr>
                <w:rFonts w:ascii="Arial" w:eastAsia="Times New Roman" w:hAnsi="Arial" w:cs="Arial"/>
                <w:kern w:val="0"/>
                <w14:ligatures w14:val="none"/>
              </w:rPr>
              <w:t>this participants</w:t>
            </w:r>
            <w:proofErr w:type="gramEnd"/>
            <w:r w:rsidRPr="00BE3F2E">
              <w:rPr>
                <w:rFonts w:ascii="Arial" w:eastAsia="Times New Roman" w:hAnsi="Arial" w:cs="Arial"/>
                <w:kern w:val="0"/>
                <w14:ligatures w14:val="none"/>
              </w:rPr>
              <w:t xml:space="preserve"> will not be contacted however I will provide my contact details should they wish to receive this information. </w:t>
            </w:r>
          </w:p>
          <w:p w14:paraId="5EB5ACC2" w14:textId="77777777" w:rsidR="00BE3F2E" w:rsidRPr="00BE3F2E" w:rsidRDefault="00BE3F2E" w:rsidP="00BE3F2E">
            <w:pPr>
              <w:spacing w:after="0" w:line="240" w:lineRule="auto"/>
              <w:rPr>
                <w:rFonts w:ascii="Arial" w:eastAsia="Times New Roman" w:hAnsi="Arial" w:cs="Arial"/>
                <w:kern w:val="0"/>
                <w14:ligatures w14:val="none"/>
              </w:rPr>
            </w:pPr>
          </w:p>
          <w:p w14:paraId="7AB16E62"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r w:rsidR="00BE3F2E" w:rsidRPr="00BE3F2E" w14:paraId="1FF03F5C" w14:textId="77777777" w:rsidTr="00BE3F2E">
        <w:tc>
          <w:tcPr>
            <w:tcW w:w="596" w:type="dxa"/>
            <w:tcBorders>
              <w:top w:val="single" w:sz="4" w:space="0" w:color="auto"/>
              <w:bottom w:val="single" w:sz="4" w:space="0" w:color="auto"/>
            </w:tcBorders>
            <w:shd w:val="clear" w:color="auto" w:fill="F2F2F2"/>
          </w:tcPr>
          <w:p w14:paraId="72D9C2B0" w14:textId="77777777" w:rsidR="00BE3F2E" w:rsidRPr="00BE3F2E" w:rsidRDefault="00BE3F2E" w:rsidP="00BE3F2E">
            <w:pPr>
              <w:spacing w:after="0" w:line="240" w:lineRule="auto"/>
              <w:rPr>
                <w:rFonts w:ascii="Arial" w:eastAsia="Times New Roman" w:hAnsi="Arial" w:cs="Arial"/>
                <w:bCs/>
                <w:kern w:val="0"/>
                <w14:ligatures w14:val="none"/>
              </w:rPr>
            </w:pPr>
            <w:r w:rsidRPr="00BE3F2E">
              <w:rPr>
                <w:rFonts w:ascii="Arial" w:eastAsia="Times New Roman" w:hAnsi="Arial" w:cs="Arial"/>
                <w:bCs/>
                <w:kern w:val="0"/>
                <w14:ligatures w14:val="none"/>
              </w:rPr>
              <w:t>2</w:t>
            </w:r>
          </w:p>
        </w:tc>
        <w:tc>
          <w:tcPr>
            <w:tcW w:w="9923" w:type="dxa"/>
            <w:tcBorders>
              <w:top w:val="single" w:sz="4" w:space="0" w:color="auto"/>
              <w:bottom w:val="single" w:sz="4" w:space="0" w:color="auto"/>
            </w:tcBorders>
            <w:shd w:val="clear" w:color="auto" w:fill="F2F2F2"/>
          </w:tcPr>
          <w:p w14:paraId="270ECD7B"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b/>
                <w:kern w:val="0"/>
                <w14:ligatures w14:val="none"/>
              </w:rPr>
              <w:t>Informed consent</w:t>
            </w:r>
          </w:p>
          <w:p w14:paraId="7DED9EC1" w14:textId="77777777" w:rsidR="00BE3F2E" w:rsidRPr="00BE3F2E" w:rsidRDefault="00BE3F2E" w:rsidP="00BE3F2E">
            <w:pPr>
              <w:autoSpaceDE w:val="0"/>
              <w:autoSpaceDN w:val="0"/>
              <w:adjustRightInd w:val="0"/>
              <w:spacing w:after="0" w:line="240" w:lineRule="auto"/>
              <w:rPr>
                <w:rFonts w:ascii="Arial" w:eastAsia="Times New Roman" w:hAnsi="Arial" w:cs="Arial"/>
                <w:kern w:val="0"/>
                <w:lang w:eastAsia="en-GB"/>
                <w14:ligatures w14:val="none"/>
              </w:rPr>
            </w:pPr>
            <w:r w:rsidRPr="00BE3F2E">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E3F2E" w:rsidRPr="00BE3F2E" w14:paraId="4A8C80E4" w14:textId="77777777" w:rsidTr="00521891">
        <w:tc>
          <w:tcPr>
            <w:tcW w:w="596" w:type="dxa"/>
            <w:tcBorders>
              <w:top w:val="single" w:sz="4" w:space="0" w:color="auto"/>
              <w:bottom w:val="single" w:sz="4" w:space="0" w:color="auto"/>
            </w:tcBorders>
          </w:tcPr>
          <w:p w14:paraId="5EBB7FF7" w14:textId="77777777" w:rsidR="00BE3F2E" w:rsidRPr="00BE3F2E" w:rsidRDefault="00BE3F2E" w:rsidP="00BE3F2E">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5A2914E0" w14:textId="77777777" w:rsidR="00BE3F2E" w:rsidRPr="00BE3F2E" w:rsidRDefault="00BE3F2E" w:rsidP="00BE3F2E">
            <w:pPr>
              <w:spacing w:after="0" w:line="240" w:lineRule="auto"/>
              <w:rPr>
                <w:rFonts w:ascii="Arial" w:eastAsia="Times New Roman" w:hAnsi="Arial" w:cs="Arial"/>
                <w:kern w:val="0"/>
                <w14:ligatures w14:val="none"/>
              </w:rPr>
            </w:pPr>
          </w:p>
          <w:p w14:paraId="7512AFA9"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The survey and project will be fully explained to all participants. </w:t>
            </w:r>
          </w:p>
          <w:p w14:paraId="68E9E1E0" w14:textId="77777777" w:rsidR="00BE3F2E" w:rsidRPr="00BE3F2E" w:rsidRDefault="00BE3F2E" w:rsidP="00BE3F2E">
            <w:pPr>
              <w:spacing w:after="0" w:line="240" w:lineRule="auto"/>
              <w:rPr>
                <w:rFonts w:ascii="Arial" w:eastAsia="Times New Roman" w:hAnsi="Arial" w:cs="Arial"/>
                <w:kern w:val="0"/>
                <w14:ligatures w14:val="none"/>
              </w:rPr>
            </w:pPr>
          </w:p>
          <w:p w14:paraId="6F8B3566"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r w:rsidR="00BE3F2E" w:rsidRPr="00BE3F2E" w14:paraId="6C0133DC" w14:textId="77777777" w:rsidTr="00BE3F2E">
        <w:tc>
          <w:tcPr>
            <w:tcW w:w="596" w:type="dxa"/>
            <w:tcBorders>
              <w:top w:val="single" w:sz="4" w:space="0" w:color="auto"/>
              <w:bottom w:val="single" w:sz="4" w:space="0" w:color="auto"/>
            </w:tcBorders>
            <w:shd w:val="clear" w:color="auto" w:fill="F2F2F2"/>
          </w:tcPr>
          <w:p w14:paraId="0B3987F8" w14:textId="77777777" w:rsidR="00BE3F2E" w:rsidRPr="00BE3F2E" w:rsidRDefault="00BE3F2E" w:rsidP="00BE3F2E">
            <w:pPr>
              <w:spacing w:after="0" w:line="240" w:lineRule="auto"/>
              <w:rPr>
                <w:rFonts w:ascii="Arial" w:eastAsia="Times New Roman" w:hAnsi="Arial" w:cs="Arial"/>
                <w:bCs/>
                <w:kern w:val="0"/>
                <w14:ligatures w14:val="none"/>
              </w:rPr>
            </w:pPr>
            <w:r w:rsidRPr="00BE3F2E">
              <w:rPr>
                <w:rFonts w:ascii="Arial" w:eastAsia="Times New Roman" w:hAnsi="Arial" w:cs="Arial"/>
                <w:bCs/>
                <w:kern w:val="0"/>
                <w14:ligatures w14:val="none"/>
              </w:rPr>
              <w:t>3</w:t>
            </w:r>
          </w:p>
        </w:tc>
        <w:tc>
          <w:tcPr>
            <w:tcW w:w="9923" w:type="dxa"/>
            <w:tcBorders>
              <w:top w:val="single" w:sz="4" w:space="0" w:color="auto"/>
              <w:bottom w:val="single" w:sz="4" w:space="0" w:color="auto"/>
            </w:tcBorders>
            <w:shd w:val="clear" w:color="auto" w:fill="F2F2F2"/>
          </w:tcPr>
          <w:p w14:paraId="3921E01A"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Confidentiality / Anonymity</w:t>
            </w:r>
          </w:p>
          <w:p w14:paraId="639F2953"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Set out how anonymity of participants and confidentiality will be ensured in any outputs. If anonymity is not being offered, explain why this is the case. </w:t>
            </w:r>
          </w:p>
        </w:tc>
      </w:tr>
      <w:tr w:rsidR="00BE3F2E" w:rsidRPr="00BE3F2E" w14:paraId="46FAA075" w14:textId="77777777" w:rsidTr="00521891">
        <w:tc>
          <w:tcPr>
            <w:tcW w:w="596" w:type="dxa"/>
            <w:tcBorders>
              <w:top w:val="single" w:sz="4" w:space="0" w:color="auto"/>
              <w:bottom w:val="single" w:sz="4" w:space="0" w:color="auto"/>
            </w:tcBorders>
          </w:tcPr>
          <w:p w14:paraId="052F6F8B" w14:textId="77777777" w:rsidR="00BE3F2E" w:rsidRPr="00BE3F2E" w:rsidRDefault="00BE3F2E" w:rsidP="00BE3F2E">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07D6DB46"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No personal information will not be </w:t>
            </w:r>
            <w:proofErr w:type="gramStart"/>
            <w:r w:rsidRPr="00BE3F2E">
              <w:rPr>
                <w:rFonts w:ascii="Arial" w:eastAsia="Times New Roman" w:hAnsi="Arial" w:cs="Arial"/>
                <w:kern w:val="0"/>
                <w14:ligatures w14:val="none"/>
              </w:rPr>
              <w:t>disclosed</w:t>
            </w:r>
            <w:proofErr w:type="gramEnd"/>
            <w:r w:rsidRPr="00BE3F2E">
              <w:rPr>
                <w:rFonts w:ascii="Arial" w:eastAsia="Times New Roman" w:hAnsi="Arial" w:cs="Arial"/>
                <w:kern w:val="0"/>
                <w14:ligatures w14:val="none"/>
              </w:rPr>
              <w:t xml:space="preserve"> and all data will be protected. </w:t>
            </w:r>
          </w:p>
          <w:p w14:paraId="58A6D39C" w14:textId="77777777" w:rsidR="00BE3F2E" w:rsidRPr="00BE3F2E" w:rsidRDefault="00BE3F2E" w:rsidP="00BE3F2E">
            <w:pPr>
              <w:spacing w:after="0" w:line="240" w:lineRule="auto"/>
              <w:rPr>
                <w:rFonts w:ascii="Arial" w:eastAsia="Times New Roman" w:hAnsi="Arial" w:cs="Arial"/>
                <w:kern w:val="0"/>
                <w14:ligatures w14:val="none"/>
              </w:rPr>
            </w:pPr>
          </w:p>
          <w:p w14:paraId="1310F6F2" w14:textId="77777777" w:rsidR="00BE3F2E" w:rsidRPr="00BE3F2E" w:rsidRDefault="00BE3F2E" w:rsidP="00BE3F2E">
            <w:pPr>
              <w:spacing w:after="0" w:line="240" w:lineRule="auto"/>
              <w:rPr>
                <w:rFonts w:ascii="Arial" w:eastAsia="Times New Roman" w:hAnsi="Arial" w:cs="Arial"/>
                <w:kern w:val="0"/>
                <w14:ligatures w14:val="none"/>
              </w:rPr>
            </w:pPr>
          </w:p>
          <w:p w14:paraId="0CDE4B47"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lastRenderedPageBreak/>
              <w:t>(this box should expand as you type)</w:t>
            </w:r>
          </w:p>
        </w:tc>
      </w:tr>
    </w:tbl>
    <w:p w14:paraId="17EA9527" w14:textId="77777777" w:rsidR="00BE3F2E" w:rsidRPr="00BE3F2E" w:rsidRDefault="00BE3F2E" w:rsidP="00BE3F2E">
      <w:pPr>
        <w:spacing w:after="0" w:line="240" w:lineRule="auto"/>
        <w:rPr>
          <w:rFonts w:ascii="Arial" w:eastAsia="Times New Roman" w:hAnsi="Arial" w:cs="Arial"/>
          <w:kern w:val="0"/>
          <w14:ligatures w14:val="none"/>
        </w:rPr>
      </w:pPr>
    </w:p>
    <w:p w14:paraId="1D68BB2F"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SECTION J: Data Protection and Storage</w:t>
      </w:r>
    </w:p>
    <w:p w14:paraId="55E1AE86" w14:textId="77777777" w:rsidR="00BE3F2E" w:rsidRPr="00BE3F2E" w:rsidRDefault="00BE3F2E" w:rsidP="00BE3F2E">
      <w:pPr>
        <w:spacing w:after="0" w:line="240" w:lineRule="auto"/>
        <w:rPr>
          <w:rFonts w:ascii="Arial" w:eastAsia="Times New Roman" w:hAnsi="Arial" w:cs="Arial"/>
          <w:b/>
          <w:kern w:val="0"/>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E3F2E" w:rsidRPr="00BE3F2E" w14:paraId="0AC49254" w14:textId="77777777" w:rsidTr="00BE3F2E">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DF12A36"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37ED4A29" w14:textId="77777777" w:rsidR="00BE3F2E" w:rsidRPr="00BE3F2E" w:rsidRDefault="00BE3F2E" w:rsidP="00BE3F2E">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BE3F2E">
              <w:rPr>
                <w:rFonts w:ascii="Arial" w:eastAsia="Times New Roman" w:hAnsi="Arial" w:cs="Arial"/>
                <w:kern w:val="0"/>
                <w:lang w:eastAsia="en-GB"/>
                <w14:ligatures w14:val="none"/>
              </w:rPr>
              <w:t>Does the research activity involve personal da</w:t>
            </w:r>
            <w:r w:rsidRPr="00BE3F2E">
              <w:rPr>
                <w:rFonts w:ascii="Arial" w:eastAsia="Times New Roman" w:hAnsi="Arial" w:cs="Arial"/>
                <w:kern w:val="0"/>
                <w:shd w:val="clear" w:color="auto" w:fill="F2F2F2"/>
                <w:lang w:eastAsia="en-GB"/>
                <w14:ligatures w14:val="none"/>
              </w:rPr>
              <w:t>t</w:t>
            </w:r>
            <w:r w:rsidRPr="00BE3F2E">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542D9FE"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BE3F2E">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0B1A99C"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BE3F2E">
              <w:rPr>
                <w:rFonts w:ascii="Arial" w:eastAsia="Times New Roman" w:hAnsi="Arial" w:cs="Arial"/>
                <w:b/>
                <w:bCs/>
                <w:kern w:val="0"/>
                <w:lang w:eastAsia="en-GB"/>
                <w14:ligatures w14:val="none"/>
              </w:rPr>
              <w:t>NO</w:t>
            </w:r>
          </w:p>
        </w:tc>
      </w:tr>
      <w:tr w:rsidR="00BE3F2E" w:rsidRPr="00BE3F2E" w14:paraId="2243D5C0" w14:textId="77777777" w:rsidTr="00BE3F2E">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22E4D06"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BE3F2E">
              <w:rPr>
                <w:rFonts w:ascii="Arial" w:eastAsia="Times New Roman" w:hAnsi="Arial" w:cs="Arial"/>
                <w:bCs/>
                <w:iCs/>
                <w:kern w:val="0"/>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vAlign w:val="center"/>
          </w:tcPr>
          <w:p w14:paraId="354DB4F9" w14:textId="77777777" w:rsidR="00BE3F2E" w:rsidRPr="00BE3F2E" w:rsidRDefault="00BE3F2E" w:rsidP="00BE3F2E">
            <w:pPr>
              <w:autoSpaceDE w:val="0"/>
              <w:autoSpaceDN w:val="0"/>
              <w:adjustRightInd w:val="0"/>
              <w:spacing w:after="0" w:line="240" w:lineRule="auto"/>
              <w:rPr>
                <w:rFonts w:ascii="Arial" w:eastAsia="Times New Roman" w:hAnsi="Arial" w:cs="Arial"/>
                <w:kern w:val="0"/>
                <w:lang w:eastAsia="en-GB"/>
                <w14:ligatures w14:val="none"/>
              </w:rPr>
            </w:pPr>
            <w:r w:rsidRPr="00BE3F2E">
              <w:rPr>
                <w:rFonts w:ascii="Arial" w:eastAsia="Times New Roman" w:hAnsi="Arial" w:cs="Arial"/>
                <w:b/>
                <w:bCs/>
                <w:i/>
                <w:iCs/>
                <w:kern w:val="0"/>
                <w:lang w:eastAsia="en-GB"/>
                <w14:ligatures w14:val="none"/>
              </w:rPr>
              <w:t>“Personal data”</w:t>
            </w:r>
            <w:r w:rsidRPr="00BE3F2E">
              <w:rPr>
                <w:rFonts w:ascii="Arial" w:eastAsia="Times New Roman" w:hAnsi="Arial" w:cs="Arial"/>
                <w:i/>
                <w:iCs/>
                <w:kern w:val="0"/>
                <w:lang w:eastAsia="en-GB"/>
                <w14:ligatures w14:val="none"/>
              </w:rPr>
              <w:t xml:space="preserve"> </w:t>
            </w:r>
            <w:r w:rsidRPr="00BE3F2E">
              <w:rPr>
                <w:rFonts w:ascii="Arial" w:eastAsia="Times New Roman" w:hAnsi="Arial" w:cs="Arial"/>
                <w:i/>
                <w:iCs/>
                <w:color w:val="333333"/>
                <w:kern w:val="0"/>
                <w:szCs w:val="24"/>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BE3F2E">
              <w:rPr>
                <w:rFonts w:ascii="Arial" w:eastAsia="Times New Roman" w:hAnsi="Arial" w:cs="Arial"/>
                <w:i/>
                <w:iCs/>
                <w:color w:val="333333"/>
                <w:kern w:val="0"/>
                <w:szCs w:val="24"/>
                <w:shd w:val="clear" w:color="auto" w:fill="F2F2F2"/>
                <w:lang w:eastAsia="en-GB"/>
                <w14:ligatures w14:val="none"/>
              </w:rPr>
              <w:t>in particular by</w:t>
            </w:r>
            <w:proofErr w:type="gramEnd"/>
            <w:r w:rsidRPr="00BE3F2E">
              <w:rPr>
                <w:rFonts w:ascii="Arial" w:eastAsia="Times New Roman" w:hAnsi="Arial" w:cs="Arial"/>
                <w:i/>
                <w:iCs/>
                <w:color w:val="333333"/>
                <w:kern w:val="0"/>
                <w:szCs w:val="24"/>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BE3F2E">
              <w:rPr>
                <w:rFonts w:ascii="Arial" w:eastAsia="Times New Roman" w:hAnsi="Arial" w:cs="Arial"/>
                <w:i/>
                <w:iCs/>
                <w:color w:val="333333"/>
                <w:kern w:val="0"/>
                <w:szCs w:val="24"/>
                <w:shd w:val="clear" w:color="auto" w:fill="F2F2F2"/>
                <w:lang w:eastAsia="en-GB"/>
                <w14:ligatures w14:val="none"/>
              </w:rPr>
              <w:t>is considered to be</w:t>
            </w:r>
            <w:proofErr w:type="gramEnd"/>
            <w:r w:rsidRPr="00BE3F2E">
              <w:rPr>
                <w:rFonts w:ascii="Arial" w:eastAsia="Times New Roman" w:hAnsi="Arial" w:cs="Arial"/>
                <w:i/>
                <w:iCs/>
                <w:color w:val="333333"/>
                <w:kern w:val="0"/>
                <w:szCs w:val="24"/>
                <w:shd w:val="clear" w:color="auto" w:fill="F2F2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1248D7A"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MS Gothic" w:hAnsi="Arial" w:cs="Arial"/>
                <w:kern w:val="0"/>
                <w:lang w:val="en-US" w:eastAsia="en-GB"/>
                <w14:ligatures w14:val="none"/>
              </w:rPr>
            </w:pPr>
            <w:r w:rsidRPr="00BE3F2E">
              <w:rPr>
                <w:rFonts w:ascii="Segoe UI Symbol" w:eastAsia="MS Gothic" w:hAnsi="Segoe UI Symbol" w:cs="Segoe UI Symbol"/>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72542CB3"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MS Gothic" w:hAnsi="Arial" w:cs="Arial"/>
                <w:kern w:val="0"/>
                <w:lang w:val="en-US" w:eastAsia="en-GB"/>
                <w14:ligatures w14:val="none"/>
              </w:rPr>
            </w:pPr>
            <w:r w:rsidRPr="00BE3F2E">
              <w:rPr>
                <w:rFonts w:ascii="Segoe UI Symbol" w:eastAsia="MS Gothic" w:hAnsi="Segoe UI Symbol" w:cs="Segoe UI Symbol"/>
                <w:kern w:val="0"/>
                <w:lang w:val="en-US" w:eastAsia="en-GB"/>
                <w14:ligatures w14:val="none"/>
              </w:rPr>
              <w:t>No</w:t>
            </w:r>
          </w:p>
        </w:tc>
      </w:tr>
      <w:tr w:rsidR="00BE3F2E" w:rsidRPr="00BE3F2E" w14:paraId="0252548F" w14:textId="77777777" w:rsidTr="00BE3F2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F6BFC65"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CBE79C6" w14:textId="77777777" w:rsidR="00BE3F2E" w:rsidRPr="00BE3F2E" w:rsidRDefault="00BE3F2E" w:rsidP="00BE3F2E">
            <w:pPr>
              <w:autoSpaceDE w:val="0"/>
              <w:autoSpaceDN w:val="0"/>
              <w:adjustRightInd w:val="0"/>
              <w:spacing w:before="100" w:beforeAutospacing="1" w:after="100" w:afterAutospacing="1" w:line="240" w:lineRule="auto"/>
              <w:rPr>
                <w:rFonts w:ascii="Arial" w:eastAsia="Times New Roman" w:hAnsi="Arial" w:cs="Arial"/>
                <w:kern w:val="0"/>
                <w:sz w:val="24"/>
                <w:szCs w:val="24"/>
                <w:lang w:eastAsia="en-GB"/>
                <w14:ligatures w14:val="none"/>
              </w:rPr>
            </w:pPr>
            <w:r w:rsidRPr="00BE3F2E">
              <w:rPr>
                <w:rFonts w:ascii="Arial" w:eastAsia="Times New Roman" w:hAnsi="Arial" w:cs="Arial"/>
                <w:kern w:val="0"/>
                <w:lang w:eastAsia="en-GB"/>
                <w14:ligatures w14:val="none"/>
              </w:rPr>
              <w:t>If YES, provide a</w:t>
            </w:r>
            <w:r w:rsidRPr="00BE3F2E">
              <w:rPr>
                <w:rFonts w:ascii="Arial" w:eastAsia="Times New Roman" w:hAnsi="Arial" w:cs="Arial"/>
                <w:b/>
                <w:bCs/>
                <w:kern w:val="0"/>
                <w:lang w:eastAsia="en-GB"/>
                <w14:ligatures w14:val="none"/>
              </w:rPr>
              <w:t xml:space="preserve"> </w:t>
            </w:r>
            <w:r w:rsidRPr="00BE3F2E">
              <w:rPr>
                <w:rFonts w:ascii="Arial" w:eastAsia="Times New Roman" w:hAnsi="Arial" w:cs="Arial"/>
                <w:kern w:val="0"/>
                <w:lang w:eastAsia="en-GB"/>
                <w14:ligatures w14:val="none"/>
              </w:rPr>
              <w:t>description of the data and explain why this data needs to be collected:</w:t>
            </w:r>
          </w:p>
        </w:tc>
      </w:tr>
      <w:tr w:rsidR="00BE3F2E" w:rsidRPr="00BE3F2E" w14:paraId="6F2774F5" w14:textId="77777777" w:rsidTr="005218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B82AB32"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Arial" w:eastAsia="Times New Roman" w:hAnsi="Arial" w:cs="Arial"/>
                <w:kern w:val="0"/>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EEE6E50" w14:textId="77777777" w:rsidR="00BE3F2E" w:rsidRPr="00BE3F2E" w:rsidRDefault="00BE3F2E" w:rsidP="00BE3F2E">
            <w:pPr>
              <w:spacing w:after="0" w:line="240" w:lineRule="auto"/>
              <w:rPr>
                <w:rFonts w:ascii="Arial" w:eastAsia="Times New Roman" w:hAnsi="Arial" w:cs="Arial"/>
                <w:kern w:val="0"/>
                <w14:ligatures w14:val="none"/>
              </w:rPr>
            </w:pPr>
          </w:p>
          <w:p w14:paraId="2C0AD90B" w14:textId="77777777" w:rsidR="00BE3F2E" w:rsidRPr="00BE3F2E" w:rsidRDefault="00BE3F2E" w:rsidP="00BE3F2E">
            <w:pPr>
              <w:spacing w:after="0" w:line="240" w:lineRule="auto"/>
              <w:rPr>
                <w:rFonts w:ascii="Arial" w:eastAsia="Times New Roman" w:hAnsi="Arial" w:cs="Arial"/>
                <w:kern w:val="0"/>
                <w14:ligatures w14:val="none"/>
              </w:rPr>
            </w:pPr>
          </w:p>
          <w:p w14:paraId="373536A4" w14:textId="77777777" w:rsidR="00BE3F2E" w:rsidRPr="00BE3F2E" w:rsidRDefault="00BE3F2E" w:rsidP="00BE3F2E">
            <w:pPr>
              <w:spacing w:after="0" w:line="240" w:lineRule="auto"/>
              <w:rPr>
                <w:rFonts w:ascii="Arial" w:eastAsia="Times New Roman" w:hAnsi="Arial" w:cs="Arial"/>
                <w:kern w:val="0"/>
                <w14:ligatures w14:val="none"/>
              </w:rPr>
            </w:pPr>
          </w:p>
          <w:p w14:paraId="0F7DFB89" w14:textId="77777777" w:rsidR="00BE3F2E" w:rsidRPr="00BE3F2E" w:rsidRDefault="00BE3F2E" w:rsidP="00BE3F2E">
            <w:pPr>
              <w:autoSpaceDE w:val="0"/>
              <w:autoSpaceDN w:val="0"/>
              <w:adjustRightInd w:val="0"/>
              <w:spacing w:after="0" w:line="240" w:lineRule="auto"/>
              <w:rPr>
                <w:rFonts w:ascii="Arial" w:eastAsia="Times New Roman" w:hAnsi="Arial" w:cs="Arial"/>
                <w:i/>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r w:rsidR="00BE3F2E" w:rsidRPr="00BE3F2E" w14:paraId="611D4527" w14:textId="77777777" w:rsidTr="00BE3F2E">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7BED210" w14:textId="77777777" w:rsidR="00BE3F2E" w:rsidRPr="00BE3F2E" w:rsidRDefault="00BE3F2E" w:rsidP="00BE3F2E">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vAlign w:val="center"/>
          </w:tcPr>
          <w:p w14:paraId="4E8DA1C7" w14:textId="77777777" w:rsidR="00BE3F2E" w:rsidRPr="00BE3F2E" w:rsidRDefault="00BE3F2E" w:rsidP="00BE3F2E">
            <w:pPr>
              <w:autoSpaceDE w:val="0"/>
              <w:autoSpaceDN w:val="0"/>
              <w:adjustRightInd w:val="0"/>
              <w:spacing w:after="0" w:line="240" w:lineRule="auto"/>
              <w:rPr>
                <w:rFonts w:ascii="Arial" w:eastAsia="Calibri" w:hAnsi="Arial" w:cs="Arial"/>
                <w:kern w:val="0"/>
                <w:sz w:val="24"/>
                <w:szCs w:val="24"/>
                <w:lang w:eastAsia="en-GB"/>
                <w14:ligatures w14:val="none"/>
              </w:rPr>
            </w:pPr>
            <w:r w:rsidRPr="00BE3F2E">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A8433B3"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BE3F2E">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2CC01CCA"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BE3F2E">
              <w:rPr>
                <w:rFonts w:ascii="Arial" w:eastAsia="Times New Roman" w:hAnsi="Arial" w:cs="Arial"/>
                <w:b/>
                <w:bCs/>
                <w:kern w:val="0"/>
                <w:lang w:eastAsia="en-GB"/>
                <w14:ligatures w14:val="none"/>
              </w:rPr>
              <w:t>NO</w:t>
            </w:r>
          </w:p>
        </w:tc>
      </w:tr>
      <w:tr w:rsidR="00BE3F2E" w:rsidRPr="00BE3F2E" w14:paraId="20EFA5D2" w14:textId="77777777" w:rsidTr="00BE3F2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F2C5DB" w14:textId="77777777" w:rsidR="00BE3F2E" w:rsidRPr="00BE3F2E" w:rsidRDefault="00BE3F2E" w:rsidP="00BE3F2E">
            <w:pPr>
              <w:spacing w:after="0" w:line="240" w:lineRule="auto"/>
              <w:jc w:val="center"/>
              <w:rPr>
                <w:rFonts w:ascii="Arial" w:eastAsia="Times New Roman" w:hAnsi="Arial" w:cs="Arial"/>
                <w:bCs/>
                <w:iCs/>
                <w:color w:val="000000"/>
                <w:kern w:val="0"/>
                <w:sz w:val="20"/>
                <w:szCs w:val="23"/>
                <w:lang w:eastAsia="en-GB"/>
                <w14:ligatures w14:val="none"/>
              </w:rPr>
            </w:pPr>
            <w:r w:rsidRPr="00BE3F2E">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9D307D"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b/>
                <w:bCs/>
                <w:i/>
                <w:iCs/>
                <w:color w:val="000000"/>
                <w:kern w:val="0"/>
                <w:sz w:val="20"/>
                <w:szCs w:val="23"/>
                <w:lang w:eastAsia="en-GB"/>
                <w14:ligatures w14:val="none"/>
              </w:rPr>
              <w:t>“Special category data”</w:t>
            </w:r>
            <w:r w:rsidRPr="00BE3F2E">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3F59DB4A"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i/>
                <w:iCs/>
                <w:color w:val="000000"/>
                <w:kern w:val="0"/>
                <w:sz w:val="20"/>
                <w:szCs w:val="23"/>
                <w:lang w:eastAsia="en-GB"/>
                <w14:ligatures w14:val="none"/>
              </w:rPr>
              <w:t>(a) racial or ethnic origin,</w:t>
            </w:r>
          </w:p>
          <w:p w14:paraId="753E8257"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i/>
                <w:iCs/>
                <w:color w:val="000000"/>
                <w:kern w:val="0"/>
                <w:sz w:val="20"/>
                <w:szCs w:val="23"/>
                <w:lang w:eastAsia="en-GB"/>
                <w14:ligatures w14:val="none"/>
              </w:rPr>
              <w:t>(b) political opinions,</w:t>
            </w:r>
          </w:p>
          <w:p w14:paraId="7A1B4959"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i/>
                <w:iCs/>
                <w:color w:val="000000"/>
                <w:kern w:val="0"/>
                <w:sz w:val="20"/>
                <w:szCs w:val="23"/>
                <w:lang w:eastAsia="en-GB"/>
                <w14:ligatures w14:val="none"/>
              </w:rPr>
              <w:t>(</w:t>
            </w:r>
            <w:proofErr w:type="gramStart"/>
            <w:r w:rsidRPr="00BE3F2E">
              <w:rPr>
                <w:rFonts w:ascii="Arial" w:eastAsia="Times New Roman" w:hAnsi="Arial" w:cs="Arial"/>
                <w:i/>
                <w:iCs/>
                <w:color w:val="000000"/>
                <w:kern w:val="0"/>
                <w:sz w:val="20"/>
                <w:szCs w:val="23"/>
                <w:lang w:eastAsia="en-GB"/>
                <w14:ligatures w14:val="none"/>
              </w:rPr>
              <w:t>c )</w:t>
            </w:r>
            <w:proofErr w:type="gramEnd"/>
            <w:r w:rsidRPr="00BE3F2E">
              <w:rPr>
                <w:rFonts w:ascii="Arial" w:eastAsia="Times New Roman" w:hAnsi="Arial" w:cs="Arial"/>
                <w:i/>
                <w:iCs/>
                <w:color w:val="000000"/>
                <w:kern w:val="0"/>
                <w:sz w:val="20"/>
                <w:szCs w:val="23"/>
                <w:lang w:eastAsia="en-GB"/>
                <w14:ligatures w14:val="none"/>
              </w:rPr>
              <w:t xml:space="preserve"> religious beliefs or other beliefs of a similar nature,</w:t>
            </w:r>
          </w:p>
          <w:p w14:paraId="03D9E461"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591B1941"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i/>
                <w:iCs/>
                <w:color w:val="000000"/>
                <w:kern w:val="0"/>
                <w:sz w:val="20"/>
                <w:szCs w:val="23"/>
                <w:lang w:eastAsia="en-GB"/>
                <w14:ligatures w14:val="none"/>
              </w:rPr>
              <w:t>(e) physical or mental health or condition,</w:t>
            </w:r>
          </w:p>
          <w:p w14:paraId="7FA4BF68"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i/>
                <w:iCs/>
                <w:color w:val="000000"/>
                <w:kern w:val="0"/>
                <w:sz w:val="20"/>
                <w:szCs w:val="23"/>
                <w:lang w:eastAsia="en-GB"/>
                <w14:ligatures w14:val="none"/>
              </w:rPr>
              <w:t>(f) sexual life,</w:t>
            </w:r>
          </w:p>
          <w:p w14:paraId="6E4FEF17" w14:textId="77777777" w:rsidR="00BE3F2E" w:rsidRPr="00BE3F2E" w:rsidRDefault="00BE3F2E" w:rsidP="00BE3F2E">
            <w:pPr>
              <w:spacing w:after="0" w:line="240" w:lineRule="auto"/>
              <w:rPr>
                <w:rFonts w:ascii="Arial" w:eastAsia="Times New Roman" w:hAnsi="Arial" w:cs="Arial"/>
                <w:kern w:val="0"/>
                <w:sz w:val="24"/>
                <w:szCs w:val="24"/>
                <w:lang w:eastAsia="en-GB"/>
                <w14:ligatures w14:val="none"/>
              </w:rPr>
            </w:pPr>
            <w:r w:rsidRPr="00BE3F2E">
              <w:rPr>
                <w:rFonts w:ascii="Arial" w:eastAsia="Times New Roman" w:hAnsi="Arial" w:cs="Arial"/>
                <w:i/>
                <w:iCs/>
                <w:color w:val="000000"/>
                <w:kern w:val="0"/>
                <w:sz w:val="20"/>
                <w:szCs w:val="23"/>
                <w:lang w:eastAsia="en-GB"/>
                <w14:ligatures w14:val="none"/>
              </w:rPr>
              <w:t>(g) genetics,</w:t>
            </w:r>
          </w:p>
          <w:p w14:paraId="0B943E5E" w14:textId="77777777" w:rsidR="00BE3F2E" w:rsidRPr="00BE3F2E" w:rsidRDefault="00BE3F2E" w:rsidP="00BE3F2E">
            <w:pPr>
              <w:spacing w:after="0" w:line="240" w:lineRule="auto"/>
              <w:rPr>
                <w:rFonts w:ascii="Arial" w:eastAsia="Times New Roman" w:hAnsi="Arial" w:cs="Arial"/>
                <w:i/>
                <w:iCs/>
                <w:color w:val="000000"/>
                <w:kern w:val="0"/>
                <w:sz w:val="20"/>
                <w:szCs w:val="23"/>
                <w:lang w:eastAsia="en-GB"/>
                <w14:ligatures w14:val="none"/>
              </w:rPr>
            </w:pPr>
            <w:r w:rsidRPr="00BE3F2E">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1295D1C"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BE3F2E">
              <w:rPr>
                <w:rFonts w:ascii="Segoe UI Symbol" w:eastAsia="MS Gothic" w:hAnsi="Segoe UI Symbol" w:cs="Segoe UI Symbol"/>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AE5E785"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BE3F2E">
              <w:rPr>
                <w:rFonts w:ascii="Arial" w:eastAsia="Times New Roman" w:hAnsi="Arial" w:cs="Arial"/>
                <w:kern w:val="0"/>
                <w:sz w:val="24"/>
                <w:szCs w:val="24"/>
                <w:lang w:eastAsia="en-GB"/>
                <w14:ligatures w14:val="none"/>
              </w:rPr>
              <w:t>No</w:t>
            </w:r>
          </w:p>
        </w:tc>
      </w:tr>
      <w:tr w:rsidR="00BE3F2E" w:rsidRPr="00BE3F2E" w14:paraId="7DBB3749" w14:textId="77777777" w:rsidTr="00BE3F2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4B92E3A" w14:textId="77777777" w:rsidR="00BE3F2E" w:rsidRPr="00BE3F2E" w:rsidRDefault="00BE3F2E" w:rsidP="00BE3F2E">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F2F1EBD" w14:textId="77777777" w:rsidR="00BE3F2E" w:rsidRPr="00BE3F2E" w:rsidRDefault="00BE3F2E" w:rsidP="00BE3F2E">
            <w:pPr>
              <w:autoSpaceDE w:val="0"/>
              <w:autoSpaceDN w:val="0"/>
              <w:adjustRightInd w:val="0"/>
              <w:spacing w:before="100" w:beforeAutospacing="1" w:after="100" w:afterAutospacing="1" w:line="240" w:lineRule="auto"/>
              <w:rPr>
                <w:rFonts w:ascii="Arial" w:eastAsia="Times New Roman" w:hAnsi="Arial" w:cs="Arial"/>
                <w:kern w:val="0"/>
                <w:sz w:val="24"/>
                <w:szCs w:val="24"/>
                <w:lang w:eastAsia="en-GB"/>
                <w14:ligatures w14:val="none"/>
              </w:rPr>
            </w:pPr>
            <w:r w:rsidRPr="00BE3F2E">
              <w:rPr>
                <w:rFonts w:ascii="Arial" w:eastAsia="Times New Roman" w:hAnsi="Arial" w:cs="Arial"/>
                <w:kern w:val="0"/>
                <w:lang w:eastAsia="en-GB"/>
                <w14:ligatures w14:val="none"/>
              </w:rPr>
              <w:t>If YES, provide a</w:t>
            </w:r>
            <w:r w:rsidRPr="00BE3F2E">
              <w:rPr>
                <w:rFonts w:ascii="Arial" w:eastAsia="Times New Roman" w:hAnsi="Arial" w:cs="Arial"/>
                <w:b/>
                <w:bCs/>
                <w:kern w:val="0"/>
                <w:lang w:eastAsia="en-GB"/>
                <w14:ligatures w14:val="none"/>
              </w:rPr>
              <w:t xml:space="preserve"> </w:t>
            </w:r>
            <w:r w:rsidRPr="00BE3F2E">
              <w:rPr>
                <w:rFonts w:ascii="Arial" w:eastAsia="Times New Roman" w:hAnsi="Arial" w:cs="Arial"/>
                <w:kern w:val="0"/>
                <w:lang w:eastAsia="en-GB"/>
                <w14:ligatures w14:val="none"/>
              </w:rPr>
              <w:t>description of the special category data and explain why this data needs to be collected:</w:t>
            </w:r>
          </w:p>
        </w:tc>
      </w:tr>
      <w:tr w:rsidR="00BE3F2E" w:rsidRPr="00BE3F2E" w14:paraId="1366938D" w14:textId="77777777" w:rsidTr="005218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244EAD3" w14:textId="77777777" w:rsidR="00BE3F2E" w:rsidRPr="00BE3F2E" w:rsidRDefault="00BE3F2E" w:rsidP="00BE3F2E">
            <w:pPr>
              <w:spacing w:after="0" w:line="240" w:lineRule="auto"/>
              <w:jc w:val="center"/>
              <w:rPr>
                <w:rFonts w:ascii="Arial" w:eastAsia="Times New Roman" w:hAnsi="Arial" w:cs="Arial"/>
                <w:kern w:val="0"/>
                <w14:ligatures w14:val="none"/>
              </w:rPr>
            </w:pPr>
            <w:r w:rsidRPr="00BE3F2E">
              <w:rPr>
                <w:rFonts w:ascii="Arial" w:eastAsia="Times New Roman" w:hAnsi="Arial" w:cs="Arial"/>
                <w:kern w:val="0"/>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8F16B81" w14:textId="77777777" w:rsidR="00BE3F2E" w:rsidRPr="00BE3F2E" w:rsidRDefault="00BE3F2E" w:rsidP="00BE3F2E">
            <w:pPr>
              <w:spacing w:after="0" w:line="240" w:lineRule="auto"/>
              <w:rPr>
                <w:rFonts w:ascii="Arial" w:eastAsia="Times New Roman" w:hAnsi="Arial" w:cs="Arial"/>
                <w:kern w:val="0"/>
                <w14:ligatures w14:val="none"/>
              </w:rPr>
            </w:pPr>
          </w:p>
          <w:p w14:paraId="60B61F4F" w14:textId="77777777" w:rsidR="00BE3F2E" w:rsidRPr="00BE3F2E" w:rsidRDefault="00BE3F2E" w:rsidP="00BE3F2E">
            <w:pPr>
              <w:spacing w:after="0" w:line="240" w:lineRule="auto"/>
              <w:rPr>
                <w:rFonts w:ascii="Arial" w:eastAsia="Times New Roman" w:hAnsi="Arial" w:cs="Arial"/>
                <w:kern w:val="0"/>
                <w14:ligatures w14:val="none"/>
              </w:rPr>
            </w:pPr>
          </w:p>
          <w:p w14:paraId="45DC05D2" w14:textId="77777777" w:rsidR="00BE3F2E" w:rsidRPr="00BE3F2E" w:rsidRDefault="00BE3F2E" w:rsidP="00BE3F2E">
            <w:pPr>
              <w:spacing w:after="0" w:line="240" w:lineRule="auto"/>
              <w:rPr>
                <w:rFonts w:ascii="Arial" w:eastAsia="Times New Roman" w:hAnsi="Arial" w:cs="Arial"/>
                <w:kern w:val="0"/>
                <w14:ligatures w14:val="none"/>
              </w:rPr>
            </w:pPr>
          </w:p>
          <w:p w14:paraId="24D82740" w14:textId="77777777" w:rsidR="00BE3F2E" w:rsidRPr="00BE3F2E" w:rsidRDefault="00BE3F2E" w:rsidP="00BE3F2E">
            <w:pPr>
              <w:autoSpaceDE w:val="0"/>
              <w:autoSpaceDN w:val="0"/>
              <w:adjustRightInd w:val="0"/>
              <w:spacing w:after="0" w:line="240" w:lineRule="auto"/>
              <w:rPr>
                <w:rFonts w:ascii="Arial" w:eastAsia="Times New Roman" w:hAnsi="Arial" w:cs="Arial"/>
                <w:kern w:val="0"/>
                <w:sz w:val="20"/>
                <w:szCs w:val="20"/>
                <w14:ligatures w14:val="none"/>
              </w:rPr>
            </w:pPr>
            <w:r w:rsidRPr="00BE3F2E">
              <w:rPr>
                <w:rFonts w:ascii="Arial" w:eastAsia="Times New Roman" w:hAnsi="Arial" w:cs="Arial"/>
                <w:i/>
                <w:color w:val="808080"/>
                <w:kern w:val="0"/>
                <w:sz w:val="18"/>
                <w:szCs w:val="18"/>
                <w14:ligatures w14:val="none"/>
              </w:rPr>
              <w:t>(this box should expand as you type)</w:t>
            </w:r>
          </w:p>
        </w:tc>
      </w:tr>
    </w:tbl>
    <w:p w14:paraId="61373EC5" w14:textId="77777777" w:rsidR="00BE3F2E" w:rsidRPr="00BE3F2E" w:rsidRDefault="00BE3F2E" w:rsidP="00BE3F2E">
      <w:pPr>
        <w:spacing w:after="0" w:line="240" w:lineRule="auto"/>
        <w:rPr>
          <w:rFonts w:ascii="Arial" w:eastAsia="Times New Roman" w:hAnsi="Arial" w:cs="Arial"/>
          <w:kern w:val="0"/>
          <w:sz w:val="20"/>
          <w:szCs w:val="20"/>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BE3F2E" w:rsidRPr="00BE3F2E" w14:paraId="0C6064E4" w14:textId="77777777" w:rsidTr="00BE3F2E">
        <w:trPr>
          <w:trHeight w:val="439"/>
        </w:trPr>
        <w:tc>
          <w:tcPr>
            <w:tcW w:w="562" w:type="dxa"/>
            <w:shd w:val="clear" w:color="auto" w:fill="F2F2F2"/>
            <w:vAlign w:val="center"/>
          </w:tcPr>
          <w:p w14:paraId="1F6FEE66" w14:textId="77777777" w:rsidR="00BE3F2E" w:rsidRPr="00BE3F2E" w:rsidRDefault="00BE3F2E" w:rsidP="00BE3F2E">
            <w:pPr>
              <w:autoSpaceDE w:val="0"/>
              <w:autoSpaceDN w:val="0"/>
              <w:adjustRightInd w:val="0"/>
              <w:jc w:val="center"/>
              <w:rPr>
                <w:rFonts w:ascii="Arial" w:hAnsi="Arial" w:cs="Arial"/>
              </w:rPr>
            </w:pPr>
          </w:p>
        </w:tc>
        <w:tc>
          <w:tcPr>
            <w:tcW w:w="7905" w:type="dxa"/>
            <w:shd w:val="clear" w:color="auto" w:fill="F2F2F2"/>
          </w:tcPr>
          <w:p w14:paraId="241988F0" w14:textId="77777777" w:rsidR="00BE3F2E" w:rsidRPr="00BE3F2E" w:rsidRDefault="00BE3F2E" w:rsidP="00BE3F2E">
            <w:pPr>
              <w:autoSpaceDE w:val="0"/>
              <w:autoSpaceDN w:val="0"/>
              <w:adjustRightInd w:val="0"/>
              <w:rPr>
                <w:rFonts w:ascii="Arial" w:hAnsi="Arial" w:cs="Arial"/>
                <w:b/>
                <w:bCs/>
              </w:rPr>
            </w:pPr>
            <w:r w:rsidRPr="00BE3F2E">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cPr>
          <w:p w14:paraId="02A7166A"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1026" w:type="dxa"/>
            <w:shd w:val="clear" w:color="auto" w:fill="F2F2F2"/>
          </w:tcPr>
          <w:p w14:paraId="5F138EF6"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r>
      <w:tr w:rsidR="00BE3F2E" w:rsidRPr="00BE3F2E" w14:paraId="4B5C17A9" w14:textId="77777777" w:rsidTr="00BE3F2E">
        <w:trPr>
          <w:trHeight w:val="439"/>
        </w:trPr>
        <w:tc>
          <w:tcPr>
            <w:tcW w:w="562" w:type="dxa"/>
            <w:shd w:val="clear" w:color="auto" w:fill="F2F2F2"/>
            <w:vAlign w:val="center"/>
          </w:tcPr>
          <w:p w14:paraId="690B2A0F"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5</w:t>
            </w:r>
          </w:p>
        </w:tc>
        <w:tc>
          <w:tcPr>
            <w:tcW w:w="7905" w:type="dxa"/>
            <w:shd w:val="clear" w:color="auto" w:fill="F2F2F2"/>
            <w:vAlign w:val="center"/>
          </w:tcPr>
          <w:p w14:paraId="6C597A3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0"/>
                <w14:checkedState w14:val="2612" w14:font="MS Gothic"/>
                <w14:uncheckedState w14:val="2610" w14:font="MS Gothic"/>
              </w14:checkbox>
            </w:sdtPr>
            <w:sdtEndPr/>
            <w:sdtContent>
              <w:p w14:paraId="3FB3222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1"/>
                <w14:checkedState w14:val="2612" w14:font="MS Gothic"/>
                <w14:uncheckedState w14:val="2610" w14:font="MS Gothic"/>
              </w14:checkbox>
            </w:sdtPr>
            <w:sdtEndPr/>
            <w:sdtContent>
              <w:p w14:paraId="5631B0E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2F3F87D" w14:textId="77777777" w:rsidTr="00BE3F2E">
        <w:trPr>
          <w:trHeight w:val="403"/>
        </w:trPr>
        <w:tc>
          <w:tcPr>
            <w:tcW w:w="562" w:type="dxa"/>
            <w:shd w:val="clear" w:color="auto" w:fill="F2F2F2"/>
            <w:vAlign w:val="center"/>
          </w:tcPr>
          <w:p w14:paraId="27047966"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6</w:t>
            </w:r>
          </w:p>
        </w:tc>
        <w:tc>
          <w:tcPr>
            <w:tcW w:w="7905" w:type="dxa"/>
            <w:shd w:val="clear" w:color="auto" w:fill="F2F2F2"/>
            <w:vAlign w:val="center"/>
          </w:tcPr>
          <w:p w14:paraId="71B2111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EndPr/>
            <w:sdtContent>
              <w:p w14:paraId="5745E9A1"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EndPr/>
            <w:sdtContent>
              <w:p w14:paraId="3020BCB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22D6434" w14:textId="77777777" w:rsidTr="00BE3F2E">
        <w:trPr>
          <w:trHeight w:val="439"/>
        </w:trPr>
        <w:tc>
          <w:tcPr>
            <w:tcW w:w="562" w:type="dxa"/>
            <w:shd w:val="clear" w:color="auto" w:fill="F2F2F2"/>
            <w:vAlign w:val="center"/>
          </w:tcPr>
          <w:p w14:paraId="1490CEF8"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7</w:t>
            </w:r>
          </w:p>
        </w:tc>
        <w:tc>
          <w:tcPr>
            <w:tcW w:w="7905" w:type="dxa"/>
            <w:shd w:val="clear" w:color="auto" w:fill="F2F2F2"/>
            <w:vAlign w:val="center"/>
          </w:tcPr>
          <w:p w14:paraId="1260C7CE"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EndPr/>
            <w:sdtContent>
              <w:p w14:paraId="25DDD6C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EndPr/>
            <w:sdtContent>
              <w:p w14:paraId="4A8602F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21B40CE" w14:textId="77777777" w:rsidTr="00BE3F2E">
        <w:trPr>
          <w:trHeight w:val="403"/>
        </w:trPr>
        <w:tc>
          <w:tcPr>
            <w:tcW w:w="562" w:type="dxa"/>
            <w:shd w:val="clear" w:color="auto" w:fill="F2F2F2"/>
            <w:vAlign w:val="center"/>
          </w:tcPr>
          <w:p w14:paraId="7269CC85"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8</w:t>
            </w:r>
          </w:p>
        </w:tc>
        <w:tc>
          <w:tcPr>
            <w:tcW w:w="7905" w:type="dxa"/>
            <w:shd w:val="clear" w:color="auto" w:fill="F2F2F2"/>
            <w:vAlign w:val="center"/>
          </w:tcPr>
          <w:p w14:paraId="5FD7FBE8"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0"/>
                <w14:checkedState w14:val="2612" w14:font="MS Gothic"/>
                <w14:uncheckedState w14:val="2610" w14:font="MS Gothic"/>
              </w14:checkbox>
            </w:sdtPr>
            <w:sdtEndPr/>
            <w:sdtContent>
              <w:p w14:paraId="7BE7DB34"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1"/>
                <w14:checkedState w14:val="2612" w14:font="MS Gothic"/>
                <w14:uncheckedState w14:val="2610" w14:font="MS Gothic"/>
              </w14:checkbox>
            </w:sdtPr>
            <w:sdtEndPr/>
            <w:sdtContent>
              <w:p w14:paraId="08D157A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4310154E" w14:textId="77777777" w:rsidTr="00BE3F2E">
        <w:trPr>
          <w:trHeight w:val="403"/>
        </w:trPr>
        <w:tc>
          <w:tcPr>
            <w:tcW w:w="562" w:type="dxa"/>
            <w:shd w:val="clear" w:color="auto" w:fill="F2F2F2"/>
            <w:vAlign w:val="center"/>
          </w:tcPr>
          <w:p w14:paraId="4A921B11"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9</w:t>
            </w:r>
          </w:p>
        </w:tc>
        <w:tc>
          <w:tcPr>
            <w:tcW w:w="7905" w:type="dxa"/>
            <w:shd w:val="clear" w:color="auto" w:fill="F2F2F2"/>
            <w:vAlign w:val="center"/>
          </w:tcPr>
          <w:p w14:paraId="62253B28"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1"/>
                <w14:checkedState w14:val="2612" w14:font="MS Gothic"/>
                <w14:uncheckedState w14:val="2610" w14:font="MS Gothic"/>
              </w14:checkbox>
            </w:sdtPr>
            <w:sdtEndPr/>
            <w:sdtContent>
              <w:p w14:paraId="495B618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EndPr/>
            <w:sdtContent>
              <w:p w14:paraId="51B90C0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4452175D" w14:textId="77777777" w:rsidTr="00BE3F2E">
        <w:trPr>
          <w:trHeight w:val="403"/>
        </w:trPr>
        <w:tc>
          <w:tcPr>
            <w:tcW w:w="562" w:type="dxa"/>
            <w:shd w:val="clear" w:color="auto" w:fill="F2F2F2"/>
            <w:vAlign w:val="center"/>
          </w:tcPr>
          <w:p w14:paraId="5B0E2F38"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10</w:t>
            </w:r>
          </w:p>
        </w:tc>
        <w:tc>
          <w:tcPr>
            <w:tcW w:w="7905" w:type="dxa"/>
            <w:shd w:val="clear" w:color="auto" w:fill="F2F2F2"/>
            <w:vAlign w:val="center"/>
          </w:tcPr>
          <w:p w14:paraId="4A366809"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“Cloud” storage or websites?</w:t>
            </w:r>
          </w:p>
        </w:tc>
        <w:tc>
          <w:tcPr>
            <w:tcW w:w="992" w:type="dxa"/>
            <w:shd w:val="clear" w:color="auto" w:fill="BFBFBF"/>
          </w:tcPr>
          <w:sdt>
            <w:sdtPr>
              <w:rPr>
                <w:rFonts w:ascii="Arial" w:hAnsi="Arial" w:cs="Arial"/>
              </w:rPr>
              <w:id w:val="-40376448"/>
              <w14:checkbox>
                <w14:checked w14:val="0"/>
                <w14:checkedState w14:val="2612" w14:font="MS Gothic"/>
                <w14:uncheckedState w14:val="2610" w14:font="MS Gothic"/>
              </w14:checkbox>
            </w:sdtPr>
            <w:sdtEndPr/>
            <w:sdtContent>
              <w:p w14:paraId="2442024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1"/>
                <w14:checkedState w14:val="2612" w14:font="MS Gothic"/>
                <w14:uncheckedState w14:val="2610" w14:font="MS Gothic"/>
              </w14:checkbox>
            </w:sdtPr>
            <w:sdtEndPr/>
            <w:sdtContent>
              <w:p w14:paraId="135F266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AFB7DA0" w14:textId="77777777" w:rsidTr="00BE3F2E">
        <w:trPr>
          <w:trHeight w:val="403"/>
        </w:trPr>
        <w:tc>
          <w:tcPr>
            <w:tcW w:w="562" w:type="dxa"/>
            <w:shd w:val="clear" w:color="auto" w:fill="F2F2F2"/>
            <w:vAlign w:val="center"/>
          </w:tcPr>
          <w:p w14:paraId="1C57169D"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11</w:t>
            </w:r>
          </w:p>
        </w:tc>
        <w:tc>
          <w:tcPr>
            <w:tcW w:w="7905" w:type="dxa"/>
            <w:shd w:val="clear" w:color="auto" w:fill="F2F2F2"/>
          </w:tcPr>
          <w:p w14:paraId="540B57F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Other – specify:</w:t>
            </w:r>
          </w:p>
          <w:p w14:paraId="523B14F2" w14:textId="77777777" w:rsidR="00BE3F2E" w:rsidRPr="00BE3F2E" w:rsidRDefault="00BE3F2E" w:rsidP="00BE3F2E">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3F9F5CCF"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5FB8435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1783F0DC" w14:textId="77777777" w:rsidTr="00BE3F2E">
        <w:trPr>
          <w:trHeight w:val="403"/>
        </w:trPr>
        <w:tc>
          <w:tcPr>
            <w:tcW w:w="562" w:type="dxa"/>
            <w:shd w:val="clear" w:color="auto" w:fill="F2F2F2"/>
            <w:vAlign w:val="center"/>
          </w:tcPr>
          <w:p w14:paraId="5D0F3EFC"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rPr>
              <w:t>12</w:t>
            </w:r>
          </w:p>
        </w:tc>
        <w:tc>
          <w:tcPr>
            <w:tcW w:w="9923" w:type="dxa"/>
            <w:gridSpan w:val="3"/>
            <w:shd w:val="clear" w:color="auto" w:fill="F2F2F2"/>
          </w:tcPr>
          <w:p w14:paraId="2CF03DE9" w14:textId="77777777" w:rsidR="00BE3F2E" w:rsidRPr="00BE3F2E" w:rsidRDefault="00BE3F2E" w:rsidP="00BE3F2E">
            <w:pPr>
              <w:autoSpaceDE w:val="0"/>
              <w:autoSpaceDN w:val="0"/>
              <w:adjustRightInd w:val="0"/>
              <w:rPr>
                <w:rFonts w:ascii="Arial" w:hAnsi="Arial" w:cs="Arial"/>
                <w:b/>
                <w:bCs/>
              </w:rPr>
            </w:pPr>
            <w:r w:rsidRPr="00BE3F2E">
              <w:rPr>
                <w:rFonts w:ascii="Arial" w:hAnsi="Arial" w:cs="Arial"/>
                <w:bCs/>
              </w:rPr>
              <w:t xml:space="preserve">For all stored data, explain the measures in place to ensure the security of the data collected, data confidentiality, including details of backup procedures, </w:t>
            </w:r>
            <w:r w:rsidRPr="00BE3F2E">
              <w:rPr>
                <w:rFonts w:ascii="Arial" w:hAnsi="Arial" w:cs="Arial"/>
                <w:bCs/>
                <w:shd w:val="clear" w:color="auto" w:fill="F2F2F2"/>
              </w:rPr>
              <w:t>password</w:t>
            </w:r>
            <w:r w:rsidRPr="00BE3F2E">
              <w:rPr>
                <w:rFonts w:ascii="Arial" w:hAnsi="Arial" w:cs="Arial"/>
                <w:bCs/>
              </w:rPr>
              <w:t xml:space="preserve"> protection, encryption, anonymisation and pseudonymisation</w:t>
            </w:r>
            <w:r w:rsidRPr="00BE3F2E">
              <w:rPr>
                <w:rFonts w:ascii="Arial" w:hAnsi="Arial" w:cs="Arial"/>
              </w:rPr>
              <w:t>:</w:t>
            </w:r>
          </w:p>
        </w:tc>
      </w:tr>
      <w:tr w:rsidR="00BE3F2E" w:rsidRPr="00BE3F2E" w14:paraId="2527A398" w14:textId="77777777" w:rsidTr="00521891">
        <w:trPr>
          <w:trHeight w:val="403"/>
        </w:trPr>
        <w:tc>
          <w:tcPr>
            <w:tcW w:w="562" w:type="dxa"/>
            <w:vAlign w:val="center"/>
          </w:tcPr>
          <w:p w14:paraId="3BBBD9E6" w14:textId="77777777" w:rsidR="00BE3F2E" w:rsidRPr="00BE3F2E" w:rsidRDefault="00BE3F2E" w:rsidP="00BE3F2E">
            <w:pPr>
              <w:jc w:val="center"/>
              <w:rPr>
                <w:rFonts w:ascii="Arial" w:hAnsi="Arial" w:cs="Arial"/>
              </w:rPr>
            </w:pPr>
          </w:p>
        </w:tc>
        <w:tc>
          <w:tcPr>
            <w:tcW w:w="9923" w:type="dxa"/>
            <w:gridSpan w:val="3"/>
          </w:tcPr>
          <w:p w14:paraId="30A32C50" w14:textId="77777777" w:rsidR="00BE3F2E" w:rsidRPr="00BE3F2E" w:rsidRDefault="00BE3F2E" w:rsidP="00BE3F2E">
            <w:pPr>
              <w:rPr>
                <w:rFonts w:ascii="Arial" w:hAnsi="Arial" w:cs="Arial"/>
              </w:rPr>
            </w:pPr>
          </w:p>
          <w:p w14:paraId="7EE7D825" w14:textId="77777777" w:rsidR="00BE3F2E" w:rsidRPr="00BE3F2E" w:rsidRDefault="00BE3F2E" w:rsidP="00BE3F2E">
            <w:pPr>
              <w:rPr>
                <w:rFonts w:ascii="Arial" w:hAnsi="Arial" w:cs="Arial"/>
              </w:rPr>
            </w:pPr>
            <w:r w:rsidRPr="00BE3F2E">
              <w:rPr>
                <w:rFonts w:ascii="Arial" w:hAnsi="Arial" w:cs="Arial"/>
              </w:rPr>
              <w:t xml:space="preserve">Laptop is password </w:t>
            </w:r>
            <w:proofErr w:type="gramStart"/>
            <w:r w:rsidRPr="00BE3F2E">
              <w:rPr>
                <w:rFonts w:ascii="Arial" w:hAnsi="Arial" w:cs="Arial"/>
              </w:rPr>
              <w:t>protected</w:t>
            </w:r>
            <w:proofErr w:type="gramEnd"/>
            <w:r w:rsidRPr="00BE3F2E">
              <w:rPr>
                <w:rFonts w:ascii="Arial" w:hAnsi="Arial" w:cs="Arial"/>
              </w:rPr>
              <w:t xml:space="preserve"> and I am the only person who has access to the device. </w:t>
            </w:r>
          </w:p>
          <w:p w14:paraId="1F5BF08A" w14:textId="77777777" w:rsidR="00BE3F2E" w:rsidRPr="00BE3F2E" w:rsidRDefault="00BE3F2E" w:rsidP="00BE3F2E">
            <w:pPr>
              <w:autoSpaceDE w:val="0"/>
              <w:autoSpaceDN w:val="0"/>
              <w:adjustRightInd w:val="0"/>
              <w:rPr>
                <w:rFonts w:ascii="Arial" w:hAnsi="Arial" w:cs="Arial"/>
                <w:b/>
                <w:bCs/>
              </w:rPr>
            </w:pPr>
            <w:r w:rsidRPr="00BE3F2E">
              <w:rPr>
                <w:rFonts w:ascii="Arial" w:hAnsi="Arial" w:cs="Arial"/>
                <w:i/>
                <w:color w:val="808080"/>
                <w:sz w:val="18"/>
                <w:szCs w:val="18"/>
              </w:rPr>
              <w:t>(this box should expand as you type)</w:t>
            </w:r>
          </w:p>
        </w:tc>
      </w:tr>
    </w:tbl>
    <w:p w14:paraId="7CBBC04D" w14:textId="77777777" w:rsidR="00BE3F2E" w:rsidRPr="00BE3F2E" w:rsidRDefault="00BE3F2E" w:rsidP="00BE3F2E">
      <w:pPr>
        <w:spacing w:after="0" w:line="240" w:lineRule="auto"/>
        <w:rPr>
          <w:rFonts w:ascii="Arial" w:eastAsia="Times New Roman" w:hAnsi="Arial" w:cs="Arial"/>
          <w:kern w:val="0"/>
          <w:sz w:val="20"/>
          <w:szCs w:val="20"/>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BE3F2E" w:rsidRPr="00BE3F2E" w14:paraId="3984BB7D" w14:textId="77777777" w:rsidTr="00BE3F2E">
        <w:trPr>
          <w:trHeight w:val="439"/>
        </w:trPr>
        <w:tc>
          <w:tcPr>
            <w:tcW w:w="562" w:type="dxa"/>
            <w:shd w:val="clear" w:color="auto" w:fill="F2F2F2"/>
          </w:tcPr>
          <w:p w14:paraId="49CD521E" w14:textId="77777777" w:rsidR="00BE3F2E" w:rsidRPr="00BE3F2E" w:rsidRDefault="00BE3F2E" w:rsidP="00BE3F2E">
            <w:pPr>
              <w:autoSpaceDE w:val="0"/>
              <w:autoSpaceDN w:val="0"/>
              <w:adjustRightInd w:val="0"/>
              <w:rPr>
                <w:rFonts w:ascii="Arial" w:hAnsi="Arial" w:cs="Arial"/>
              </w:rPr>
            </w:pPr>
          </w:p>
        </w:tc>
        <w:tc>
          <w:tcPr>
            <w:tcW w:w="9923" w:type="dxa"/>
            <w:gridSpan w:val="3"/>
            <w:shd w:val="clear" w:color="auto" w:fill="F2F2F2"/>
            <w:vAlign w:val="center"/>
          </w:tcPr>
          <w:p w14:paraId="64D42462" w14:textId="77777777" w:rsidR="00BE3F2E" w:rsidRPr="00BE3F2E" w:rsidRDefault="00BE3F2E" w:rsidP="00BE3F2E">
            <w:pPr>
              <w:autoSpaceDE w:val="0"/>
              <w:autoSpaceDN w:val="0"/>
              <w:adjustRightInd w:val="0"/>
              <w:rPr>
                <w:rFonts w:ascii="Arial" w:hAnsi="Arial" w:cs="Arial"/>
                <w:b/>
                <w:bCs/>
              </w:rPr>
            </w:pPr>
            <w:r w:rsidRPr="00BE3F2E">
              <w:rPr>
                <w:rFonts w:ascii="Arial" w:hAnsi="Arial" w:cs="Arial"/>
                <w:b/>
                <w:bCs/>
              </w:rPr>
              <w:t>Data Protection</w:t>
            </w:r>
          </w:p>
        </w:tc>
      </w:tr>
      <w:tr w:rsidR="00BE3F2E" w:rsidRPr="00BE3F2E" w14:paraId="1CBD801A" w14:textId="77777777" w:rsidTr="00BE3F2E">
        <w:trPr>
          <w:trHeight w:val="439"/>
        </w:trPr>
        <w:tc>
          <w:tcPr>
            <w:tcW w:w="562" w:type="dxa"/>
            <w:shd w:val="clear" w:color="auto" w:fill="F2F2F2"/>
            <w:vAlign w:val="center"/>
          </w:tcPr>
          <w:p w14:paraId="341975DD" w14:textId="77777777" w:rsidR="00BE3F2E" w:rsidRPr="00BE3F2E" w:rsidRDefault="00BE3F2E" w:rsidP="00BE3F2E">
            <w:pPr>
              <w:autoSpaceDE w:val="0"/>
              <w:autoSpaceDN w:val="0"/>
              <w:adjustRightInd w:val="0"/>
              <w:jc w:val="center"/>
              <w:rPr>
                <w:rFonts w:ascii="Arial" w:hAnsi="Arial" w:cs="Arial"/>
              </w:rPr>
            </w:pPr>
          </w:p>
        </w:tc>
        <w:tc>
          <w:tcPr>
            <w:tcW w:w="7905" w:type="dxa"/>
            <w:shd w:val="clear" w:color="auto" w:fill="F2F2F2"/>
            <w:vAlign w:val="center"/>
          </w:tcPr>
          <w:p w14:paraId="4FCB75C0" w14:textId="77777777" w:rsidR="00BE3F2E" w:rsidRPr="00BE3F2E" w:rsidRDefault="00BE3F2E" w:rsidP="00BE3F2E">
            <w:pPr>
              <w:autoSpaceDE w:val="0"/>
              <w:autoSpaceDN w:val="0"/>
              <w:adjustRightInd w:val="0"/>
              <w:rPr>
                <w:rFonts w:ascii="Arial" w:hAnsi="Arial" w:cs="Arial"/>
                <w:b/>
                <w:bCs/>
              </w:rPr>
            </w:pPr>
            <w:r w:rsidRPr="00BE3F2E">
              <w:rPr>
                <w:rFonts w:ascii="Arial" w:hAnsi="Arial" w:cs="Arial"/>
              </w:rPr>
              <w:t xml:space="preserve">Will the research activity </w:t>
            </w:r>
            <w:r w:rsidRPr="00BE3F2E">
              <w:rPr>
                <w:rFonts w:ascii="Arial" w:hAnsi="Arial" w:cs="Arial"/>
                <w:bCs/>
              </w:rPr>
              <w:t>involve any of the following activities:</w:t>
            </w:r>
          </w:p>
        </w:tc>
        <w:tc>
          <w:tcPr>
            <w:tcW w:w="992" w:type="dxa"/>
            <w:shd w:val="clear" w:color="auto" w:fill="F2F2F2"/>
            <w:vAlign w:val="center"/>
          </w:tcPr>
          <w:p w14:paraId="4B71381E"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YES</w:t>
            </w:r>
          </w:p>
        </w:tc>
        <w:tc>
          <w:tcPr>
            <w:tcW w:w="1026" w:type="dxa"/>
            <w:shd w:val="clear" w:color="auto" w:fill="F2F2F2"/>
            <w:vAlign w:val="center"/>
          </w:tcPr>
          <w:p w14:paraId="5182A9EB" w14:textId="77777777" w:rsidR="00BE3F2E" w:rsidRPr="00BE3F2E" w:rsidRDefault="00BE3F2E" w:rsidP="00BE3F2E">
            <w:pPr>
              <w:autoSpaceDE w:val="0"/>
              <w:autoSpaceDN w:val="0"/>
              <w:adjustRightInd w:val="0"/>
              <w:jc w:val="center"/>
              <w:rPr>
                <w:rFonts w:ascii="Arial" w:hAnsi="Arial" w:cs="Arial"/>
                <w:b/>
                <w:bCs/>
              </w:rPr>
            </w:pPr>
            <w:r w:rsidRPr="00BE3F2E">
              <w:rPr>
                <w:rFonts w:ascii="Arial" w:hAnsi="Arial" w:cs="Arial"/>
                <w:b/>
                <w:bCs/>
              </w:rPr>
              <w:t>NO</w:t>
            </w:r>
          </w:p>
        </w:tc>
      </w:tr>
      <w:tr w:rsidR="00BE3F2E" w:rsidRPr="00BE3F2E" w14:paraId="7F008CA5" w14:textId="77777777" w:rsidTr="00BE3F2E">
        <w:trPr>
          <w:trHeight w:val="439"/>
        </w:trPr>
        <w:tc>
          <w:tcPr>
            <w:tcW w:w="562" w:type="dxa"/>
            <w:shd w:val="clear" w:color="auto" w:fill="F2F2F2"/>
            <w:vAlign w:val="center"/>
          </w:tcPr>
          <w:p w14:paraId="2CE83638"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13</w:t>
            </w:r>
          </w:p>
        </w:tc>
        <w:tc>
          <w:tcPr>
            <w:tcW w:w="7905" w:type="dxa"/>
            <w:shd w:val="clear" w:color="auto" w:fill="F2F2F2"/>
            <w:vAlign w:val="center"/>
          </w:tcPr>
          <w:p w14:paraId="6374D4D7"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1416156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2E40977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01643E01" w14:textId="77777777" w:rsidTr="00BE3F2E">
        <w:trPr>
          <w:trHeight w:val="403"/>
        </w:trPr>
        <w:tc>
          <w:tcPr>
            <w:tcW w:w="562" w:type="dxa"/>
            <w:shd w:val="clear" w:color="auto" w:fill="F2F2F2"/>
            <w:vAlign w:val="center"/>
          </w:tcPr>
          <w:p w14:paraId="532087E8"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14</w:t>
            </w:r>
          </w:p>
        </w:tc>
        <w:tc>
          <w:tcPr>
            <w:tcW w:w="7905" w:type="dxa"/>
            <w:shd w:val="clear" w:color="auto" w:fill="F2F2F2"/>
            <w:vAlign w:val="center"/>
          </w:tcPr>
          <w:p w14:paraId="220AB3C3"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0F9F099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633EF5B0"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C1B7360" w14:textId="77777777" w:rsidTr="00BE3F2E">
        <w:trPr>
          <w:trHeight w:val="439"/>
        </w:trPr>
        <w:tc>
          <w:tcPr>
            <w:tcW w:w="562" w:type="dxa"/>
            <w:shd w:val="clear" w:color="auto" w:fill="F2F2F2"/>
            <w:vAlign w:val="center"/>
          </w:tcPr>
          <w:p w14:paraId="7DAB5066"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15</w:t>
            </w:r>
          </w:p>
        </w:tc>
        <w:tc>
          <w:tcPr>
            <w:tcW w:w="7905" w:type="dxa"/>
            <w:shd w:val="clear" w:color="auto" w:fill="F2F2F2"/>
            <w:vAlign w:val="center"/>
          </w:tcPr>
          <w:p w14:paraId="3038676C"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7EE45DB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19ED351E"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76C044E0" w14:textId="77777777" w:rsidTr="00BE3F2E">
        <w:trPr>
          <w:trHeight w:val="403"/>
        </w:trPr>
        <w:tc>
          <w:tcPr>
            <w:tcW w:w="562" w:type="dxa"/>
            <w:shd w:val="clear" w:color="auto" w:fill="F2F2F2"/>
            <w:vAlign w:val="center"/>
          </w:tcPr>
          <w:p w14:paraId="0425FB8D"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16</w:t>
            </w:r>
          </w:p>
        </w:tc>
        <w:tc>
          <w:tcPr>
            <w:tcW w:w="7905" w:type="dxa"/>
            <w:shd w:val="clear" w:color="auto" w:fill="F2F2F2"/>
            <w:vAlign w:val="center"/>
          </w:tcPr>
          <w:p w14:paraId="4030034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0CF97C7B"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5A29201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36B60D6A" w14:textId="77777777" w:rsidTr="00BE3F2E">
        <w:trPr>
          <w:trHeight w:val="403"/>
        </w:trPr>
        <w:tc>
          <w:tcPr>
            <w:tcW w:w="562" w:type="dxa"/>
            <w:shd w:val="clear" w:color="auto" w:fill="F2F2F2"/>
            <w:vAlign w:val="center"/>
          </w:tcPr>
          <w:p w14:paraId="491F4C9F"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17</w:t>
            </w:r>
          </w:p>
        </w:tc>
        <w:tc>
          <w:tcPr>
            <w:tcW w:w="7905" w:type="dxa"/>
            <w:shd w:val="clear" w:color="auto" w:fill="F2F2F2"/>
            <w:vAlign w:val="center"/>
          </w:tcPr>
          <w:p w14:paraId="50CB445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210A33A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1F6D1472"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58D8F4A4" w14:textId="77777777" w:rsidTr="00BE3F2E">
        <w:trPr>
          <w:trHeight w:val="403"/>
        </w:trPr>
        <w:tc>
          <w:tcPr>
            <w:tcW w:w="562" w:type="dxa"/>
            <w:shd w:val="clear" w:color="auto" w:fill="F2F2F2"/>
            <w:vAlign w:val="center"/>
          </w:tcPr>
          <w:p w14:paraId="012D7799"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18</w:t>
            </w:r>
          </w:p>
        </w:tc>
        <w:tc>
          <w:tcPr>
            <w:tcW w:w="7905" w:type="dxa"/>
            <w:shd w:val="clear" w:color="auto" w:fill="F2F2F2"/>
            <w:vAlign w:val="center"/>
          </w:tcPr>
          <w:p w14:paraId="4851E520"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08CFCD7A"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270A7FE3"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60B95287" w14:textId="77777777" w:rsidTr="00BE3F2E">
        <w:trPr>
          <w:trHeight w:val="403"/>
        </w:trPr>
        <w:tc>
          <w:tcPr>
            <w:tcW w:w="562" w:type="dxa"/>
            <w:shd w:val="clear" w:color="auto" w:fill="F2F2F2"/>
            <w:vAlign w:val="center"/>
          </w:tcPr>
          <w:p w14:paraId="162E14DE"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19</w:t>
            </w:r>
          </w:p>
        </w:tc>
        <w:tc>
          <w:tcPr>
            <w:tcW w:w="7905" w:type="dxa"/>
            <w:shd w:val="clear" w:color="auto" w:fill="F2F2F2"/>
            <w:vAlign w:val="center"/>
          </w:tcPr>
          <w:p w14:paraId="00E34199"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29583FDC"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39969405"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5DEDA59D" w14:textId="77777777" w:rsidTr="00BE3F2E">
        <w:trPr>
          <w:trHeight w:val="403"/>
        </w:trPr>
        <w:tc>
          <w:tcPr>
            <w:tcW w:w="562" w:type="dxa"/>
            <w:shd w:val="clear" w:color="auto" w:fill="F2F2F2"/>
            <w:vAlign w:val="center"/>
          </w:tcPr>
          <w:p w14:paraId="409FEAF2"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20</w:t>
            </w:r>
          </w:p>
        </w:tc>
        <w:tc>
          <w:tcPr>
            <w:tcW w:w="7905" w:type="dxa"/>
            <w:shd w:val="clear" w:color="auto" w:fill="F2F2F2"/>
            <w:vAlign w:val="center"/>
          </w:tcPr>
          <w:p w14:paraId="520520F3" w14:textId="77777777" w:rsidR="00BE3F2E" w:rsidRPr="00BE3F2E" w:rsidRDefault="00BE3F2E" w:rsidP="00BE3F2E">
            <w:pPr>
              <w:autoSpaceDE w:val="0"/>
              <w:autoSpaceDN w:val="0"/>
              <w:adjustRightInd w:val="0"/>
              <w:rPr>
                <w:rFonts w:ascii="Arial" w:hAnsi="Arial" w:cs="Arial"/>
                <w:b/>
                <w:bCs/>
              </w:rPr>
            </w:pPr>
            <w:r w:rsidRPr="00BE3F2E">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29CDFEB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5EB196A8" w14:textId="77777777" w:rsidR="00BE3F2E" w:rsidRPr="00BE3F2E" w:rsidRDefault="00BE3F2E" w:rsidP="00BE3F2E">
                <w:pPr>
                  <w:autoSpaceDE w:val="0"/>
                  <w:autoSpaceDN w:val="0"/>
                  <w:adjustRightInd w:val="0"/>
                  <w:jc w:val="center"/>
                  <w:rPr>
                    <w:rFonts w:ascii="Arial" w:hAnsi="Arial" w:cs="Arial"/>
                  </w:rPr>
                </w:pPr>
                <w:r w:rsidRPr="00BE3F2E">
                  <w:rPr>
                    <w:rFonts w:ascii="Segoe UI Symbol" w:hAnsi="Segoe UI Symbol" w:cs="Segoe UI Symbol"/>
                  </w:rPr>
                  <w:t>☒</w:t>
                </w:r>
              </w:p>
            </w:sdtContent>
          </w:sdt>
        </w:tc>
      </w:tr>
      <w:tr w:rsidR="00BE3F2E" w:rsidRPr="00BE3F2E" w14:paraId="54B0F491" w14:textId="77777777" w:rsidTr="00BE3F2E">
        <w:trPr>
          <w:trHeight w:val="403"/>
        </w:trPr>
        <w:tc>
          <w:tcPr>
            <w:tcW w:w="562" w:type="dxa"/>
            <w:shd w:val="clear" w:color="auto" w:fill="F2F2F2"/>
            <w:vAlign w:val="center"/>
          </w:tcPr>
          <w:p w14:paraId="00F7582C" w14:textId="77777777" w:rsidR="00BE3F2E" w:rsidRPr="00BE3F2E" w:rsidRDefault="00BE3F2E" w:rsidP="00BE3F2E">
            <w:pPr>
              <w:spacing w:before="120" w:after="120"/>
              <w:jc w:val="center"/>
              <w:rPr>
                <w:rFonts w:ascii="Arial" w:hAnsi="Arial" w:cs="Arial"/>
              </w:rPr>
            </w:pPr>
            <w:r w:rsidRPr="00BE3F2E">
              <w:rPr>
                <w:rFonts w:ascii="Arial" w:hAnsi="Arial" w:cs="Arial"/>
              </w:rPr>
              <w:t>21</w:t>
            </w:r>
          </w:p>
        </w:tc>
        <w:tc>
          <w:tcPr>
            <w:tcW w:w="9923" w:type="dxa"/>
            <w:gridSpan w:val="3"/>
            <w:shd w:val="clear" w:color="auto" w:fill="F2F2F2"/>
            <w:vAlign w:val="center"/>
          </w:tcPr>
          <w:p w14:paraId="2BFE452F" w14:textId="77777777" w:rsidR="00BE3F2E" w:rsidRPr="00BE3F2E" w:rsidRDefault="00BE3F2E" w:rsidP="00BE3F2E">
            <w:pPr>
              <w:spacing w:before="120" w:after="120"/>
              <w:rPr>
                <w:rFonts w:ascii="Arial" w:hAnsi="Arial" w:cs="Arial"/>
                <w:bCs/>
              </w:rPr>
            </w:pPr>
            <w:r w:rsidRPr="00BE3F2E">
              <w:rPr>
                <w:rFonts w:ascii="Arial" w:hAnsi="Arial" w:cs="Arial"/>
              </w:rPr>
              <w:t>If YES</w:t>
            </w:r>
            <w:r w:rsidRPr="00BE3F2E">
              <w:rPr>
                <w:rFonts w:ascii="Arial" w:hAnsi="Arial" w:cs="Arial"/>
                <w:b/>
                <w:bCs/>
              </w:rPr>
              <w:t xml:space="preserve"> </w:t>
            </w:r>
            <w:r w:rsidRPr="00BE3F2E">
              <w:rPr>
                <w:rFonts w:ascii="Arial" w:hAnsi="Arial" w:cs="Arial"/>
              </w:rPr>
              <w:t xml:space="preserve">to any question, please provide full details, </w:t>
            </w:r>
            <w:r w:rsidRPr="00BE3F2E">
              <w:rPr>
                <w:rFonts w:ascii="Arial" w:hAnsi="Arial" w:cs="Arial"/>
                <w:bCs/>
              </w:rPr>
              <w:t>explaining how this will be conducted in accordance with the GDPR and Data Protection Act (2018) (and any international equivalents, where appropriate):</w:t>
            </w:r>
          </w:p>
        </w:tc>
      </w:tr>
      <w:tr w:rsidR="00BE3F2E" w:rsidRPr="00BE3F2E" w14:paraId="32065BC6" w14:textId="77777777" w:rsidTr="00521891">
        <w:trPr>
          <w:trHeight w:val="403"/>
        </w:trPr>
        <w:tc>
          <w:tcPr>
            <w:tcW w:w="562" w:type="dxa"/>
            <w:vAlign w:val="center"/>
          </w:tcPr>
          <w:p w14:paraId="23A33183" w14:textId="77777777" w:rsidR="00BE3F2E" w:rsidRPr="00BE3F2E" w:rsidRDefault="00BE3F2E" w:rsidP="00BE3F2E">
            <w:pPr>
              <w:autoSpaceDE w:val="0"/>
              <w:autoSpaceDN w:val="0"/>
              <w:adjustRightInd w:val="0"/>
              <w:jc w:val="center"/>
              <w:rPr>
                <w:rFonts w:ascii="Arial" w:hAnsi="Arial" w:cs="Arial"/>
              </w:rPr>
            </w:pPr>
          </w:p>
        </w:tc>
        <w:tc>
          <w:tcPr>
            <w:tcW w:w="9923" w:type="dxa"/>
            <w:gridSpan w:val="3"/>
            <w:vAlign w:val="center"/>
          </w:tcPr>
          <w:p w14:paraId="46AF2DAE" w14:textId="77777777" w:rsidR="00BE3F2E" w:rsidRPr="00BE3F2E" w:rsidRDefault="00BE3F2E" w:rsidP="00BE3F2E">
            <w:pPr>
              <w:autoSpaceDE w:val="0"/>
              <w:autoSpaceDN w:val="0"/>
              <w:adjustRightInd w:val="0"/>
              <w:rPr>
                <w:rFonts w:ascii="Arial" w:hAnsi="Arial" w:cs="Arial"/>
              </w:rPr>
            </w:pPr>
          </w:p>
          <w:p w14:paraId="497843CD" w14:textId="77777777" w:rsidR="00BE3F2E" w:rsidRPr="00BE3F2E" w:rsidRDefault="00BE3F2E" w:rsidP="00BE3F2E">
            <w:pPr>
              <w:autoSpaceDE w:val="0"/>
              <w:autoSpaceDN w:val="0"/>
              <w:adjustRightInd w:val="0"/>
              <w:rPr>
                <w:rFonts w:ascii="Arial" w:hAnsi="Arial" w:cs="Arial"/>
              </w:rPr>
            </w:pPr>
          </w:p>
          <w:p w14:paraId="25CDF647" w14:textId="77777777" w:rsidR="00BE3F2E" w:rsidRPr="00BE3F2E" w:rsidRDefault="00BE3F2E" w:rsidP="00BE3F2E">
            <w:pPr>
              <w:autoSpaceDE w:val="0"/>
              <w:autoSpaceDN w:val="0"/>
              <w:adjustRightInd w:val="0"/>
              <w:rPr>
                <w:rFonts w:ascii="Arial" w:hAnsi="Arial" w:cs="Arial"/>
              </w:rPr>
            </w:pPr>
          </w:p>
          <w:p w14:paraId="696DBD5C" w14:textId="77777777" w:rsidR="00BE3F2E" w:rsidRPr="00BE3F2E" w:rsidRDefault="00BE3F2E" w:rsidP="00BE3F2E">
            <w:pPr>
              <w:autoSpaceDE w:val="0"/>
              <w:autoSpaceDN w:val="0"/>
              <w:adjustRightInd w:val="0"/>
              <w:rPr>
                <w:rFonts w:ascii="Arial" w:hAnsi="Arial" w:cs="Arial"/>
              </w:rPr>
            </w:pPr>
            <w:r w:rsidRPr="00BE3F2E">
              <w:rPr>
                <w:rFonts w:ascii="Arial" w:hAnsi="Arial" w:cs="Arial"/>
                <w:i/>
                <w:color w:val="808080"/>
                <w:sz w:val="18"/>
                <w:szCs w:val="18"/>
              </w:rPr>
              <w:t>(this box should expand as you type)</w:t>
            </w:r>
          </w:p>
        </w:tc>
      </w:tr>
      <w:tr w:rsidR="00BE3F2E" w:rsidRPr="00BE3F2E" w14:paraId="65CEEAE1" w14:textId="77777777" w:rsidTr="00BE3F2E">
        <w:trPr>
          <w:trHeight w:val="403"/>
        </w:trPr>
        <w:tc>
          <w:tcPr>
            <w:tcW w:w="562" w:type="dxa"/>
            <w:shd w:val="clear" w:color="auto" w:fill="F2F2F2"/>
            <w:vAlign w:val="center"/>
          </w:tcPr>
          <w:p w14:paraId="38FB7D3E"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rPr>
              <w:t>22</w:t>
            </w:r>
          </w:p>
        </w:tc>
        <w:tc>
          <w:tcPr>
            <w:tcW w:w="9923" w:type="dxa"/>
            <w:gridSpan w:val="3"/>
            <w:shd w:val="clear" w:color="auto" w:fill="F2F2F2"/>
            <w:vAlign w:val="center"/>
          </w:tcPr>
          <w:p w14:paraId="230083D9" w14:textId="77777777" w:rsidR="00BE3F2E" w:rsidRPr="00BE3F2E" w:rsidRDefault="00BE3F2E" w:rsidP="00BE3F2E">
            <w:pPr>
              <w:autoSpaceDE w:val="0"/>
              <w:autoSpaceDN w:val="0"/>
              <w:adjustRightInd w:val="0"/>
              <w:rPr>
                <w:rFonts w:ascii="Arial" w:hAnsi="Arial" w:cs="Arial"/>
              </w:rPr>
            </w:pPr>
            <w:r w:rsidRPr="00BE3F2E">
              <w:rPr>
                <w:rFonts w:ascii="Arial" w:hAnsi="Arial" w:cs="Arial"/>
                <w:bCs/>
              </w:rPr>
              <w:t>List all who will have access to the data generated by the research activity</w:t>
            </w:r>
            <w:r w:rsidRPr="00BE3F2E">
              <w:rPr>
                <w:rFonts w:ascii="Arial" w:hAnsi="Arial" w:cs="Arial"/>
              </w:rPr>
              <w:t>:</w:t>
            </w:r>
          </w:p>
        </w:tc>
      </w:tr>
      <w:tr w:rsidR="00BE3F2E" w:rsidRPr="00BE3F2E" w14:paraId="3B54AFF3" w14:textId="77777777" w:rsidTr="00521891">
        <w:trPr>
          <w:trHeight w:val="403"/>
        </w:trPr>
        <w:tc>
          <w:tcPr>
            <w:tcW w:w="562" w:type="dxa"/>
            <w:vAlign w:val="center"/>
          </w:tcPr>
          <w:p w14:paraId="4E15ABC7" w14:textId="77777777" w:rsidR="00BE3F2E" w:rsidRPr="00BE3F2E" w:rsidRDefault="00BE3F2E" w:rsidP="00BE3F2E">
            <w:pPr>
              <w:autoSpaceDE w:val="0"/>
              <w:autoSpaceDN w:val="0"/>
              <w:adjustRightInd w:val="0"/>
              <w:jc w:val="center"/>
              <w:rPr>
                <w:rFonts w:ascii="Arial" w:hAnsi="Arial" w:cs="Arial"/>
              </w:rPr>
            </w:pPr>
          </w:p>
        </w:tc>
        <w:tc>
          <w:tcPr>
            <w:tcW w:w="9923" w:type="dxa"/>
            <w:gridSpan w:val="3"/>
            <w:vAlign w:val="center"/>
          </w:tcPr>
          <w:p w14:paraId="306BDCAB"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Myself </w:t>
            </w:r>
          </w:p>
          <w:p w14:paraId="34FD4AC3" w14:textId="77777777" w:rsidR="00BE3F2E" w:rsidRPr="00BE3F2E" w:rsidRDefault="00BE3F2E" w:rsidP="00BE3F2E">
            <w:pPr>
              <w:autoSpaceDE w:val="0"/>
              <w:autoSpaceDN w:val="0"/>
              <w:adjustRightInd w:val="0"/>
              <w:rPr>
                <w:rFonts w:ascii="Arial" w:hAnsi="Arial" w:cs="Arial"/>
              </w:rPr>
            </w:pPr>
          </w:p>
          <w:p w14:paraId="7429EEFB" w14:textId="77777777" w:rsidR="00BE3F2E" w:rsidRPr="00BE3F2E" w:rsidRDefault="00BE3F2E" w:rsidP="00BE3F2E">
            <w:pPr>
              <w:autoSpaceDE w:val="0"/>
              <w:autoSpaceDN w:val="0"/>
              <w:adjustRightInd w:val="0"/>
              <w:rPr>
                <w:rFonts w:ascii="Arial" w:hAnsi="Arial" w:cs="Arial"/>
              </w:rPr>
            </w:pPr>
          </w:p>
          <w:p w14:paraId="07C212B7" w14:textId="77777777" w:rsidR="00BE3F2E" w:rsidRPr="00BE3F2E" w:rsidRDefault="00BE3F2E" w:rsidP="00BE3F2E">
            <w:pPr>
              <w:autoSpaceDE w:val="0"/>
              <w:autoSpaceDN w:val="0"/>
              <w:adjustRightInd w:val="0"/>
              <w:rPr>
                <w:rFonts w:ascii="Arial" w:hAnsi="Arial" w:cs="Arial"/>
              </w:rPr>
            </w:pPr>
            <w:r w:rsidRPr="00BE3F2E">
              <w:rPr>
                <w:rFonts w:ascii="Arial" w:hAnsi="Arial" w:cs="Arial"/>
                <w:i/>
                <w:color w:val="808080"/>
                <w:sz w:val="18"/>
                <w:szCs w:val="18"/>
              </w:rPr>
              <w:t>(this box should expand as you type)</w:t>
            </w:r>
          </w:p>
        </w:tc>
      </w:tr>
      <w:tr w:rsidR="00BE3F2E" w:rsidRPr="00BE3F2E" w14:paraId="3C64059B" w14:textId="77777777" w:rsidTr="00BE3F2E">
        <w:trPr>
          <w:trHeight w:val="403"/>
        </w:trPr>
        <w:tc>
          <w:tcPr>
            <w:tcW w:w="562" w:type="dxa"/>
            <w:shd w:val="clear" w:color="auto" w:fill="F2F2F2"/>
            <w:vAlign w:val="center"/>
          </w:tcPr>
          <w:p w14:paraId="3AEEE355"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rPr>
              <w:t>23</w:t>
            </w:r>
          </w:p>
        </w:tc>
        <w:tc>
          <w:tcPr>
            <w:tcW w:w="9923" w:type="dxa"/>
            <w:gridSpan w:val="3"/>
            <w:shd w:val="clear" w:color="auto" w:fill="F2F2F2"/>
          </w:tcPr>
          <w:p w14:paraId="7993F67D" w14:textId="77777777" w:rsidR="00BE3F2E" w:rsidRPr="00BE3F2E" w:rsidRDefault="00BE3F2E" w:rsidP="00BE3F2E">
            <w:pPr>
              <w:autoSpaceDE w:val="0"/>
              <w:autoSpaceDN w:val="0"/>
              <w:adjustRightInd w:val="0"/>
              <w:rPr>
                <w:rFonts w:ascii="Arial" w:hAnsi="Arial" w:cs="Arial"/>
              </w:rPr>
            </w:pPr>
            <w:r w:rsidRPr="00BE3F2E">
              <w:rPr>
                <w:rFonts w:ascii="Arial" w:hAnsi="Arial" w:cs="Arial"/>
                <w:bCs/>
              </w:rPr>
              <w:t>List who will have control of, and act as custodian(s) for, data generated by the research activity</w:t>
            </w:r>
            <w:r w:rsidRPr="00BE3F2E">
              <w:rPr>
                <w:rFonts w:ascii="Arial" w:hAnsi="Arial" w:cs="Arial"/>
              </w:rPr>
              <w:t>:</w:t>
            </w:r>
          </w:p>
        </w:tc>
      </w:tr>
      <w:tr w:rsidR="00BE3F2E" w:rsidRPr="00BE3F2E" w14:paraId="7255AF56" w14:textId="77777777" w:rsidTr="00521891">
        <w:trPr>
          <w:trHeight w:val="403"/>
        </w:trPr>
        <w:tc>
          <w:tcPr>
            <w:tcW w:w="562" w:type="dxa"/>
            <w:vAlign w:val="center"/>
          </w:tcPr>
          <w:p w14:paraId="6437F03C" w14:textId="77777777" w:rsidR="00BE3F2E" w:rsidRPr="00BE3F2E" w:rsidRDefault="00BE3F2E" w:rsidP="00BE3F2E">
            <w:pPr>
              <w:autoSpaceDE w:val="0"/>
              <w:autoSpaceDN w:val="0"/>
              <w:adjustRightInd w:val="0"/>
              <w:jc w:val="center"/>
              <w:rPr>
                <w:rFonts w:ascii="Arial" w:hAnsi="Arial" w:cs="Arial"/>
              </w:rPr>
            </w:pPr>
          </w:p>
        </w:tc>
        <w:tc>
          <w:tcPr>
            <w:tcW w:w="9923" w:type="dxa"/>
            <w:gridSpan w:val="3"/>
          </w:tcPr>
          <w:p w14:paraId="51082156" w14:textId="77777777" w:rsidR="00BE3F2E" w:rsidRPr="00BE3F2E" w:rsidRDefault="00BE3F2E" w:rsidP="00BE3F2E">
            <w:pPr>
              <w:autoSpaceDE w:val="0"/>
              <w:autoSpaceDN w:val="0"/>
              <w:adjustRightInd w:val="0"/>
              <w:rPr>
                <w:rFonts w:ascii="Arial" w:hAnsi="Arial" w:cs="Arial"/>
              </w:rPr>
            </w:pPr>
          </w:p>
          <w:p w14:paraId="3FF3BD87"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Myself </w:t>
            </w:r>
          </w:p>
          <w:p w14:paraId="04BAC35B" w14:textId="77777777" w:rsidR="00BE3F2E" w:rsidRPr="00BE3F2E" w:rsidRDefault="00BE3F2E" w:rsidP="00BE3F2E">
            <w:pPr>
              <w:autoSpaceDE w:val="0"/>
              <w:autoSpaceDN w:val="0"/>
              <w:adjustRightInd w:val="0"/>
              <w:rPr>
                <w:rFonts w:ascii="Arial" w:hAnsi="Arial" w:cs="Arial"/>
              </w:rPr>
            </w:pPr>
          </w:p>
          <w:p w14:paraId="0BE52F56" w14:textId="77777777" w:rsidR="00BE3F2E" w:rsidRPr="00BE3F2E" w:rsidRDefault="00BE3F2E" w:rsidP="00BE3F2E">
            <w:pPr>
              <w:autoSpaceDE w:val="0"/>
              <w:autoSpaceDN w:val="0"/>
              <w:adjustRightInd w:val="0"/>
              <w:rPr>
                <w:rFonts w:ascii="Arial" w:hAnsi="Arial" w:cs="Arial"/>
              </w:rPr>
            </w:pPr>
            <w:r w:rsidRPr="00BE3F2E">
              <w:rPr>
                <w:rFonts w:ascii="Arial" w:hAnsi="Arial" w:cs="Arial"/>
                <w:i/>
                <w:color w:val="808080"/>
                <w:sz w:val="18"/>
                <w:szCs w:val="18"/>
              </w:rPr>
              <w:t>(this box should expand as you type)</w:t>
            </w:r>
          </w:p>
        </w:tc>
      </w:tr>
      <w:tr w:rsidR="00BE3F2E" w:rsidRPr="00BE3F2E" w14:paraId="7877AB45" w14:textId="77777777" w:rsidTr="00BE3F2E">
        <w:trPr>
          <w:trHeight w:val="403"/>
        </w:trPr>
        <w:tc>
          <w:tcPr>
            <w:tcW w:w="562" w:type="dxa"/>
            <w:shd w:val="clear" w:color="auto" w:fill="F2F2F2"/>
            <w:vAlign w:val="center"/>
          </w:tcPr>
          <w:p w14:paraId="5C345FD1"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rPr>
              <w:t>24</w:t>
            </w:r>
          </w:p>
        </w:tc>
        <w:tc>
          <w:tcPr>
            <w:tcW w:w="9923" w:type="dxa"/>
            <w:gridSpan w:val="3"/>
            <w:shd w:val="clear" w:color="auto" w:fill="F2F2F2"/>
          </w:tcPr>
          <w:p w14:paraId="604CAC37" w14:textId="77777777" w:rsidR="00BE3F2E" w:rsidRPr="00BE3F2E" w:rsidRDefault="00BE3F2E" w:rsidP="00BE3F2E">
            <w:pPr>
              <w:autoSpaceDE w:val="0"/>
              <w:autoSpaceDN w:val="0"/>
              <w:adjustRightInd w:val="0"/>
              <w:rPr>
                <w:rFonts w:ascii="Arial" w:hAnsi="Arial" w:cs="Arial"/>
              </w:rPr>
            </w:pPr>
            <w:r w:rsidRPr="00BE3F2E">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BE3F2E">
              <w:rPr>
                <w:rFonts w:ascii="Arial" w:hAnsi="Arial" w:cs="Arial"/>
                <w:bCs/>
              </w:rPr>
              <w:t>why not</w:t>
            </w:r>
            <w:proofErr w:type="gramEnd"/>
            <w:r w:rsidRPr="00BE3F2E">
              <w:rPr>
                <w:rFonts w:ascii="Arial" w:hAnsi="Arial" w:cs="Arial"/>
                <w:bCs/>
              </w:rPr>
              <w:t xml:space="preserve">.  </w:t>
            </w:r>
          </w:p>
        </w:tc>
      </w:tr>
      <w:tr w:rsidR="00BE3F2E" w:rsidRPr="00BE3F2E" w14:paraId="1B41B340" w14:textId="77777777" w:rsidTr="00521891">
        <w:trPr>
          <w:trHeight w:val="403"/>
        </w:trPr>
        <w:tc>
          <w:tcPr>
            <w:tcW w:w="562" w:type="dxa"/>
            <w:vAlign w:val="center"/>
          </w:tcPr>
          <w:p w14:paraId="21F2687C" w14:textId="77777777" w:rsidR="00BE3F2E" w:rsidRPr="00BE3F2E" w:rsidRDefault="00BE3F2E" w:rsidP="00BE3F2E">
            <w:pPr>
              <w:autoSpaceDE w:val="0"/>
              <w:autoSpaceDN w:val="0"/>
              <w:adjustRightInd w:val="0"/>
              <w:jc w:val="center"/>
              <w:rPr>
                <w:rFonts w:ascii="Arial" w:hAnsi="Arial" w:cs="Arial"/>
              </w:rPr>
            </w:pPr>
          </w:p>
        </w:tc>
        <w:tc>
          <w:tcPr>
            <w:tcW w:w="9923" w:type="dxa"/>
            <w:gridSpan w:val="3"/>
          </w:tcPr>
          <w:p w14:paraId="6B9F1E9B" w14:textId="77777777" w:rsidR="00BE3F2E" w:rsidRPr="00BE3F2E" w:rsidRDefault="00BE3F2E" w:rsidP="00BE3F2E">
            <w:pPr>
              <w:autoSpaceDE w:val="0"/>
              <w:autoSpaceDN w:val="0"/>
              <w:adjustRightInd w:val="0"/>
              <w:rPr>
                <w:rFonts w:ascii="Arial" w:hAnsi="Arial" w:cs="Arial"/>
              </w:rPr>
            </w:pPr>
          </w:p>
          <w:p w14:paraId="52661E0A"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All information is for </w:t>
            </w:r>
            <w:proofErr w:type="gramStart"/>
            <w:r w:rsidRPr="00BE3F2E">
              <w:rPr>
                <w:rFonts w:ascii="Arial" w:hAnsi="Arial" w:cs="Arial"/>
              </w:rPr>
              <w:t>myself</w:t>
            </w:r>
            <w:proofErr w:type="gramEnd"/>
            <w:r w:rsidRPr="00BE3F2E">
              <w:rPr>
                <w:rFonts w:ascii="Arial" w:hAnsi="Arial" w:cs="Arial"/>
              </w:rPr>
              <w:t xml:space="preserve"> </w:t>
            </w:r>
          </w:p>
          <w:p w14:paraId="329B37AE" w14:textId="77777777" w:rsidR="00BE3F2E" w:rsidRPr="00BE3F2E" w:rsidRDefault="00BE3F2E" w:rsidP="00BE3F2E">
            <w:pPr>
              <w:autoSpaceDE w:val="0"/>
              <w:autoSpaceDN w:val="0"/>
              <w:adjustRightInd w:val="0"/>
              <w:rPr>
                <w:rFonts w:ascii="Arial" w:hAnsi="Arial" w:cs="Arial"/>
              </w:rPr>
            </w:pPr>
          </w:p>
          <w:p w14:paraId="07B3E415" w14:textId="77777777" w:rsidR="00BE3F2E" w:rsidRPr="00BE3F2E" w:rsidRDefault="00BE3F2E" w:rsidP="00BE3F2E">
            <w:pPr>
              <w:autoSpaceDE w:val="0"/>
              <w:autoSpaceDN w:val="0"/>
              <w:adjustRightInd w:val="0"/>
              <w:rPr>
                <w:rFonts w:ascii="Arial" w:hAnsi="Arial" w:cs="Arial"/>
              </w:rPr>
            </w:pPr>
            <w:r w:rsidRPr="00BE3F2E">
              <w:rPr>
                <w:rFonts w:ascii="Arial" w:hAnsi="Arial" w:cs="Arial"/>
                <w:i/>
                <w:color w:val="808080"/>
                <w:sz w:val="18"/>
                <w:szCs w:val="18"/>
              </w:rPr>
              <w:t>(this box should expand as you type)</w:t>
            </w:r>
          </w:p>
        </w:tc>
      </w:tr>
      <w:tr w:rsidR="00BE3F2E" w:rsidRPr="00BE3F2E" w14:paraId="2D6565C1" w14:textId="77777777" w:rsidTr="00BE3F2E">
        <w:trPr>
          <w:trHeight w:val="403"/>
        </w:trPr>
        <w:tc>
          <w:tcPr>
            <w:tcW w:w="562" w:type="dxa"/>
            <w:shd w:val="clear" w:color="auto" w:fill="F2F2F2"/>
            <w:vAlign w:val="center"/>
          </w:tcPr>
          <w:p w14:paraId="42866BE0" w14:textId="77777777" w:rsidR="00BE3F2E" w:rsidRPr="00BE3F2E" w:rsidRDefault="00BE3F2E" w:rsidP="00BE3F2E">
            <w:pPr>
              <w:autoSpaceDE w:val="0"/>
              <w:autoSpaceDN w:val="0"/>
              <w:adjustRightInd w:val="0"/>
              <w:jc w:val="center"/>
              <w:rPr>
                <w:rFonts w:ascii="Arial" w:hAnsi="Arial" w:cs="Arial"/>
              </w:rPr>
            </w:pPr>
            <w:r w:rsidRPr="00BE3F2E">
              <w:rPr>
                <w:rFonts w:ascii="Arial" w:hAnsi="Arial" w:cs="Arial"/>
              </w:rPr>
              <w:t>25</w:t>
            </w:r>
          </w:p>
        </w:tc>
        <w:tc>
          <w:tcPr>
            <w:tcW w:w="9923" w:type="dxa"/>
            <w:gridSpan w:val="3"/>
            <w:shd w:val="clear" w:color="auto" w:fill="F2F2F2"/>
          </w:tcPr>
          <w:p w14:paraId="39E5511C" w14:textId="77777777" w:rsidR="00BE3F2E" w:rsidRPr="00BE3F2E" w:rsidRDefault="00BE3F2E" w:rsidP="00BE3F2E">
            <w:pPr>
              <w:autoSpaceDE w:val="0"/>
              <w:autoSpaceDN w:val="0"/>
              <w:adjustRightInd w:val="0"/>
              <w:rPr>
                <w:rFonts w:ascii="Arial" w:hAnsi="Arial" w:cs="Arial"/>
              </w:rPr>
            </w:pPr>
            <w:r w:rsidRPr="00BE3F2E">
              <w:rPr>
                <w:rFonts w:ascii="Arial" w:hAnsi="Arial" w:cs="Arial"/>
              </w:rPr>
              <w:t xml:space="preserve">Please indicate if your data will be stored in the UWTSD Research Data Repository (see </w:t>
            </w:r>
            <w:hyperlink r:id="rId35" w:history="1">
              <w:r w:rsidRPr="00BE3F2E">
                <w:rPr>
                  <w:rFonts w:ascii="Arial" w:hAnsi="Arial" w:cs="Arial"/>
                  <w:color w:val="000000"/>
                  <w:u w:val="single"/>
                </w:rPr>
                <w:t>https://researchdata.uwtsd.ac.uk/</w:t>
              </w:r>
            </w:hyperlink>
            <w:r w:rsidRPr="00BE3F2E">
              <w:rPr>
                <w:rFonts w:ascii="Arial" w:hAnsi="Arial" w:cs="Arial"/>
                <w:color w:val="000000"/>
              </w:rPr>
              <w:t xml:space="preserve"> ).   If </w:t>
            </w:r>
            <w:proofErr w:type="gramStart"/>
            <w:r w:rsidRPr="00BE3F2E">
              <w:rPr>
                <w:rFonts w:ascii="Arial" w:hAnsi="Arial" w:cs="Arial"/>
                <w:color w:val="000000"/>
              </w:rPr>
              <w:t>so</w:t>
            </w:r>
            <w:proofErr w:type="gramEnd"/>
            <w:r w:rsidRPr="00BE3F2E">
              <w:rPr>
                <w:rFonts w:ascii="Arial" w:hAnsi="Arial" w:cs="Arial"/>
                <w:color w:val="000000"/>
              </w:rPr>
              <w:t xml:space="preserve"> please explain. (</w:t>
            </w:r>
            <w:r w:rsidRPr="00BE3F2E">
              <w:rPr>
                <w:rFonts w:ascii="Arial" w:hAnsi="Arial" w:cs="Arial"/>
                <w:i/>
                <w:color w:val="000000"/>
              </w:rPr>
              <w:t>Most relevant to academic staff)</w:t>
            </w:r>
            <w:r w:rsidRPr="00BE3F2E">
              <w:rPr>
                <w:rFonts w:ascii="Arial" w:hAnsi="Arial" w:cs="Arial"/>
                <w:color w:val="000000"/>
              </w:rPr>
              <w:t xml:space="preserve"> </w:t>
            </w:r>
          </w:p>
        </w:tc>
      </w:tr>
      <w:tr w:rsidR="00BE3F2E" w:rsidRPr="00BE3F2E" w14:paraId="3FC861D8" w14:textId="77777777" w:rsidTr="00521891">
        <w:trPr>
          <w:trHeight w:val="403"/>
        </w:trPr>
        <w:tc>
          <w:tcPr>
            <w:tcW w:w="562" w:type="dxa"/>
            <w:vAlign w:val="center"/>
          </w:tcPr>
          <w:p w14:paraId="25FD7B00" w14:textId="77777777" w:rsidR="00BE3F2E" w:rsidRPr="00BE3F2E" w:rsidRDefault="00BE3F2E" w:rsidP="00BE3F2E">
            <w:pPr>
              <w:autoSpaceDE w:val="0"/>
              <w:autoSpaceDN w:val="0"/>
              <w:adjustRightInd w:val="0"/>
              <w:jc w:val="center"/>
              <w:rPr>
                <w:rFonts w:ascii="Arial" w:hAnsi="Arial" w:cs="Arial"/>
              </w:rPr>
            </w:pPr>
          </w:p>
        </w:tc>
        <w:tc>
          <w:tcPr>
            <w:tcW w:w="9923" w:type="dxa"/>
            <w:gridSpan w:val="3"/>
          </w:tcPr>
          <w:p w14:paraId="08647955" w14:textId="77777777" w:rsidR="00BE3F2E" w:rsidRPr="00BE3F2E" w:rsidRDefault="00BE3F2E" w:rsidP="00BE3F2E">
            <w:pPr>
              <w:autoSpaceDE w:val="0"/>
              <w:autoSpaceDN w:val="0"/>
              <w:adjustRightInd w:val="0"/>
              <w:rPr>
                <w:rFonts w:ascii="Arial" w:hAnsi="Arial" w:cs="Arial"/>
              </w:rPr>
            </w:pPr>
          </w:p>
          <w:p w14:paraId="118F6C8D" w14:textId="77777777" w:rsidR="00BE3F2E" w:rsidRPr="00BE3F2E" w:rsidRDefault="00BE3F2E" w:rsidP="00BE3F2E">
            <w:pPr>
              <w:autoSpaceDE w:val="0"/>
              <w:autoSpaceDN w:val="0"/>
              <w:adjustRightInd w:val="0"/>
              <w:rPr>
                <w:rFonts w:ascii="Arial" w:hAnsi="Arial" w:cs="Arial"/>
              </w:rPr>
            </w:pPr>
          </w:p>
          <w:p w14:paraId="46441951" w14:textId="77777777" w:rsidR="00BE3F2E" w:rsidRPr="00BE3F2E" w:rsidRDefault="00BE3F2E" w:rsidP="00BE3F2E">
            <w:pPr>
              <w:autoSpaceDE w:val="0"/>
              <w:autoSpaceDN w:val="0"/>
              <w:adjustRightInd w:val="0"/>
              <w:rPr>
                <w:rFonts w:ascii="Arial" w:hAnsi="Arial" w:cs="Arial"/>
              </w:rPr>
            </w:pPr>
          </w:p>
          <w:p w14:paraId="3D8C05D4" w14:textId="77777777" w:rsidR="00BE3F2E" w:rsidRPr="00BE3F2E" w:rsidRDefault="00BE3F2E" w:rsidP="00BE3F2E">
            <w:pPr>
              <w:autoSpaceDE w:val="0"/>
              <w:autoSpaceDN w:val="0"/>
              <w:adjustRightInd w:val="0"/>
              <w:rPr>
                <w:rFonts w:ascii="Arial" w:hAnsi="Arial" w:cs="Arial"/>
              </w:rPr>
            </w:pPr>
            <w:r w:rsidRPr="00BE3F2E">
              <w:rPr>
                <w:rFonts w:ascii="Arial" w:hAnsi="Arial" w:cs="Arial"/>
                <w:i/>
                <w:color w:val="808080"/>
                <w:sz w:val="18"/>
                <w:szCs w:val="18"/>
              </w:rPr>
              <w:t>(this box should expand as you type)</w:t>
            </w:r>
          </w:p>
        </w:tc>
      </w:tr>
      <w:tr w:rsidR="00BE3F2E" w:rsidRPr="00BE3F2E" w14:paraId="5B37773F" w14:textId="77777777" w:rsidTr="00BE3F2E">
        <w:trPr>
          <w:trHeight w:val="606"/>
        </w:trPr>
        <w:tc>
          <w:tcPr>
            <w:tcW w:w="562" w:type="dxa"/>
            <w:shd w:val="clear" w:color="auto" w:fill="F2F2F2"/>
            <w:vAlign w:val="center"/>
          </w:tcPr>
          <w:p w14:paraId="055E6E6B"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bCs/>
              </w:rPr>
              <w:t>26</w:t>
            </w:r>
          </w:p>
        </w:tc>
        <w:tc>
          <w:tcPr>
            <w:tcW w:w="7905" w:type="dxa"/>
            <w:shd w:val="clear" w:color="auto" w:fill="F2F2F2"/>
          </w:tcPr>
          <w:p w14:paraId="12BEB546" w14:textId="77777777" w:rsidR="00BE3F2E" w:rsidRPr="00BE3F2E" w:rsidRDefault="00BE3F2E" w:rsidP="00BE3F2E">
            <w:pPr>
              <w:autoSpaceDE w:val="0"/>
              <w:autoSpaceDN w:val="0"/>
              <w:adjustRightInd w:val="0"/>
              <w:rPr>
                <w:rFonts w:ascii="Arial" w:hAnsi="Arial" w:cs="Arial"/>
                <w:color w:val="000000"/>
              </w:rPr>
            </w:pPr>
            <w:r w:rsidRPr="00BE3F2E">
              <w:rPr>
                <w:rFonts w:ascii="Arial" w:hAnsi="Arial" w:cs="Arial"/>
                <w:bCs/>
              </w:rPr>
              <w:t xml:space="preserve">Confirm that you have read the UWTSD guidance on data management (see </w:t>
            </w:r>
            <w:hyperlink r:id="rId36" w:history="1">
              <w:r w:rsidRPr="00BE3F2E">
                <w:rPr>
                  <w:rFonts w:ascii="Arial" w:hAnsi="Arial" w:cs="Arial"/>
                  <w:color w:val="000000"/>
                  <w:u w:val="single"/>
                </w:rPr>
                <w:t>https://www.uwtsd.ac.uk/library/research-data-management/</w:t>
              </w:r>
            </w:hyperlink>
            <w:r w:rsidRPr="00BE3F2E">
              <w:rPr>
                <w:rFonts w:ascii="Arial" w:hAnsi="Arial" w:cs="Arial"/>
                <w:color w:val="000000"/>
              </w:rPr>
              <w:t>)</w:t>
            </w:r>
          </w:p>
        </w:tc>
        <w:tc>
          <w:tcPr>
            <w:tcW w:w="992" w:type="dxa"/>
            <w:shd w:val="clear" w:color="auto" w:fill="F2F2F2"/>
            <w:vAlign w:val="center"/>
          </w:tcPr>
          <w:p w14:paraId="393CECF6"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YES</w:t>
            </w:r>
          </w:p>
        </w:tc>
        <w:tc>
          <w:tcPr>
            <w:tcW w:w="1026" w:type="dxa"/>
            <w:shd w:val="clear" w:color="auto" w:fill="BFBFBF"/>
            <w:vAlign w:val="center"/>
          </w:tcPr>
          <w:p w14:paraId="715B6B7C" w14:textId="77777777" w:rsidR="00BE3F2E" w:rsidRPr="00BE3F2E" w:rsidRDefault="00DD2149" w:rsidP="00BE3F2E">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BE3F2E" w:rsidRPr="00BE3F2E">
                  <w:rPr>
                    <w:rFonts w:ascii="Segoe UI Symbol" w:hAnsi="Segoe UI Symbol" w:cs="Segoe UI Symbol"/>
                  </w:rPr>
                  <w:t>☒</w:t>
                </w:r>
              </w:sdtContent>
            </w:sdt>
          </w:p>
        </w:tc>
      </w:tr>
      <w:tr w:rsidR="00BE3F2E" w:rsidRPr="00BE3F2E" w14:paraId="7FB9B3A9" w14:textId="77777777" w:rsidTr="00BE3F2E">
        <w:trPr>
          <w:trHeight w:val="632"/>
        </w:trPr>
        <w:tc>
          <w:tcPr>
            <w:tcW w:w="562" w:type="dxa"/>
            <w:shd w:val="clear" w:color="auto" w:fill="F2F2F2"/>
            <w:vAlign w:val="center"/>
          </w:tcPr>
          <w:p w14:paraId="79E687D2" w14:textId="77777777" w:rsidR="00BE3F2E" w:rsidRPr="00BE3F2E" w:rsidRDefault="00BE3F2E" w:rsidP="00BE3F2E">
            <w:pPr>
              <w:autoSpaceDE w:val="0"/>
              <w:autoSpaceDN w:val="0"/>
              <w:adjustRightInd w:val="0"/>
              <w:jc w:val="center"/>
              <w:rPr>
                <w:rFonts w:ascii="Arial" w:hAnsi="Arial" w:cs="Arial"/>
                <w:bCs/>
              </w:rPr>
            </w:pPr>
            <w:r w:rsidRPr="00BE3F2E">
              <w:rPr>
                <w:rFonts w:ascii="Arial" w:hAnsi="Arial" w:cs="Arial"/>
                <w:bCs/>
              </w:rPr>
              <w:t>27</w:t>
            </w:r>
          </w:p>
        </w:tc>
        <w:tc>
          <w:tcPr>
            <w:tcW w:w="7905" w:type="dxa"/>
            <w:shd w:val="clear" w:color="auto" w:fill="F2F2F2"/>
          </w:tcPr>
          <w:p w14:paraId="1BF57EA0" w14:textId="77777777" w:rsidR="00BE3F2E" w:rsidRPr="00BE3F2E" w:rsidRDefault="00BE3F2E" w:rsidP="00BE3F2E">
            <w:pPr>
              <w:autoSpaceDE w:val="0"/>
              <w:autoSpaceDN w:val="0"/>
              <w:adjustRightInd w:val="0"/>
              <w:rPr>
                <w:rFonts w:ascii="Arial" w:hAnsi="Arial" w:cs="Arial"/>
              </w:rPr>
            </w:pPr>
            <w:r w:rsidRPr="00BE3F2E">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34077301" w14:textId="77777777" w:rsidR="00BE3F2E" w:rsidRPr="00BE3F2E" w:rsidRDefault="00BE3F2E" w:rsidP="00BE3F2E">
            <w:pPr>
              <w:autoSpaceDE w:val="0"/>
              <w:autoSpaceDN w:val="0"/>
              <w:adjustRightInd w:val="0"/>
              <w:jc w:val="center"/>
              <w:rPr>
                <w:rFonts w:ascii="Arial" w:hAnsi="Arial" w:cs="Arial"/>
                <w:b/>
              </w:rPr>
            </w:pPr>
            <w:r w:rsidRPr="00BE3F2E">
              <w:rPr>
                <w:rFonts w:ascii="Arial" w:hAnsi="Arial" w:cs="Arial"/>
                <w:b/>
              </w:rPr>
              <w:t>YES</w:t>
            </w:r>
          </w:p>
        </w:tc>
        <w:tc>
          <w:tcPr>
            <w:tcW w:w="1026" w:type="dxa"/>
            <w:shd w:val="clear" w:color="auto" w:fill="BFBFBF"/>
            <w:vAlign w:val="center"/>
          </w:tcPr>
          <w:p w14:paraId="1CD3ADA7" w14:textId="77777777" w:rsidR="00BE3F2E" w:rsidRPr="00BE3F2E" w:rsidRDefault="00DD2149" w:rsidP="00BE3F2E">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BE3F2E" w:rsidRPr="00BE3F2E">
                  <w:rPr>
                    <w:rFonts w:ascii="Segoe UI Symbol" w:hAnsi="Segoe UI Symbol" w:cs="Segoe UI Symbol"/>
                  </w:rPr>
                  <w:t>☒</w:t>
                </w:r>
              </w:sdtContent>
            </w:sdt>
          </w:p>
        </w:tc>
      </w:tr>
    </w:tbl>
    <w:p w14:paraId="122E4BFD" w14:textId="77777777" w:rsidR="00BE3F2E" w:rsidRPr="00BE3F2E" w:rsidRDefault="00BE3F2E" w:rsidP="00BE3F2E">
      <w:pPr>
        <w:spacing w:after="0" w:line="240" w:lineRule="auto"/>
        <w:rPr>
          <w:rFonts w:ascii="Arial" w:eastAsia="Times New Roman" w:hAnsi="Arial" w:cs="Arial"/>
          <w:b/>
          <w:bCs/>
          <w:kern w:val="0"/>
          <w14:ligatures w14:val="none"/>
        </w:rPr>
      </w:pPr>
    </w:p>
    <w:p w14:paraId="6AA0FB52" w14:textId="05499882" w:rsidR="00BE3F2E" w:rsidRPr="00FB6E1B" w:rsidRDefault="00BE3F2E" w:rsidP="00FB6E1B">
      <w:pPr>
        <w:spacing w:after="0" w:line="240" w:lineRule="auto"/>
        <w:rPr>
          <w:rFonts w:ascii="Arial" w:eastAsia="Times New Roman" w:hAnsi="Arial" w:cs="Arial"/>
          <w:b/>
          <w:bCs/>
          <w:kern w:val="0"/>
          <w14:ligatures w14:val="none"/>
        </w:rPr>
      </w:pPr>
      <w:r w:rsidRPr="00BE3F2E">
        <w:rPr>
          <w:rFonts w:ascii="Arial" w:eastAsia="Times New Roman" w:hAnsi="Arial" w:cs="Arial"/>
          <w:b/>
          <w:bCs/>
          <w:kern w:val="0"/>
          <w14:ligatures w14:val="none"/>
        </w:rPr>
        <w:br w:type="page"/>
      </w:r>
      <w:r w:rsidRPr="00BE3F2E">
        <w:rPr>
          <w:rFonts w:ascii="Arial" w:eastAsia="Times New Roman" w:hAnsi="Arial" w:cs="Arial"/>
          <w:b/>
          <w:kern w:val="0"/>
          <w14:ligatures w14:val="none"/>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E3F2E" w:rsidRPr="00BE3F2E" w14:paraId="46421AF4" w14:textId="77777777" w:rsidTr="00BE3F2E">
        <w:trPr>
          <w:trHeight w:val="1807"/>
        </w:trPr>
        <w:tc>
          <w:tcPr>
            <w:tcW w:w="554" w:type="dxa"/>
            <w:shd w:val="clear" w:color="auto" w:fill="F2F2F2"/>
            <w:vAlign w:val="center"/>
          </w:tcPr>
          <w:p w14:paraId="3CD6710D" w14:textId="77777777" w:rsidR="00BE3F2E" w:rsidRPr="00BE3F2E" w:rsidRDefault="00BE3F2E" w:rsidP="00BE3F2E">
            <w:pPr>
              <w:spacing w:after="0" w:line="240" w:lineRule="auto"/>
              <w:jc w:val="center"/>
              <w:rPr>
                <w:rFonts w:ascii="Arial" w:eastAsia="Times New Roman" w:hAnsi="Arial" w:cs="Arial"/>
                <w:kern w:val="0"/>
                <w14:ligatures w14:val="none"/>
              </w:rPr>
            </w:pPr>
          </w:p>
        </w:tc>
        <w:tc>
          <w:tcPr>
            <w:tcW w:w="9923" w:type="dxa"/>
            <w:gridSpan w:val="3"/>
            <w:shd w:val="clear" w:color="auto" w:fill="F2F2F2"/>
            <w:vAlign w:val="center"/>
          </w:tcPr>
          <w:p w14:paraId="09BBC7A8" w14:textId="77777777" w:rsidR="00BE3F2E" w:rsidRPr="00BE3F2E" w:rsidRDefault="00BE3F2E" w:rsidP="00BE3F2E">
            <w:pPr>
              <w:spacing w:after="0" w:line="240" w:lineRule="auto"/>
              <w:jc w:val="both"/>
              <w:rPr>
                <w:rFonts w:ascii="Arial" w:eastAsia="Times New Roman" w:hAnsi="Arial" w:cs="Arial"/>
                <w:b/>
                <w:bCs/>
                <w:color w:val="000000"/>
                <w:kern w:val="0"/>
                <w14:ligatures w14:val="none"/>
              </w:rPr>
            </w:pPr>
            <w:r w:rsidRPr="00BE3F2E">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BE3F2E">
              <w:rPr>
                <w:rFonts w:ascii="Arial" w:eastAsia="Times New Roman" w:hAnsi="Arial" w:cs="Arial"/>
                <w:b/>
                <w:bCs/>
                <w:color w:val="000000"/>
                <w:kern w:val="0"/>
                <w14:ligatures w14:val="none"/>
              </w:rPr>
              <w:t>.</w:t>
            </w:r>
          </w:p>
          <w:p w14:paraId="03E739E6" w14:textId="77777777" w:rsidR="00BE3F2E" w:rsidRPr="00BE3F2E" w:rsidRDefault="00BE3F2E" w:rsidP="00BE3F2E">
            <w:pPr>
              <w:spacing w:after="0" w:line="240" w:lineRule="auto"/>
              <w:jc w:val="both"/>
              <w:rPr>
                <w:rFonts w:ascii="Arial" w:eastAsia="Times New Roman" w:hAnsi="Arial" w:cs="Arial"/>
                <w:b/>
                <w:bCs/>
                <w:color w:val="000000"/>
                <w:kern w:val="0"/>
                <w14:ligatures w14:val="none"/>
              </w:rPr>
            </w:pPr>
          </w:p>
          <w:p w14:paraId="58A4D311" w14:textId="77777777" w:rsidR="00BE3F2E" w:rsidRPr="00BE3F2E" w:rsidRDefault="00BE3F2E" w:rsidP="00BE3F2E">
            <w:pPr>
              <w:spacing w:after="0" w:line="240" w:lineRule="auto"/>
              <w:jc w:val="both"/>
              <w:rPr>
                <w:rFonts w:ascii="Arial" w:eastAsia="Times New Roman" w:hAnsi="Arial" w:cs="Arial"/>
                <w:color w:val="000080"/>
                <w:kern w:val="0"/>
                <w14:ligatures w14:val="none"/>
              </w:rPr>
            </w:pPr>
            <w:r w:rsidRPr="00BE3F2E">
              <w:rPr>
                <w:rFonts w:ascii="Arial" w:eastAsia="Times New Roman" w:hAnsi="Arial" w:cs="Arial"/>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37" w:history="1">
              <w:r w:rsidRPr="00BE3F2E">
                <w:rPr>
                  <w:rFonts w:ascii="Arial" w:eastAsia="Times New Roman" w:hAnsi="Arial" w:cs="Arial"/>
                  <w:color w:val="0000FF"/>
                  <w:kern w:val="0"/>
                  <w:u w:val="single"/>
                  <w14:ligatures w14:val="none"/>
                </w:rPr>
                <w:t>https://www.uwtsd.ac.uk/research/research-ethics/</w:t>
              </w:r>
            </w:hyperlink>
            <w:r w:rsidRPr="00BE3F2E">
              <w:rPr>
                <w:rFonts w:ascii="Arial" w:eastAsia="Times New Roman" w:hAnsi="Arial" w:cs="Arial"/>
                <w:kern w:val="0"/>
                <w14:ligatures w14:val="none"/>
              </w:rPr>
              <w:t xml:space="preserve"> </w:t>
            </w:r>
          </w:p>
        </w:tc>
      </w:tr>
      <w:tr w:rsidR="00BE3F2E" w:rsidRPr="00BE3F2E" w14:paraId="164D7A92" w14:textId="77777777" w:rsidTr="00BE3F2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110CC11" w14:textId="77777777" w:rsidR="00BE3F2E" w:rsidRPr="00BE3F2E" w:rsidRDefault="00BE3F2E" w:rsidP="00BE3F2E">
            <w:pPr>
              <w:spacing w:before="100" w:beforeAutospacing="1" w:after="100" w:afterAutospacing="1" w:line="240" w:lineRule="auto"/>
              <w:jc w:val="center"/>
              <w:rPr>
                <w:rFonts w:ascii="Arial" w:eastAsia="Times New Roman" w:hAnsi="Arial" w:cs="Arial"/>
                <w:bCs/>
                <w:kern w:val="0"/>
                <w14:ligatures w14:val="none"/>
              </w:rPr>
            </w:pPr>
            <w:r w:rsidRPr="00BE3F2E">
              <w:rPr>
                <w:rFonts w:ascii="Arial" w:eastAsia="Times New Roman" w:hAnsi="Arial" w:cs="Arial"/>
                <w:bCs/>
                <w:kern w:val="0"/>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C71A8AE" w14:textId="77777777" w:rsidR="00BE3F2E" w:rsidRPr="00BE3F2E" w:rsidRDefault="00BE3F2E" w:rsidP="00BE3F2E">
            <w:pPr>
              <w:spacing w:before="100" w:beforeAutospacing="1" w:after="100" w:afterAutospacing="1" w:line="240" w:lineRule="auto"/>
              <w:rPr>
                <w:rFonts w:ascii="Arial" w:eastAsia="Times New Roman" w:hAnsi="Arial" w:cs="Arial"/>
                <w:kern w:val="0"/>
                <w14:ligatures w14:val="none"/>
              </w:rPr>
            </w:pPr>
            <w:r w:rsidRPr="00BE3F2E">
              <w:rPr>
                <w:rFonts w:ascii="Arial" w:eastAsia="Times New Roman" w:hAnsi="Arial" w:cs="Arial"/>
                <w:b/>
                <w:bCs/>
                <w:kern w:val="0"/>
                <w14:ligatures w14:val="none"/>
              </w:rPr>
              <w:t>Signature of applicant:</w:t>
            </w:r>
          </w:p>
        </w:tc>
        <w:tc>
          <w:tcPr>
            <w:tcW w:w="4820" w:type="dxa"/>
            <w:tcBorders>
              <w:left w:val="single" w:sz="4" w:space="0" w:color="auto"/>
            </w:tcBorders>
            <w:vAlign w:val="center"/>
          </w:tcPr>
          <w:p w14:paraId="1F60E278" w14:textId="77777777" w:rsidR="00BE3F2E" w:rsidRPr="00BE3F2E" w:rsidRDefault="00BE3F2E" w:rsidP="00BE3F2E">
            <w:pPr>
              <w:spacing w:before="100" w:beforeAutospacing="1" w:after="100" w:afterAutospacing="1"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Jonathan Morgan </w:t>
            </w:r>
          </w:p>
        </w:tc>
        <w:tc>
          <w:tcPr>
            <w:tcW w:w="2139" w:type="dxa"/>
            <w:vAlign w:val="center"/>
          </w:tcPr>
          <w:p w14:paraId="62DCE577" w14:textId="77777777" w:rsidR="00BE3F2E" w:rsidRPr="00BE3F2E" w:rsidRDefault="00BE3F2E" w:rsidP="00BE3F2E">
            <w:pPr>
              <w:spacing w:before="100" w:beforeAutospacing="1" w:after="100" w:afterAutospacing="1" w:line="240" w:lineRule="auto"/>
              <w:rPr>
                <w:rFonts w:ascii="Arial" w:eastAsia="Times New Roman" w:hAnsi="Arial" w:cs="Arial"/>
                <w:b/>
                <w:bCs/>
                <w:kern w:val="0"/>
                <w14:ligatures w14:val="none"/>
              </w:rPr>
            </w:pPr>
            <w:r w:rsidRPr="00BE3F2E">
              <w:rPr>
                <w:rFonts w:ascii="Arial" w:eastAsia="Times New Roman" w:hAnsi="Arial" w:cs="Arial"/>
                <w:b/>
                <w:bCs/>
                <w:kern w:val="0"/>
                <w14:ligatures w14:val="none"/>
              </w:rPr>
              <w:t>Date:</w:t>
            </w:r>
          </w:p>
          <w:p w14:paraId="4F5BF832" w14:textId="77777777" w:rsidR="00BE3F2E" w:rsidRPr="00BE3F2E" w:rsidRDefault="00BE3F2E" w:rsidP="00BE3F2E">
            <w:pPr>
              <w:spacing w:before="100" w:beforeAutospacing="1" w:after="100" w:afterAutospacing="1"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09/02/2025 </w:t>
            </w:r>
          </w:p>
        </w:tc>
      </w:tr>
    </w:tbl>
    <w:p w14:paraId="3563F5CD" w14:textId="77777777" w:rsidR="00BE3F2E" w:rsidRPr="00BE3F2E" w:rsidRDefault="00BE3F2E" w:rsidP="00BE3F2E">
      <w:pPr>
        <w:spacing w:after="0" w:line="240" w:lineRule="auto"/>
        <w:rPr>
          <w:rFonts w:ascii="Arial" w:eastAsia="Times New Roman" w:hAnsi="Arial" w:cs="Arial"/>
          <w:kern w:val="0"/>
          <w14:ligatures w14:val="none"/>
        </w:rPr>
      </w:pPr>
    </w:p>
    <w:p w14:paraId="56D98D3E" w14:textId="77777777" w:rsidR="00BE3F2E" w:rsidRPr="00BE3F2E" w:rsidRDefault="00BE3F2E" w:rsidP="00BE3F2E">
      <w:pPr>
        <w:spacing w:after="0" w:line="240" w:lineRule="auto"/>
        <w:rPr>
          <w:rFonts w:ascii="Arial" w:eastAsia="Times New Roman" w:hAnsi="Arial" w:cs="Arial"/>
          <w:b/>
          <w:i/>
          <w:kern w:val="0"/>
          <w14:ligatures w14:val="none"/>
        </w:rPr>
      </w:pPr>
      <w:r w:rsidRPr="00BE3F2E">
        <w:rPr>
          <w:rFonts w:ascii="Arial" w:eastAsia="Times New Roman" w:hAnsi="Arial" w:cs="Arial"/>
          <w:b/>
          <w:i/>
          <w:kern w:val="0"/>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E3F2E" w:rsidRPr="00BE3F2E" w14:paraId="14FCEAA6" w14:textId="77777777" w:rsidTr="00BE3F2E">
        <w:trPr>
          <w:trHeight w:val="346"/>
        </w:trPr>
        <w:tc>
          <w:tcPr>
            <w:tcW w:w="365" w:type="pct"/>
            <w:shd w:val="clear" w:color="auto" w:fill="F2F2F2"/>
            <w:vAlign w:val="center"/>
          </w:tcPr>
          <w:p w14:paraId="730C6035" w14:textId="77777777" w:rsidR="00BE3F2E" w:rsidRPr="00BE3F2E" w:rsidRDefault="00BE3F2E" w:rsidP="00BE3F2E">
            <w:pPr>
              <w:spacing w:after="0" w:line="240" w:lineRule="auto"/>
              <w:contextualSpacing/>
              <w:jc w:val="center"/>
              <w:rPr>
                <w:rFonts w:ascii="Arial" w:eastAsia="Calibri" w:hAnsi="Arial" w:cs="Arial"/>
                <w:kern w:val="0"/>
                <w14:ligatures w14:val="none"/>
              </w:rPr>
            </w:pPr>
            <w:r w:rsidRPr="00BE3F2E">
              <w:rPr>
                <w:rFonts w:ascii="Arial" w:eastAsia="Calibri" w:hAnsi="Arial" w:cs="Arial"/>
                <w:kern w:val="0"/>
                <w14:ligatures w14:val="none"/>
              </w:rPr>
              <w:t>2</w:t>
            </w:r>
          </w:p>
        </w:tc>
        <w:tc>
          <w:tcPr>
            <w:tcW w:w="1444" w:type="pct"/>
            <w:shd w:val="clear" w:color="auto" w:fill="F2F2F2"/>
            <w:vAlign w:val="center"/>
          </w:tcPr>
          <w:p w14:paraId="3CD3C58B" w14:textId="77777777" w:rsidR="00BE3F2E" w:rsidRPr="00BE3F2E" w:rsidRDefault="00BE3F2E" w:rsidP="00BE3F2E">
            <w:pPr>
              <w:spacing w:after="0" w:line="240" w:lineRule="auto"/>
              <w:contextualSpacing/>
              <w:rPr>
                <w:rFonts w:ascii="Arial" w:eastAsia="Calibri" w:hAnsi="Arial" w:cs="Arial"/>
                <w:kern w:val="0"/>
                <w14:ligatures w14:val="none"/>
              </w:rPr>
            </w:pPr>
            <w:r w:rsidRPr="00BE3F2E">
              <w:rPr>
                <w:rFonts w:ascii="Arial" w:eastAsia="Calibri" w:hAnsi="Arial" w:cs="Arial"/>
                <w:kern w:val="0"/>
                <w14:ligatures w14:val="none"/>
              </w:rPr>
              <w:t>Director of Studies/Supervisor:</w:t>
            </w:r>
          </w:p>
        </w:tc>
        <w:tc>
          <w:tcPr>
            <w:tcW w:w="2176" w:type="pct"/>
            <w:shd w:val="clear" w:color="auto" w:fill="auto"/>
            <w:vAlign w:val="center"/>
          </w:tcPr>
          <w:p w14:paraId="234E3BBE" w14:textId="77777777" w:rsidR="00BE3F2E" w:rsidRPr="00BE3F2E" w:rsidRDefault="00BE3F2E" w:rsidP="00BE3F2E">
            <w:pPr>
              <w:spacing w:after="0" w:line="240" w:lineRule="auto"/>
              <w:contextualSpacing/>
              <w:rPr>
                <w:rFonts w:ascii="Arial" w:eastAsia="Calibri" w:hAnsi="Arial" w:cs="Arial"/>
                <w:kern w:val="0"/>
                <w14:ligatures w14:val="none"/>
              </w:rPr>
            </w:pPr>
          </w:p>
        </w:tc>
        <w:tc>
          <w:tcPr>
            <w:tcW w:w="1014" w:type="pct"/>
            <w:vMerge w:val="restart"/>
          </w:tcPr>
          <w:p w14:paraId="0B569E20" w14:textId="77777777" w:rsidR="00BE3F2E" w:rsidRPr="00BE3F2E" w:rsidRDefault="00BE3F2E" w:rsidP="00BE3F2E">
            <w:pPr>
              <w:spacing w:after="0" w:line="240" w:lineRule="auto"/>
              <w:contextualSpacing/>
              <w:rPr>
                <w:rFonts w:ascii="Arial" w:eastAsia="Calibri" w:hAnsi="Arial" w:cs="Arial"/>
                <w:kern w:val="0"/>
                <w14:ligatures w14:val="none"/>
              </w:rPr>
            </w:pPr>
            <w:r w:rsidRPr="00BE3F2E">
              <w:rPr>
                <w:rFonts w:ascii="Arial" w:eastAsia="Calibri" w:hAnsi="Arial" w:cs="Arial"/>
                <w:b/>
                <w:bCs/>
                <w:kern w:val="0"/>
                <w14:ligatures w14:val="none"/>
              </w:rPr>
              <w:t>Date:</w:t>
            </w:r>
          </w:p>
        </w:tc>
      </w:tr>
      <w:tr w:rsidR="00BE3F2E" w:rsidRPr="00BE3F2E" w14:paraId="052C1338" w14:textId="77777777" w:rsidTr="00BE3F2E">
        <w:trPr>
          <w:trHeight w:val="347"/>
        </w:trPr>
        <w:tc>
          <w:tcPr>
            <w:tcW w:w="365" w:type="pct"/>
            <w:shd w:val="clear" w:color="auto" w:fill="F2F2F2"/>
            <w:vAlign w:val="center"/>
          </w:tcPr>
          <w:p w14:paraId="45C29E8C" w14:textId="77777777" w:rsidR="00BE3F2E" w:rsidRPr="00BE3F2E" w:rsidRDefault="00BE3F2E" w:rsidP="00BE3F2E">
            <w:pPr>
              <w:spacing w:after="0" w:line="240" w:lineRule="auto"/>
              <w:contextualSpacing/>
              <w:jc w:val="center"/>
              <w:rPr>
                <w:rFonts w:ascii="Arial" w:eastAsia="Calibri" w:hAnsi="Arial" w:cs="Arial"/>
                <w:kern w:val="0"/>
                <w14:ligatures w14:val="none"/>
              </w:rPr>
            </w:pPr>
            <w:r w:rsidRPr="00BE3F2E">
              <w:rPr>
                <w:rFonts w:ascii="Arial" w:eastAsia="Calibri" w:hAnsi="Arial" w:cs="Arial"/>
                <w:kern w:val="0"/>
                <w14:ligatures w14:val="none"/>
              </w:rPr>
              <w:t>3</w:t>
            </w:r>
          </w:p>
        </w:tc>
        <w:tc>
          <w:tcPr>
            <w:tcW w:w="1444" w:type="pct"/>
            <w:shd w:val="clear" w:color="auto" w:fill="F2F2F2"/>
            <w:vAlign w:val="center"/>
          </w:tcPr>
          <w:p w14:paraId="56493C32" w14:textId="77777777" w:rsidR="00BE3F2E" w:rsidRPr="00BE3F2E" w:rsidRDefault="00BE3F2E" w:rsidP="00BE3F2E">
            <w:pPr>
              <w:spacing w:after="0" w:line="240" w:lineRule="auto"/>
              <w:contextualSpacing/>
              <w:rPr>
                <w:rFonts w:ascii="Arial" w:eastAsia="Calibri" w:hAnsi="Arial" w:cs="Arial"/>
                <w:kern w:val="0"/>
                <w14:ligatures w14:val="none"/>
              </w:rPr>
            </w:pPr>
            <w:r w:rsidRPr="00BE3F2E">
              <w:rPr>
                <w:rFonts w:ascii="Arial" w:eastAsia="Calibri" w:hAnsi="Arial" w:cs="Arial"/>
                <w:kern w:val="0"/>
                <w14:ligatures w14:val="none"/>
              </w:rPr>
              <w:t>Signature:</w:t>
            </w:r>
          </w:p>
        </w:tc>
        <w:tc>
          <w:tcPr>
            <w:tcW w:w="2176" w:type="pct"/>
            <w:shd w:val="clear" w:color="auto" w:fill="auto"/>
            <w:vAlign w:val="center"/>
          </w:tcPr>
          <w:p w14:paraId="5297341D" w14:textId="77777777" w:rsidR="00BE3F2E" w:rsidRPr="00BE3F2E" w:rsidRDefault="00BE3F2E" w:rsidP="00BE3F2E">
            <w:pPr>
              <w:spacing w:after="0" w:line="240" w:lineRule="auto"/>
              <w:contextualSpacing/>
              <w:rPr>
                <w:rFonts w:ascii="Arial" w:eastAsia="Calibri" w:hAnsi="Arial" w:cs="Arial"/>
                <w:kern w:val="0"/>
                <w14:ligatures w14:val="none"/>
              </w:rPr>
            </w:pPr>
          </w:p>
          <w:p w14:paraId="0DB7103C" w14:textId="77777777" w:rsidR="00BE3F2E" w:rsidRPr="00BE3F2E" w:rsidRDefault="00BE3F2E" w:rsidP="00BE3F2E">
            <w:pPr>
              <w:spacing w:after="0" w:line="240" w:lineRule="auto"/>
              <w:contextualSpacing/>
              <w:rPr>
                <w:rFonts w:ascii="Arial" w:eastAsia="Calibri" w:hAnsi="Arial" w:cs="Arial"/>
                <w:kern w:val="0"/>
                <w14:ligatures w14:val="none"/>
              </w:rPr>
            </w:pPr>
          </w:p>
        </w:tc>
        <w:tc>
          <w:tcPr>
            <w:tcW w:w="1014" w:type="pct"/>
            <w:vMerge/>
            <w:vAlign w:val="center"/>
          </w:tcPr>
          <w:p w14:paraId="42F67D27" w14:textId="77777777" w:rsidR="00BE3F2E" w:rsidRPr="00BE3F2E" w:rsidRDefault="00BE3F2E" w:rsidP="00BE3F2E">
            <w:pPr>
              <w:spacing w:after="0" w:line="240" w:lineRule="auto"/>
              <w:contextualSpacing/>
              <w:rPr>
                <w:rFonts w:ascii="Arial" w:eastAsia="Calibri" w:hAnsi="Arial" w:cs="Arial"/>
                <w:kern w:val="0"/>
                <w14:ligatures w14:val="none"/>
              </w:rPr>
            </w:pPr>
          </w:p>
        </w:tc>
      </w:tr>
    </w:tbl>
    <w:p w14:paraId="06E9FADA" w14:textId="77777777" w:rsidR="00BE3F2E" w:rsidRPr="00BE3F2E" w:rsidRDefault="00BE3F2E" w:rsidP="00BE3F2E">
      <w:pPr>
        <w:spacing w:after="0" w:line="240" w:lineRule="auto"/>
        <w:rPr>
          <w:rFonts w:ascii="Arial" w:eastAsia="Times New Roman" w:hAnsi="Arial" w:cs="Arial"/>
          <w:kern w:val="0"/>
          <w14:ligatures w14:val="none"/>
        </w:rPr>
      </w:pPr>
    </w:p>
    <w:p w14:paraId="594936D0" w14:textId="77777777" w:rsidR="00BE3F2E" w:rsidRPr="00BE3F2E" w:rsidRDefault="00BE3F2E" w:rsidP="00BE3F2E">
      <w:pPr>
        <w:spacing w:after="0" w:line="240" w:lineRule="auto"/>
        <w:rPr>
          <w:rFonts w:ascii="Arial" w:eastAsia="Times New Roman" w:hAnsi="Arial" w:cs="Arial"/>
          <w:b/>
          <w:i/>
          <w:kern w:val="0"/>
          <w14:ligatures w14:val="none"/>
        </w:rPr>
      </w:pPr>
      <w:r w:rsidRPr="00BE3F2E">
        <w:rPr>
          <w:rFonts w:ascii="Arial" w:eastAsia="Times New Roman" w:hAnsi="Arial" w:cs="Arial"/>
          <w:b/>
          <w:i/>
          <w:kern w:val="0"/>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E3F2E" w:rsidRPr="00BE3F2E" w14:paraId="378B8262" w14:textId="77777777" w:rsidTr="00BE3F2E">
        <w:trPr>
          <w:trHeight w:val="346"/>
        </w:trPr>
        <w:tc>
          <w:tcPr>
            <w:tcW w:w="366" w:type="pct"/>
            <w:shd w:val="clear" w:color="auto" w:fill="F2F2F2"/>
            <w:vAlign w:val="center"/>
          </w:tcPr>
          <w:p w14:paraId="68C8BD8D" w14:textId="77777777" w:rsidR="00BE3F2E" w:rsidRPr="00BE3F2E" w:rsidRDefault="00BE3F2E" w:rsidP="00BE3F2E">
            <w:pPr>
              <w:spacing w:after="0" w:line="240" w:lineRule="auto"/>
              <w:contextualSpacing/>
              <w:jc w:val="center"/>
              <w:rPr>
                <w:rFonts w:ascii="Arial" w:eastAsia="Calibri" w:hAnsi="Arial" w:cs="Arial"/>
                <w:kern w:val="0"/>
                <w14:ligatures w14:val="none"/>
              </w:rPr>
            </w:pPr>
            <w:r w:rsidRPr="00BE3F2E">
              <w:rPr>
                <w:rFonts w:ascii="Arial" w:eastAsia="Calibri" w:hAnsi="Arial" w:cs="Arial"/>
                <w:kern w:val="0"/>
                <w14:ligatures w14:val="none"/>
              </w:rPr>
              <w:t>4</w:t>
            </w:r>
          </w:p>
        </w:tc>
        <w:tc>
          <w:tcPr>
            <w:tcW w:w="1444" w:type="pct"/>
            <w:shd w:val="clear" w:color="auto" w:fill="F2F2F2"/>
            <w:vAlign w:val="center"/>
          </w:tcPr>
          <w:p w14:paraId="781CAAF4" w14:textId="77777777" w:rsidR="00BE3F2E" w:rsidRPr="00BE3F2E" w:rsidRDefault="00BE3F2E" w:rsidP="00BE3F2E">
            <w:pPr>
              <w:spacing w:after="0" w:line="240" w:lineRule="auto"/>
              <w:contextualSpacing/>
              <w:rPr>
                <w:rFonts w:ascii="Arial" w:eastAsia="Calibri" w:hAnsi="Arial" w:cs="Arial"/>
                <w:kern w:val="0"/>
                <w14:ligatures w14:val="none"/>
              </w:rPr>
            </w:pPr>
            <w:r w:rsidRPr="00BE3F2E">
              <w:rPr>
                <w:rFonts w:ascii="Arial" w:eastAsia="Calibri" w:hAnsi="Arial" w:cs="Arial"/>
                <w:kern w:val="0"/>
                <w14:ligatures w14:val="none"/>
              </w:rPr>
              <w:t>Academic Director/ Assistant Dean:</w:t>
            </w:r>
          </w:p>
        </w:tc>
        <w:tc>
          <w:tcPr>
            <w:tcW w:w="2176" w:type="pct"/>
            <w:shd w:val="clear" w:color="auto" w:fill="auto"/>
            <w:vAlign w:val="center"/>
          </w:tcPr>
          <w:p w14:paraId="7ED73F95" w14:textId="77777777" w:rsidR="00BE3F2E" w:rsidRPr="00BE3F2E" w:rsidRDefault="00BE3F2E" w:rsidP="00BE3F2E">
            <w:pPr>
              <w:spacing w:after="0" w:line="240" w:lineRule="auto"/>
              <w:contextualSpacing/>
              <w:rPr>
                <w:rFonts w:ascii="Arial" w:eastAsia="Calibri" w:hAnsi="Arial" w:cs="Arial"/>
                <w:kern w:val="0"/>
                <w14:ligatures w14:val="none"/>
              </w:rPr>
            </w:pPr>
          </w:p>
        </w:tc>
        <w:tc>
          <w:tcPr>
            <w:tcW w:w="1013" w:type="pct"/>
            <w:vMerge w:val="restart"/>
          </w:tcPr>
          <w:p w14:paraId="22AF3B88" w14:textId="77777777" w:rsidR="00BE3F2E" w:rsidRPr="00BE3F2E" w:rsidRDefault="00BE3F2E" w:rsidP="00BE3F2E">
            <w:pPr>
              <w:spacing w:after="0" w:line="240" w:lineRule="auto"/>
              <w:contextualSpacing/>
              <w:rPr>
                <w:rFonts w:ascii="Arial" w:eastAsia="Calibri" w:hAnsi="Arial" w:cs="Arial"/>
                <w:kern w:val="0"/>
                <w14:ligatures w14:val="none"/>
              </w:rPr>
            </w:pPr>
            <w:r w:rsidRPr="00BE3F2E">
              <w:rPr>
                <w:rFonts w:ascii="Arial" w:eastAsia="Calibri" w:hAnsi="Arial" w:cs="Arial"/>
                <w:b/>
                <w:bCs/>
                <w:kern w:val="0"/>
                <w14:ligatures w14:val="none"/>
              </w:rPr>
              <w:t>Date:</w:t>
            </w:r>
          </w:p>
        </w:tc>
      </w:tr>
      <w:tr w:rsidR="00BE3F2E" w:rsidRPr="00BE3F2E" w14:paraId="75B1D66D" w14:textId="77777777" w:rsidTr="00BE3F2E">
        <w:trPr>
          <w:trHeight w:val="347"/>
        </w:trPr>
        <w:tc>
          <w:tcPr>
            <w:tcW w:w="366" w:type="pct"/>
            <w:shd w:val="clear" w:color="auto" w:fill="F2F2F2"/>
            <w:vAlign w:val="center"/>
          </w:tcPr>
          <w:p w14:paraId="7E15C95B" w14:textId="77777777" w:rsidR="00BE3F2E" w:rsidRPr="00BE3F2E" w:rsidRDefault="00BE3F2E" w:rsidP="00BE3F2E">
            <w:pPr>
              <w:spacing w:after="0" w:line="240" w:lineRule="auto"/>
              <w:contextualSpacing/>
              <w:jc w:val="center"/>
              <w:rPr>
                <w:rFonts w:ascii="Arial" w:eastAsia="Calibri" w:hAnsi="Arial" w:cs="Arial"/>
                <w:kern w:val="0"/>
                <w14:ligatures w14:val="none"/>
              </w:rPr>
            </w:pPr>
            <w:r w:rsidRPr="00BE3F2E">
              <w:rPr>
                <w:rFonts w:ascii="Arial" w:eastAsia="Calibri" w:hAnsi="Arial" w:cs="Arial"/>
                <w:kern w:val="0"/>
                <w14:ligatures w14:val="none"/>
              </w:rPr>
              <w:t>5</w:t>
            </w:r>
          </w:p>
        </w:tc>
        <w:tc>
          <w:tcPr>
            <w:tcW w:w="1444" w:type="pct"/>
            <w:shd w:val="clear" w:color="auto" w:fill="F2F2F2"/>
            <w:vAlign w:val="center"/>
          </w:tcPr>
          <w:p w14:paraId="24DAAD82" w14:textId="77777777" w:rsidR="00BE3F2E" w:rsidRPr="00BE3F2E" w:rsidRDefault="00BE3F2E" w:rsidP="00BE3F2E">
            <w:pPr>
              <w:spacing w:after="0" w:line="240" w:lineRule="auto"/>
              <w:contextualSpacing/>
              <w:rPr>
                <w:rFonts w:ascii="Arial" w:eastAsia="Calibri" w:hAnsi="Arial" w:cs="Arial"/>
                <w:kern w:val="0"/>
                <w14:ligatures w14:val="none"/>
              </w:rPr>
            </w:pPr>
            <w:r w:rsidRPr="00BE3F2E">
              <w:rPr>
                <w:rFonts w:ascii="Arial" w:eastAsia="Calibri" w:hAnsi="Arial" w:cs="Arial"/>
                <w:kern w:val="0"/>
                <w14:ligatures w14:val="none"/>
              </w:rPr>
              <w:t>Signature:</w:t>
            </w:r>
          </w:p>
        </w:tc>
        <w:tc>
          <w:tcPr>
            <w:tcW w:w="2176" w:type="pct"/>
            <w:shd w:val="clear" w:color="auto" w:fill="auto"/>
            <w:vAlign w:val="center"/>
          </w:tcPr>
          <w:p w14:paraId="743F1B08" w14:textId="77777777" w:rsidR="00BE3F2E" w:rsidRPr="00BE3F2E" w:rsidRDefault="00BE3F2E" w:rsidP="00BE3F2E">
            <w:pPr>
              <w:spacing w:after="0" w:line="240" w:lineRule="auto"/>
              <w:contextualSpacing/>
              <w:rPr>
                <w:rFonts w:ascii="Arial" w:eastAsia="Calibri" w:hAnsi="Arial" w:cs="Arial"/>
                <w:kern w:val="0"/>
                <w14:ligatures w14:val="none"/>
              </w:rPr>
            </w:pPr>
          </w:p>
          <w:p w14:paraId="33FCF4B3" w14:textId="77777777" w:rsidR="00BE3F2E" w:rsidRPr="00BE3F2E" w:rsidRDefault="00BE3F2E" w:rsidP="00BE3F2E">
            <w:pPr>
              <w:spacing w:after="0" w:line="240" w:lineRule="auto"/>
              <w:contextualSpacing/>
              <w:rPr>
                <w:rFonts w:ascii="Arial" w:eastAsia="Calibri" w:hAnsi="Arial" w:cs="Arial"/>
                <w:kern w:val="0"/>
                <w14:ligatures w14:val="none"/>
              </w:rPr>
            </w:pPr>
          </w:p>
        </w:tc>
        <w:tc>
          <w:tcPr>
            <w:tcW w:w="1013" w:type="pct"/>
            <w:vMerge/>
            <w:vAlign w:val="center"/>
          </w:tcPr>
          <w:p w14:paraId="0A4434FF" w14:textId="77777777" w:rsidR="00BE3F2E" w:rsidRPr="00BE3F2E" w:rsidRDefault="00BE3F2E" w:rsidP="00BE3F2E">
            <w:pPr>
              <w:spacing w:after="0" w:line="240" w:lineRule="auto"/>
              <w:contextualSpacing/>
              <w:rPr>
                <w:rFonts w:ascii="Arial" w:eastAsia="Calibri" w:hAnsi="Arial" w:cs="Arial"/>
                <w:kern w:val="0"/>
                <w14:ligatures w14:val="none"/>
              </w:rPr>
            </w:pPr>
          </w:p>
        </w:tc>
      </w:tr>
    </w:tbl>
    <w:p w14:paraId="427C11DA" w14:textId="77777777" w:rsidR="00BE3F2E" w:rsidRPr="00BE3F2E" w:rsidRDefault="00BE3F2E" w:rsidP="00BE3F2E">
      <w:pPr>
        <w:spacing w:after="0" w:line="240" w:lineRule="auto"/>
        <w:rPr>
          <w:rFonts w:ascii="Arial" w:eastAsia="Times New Roman" w:hAnsi="Arial" w:cs="Arial"/>
          <w:b/>
          <w:kern w:val="0"/>
          <w14:ligatures w14:val="none"/>
        </w:rPr>
      </w:pPr>
    </w:p>
    <w:p w14:paraId="2CC5B495" w14:textId="77777777" w:rsidR="00BE3F2E" w:rsidRPr="00BE3F2E" w:rsidRDefault="00BE3F2E" w:rsidP="00BE3F2E">
      <w:pPr>
        <w:autoSpaceDE w:val="0"/>
        <w:autoSpaceDN w:val="0"/>
        <w:adjustRightInd w:val="0"/>
        <w:spacing w:after="240" w:line="240" w:lineRule="auto"/>
        <w:jc w:val="both"/>
        <w:rPr>
          <w:rFonts w:ascii="Arial" w:eastAsia="Times New Roman" w:hAnsi="Arial" w:cs="Arial"/>
          <w:bCs/>
          <w:kern w:val="0"/>
          <w14:ligatures w14:val="none"/>
        </w:rPr>
      </w:pPr>
      <w:r w:rsidRPr="00BE3F2E">
        <w:rPr>
          <w:rFonts w:ascii="Arial" w:eastAsia="Times New Roman" w:hAnsi="Arial" w:cs="Arial"/>
          <w:b/>
          <w:kern w:val="0"/>
          <w14:ligatures w14:val="none"/>
        </w:rPr>
        <w:t xml:space="preserve">Checklist: </w:t>
      </w:r>
      <w:r w:rsidRPr="00BE3F2E">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E3F2E" w:rsidRPr="00BE3F2E" w14:paraId="42AE64AC" w14:textId="77777777" w:rsidTr="00BE3F2E">
        <w:trPr>
          <w:trHeight w:val="491"/>
        </w:trPr>
        <w:tc>
          <w:tcPr>
            <w:tcW w:w="675"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37AD908C" w14:textId="77777777" w:rsidR="00BE3F2E" w:rsidRPr="00BE3F2E" w:rsidRDefault="00BE3F2E" w:rsidP="00BE3F2E">
                <w:pPr>
                  <w:jc w:val="center"/>
                  <w:rPr>
                    <w:rFonts w:ascii="Arial" w:eastAsia="MS Gothic" w:hAnsi="Arial" w:cs="Arial"/>
                  </w:rPr>
                </w:pPr>
                <w:r w:rsidRPr="00BE3F2E">
                  <w:rPr>
                    <w:rFonts w:ascii="Arial" w:eastAsia="MS Gothic" w:hAnsi="Arial" w:cs="Arial" w:hint="eastAsia"/>
                  </w:rPr>
                  <w:t>☒</w:t>
                </w:r>
              </w:p>
            </w:sdtContent>
          </w:sdt>
        </w:tc>
        <w:tc>
          <w:tcPr>
            <w:tcW w:w="9810" w:type="dxa"/>
            <w:vAlign w:val="center"/>
          </w:tcPr>
          <w:p w14:paraId="188F0B3A" w14:textId="77777777" w:rsidR="00BE3F2E" w:rsidRPr="00BE3F2E" w:rsidRDefault="00BE3F2E" w:rsidP="00BE3F2E">
            <w:pPr>
              <w:rPr>
                <w:rFonts w:ascii="Arial" w:eastAsia="MS Gothic" w:hAnsi="Arial" w:cs="Arial"/>
                <w:bCs/>
              </w:rPr>
            </w:pPr>
            <w:r w:rsidRPr="00BE3F2E">
              <w:rPr>
                <w:rFonts w:ascii="Arial" w:eastAsia="MS Gothic" w:hAnsi="Arial" w:cs="Arial"/>
                <w:bCs/>
              </w:rPr>
              <w:t>I have read the guidance notes supplied before completing the form.</w:t>
            </w:r>
          </w:p>
        </w:tc>
      </w:tr>
      <w:tr w:rsidR="00BE3F2E" w:rsidRPr="00BE3F2E" w14:paraId="2F374061" w14:textId="77777777" w:rsidTr="00BE3F2E">
        <w:trPr>
          <w:trHeight w:val="413"/>
        </w:trPr>
        <w:tc>
          <w:tcPr>
            <w:tcW w:w="675"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3758E198" w14:textId="77777777" w:rsidR="00BE3F2E" w:rsidRPr="00BE3F2E" w:rsidRDefault="00BE3F2E" w:rsidP="00BE3F2E">
                <w:pPr>
                  <w:jc w:val="center"/>
                  <w:rPr>
                    <w:rFonts w:ascii="Arial" w:eastAsia="MS Gothic" w:hAnsi="Arial" w:cs="Arial"/>
                  </w:rPr>
                </w:pPr>
                <w:r w:rsidRPr="00BE3F2E">
                  <w:rPr>
                    <w:rFonts w:ascii="Arial" w:eastAsia="MS Gothic" w:hAnsi="Arial" w:cs="Arial" w:hint="eastAsia"/>
                  </w:rPr>
                  <w:t>☒</w:t>
                </w:r>
              </w:p>
            </w:sdtContent>
          </w:sdt>
        </w:tc>
        <w:tc>
          <w:tcPr>
            <w:tcW w:w="9810" w:type="dxa"/>
            <w:vAlign w:val="center"/>
          </w:tcPr>
          <w:p w14:paraId="67D34627" w14:textId="77777777" w:rsidR="00BE3F2E" w:rsidRPr="00BE3F2E" w:rsidRDefault="00BE3F2E" w:rsidP="00BE3F2E">
            <w:pPr>
              <w:rPr>
                <w:rFonts w:ascii="Arial" w:hAnsi="Arial" w:cs="Arial"/>
              </w:rPr>
            </w:pPr>
            <w:r w:rsidRPr="00BE3F2E">
              <w:rPr>
                <w:rFonts w:ascii="Arial" w:hAnsi="Arial" w:cs="Arial"/>
              </w:rPr>
              <w:t xml:space="preserve">I have completed </w:t>
            </w:r>
            <w:r w:rsidRPr="00BE3F2E">
              <w:rPr>
                <w:rFonts w:ascii="Arial" w:hAnsi="Arial" w:cs="Arial"/>
                <w:b/>
              </w:rPr>
              <w:t>ALL RELEVANT</w:t>
            </w:r>
            <w:r w:rsidRPr="00BE3F2E">
              <w:rPr>
                <w:rFonts w:ascii="Arial" w:hAnsi="Arial" w:cs="Arial"/>
              </w:rPr>
              <w:t xml:space="preserve"> sections of the form in full.</w:t>
            </w:r>
          </w:p>
        </w:tc>
      </w:tr>
      <w:tr w:rsidR="00BE3F2E" w:rsidRPr="00BE3F2E" w14:paraId="5DAFC34F" w14:textId="77777777" w:rsidTr="00BE3F2E">
        <w:trPr>
          <w:trHeight w:val="419"/>
        </w:trPr>
        <w:tc>
          <w:tcPr>
            <w:tcW w:w="675" w:type="dxa"/>
            <w:shd w:val="clear" w:color="auto" w:fill="BFBF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75AD8687" w14:textId="77777777" w:rsidR="00BE3F2E" w:rsidRPr="00BE3F2E" w:rsidRDefault="00BE3F2E" w:rsidP="00BE3F2E">
                <w:pPr>
                  <w:jc w:val="center"/>
                  <w:rPr>
                    <w:rFonts w:ascii="Arial" w:hAnsi="Arial" w:cs="Arial"/>
                  </w:rPr>
                </w:pPr>
                <w:r w:rsidRPr="00BE3F2E">
                  <w:rPr>
                    <w:rFonts w:ascii="Segoe UI Symbol" w:hAnsi="Segoe UI Symbol" w:cs="Segoe UI Symbol"/>
                  </w:rPr>
                  <w:t>☐</w:t>
                </w:r>
              </w:p>
            </w:sdtContent>
          </w:sdt>
        </w:tc>
        <w:tc>
          <w:tcPr>
            <w:tcW w:w="9810" w:type="dxa"/>
            <w:vAlign w:val="center"/>
          </w:tcPr>
          <w:p w14:paraId="1D0ED937" w14:textId="77777777" w:rsidR="00BE3F2E" w:rsidRPr="00BE3F2E" w:rsidRDefault="00BE3F2E" w:rsidP="00BE3F2E">
            <w:pPr>
              <w:rPr>
                <w:rFonts w:ascii="Arial" w:hAnsi="Arial" w:cs="Arial"/>
              </w:rPr>
            </w:pPr>
            <w:r w:rsidRPr="00BE3F2E">
              <w:rPr>
                <w:rFonts w:ascii="Arial" w:hAnsi="Arial" w:cs="Arial"/>
              </w:rPr>
              <w:t>I confirm that the research activity has received approval in principle</w:t>
            </w:r>
          </w:p>
        </w:tc>
      </w:tr>
      <w:tr w:rsidR="00BE3F2E" w:rsidRPr="00BE3F2E" w14:paraId="01915B60" w14:textId="77777777" w:rsidTr="00BE3F2E">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3AE48D9C" w14:textId="77777777" w:rsidR="00BE3F2E" w:rsidRPr="00BE3F2E" w:rsidRDefault="00BE3F2E" w:rsidP="00BE3F2E">
                <w:pPr>
                  <w:jc w:val="center"/>
                  <w:rPr>
                    <w:rFonts w:ascii="Arial" w:hAnsi="Arial" w:cs="Arial"/>
                  </w:rPr>
                </w:pPr>
                <w:r w:rsidRPr="00BE3F2E">
                  <w:rPr>
                    <w:rFonts w:ascii="Segoe UI Symbol" w:hAnsi="Segoe UI Symbol" w:cs="Segoe UI Symbol"/>
                  </w:rPr>
                  <w:t>☐</w:t>
                </w:r>
              </w:p>
            </w:sdtContent>
          </w:sdt>
        </w:tc>
        <w:tc>
          <w:tcPr>
            <w:tcW w:w="9810" w:type="dxa"/>
            <w:vAlign w:val="center"/>
          </w:tcPr>
          <w:p w14:paraId="6D196054" w14:textId="77777777" w:rsidR="00BE3F2E" w:rsidRPr="00BE3F2E" w:rsidRDefault="00BE3F2E" w:rsidP="00BE3F2E">
            <w:pPr>
              <w:rPr>
                <w:rFonts w:ascii="Arial" w:hAnsi="Arial" w:cs="Arial"/>
              </w:rPr>
            </w:pPr>
            <w:r w:rsidRPr="00BE3F2E">
              <w:rPr>
                <w:rFonts w:ascii="Arial" w:hAnsi="Arial" w:cs="Arial"/>
              </w:rPr>
              <w:t>I have attached a copy of final/interim approval from external organisation (</w:t>
            </w:r>
            <w:r w:rsidRPr="00BE3F2E">
              <w:rPr>
                <w:rFonts w:ascii="Arial" w:hAnsi="Arial" w:cs="Arial"/>
                <w:b/>
              </w:rPr>
              <w:t>where appropriate</w:t>
            </w:r>
            <w:r w:rsidRPr="00BE3F2E">
              <w:rPr>
                <w:rFonts w:ascii="Arial" w:hAnsi="Arial" w:cs="Arial"/>
              </w:rPr>
              <w:t>)</w:t>
            </w:r>
          </w:p>
        </w:tc>
      </w:tr>
      <w:tr w:rsidR="00BE3F2E" w:rsidRPr="00BE3F2E" w14:paraId="252AD26E" w14:textId="77777777" w:rsidTr="00BE3F2E">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406B11DF" w14:textId="77777777" w:rsidR="00BE3F2E" w:rsidRPr="00BE3F2E" w:rsidRDefault="00BE3F2E" w:rsidP="00BE3F2E">
                <w:pPr>
                  <w:jc w:val="center"/>
                  <w:rPr>
                    <w:rFonts w:ascii="Arial" w:hAnsi="Arial" w:cs="Arial"/>
                  </w:rPr>
                </w:pPr>
                <w:r w:rsidRPr="00BE3F2E">
                  <w:rPr>
                    <w:rFonts w:ascii="Segoe UI Symbol" w:hAnsi="Segoe UI Symbol" w:cs="Segoe UI Symbol"/>
                  </w:rPr>
                  <w:t>☐</w:t>
                </w:r>
              </w:p>
            </w:sdtContent>
          </w:sdt>
        </w:tc>
        <w:tc>
          <w:tcPr>
            <w:tcW w:w="9810" w:type="dxa"/>
            <w:vAlign w:val="center"/>
          </w:tcPr>
          <w:p w14:paraId="669960FE" w14:textId="77777777" w:rsidR="00BE3F2E" w:rsidRPr="00BE3F2E" w:rsidRDefault="00BE3F2E" w:rsidP="00BE3F2E">
            <w:pPr>
              <w:rPr>
                <w:rFonts w:ascii="Arial" w:hAnsi="Arial" w:cs="Arial"/>
              </w:rPr>
            </w:pPr>
            <w:r w:rsidRPr="00BE3F2E">
              <w:rPr>
                <w:rFonts w:ascii="Arial" w:hAnsi="Arial" w:cs="Arial"/>
              </w:rPr>
              <w:t xml:space="preserve">I have attached a full risk assessment (where </w:t>
            </w:r>
            <w:proofErr w:type="gramStart"/>
            <w:r w:rsidRPr="00BE3F2E">
              <w:rPr>
                <w:rFonts w:ascii="Arial" w:hAnsi="Arial" w:cs="Arial"/>
              </w:rPr>
              <w:t xml:space="preserve">appropriate)  </w:t>
            </w:r>
            <w:r w:rsidRPr="00BE3F2E">
              <w:rPr>
                <w:rFonts w:ascii="Arial" w:hAnsi="Arial" w:cs="Arial"/>
                <w:i/>
              </w:rPr>
              <w:t>ONLY</w:t>
            </w:r>
            <w:proofErr w:type="gramEnd"/>
            <w:r w:rsidRPr="00BE3F2E">
              <w:rPr>
                <w:rFonts w:ascii="Arial" w:hAnsi="Arial" w:cs="Arial"/>
                <w:i/>
              </w:rPr>
              <w:t xml:space="preserve"> TICK IF YOU HAVE</w:t>
            </w:r>
            <w:r w:rsidRPr="00BE3F2E">
              <w:rPr>
                <w:rFonts w:ascii="Arial" w:hAnsi="Arial" w:cs="Arial"/>
                <w:b/>
                <w:i/>
              </w:rPr>
              <w:t xml:space="preserve"> ATTACHED A FULL RISK ASSESSMENT</w:t>
            </w:r>
          </w:p>
        </w:tc>
      </w:tr>
      <w:tr w:rsidR="00BE3F2E" w:rsidRPr="00BE3F2E" w14:paraId="5DE79CAC" w14:textId="77777777" w:rsidTr="00BE3F2E">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6D79DD9" w14:textId="77777777" w:rsidR="00BE3F2E" w:rsidRPr="00BE3F2E" w:rsidRDefault="00BE3F2E" w:rsidP="00BE3F2E">
                <w:pPr>
                  <w:jc w:val="center"/>
                  <w:rPr>
                    <w:rFonts w:ascii="Arial" w:hAnsi="Arial" w:cs="Arial"/>
                  </w:rPr>
                </w:pPr>
                <w:r w:rsidRPr="00BE3F2E">
                  <w:rPr>
                    <w:rFonts w:ascii="Segoe UI Symbol" w:hAnsi="Segoe UI Symbol" w:cs="Segoe UI Symbol"/>
                  </w:rPr>
                  <w:t>☒</w:t>
                </w:r>
              </w:p>
            </w:sdtContent>
          </w:sdt>
        </w:tc>
        <w:tc>
          <w:tcPr>
            <w:tcW w:w="9810" w:type="dxa"/>
            <w:vAlign w:val="center"/>
          </w:tcPr>
          <w:p w14:paraId="48CF9082" w14:textId="77777777" w:rsidR="00BE3F2E" w:rsidRPr="00BE3F2E" w:rsidRDefault="00BE3F2E" w:rsidP="00BE3F2E">
            <w:pPr>
              <w:rPr>
                <w:rFonts w:ascii="Arial" w:hAnsi="Arial" w:cs="Arial"/>
              </w:rPr>
            </w:pPr>
            <w:r w:rsidRPr="00BE3F2E">
              <w:rPr>
                <w:rFonts w:ascii="Arial" w:hAnsi="Arial" w:cs="Arial"/>
              </w:rPr>
              <w:t xml:space="preserve">I understand that it is my responsibility to ensure that the </w:t>
            </w:r>
            <w:proofErr w:type="gramStart"/>
            <w:r w:rsidRPr="00BE3F2E">
              <w:rPr>
                <w:rFonts w:ascii="Arial" w:hAnsi="Arial" w:cs="Arial"/>
              </w:rPr>
              <w:t>above named</w:t>
            </w:r>
            <w:proofErr w:type="gramEnd"/>
            <w:r w:rsidRPr="00BE3F2E">
              <w:rPr>
                <w:rFonts w:ascii="Arial" w:hAnsi="Arial" w:cs="Arial"/>
              </w:rPr>
              <w:t xml:space="preserve"> research activity will meet the University’s Research Ethics and Integrity Code of Practice.</w:t>
            </w:r>
          </w:p>
        </w:tc>
      </w:tr>
      <w:tr w:rsidR="00BE3F2E" w:rsidRPr="00BE3F2E" w14:paraId="0C48A63A" w14:textId="77777777" w:rsidTr="00BE3F2E">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9725D56" w14:textId="77777777" w:rsidR="00BE3F2E" w:rsidRPr="00BE3F2E" w:rsidRDefault="00BE3F2E" w:rsidP="00BE3F2E">
                <w:pPr>
                  <w:jc w:val="center"/>
                  <w:rPr>
                    <w:rFonts w:ascii="Arial" w:hAnsi="Arial" w:cs="Arial"/>
                  </w:rPr>
                </w:pPr>
                <w:r w:rsidRPr="00BE3F2E">
                  <w:rPr>
                    <w:rFonts w:ascii="Segoe UI Symbol" w:hAnsi="Segoe UI Symbol" w:cs="Segoe UI Symbol"/>
                  </w:rPr>
                  <w:t>☒</w:t>
                </w:r>
              </w:p>
            </w:sdtContent>
          </w:sdt>
        </w:tc>
        <w:tc>
          <w:tcPr>
            <w:tcW w:w="9810" w:type="dxa"/>
            <w:vAlign w:val="center"/>
          </w:tcPr>
          <w:p w14:paraId="53736077" w14:textId="77777777" w:rsidR="00BE3F2E" w:rsidRPr="00BE3F2E" w:rsidRDefault="00BE3F2E" w:rsidP="00BE3F2E">
            <w:pPr>
              <w:rPr>
                <w:rFonts w:ascii="Arial" w:hAnsi="Arial" w:cs="Arial"/>
              </w:rPr>
            </w:pPr>
            <w:r w:rsidRPr="00BE3F2E">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A1DAF3F" w14:textId="77777777" w:rsidR="00BE3F2E" w:rsidRPr="00BE3F2E" w:rsidRDefault="00BE3F2E" w:rsidP="00BE3F2E">
      <w:pPr>
        <w:tabs>
          <w:tab w:val="left" w:pos="5103"/>
        </w:tabs>
        <w:spacing w:after="0" w:line="240" w:lineRule="auto"/>
        <w:rPr>
          <w:rFonts w:ascii="Arial" w:eastAsia="Times New Roman" w:hAnsi="Arial" w:cs="Arial"/>
          <w:b/>
          <w:bCs/>
          <w:kern w:val="0"/>
          <w14:ligatures w14:val="non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E3F2E" w:rsidRPr="00BE3F2E" w14:paraId="394462C3" w14:textId="77777777" w:rsidTr="00BE3F2E">
        <w:tc>
          <w:tcPr>
            <w:tcW w:w="10485" w:type="dxa"/>
            <w:shd w:val="clear" w:color="auto" w:fill="D9D9D9"/>
          </w:tcPr>
          <w:p w14:paraId="3FD8FC39"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RESEARCH STUDENTS ONLY</w:t>
            </w:r>
          </w:p>
          <w:p w14:paraId="0250E59C"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Once complete, submit this form via the </w:t>
            </w:r>
            <w:proofErr w:type="spellStart"/>
            <w:r w:rsidRPr="00BE3F2E">
              <w:rPr>
                <w:rFonts w:ascii="Arial" w:eastAsia="Times New Roman" w:hAnsi="Arial" w:cs="Arial"/>
                <w:b/>
                <w:bCs/>
                <w:kern w:val="0"/>
                <w:u w:val="single"/>
                <w14:ligatures w14:val="none"/>
              </w:rPr>
              <w:t>MyTSD</w:t>
            </w:r>
            <w:proofErr w:type="spellEnd"/>
            <w:r w:rsidRPr="00BE3F2E">
              <w:rPr>
                <w:rFonts w:ascii="Arial" w:eastAsia="Times New Roman" w:hAnsi="Arial" w:cs="Arial"/>
                <w:b/>
                <w:bCs/>
                <w:kern w:val="0"/>
                <w:u w:val="single"/>
                <w14:ligatures w14:val="none"/>
              </w:rPr>
              <w:t xml:space="preserve"> Doctoral College Portal</w:t>
            </w:r>
            <w:r w:rsidRPr="00BE3F2E">
              <w:rPr>
                <w:rFonts w:ascii="Arial" w:eastAsia="Times New Roman" w:hAnsi="Arial" w:cs="Arial"/>
                <w:kern w:val="0"/>
                <w14:ligatures w14:val="none"/>
              </w:rPr>
              <w:t xml:space="preserve"> at (</w:t>
            </w:r>
            <w:hyperlink r:id="rId38" w:history="1">
              <w:r w:rsidRPr="00BE3F2E">
                <w:rPr>
                  <w:rFonts w:ascii="Arial" w:eastAsia="Times New Roman" w:hAnsi="Arial" w:cs="Arial"/>
                  <w:color w:val="0000FF"/>
                  <w:kern w:val="0"/>
                  <w:u w:val="single"/>
                  <w14:ligatures w14:val="none"/>
                </w:rPr>
                <w:t>https://mytsd.uwtsd.ac.uk</w:t>
              </w:r>
            </w:hyperlink>
            <w:r w:rsidRPr="00BE3F2E">
              <w:rPr>
                <w:rFonts w:ascii="Arial" w:eastAsia="Times New Roman" w:hAnsi="Arial" w:cs="Arial"/>
                <w:kern w:val="0"/>
                <w14:ligatures w14:val="none"/>
              </w:rPr>
              <w:t>).</w:t>
            </w:r>
          </w:p>
          <w:p w14:paraId="74854F69" w14:textId="77777777" w:rsidR="00BE3F2E" w:rsidRPr="00BE3F2E" w:rsidRDefault="00BE3F2E" w:rsidP="00BE3F2E">
            <w:pPr>
              <w:spacing w:after="0" w:line="240" w:lineRule="auto"/>
              <w:rPr>
                <w:rFonts w:ascii="Arial" w:eastAsia="Times New Roman" w:hAnsi="Arial" w:cs="Arial"/>
                <w:kern w:val="0"/>
                <w14:ligatures w14:val="none"/>
              </w:rPr>
            </w:pPr>
          </w:p>
        </w:tc>
      </w:tr>
      <w:tr w:rsidR="00BE3F2E" w:rsidRPr="00BE3F2E" w14:paraId="7496DD9D" w14:textId="77777777" w:rsidTr="00BE3F2E">
        <w:tc>
          <w:tcPr>
            <w:tcW w:w="10485" w:type="dxa"/>
            <w:shd w:val="clear" w:color="auto" w:fill="D9D9D9"/>
          </w:tcPr>
          <w:p w14:paraId="0F8DA7BD" w14:textId="77777777" w:rsidR="00BE3F2E" w:rsidRPr="00BE3F2E" w:rsidRDefault="00BE3F2E" w:rsidP="00BE3F2E">
            <w:pPr>
              <w:spacing w:after="0" w:line="240" w:lineRule="auto"/>
              <w:rPr>
                <w:rFonts w:ascii="Arial" w:eastAsia="Times New Roman" w:hAnsi="Arial" w:cs="Arial"/>
                <w:b/>
                <w:kern w:val="0"/>
                <w14:ligatures w14:val="none"/>
              </w:rPr>
            </w:pPr>
            <w:r w:rsidRPr="00BE3F2E">
              <w:rPr>
                <w:rFonts w:ascii="Arial" w:eastAsia="Times New Roman" w:hAnsi="Arial" w:cs="Arial"/>
                <w:b/>
                <w:kern w:val="0"/>
                <w14:ligatures w14:val="none"/>
              </w:rPr>
              <w:t>RESEARCH STAFF ONLY</w:t>
            </w:r>
          </w:p>
          <w:p w14:paraId="4868A96B" w14:textId="77777777" w:rsidR="00BE3F2E" w:rsidRPr="00BE3F2E" w:rsidRDefault="00BE3F2E" w:rsidP="00BE3F2E">
            <w:pPr>
              <w:spacing w:after="0" w:line="240" w:lineRule="auto"/>
              <w:rPr>
                <w:rFonts w:ascii="Arial" w:eastAsia="Times New Roman" w:hAnsi="Arial" w:cs="Arial"/>
                <w:kern w:val="0"/>
                <w14:ligatures w14:val="none"/>
              </w:rPr>
            </w:pPr>
            <w:r w:rsidRPr="00BE3F2E">
              <w:rPr>
                <w:rFonts w:ascii="Arial" w:eastAsia="Times New Roman" w:hAnsi="Arial" w:cs="Arial"/>
                <w:kern w:val="0"/>
                <w14:ligatures w14:val="none"/>
              </w:rPr>
              <w:t xml:space="preserve">All communications relating to this application during its processing must be in writing and emailed to </w:t>
            </w:r>
            <w:hyperlink r:id="rId39" w:history="1">
              <w:r w:rsidRPr="00BE3F2E">
                <w:rPr>
                  <w:rFonts w:ascii="Arial" w:eastAsia="Times New Roman" w:hAnsi="Arial" w:cs="Arial"/>
                  <w:color w:val="0000FF"/>
                  <w:kern w:val="0"/>
                  <w:u w:val="single"/>
                  <w14:ligatures w14:val="none"/>
                </w:rPr>
                <w:t>pgresearch@uwtsd.ac.uk</w:t>
              </w:r>
            </w:hyperlink>
            <w:r w:rsidRPr="00BE3F2E">
              <w:rPr>
                <w:rFonts w:ascii="Arial" w:eastAsia="Times New Roman" w:hAnsi="Arial" w:cs="Arial"/>
                <w:kern w:val="0"/>
                <w14:ligatures w14:val="none"/>
              </w:rPr>
              <w:t xml:space="preserve"> , with the title ‘Ethical Approval’ followed by your name.</w:t>
            </w:r>
          </w:p>
          <w:p w14:paraId="72384AB4" w14:textId="77777777" w:rsidR="00BE3F2E" w:rsidRPr="00BE3F2E" w:rsidRDefault="00BE3F2E" w:rsidP="00BE3F2E">
            <w:pPr>
              <w:spacing w:after="0" w:line="240" w:lineRule="auto"/>
              <w:rPr>
                <w:rFonts w:ascii="Arial" w:eastAsia="Times New Roman" w:hAnsi="Arial" w:cs="Arial"/>
                <w:kern w:val="0"/>
                <w14:ligatures w14:val="none"/>
              </w:rPr>
            </w:pPr>
          </w:p>
        </w:tc>
      </w:tr>
      <w:tr w:rsidR="00BE3F2E" w:rsidRPr="00BE3F2E" w14:paraId="30411A15" w14:textId="77777777" w:rsidTr="00BE3F2E">
        <w:tc>
          <w:tcPr>
            <w:tcW w:w="10485" w:type="dxa"/>
            <w:shd w:val="clear" w:color="auto" w:fill="D9D9D9"/>
          </w:tcPr>
          <w:p w14:paraId="5AC0C48C" w14:textId="77777777" w:rsidR="00BE3F2E" w:rsidRPr="00BE3F2E" w:rsidRDefault="00BE3F2E" w:rsidP="00BE3F2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kern w:val="0"/>
                <w14:ligatures w14:val="none"/>
              </w:rPr>
            </w:pPr>
            <w:r w:rsidRPr="00BE3F2E">
              <w:rPr>
                <w:rFonts w:ascii="Arial" w:eastAsia="Times New Roman" w:hAnsi="Arial" w:cs="Arial"/>
                <w:b/>
                <w:bCs/>
                <w:kern w:val="0"/>
                <w14:ligatures w14:val="none"/>
              </w:rPr>
              <w:lastRenderedPageBreak/>
              <w:t xml:space="preserve">STUDENTS ON UNDERGRADUATE OR TAUGHT MASTERS PROGRAMMES </w:t>
            </w:r>
            <w:r w:rsidRPr="00BE3F2E">
              <w:rPr>
                <w:rFonts w:ascii="Arial" w:eastAsia="Times New Roman" w:hAnsi="Arial" w:cs="Arial"/>
                <w:bCs/>
                <w:kern w:val="0"/>
                <w14:ligatures w14:val="none"/>
              </w:rPr>
              <w:t>should submit this form (and receive the outcome) via systems explained to you by the supervisor/module leader.</w:t>
            </w:r>
          </w:p>
        </w:tc>
      </w:tr>
    </w:tbl>
    <w:p w14:paraId="07F53112" w14:textId="77777777" w:rsidR="00594C00" w:rsidRDefault="00594C00" w:rsidP="00594C00">
      <w:pPr>
        <w:rPr>
          <w:sz w:val="24"/>
          <w:szCs w:val="24"/>
        </w:rPr>
      </w:pPr>
    </w:p>
    <w:p w14:paraId="047A4C9B" w14:textId="031F1E60" w:rsidR="00D067C5" w:rsidRDefault="00D067C5" w:rsidP="00D067C5">
      <w:pPr>
        <w:jc w:val="center"/>
        <w:rPr>
          <w:sz w:val="24"/>
          <w:szCs w:val="24"/>
        </w:rPr>
      </w:pPr>
    </w:p>
    <w:p w14:paraId="16D83049" w14:textId="4AB349C9" w:rsidR="00D067C5" w:rsidRDefault="00D067C5" w:rsidP="00D067C5">
      <w:pPr>
        <w:jc w:val="center"/>
        <w:rPr>
          <w:sz w:val="24"/>
          <w:szCs w:val="24"/>
        </w:rPr>
      </w:pPr>
    </w:p>
    <w:p w14:paraId="7FBF880F" w14:textId="0DFB8F13" w:rsidR="00D067C5" w:rsidRPr="00CD7162" w:rsidRDefault="00D067C5" w:rsidP="00D067C5">
      <w:pPr>
        <w:jc w:val="center"/>
        <w:rPr>
          <w:sz w:val="24"/>
          <w:szCs w:val="24"/>
        </w:rPr>
      </w:pPr>
    </w:p>
    <w:p w14:paraId="6580DD59" w14:textId="77777777" w:rsidR="00CD7162" w:rsidRPr="00CD7162" w:rsidRDefault="00CD7162" w:rsidP="00CD7162">
      <w:pPr>
        <w:rPr>
          <w:sz w:val="24"/>
          <w:szCs w:val="24"/>
        </w:rPr>
      </w:pPr>
    </w:p>
    <w:sectPr w:rsidR="00CD7162" w:rsidRPr="00CD7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4DFD4" w14:textId="77777777" w:rsidR="009D3587" w:rsidRDefault="009D3587" w:rsidP="00453FFC">
      <w:pPr>
        <w:spacing w:after="0" w:line="240" w:lineRule="auto"/>
      </w:pPr>
      <w:r>
        <w:separator/>
      </w:r>
    </w:p>
  </w:endnote>
  <w:endnote w:type="continuationSeparator" w:id="0">
    <w:p w14:paraId="3B34E831" w14:textId="77777777" w:rsidR="009D3587" w:rsidRDefault="009D3587" w:rsidP="0045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B6AA7" w14:textId="77777777" w:rsidR="009D3587" w:rsidRDefault="009D3587" w:rsidP="00453FFC">
      <w:pPr>
        <w:spacing w:after="0" w:line="240" w:lineRule="auto"/>
      </w:pPr>
      <w:r>
        <w:separator/>
      </w:r>
    </w:p>
  </w:footnote>
  <w:footnote w:type="continuationSeparator" w:id="0">
    <w:p w14:paraId="53950C33" w14:textId="77777777" w:rsidR="009D3587" w:rsidRDefault="009D3587" w:rsidP="00453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0AFC"/>
    <w:multiLevelType w:val="multilevel"/>
    <w:tmpl w:val="44C8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B21018"/>
    <w:multiLevelType w:val="multilevel"/>
    <w:tmpl w:val="5128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4E56139"/>
    <w:multiLevelType w:val="hybridMultilevel"/>
    <w:tmpl w:val="38DA4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295118"/>
    <w:multiLevelType w:val="multilevel"/>
    <w:tmpl w:val="A25A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F4B68"/>
    <w:multiLevelType w:val="hybridMultilevel"/>
    <w:tmpl w:val="18AA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D06067"/>
    <w:multiLevelType w:val="multilevel"/>
    <w:tmpl w:val="1222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4B6AAF"/>
    <w:multiLevelType w:val="multilevel"/>
    <w:tmpl w:val="073A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0677B8"/>
    <w:multiLevelType w:val="hybridMultilevel"/>
    <w:tmpl w:val="63D44234"/>
    <w:lvl w:ilvl="0" w:tplc="23BC5456">
      <w:start w:val="1"/>
      <w:numFmt w:val="lowerLetter"/>
      <w:lvlText w:val="%1)"/>
      <w:lvlJc w:val="left"/>
      <w:pPr>
        <w:tabs>
          <w:tab w:val="num" w:pos="720"/>
        </w:tabs>
        <w:ind w:left="720" w:hanging="360"/>
      </w:pPr>
    </w:lvl>
    <w:lvl w:ilvl="1" w:tplc="F172638A" w:tentative="1">
      <w:start w:val="1"/>
      <w:numFmt w:val="lowerLetter"/>
      <w:lvlText w:val="%2)"/>
      <w:lvlJc w:val="left"/>
      <w:pPr>
        <w:tabs>
          <w:tab w:val="num" w:pos="1440"/>
        </w:tabs>
        <w:ind w:left="1440" w:hanging="360"/>
      </w:pPr>
    </w:lvl>
    <w:lvl w:ilvl="2" w:tplc="165E92D6" w:tentative="1">
      <w:start w:val="1"/>
      <w:numFmt w:val="lowerLetter"/>
      <w:lvlText w:val="%3)"/>
      <w:lvlJc w:val="left"/>
      <w:pPr>
        <w:tabs>
          <w:tab w:val="num" w:pos="2160"/>
        </w:tabs>
        <w:ind w:left="2160" w:hanging="360"/>
      </w:pPr>
    </w:lvl>
    <w:lvl w:ilvl="3" w:tplc="ABB4ADEA" w:tentative="1">
      <w:start w:val="1"/>
      <w:numFmt w:val="lowerLetter"/>
      <w:lvlText w:val="%4)"/>
      <w:lvlJc w:val="left"/>
      <w:pPr>
        <w:tabs>
          <w:tab w:val="num" w:pos="2880"/>
        </w:tabs>
        <w:ind w:left="2880" w:hanging="360"/>
      </w:pPr>
    </w:lvl>
    <w:lvl w:ilvl="4" w:tplc="720CBFE8" w:tentative="1">
      <w:start w:val="1"/>
      <w:numFmt w:val="lowerLetter"/>
      <w:lvlText w:val="%5)"/>
      <w:lvlJc w:val="left"/>
      <w:pPr>
        <w:tabs>
          <w:tab w:val="num" w:pos="3600"/>
        </w:tabs>
        <w:ind w:left="3600" w:hanging="360"/>
      </w:pPr>
    </w:lvl>
    <w:lvl w:ilvl="5" w:tplc="BD0636D8" w:tentative="1">
      <w:start w:val="1"/>
      <w:numFmt w:val="lowerLetter"/>
      <w:lvlText w:val="%6)"/>
      <w:lvlJc w:val="left"/>
      <w:pPr>
        <w:tabs>
          <w:tab w:val="num" w:pos="4320"/>
        </w:tabs>
        <w:ind w:left="4320" w:hanging="360"/>
      </w:pPr>
    </w:lvl>
    <w:lvl w:ilvl="6" w:tplc="796A602C" w:tentative="1">
      <w:start w:val="1"/>
      <w:numFmt w:val="lowerLetter"/>
      <w:lvlText w:val="%7)"/>
      <w:lvlJc w:val="left"/>
      <w:pPr>
        <w:tabs>
          <w:tab w:val="num" w:pos="5040"/>
        </w:tabs>
        <w:ind w:left="5040" w:hanging="360"/>
      </w:pPr>
    </w:lvl>
    <w:lvl w:ilvl="7" w:tplc="E24033C0" w:tentative="1">
      <w:start w:val="1"/>
      <w:numFmt w:val="lowerLetter"/>
      <w:lvlText w:val="%8)"/>
      <w:lvlJc w:val="left"/>
      <w:pPr>
        <w:tabs>
          <w:tab w:val="num" w:pos="5760"/>
        </w:tabs>
        <w:ind w:left="5760" w:hanging="360"/>
      </w:pPr>
    </w:lvl>
    <w:lvl w:ilvl="8" w:tplc="A3569D04" w:tentative="1">
      <w:start w:val="1"/>
      <w:numFmt w:val="lowerLetter"/>
      <w:lvlText w:val="%9)"/>
      <w:lvlJc w:val="left"/>
      <w:pPr>
        <w:tabs>
          <w:tab w:val="num" w:pos="6480"/>
        </w:tabs>
        <w:ind w:left="6480" w:hanging="360"/>
      </w:pPr>
    </w:lvl>
  </w:abstractNum>
  <w:abstractNum w:abstractNumId="20" w15:restartNumberingAfterBreak="0">
    <w:nsid w:val="42CF40D0"/>
    <w:multiLevelType w:val="hybridMultilevel"/>
    <w:tmpl w:val="B150F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CA7091"/>
    <w:multiLevelType w:val="multilevel"/>
    <w:tmpl w:val="8BBC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897638"/>
    <w:multiLevelType w:val="multilevel"/>
    <w:tmpl w:val="42CC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B3D04F6"/>
    <w:multiLevelType w:val="multilevel"/>
    <w:tmpl w:val="1642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365220"/>
    <w:multiLevelType w:val="hybridMultilevel"/>
    <w:tmpl w:val="A66C0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AB1A51"/>
    <w:multiLevelType w:val="multilevel"/>
    <w:tmpl w:val="7A08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28C7153"/>
    <w:multiLevelType w:val="hybridMultilevel"/>
    <w:tmpl w:val="AFBC4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476246"/>
    <w:multiLevelType w:val="multilevel"/>
    <w:tmpl w:val="D906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A216C8"/>
    <w:multiLevelType w:val="multilevel"/>
    <w:tmpl w:val="52725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3E56C5"/>
    <w:multiLevelType w:val="multilevel"/>
    <w:tmpl w:val="3D56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7044CD"/>
    <w:multiLevelType w:val="hybridMultilevel"/>
    <w:tmpl w:val="6CD22C22"/>
    <w:lvl w:ilvl="0" w:tplc="7B54C94E">
      <w:start w:val="1"/>
      <w:numFmt w:val="lowerLetter"/>
      <w:lvlText w:val="%1)"/>
      <w:lvlJc w:val="left"/>
      <w:pPr>
        <w:tabs>
          <w:tab w:val="num" w:pos="720"/>
        </w:tabs>
        <w:ind w:left="720" w:hanging="360"/>
      </w:pPr>
    </w:lvl>
    <w:lvl w:ilvl="1" w:tplc="57E07F52" w:tentative="1">
      <w:start w:val="1"/>
      <w:numFmt w:val="lowerLetter"/>
      <w:lvlText w:val="%2)"/>
      <w:lvlJc w:val="left"/>
      <w:pPr>
        <w:tabs>
          <w:tab w:val="num" w:pos="1440"/>
        </w:tabs>
        <w:ind w:left="1440" w:hanging="360"/>
      </w:pPr>
    </w:lvl>
    <w:lvl w:ilvl="2" w:tplc="04A0BA70" w:tentative="1">
      <w:start w:val="1"/>
      <w:numFmt w:val="lowerLetter"/>
      <w:lvlText w:val="%3)"/>
      <w:lvlJc w:val="left"/>
      <w:pPr>
        <w:tabs>
          <w:tab w:val="num" w:pos="2160"/>
        </w:tabs>
        <w:ind w:left="2160" w:hanging="360"/>
      </w:pPr>
    </w:lvl>
    <w:lvl w:ilvl="3" w:tplc="CD24741C" w:tentative="1">
      <w:start w:val="1"/>
      <w:numFmt w:val="lowerLetter"/>
      <w:lvlText w:val="%4)"/>
      <w:lvlJc w:val="left"/>
      <w:pPr>
        <w:tabs>
          <w:tab w:val="num" w:pos="2880"/>
        </w:tabs>
        <w:ind w:left="2880" w:hanging="360"/>
      </w:pPr>
    </w:lvl>
    <w:lvl w:ilvl="4" w:tplc="CDEEA760" w:tentative="1">
      <w:start w:val="1"/>
      <w:numFmt w:val="lowerLetter"/>
      <w:lvlText w:val="%5)"/>
      <w:lvlJc w:val="left"/>
      <w:pPr>
        <w:tabs>
          <w:tab w:val="num" w:pos="3600"/>
        </w:tabs>
        <w:ind w:left="3600" w:hanging="360"/>
      </w:pPr>
    </w:lvl>
    <w:lvl w:ilvl="5" w:tplc="9830E6E2" w:tentative="1">
      <w:start w:val="1"/>
      <w:numFmt w:val="lowerLetter"/>
      <w:lvlText w:val="%6)"/>
      <w:lvlJc w:val="left"/>
      <w:pPr>
        <w:tabs>
          <w:tab w:val="num" w:pos="4320"/>
        </w:tabs>
        <w:ind w:left="4320" w:hanging="360"/>
      </w:pPr>
    </w:lvl>
    <w:lvl w:ilvl="6" w:tplc="28CA36F6" w:tentative="1">
      <w:start w:val="1"/>
      <w:numFmt w:val="lowerLetter"/>
      <w:lvlText w:val="%7)"/>
      <w:lvlJc w:val="left"/>
      <w:pPr>
        <w:tabs>
          <w:tab w:val="num" w:pos="5040"/>
        </w:tabs>
        <w:ind w:left="5040" w:hanging="360"/>
      </w:pPr>
    </w:lvl>
    <w:lvl w:ilvl="7" w:tplc="E9C24E80" w:tentative="1">
      <w:start w:val="1"/>
      <w:numFmt w:val="lowerLetter"/>
      <w:lvlText w:val="%8)"/>
      <w:lvlJc w:val="left"/>
      <w:pPr>
        <w:tabs>
          <w:tab w:val="num" w:pos="5760"/>
        </w:tabs>
        <w:ind w:left="5760" w:hanging="360"/>
      </w:pPr>
    </w:lvl>
    <w:lvl w:ilvl="8" w:tplc="F4FE786C" w:tentative="1">
      <w:start w:val="1"/>
      <w:numFmt w:val="lowerLetter"/>
      <w:lvlText w:val="%9)"/>
      <w:lvlJc w:val="left"/>
      <w:pPr>
        <w:tabs>
          <w:tab w:val="num" w:pos="6480"/>
        </w:tabs>
        <w:ind w:left="6480" w:hanging="360"/>
      </w:p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DE65018"/>
    <w:multiLevelType w:val="hybridMultilevel"/>
    <w:tmpl w:val="C908D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5668132">
    <w:abstractNumId w:val="38"/>
  </w:num>
  <w:num w:numId="2" w16cid:durableId="2121680903">
    <w:abstractNumId w:val="19"/>
  </w:num>
  <w:num w:numId="3" w16cid:durableId="520365778">
    <w:abstractNumId w:val="20"/>
  </w:num>
  <w:num w:numId="4" w16cid:durableId="2021156408">
    <w:abstractNumId w:val="34"/>
  </w:num>
  <w:num w:numId="5" w16cid:durableId="1163352181">
    <w:abstractNumId w:val="2"/>
  </w:num>
  <w:num w:numId="6" w16cid:durableId="1838577068">
    <w:abstractNumId w:val="37"/>
  </w:num>
  <w:num w:numId="7" w16cid:durableId="1888639621">
    <w:abstractNumId w:val="16"/>
  </w:num>
  <w:num w:numId="8" w16cid:durableId="1493332738">
    <w:abstractNumId w:val="23"/>
  </w:num>
  <w:num w:numId="9" w16cid:durableId="778451915">
    <w:abstractNumId w:val="35"/>
  </w:num>
  <w:num w:numId="10" w16cid:durableId="1296062260">
    <w:abstractNumId w:val="0"/>
  </w:num>
  <w:num w:numId="11" w16cid:durableId="545221353">
    <w:abstractNumId w:val="17"/>
  </w:num>
  <w:num w:numId="12" w16cid:durableId="442650634">
    <w:abstractNumId w:val="18"/>
  </w:num>
  <w:num w:numId="13" w16cid:durableId="768888091">
    <w:abstractNumId w:val="32"/>
  </w:num>
  <w:num w:numId="14" w16cid:durableId="1108310905">
    <w:abstractNumId w:val="14"/>
  </w:num>
  <w:num w:numId="15" w16cid:durableId="1150245699">
    <w:abstractNumId w:val="36"/>
  </w:num>
  <w:num w:numId="16" w16cid:durableId="1614708622">
    <w:abstractNumId w:val="28"/>
  </w:num>
  <w:num w:numId="17" w16cid:durableId="1609463601">
    <w:abstractNumId w:val="24"/>
  </w:num>
  <w:num w:numId="18" w16cid:durableId="1035426613">
    <w:abstractNumId w:val="10"/>
  </w:num>
  <w:num w:numId="19" w16cid:durableId="1784421036">
    <w:abstractNumId w:val="42"/>
  </w:num>
  <w:num w:numId="20" w16cid:durableId="850493201">
    <w:abstractNumId w:val="13"/>
  </w:num>
  <w:num w:numId="21" w16cid:durableId="1418014885">
    <w:abstractNumId w:val="33"/>
  </w:num>
  <w:num w:numId="22" w16cid:durableId="1351489909">
    <w:abstractNumId w:val="4"/>
  </w:num>
  <w:num w:numId="23" w16cid:durableId="996802858">
    <w:abstractNumId w:val="44"/>
  </w:num>
  <w:num w:numId="24"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04271145">
    <w:abstractNumId w:val="5"/>
  </w:num>
  <w:num w:numId="28" w16cid:durableId="465201546">
    <w:abstractNumId w:val="9"/>
  </w:num>
  <w:num w:numId="29" w16cid:durableId="801313199">
    <w:abstractNumId w:val="11"/>
  </w:num>
  <w:num w:numId="30" w16cid:durableId="1932622472">
    <w:abstractNumId w:val="41"/>
  </w:num>
  <w:num w:numId="31" w16cid:durableId="803698313">
    <w:abstractNumId w:val="39"/>
  </w:num>
  <w:num w:numId="32" w16cid:durableId="1870216879">
    <w:abstractNumId w:val="40"/>
  </w:num>
  <w:num w:numId="33" w16cid:durableId="100340676">
    <w:abstractNumId w:val="1"/>
  </w:num>
  <w:num w:numId="34" w16cid:durableId="1557625305">
    <w:abstractNumId w:val="7"/>
  </w:num>
  <w:num w:numId="35" w16cid:durableId="1281380168">
    <w:abstractNumId w:val="8"/>
  </w:num>
  <w:num w:numId="36" w16cid:durableId="1244143853">
    <w:abstractNumId w:val="15"/>
  </w:num>
  <w:num w:numId="37" w16cid:durableId="131824218">
    <w:abstractNumId w:val="22"/>
  </w:num>
  <w:num w:numId="38" w16cid:durableId="395248324">
    <w:abstractNumId w:val="43"/>
  </w:num>
  <w:num w:numId="39" w16cid:durableId="267927197">
    <w:abstractNumId w:val="6"/>
  </w:num>
  <w:num w:numId="40" w16cid:durableId="48654765">
    <w:abstractNumId w:val="25"/>
  </w:num>
  <w:num w:numId="41" w16cid:durableId="1337196786">
    <w:abstractNumId w:val="31"/>
  </w:num>
  <w:num w:numId="42" w16cid:durableId="1755130753">
    <w:abstractNumId w:val="3"/>
  </w:num>
  <w:num w:numId="43" w16cid:durableId="726926220">
    <w:abstractNumId w:val="12"/>
  </w:num>
  <w:num w:numId="44" w16cid:durableId="2083483834">
    <w:abstractNumId w:val="21"/>
  </w:num>
  <w:num w:numId="45" w16cid:durableId="2097245557">
    <w:abstractNumId w:val="45"/>
  </w:num>
  <w:num w:numId="46" w16cid:durableId="475149258">
    <w:abstractNumId w:val="29"/>
  </w:num>
  <w:num w:numId="47" w16cid:durableId="24048379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C16"/>
    <w:rsid w:val="000130D8"/>
    <w:rsid w:val="00051301"/>
    <w:rsid w:val="00097D5D"/>
    <w:rsid w:val="000A39E9"/>
    <w:rsid w:val="000A6DF0"/>
    <w:rsid w:val="000B519B"/>
    <w:rsid w:val="000F0D53"/>
    <w:rsid w:val="000F2263"/>
    <w:rsid w:val="00105DA1"/>
    <w:rsid w:val="00124EF1"/>
    <w:rsid w:val="001722C6"/>
    <w:rsid w:val="001E3E3B"/>
    <w:rsid w:val="0030657D"/>
    <w:rsid w:val="00315092"/>
    <w:rsid w:val="00324C16"/>
    <w:rsid w:val="00341B99"/>
    <w:rsid w:val="00394F56"/>
    <w:rsid w:val="003B101C"/>
    <w:rsid w:val="003B197C"/>
    <w:rsid w:val="00453FFC"/>
    <w:rsid w:val="00456DB8"/>
    <w:rsid w:val="004A260B"/>
    <w:rsid w:val="004C5C41"/>
    <w:rsid w:val="004D2900"/>
    <w:rsid w:val="00510DA8"/>
    <w:rsid w:val="00547BA5"/>
    <w:rsid w:val="00550D14"/>
    <w:rsid w:val="005931D5"/>
    <w:rsid w:val="00594C00"/>
    <w:rsid w:val="005D17A2"/>
    <w:rsid w:val="005D2FF1"/>
    <w:rsid w:val="00601DF5"/>
    <w:rsid w:val="006068E1"/>
    <w:rsid w:val="00623F1B"/>
    <w:rsid w:val="00633558"/>
    <w:rsid w:val="00650DC5"/>
    <w:rsid w:val="00653BFF"/>
    <w:rsid w:val="006A2659"/>
    <w:rsid w:val="006F65B2"/>
    <w:rsid w:val="00721037"/>
    <w:rsid w:val="00731C92"/>
    <w:rsid w:val="007E4F89"/>
    <w:rsid w:val="00806DDD"/>
    <w:rsid w:val="008122CA"/>
    <w:rsid w:val="0084154B"/>
    <w:rsid w:val="008962A1"/>
    <w:rsid w:val="008A4231"/>
    <w:rsid w:val="008B3037"/>
    <w:rsid w:val="0090115B"/>
    <w:rsid w:val="009019DA"/>
    <w:rsid w:val="00953861"/>
    <w:rsid w:val="00963F51"/>
    <w:rsid w:val="00975FBD"/>
    <w:rsid w:val="00977FD6"/>
    <w:rsid w:val="009A14B2"/>
    <w:rsid w:val="009D3587"/>
    <w:rsid w:val="00A10EE9"/>
    <w:rsid w:val="00A915AE"/>
    <w:rsid w:val="00AA01ED"/>
    <w:rsid w:val="00AB49A9"/>
    <w:rsid w:val="00B050E4"/>
    <w:rsid w:val="00B14D70"/>
    <w:rsid w:val="00B50258"/>
    <w:rsid w:val="00B565AD"/>
    <w:rsid w:val="00B875E3"/>
    <w:rsid w:val="00BD3004"/>
    <w:rsid w:val="00BE3F2E"/>
    <w:rsid w:val="00BF2FD2"/>
    <w:rsid w:val="00C114C1"/>
    <w:rsid w:val="00C7513B"/>
    <w:rsid w:val="00CD7162"/>
    <w:rsid w:val="00CE14CA"/>
    <w:rsid w:val="00CF4004"/>
    <w:rsid w:val="00D067C5"/>
    <w:rsid w:val="00D61D6B"/>
    <w:rsid w:val="00D67DBE"/>
    <w:rsid w:val="00D9354F"/>
    <w:rsid w:val="00DB0CBF"/>
    <w:rsid w:val="00DD2149"/>
    <w:rsid w:val="00E4254D"/>
    <w:rsid w:val="00E9136C"/>
    <w:rsid w:val="00F44F16"/>
    <w:rsid w:val="00F8677E"/>
    <w:rsid w:val="00FA7861"/>
    <w:rsid w:val="00FB0552"/>
    <w:rsid w:val="00FB6E1B"/>
    <w:rsid w:val="00FE1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A477"/>
  <w15:chartTrackingRefBased/>
  <w15:docId w15:val="{475E0A4D-3AB6-4121-A147-A22EB366D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C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C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C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324C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C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C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C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C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C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C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C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C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324C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C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C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C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C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C16"/>
    <w:rPr>
      <w:rFonts w:eastAsiaTheme="majorEastAsia" w:cstheme="majorBidi"/>
      <w:color w:val="272727" w:themeColor="text1" w:themeTint="D8"/>
    </w:rPr>
  </w:style>
  <w:style w:type="paragraph" w:styleId="Title">
    <w:name w:val="Title"/>
    <w:basedOn w:val="Normal"/>
    <w:next w:val="Normal"/>
    <w:link w:val="TitleChar"/>
    <w:uiPriority w:val="10"/>
    <w:qFormat/>
    <w:rsid w:val="00324C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C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C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C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C16"/>
    <w:pPr>
      <w:spacing w:before="160"/>
      <w:jc w:val="center"/>
    </w:pPr>
    <w:rPr>
      <w:i/>
      <w:iCs/>
      <w:color w:val="404040" w:themeColor="text1" w:themeTint="BF"/>
    </w:rPr>
  </w:style>
  <w:style w:type="character" w:customStyle="1" w:styleId="QuoteChar">
    <w:name w:val="Quote Char"/>
    <w:basedOn w:val="DefaultParagraphFont"/>
    <w:link w:val="Quote"/>
    <w:uiPriority w:val="29"/>
    <w:rsid w:val="00324C16"/>
    <w:rPr>
      <w:i/>
      <w:iCs/>
      <w:color w:val="404040" w:themeColor="text1" w:themeTint="BF"/>
    </w:rPr>
  </w:style>
  <w:style w:type="paragraph" w:styleId="ListParagraph">
    <w:name w:val="List Paragraph"/>
    <w:basedOn w:val="Normal"/>
    <w:link w:val="ListParagraphChar"/>
    <w:uiPriority w:val="34"/>
    <w:qFormat/>
    <w:rsid w:val="00324C16"/>
    <w:pPr>
      <w:ind w:left="720"/>
      <w:contextualSpacing/>
    </w:pPr>
  </w:style>
  <w:style w:type="character" w:styleId="IntenseEmphasis">
    <w:name w:val="Intense Emphasis"/>
    <w:basedOn w:val="DefaultParagraphFont"/>
    <w:uiPriority w:val="21"/>
    <w:qFormat/>
    <w:rsid w:val="00324C16"/>
    <w:rPr>
      <w:i/>
      <w:iCs/>
      <w:color w:val="0F4761" w:themeColor="accent1" w:themeShade="BF"/>
    </w:rPr>
  </w:style>
  <w:style w:type="paragraph" w:styleId="IntenseQuote">
    <w:name w:val="Intense Quote"/>
    <w:basedOn w:val="Normal"/>
    <w:next w:val="Normal"/>
    <w:link w:val="IntenseQuoteChar"/>
    <w:uiPriority w:val="30"/>
    <w:qFormat/>
    <w:rsid w:val="00324C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C16"/>
    <w:rPr>
      <w:i/>
      <w:iCs/>
      <w:color w:val="0F4761" w:themeColor="accent1" w:themeShade="BF"/>
    </w:rPr>
  </w:style>
  <w:style w:type="character" w:styleId="IntenseReference">
    <w:name w:val="Intense Reference"/>
    <w:basedOn w:val="DefaultParagraphFont"/>
    <w:uiPriority w:val="32"/>
    <w:qFormat/>
    <w:rsid w:val="00324C16"/>
    <w:rPr>
      <w:b/>
      <w:bCs/>
      <w:smallCaps/>
      <w:color w:val="0F4761" w:themeColor="accent1" w:themeShade="BF"/>
      <w:spacing w:val="5"/>
    </w:rPr>
  </w:style>
  <w:style w:type="paragraph" w:styleId="NormalWeb">
    <w:name w:val="Normal (Web)"/>
    <w:basedOn w:val="Normal"/>
    <w:uiPriority w:val="99"/>
    <w:unhideWhenUsed/>
    <w:rsid w:val="00453F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53FFC"/>
    <w:rPr>
      <w:i/>
      <w:iCs/>
    </w:rPr>
  </w:style>
  <w:style w:type="character" w:styleId="Hyperlink">
    <w:name w:val="Hyperlink"/>
    <w:basedOn w:val="DefaultParagraphFont"/>
    <w:uiPriority w:val="99"/>
    <w:unhideWhenUsed/>
    <w:rsid w:val="00453FFC"/>
    <w:rPr>
      <w:color w:val="467886" w:themeColor="hyperlink"/>
      <w:u w:val="single"/>
    </w:rPr>
  </w:style>
  <w:style w:type="character" w:styleId="Strong">
    <w:name w:val="Strong"/>
    <w:basedOn w:val="DefaultParagraphFont"/>
    <w:uiPriority w:val="22"/>
    <w:qFormat/>
    <w:rsid w:val="00453FFC"/>
    <w:rPr>
      <w:b/>
      <w:bCs/>
    </w:rPr>
  </w:style>
  <w:style w:type="paragraph" w:styleId="Header">
    <w:name w:val="header"/>
    <w:basedOn w:val="Normal"/>
    <w:link w:val="HeaderChar"/>
    <w:uiPriority w:val="99"/>
    <w:unhideWhenUsed/>
    <w:rsid w:val="00453F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FFC"/>
  </w:style>
  <w:style w:type="paragraph" w:styleId="Footer">
    <w:name w:val="footer"/>
    <w:basedOn w:val="Normal"/>
    <w:link w:val="FooterChar"/>
    <w:uiPriority w:val="99"/>
    <w:unhideWhenUsed/>
    <w:rsid w:val="00453F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FFC"/>
  </w:style>
  <w:style w:type="character" w:styleId="UnresolvedMention">
    <w:name w:val="Unresolved Mention"/>
    <w:basedOn w:val="DefaultParagraphFont"/>
    <w:uiPriority w:val="99"/>
    <w:semiHidden/>
    <w:unhideWhenUsed/>
    <w:rsid w:val="00FB0552"/>
    <w:rPr>
      <w:color w:val="605E5C"/>
      <w:shd w:val="clear" w:color="auto" w:fill="E1DFDD"/>
    </w:rPr>
  </w:style>
  <w:style w:type="character" w:styleId="FollowedHyperlink">
    <w:name w:val="FollowedHyperlink"/>
    <w:basedOn w:val="DefaultParagraphFont"/>
    <w:uiPriority w:val="99"/>
    <w:semiHidden/>
    <w:unhideWhenUsed/>
    <w:rsid w:val="00633558"/>
    <w:rPr>
      <w:color w:val="96607D" w:themeColor="followedHyperlink"/>
      <w:u w:val="single"/>
    </w:rPr>
  </w:style>
  <w:style w:type="paragraph" w:styleId="BodyText">
    <w:name w:val="Body Text"/>
    <w:basedOn w:val="Normal"/>
    <w:link w:val="BodyTextChar"/>
    <w:rsid w:val="00594C00"/>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594C00"/>
    <w:rPr>
      <w:rFonts w:ascii="Arial" w:eastAsia="Times New Roman" w:hAnsi="Arial" w:cs="Times New Roman"/>
      <w:kern w:val="0"/>
      <w:sz w:val="24"/>
      <w:szCs w:val="20"/>
      <w14:ligatures w14:val="none"/>
    </w:rPr>
  </w:style>
  <w:style w:type="table" w:styleId="TableGrid">
    <w:name w:val="Table Grid"/>
    <w:basedOn w:val="TableNormal"/>
    <w:rsid w:val="00594C0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594C00"/>
  </w:style>
  <w:style w:type="character" w:customStyle="1" w:styleId="ListParagraphChar">
    <w:name w:val="List Paragraph Char"/>
    <w:link w:val="ListParagraph"/>
    <w:uiPriority w:val="34"/>
    <w:locked/>
    <w:rsid w:val="00594C00"/>
  </w:style>
  <w:style w:type="numbering" w:customStyle="1" w:styleId="NoList1">
    <w:name w:val="No List1"/>
    <w:next w:val="NoList"/>
    <w:uiPriority w:val="99"/>
    <w:semiHidden/>
    <w:unhideWhenUsed/>
    <w:rsid w:val="00BE3F2E"/>
  </w:style>
  <w:style w:type="paragraph" w:styleId="BodyText2">
    <w:name w:val="Body Text 2"/>
    <w:basedOn w:val="Normal"/>
    <w:link w:val="BodyText2Char"/>
    <w:uiPriority w:val="99"/>
    <w:rsid w:val="00BE3F2E"/>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E3F2E"/>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E3F2E"/>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E3F2E"/>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E3F2E"/>
    <w:rPr>
      <w:rFonts w:ascii="Tahoma" w:eastAsia="Times New Roman" w:hAnsi="Tahoma" w:cs="Tahoma"/>
      <w:kern w:val="0"/>
      <w:sz w:val="16"/>
      <w:szCs w:val="16"/>
      <w14:ligatures w14:val="none"/>
    </w:rPr>
  </w:style>
  <w:style w:type="character" w:customStyle="1" w:styleId="Hyperlink1">
    <w:name w:val="Hyperlink1"/>
    <w:uiPriority w:val="99"/>
    <w:rsid w:val="00BE3F2E"/>
    <w:rPr>
      <w:color w:val="535353"/>
      <w:u w:val="single"/>
      <w:effect w:val="none"/>
    </w:rPr>
  </w:style>
  <w:style w:type="paragraph" w:customStyle="1" w:styleId="NormalWeb1">
    <w:name w:val="Normal (Web)1"/>
    <w:basedOn w:val="Normal"/>
    <w:uiPriority w:val="99"/>
    <w:rsid w:val="00BE3F2E"/>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E3F2E"/>
  </w:style>
  <w:style w:type="character" w:styleId="CommentReference">
    <w:name w:val="annotation reference"/>
    <w:uiPriority w:val="99"/>
    <w:semiHidden/>
    <w:unhideWhenUsed/>
    <w:rsid w:val="00BE3F2E"/>
    <w:rPr>
      <w:sz w:val="16"/>
      <w:szCs w:val="16"/>
    </w:rPr>
  </w:style>
  <w:style w:type="paragraph" w:styleId="CommentText">
    <w:name w:val="annotation text"/>
    <w:basedOn w:val="Normal"/>
    <w:link w:val="CommentTextChar"/>
    <w:uiPriority w:val="99"/>
    <w:semiHidden/>
    <w:unhideWhenUsed/>
    <w:rsid w:val="00BE3F2E"/>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E3F2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E3F2E"/>
    <w:rPr>
      <w:b/>
      <w:bCs/>
    </w:rPr>
  </w:style>
  <w:style w:type="character" w:customStyle="1" w:styleId="CommentSubjectChar">
    <w:name w:val="Comment Subject Char"/>
    <w:basedOn w:val="CommentTextChar"/>
    <w:link w:val="CommentSubject"/>
    <w:uiPriority w:val="99"/>
    <w:semiHidden/>
    <w:rsid w:val="00BE3F2E"/>
    <w:rPr>
      <w:rFonts w:ascii="Times New Roman" w:eastAsia="Times New Roman" w:hAnsi="Times New Roman" w:cs="Times New Roman"/>
      <w:b/>
      <w:bCs/>
      <w:kern w:val="0"/>
      <w:sz w:val="20"/>
      <w:szCs w:val="20"/>
      <w14:ligatures w14:val="none"/>
    </w:rPr>
  </w:style>
  <w:style w:type="paragraph" w:styleId="Bibliography">
    <w:name w:val="Bibliography"/>
    <w:basedOn w:val="Normal"/>
    <w:next w:val="Normal"/>
    <w:uiPriority w:val="37"/>
    <w:unhideWhenUsed/>
    <w:rsid w:val="00601DF5"/>
  </w:style>
  <w:style w:type="paragraph" w:styleId="TOCHeading">
    <w:name w:val="TOC Heading"/>
    <w:basedOn w:val="Heading1"/>
    <w:next w:val="Normal"/>
    <w:uiPriority w:val="39"/>
    <w:unhideWhenUsed/>
    <w:qFormat/>
    <w:rsid w:val="00601DF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01DF5"/>
    <w:pPr>
      <w:spacing w:after="100"/>
    </w:pPr>
  </w:style>
  <w:style w:type="paragraph" w:styleId="TOC3">
    <w:name w:val="toc 3"/>
    <w:basedOn w:val="Normal"/>
    <w:next w:val="Normal"/>
    <w:autoRedefine/>
    <w:uiPriority w:val="39"/>
    <w:unhideWhenUsed/>
    <w:rsid w:val="00601DF5"/>
    <w:pPr>
      <w:spacing w:after="100"/>
      <w:ind w:left="440"/>
    </w:pPr>
  </w:style>
  <w:style w:type="paragraph" w:styleId="TOC2">
    <w:name w:val="toc 2"/>
    <w:basedOn w:val="Normal"/>
    <w:next w:val="Normal"/>
    <w:autoRedefine/>
    <w:uiPriority w:val="39"/>
    <w:unhideWhenUsed/>
    <w:rsid w:val="00601D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799">
      <w:bodyDiv w:val="1"/>
      <w:marLeft w:val="0"/>
      <w:marRight w:val="0"/>
      <w:marTop w:val="0"/>
      <w:marBottom w:val="0"/>
      <w:divBdr>
        <w:top w:val="none" w:sz="0" w:space="0" w:color="auto"/>
        <w:left w:val="none" w:sz="0" w:space="0" w:color="auto"/>
        <w:bottom w:val="none" w:sz="0" w:space="0" w:color="auto"/>
        <w:right w:val="none" w:sz="0" w:space="0" w:color="auto"/>
      </w:divBdr>
    </w:div>
    <w:div w:id="55587878">
      <w:bodyDiv w:val="1"/>
      <w:marLeft w:val="0"/>
      <w:marRight w:val="0"/>
      <w:marTop w:val="0"/>
      <w:marBottom w:val="0"/>
      <w:divBdr>
        <w:top w:val="none" w:sz="0" w:space="0" w:color="auto"/>
        <w:left w:val="none" w:sz="0" w:space="0" w:color="auto"/>
        <w:bottom w:val="none" w:sz="0" w:space="0" w:color="auto"/>
        <w:right w:val="none" w:sz="0" w:space="0" w:color="auto"/>
      </w:divBdr>
    </w:div>
    <w:div w:id="247809305">
      <w:bodyDiv w:val="1"/>
      <w:marLeft w:val="0"/>
      <w:marRight w:val="0"/>
      <w:marTop w:val="0"/>
      <w:marBottom w:val="0"/>
      <w:divBdr>
        <w:top w:val="none" w:sz="0" w:space="0" w:color="auto"/>
        <w:left w:val="none" w:sz="0" w:space="0" w:color="auto"/>
        <w:bottom w:val="none" w:sz="0" w:space="0" w:color="auto"/>
        <w:right w:val="none" w:sz="0" w:space="0" w:color="auto"/>
      </w:divBdr>
    </w:div>
    <w:div w:id="276717062">
      <w:bodyDiv w:val="1"/>
      <w:marLeft w:val="0"/>
      <w:marRight w:val="0"/>
      <w:marTop w:val="0"/>
      <w:marBottom w:val="0"/>
      <w:divBdr>
        <w:top w:val="none" w:sz="0" w:space="0" w:color="auto"/>
        <w:left w:val="none" w:sz="0" w:space="0" w:color="auto"/>
        <w:bottom w:val="none" w:sz="0" w:space="0" w:color="auto"/>
        <w:right w:val="none" w:sz="0" w:space="0" w:color="auto"/>
      </w:divBdr>
    </w:div>
    <w:div w:id="318577848">
      <w:bodyDiv w:val="1"/>
      <w:marLeft w:val="0"/>
      <w:marRight w:val="0"/>
      <w:marTop w:val="0"/>
      <w:marBottom w:val="0"/>
      <w:divBdr>
        <w:top w:val="none" w:sz="0" w:space="0" w:color="auto"/>
        <w:left w:val="none" w:sz="0" w:space="0" w:color="auto"/>
        <w:bottom w:val="none" w:sz="0" w:space="0" w:color="auto"/>
        <w:right w:val="none" w:sz="0" w:space="0" w:color="auto"/>
      </w:divBdr>
    </w:div>
    <w:div w:id="340743183">
      <w:bodyDiv w:val="1"/>
      <w:marLeft w:val="0"/>
      <w:marRight w:val="0"/>
      <w:marTop w:val="0"/>
      <w:marBottom w:val="0"/>
      <w:divBdr>
        <w:top w:val="none" w:sz="0" w:space="0" w:color="auto"/>
        <w:left w:val="none" w:sz="0" w:space="0" w:color="auto"/>
        <w:bottom w:val="none" w:sz="0" w:space="0" w:color="auto"/>
        <w:right w:val="none" w:sz="0" w:space="0" w:color="auto"/>
      </w:divBdr>
    </w:div>
    <w:div w:id="350187615">
      <w:bodyDiv w:val="1"/>
      <w:marLeft w:val="0"/>
      <w:marRight w:val="0"/>
      <w:marTop w:val="0"/>
      <w:marBottom w:val="0"/>
      <w:divBdr>
        <w:top w:val="none" w:sz="0" w:space="0" w:color="auto"/>
        <w:left w:val="none" w:sz="0" w:space="0" w:color="auto"/>
        <w:bottom w:val="none" w:sz="0" w:space="0" w:color="auto"/>
        <w:right w:val="none" w:sz="0" w:space="0" w:color="auto"/>
      </w:divBdr>
    </w:div>
    <w:div w:id="366686972">
      <w:bodyDiv w:val="1"/>
      <w:marLeft w:val="0"/>
      <w:marRight w:val="0"/>
      <w:marTop w:val="0"/>
      <w:marBottom w:val="0"/>
      <w:divBdr>
        <w:top w:val="none" w:sz="0" w:space="0" w:color="auto"/>
        <w:left w:val="none" w:sz="0" w:space="0" w:color="auto"/>
        <w:bottom w:val="none" w:sz="0" w:space="0" w:color="auto"/>
        <w:right w:val="none" w:sz="0" w:space="0" w:color="auto"/>
      </w:divBdr>
    </w:div>
    <w:div w:id="443616135">
      <w:bodyDiv w:val="1"/>
      <w:marLeft w:val="0"/>
      <w:marRight w:val="0"/>
      <w:marTop w:val="0"/>
      <w:marBottom w:val="0"/>
      <w:divBdr>
        <w:top w:val="none" w:sz="0" w:space="0" w:color="auto"/>
        <w:left w:val="none" w:sz="0" w:space="0" w:color="auto"/>
        <w:bottom w:val="none" w:sz="0" w:space="0" w:color="auto"/>
        <w:right w:val="none" w:sz="0" w:space="0" w:color="auto"/>
      </w:divBdr>
    </w:div>
    <w:div w:id="506019814">
      <w:bodyDiv w:val="1"/>
      <w:marLeft w:val="0"/>
      <w:marRight w:val="0"/>
      <w:marTop w:val="0"/>
      <w:marBottom w:val="0"/>
      <w:divBdr>
        <w:top w:val="none" w:sz="0" w:space="0" w:color="auto"/>
        <w:left w:val="none" w:sz="0" w:space="0" w:color="auto"/>
        <w:bottom w:val="none" w:sz="0" w:space="0" w:color="auto"/>
        <w:right w:val="none" w:sz="0" w:space="0" w:color="auto"/>
      </w:divBdr>
    </w:div>
    <w:div w:id="532233317">
      <w:bodyDiv w:val="1"/>
      <w:marLeft w:val="0"/>
      <w:marRight w:val="0"/>
      <w:marTop w:val="0"/>
      <w:marBottom w:val="0"/>
      <w:divBdr>
        <w:top w:val="none" w:sz="0" w:space="0" w:color="auto"/>
        <w:left w:val="none" w:sz="0" w:space="0" w:color="auto"/>
        <w:bottom w:val="none" w:sz="0" w:space="0" w:color="auto"/>
        <w:right w:val="none" w:sz="0" w:space="0" w:color="auto"/>
      </w:divBdr>
    </w:div>
    <w:div w:id="567030977">
      <w:bodyDiv w:val="1"/>
      <w:marLeft w:val="0"/>
      <w:marRight w:val="0"/>
      <w:marTop w:val="0"/>
      <w:marBottom w:val="0"/>
      <w:divBdr>
        <w:top w:val="none" w:sz="0" w:space="0" w:color="auto"/>
        <w:left w:val="none" w:sz="0" w:space="0" w:color="auto"/>
        <w:bottom w:val="none" w:sz="0" w:space="0" w:color="auto"/>
        <w:right w:val="none" w:sz="0" w:space="0" w:color="auto"/>
      </w:divBdr>
    </w:div>
    <w:div w:id="630401296">
      <w:bodyDiv w:val="1"/>
      <w:marLeft w:val="0"/>
      <w:marRight w:val="0"/>
      <w:marTop w:val="0"/>
      <w:marBottom w:val="0"/>
      <w:divBdr>
        <w:top w:val="none" w:sz="0" w:space="0" w:color="auto"/>
        <w:left w:val="none" w:sz="0" w:space="0" w:color="auto"/>
        <w:bottom w:val="none" w:sz="0" w:space="0" w:color="auto"/>
        <w:right w:val="none" w:sz="0" w:space="0" w:color="auto"/>
      </w:divBdr>
    </w:div>
    <w:div w:id="672950670">
      <w:bodyDiv w:val="1"/>
      <w:marLeft w:val="0"/>
      <w:marRight w:val="0"/>
      <w:marTop w:val="0"/>
      <w:marBottom w:val="0"/>
      <w:divBdr>
        <w:top w:val="none" w:sz="0" w:space="0" w:color="auto"/>
        <w:left w:val="none" w:sz="0" w:space="0" w:color="auto"/>
        <w:bottom w:val="none" w:sz="0" w:space="0" w:color="auto"/>
        <w:right w:val="none" w:sz="0" w:space="0" w:color="auto"/>
      </w:divBdr>
    </w:div>
    <w:div w:id="726564443">
      <w:bodyDiv w:val="1"/>
      <w:marLeft w:val="0"/>
      <w:marRight w:val="0"/>
      <w:marTop w:val="0"/>
      <w:marBottom w:val="0"/>
      <w:divBdr>
        <w:top w:val="none" w:sz="0" w:space="0" w:color="auto"/>
        <w:left w:val="none" w:sz="0" w:space="0" w:color="auto"/>
        <w:bottom w:val="none" w:sz="0" w:space="0" w:color="auto"/>
        <w:right w:val="none" w:sz="0" w:space="0" w:color="auto"/>
      </w:divBdr>
    </w:div>
    <w:div w:id="808283575">
      <w:bodyDiv w:val="1"/>
      <w:marLeft w:val="0"/>
      <w:marRight w:val="0"/>
      <w:marTop w:val="0"/>
      <w:marBottom w:val="0"/>
      <w:divBdr>
        <w:top w:val="none" w:sz="0" w:space="0" w:color="auto"/>
        <w:left w:val="none" w:sz="0" w:space="0" w:color="auto"/>
        <w:bottom w:val="none" w:sz="0" w:space="0" w:color="auto"/>
        <w:right w:val="none" w:sz="0" w:space="0" w:color="auto"/>
      </w:divBdr>
    </w:div>
    <w:div w:id="893657786">
      <w:bodyDiv w:val="1"/>
      <w:marLeft w:val="0"/>
      <w:marRight w:val="0"/>
      <w:marTop w:val="0"/>
      <w:marBottom w:val="0"/>
      <w:divBdr>
        <w:top w:val="none" w:sz="0" w:space="0" w:color="auto"/>
        <w:left w:val="none" w:sz="0" w:space="0" w:color="auto"/>
        <w:bottom w:val="none" w:sz="0" w:space="0" w:color="auto"/>
        <w:right w:val="none" w:sz="0" w:space="0" w:color="auto"/>
      </w:divBdr>
    </w:div>
    <w:div w:id="917598302">
      <w:bodyDiv w:val="1"/>
      <w:marLeft w:val="0"/>
      <w:marRight w:val="0"/>
      <w:marTop w:val="0"/>
      <w:marBottom w:val="0"/>
      <w:divBdr>
        <w:top w:val="none" w:sz="0" w:space="0" w:color="auto"/>
        <w:left w:val="none" w:sz="0" w:space="0" w:color="auto"/>
        <w:bottom w:val="none" w:sz="0" w:space="0" w:color="auto"/>
        <w:right w:val="none" w:sz="0" w:space="0" w:color="auto"/>
      </w:divBdr>
    </w:div>
    <w:div w:id="926839730">
      <w:bodyDiv w:val="1"/>
      <w:marLeft w:val="0"/>
      <w:marRight w:val="0"/>
      <w:marTop w:val="0"/>
      <w:marBottom w:val="0"/>
      <w:divBdr>
        <w:top w:val="none" w:sz="0" w:space="0" w:color="auto"/>
        <w:left w:val="none" w:sz="0" w:space="0" w:color="auto"/>
        <w:bottom w:val="none" w:sz="0" w:space="0" w:color="auto"/>
        <w:right w:val="none" w:sz="0" w:space="0" w:color="auto"/>
      </w:divBdr>
    </w:div>
    <w:div w:id="963774469">
      <w:bodyDiv w:val="1"/>
      <w:marLeft w:val="0"/>
      <w:marRight w:val="0"/>
      <w:marTop w:val="0"/>
      <w:marBottom w:val="0"/>
      <w:divBdr>
        <w:top w:val="none" w:sz="0" w:space="0" w:color="auto"/>
        <w:left w:val="none" w:sz="0" w:space="0" w:color="auto"/>
        <w:bottom w:val="none" w:sz="0" w:space="0" w:color="auto"/>
        <w:right w:val="none" w:sz="0" w:space="0" w:color="auto"/>
      </w:divBdr>
    </w:div>
    <w:div w:id="969897719">
      <w:bodyDiv w:val="1"/>
      <w:marLeft w:val="0"/>
      <w:marRight w:val="0"/>
      <w:marTop w:val="0"/>
      <w:marBottom w:val="0"/>
      <w:divBdr>
        <w:top w:val="none" w:sz="0" w:space="0" w:color="auto"/>
        <w:left w:val="none" w:sz="0" w:space="0" w:color="auto"/>
        <w:bottom w:val="none" w:sz="0" w:space="0" w:color="auto"/>
        <w:right w:val="none" w:sz="0" w:space="0" w:color="auto"/>
      </w:divBdr>
    </w:div>
    <w:div w:id="1003581809">
      <w:bodyDiv w:val="1"/>
      <w:marLeft w:val="0"/>
      <w:marRight w:val="0"/>
      <w:marTop w:val="0"/>
      <w:marBottom w:val="0"/>
      <w:divBdr>
        <w:top w:val="none" w:sz="0" w:space="0" w:color="auto"/>
        <w:left w:val="none" w:sz="0" w:space="0" w:color="auto"/>
        <w:bottom w:val="none" w:sz="0" w:space="0" w:color="auto"/>
        <w:right w:val="none" w:sz="0" w:space="0" w:color="auto"/>
      </w:divBdr>
    </w:div>
    <w:div w:id="1036003809">
      <w:bodyDiv w:val="1"/>
      <w:marLeft w:val="0"/>
      <w:marRight w:val="0"/>
      <w:marTop w:val="0"/>
      <w:marBottom w:val="0"/>
      <w:divBdr>
        <w:top w:val="none" w:sz="0" w:space="0" w:color="auto"/>
        <w:left w:val="none" w:sz="0" w:space="0" w:color="auto"/>
        <w:bottom w:val="none" w:sz="0" w:space="0" w:color="auto"/>
        <w:right w:val="none" w:sz="0" w:space="0" w:color="auto"/>
      </w:divBdr>
    </w:div>
    <w:div w:id="1046687521">
      <w:bodyDiv w:val="1"/>
      <w:marLeft w:val="0"/>
      <w:marRight w:val="0"/>
      <w:marTop w:val="0"/>
      <w:marBottom w:val="0"/>
      <w:divBdr>
        <w:top w:val="none" w:sz="0" w:space="0" w:color="auto"/>
        <w:left w:val="none" w:sz="0" w:space="0" w:color="auto"/>
        <w:bottom w:val="none" w:sz="0" w:space="0" w:color="auto"/>
        <w:right w:val="none" w:sz="0" w:space="0" w:color="auto"/>
      </w:divBdr>
    </w:div>
    <w:div w:id="1060011208">
      <w:bodyDiv w:val="1"/>
      <w:marLeft w:val="0"/>
      <w:marRight w:val="0"/>
      <w:marTop w:val="0"/>
      <w:marBottom w:val="0"/>
      <w:divBdr>
        <w:top w:val="none" w:sz="0" w:space="0" w:color="auto"/>
        <w:left w:val="none" w:sz="0" w:space="0" w:color="auto"/>
        <w:bottom w:val="none" w:sz="0" w:space="0" w:color="auto"/>
        <w:right w:val="none" w:sz="0" w:space="0" w:color="auto"/>
      </w:divBdr>
    </w:div>
    <w:div w:id="1095443050">
      <w:bodyDiv w:val="1"/>
      <w:marLeft w:val="0"/>
      <w:marRight w:val="0"/>
      <w:marTop w:val="0"/>
      <w:marBottom w:val="0"/>
      <w:divBdr>
        <w:top w:val="none" w:sz="0" w:space="0" w:color="auto"/>
        <w:left w:val="none" w:sz="0" w:space="0" w:color="auto"/>
        <w:bottom w:val="none" w:sz="0" w:space="0" w:color="auto"/>
        <w:right w:val="none" w:sz="0" w:space="0" w:color="auto"/>
      </w:divBdr>
    </w:div>
    <w:div w:id="1211460689">
      <w:bodyDiv w:val="1"/>
      <w:marLeft w:val="0"/>
      <w:marRight w:val="0"/>
      <w:marTop w:val="0"/>
      <w:marBottom w:val="0"/>
      <w:divBdr>
        <w:top w:val="none" w:sz="0" w:space="0" w:color="auto"/>
        <w:left w:val="none" w:sz="0" w:space="0" w:color="auto"/>
        <w:bottom w:val="none" w:sz="0" w:space="0" w:color="auto"/>
        <w:right w:val="none" w:sz="0" w:space="0" w:color="auto"/>
      </w:divBdr>
    </w:div>
    <w:div w:id="1362172148">
      <w:bodyDiv w:val="1"/>
      <w:marLeft w:val="0"/>
      <w:marRight w:val="0"/>
      <w:marTop w:val="0"/>
      <w:marBottom w:val="0"/>
      <w:divBdr>
        <w:top w:val="none" w:sz="0" w:space="0" w:color="auto"/>
        <w:left w:val="none" w:sz="0" w:space="0" w:color="auto"/>
        <w:bottom w:val="none" w:sz="0" w:space="0" w:color="auto"/>
        <w:right w:val="none" w:sz="0" w:space="0" w:color="auto"/>
      </w:divBdr>
    </w:div>
    <w:div w:id="1372001058">
      <w:bodyDiv w:val="1"/>
      <w:marLeft w:val="0"/>
      <w:marRight w:val="0"/>
      <w:marTop w:val="0"/>
      <w:marBottom w:val="0"/>
      <w:divBdr>
        <w:top w:val="none" w:sz="0" w:space="0" w:color="auto"/>
        <w:left w:val="none" w:sz="0" w:space="0" w:color="auto"/>
        <w:bottom w:val="none" w:sz="0" w:space="0" w:color="auto"/>
        <w:right w:val="none" w:sz="0" w:space="0" w:color="auto"/>
      </w:divBdr>
    </w:div>
    <w:div w:id="1398670642">
      <w:bodyDiv w:val="1"/>
      <w:marLeft w:val="0"/>
      <w:marRight w:val="0"/>
      <w:marTop w:val="0"/>
      <w:marBottom w:val="0"/>
      <w:divBdr>
        <w:top w:val="none" w:sz="0" w:space="0" w:color="auto"/>
        <w:left w:val="none" w:sz="0" w:space="0" w:color="auto"/>
        <w:bottom w:val="none" w:sz="0" w:space="0" w:color="auto"/>
        <w:right w:val="none" w:sz="0" w:space="0" w:color="auto"/>
      </w:divBdr>
    </w:div>
    <w:div w:id="1429040120">
      <w:bodyDiv w:val="1"/>
      <w:marLeft w:val="0"/>
      <w:marRight w:val="0"/>
      <w:marTop w:val="0"/>
      <w:marBottom w:val="0"/>
      <w:divBdr>
        <w:top w:val="none" w:sz="0" w:space="0" w:color="auto"/>
        <w:left w:val="none" w:sz="0" w:space="0" w:color="auto"/>
        <w:bottom w:val="none" w:sz="0" w:space="0" w:color="auto"/>
        <w:right w:val="none" w:sz="0" w:space="0" w:color="auto"/>
      </w:divBdr>
    </w:div>
    <w:div w:id="1472213339">
      <w:bodyDiv w:val="1"/>
      <w:marLeft w:val="0"/>
      <w:marRight w:val="0"/>
      <w:marTop w:val="0"/>
      <w:marBottom w:val="0"/>
      <w:divBdr>
        <w:top w:val="none" w:sz="0" w:space="0" w:color="auto"/>
        <w:left w:val="none" w:sz="0" w:space="0" w:color="auto"/>
        <w:bottom w:val="none" w:sz="0" w:space="0" w:color="auto"/>
        <w:right w:val="none" w:sz="0" w:space="0" w:color="auto"/>
      </w:divBdr>
    </w:div>
    <w:div w:id="1514144444">
      <w:bodyDiv w:val="1"/>
      <w:marLeft w:val="0"/>
      <w:marRight w:val="0"/>
      <w:marTop w:val="0"/>
      <w:marBottom w:val="0"/>
      <w:divBdr>
        <w:top w:val="none" w:sz="0" w:space="0" w:color="auto"/>
        <w:left w:val="none" w:sz="0" w:space="0" w:color="auto"/>
        <w:bottom w:val="none" w:sz="0" w:space="0" w:color="auto"/>
        <w:right w:val="none" w:sz="0" w:space="0" w:color="auto"/>
      </w:divBdr>
    </w:div>
    <w:div w:id="1520507240">
      <w:bodyDiv w:val="1"/>
      <w:marLeft w:val="0"/>
      <w:marRight w:val="0"/>
      <w:marTop w:val="0"/>
      <w:marBottom w:val="0"/>
      <w:divBdr>
        <w:top w:val="none" w:sz="0" w:space="0" w:color="auto"/>
        <w:left w:val="none" w:sz="0" w:space="0" w:color="auto"/>
        <w:bottom w:val="none" w:sz="0" w:space="0" w:color="auto"/>
        <w:right w:val="none" w:sz="0" w:space="0" w:color="auto"/>
      </w:divBdr>
    </w:div>
    <w:div w:id="1591231363">
      <w:bodyDiv w:val="1"/>
      <w:marLeft w:val="0"/>
      <w:marRight w:val="0"/>
      <w:marTop w:val="0"/>
      <w:marBottom w:val="0"/>
      <w:divBdr>
        <w:top w:val="none" w:sz="0" w:space="0" w:color="auto"/>
        <w:left w:val="none" w:sz="0" w:space="0" w:color="auto"/>
        <w:bottom w:val="none" w:sz="0" w:space="0" w:color="auto"/>
        <w:right w:val="none" w:sz="0" w:space="0" w:color="auto"/>
      </w:divBdr>
    </w:div>
    <w:div w:id="1593199592">
      <w:bodyDiv w:val="1"/>
      <w:marLeft w:val="0"/>
      <w:marRight w:val="0"/>
      <w:marTop w:val="0"/>
      <w:marBottom w:val="0"/>
      <w:divBdr>
        <w:top w:val="none" w:sz="0" w:space="0" w:color="auto"/>
        <w:left w:val="none" w:sz="0" w:space="0" w:color="auto"/>
        <w:bottom w:val="none" w:sz="0" w:space="0" w:color="auto"/>
        <w:right w:val="none" w:sz="0" w:space="0" w:color="auto"/>
      </w:divBdr>
    </w:div>
    <w:div w:id="1652758287">
      <w:bodyDiv w:val="1"/>
      <w:marLeft w:val="0"/>
      <w:marRight w:val="0"/>
      <w:marTop w:val="0"/>
      <w:marBottom w:val="0"/>
      <w:divBdr>
        <w:top w:val="none" w:sz="0" w:space="0" w:color="auto"/>
        <w:left w:val="none" w:sz="0" w:space="0" w:color="auto"/>
        <w:bottom w:val="none" w:sz="0" w:space="0" w:color="auto"/>
        <w:right w:val="none" w:sz="0" w:space="0" w:color="auto"/>
      </w:divBdr>
    </w:div>
    <w:div w:id="1699088940">
      <w:bodyDiv w:val="1"/>
      <w:marLeft w:val="0"/>
      <w:marRight w:val="0"/>
      <w:marTop w:val="0"/>
      <w:marBottom w:val="0"/>
      <w:divBdr>
        <w:top w:val="none" w:sz="0" w:space="0" w:color="auto"/>
        <w:left w:val="none" w:sz="0" w:space="0" w:color="auto"/>
        <w:bottom w:val="none" w:sz="0" w:space="0" w:color="auto"/>
        <w:right w:val="none" w:sz="0" w:space="0" w:color="auto"/>
      </w:divBdr>
    </w:div>
    <w:div w:id="1782798785">
      <w:bodyDiv w:val="1"/>
      <w:marLeft w:val="0"/>
      <w:marRight w:val="0"/>
      <w:marTop w:val="0"/>
      <w:marBottom w:val="0"/>
      <w:divBdr>
        <w:top w:val="none" w:sz="0" w:space="0" w:color="auto"/>
        <w:left w:val="none" w:sz="0" w:space="0" w:color="auto"/>
        <w:bottom w:val="none" w:sz="0" w:space="0" w:color="auto"/>
        <w:right w:val="none" w:sz="0" w:space="0" w:color="auto"/>
      </w:divBdr>
    </w:div>
    <w:div w:id="1817335145">
      <w:bodyDiv w:val="1"/>
      <w:marLeft w:val="0"/>
      <w:marRight w:val="0"/>
      <w:marTop w:val="0"/>
      <w:marBottom w:val="0"/>
      <w:divBdr>
        <w:top w:val="none" w:sz="0" w:space="0" w:color="auto"/>
        <w:left w:val="none" w:sz="0" w:space="0" w:color="auto"/>
        <w:bottom w:val="none" w:sz="0" w:space="0" w:color="auto"/>
        <w:right w:val="none" w:sz="0" w:space="0" w:color="auto"/>
      </w:divBdr>
    </w:div>
    <w:div w:id="1834947721">
      <w:bodyDiv w:val="1"/>
      <w:marLeft w:val="0"/>
      <w:marRight w:val="0"/>
      <w:marTop w:val="0"/>
      <w:marBottom w:val="0"/>
      <w:divBdr>
        <w:top w:val="none" w:sz="0" w:space="0" w:color="auto"/>
        <w:left w:val="none" w:sz="0" w:space="0" w:color="auto"/>
        <w:bottom w:val="none" w:sz="0" w:space="0" w:color="auto"/>
        <w:right w:val="none" w:sz="0" w:space="0" w:color="auto"/>
      </w:divBdr>
    </w:div>
    <w:div w:id="1856648884">
      <w:bodyDiv w:val="1"/>
      <w:marLeft w:val="0"/>
      <w:marRight w:val="0"/>
      <w:marTop w:val="0"/>
      <w:marBottom w:val="0"/>
      <w:divBdr>
        <w:top w:val="none" w:sz="0" w:space="0" w:color="auto"/>
        <w:left w:val="none" w:sz="0" w:space="0" w:color="auto"/>
        <w:bottom w:val="none" w:sz="0" w:space="0" w:color="auto"/>
        <w:right w:val="none" w:sz="0" w:space="0" w:color="auto"/>
      </w:divBdr>
    </w:div>
    <w:div w:id="1867598614">
      <w:bodyDiv w:val="1"/>
      <w:marLeft w:val="0"/>
      <w:marRight w:val="0"/>
      <w:marTop w:val="0"/>
      <w:marBottom w:val="0"/>
      <w:divBdr>
        <w:top w:val="none" w:sz="0" w:space="0" w:color="auto"/>
        <w:left w:val="none" w:sz="0" w:space="0" w:color="auto"/>
        <w:bottom w:val="none" w:sz="0" w:space="0" w:color="auto"/>
        <w:right w:val="none" w:sz="0" w:space="0" w:color="auto"/>
      </w:divBdr>
    </w:div>
    <w:div w:id="1873423701">
      <w:bodyDiv w:val="1"/>
      <w:marLeft w:val="0"/>
      <w:marRight w:val="0"/>
      <w:marTop w:val="0"/>
      <w:marBottom w:val="0"/>
      <w:divBdr>
        <w:top w:val="none" w:sz="0" w:space="0" w:color="auto"/>
        <w:left w:val="none" w:sz="0" w:space="0" w:color="auto"/>
        <w:bottom w:val="none" w:sz="0" w:space="0" w:color="auto"/>
        <w:right w:val="none" w:sz="0" w:space="0" w:color="auto"/>
      </w:divBdr>
    </w:div>
    <w:div w:id="1885435573">
      <w:bodyDiv w:val="1"/>
      <w:marLeft w:val="0"/>
      <w:marRight w:val="0"/>
      <w:marTop w:val="0"/>
      <w:marBottom w:val="0"/>
      <w:divBdr>
        <w:top w:val="none" w:sz="0" w:space="0" w:color="auto"/>
        <w:left w:val="none" w:sz="0" w:space="0" w:color="auto"/>
        <w:bottom w:val="none" w:sz="0" w:space="0" w:color="auto"/>
        <w:right w:val="none" w:sz="0" w:space="0" w:color="auto"/>
      </w:divBdr>
      <w:divsChild>
        <w:div w:id="172576552">
          <w:marLeft w:val="547"/>
          <w:marRight w:val="0"/>
          <w:marTop w:val="0"/>
          <w:marBottom w:val="160"/>
          <w:divBdr>
            <w:top w:val="none" w:sz="0" w:space="0" w:color="auto"/>
            <w:left w:val="none" w:sz="0" w:space="0" w:color="auto"/>
            <w:bottom w:val="none" w:sz="0" w:space="0" w:color="auto"/>
            <w:right w:val="none" w:sz="0" w:space="0" w:color="auto"/>
          </w:divBdr>
        </w:div>
        <w:div w:id="1318342781">
          <w:marLeft w:val="547"/>
          <w:marRight w:val="0"/>
          <w:marTop w:val="200"/>
          <w:marBottom w:val="160"/>
          <w:divBdr>
            <w:top w:val="none" w:sz="0" w:space="0" w:color="auto"/>
            <w:left w:val="none" w:sz="0" w:space="0" w:color="auto"/>
            <w:bottom w:val="none" w:sz="0" w:space="0" w:color="auto"/>
            <w:right w:val="none" w:sz="0" w:space="0" w:color="auto"/>
          </w:divBdr>
        </w:div>
        <w:div w:id="472598574">
          <w:marLeft w:val="547"/>
          <w:marRight w:val="0"/>
          <w:marTop w:val="200"/>
          <w:marBottom w:val="160"/>
          <w:divBdr>
            <w:top w:val="none" w:sz="0" w:space="0" w:color="auto"/>
            <w:left w:val="none" w:sz="0" w:space="0" w:color="auto"/>
            <w:bottom w:val="none" w:sz="0" w:space="0" w:color="auto"/>
            <w:right w:val="none" w:sz="0" w:space="0" w:color="auto"/>
          </w:divBdr>
        </w:div>
        <w:div w:id="1163544775">
          <w:marLeft w:val="547"/>
          <w:marRight w:val="0"/>
          <w:marTop w:val="200"/>
          <w:marBottom w:val="160"/>
          <w:divBdr>
            <w:top w:val="none" w:sz="0" w:space="0" w:color="auto"/>
            <w:left w:val="none" w:sz="0" w:space="0" w:color="auto"/>
            <w:bottom w:val="none" w:sz="0" w:space="0" w:color="auto"/>
            <w:right w:val="none" w:sz="0" w:space="0" w:color="auto"/>
          </w:divBdr>
        </w:div>
        <w:div w:id="1720325845">
          <w:marLeft w:val="547"/>
          <w:marRight w:val="0"/>
          <w:marTop w:val="200"/>
          <w:marBottom w:val="160"/>
          <w:divBdr>
            <w:top w:val="none" w:sz="0" w:space="0" w:color="auto"/>
            <w:left w:val="none" w:sz="0" w:space="0" w:color="auto"/>
            <w:bottom w:val="none" w:sz="0" w:space="0" w:color="auto"/>
            <w:right w:val="none" w:sz="0" w:space="0" w:color="auto"/>
          </w:divBdr>
        </w:div>
      </w:divsChild>
    </w:div>
    <w:div w:id="1892226154">
      <w:bodyDiv w:val="1"/>
      <w:marLeft w:val="0"/>
      <w:marRight w:val="0"/>
      <w:marTop w:val="0"/>
      <w:marBottom w:val="0"/>
      <w:divBdr>
        <w:top w:val="none" w:sz="0" w:space="0" w:color="auto"/>
        <w:left w:val="none" w:sz="0" w:space="0" w:color="auto"/>
        <w:bottom w:val="none" w:sz="0" w:space="0" w:color="auto"/>
        <w:right w:val="none" w:sz="0" w:space="0" w:color="auto"/>
      </w:divBdr>
    </w:div>
    <w:div w:id="1892959118">
      <w:bodyDiv w:val="1"/>
      <w:marLeft w:val="0"/>
      <w:marRight w:val="0"/>
      <w:marTop w:val="0"/>
      <w:marBottom w:val="0"/>
      <w:divBdr>
        <w:top w:val="none" w:sz="0" w:space="0" w:color="auto"/>
        <w:left w:val="none" w:sz="0" w:space="0" w:color="auto"/>
        <w:bottom w:val="none" w:sz="0" w:space="0" w:color="auto"/>
        <w:right w:val="none" w:sz="0" w:space="0" w:color="auto"/>
      </w:divBdr>
    </w:div>
    <w:div w:id="1906799345">
      <w:bodyDiv w:val="1"/>
      <w:marLeft w:val="0"/>
      <w:marRight w:val="0"/>
      <w:marTop w:val="0"/>
      <w:marBottom w:val="0"/>
      <w:divBdr>
        <w:top w:val="none" w:sz="0" w:space="0" w:color="auto"/>
        <w:left w:val="none" w:sz="0" w:space="0" w:color="auto"/>
        <w:bottom w:val="none" w:sz="0" w:space="0" w:color="auto"/>
        <w:right w:val="none" w:sz="0" w:space="0" w:color="auto"/>
      </w:divBdr>
    </w:div>
    <w:div w:id="1908223211">
      <w:bodyDiv w:val="1"/>
      <w:marLeft w:val="0"/>
      <w:marRight w:val="0"/>
      <w:marTop w:val="0"/>
      <w:marBottom w:val="0"/>
      <w:divBdr>
        <w:top w:val="none" w:sz="0" w:space="0" w:color="auto"/>
        <w:left w:val="none" w:sz="0" w:space="0" w:color="auto"/>
        <w:bottom w:val="none" w:sz="0" w:space="0" w:color="auto"/>
        <w:right w:val="none" w:sz="0" w:space="0" w:color="auto"/>
      </w:divBdr>
      <w:divsChild>
        <w:div w:id="1350372507">
          <w:marLeft w:val="547"/>
          <w:marRight w:val="0"/>
          <w:marTop w:val="0"/>
          <w:marBottom w:val="160"/>
          <w:divBdr>
            <w:top w:val="none" w:sz="0" w:space="0" w:color="auto"/>
            <w:left w:val="none" w:sz="0" w:space="0" w:color="auto"/>
            <w:bottom w:val="none" w:sz="0" w:space="0" w:color="auto"/>
            <w:right w:val="none" w:sz="0" w:space="0" w:color="auto"/>
          </w:divBdr>
        </w:div>
        <w:div w:id="414858267">
          <w:marLeft w:val="547"/>
          <w:marRight w:val="0"/>
          <w:marTop w:val="200"/>
          <w:marBottom w:val="160"/>
          <w:divBdr>
            <w:top w:val="none" w:sz="0" w:space="0" w:color="auto"/>
            <w:left w:val="none" w:sz="0" w:space="0" w:color="auto"/>
            <w:bottom w:val="none" w:sz="0" w:space="0" w:color="auto"/>
            <w:right w:val="none" w:sz="0" w:space="0" w:color="auto"/>
          </w:divBdr>
        </w:div>
        <w:div w:id="361319087">
          <w:marLeft w:val="547"/>
          <w:marRight w:val="0"/>
          <w:marTop w:val="200"/>
          <w:marBottom w:val="160"/>
          <w:divBdr>
            <w:top w:val="none" w:sz="0" w:space="0" w:color="auto"/>
            <w:left w:val="none" w:sz="0" w:space="0" w:color="auto"/>
            <w:bottom w:val="none" w:sz="0" w:space="0" w:color="auto"/>
            <w:right w:val="none" w:sz="0" w:space="0" w:color="auto"/>
          </w:divBdr>
        </w:div>
        <w:div w:id="1189099226">
          <w:marLeft w:val="547"/>
          <w:marRight w:val="0"/>
          <w:marTop w:val="200"/>
          <w:marBottom w:val="160"/>
          <w:divBdr>
            <w:top w:val="none" w:sz="0" w:space="0" w:color="auto"/>
            <w:left w:val="none" w:sz="0" w:space="0" w:color="auto"/>
            <w:bottom w:val="none" w:sz="0" w:space="0" w:color="auto"/>
            <w:right w:val="none" w:sz="0" w:space="0" w:color="auto"/>
          </w:divBdr>
        </w:div>
        <w:div w:id="2104180470">
          <w:marLeft w:val="547"/>
          <w:marRight w:val="0"/>
          <w:marTop w:val="200"/>
          <w:marBottom w:val="160"/>
          <w:divBdr>
            <w:top w:val="none" w:sz="0" w:space="0" w:color="auto"/>
            <w:left w:val="none" w:sz="0" w:space="0" w:color="auto"/>
            <w:bottom w:val="none" w:sz="0" w:space="0" w:color="auto"/>
            <w:right w:val="none" w:sz="0" w:space="0" w:color="auto"/>
          </w:divBdr>
        </w:div>
      </w:divsChild>
    </w:div>
    <w:div w:id="1910074034">
      <w:bodyDiv w:val="1"/>
      <w:marLeft w:val="0"/>
      <w:marRight w:val="0"/>
      <w:marTop w:val="0"/>
      <w:marBottom w:val="0"/>
      <w:divBdr>
        <w:top w:val="none" w:sz="0" w:space="0" w:color="auto"/>
        <w:left w:val="none" w:sz="0" w:space="0" w:color="auto"/>
        <w:bottom w:val="none" w:sz="0" w:space="0" w:color="auto"/>
        <w:right w:val="none" w:sz="0" w:space="0" w:color="auto"/>
      </w:divBdr>
    </w:div>
    <w:div w:id="1918396716">
      <w:bodyDiv w:val="1"/>
      <w:marLeft w:val="0"/>
      <w:marRight w:val="0"/>
      <w:marTop w:val="0"/>
      <w:marBottom w:val="0"/>
      <w:divBdr>
        <w:top w:val="none" w:sz="0" w:space="0" w:color="auto"/>
        <w:left w:val="none" w:sz="0" w:space="0" w:color="auto"/>
        <w:bottom w:val="none" w:sz="0" w:space="0" w:color="auto"/>
        <w:right w:val="none" w:sz="0" w:space="0" w:color="auto"/>
      </w:divBdr>
    </w:div>
    <w:div w:id="1925187047">
      <w:bodyDiv w:val="1"/>
      <w:marLeft w:val="0"/>
      <w:marRight w:val="0"/>
      <w:marTop w:val="0"/>
      <w:marBottom w:val="0"/>
      <w:divBdr>
        <w:top w:val="none" w:sz="0" w:space="0" w:color="auto"/>
        <w:left w:val="none" w:sz="0" w:space="0" w:color="auto"/>
        <w:bottom w:val="none" w:sz="0" w:space="0" w:color="auto"/>
        <w:right w:val="none" w:sz="0" w:space="0" w:color="auto"/>
      </w:divBdr>
    </w:div>
    <w:div w:id="2007249626">
      <w:bodyDiv w:val="1"/>
      <w:marLeft w:val="0"/>
      <w:marRight w:val="0"/>
      <w:marTop w:val="0"/>
      <w:marBottom w:val="0"/>
      <w:divBdr>
        <w:top w:val="none" w:sz="0" w:space="0" w:color="auto"/>
        <w:left w:val="none" w:sz="0" w:space="0" w:color="auto"/>
        <w:bottom w:val="none" w:sz="0" w:space="0" w:color="auto"/>
        <w:right w:val="none" w:sz="0" w:space="0" w:color="auto"/>
      </w:divBdr>
    </w:div>
    <w:div w:id="209735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mailto:pgresearch@uwtsd.ac.uk" TargetMode="External"/><Relationship Id="rId21" Type="http://schemas.openxmlformats.org/officeDocument/2006/relationships/image" Target="media/image14.png"/><Relationship Id="rId34"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mytsd.uwtsd.ac.uk" TargetMode="External"/><Relationship Id="rId37" Type="http://schemas.openxmlformats.org/officeDocument/2006/relationships/hyperlink" Target="https://www.uwtsd.ac.uk/research/research-ethic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mailto:pgresearch@uwtsd.ac.uk" TargetMode="External"/><Relationship Id="rId38"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Stu06</b:Tag>
    <b:SourceType>InternetSite</b:SourceType>
    <b:Guid>{48E90536-B7EB-4C17-A57C-043186DAF385}</b:Guid>
    <b:Author>
      <b:Author>
        <b:Corporate>Stuart Lister , Deborah Platts Fowler , Andrew Stainforth </b:Corporate>
      </b:Author>
    </b:Author>
    <b:Title>Community Engagement </b:Title>
    <b:Year>2006</b:Year>
    <b:YearAccessed>2025 </b:YearAccessed>
    <b:MonthAccessed>April </b:MonthAccessed>
    <b:DayAccessed>11th </b:DayAccessed>
    <b:URL>https://www.n8research.org.uk/media/CommunityEngagement_EvidenceReview.pdf</b:URL>
    <b:RefOrder>1</b:RefOrder>
  </b:Source>
  <b:Source>
    <b:Tag>Col131</b:Tag>
    <b:SourceType>InternetSite</b:SourceType>
    <b:Guid>{7CE99E34-B610-41D3-B2F8-B91CB9CF84BE}</b:Guid>
    <b:Title>Engagement </b:Title>
    <b:Year>2013</b:Year>
    <b:YearAccessed>2025</b:YearAccessed>
    <b:MonthAccessed>April </b:MonthAccessed>
    <b:DayAccessed>11th </b:DayAccessed>
    <b:URL>https://www.college.police.uk/app/engagement-and-communication/engagement</b:URL>
    <b:Author>
      <b:Author>
        <b:Corporate>College of Policing </b:Corporate>
      </b:Author>
    </b:Author>
    <b:RefOrder>2</b:RefOrder>
  </b:Source>
  <b:Source>
    <b:Tag>Nat161</b:Tag>
    <b:SourceType>InternetSite</b:SourceType>
    <b:Guid>{89751038-7EA3-41FB-9C28-E4471C1A8134}</b:Guid>
    <b:Author>
      <b:Author>
        <b:Corporate>National Police Chief's Council </b:Corporate>
      </b:Author>
    </b:Author>
    <b:Title>Policing Vision 2025 </b:Title>
    <b:Year>2016</b:Year>
    <b:YearAccessed>2025</b:YearAccessed>
    <b:MonthAccessed>April </b:MonthAccessed>
    <b:DayAccessed>11</b:DayAccessed>
    <b:URL>https://assets.college.police.uk/s3fs-public/policing_vision_2025.pdf</b:URL>
    <b:RefOrder>3</b:RefOrder>
  </b:Source>
  <b:Source>
    <b:Tag>Sou25</b:Tag>
    <b:SourceType>InternetSite</b:SourceType>
    <b:Guid>{3705DC0C-0049-4335-AE6F-9EBF826DF229}</b:Guid>
    <b:Author>
      <b:Author>
        <b:Corporate>South Wales Police </b:Corporate>
      </b:Author>
    </b:Author>
    <b:Title>About Us</b:Title>
    <b:Year>2025</b:Year>
    <b:YearAccessed>2025</b:YearAccessed>
    <b:MonthAccessed>April</b:MonthAccessed>
    <b:DayAccessed>11th</b:DayAccessed>
    <b:URL>https://www.southwaleslistens.co.uk/Content/Pages/About-Us</b:URL>
    <b:RefOrder>4</b:RefOrder>
  </b:Source>
  <b:Source>
    <b:Tag>Wes04</b:Tag>
    <b:SourceType>InternetSite</b:SourceType>
    <b:Guid>{3C816D6E-CA9F-4E24-81E5-9FD0CA01B0B9}</b:Guid>
    <b:Author>
      <b:Author>
        <b:NameList>
          <b:Person>
            <b:Last>Skogan</b:Last>
            <b:First>Wesley</b:First>
            <b:Middle>G</b:Middle>
          </b:Person>
        </b:NameList>
      </b:Author>
    </b:Author>
    <b:Title>Community Policing: Can It Work </b:Title>
    <b:Year>2004 </b:Year>
    <b:YearAccessed>2025 </b:YearAccessed>
    <b:MonthAccessed>April </b:MonthAccessed>
    <b:DayAccessed>20th </b:DayAccessed>
    <b:URL>https://www.ojp.gov/ncjrs/virtual-library/abstracts/community-policing-can-it-work</b:URL>
    <b:RefOrder>5</b:RefOrder>
  </b:Source>
  <b:Source>
    <b:Tag>HGo90</b:Tag>
    <b:SourceType>InternetSite</b:SourceType>
    <b:Guid>{DA29C81A-404D-4595-A3AC-BD3B0729BBB7}</b:Guid>
    <b:Author>
      <b:Author>
        <b:NameList>
          <b:Person>
            <b:Last>Goldstein</b:Last>
            <b:First>H</b:First>
          </b:Person>
        </b:NameList>
      </b:Author>
    </b:Author>
    <b:Title>Problem - Oriented Policing </b:Title>
    <b:Year>1990</b:Year>
    <b:YearAccessed>2025 </b:YearAccessed>
    <b:MonthAccessed>April </b:MonthAccessed>
    <b:DayAccessed>20th </b:DayAccessed>
    <b:URL>https://www.ojp.gov/ncjrs/virtual-library/abstracts/problem-oriented-policing-1</b:URL>
    <b:RefOrder>6</b:RefOrder>
  </b:Source>
  <b:Source>
    <b:Tag>And06</b:Tag>
    <b:SourceType>Report</b:SourceType>
    <b:Guid>{F228D8A8-8625-45A4-9372-924C18905EE5}</b:Guid>
    <b:Title>Community Engagement In Policing Lessons From The Literature</b:Title>
    <b:Year>2006</b:Year>
    <b:Publisher>Home Office </b:Publisher>
    <b:City>London </b:City>
    <b:Author>
      <b:Author>
        <b:Corporate>Andy Myhill</b:Corporate>
      </b:Author>
    </b:Author>
    <b:RefOrder>7</b:RefOrder>
  </b:Source>
  <b:Source>
    <b:Tag>Nic09</b:Tag>
    <b:SourceType>JournalArticle</b:SourceType>
    <b:Guid>{5E7BFF39-0B5A-4707-B253-C6BDC0531157}</b:Guid>
    <b:Title>Evidence-Based Policing and Crime Reduction</b:Title>
    <b:Year>2009</b:Year>
    <b:Author>
      <b:Author>
        <b:Corporate>Nick Tilley</b:Corporate>
      </b:Author>
    </b:Author>
    <b:JournalName>Evidence based policing and crime reduction </b:JournalName>
    <b:Pages>381-387</b:Pages>
    <b:Volume>3</b:Volume>
    <b:Issue>4</b:Issue>
    <b:RefOrder>9</b:RefOrder>
  </b:Source>
  <b:Source>
    <b:Tag>Ind24</b:Tag>
    <b:SourceType>DocumentFromInternetSite</b:SourceType>
    <b:Guid>{C8819A5C-0ABF-4466-BCF0-3F78ED5F2D1A}</b:Guid>
    <b:Title>Communications and engagement plan 2023-2027</b:Title>
    <b:Year>2024 </b:Year>
    <b:Author>
      <b:Author>
        <b:Corporate>Independent Office for Police Conduct </b:Corporate>
      </b:Author>
    </b:Author>
    <b:Month>May </b:Month>
    <b:Day>12th </b:Day>
    <b:YearAccessed>2025 </b:YearAccessed>
    <b:MonthAccessed>April </b:MonthAccessed>
    <b:DayAccessed>20th </b:DayAccessed>
    <b:URL>https://www.policeconduct.gov.uk/sites/default/files/documents/Communications-engagement-strategy-2023-2027.pdf</b:URL>
    <b:RefOrder>10</b:RefOrder>
  </b:Source>
  <b:Source>
    <b:Tag>Cam16</b:Tag>
    <b:SourceType>Report</b:SourceType>
    <b:Guid>{3A7BDA2A-FC45-45DF-95B3-37F43F65544B}</b:Guid>
    <b:Title>Policing: Two officers 'on the beat' prevent 86 assaults and save thousands in prison costs</b:Title>
    <b:Year>2016</b:Year>
    <b:Author>
      <b:Author>
        <b:Corporate>University of Cambridge </b:Corporate>
      </b:Author>
    </b:Author>
    <b:JournalName>Science Daily</b:JournalName>
    <b:Publisher>Science Daily</b:Publisher>
    <b:City>Cambridge</b:City>
    <b:RefOrder>11</b:RefOrder>
  </b:Source>
  <b:Source>
    <b:Tag>Hou09</b:Tag>
    <b:SourceType>Report</b:SourceType>
    <b:Guid>{F0A460CF-9827-4183-91AD-1F209918204B}</b:Guid>
    <b:Author>
      <b:Author>
        <b:Corporate>House of Commons </b:Corporate>
      </b:Author>
    </b:Author>
    <b:Title>Home Affairs Committee Policing Priorities- Oral evidence transcripts </b:Title>
    <b:Year>2009</b:Year>
    <b:Publisher>The Stationery Office </b:Publisher>
    <b:City>London </b:City>
    <b:RefOrder>12</b:RefOrder>
  </b:Source>
  <b:Source>
    <b:Tag>Hom23</b:Tag>
    <b:SourceType>Report</b:SourceType>
    <b:Guid>{9384CCF6-834A-4E13-9FD2-C456D9C86E73}</b:Guid>
    <b:Author>
      <b:Author>
        <b:Corporate>Home Office </b:Corporate>
      </b:Author>
    </b:Author>
    <b:Title>Policing productivity review </b:Title>
    <b:Year>2023</b:Year>
    <b:Publisher>Uk Government </b:Publisher>
    <b:City>London </b:City>
    <b:RefOrder>13</b:RefOrder>
  </b:Source>
  <b:Source>
    <b:Tag>Sci21</b:Tag>
    <b:SourceType>JournalArticle</b:SourceType>
    <b:Guid>{ED13AD58-0748-4D5C-A86D-C70F90A14181}</b:Guid>
    <b:Title>Community Policing does not build citizen trust in police or reduce crime in the Global South </b:Title>
    <b:Year>2021 </b:Year>
    <b:Author>
      <b:Author>
        <b:NameList>
          <b:Person>
            <b:Last>Science</b:Last>
          </b:Person>
        </b:NameList>
      </b:Author>
    </b:Author>
    <b:JournalName>Science </b:JournalName>
    <b:Pages>12 </b:Pages>
    <b:Volume>374</b:Volume>
    <b:Issue>6571</b:Issue>
    <b:RefOrder>14</b:RefOrder>
  </b:Source>
  <b:Source>
    <b:Tag>HMI24</b:Tag>
    <b:SourceType>Report</b:SourceType>
    <b:Guid>{68E8FDC4-4FCA-468C-8385-AA94DFF8D716}</b:Guid>
    <b:Title>State of Policing: The Annual Assessment of Policing in England and Wales 2023</b:Title>
    <b:Year>2024 </b:Year>
    <b:Author>
      <b:Author>
        <b:Corporate>HMICFRS</b:Corporate>
      </b:Author>
    </b:Author>
    <b:Publisher>His Majesty's Inspectorate of Constabulary and Fire &amp; Rescue Services</b:Publisher>
    <b:City>London </b:City>
    <b:RefOrder>15</b:RefOrder>
  </b:Source>
  <b:Source>
    <b:Tag>Sou20</b:Tag>
    <b:SourceType>Report</b:SourceType>
    <b:Guid>{016813DF-22A4-480B-B39D-01292DBB6819}</b:Guid>
    <b:Author>
      <b:Author>
        <b:Corporate>South Wales Police and Crime Commissioner</b:Corporate>
      </b:Author>
    </b:Author>
    <b:Title>South Wales Police Crime and Justice Plan 2025 - 2029 </b:Title>
    <b:Year>2020</b:Year>
    <b:Publisher>South Wales Police and Crime Commissioner</b:Publisher>
    <b:City>Cardiff </b:City>
    <b:RefOrder>16</b:RefOrder>
  </b:Source>
  <b:Source>
    <b:Tag>HMI22</b:Tag>
    <b:SourceType>Report</b:SourceType>
    <b:Guid>{5E1DE51A-F15A-4C88-BF3C-93DF2256B592}</b:Guid>
    <b:Author>
      <b:Author>
        <b:Corporate>HMICFRS</b:Corporate>
      </b:Author>
    </b:Author>
    <b:Title>South Wales PEEL Assessments 2021/2022</b:Title>
    <b:Year>2022</b:Year>
    <b:Publisher>His Majesty 's Inspectorate of Constabulary and Fire &amp; Rescue Services </b:Publisher>
    <b:City>London </b:City>
    <b:RefOrder>17</b:RefOrder>
  </b:Source>
  <b:Source>
    <b:Tag>Mar19</b:Tag>
    <b:SourceType>Book</b:SourceType>
    <b:Guid>{1AD65BE5-E54A-446A-9270-99E3CE759714}</b:Guid>
    <b:Title>Research Methods For Business Students</b:Title>
    <b:Year>2019</b:Year>
    <b:Publisher>Pearson Education Limited</b:Publisher>
    <b:City>Harlow</b:City>
    <b:Author>
      <b:Author>
        <b:NameList>
          <b:Person>
            <b:Last>Saunders </b:Last>
            <b:First>Mark </b:First>
          </b:Person>
          <b:Person>
            <b:Last>Lewis </b:Last>
            <b:First>Phillip </b:First>
          </b:Person>
          <b:Person>
            <b:Last>Thronhill </b:Last>
            <b:First>Adrian </b:First>
          </b:Person>
        </b:NameList>
      </b:Author>
    </b:Author>
    <b:Edition>8th</b:Edition>
    <b:RefOrder>18</b:RefOrder>
  </b:Source>
  <b:Source>
    <b:Tag>Jea23</b:Tag>
    <b:SourceType>InternetSite</b:SourceType>
    <b:Guid>{886FDFF6-A344-4F98-9899-64780379039F}</b:Guid>
    <b:Title>Research Methods: What are research methods?</b:Title>
    <b:Year>2023 </b:Year>
    <b:Author>
      <b:Author>
        <b:Corporate>Jean Monnet Centre Of Excellence In European Studies </b:Corporate>
      </b:Author>
    </b:Author>
    <b:YearAccessed>2025 </b:YearAccessed>
    <b:MonthAccessed>May </b:MonthAccessed>
    <b:DayAccessed>12 </b:DayAccessed>
    <b:URL>https://jmce.ukma.edu.ua/laboratory/teaching/methods</b:URL>
    <b:RefOrder>19</b:RefOrder>
  </b:Source>
  <b:Source>
    <b:Tag>Ala16</b:Tag>
    <b:SourceType>Book</b:SourceType>
    <b:Guid>{4D09A7B0-6A29-4B78-977C-DAC9C64ADB37}</b:Guid>
    <b:Title>Social Research Methods </b:Title>
    <b:Year>2016 </b:Year>
    <b:Author>
      <b:Author>
        <b:NameList>
          <b:Person>
            <b:Last>Bryman</b:Last>
            <b:First>Alan</b:First>
          </b:Person>
        </b:NameList>
      </b:Author>
    </b:Author>
    <b:City>Oxford </b:City>
    <b:Publisher>Oxford University Press</b:Publisher>
    <b:Edition>5th </b:Edition>
    <b:RefOrder>20</b:RefOrder>
  </b:Source>
  <b:Source>
    <b:Tag>Per20</b:Tag>
    <b:SourceType>Book</b:SourceType>
    <b:Guid>{638FDEC8-E531-4DE7-B411-76CA3B12113F}</b:Guid>
    <b:Author>
      <b:Author>
        <b:NameList>
          <b:Person>
            <b:Last>Ghauri</b:Last>
            <b:First>Pervez</b:First>
          </b:Person>
        </b:NameList>
      </b:Author>
    </b:Author>
    <b:Title>Research Methods In Business Studies </b:Title>
    <b:Year>2020</b:Year>
    <b:City>Cambridge </b:City>
    <b:Publisher>Cambridge University Press</b:Publisher>
    <b:Edition>5th </b:Edition>
    <b:RefOrder>21</b:RefOrder>
  </b:Source>
  <b:Source>
    <b:Tag>Swa21</b:Tag>
    <b:SourceType>InternetSite</b:SourceType>
    <b:Guid>{BD22D3F1-8248-4D95-9841-AFE78C945532}</b:Guid>
    <b:Title>2021 Census First Results </b:Title>
    <b:Year>2021 </b:Year>
    <b:Author>
      <b:Author>
        <b:Corporate>Swansea Council </b:Corporate>
      </b:Author>
    </b:Author>
    <b:YearAccessed>2025 </b:YearAccessed>
    <b:MonthAccessed>June </b:MonthAccessed>
    <b:DayAccessed>2nd</b:DayAccessed>
    <b:URL>https://www.swansea.gov.uk/2021censusresults?lang=en</b:URL>
    <b:RefOrder>22</b:RefOrder>
  </b:Source>
  <b:Source>
    <b:Tag>Swa25</b:Tag>
    <b:SourceType>InternetSite</b:SourceType>
    <b:Guid>{7886191F-7B65-4E5C-AE79-F7569D3DA999}</b:Guid>
    <b:Author>
      <b:Author>
        <b:Corporate>Swansea Council </b:Corporate>
      </b:Author>
    </b:Author>
    <b:Title>Mumbles Ward Profile </b:Title>
    <b:Year>2025</b:Year>
    <b:YearAccessed>2025 </b:YearAccessed>
    <b:MonthAccessed>June </b:MonthAccessed>
    <b:DayAccessed>2nd</b:DayAccessed>
    <b:URL>file:///C:/Users/SWP8583/Downloads/Mumbles_Ward_Profile_Apr25.pdf</b:URL>
    <b:RefOrder>23</b:RefOrder>
  </b:Source>
  <b:Source>
    <b:Tag>The24</b:Tag>
    <b:SourceType>InternetSite</b:SourceType>
    <b:Guid>{7E91DA79-30EB-4BC7-88C7-6DF2D060F2B8}</b:Guid>
    <b:Author>
      <b:Author>
        <b:Corporate>The Police Foundation </b:Corporate>
      </b:Author>
    </b:Author>
    <b:Title>The Police have a problem with Gen Z </b:Title>
    <b:Year>2024</b:Year>
    <b:YearAccessed>2025 </b:YearAccessed>
    <b:MonthAccessed>June </b:MonthAccessed>
    <b:DayAccessed>2nd</b:DayAccessed>
    <b:URL>https://www.police-foundation.org.uk/2024/06/the-police-have-a-problem-with-gen-z/</b:URL>
    <b:RefOrder>24</b:RefOrder>
  </b:Source>
  <b:Source>
    <b:Tag>Jon09</b:Tag>
    <b:SourceType>InternetSite</b:SourceType>
    <b:Guid>{31A39A5B-3609-4765-9351-4C887061D1E6}</b:Guid>
    <b:Title>Crime, policing and social order: on the expressive nature of public confidence in policing</b:Title>
    <b:Year>2009</b:Year>
    <b:Author>
      <b:Author>
        <b:NameList>
          <b:Person>
            <b:Last>Bradford</b:Last>
            <b:First>Ben</b:First>
          </b:Person>
          <b:Person>
            <b:Last>Jackson</b:Last>
            <b:First>Jonathan </b:First>
          </b:Person>
        </b:NameList>
      </b:Author>
    </b:Author>
    <b:YearAccessed>2025</b:YearAccessed>
    <b:MonthAccessed>April</b:MonthAccessed>
    <b:DayAccessed>20th</b:DayAccessed>
    <b:URL>https://pubmed.ncbi.nlm.nih.gov/19703172/</b:URL>
    <b:RefOrder>8</b:RefOrder>
  </b:Source>
</b:Sources>
</file>

<file path=customXml/itemProps1.xml><?xml version="1.0" encoding="utf-8"?>
<ds:datastoreItem xmlns:ds="http://schemas.openxmlformats.org/officeDocument/2006/customXml" ds:itemID="{841DC5AE-D60A-46A3-BA7B-A23CDEFB0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55</Pages>
  <Words>15350</Words>
  <Characters>87497</Characters>
  <Application>Microsoft Office Word</Application>
  <DocSecurity>0</DocSecurity>
  <Lines>729</Lines>
  <Paragraphs>205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Morgan,Jonathan swp8583</dc:creator>
  <cp:keywords/>
  <dc:description/>
  <cp:lastModifiedBy>Morgan,Jonathan swp8583</cp:lastModifiedBy>
  <cp:revision>14</cp:revision>
  <dcterms:created xsi:type="dcterms:W3CDTF">2025-09-30T12:02:00Z</dcterms:created>
  <dcterms:modified xsi:type="dcterms:W3CDTF">2025-10-05T18:55:00Z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2025-09-04T11:32:49Z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23cbc86e-837b-4445-a79f-f797f07310bf</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