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57BA1" w14:textId="7472C061" w:rsidR="00F578BD" w:rsidRPr="00F21DDF" w:rsidRDefault="00281E4E" w:rsidP="00F21DDF">
      <w:pPr>
        <w:spacing w:line="360" w:lineRule="auto"/>
        <w:rPr>
          <w:rFonts w:ascii="Arial" w:hAnsi="Arial" w:cs="Arial"/>
        </w:rPr>
      </w:pPr>
      <w:r w:rsidRPr="00F21DDF">
        <w:rPr>
          <w:rFonts w:ascii="Arial" w:hAnsi="Arial" w:cs="Arial"/>
          <w:b/>
          <w:bCs/>
        </w:rPr>
        <w:t>Student name:</w:t>
      </w:r>
      <w:r w:rsidRPr="00F21DDF">
        <w:rPr>
          <w:rFonts w:ascii="Arial" w:hAnsi="Arial" w:cs="Arial"/>
        </w:rPr>
        <w:t xml:space="preserve"> </w:t>
      </w:r>
      <w:r w:rsidR="003F1527" w:rsidRPr="00F21DDF">
        <w:rPr>
          <w:rFonts w:ascii="Arial" w:hAnsi="Arial" w:cs="Arial"/>
        </w:rPr>
        <w:t>Mykhailo Kolesnik</w:t>
      </w:r>
    </w:p>
    <w:p w14:paraId="11A57938" w14:textId="538F0885" w:rsidR="00F578BD" w:rsidRPr="00F21DDF" w:rsidRDefault="00281E4E" w:rsidP="00F21DDF">
      <w:pPr>
        <w:spacing w:line="360" w:lineRule="auto"/>
        <w:rPr>
          <w:rFonts w:ascii="Arial" w:hAnsi="Arial" w:cs="Arial"/>
        </w:rPr>
      </w:pPr>
      <w:r w:rsidRPr="00F21DDF">
        <w:rPr>
          <w:rFonts w:ascii="Arial" w:hAnsi="Arial" w:cs="Arial"/>
          <w:b/>
          <w:bCs/>
        </w:rPr>
        <w:t>Student ID number:</w:t>
      </w:r>
      <w:r w:rsidRPr="00F21DDF">
        <w:rPr>
          <w:rFonts w:ascii="Arial" w:hAnsi="Arial" w:cs="Arial"/>
        </w:rPr>
        <w:t xml:space="preserve"> </w:t>
      </w:r>
      <w:r w:rsidR="003F1527" w:rsidRPr="00F21DDF">
        <w:rPr>
          <w:rFonts w:ascii="Arial" w:hAnsi="Arial" w:cs="Arial"/>
        </w:rPr>
        <w:t>2440077</w:t>
      </w:r>
    </w:p>
    <w:p w14:paraId="5F63E741" w14:textId="57ED48C7" w:rsidR="00F578BD" w:rsidRPr="00F21DDF" w:rsidRDefault="00281E4E" w:rsidP="00F21DDF">
      <w:pPr>
        <w:spacing w:line="360" w:lineRule="auto"/>
        <w:rPr>
          <w:rFonts w:ascii="Arial" w:hAnsi="Arial" w:cs="Arial"/>
        </w:rPr>
      </w:pPr>
      <w:r w:rsidRPr="00F21DDF">
        <w:rPr>
          <w:rFonts w:ascii="Arial" w:hAnsi="Arial" w:cs="Arial"/>
          <w:b/>
          <w:bCs/>
        </w:rPr>
        <w:t>Programme:</w:t>
      </w:r>
      <w:r w:rsidRPr="00F21DDF">
        <w:rPr>
          <w:rFonts w:ascii="Arial" w:hAnsi="Arial" w:cs="Arial"/>
        </w:rPr>
        <w:t xml:space="preserve"> Cert HE Business Skills for the Workplace</w:t>
      </w:r>
    </w:p>
    <w:p w14:paraId="4D1469AC" w14:textId="450DE06C" w:rsidR="00F578BD" w:rsidRPr="00F21DDF" w:rsidRDefault="00281E4E" w:rsidP="00F21DDF">
      <w:pPr>
        <w:spacing w:line="360" w:lineRule="auto"/>
        <w:rPr>
          <w:rFonts w:ascii="Arial" w:hAnsi="Arial" w:cs="Arial"/>
        </w:rPr>
      </w:pPr>
      <w:r w:rsidRPr="00F21DDF">
        <w:rPr>
          <w:rFonts w:ascii="Arial" w:hAnsi="Arial" w:cs="Arial"/>
          <w:b/>
          <w:bCs/>
        </w:rPr>
        <w:t>Module:</w:t>
      </w:r>
      <w:r w:rsidRPr="00F21DDF">
        <w:rPr>
          <w:rFonts w:ascii="Arial" w:hAnsi="Arial" w:cs="Arial"/>
        </w:rPr>
        <w:t xml:space="preserve"> Employability and Career Development</w:t>
      </w:r>
    </w:p>
    <w:p w14:paraId="24976E5B" w14:textId="406758D0" w:rsidR="00F578BD" w:rsidRPr="00F21DDF" w:rsidRDefault="00281E4E" w:rsidP="00F21DDF">
      <w:pPr>
        <w:spacing w:line="360" w:lineRule="auto"/>
        <w:rPr>
          <w:rFonts w:ascii="Arial" w:hAnsi="Arial" w:cs="Arial"/>
        </w:rPr>
      </w:pPr>
      <w:r w:rsidRPr="00F21DDF">
        <w:rPr>
          <w:rFonts w:ascii="Arial" w:hAnsi="Arial" w:cs="Arial"/>
          <w:b/>
          <w:bCs/>
        </w:rPr>
        <w:t>Module code:</w:t>
      </w:r>
      <w:r w:rsidRPr="00F21DDF">
        <w:rPr>
          <w:rFonts w:ascii="Arial" w:hAnsi="Arial" w:cs="Arial"/>
        </w:rPr>
        <w:t xml:space="preserve"> LCLM4005</w:t>
      </w:r>
    </w:p>
    <w:p w14:paraId="79914766" w14:textId="649EDD41" w:rsidR="00F578BD" w:rsidRPr="00F21DDF" w:rsidRDefault="00281E4E" w:rsidP="00F21DDF">
      <w:pPr>
        <w:spacing w:line="360" w:lineRule="auto"/>
        <w:rPr>
          <w:rFonts w:ascii="Arial" w:hAnsi="Arial" w:cs="Arial"/>
        </w:rPr>
      </w:pPr>
      <w:r w:rsidRPr="00F21DDF">
        <w:rPr>
          <w:rFonts w:ascii="Arial" w:hAnsi="Arial" w:cs="Arial"/>
          <w:b/>
          <w:bCs/>
        </w:rPr>
        <w:t>Lecturers:</w:t>
      </w:r>
      <w:r w:rsidRPr="00F21DDF">
        <w:rPr>
          <w:rFonts w:ascii="Arial" w:hAnsi="Arial" w:cs="Arial"/>
        </w:rPr>
        <w:t xml:space="preserve"> </w:t>
      </w:r>
      <w:r w:rsidR="00B34F98" w:rsidRPr="00F21DDF">
        <w:rPr>
          <w:rFonts w:ascii="Arial" w:hAnsi="Arial" w:cs="Arial"/>
        </w:rPr>
        <w:t>Bentil Oduro</w:t>
      </w:r>
    </w:p>
    <w:p w14:paraId="4A4016B7" w14:textId="60716735" w:rsidR="00281E4E" w:rsidRPr="00F21DDF" w:rsidRDefault="00281E4E" w:rsidP="00F21DDF">
      <w:pPr>
        <w:spacing w:line="360" w:lineRule="auto"/>
        <w:rPr>
          <w:rFonts w:ascii="Arial" w:hAnsi="Arial" w:cs="Arial"/>
        </w:rPr>
      </w:pPr>
      <w:r w:rsidRPr="00F21DDF">
        <w:rPr>
          <w:rFonts w:ascii="Arial" w:hAnsi="Arial" w:cs="Arial"/>
          <w:b/>
          <w:bCs/>
        </w:rPr>
        <w:t>Assignment Title:</w:t>
      </w:r>
      <w:r w:rsidRPr="00F21DDF">
        <w:rPr>
          <w:rFonts w:ascii="Arial" w:hAnsi="Arial" w:cs="Arial"/>
        </w:rPr>
        <w:t xml:space="preserve"> Portfolio of written tasks</w:t>
      </w:r>
    </w:p>
    <w:p w14:paraId="3E0B7D8D" w14:textId="77777777" w:rsidR="00F578BD" w:rsidRPr="00F21DDF" w:rsidRDefault="00F578BD" w:rsidP="00F21DDF">
      <w:pPr>
        <w:spacing w:line="360" w:lineRule="auto"/>
        <w:rPr>
          <w:rFonts w:ascii="Arial" w:hAnsi="Arial" w:cs="Arial"/>
          <w:b/>
          <w:bCs/>
        </w:rPr>
      </w:pPr>
    </w:p>
    <w:p w14:paraId="74E3C368" w14:textId="77777777" w:rsidR="00F578BD" w:rsidRPr="00F21DDF" w:rsidRDefault="00F578BD" w:rsidP="00F21DDF">
      <w:pPr>
        <w:spacing w:line="360" w:lineRule="auto"/>
        <w:rPr>
          <w:rFonts w:ascii="Arial" w:hAnsi="Arial" w:cs="Arial"/>
          <w:b/>
          <w:bCs/>
        </w:rPr>
      </w:pPr>
    </w:p>
    <w:p w14:paraId="1CB1BA67" w14:textId="77777777" w:rsidR="00F578BD" w:rsidRPr="00F21DDF" w:rsidRDefault="00F578BD" w:rsidP="00F21DDF">
      <w:pPr>
        <w:spacing w:line="360" w:lineRule="auto"/>
        <w:rPr>
          <w:rFonts w:ascii="Arial" w:hAnsi="Arial" w:cs="Arial"/>
          <w:b/>
          <w:bCs/>
        </w:rPr>
      </w:pPr>
    </w:p>
    <w:p w14:paraId="28D9FE21" w14:textId="77777777" w:rsidR="00F578BD" w:rsidRPr="00F21DDF" w:rsidRDefault="00F578BD" w:rsidP="00F21DDF">
      <w:pPr>
        <w:spacing w:line="360" w:lineRule="auto"/>
        <w:rPr>
          <w:rFonts w:ascii="Arial" w:hAnsi="Arial" w:cs="Arial"/>
          <w:b/>
          <w:bCs/>
        </w:rPr>
      </w:pPr>
    </w:p>
    <w:p w14:paraId="15915BF2" w14:textId="77777777" w:rsidR="00F578BD" w:rsidRPr="00F21DDF" w:rsidRDefault="00F578BD" w:rsidP="00F21DDF">
      <w:pPr>
        <w:spacing w:line="360" w:lineRule="auto"/>
        <w:rPr>
          <w:rFonts w:ascii="Arial" w:hAnsi="Arial" w:cs="Arial"/>
          <w:b/>
          <w:bCs/>
        </w:rPr>
      </w:pPr>
    </w:p>
    <w:p w14:paraId="68FDEC89" w14:textId="77777777" w:rsidR="00F578BD" w:rsidRPr="00F21DDF" w:rsidRDefault="00F578BD" w:rsidP="00F21DDF">
      <w:pPr>
        <w:spacing w:line="360" w:lineRule="auto"/>
        <w:rPr>
          <w:rFonts w:ascii="Arial" w:hAnsi="Arial" w:cs="Arial"/>
          <w:b/>
          <w:bCs/>
        </w:rPr>
      </w:pPr>
    </w:p>
    <w:p w14:paraId="688375F7" w14:textId="77777777" w:rsidR="00F578BD" w:rsidRPr="00F21DDF" w:rsidRDefault="00F578BD" w:rsidP="00F21DDF">
      <w:pPr>
        <w:spacing w:line="360" w:lineRule="auto"/>
        <w:rPr>
          <w:rFonts w:ascii="Arial" w:hAnsi="Arial" w:cs="Arial"/>
          <w:b/>
          <w:bCs/>
        </w:rPr>
      </w:pPr>
    </w:p>
    <w:p w14:paraId="50151A1E" w14:textId="77777777" w:rsidR="00F578BD" w:rsidRPr="00F21DDF" w:rsidRDefault="00F578BD" w:rsidP="00F21DDF">
      <w:pPr>
        <w:spacing w:line="360" w:lineRule="auto"/>
        <w:rPr>
          <w:rFonts w:ascii="Arial" w:hAnsi="Arial" w:cs="Arial"/>
          <w:b/>
          <w:bCs/>
        </w:rPr>
      </w:pPr>
    </w:p>
    <w:p w14:paraId="5E43C697" w14:textId="77777777" w:rsidR="00F578BD" w:rsidRPr="00F21DDF" w:rsidRDefault="00F578BD" w:rsidP="00F21DDF">
      <w:pPr>
        <w:spacing w:line="360" w:lineRule="auto"/>
        <w:rPr>
          <w:rFonts w:ascii="Arial" w:hAnsi="Arial" w:cs="Arial"/>
          <w:b/>
          <w:bCs/>
        </w:rPr>
      </w:pPr>
    </w:p>
    <w:p w14:paraId="02B638E4" w14:textId="77777777" w:rsidR="00F578BD" w:rsidRPr="00F21DDF" w:rsidRDefault="00F578BD" w:rsidP="00F21DDF">
      <w:pPr>
        <w:spacing w:line="360" w:lineRule="auto"/>
        <w:rPr>
          <w:rFonts w:ascii="Arial" w:hAnsi="Arial" w:cs="Arial"/>
          <w:b/>
          <w:bCs/>
        </w:rPr>
      </w:pPr>
    </w:p>
    <w:p w14:paraId="5F6EEC2A" w14:textId="77777777" w:rsidR="00F578BD" w:rsidRPr="00F21DDF" w:rsidRDefault="00F578BD" w:rsidP="00F21DDF">
      <w:pPr>
        <w:spacing w:line="360" w:lineRule="auto"/>
        <w:rPr>
          <w:rFonts w:ascii="Arial" w:hAnsi="Arial" w:cs="Arial"/>
          <w:b/>
          <w:bCs/>
        </w:rPr>
      </w:pPr>
    </w:p>
    <w:p w14:paraId="32C7405D" w14:textId="77777777" w:rsidR="00F578BD" w:rsidRPr="00F21DDF" w:rsidRDefault="00F578BD" w:rsidP="00F21DDF">
      <w:pPr>
        <w:spacing w:line="360" w:lineRule="auto"/>
        <w:rPr>
          <w:rFonts w:ascii="Arial" w:hAnsi="Arial" w:cs="Arial"/>
          <w:b/>
          <w:bCs/>
        </w:rPr>
      </w:pPr>
    </w:p>
    <w:p w14:paraId="22482043" w14:textId="77777777" w:rsidR="00F578BD" w:rsidRPr="00F21DDF" w:rsidRDefault="00F578BD" w:rsidP="00F21DDF">
      <w:pPr>
        <w:spacing w:line="360" w:lineRule="auto"/>
        <w:rPr>
          <w:rFonts w:ascii="Arial" w:hAnsi="Arial" w:cs="Arial"/>
          <w:b/>
          <w:bCs/>
        </w:rPr>
      </w:pPr>
    </w:p>
    <w:p w14:paraId="5F1C714F" w14:textId="77777777" w:rsidR="00F578BD" w:rsidRPr="00F21DDF" w:rsidRDefault="00F578BD" w:rsidP="00F21DDF">
      <w:pPr>
        <w:spacing w:line="360" w:lineRule="auto"/>
        <w:rPr>
          <w:rFonts w:ascii="Arial" w:hAnsi="Arial" w:cs="Arial"/>
          <w:b/>
          <w:bCs/>
        </w:rPr>
      </w:pPr>
    </w:p>
    <w:p w14:paraId="1AD57378" w14:textId="77777777" w:rsidR="00F578BD" w:rsidRPr="00F21DDF" w:rsidRDefault="00F578BD" w:rsidP="00F21DDF">
      <w:pPr>
        <w:spacing w:line="360" w:lineRule="auto"/>
        <w:rPr>
          <w:rFonts w:ascii="Arial" w:hAnsi="Arial" w:cs="Arial"/>
          <w:b/>
          <w:bCs/>
        </w:rPr>
      </w:pPr>
    </w:p>
    <w:p w14:paraId="793170C0" w14:textId="77777777" w:rsidR="00F578BD" w:rsidRPr="00F21DDF" w:rsidRDefault="00F578BD" w:rsidP="00F21DDF">
      <w:pPr>
        <w:spacing w:line="360" w:lineRule="auto"/>
        <w:rPr>
          <w:rFonts w:ascii="Arial" w:hAnsi="Arial" w:cs="Arial"/>
          <w:b/>
          <w:bCs/>
        </w:rPr>
      </w:pPr>
    </w:p>
    <w:p w14:paraId="5546035F" w14:textId="77777777" w:rsidR="00D4465A" w:rsidRDefault="00D4465A" w:rsidP="00F21DDF">
      <w:pPr>
        <w:spacing w:line="360" w:lineRule="auto"/>
        <w:rPr>
          <w:rFonts w:ascii="Arial" w:hAnsi="Arial" w:cs="Arial"/>
          <w:b/>
          <w:bCs/>
        </w:rPr>
      </w:pPr>
    </w:p>
    <w:p w14:paraId="17B44C90" w14:textId="747C07D9" w:rsidR="00281E4E" w:rsidRPr="00F21DDF" w:rsidRDefault="00281E4E" w:rsidP="00F21DDF">
      <w:pPr>
        <w:spacing w:line="360" w:lineRule="auto"/>
        <w:rPr>
          <w:rFonts w:ascii="Arial" w:hAnsi="Arial" w:cs="Arial"/>
        </w:rPr>
      </w:pPr>
      <w:r w:rsidRPr="00F21DDF">
        <w:rPr>
          <w:rFonts w:ascii="Arial" w:hAnsi="Arial" w:cs="Arial"/>
          <w:b/>
          <w:bCs/>
        </w:rPr>
        <w:lastRenderedPageBreak/>
        <w:t>Task A: Select Job Adverts and Identify Key Skills</w:t>
      </w:r>
    </w:p>
    <w:p w14:paraId="7AEA013B" w14:textId="69BD0DE7" w:rsidR="00281E4E" w:rsidRPr="00F21DDF" w:rsidRDefault="00281E4E" w:rsidP="00F21DDF">
      <w:pPr>
        <w:spacing w:line="360" w:lineRule="auto"/>
        <w:rPr>
          <w:rFonts w:ascii="Arial" w:hAnsi="Arial" w:cs="Arial"/>
        </w:rPr>
      </w:pPr>
      <w:r w:rsidRPr="00F21DDF">
        <w:rPr>
          <w:rFonts w:ascii="Arial" w:hAnsi="Arial" w:cs="Arial"/>
        </w:rPr>
        <w:t xml:space="preserve">For this task, two logistics-focused professions were selected and analysed: Operations Manager and Supply Chain Coordinator. Both roles are fundamental to the efficient functioning of modern business </w:t>
      </w:r>
      <w:r w:rsidR="003714B5" w:rsidRPr="00F21DDF">
        <w:rPr>
          <w:rFonts w:ascii="Arial" w:hAnsi="Arial" w:cs="Arial"/>
        </w:rPr>
        <w:t>logistics</w:t>
      </w:r>
      <w:r w:rsidR="003714B5">
        <w:rPr>
          <w:rFonts w:ascii="Arial" w:hAnsi="Arial" w:cs="Arial"/>
        </w:rPr>
        <w:t xml:space="preserve"> but</w:t>
      </w:r>
      <w:r w:rsidRPr="00F21DDF">
        <w:rPr>
          <w:rFonts w:ascii="Arial" w:hAnsi="Arial" w:cs="Arial"/>
        </w:rPr>
        <w:t xml:space="preserve"> operate with different primary focuses. According to Slack, Brandon-Jones and Johnston (2016), an Operations Manager is predominantly concerned with internal processes, overseeing the direct transformation of resources into goods or services, managing on-site teams, and ensuring daily operational KPIs are met. Conversely, a Supply Chain Coordinator focuses on the broader, external flow of materials, liaising with suppliers, managing freight routing, and monitoring end-to-end inventory flow (Christopher, 2016).</w:t>
      </w:r>
    </w:p>
    <w:p w14:paraId="7E3E3B3A" w14:textId="77777777" w:rsidR="00281E4E" w:rsidRPr="00F21DDF" w:rsidRDefault="00281E4E" w:rsidP="00F21DDF">
      <w:pPr>
        <w:spacing w:line="360" w:lineRule="auto"/>
        <w:rPr>
          <w:rFonts w:ascii="Arial" w:hAnsi="Arial" w:cs="Arial"/>
        </w:rPr>
      </w:pPr>
      <w:r w:rsidRPr="00F21DDF">
        <w:rPr>
          <w:rFonts w:ascii="Arial" w:hAnsi="Arial" w:cs="Arial"/>
        </w:rPr>
        <w:t>Despite these differing focuses, a comparative analysis of contemporary job advertisements for both roles reveals several critical overlapping skill sets and knowledge areas. The most prominent common skills include cross-functional communication, analytical problem-solving, health and safety compliance, and a strong proficiency in inventory management systems. Both roles require the professional to act as a crucial node of communication—a factor that Harrison and van Hoek (2014) identify as absolutely essential for maintaining agile and responsive supply chains in a fast-paced environment.</w:t>
      </w:r>
    </w:p>
    <w:p w14:paraId="34731795" w14:textId="434F6052" w:rsidR="00281E4E" w:rsidRPr="00F21DDF" w:rsidRDefault="00281E4E" w:rsidP="00F21DDF">
      <w:pPr>
        <w:spacing w:line="360" w:lineRule="auto"/>
        <w:rPr>
          <w:rFonts w:ascii="Arial" w:hAnsi="Arial" w:cs="Arial"/>
        </w:rPr>
      </w:pPr>
      <w:r w:rsidRPr="00F21DDF">
        <w:rPr>
          <w:rFonts w:ascii="Arial" w:hAnsi="Arial" w:cs="Arial"/>
        </w:rPr>
        <w:t xml:space="preserve">In my future role of employment, I intend to specifically </w:t>
      </w:r>
      <w:r w:rsidR="00EF0636">
        <w:rPr>
          <w:rFonts w:ascii="Arial" w:hAnsi="Arial" w:cs="Arial"/>
        </w:rPr>
        <w:t>utilise</w:t>
      </w:r>
      <w:r w:rsidRPr="00F21DDF">
        <w:rPr>
          <w:rFonts w:ascii="Arial" w:hAnsi="Arial" w:cs="Arial"/>
        </w:rPr>
        <w:t xml:space="preserve"> and develop the key skill of analytical problem-solving. Problem-solving in a logistics environment requires not just reacting to immediate disruptions but proactively identifying bottlenecks in the flow of operations (Cottrell, 2021). Having gained substantial hands-on experience on the warehouse floor, I understand the physical realities of material handling. As a future Operations Manager, I would apply analytical problem-solving by bridging the gap between theoretical supply chain data and practical floor operations. For example, by </w:t>
      </w:r>
      <w:r w:rsidR="0010534D">
        <w:rPr>
          <w:rFonts w:ascii="Arial" w:hAnsi="Arial" w:cs="Arial"/>
        </w:rPr>
        <w:t>analysing</w:t>
      </w:r>
      <w:r w:rsidRPr="00F21DDF">
        <w:rPr>
          <w:rFonts w:ascii="Arial" w:hAnsi="Arial" w:cs="Arial"/>
        </w:rPr>
        <w:t xml:space="preserve"> throughput data to identify peak congestion times in the warehouse, I could dynamically reallocate staff and machinery to </w:t>
      </w:r>
      <w:r w:rsidR="0010534D">
        <w:rPr>
          <w:rFonts w:ascii="Arial" w:hAnsi="Arial" w:cs="Arial"/>
        </w:rPr>
        <w:t>optimise</w:t>
      </w:r>
      <w:r w:rsidRPr="00F21DDF">
        <w:rPr>
          <w:rFonts w:ascii="Arial" w:hAnsi="Arial" w:cs="Arial"/>
        </w:rPr>
        <w:t xml:space="preserve"> the workflow, thereby increasing overall operational efficiency and </w:t>
      </w:r>
      <w:r w:rsidR="00AD7A54">
        <w:rPr>
          <w:rFonts w:ascii="Arial" w:hAnsi="Arial" w:cs="Arial"/>
        </w:rPr>
        <w:t>minimising</w:t>
      </w:r>
      <w:r w:rsidRPr="00F21DDF">
        <w:rPr>
          <w:rFonts w:ascii="Arial" w:hAnsi="Arial" w:cs="Arial"/>
        </w:rPr>
        <w:t xml:space="preserve"> downtime.</w:t>
      </w:r>
    </w:p>
    <w:p w14:paraId="5AEEA129" w14:textId="77777777" w:rsidR="00D4465A" w:rsidRDefault="00D4465A" w:rsidP="00F21DDF">
      <w:pPr>
        <w:spacing w:line="360" w:lineRule="auto"/>
        <w:rPr>
          <w:rFonts w:ascii="Arial" w:hAnsi="Arial" w:cs="Arial"/>
          <w:b/>
          <w:bCs/>
        </w:rPr>
      </w:pPr>
    </w:p>
    <w:p w14:paraId="56A207CD" w14:textId="77777777" w:rsidR="00D4465A" w:rsidRDefault="00D4465A" w:rsidP="00F21DDF">
      <w:pPr>
        <w:spacing w:line="360" w:lineRule="auto"/>
        <w:rPr>
          <w:rFonts w:ascii="Arial" w:hAnsi="Arial" w:cs="Arial"/>
          <w:b/>
          <w:bCs/>
        </w:rPr>
      </w:pPr>
    </w:p>
    <w:p w14:paraId="3E5C7E2E" w14:textId="63372C0E" w:rsidR="00281E4E" w:rsidRPr="00F21DDF" w:rsidRDefault="00281E4E" w:rsidP="00F21DDF">
      <w:pPr>
        <w:spacing w:line="360" w:lineRule="auto"/>
        <w:rPr>
          <w:rFonts w:ascii="Arial" w:hAnsi="Arial" w:cs="Arial"/>
        </w:rPr>
      </w:pPr>
      <w:r w:rsidRPr="00F21DDF">
        <w:rPr>
          <w:rFonts w:ascii="Arial" w:hAnsi="Arial" w:cs="Arial"/>
          <w:b/>
          <w:bCs/>
        </w:rPr>
        <w:lastRenderedPageBreak/>
        <w:t>Task B: Self-Assessment and Evidence of Readiness</w:t>
      </w:r>
    </w:p>
    <w:p w14:paraId="7D617663" w14:textId="323C5A2E" w:rsidR="00281E4E" w:rsidRPr="00F21DDF" w:rsidRDefault="00281E4E" w:rsidP="00F21DDF">
      <w:pPr>
        <w:spacing w:line="360" w:lineRule="auto"/>
        <w:rPr>
          <w:rFonts w:ascii="Arial" w:hAnsi="Arial" w:cs="Arial"/>
        </w:rPr>
      </w:pPr>
      <w:r w:rsidRPr="00F21DDF">
        <w:rPr>
          <w:rFonts w:ascii="Arial" w:hAnsi="Arial" w:cs="Arial"/>
        </w:rPr>
        <w:t xml:space="preserve">To effectively plan my career trajectory within the logistics and supply chain sector, a critical evaluation of my current position is necessary. The SWOT analysis framework (Strengths, Weaknesses, Opportunities, Threats) is a highly effective strategic planning tool used to identify internal and external factors that are </w:t>
      </w:r>
      <w:r w:rsidR="00A452DD">
        <w:rPr>
          <w:rFonts w:ascii="Arial" w:hAnsi="Arial" w:cs="Arial"/>
        </w:rPr>
        <w:t>favourable</w:t>
      </w:r>
      <w:r w:rsidRPr="00F21DDF">
        <w:rPr>
          <w:rFonts w:ascii="Arial" w:hAnsi="Arial" w:cs="Arial"/>
        </w:rPr>
        <w:t xml:space="preserve"> and </w:t>
      </w:r>
      <w:r w:rsidR="00A452DD">
        <w:rPr>
          <w:rFonts w:ascii="Arial" w:hAnsi="Arial" w:cs="Arial"/>
        </w:rPr>
        <w:t>unfavourable</w:t>
      </w:r>
      <w:r w:rsidRPr="00F21DDF">
        <w:rPr>
          <w:rFonts w:ascii="Arial" w:hAnsi="Arial" w:cs="Arial"/>
        </w:rPr>
        <w:t xml:space="preserve"> to achieving a specific objective (Böhm, 2009).</w:t>
      </w:r>
    </w:p>
    <w:p w14:paraId="1F079F57" w14:textId="7DD6891E" w:rsidR="00281E4E" w:rsidRPr="00F21DDF" w:rsidRDefault="00281E4E" w:rsidP="00F21DDF">
      <w:pPr>
        <w:spacing w:line="360" w:lineRule="auto"/>
        <w:rPr>
          <w:rFonts w:ascii="Arial" w:hAnsi="Arial" w:cs="Arial"/>
        </w:rPr>
      </w:pPr>
      <w:r w:rsidRPr="00F21DDF">
        <w:rPr>
          <w:rFonts w:ascii="Arial" w:hAnsi="Arial" w:cs="Arial"/>
          <w:b/>
          <w:bCs/>
        </w:rPr>
        <w:t>Strengths:</w:t>
      </w:r>
      <w:r w:rsidRPr="00F21DDF">
        <w:rPr>
          <w:rFonts w:ascii="Arial" w:hAnsi="Arial" w:cs="Arial"/>
        </w:rPr>
        <w:t xml:space="preserve"> My primary strength lies in my extensive, practical understanding of warehouse operations, developed through my current full-time employment operating material handling equipment on the warehouse floor. This role demands high situational awareness, strict adherence to health and safety protocols, and the ability to meet rigorous targets under pressure. Furthermore, balancing full-time night shifts with intensive weekend university studies has cultivated a high level of resilience, strict time management, and self-discipline. Additionally, having successfully passed my practical driving test in May 2026, I now possess a full UK driving licence, which significantly enhances my geographical mobility and flexibility for future managerial roles across various distribution </w:t>
      </w:r>
      <w:r w:rsidR="00724409">
        <w:rPr>
          <w:rFonts w:ascii="Arial" w:hAnsi="Arial" w:cs="Arial"/>
        </w:rPr>
        <w:t>centres</w:t>
      </w:r>
      <w:r w:rsidRPr="00F21DDF">
        <w:rPr>
          <w:rFonts w:ascii="Arial" w:hAnsi="Arial" w:cs="Arial"/>
        </w:rPr>
        <w:t>.</w:t>
      </w:r>
    </w:p>
    <w:p w14:paraId="02788B53" w14:textId="77777777" w:rsidR="00281E4E" w:rsidRPr="00F21DDF" w:rsidRDefault="00281E4E" w:rsidP="00F21DDF">
      <w:pPr>
        <w:spacing w:line="360" w:lineRule="auto"/>
        <w:rPr>
          <w:rFonts w:ascii="Arial" w:hAnsi="Arial" w:cs="Arial"/>
        </w:rPr>
      </w:pPr>
      <w:r w:rsidRPr="00F21DDF">
        <w:rPr>
          <w:rFonts w:ascii="Arial" w:hAnsi="Arial" w:cs="Arial"/>
          <w:b/>
          <w:bCs/>
        </w:rPr>
        <w:t>Weaknesses:</w:t>
      </w:r>
      <w:r w:rsidRPr="00F21DDF">
        <w:rPr>
          <w:rFonts w:ascii="Arial" w:hAnsi="Arial" w:cs="Arial"/>
        </w:rPr>
        <w:t xml:space="preserve"> A notable area for development is my current lack of formal managerial or team leadership experience. While I understand floor operations comprehensively, I have not yet held official responsibility for delegating tasks or conducting formal performance reviews. Furthermore, my practical exposure to back-office Enterprise Resource Planning (ERP) software, such as SAP or Oracle, remains limited, as my current role is focused on the physical execution of logistics rather than digital supply chain forecasting.</w:t>
      </w:r>
    </w:p>
    <w:p w14:paraId="6585A3E6" w14:textId="77777777" w:rsidR="00281E4E" w:rsidRPr="00F21DDF" w:rsidRDefault="00281E4E" w:rsidP="00F21DDF">
      <w:pPr>
        <w:spacing w:line="360" w:lineRule="auto"/>
        <w:rPr>
          <w:rFonts w:ascii="Arial" w:hAnsi="Arial" w:cs="Arial"/>
        </w:rPr>
      </w:pPr>
      <w:r w:rsidRPr="00F21DDF">
        <w:rPr>
          <w:rFonts w:ascii="Arial" w:hAnsi="Arial" w:cs="Arial"/>
          <w:b/>
          <w:bCs/>
        </w:rPr>
        <w:t>Opportunities:</w:t>
      </w:r>
      <w:r w:rsidRPr="00F21DDF">
        <w:rPr>
          <w:rFonts w:ascii="Arial" w:hAnsi="Arial" w:cs="Arial"/>
        </w:rPr>
        <w:t xml:space="preserve"> The most significant immediate opportunity is my academic progression. With my Level 4 studies concluding, my transition into Level 5 commencing on September 10, 2026, will provide me with advanced theoretical frameworks and strategic management concepts. This academic advancement will directly address my knowledge gaps. Additionally, being employed within a large-scale warehouse operation presents internal networking opportunities and the potential to shadow shift supervisors to gain observational leadership experience.</w:t>
      </w:r>
    </w:p>
    <w:p w14:paraId="52EDA9F7" w14:textId="351FB56F" w:rsidR="00281E4E" w:rsidRPr="00F21DDF" w:rsidRDefault="00281E4E" w:rsidP="00F21DDF">
      <w:pPr>
        <w:spacing w:line="360" w:lineRule="auto"/>
        <w:rPr>
          <w:rFonts w:ascii="Arial" w:hAnsi="Arial" w:cs="Arial"/>
        </w:rPr>
      </w:pPr>
      <w:r w:rsidRPr="00F21DDF">
        <w:rPr>
          <w:rFonts w:ascii="Arial" w:hAnsi="Arial" w:cs="Arial"/>
          <w:b/>
          <w:bCs/>
        </w:rPr>
        <w:t>Threats:</w:t>
      </w:r>
      <w:r w:rsidRPr="00F21DDF">
        <w:rPr>
          <w:rFonts w:ascii="Arial" w:hAnsi="Arial" w:cs="Arial"/>
        </w:rPr>
        <w:t xml:space="preserve"> The primary threat is the highly competitive nature of the logistics job market, where many entry-level management positions require prior leadership </w:t>
      </w:r>
      <w:r w:rsidRPr="00F21DDF">
        <w:rPr>
          <w:rFonts w:ascii="Arial" w:hAnsi="Arial" w:cs="Arial"/>
        </w:rPr>
        <w:lastRenderedPageBreak/>
        <w:t xml:space="preserve">experience, creating a paradoxical barrier to entry. Additionally, the physical and mental demands of sustaining full-time night shifts while undertaking the increased academic </w:t>
      </w:r>
      <w:r w:rsidR="00E63961">
        <w:rPr>
          <w:rFonts w:ascii="Arial" w:hAnsi="Arial" w:cs="Arial"/>
        </w:rPr>
        <w:t>rigour</w:t>
      </w:r>
      <w:r w:rsidRPr="00F21DDF">
        <w:rPr>
          <w:rFonts w:ascii="Arial" w:hAnsi="Arial" w:cs="Arial"/>
        </w:rPr>
        <w:t xml:space="preserve"> of Level 5 studies present a risk of fatigue, which must be carefully managed to prevent burnout.</w:t>
      </w:r>
    </w:p>
    <w:p w14:paraId="029E396F" w14:textId="6BA441BC" w:rsidR="00281E4E" w:rsidRPr="00F21DDF" w:rsidRDefault="00281E4E" w:rsidP="00F21DDF">
      <w:pPr>
        <w:spacing w:line="360" w:lineRule="auto"/>
        <w:rPr>
          <w:rFonts w:ascii="Arial" w:hAnsi="Arial" w:cs="Arial"/>
        </w:rPr>
      </w:pPr>
      <w:r w:rsidRPr="00F21DDF">
        <w:rPr>
          <w:rFonts w:ascii="Arial" w:hAnsi="Arial" w:cs="Arial"/>
          <w:b/>
          <w:bCs/>
        </w:rPr>
        <w:t>Evidence of Readiness for Employability:</w:t>
      </w:r>
      <w:r w:rsidRPr="00F21DDF">
        <w:rPr>
          <w:rFonts w:ascii="Arial" w:hAnsi="Arial" w:cs="Arial"/>
        </w:rPr>
        <w:t xml:space="preserve"> My readiness for personal advancement is evidenced by a synthesis of my academic and professional commitments. According to Cottrell (2021), employability is not just about possessing a degree but demonstrating a proactive attitude toward continuous professional development. Furthermore, as Tomlinson (2017) argues, modern employability depends heavily on 'human capital'—the practical skills, adaptability, and resilience gained outside formal education. My successful navigation of the Level 4 curriculum, while maintaining consistent performance in a demanding full-time night shift role, demonstrates a highly developed work ethic. My practical experience means I am not entering the logistics field with purely theoretical knowledge; I possess a foundational understanding of the operational realities that dictate supply chain success.</w:t>
      </w:r>
    </w:p>
    <w:p w14:paraId="4F8271A8" w14:textId="77777777" w:rsidR="00D4465A" w:rsidRDefault="00D4465A" w:rsidP="00F21DDF">
      <w:pPr>
        <w:spacing w:line="360" w:lineRule="auto"/>
        <w:rPr>
          <w:rFonts w:ascii="Arial" w:hAnsi="Arial" w:cs="Arial"/>
          <w:b/>
          <w:bCs/>
        </w:rPr>
      </w:pPr>
    </w:p>
    <w:p w14:paraId="266107B2" w14:textId="77777777" w:rsidR="00D4465A" w:rsidRDefault="00D4465A" w:rsidP="00F21DDF">
      <w:pPr>
        <w:spacing w:line="360" w:lineRule="auto"/>
        <w:rPr>
          <w:rFonts w:ascii="Arial" w:hAnsi="Arial" w:cs="Arial"/>
          <w:b/>
          <w:bCs/>
        </w:rPr>
      </w:pPr>
    </w:p>
    <w:p w14:paraId="4FCE20AB" w14:textId="77777777" w:rsidR="00D4465A" w:rsidRDefault="00D4465A" w:rsidP="00F21DDF">
      <w:pPr>
        <w:spacing w:line="360" w:lineRule="auto"/>
        <w:rPr>
          <w:rFonts w:ascii="Arial" w:hAnsi="Arial" w:cs="Arial"/>
          <w:b/>
          <w:bCs/>
        </w:rPr>
      </w:pPr>
    </w:p>
    <w:p w14:paraId="675BE439" w14:textId="77777777" w:rsidR="00D4465A" w:rsidRDefault="00D4465A" w:rsidP="00F21DDF">
      <w:pPr>
        <w:spacing w:line="360" w:lineRule="auto"/>
        <w:rPr>
          <w:rFonts w:ascii="Arial" w:hAnsi="Arial" w:cs="Arial"/>
          <w:b/>
          <w:bCs/>
        </w:rPr>
      </w:pPr>
    </w:p>
    <w:p w14:paraId="3C74FF49" w14:textId="77777777" w:rsidR="00D4465A" w:rsidRDefault="00D4465A" w:rsidP="00F21DDF">
      <w:pPr>
        <w:spacing w:line="360" w:lineRule="auto"/>
        <w:rPr>
          <w:rFonts w:ascii="Arial" w:hAnsi="Arial" w:cs="Arial"/>
          <w:b/>
          <w:bCs/>
        </w:rPr>
      </w:pPr>
    </w:p>
    <w:p w14:paraId="1424F0BC" w14:textId="77777777" w:rsidR="00D4465A" w:rsidRDefault="00D4465A" w:rsidP="00F21DDF">
      <w:pPr>
        <w:spacing w:line="360" w:lineRule="auto"/>
        <w:rPr>
          <w:rFonts w:ascii="Arial" w:hAnsi="Arial" w:cs="Arial"/>
          <w:b/>
          <w:bCs/>
        </w:rPr>
      </w:pPr>
    </w:p>
    <w:p w14:paraId="316D63AC" w14:textId="77777777" w:rsidR="00D4465A" w:rsidRDefault="00D4465A" w:rsidP="00F21DDF">
      <w:pPr>
        <w:spacing w:line="360" w:lineRule="auto"/>
        <w:rPr>
          <w:rFonts w:ascii="Arial" w:hAnsi="Arial" w:cs="Arial"/>
          <w:b/>
          <w:bCs/>
        </w:rPr>
      </w:pPr>
    </w:p>
    <w:p w14:paraId="1D858EBF" w14:textId="77777777" w:rsidR="00D4465A" w:rsidRDefault="00D4465A" w:rsidP="00F21DDF">
      <w:pPr>
        <w:spacing w:line="360" w:lineRule="auto"/>
        <w:rPr>
          <w:rFonts w:ascii="Arial" w:hAnsi="Arial" w:cs="Arial"/>
          <w:b/>
          <w:bCs/>
        </w:rPr>
      </w:pPr>
    </w:p>
    <w:p w14:paraId="57AA19F4" w14:textId="77777777" w:rsidR="00D4465A" w:rsidRDefault="00D4465A" w:rsidP="00F21DDF">
      <w:pPr>
        <w:spacing w:line="360" w:lineRule="auto"/>
        <w:rPr>
          <w:rFonts w:ascii="Arial" w:hAnsi="Arial" w:cs="Arial"/>
          <w:b/>
          <w:bCs/>
        </w:rPr>
      </w:pPr>
    </w:p>
    <w:p w14:paraId="62331EF5" w14:textId="77777777" w:rsidR="00D4465A" w:rsidRDefault="00D4465A" w:rsidP="00F21DDF">
      <w:pPr>
        <w:spacing w:line="360" w:lineRule="auto"/>
        <w:rPr>
          <w:rFonts w:ascii="Arial" w:hAnsi="Arial" w:cs="Arial"/>
          <w:b/>
          <w:bCs/>
        </w:rPr>
      </w:pPr>
    </w:p>
    <w:p w14:paraId="12C577E6" w14:textId="77777777" w:rsidR="00D4465A" w:rsidRDefault="00D4465A" w:rsidP="00F21DDF">
      <w:pPr>
        <w:spacing w:line="360" w:lineRule="auto"/>
        <w:rPr>
          <w:rFonts w:ascii="Arial" w:hAnsi="Arial" w:cs="Arial"/>
          <w:b/>
          <w:bCs/>
        </w:rPr>
      </w:pPr>
    </w:p>
    <w:p w14:paraId="24B1C3E6" w14:textId="77777777" w:rsidR="00D4465A" w:rsidRDefault="00D4465A" w:rsidP="00F21DDF">
      <w:pPr>
        <w:spacing w:line="360" w:lineRule="auto"/>
        <w:rPr>
          <w:rFonts w:ascii="Arial" w:hAnsi="Arial" w:cs="Arial"/>
          <w:b/>
          <w:bCs/>
        </w:rPr>
      </w:pPr>
    </w:p>
    <w:p w14:paraId="0B0DFC7E" w14:textId="7FF63DE7" w:rsidR="00281E4E" w:rsidRPr="00F21DDF" w:rsidRDefault="00281E4E" w:rsidP="00F21DDF">
      <w:pPr>
        <w:spacing w:line="360" w:lineRule="auto"/>
        <w:rPr>
          <w:rFonts w:ascii="Arial" w:hAnsi="Arial" w:cs="Arial"/>
        </w:rPr>
      </w:pPr>
      <w:r w:rsidRPr="00F21DDF">
        <w:rPr>
          <w:rFonts w:ascii="Arial" w:hAnsi="Arial" w:cs="Arial"/>
          <w:b/>
          <w:bCs/>
        </w:rPr>
        <w:lastRenderedPageBreak/>
        <w:t>Task 3: Employment Goals and Personal Development Plan</w:t>
      </w:r>
    </w:p>
    <w:p w14:paraId="329C24D9" w14:textId="77777777" w:rsidR="00281E4E" w:rsidRPr="00F21DDF" w:rsidRDefault="00281E4E" w:rsidP="00F21DDF">
      <w:pPr>
        <w:spacing w:line="360" w:lineRule="auto"/>
        <w:rPr>
          <w:rFonts w:ascii="Arial" w:hAnsi="Arial" w:cs="Arial"/>
        </w:rPr>
      </w:pPr>
      <w:r w:rsidRPr="00F21DDF">
        <w:rPr>
          <w:rFonts w:ascii="Arial" w:hAnsi="Arial" w:cs="Arial"/>
        </w:rPr>
        <w:t>Based on the self-assessment conducted in Task B, it is essential to establish targeted employment goals to bridge the gap between my current operational role and my desired managerial career. According to Locke and Latham (2013), setting specific, challenging, yet attainable goals is the most effective driver of individual performance and career progression.</w:t>
      </w:r>
    </w:p>
    <w:p w14:paraId="3A871957" w14:textId="77777777" w:rsidR="002D0369" w:rsidRDefault="00281E4E" w:rsidP="00F21DDF">
      <w:pPr>
        <w:spacing w:line="360" w:lineRule="auto"/>
        <w:rPr>
          <w:rFonts w:ascii="Arial" w:hAnsi="Arial" w:cs="Arial"/>
        </w:rPr>
      </w:pPr>
      <w:r w:rsidRPr="00F21DDF">
        <w:rPr>
          <w:rFonts w:ascii="Arial" w:hAnsi="Arial" w:cs="Arial"/>
          <w:b/>
          <w:bCs/>
        </w:rPr>
        <w:t>Short-term Goal:</w:t>
      </w:r>
      <w:r w:rsidRPr="00F21DDF">
        <w:rPr>
          <w:rFonts w:ascii="Arial" w:hAnsi="Arial" w:cs="Arial"/>
        </w:rPr>
        <w:t xml:space="preserve"> To acquire foundational proficiency in industry-standard supply chain ERP software (such as SAP) and actively seek entry-level leadership exposure before the end of the calendar year. This is crucial as it directly addresses the technical and experiential weaknesses identified in my SWOT analysis, ensuring I am better equipped for modern logistics management (Christopher, 2016). </w:t>
      </w:r>
    </w:p>
    <w:p w14:paraId="2B3E76B6" w14:textId="4F3770DE" w:rsidR="00281E4E" w:rsidRPr="00F21DDF" w:rsidRDefault="00281E4E" w:rsidP="00F21DDF">
      <w:pPr>
        <w:spacing w:line="360" w:lineRule="auto"/>
        <w:rPr>
          <w:rFonts w:ascii="Arial" w:hAnsi="Arial" w:cs="Arial"/>
        </w:rPr>
      </w:pPr>
      <w:r w:rsidRPr="00F21DDF">
        <w:rPr>
          <w:rFonts w:ascii="Arial" w:hAnsi="Arial" w:cs="Arial"/>
          <w:b/>
          <w:bCs/>
        </w:rPr>
        <w:t>Long-term Goal:</w:t>
      </w:r>
      <w:r w:rsidRPr="00F21DDF">
        <w:rPr>
          <w:rFonts w:ascii="Arial" w:hAnsi="Arial" w:cs="Arial"/>
        </w:rPr>
        <w:t xml:space="preserve"> To secure a junior Operations Manager or Supply Chain Coordinator position within the next two years. This aligns with my career aspirations of moving from the physical execution of warehouse tasks to the strategic planning and </w:t>
      </w:r>
      <w:r w:rsidR="00574552">
        <w:rPr>
          <w:rFonts w:ascii="Arial" w:hAnsi="Arial" w:cs="Arial"/>
        </w:rPr>
        <w:t>optimisation</w:t>
      </w:r>
      <w:r w:rsidRPr="00F21DDF">
        <w:rPr>
          <w:rFonts w:ascii="Arial" w:hAnsi="Arial" w:cs="Arial"/>
        </w:rPr>
        <w:t xml:space="preserve"> of supply chain networks.</w:t>
      </w:r>
    </w:p>
    <w:p w14:paraId="165CDF33" w14:textId="77777777" w:rsidR="00281E4E" w:rsidRPr="00F21DDF" w:rsidRDefault="00281E4E" w:rsidP="00F21DDF">
      <w:pPr>
        <w:spacing w:line="360" w:lineRule="auto"/>
        <w:rPr>
          <w:rFonts w:ascii="Arial" w:hAnsi="Arial" w:cs="Arial"/>
        </w:rPr>
      </w:pPr>
      <w:r w:rsidRPr="00F21DDF">
        <w:rPr>
          <w:rFonts w:ascii="Arial" w:hAnsi="Arial" w:cs="Arial"/>
          <w:b/>
          <w:bCs/>
        </w:rPr>
        <w:t>Personal Development Plan (PDP)</w:t>
      </w:r>
    </w:p>
    <w:p w14:paraId="03EB76C5" w14:textId="77777777" w:rsidR="00281E4E" w:rsidRPr="00F21DDF" w:rsidRDefault="00281E4E" w:rsidP="00F21DDF">
      <w:pPr>
        <w:spacing w:line="360" w:lineRule="auto"/>
        <w:rPr>
          <w:rFonts w:ascii="Arial" w:hAnsi="Arial" w:cs="Arial"/>
        </w:rPr>
      </w:pPr>
      <w:r w:rsidRPr="00F21DDF">
        <w:rPr>
          <w:rFonts w:ascii="Arial" w:hAnsi="Arial" w:cs="Arial"/>
        </w:rPr>
        <w:t>Developing a structured Personal Development Plan (PDP) is vital to bridge this gap, as it translates abstract ambitions into actionable, time-bound strategies (Megginson and Whitaker, 2017). To achieve my goals and systematically address my identified weaknesses, I have formulated the following actionable steps:</w:t>
      </w:r>
    </w:p>
    <w:p w14:paraId="7B38071E" w14:textId="77777777" w:rsidR="00281E4E" w:rsidRPr="00F21DDF" w:rsidRDefault="00281E4E" w:rsidP="00F21DDF">
      <w:pPr>
        <w:spacing w:line="360" w:lineRule="auto"/>
        <w:rPr>
          <w:rFonts w:ascii="Arial" w:hAnsi="Arial" w:cs="Arial"/>
        </w:rPr>
      </w:pPr>
      <w:r w:rsidRPr="00F21DDF">
        <w:rPr>
          <w:rFonts w:ascii="Arial" w:hAnsi="Arial" w:cs="Arial"/>
          <w:b/>
          <w:bCs/>
        </w:rPr>
        <w:t>Action 1: Addressing the Software Knowledge Gap</w:t>
      </w:r>
    </w:p>
    <w:p w14:paraId="2F75FE27" w14:textId="5EA6C3EB" w:rsidR="00281E4E" w:rsidRPr="00F21DDF" w:rsidRDefault="00281E4E" w:rsidP="00F21DDF">
      <w:pPr>
        <w:numPr>
          <w:ilvl w:val="0"/>
          <w:numId w:val="1"/>
        </w:numPr>
        <w:spacing w:line="360" w:lineRule="auto"/>
        <w:rPr>
          <w:rFonts w:ascii="Arial" w:hAnsi="Arial" w:cs="Arial"/>
        </w:rPr>
      </w:pPr>
      <w:r w:rsidRPr="00F21DDF">
        <w:rPr>
          <w:rFonts w:ascii="Arial" w:hAnsi="Arial" w:cs="Arial"/>
          <w:b/>
          <w:bCs/>
        </w:rPr>
        <w:t>Action:</w:t>
      </w:r>
      <w:r w:rsidRPr="00F21DDF">
        <w:rPr>
          <w:rFonts w:ascii="Arial" w:hAnsi="Arial" w:cs="Arial"/>
        </w:rPr>
        <w:t xml:space="preserve"> </w:t>
      </w:r>
      <w:r w:rsidR="00234844">
        <w:rPr>
          <w:rFonts w:ascii="Arial" w:hAnsi="Arial" w:cs="Arial"/>
        </w:rPr>
        <w:t>Enrol</w:t>
      </w:r>
      <w:r w:rsidRPr="00F21DDF">
        <w:rPr>
          <w:rFonts w:ascii="Arial" w:hAnsi="Arial" w:cs="Arial"/>
        </w:rPr>
        <w:t xml:space="preserve"> in and complete an accredited online introductory course focused on SAP Supply Chain Management.</w:t>
      </w:r>
    </w:p>
    <w:p w14:paraId="5CA3DDC8" w14:textId="2D4A2EF7" w:rsidR="00281E4E" w:rsidRPr="00F21DDF" w:rsidRDefault="00281E4E" w:rsidP="00F21DDF">
      <w:pPr>
        <w:numPr>
          <w:ilvl w:val="0"/>
          <w:numId w:val="1"/>
        </w:numPr>
        <w:spacing w:line="360" w:lineRule="auto"/>
        <w:rPr>
          <w:rFonts w:ascii="Arial" w:hAnsi="Arial" w:cs="Arial"/>
        </w:rPr>
      </w:pPr>
      <w:r w:rsidRPr="00F21DDF">
        <w:rPr>
          <w:rFonts w:ascii="Arial" w:hAnsi="Arial" w:cs="Arial"/>
          <w:b/>
          <w:bCs/>
        </w:rPr>
        <w:t>Timeline:</w:t>
      </w:r>
      <w:r w:rsidRPr="00F21DDF">
        <w:rPr>
          <w:rFonts w:ascii="Arial" w:hAnsi="Arial" w:cs="Arial"/>
        </w:rPr>
        <w:t xml:space="preserve"> To be completed by September 10, 2026, ensuring the foundation is laid </w:t>
      </w:r>
      <w:r w:rsidR="00FC6123">
        <w:rPr>
          <w:rFonts w:ascii="Arial" w:hAnsi="Arial" w:cs="Arial"/>
        </w:rPr>
        <w:t>before</w:t>
      </w:r>
      <w:r w:rsidRPr="00F21DDF">
        <w:rPr>
          <w:rFonts w:ascii="Arial" w:hAnsi="Arial" w:cs="Arial"/>
        </w:rPr>
        <w:t xml:space="preserve"> the commencement of my Level 5 studies.</w:t>
      </w:r>
    </w:p>
    <w:p w14:paraId="158023AA" w14:textId="77777777" w:rsidR="00281E4E" w:rsidRPr="00F21DDF" w:rsidRDefault="00281E4E" w:rsidP="00F21DDF">
      <w:pPr>
        <w:numPr>
          <w:ilvl w:val="0"/>
          <w:numId w:val="1"/>
        </w:numPr>
        <w:spacing w:line="360" w:lineRule="auto"/>
        <w:rPr>
          <w:rFonts w:ascii="Arial" w:hAnsi="Arial" w:cs="Arial"/>
        </w:rPr>
      </w:pPr>
      <w:r w:rsidRPr="00F21DDF">
        <w:rPr>
          <w:rFonts w:ascii="Arial" w:hAnsi="Arial" w:cs="Arial"/>
          <w:b/>
          <w:bCs/>
        </w:rPr>
        <w:t>Resources Needed:</w:t>
      </w:r>
      <w:r w:rsidRPr="00F21DDF">
        <w:rPr>
          <w:rFonts w:ascii="Arial" w:hAnsi="Arial" w:cs="Arial"/>
        </w:rPr>
        <w:t xml:space="preserve"> Access to online learning platforms (e.g., LinkedIn Learning or Coursera) and a commitment of 4-5 hours per week of independent study.</w:t>
      </w:r>
    </w:p>
    <w:p w14:paraId="6FE4FAB6" w14:textId="77777777" w:rsidR="00281E4E" w:rsidRPr="00F21DDF" w:rsidRDefault="00281E4E" w:rsidP="00F21DDF">
      <w:pPr>
        <w:numPr>
          <w:ilvl w:val="0"/>
          <w:numId w:val="1"/>
        </w:numPr>
        <w:spacing w:line="360" w:lineRule="auto"/>
        <w:rPr>
          <w:rFonts w:ascii="Arial" w:hAnsi="Arial" w:cs="Arial"/>
        </w:rPr>
      </w:pPr>
      <w:r w:rsidRPr="00F21DDF">
        <w:rPr>
          <w:rFonts w:ascii="Arial" w:hAnsi="Arial" w:cs="Arial"/>
          <w:b/>
          <w:bCs/>
        </w:rPr>
        <w:t>Measurement:</w:t>
      </w:r>
      <w:r w:rsidRPr="00F21DDF">
        <w:rPr>
          <w:rFonts w:ascii="Arial" w:hAnsi="Arial" w:cs="Arial"/>
        </w:rPr>
        <w:t xml:space="preserve"> Successful acquisition of a completion certificate and the ability to articulate basic ERP functions.</w:t>
      </w:r>
    </w:p>
    <w:p w14:paraId="3E72FCAC" w14:textId="77777777" w:rsidR="00281E4E" w:rsidRPr="00F21DDF" w:rsidRDefault="00281E4E" w:rsidP="00F21DDF">
      <w:pPr>
        <w:spacing w:line="360" w:lineRule="auto"/>
        <w:rPr>
          <w:rFonts w:ascii="Arial" w:hAnsi="Arial" w:cs="Arial"/>
        </w:rPr>
      </w:pPr>
      <w:r w:rsidRPr="00F21DDF">
        <w:rPr>
          <w:rFonts w:ascii="Arial" w:hAnsi="Arial" w:cs="Arial"/>
          <w:b/>
          <w:bCs/>
        </w:rPr>
        <w:lastRenderedPageBreak/>
        <w:t>Action 2: Gaining Leadership Exposure</w:t>
      </w:r>
    </w:p>
    <w:p w14:paraId="5C542355" w14:textId="77777777" w:rsidR="00281E4E" w:rsidRPr="00F21DDF" w:rsidRDefault="00281E4E" w:rsidP="00F21DDF">
      <w:pPr>
        <w:numPr>
          <w:ilvl w:val="0"/>
          <w:numId w:val="2"/>
        </w:numPr>
        <w:spacing w:line="360" w:lineRule="auto"/>
        <w:rPr>
          <w:rFonts w:ascii="Arial" w:hAnsi="Arial" w:cs="Arial"/>
        </w:rPr>
      </w:pPr>
      <w:r w:rsidRPr="00F21DDF">
        <w:rPr>
          <w:rFonts w:ascii="Arial" w:hAnsi="Arial" w:cs="Arial"/>
          <w:b/>
          <w:bCs/>
        </w:rPr>
        <w:t>Action:</w:t>
      </w:r>
      <w:r w:rsidRPr="00F21DDF">
        <w:rPr>
          <w:rFonts w:ascii="Arial" w:hAnsi="Arial" w:cs="Arial"/>
        </w:rPr>
        <w:t xml:space="preserve"> Initiate a formal request with my current operations manager to shadow a shift supervisor for two hours per week.</w:t>
      </w:r>
    </w:p>
    <w:p w14:paraId="22DC4D58" w14:textId="77777777" w:rsidR="00281E4E" w:rsidRPr="00F21DDF" w:rsidRDefault="00281E4E" w:rsidP="00F21DDF">
      <w:pPr>
        <w:numPr>
          <w:ilvl w:val="0"/>
          <w:numId w:val="2"/>
        </w:numPr>
        <w:spacing w:line="360" w:lineRule="auto"/>
        <w:rPr>
          <w:rFonts w:ascii="Arial" w:hAnsi="Arial" w:cs="Arial"/>
        </w:rPr>
      </w:pPr>
      <w:r w:rsidRPr="00F21DDF">
        <w:rPr>
          <w:rFonts w:ascii="Arial" w:hAnsi="Arial" w:cs="Arial"/>
          <w:b/>
          <w:bCs/>
        </w:rPr>
        <w:t>Timeline:</w:t>
      </w:r>
      <w:r w:rsidRPr="00F21DDF">
        <w:rPr>
          <w:rFonts w:ascii="Arial" w:hAnsi="Arial" w:cs="Arial"/>
        </w:rPr>
        <w:t xml:space="preserve"> To commence within the next two months and run concurrently with the first term of my Level 5 studies.</w:t>
      </w:r>
    </w:p>
    <w:p w14:paraId="788FFE29" w14:textId="2825162C" w:rsidR="00281E4E" w:rsidRPr="00F21DDF" w:rsidRDefault="00281E4E" w:rsidP="00F21DDF">
      <w:pPr>
        <w:numPr>
          <w:ilvl w:val="0"/>
          <w:numId w:val="2"/>
        </w:numPr>
        <w:spacing w:line="360" w:lineRule="auto"/>
        <w:rPr>
          <w:rFonts w:ascii="Arial" w:hAnsi="Arial" w:cs="Arial"/>
        </w:rPr>
      </w:pPr>
      <w:r w:rsidRPr="00F21DDF">
        <w:rPr>
          <w:rFonts w:ascii="Arial" w:hAnsi="Arial" w:cs="Arial"/>
          <w:b/>
          <w:bCs/>
        </w:rPr>
        <w:t>Resources Needed:</w:t>
      </w:r>
      <w:r w:rsidRPr="00F21DDF">
        <w:rPr>
          <w:rFonts w:ascii="Arial" w:hAnsi="Arial" w:cs="Arial"/>
        </w:rPr>
        <w:t xml:space="preserve"> Approval from management and proactive </w:t>
      </w:r>
      <w:r w:rsidR="008F085A">
        <w:rPr>
          <w:rFonts w:ascii="Arial" w:hAnsi="Arial" w:cs="Arial"/>
        </w:rPr>
        <w:t>time management</w:t>
      </w:r>
      <w:r w:rsidRPr="00F21DDF">
        <w:rPr>
          <w:rFonts w:ascii="Arial" w:hAnsi="Arial" w:cs="Arial"/>
        </w:rPr>
        <w:t xml:space="preserve"> to fit shadowing around my existing night shifts and weekend classes.</w:t>
      </w:r>
    </w:p>
    <w:p w14:paraId="471658E4" w14:textId="5BF09743" w:rsidR="00281E4E" w:rsidRPr="00F21DDF" w:rsidRDefault="00281E4E" w:rsidP="00F21DDF">
      <w:pPr>
        <w:numPr>
          <w:ilvl w:val="0"/>
          <w:numId w:val="2"/>
        </w:numPr>
        <w:spacing w:line="360" w:lineRule="auto"/>
        <w:rPr>
          <w:rFonts w:ascii="Arial" w:hAnsi="Arial" w:cs="Arial"/>
        </w:rPr>
      </w:pPr>
      <w:r w:rsidRPr="00F21DDF">
        <w:rPr>
          <w:rFonts w:ascii="Arial" w:hAnsi="Arial" w:cs="Arial"/>
          <w:b/>
          <w:bCs/>
        </w:rPr>
        <w:t>Measurement:</w:t>
      </w:r>
      <w:r w:rsidRPr="00F21DDF">
        <w:rPr>
          <w:rFonts w:ascii="Arial" w:hAnsi="Arial" w:cs="Arial"/>
        </w:rPr>
        <w:t xml:space="preserve"> The maintenance of a weekly reflective journal documenting leadership techniques observed, operational challenges witnessed, and conflict resolution strategies </w:t>
      </w:r>
      <w:r w:rsidR="007147C4">
        <w:rPr>
          <w:rFonts w:ascii="Arial" w:hAnsi="Arial" w:cs="Arial"/>
        </w:rPr>
        <w:t>utilised</w:t>
      </w:r>
      <w:r w:rsidRPr="00F21DDF">
        <w:rPr>
          <w:rFonts w:ascii="Arial" w:hAnsi="Arial" w:cs="Arial"/>
        </w:rPr>
        <w:t xml:space="preserve"> by the supervisor.</w:t>
      </w:r>
    </w:p>
    <w:p w14:paraId="0AB8FDEB" w14:textId="77777777" w:rsidR="00D4465A" w:rsidRDefault="00D4465A" w:rsidP="00F21DDF">
      <w:pPr>
        <w:spacing w:line="360" w:lineRule="auto"/>
        <w:rPr>
          <w:rFonts w:ascii="Arial" w:hAnsi="Arial" w:cs="Arial"/>
          <w:b/>
          <w:bCs/>
        </w:rPr>
      </w:pPr>
    </w:p>
    <w:p w14:paraId="5AF12B23" w14:textId="77777777" w:rsidR="00D4465A" w:rsidRDefault="00D4465A" w:rsidP="00F21DDF">
      <w:pPr>
        <w:spacing w:line="360" w:lineRule="auto"/>
        <w:rPr>
          <w:rFonts w:ascii="Arial" w:hAnsi="Arial" w:cs="Arial"/>
          <w:b/>
          <w:bCs/>
        </w:rPr>
      </w:pPr>
    </w:p>
    <w:p w14:paraId="2D9763A2" w14:textId="77777777" w:rsidR="00D4465A" w:rsidRDefault="00D4465A" w:rsidP="00F21DDF">
      <w:pPr>
        <w:spacing w:line="360" w:lineRule="auto"/>
        <w:rPr>
          <w:rFonts w:ascii="Arial" w:hAnsi="Arial" w:cs="Arial"/>
          <w:b/>
          <w:bCs/>
        </w:rPr>
      </w:pPr>
    </w:p>
    <w:p w14:paraId="650D4D5A" w14:textId="77777777" w:rsidR="00D4465A" w:rsidRDefault="00D4465A" w:rsidP="00F21DDF">
      <w:pPr>
        <w:spacing w:line="360" w:lineRule="auto"/>
        <w:rPr>
          <w:rFonts w:ascii="Arial" w:hAnsi="Arial" w:cs="Arial"/>
          <w:b/>
          <w:bCs/>
        </w:rPr>
      </w:pPr>
    </w:p>
    <w:p w14:paraId="7DF110B0" w14:textId="77777777" w:rsidR="00D4465A" w:rsidRDefault="00D4465A" w:rsidP="00F21DDF">
      <w:pPr>
        <w:spacing w:line="360" w:lineRule="auto"/>
        <w:rPr>
          <w:rFonts w:ascii="Arial" w:hAnsi="Arial" w:cs="Arial"/>
          <w:b/>
          <w:bCs/>
        </w:rPr>
      </w:pPr>
    </w:p>
    <w:p w14:paraId="1DC68F08" w14:textId="77777777" w:rsidR="00D4465A" w:rsidRDefault="00D4465A" w:rsidP="00F21DDF">
      <w:pPr>
        <w:spacing w:line="360" w:lineRule="auto"/>
        <w:rPr>
          <w:rFonts w:ascii="Arial" w:hAnsi="Arial" w:cs="Arial"/>
          <w:b/>
          <w:bCs/>
        </w:rPr>
      </w:pPr>
    </w:p>
    <w:p w14:paraId="2B185B81" w14:textId="77777777" w:rsidR="00D4465A" w:rsidRDefault="00D4465A" w:rsidP="00F21DDF">
      <w:pPr>
        <w:spacing w:line="360" w:lineRule="auto"/>
        <w:rPr>
          <w:rFonts w:ascii="Arial" w:hAnsi="Arial" w:cs="Arial"/>
          <w:b/>
          <w:bCs/>
        </w:rPr>
      </w:pPr>
    </w:p>
    <w:p w14:paraId="718DE47C" w14:textId="77777777" w:rsidR="00D4465A" w:rsidRDefault="00D4465A" w:rsidP="00F21DDF">
      <w:pPr>
        <w:spacing w:line="360" w:lineRule="auto"/>
        <w:rPr>
          <w:rFonts w:ascii="Arial" w:hAnsi="Arial" w:cs="Arial"/>
          <w:b/>
          <w:bCs/>
        </w:rPr>
      </w:pPr>
    </w:p>
    <w:p w14:paraId="294A4684" w14:textId="77777777" w:rsidR="00D4465A" w:rsidRDefault="00D4465A" w:rsidP="00F21DDF">
      <w:pPr>
        <w:spacing w:line="360" w:lineRule="auto"/>
        <w:rPr>
          <w:rFonts w:ascii="Arial" w:hAnsi="Arial" w:cs="Arial"/>
          <w:b/>
          <w:bCs/>
        </w:rPr>
      </w:pPr>
    </w:p>
    <w:p w14:paraId="46F0C72E" w14:textId="77777777" w:rsidR="00D4465A" w:rsidRDefault="00D4465A" w:rsidP="00F21DDF">
      <w:pPr>
        <w:spacing w:line="360" w:lineRule="auto"/>
        <w:rPr>
          <w:rFonts w:ascii="Arial" w:hAnsi="Arial" w:cs="Arial"/>
          <w:b/>
          <w:bCs/>
        </w:rPr>
      </w:pPr>
    </w:p>
    <w:p w14:paraId="4DDDFEE1" w14:textId="77777777" w:rsidR="00D4465A" w:rsidRDefault="00D4465A" w:rsidP="00F21DDF">
      <w:pPr>
        <w:spacing w:line="360" w:lineRule="auto"/>
        <w:rPr>
          <w:rFonts w:ascii="Arial" w:hAnsi="Arial" w:cs="Arial"/>
          <w:b/>
          <w:bCs/>
        </w:rPr>
      </w:pPr>
    </w:p>
    <w:p w14:paraId="6D2FA867" w14:textId="77777777" w:rsidR="00D4465A" w:rsidRDefault="00D4465A" w:rsidP="00F21DDF">
      <w:pPr>
        <w:spacing w:line="360" w:lineRule="auto"/>
        <w:rPr>
          <w:rFonts w:ascii="Arial" w:hAnsi="Arial" w:cs="Arial"/>
          <w:b/>
          <w:bCs/>
        </w:rPr>
      </w:pPr>
    </w:p>
    <w:p w14:paraId="6C0A3BAA" w14:textId="77777777" w:rsidR="00D4465A" w:rsidRDefault="00D4465A" w:rsidP="00F21DDF">
      <w:pPr>
        <w:spacing w:line="360" w:lineRule="auto"/>
        <w:rPr>
          <w:rFonts w:ascii="Arial" w:hAnsi="Arial" w:cs="Arial"/>
          <w:b/>
          <w:bCs/>
        </w:rPr>
      </w:pPr>
    </w:p>
    <w:p w14:paraId="13296905" w14:textId="77777777" w:rsidR="00D4465A" w:rsidRDefault="00D4465A" w:rsidP="00F21DDF">
      <w:pPr>
        <w:spacing w:line="360" w:lineRule="auto"/>
        <w:rPr>
          <w:rFonts w:ascii="Arial" w:hAnsi="Arial" w:cs="Arial"/>
          <w:b/>
          <w:bCs/>
        </w:rPr>
      </w:pPr>
    </w:p>
    <w:p w14:paraId="629F6C38" w14:textId="77777777" w:rsidR="00D4465A" w:rsidRDefault="00D4465A" w:rsidP="00F21DDF">
      <w:pPr>
        <w:spacing w:line="360" w:lineRule="auto"/>
        <w:rPr>
          <w:rFonts w:ascii="Arial" w:hAnsi="Arial" w:cs="Arial"/>
          <w:b/>
          <w:bCs/>
        </w:rPr>
      </w:pPr>
    </w:p>
    <w:p w14:paraId="3F5CEF2E" w14:textId="36AE9539" w:rsidR="00281E4E" w:rsidRPr="00F21DDF" w:rsidRDefault="00281E4E" w:rsidP="00F21DDF">
      <w:pPr>
        <w:spacing w:line="360" w:lineRule="auto"/>
        <w:rPr>
          <w:rFonts w:ascii="Arial" w:hAnsi="Arial" w:cs="Arial"/>
        </w:rPr>
      </w:pPr>
      <w:r w:rsidRPr="00F21DDF">
        <w:rPr>
          <w:rFonts w:ascii="Arial" w:hAnsi="Arial" w:cs="Arial"/>
          <w:b/>
          <w:bCs/>
        </w:rPr>
        <w:lastRenderedPageBreak/>
        <w:t>References</w:t>
      </w:r>
    </w:p>
    <w:p w14:paraId="6B509512" w14:textId="77777777" w:rsidR="00281E4E" w:rsidRPr="00F21DDF" w:rsidRDefault="00281E4E" w:rsidP="00F21DDF">
      <w:pPr>
        <w:spacing w:line="360" w:lineRule="auto"/>
        <w:rPr>
          <w:rFonts w:ascii="Arial" w:hAnsi="Arial" w:cs="Arial"/>
        </w:rPr>
      </w:pPr>
      <w:r w:rsidRPr="00F21DDF">
        <w:rPr>
          <w:rFonts w:ascii="Arial" w:hAnsi="Arial" w:cs="Arial"/>
        </w:rPr>
        <w:t xml:space="preserve">Böhm, A. (2009) </w:t>
      </w:r>
      <w:r w:rsidRPr="00F21DDF">
        <w:rPr>
          <w:rFonts w:ascii="Arial" w:hAnsi="Arial" w:cs="Arial"/>
          <w:i/>
          <w:iCs/>
        </w:rPr>
        <w:t>The SWOT Analysis</w:t>
      </w:r>
      <w:r w:rsidRPr="00F21DDF">
        <w:rPr>
          <w:rFonts w:ascii="Arial" w:hAnsi="Arial" w:cs="Arial"/>
        </w:rPr>
        <w:t>. Norderstedt: GRIN Verlag.</w:t>
      </w:r>
    </w:p>
    <w:p w14:paraId="0D73B9D2" w14:textId="77777777" w:rsidR="00281E4E" w:rsidRPr="00F21DDF" w:rsidRDefault="00281E4E" w:rsidP="00F21DDF">
      <w:pPr>
        <w:spacing w:line="360" w:lineRule="auto"/>
        <w:rPr>
          <w:rFonts w:ascii="Arial" w:hAnsi="Arial" w:cs="Arial"/>
        </w:rPr>
      </w:pPr>
      <w:r w:rsidRPr="00F21DDF">
        <w:rPr>
          <w:rFonts w:ascii="Arial" w:hAnsi="Arial" w:cs="Arial"/>
        </w:rPr>
        <w:t xml:space="preserve">Christopher, M. (2016) </w:t>
      </w:r>
      <w:r w:rsidRPr="00F21DDF">
        <w:rPr>
          <w:rFonts w:ascii="Arial" w:hAnsi="Arial" w:cs="Arial"/>
          <w:i/>
          <w:iCs/>
        </w:rPr>
        <w:t>Logistics &amp; Supply Chain Management</w:t>
      </w:r>
      <w:r w:rsidRPr="00F21DDF">
        <w:rPr>
          <w:rFonts w:ascii="Arial" w:hAnsi="Arial" w:cs="Arial"/>
        </w:rPr>
        <w:t>. 5th ed. Harlow: Pearson Education.</w:t>
      </w:r>
    </w:p>
    <w:p w14:paraId="2BAC5E85" w14:textId="77777777" w:rsidR="00281E4E" w:rsidRPr="00F21DDF" w:rsidRDefault="00281E4E" w:rsidP="00F21DDF">
      <w:pPr>
        <w:spacing w:line="360" w:lineRule="auto"/>
        <w:rPr>
          <w:rFonts w:ascii="Arial" w:hAnsi="Arial" w:cs="Arial"/>
        </w:rPr>
      </w:pPr>
      <w:r w:rsidRPr="00F21DDF">
        <w:rPr>
          <w:rFonts w:ascii="Arial" w:hAnsi="Arial" w:cs="Arial"/>
        </w:rPr>
        <w:t xml:space="preserve">Cottrell, S. (2021) </w:t>
      </w:r>
      <w:r w:rsidRPr="00F21DDF">
        <w:rPr>
          <w:rFonts w:ascii="Arial" w:hAnsi="Arial" w:cs="Arial"/>
          <w:i/>
          <w:iCs/>
        </w:rPr>
        <w:t>Skills for Success: Personal Development and Employability</w:t>
      </w:r>
      <w:r w:rsidRPr="00F21DDF">
        <w:rPr>
          <w:rFonts w:ascii="Arial" w:hAnsi="Arial" w:cs="Arial"/>
        </w:rPr>
        <w:t>. 4th ed. London: Bloomsbury Academic.</w:t>
      </w:r>
    </w:p>
    <w:p w14:paraId="0EB2D4C2" w14:textId="77777777" w:rsidR="00281E4E" w:rsidRPr="00F21DDF" w:rsidRDefault="00281E4E" w:rsidP="00F21DDF">
      <w:pPr>
        <w:spacing w:line="360" w:lineRule="auto"/>
        <w:rPr>
          <w:rFonts w:ascii="Arial" w:hAnsi="Arial" w:cs="Arial"/>
        </w:rPr>
      </w:pPr>
      <w:r w:rsidRPr="00F21DDF">
        <w:rPr>
          <w:rFonts w:ascii="Arial" w:hAnsi="Arial" w:cs="Arial"/>
        </w:rPr>
        <w:t xml:space="preserve">Harrison, A. and van Hoek, R. (2014) </w:t>
      </w:r>
      <w:r w:rsidRPr="00F21DDF">
        <w:rPr>
          <w:rFonts w:ascii="Arial" w:hAnsi="Arial" w:cs="Arial"/>
          <w:i/>
          <w:iCs/>
        </w:rPr>
        <w:t>Logistics Management and Strategy: Competing through the Supply Chain</w:t>
      </w:r>
      <w:r w:rsidRPr="00F21DDF">
        <w:rPr>
          <w:rFonts w:ascii="Arial" w:hAnsi="Arial" w:cs="Arial"/>
        </w:rPr>
        <w:t>. 5th ed. Harlow: Pearson Education.</w:t>
      </w:r>
    </w:p>
    <w:p w14:paraId="7D98D20B" w14:textId="77777777" w:rsidR="00281E4E" w:rsidRPr="00F21DDF" w:rsidRDefault="00281E4E" w:rsidP="00F21DDF">
      <w:pPr>
        <w:spacing w:line="360" w:lineRule="auto"/>
        <w:rPr>
          <w:rFonts w:ascii="Arial" w:hAnsi="Arial" w:cs="Arial"/>
        </w:rPr>
      </w:pPr>
      <w:r w:rsidRPr="00F21DDF">
        <w:rPr>
          <w:rFonts w:ascii="Arial" w:hAnsi="Arial" w:cs="Arial"/>
        </w:rPr>
        <w:t xml:space="preserve">Locke, E. A. and Latham, G. P. (2013) </w:t>
      </w:r>
      <w:r w:rsidRPr="00F21DDF">
        <w:rPr>
          <w:rFonts w:ascii="Arial" w:hAnsi="Arial" w:cs="Arial"/>
          <w:i/>
          <w:iCs/>
        </w:rPr>
        <w:t>New Developments in Goal Setting and Task Performance</w:t>
      </w:r>
      <w:r w:rsidRPr="00F21DDF">
        <w:rPr>
          <w:rFonts w:ascii="Arial" w:hAnsi="Arial" w:cs="Arial"/>
        </w:rPr>
        <w:t>. New York: Routledge.</w:t>
      </w:r>
    </w:p>
    <w:p w14:paraId="6ABED958" w14:textId="77777777" w:rsidR="00281E4E" w:rsidRPr="00F21DDF" w:rsidRDefault="00281E4E" w:rsidP="00F21DDF">
      <w:pPr>
        <w:spacing w:line="360" w:lineRule="auto"/>
        <w:rPr>
          <w:rFonts w:ascii="Arial" w:hAnsi="Arial" w:cs="Arial"/>
        </w:rPr>
      </w:pPr>
      <w:r w:rsidRPr="00F21DDF">
        <w:rPr>
          <w:rFonts w:ascii="Arial" w:hAnsi="Arial" w:cs="Arial"/>
        </w:rPr>
        <w:t xml:space="preserve">Megginson, D. and Whitaker, V. (2017) </w:t>
      </w:r>
      <w:r w:rsidRPr="00F21DDF">
        <w:rPr>
          <w:rFonts w:ascii="Arial" w:hAnsi="Arial" w:cs="Arial"/>
          <w:i/>
          <w:iCs/>
        </w:rPr>
        <w:t>Continuing Professional Development</w:t>
      </w:r>
      <w:r w:rsidRPr="00F21DDF">
        <w:rPr>
          <w:rFonts w:ascii="Arial" w:hAnsi="Arial" w:cs="Arial"/>
        </w:rPr>
        <w:t>. 2nd ed. London: CIPD.</w:t>
      </w:r>
    </w:p>
    <w:p w14:paraId="36A4EDCB" w14:textId="77777777" w:rsidR="00281E4E" w:rsidRPr="00F21DDF" w:rsidRDefault="00281E4E" w:rsidP="00F21DDF">
      <w:pPr>
        <w:spacing w:line="360" w:lineRule="auto"/>
        <w:rPr>
          <w:rFonts w:ascii="Arial" w:hAnsi="Arial" w:cs="Arial"/>
        </w:rPr>
      </w:pPr>
      <w:r w:rsidRPr="00F21DDF">
        <w:rPr>
          <w:rFonts w:ascii="Arial" w:hAnsi="Arial" w:cs="Arial"/>
        </w:rPr>
        <w:t xml:space="preserve">Slack, N., Brandon-Jones, A. and Johnston, R. (2016) </w:t>
      </w:r>
      <w:r w:rsidRPr="00F21DDF">
        <w:rPr>
          <w:rFonts w:ascii="Arial" w:hAnsi="Arial" w:cs="Arial"/>
          <w:i/>
          <w:iCs/>
        </w:rPr>
        <w:t>Operations Management</w:t>
      </w:r>
      <w:r w:rsidRPr="00F21DDF">
        <w:rPr>
          <w:rFonts w:ascii="Arial" w:hAnsi="Arial" w:cs="Arial"/>
        </w:rPr>
        <w:t>. 8th ed. Harlow: Pearson.</w:t>
      </w:r>
    </w:p>
    <w:p w14:paraId="70436301" w14:textId="77777777" w:rsidR="00281E4E" w:rsidRPr="00F21DDF" w:rsidRDefault="00281E4E" w:rsidP="00F21DDF">
      <w:pPr>
        <w:spacing w:line="360" w:lineRule="auto"/>
        <w:rPr>
          <w:rFonts w:ascii="Arial" w:hAnsi="Arial" w:cs="Arial"/>
        </w:rPr>
      </w:pPr>
      <w:r w:rsidRPr="00F21DDF">
        <w:rPr>
          <w:rFonts w:ascii="Arial" w:hAnsi="Arial" w:cs="Arial"/>
        </w:rPr>
        <w:t xml:space="preserve">Tomlinson, M. (2017) 'Introduction: Graduate employability in context', in Tomlinson, M. (ed.) </w:t>
      </w:r>
      <w:r w:rsidRPr="00F21DDF">
        <w:rPr>
          <w:rFonts w:ascii="Arial" w:hAnsi="Arial" w:cs="Arial"/>
          <w:i/>
          <w:iCs/>
        </w:rPr>
        <w:t>Graduate Employability in Context: Theory, Research and Debate</w:t>
      </w:r>
      <w:r w:rsidRPr="00F21DDF">
        <w:rPr>
          <w:rFonts w:ascii="Arial" w:hAnsi="Arial" w:cs="Arial"/>
        </w:rPr>
        <w:t>. London: Palgrave Macmillan, pp. 1-21.</w:t>
      </w:r>
    </w:p>
    <w:p w14:paraId="66B6113F" w14:textId="77777777" w:rsidR="006F1CC8" w:rsidRPr="00F21DDF" w:rsidRDefault="006F1CC8" w:rsidP="00F21DDF">
      <w:pPr>
        <w:spacing w:line="360" w:lineRule="auto"/>
        <w:rPr>
          <w:rFonts w:ascii="Arial" w:hAnsi="Arial" w:cs="Arial"/>
        </w:rPr>
      </w:pPr>
    </w:p>
    <w:sectPr w:rsidR="006F1CC8" w:rsidRPr="00F21D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40EAA"/>
    <w:multiLevelType w:val="multilevel"/>
    <w:tmpl w:val="9C60A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9504AB"/>
    <w:multiLevelType w:val="multilevel"/>
    <w:tmpl w:val="ADC4C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2458703">
    <w:abstractNumId w:val="0"/>
  </w:num>
  <w:num w:numId="2" w16cid:durableId="9739520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45B"/>
    <w:rsid w:val="0010534D"/>
    <w:rsid w:val="00234844"/>
    <w:rsid w:val="00281E4E"/>
    <w:rsid w:val="002D0369"/>
    <w:rsid w:val="0035323C"/>
    <w:rsid w:val="003714B5"/>
    <w:rsid w:val="00374CF6"/>
    <w:rsid w:val="003F1527"/>
    <w:rsid w:val="00432E89"/>
    <w:rsid w:val="00574552"/>
    <w:rsid w:val="006F1CC8"/>
    <w:rsid w:val="007147C4"/>
    <w:rsid w:val="00724409"/>
    <w:rsid w:val="0076644F"/>
    <w:rsid w:val="008C11F6"/>
    <w:rsid w:val="008F085A"/>
    <w:rsid w:val="009251F4"/>
    <w:rsid w:val="00A452DD"/>
    <w:rsid w:val="00AD7A54"/>
    <w:rsid w:val="00B34F98"/>
    <w:rsid w:val="00BF045B"/>
    <w:rsid w:val="00D4465A"/>
    <w:rsid w:val="00E2208C"/>
    <w:rsid w:val="00E63961"/>
    <w:rsid w:val="00EF0636"/>
    <w:rsid w:val="00F21DDF"/>
    <w:rsid w:val="00F578BD"/>
    <w:rsid w:val="00FC6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21219"/>
  <w15:chartTrackingRefBased/>
  <w15:docId w15:val="{271F766A-E1F0-4806-A541-7D1AAE790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4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04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4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4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4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4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4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4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4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4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04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04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4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4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4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4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4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45B"/>
    <w:rPr>
      <w:rFonts w:eastAsiaTheme="majorEastAsia" w:cstheme="majorBidi"/>
      <w:color w:val="272727" w:themeColor="text1" w:themeTint="D8"/>
    </w:rPr>
  </w:style>
  <w:style w:type="paragraph" w:styleId="Title">
    <w:name w:val="Title"/>
    <w:basedOn w:val="Normal"/>
    <w:next w:val="Normal"/>
    <w:link w:val="TitleChar"/>
    <w:uiPriority w:val="10"/>
    <w:qFormat/>
    <w:rsid w:val="00BF04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4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4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4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45B"/>
    <w:pPr>
      <w:spacing w:before="160"/>
      <w:jc w:val="center"/>
    </w:pPr>
    <w:rPr>
      <w:i/>
      <w:iCs/>
      <w:color w:val="404040" w:themeColor="text1" w:themeTint="BF"/>
    </w:rPr>
  </w:style>
  <w:style w:type="character" w:customStyle="1" w:styleId="QuoteChar">
    <w:name w:val="Quote Char"/>
    <w:basedOn w:val="DefaultParagraphFont"/>
    <w:link w:val="Quote"/>
    <w:uiPriority w:val="29"/>
    <w:rsid w:val="00BF045B"/>
    <w:rPr>
      <w:i/>
      <w:iCs/>
      <w:color w:val="404040" w:themeColor="text1" w:themeTint="BF"/>
    </w:rPr>
  </w:style>
  <w:style w:type="paragraph" w:styleId="ListParagraph">
    <w:name w:val="List Paragraph"/>
    <w:basedOn w:val="Normal"/>
    <w:uiPriority w:val="34"/>
    <w:qFormat/>
    <w:rsid w:val="00BF045B"/>
    <w:pPr>
      <w:ind w:left="720"/>
      <w:contextualSpacing/>
    </w:pPr>
  </w:style>
  <w:style w:type="character" w:styleId="IntenseEmphasis">
    <w:name w:val="Intense Emphasis"/>
    <w:basedOn w:val="DefaultParagraphFont"/>
    <w:uiPriority w:val="21"/>
    <w:qFormat/>
    <w:rsid w:val="00BF045B"/>
    <w:rPr>
      <w:i/>
      <w:iCs/>
      <w:color w:val="0F4761" w:themeColor="accent1" w:themeShade="BF"/>
    </w:rPr>
  </w:style>
  <w:style w:type="paragraph" w:styleId="IntenseQuote">
    <w:name w:val="Intense Quote"/>
    <w:basedOn w:val="Normal"/>
    <w:next w:val="Normal"/>
    <w:link w:val="IntenseQuoteChar"/>
    <w:uiPriority w:val="30"/>
    <w:qFormat/>
    <w:rsid w:val="00BF04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45B"/>
    <w:rPr>
      <w:i/>
      <w:iCs/>
      <w:color w:val="0F4761" w:themeColor="accent1" w:themeShade="BF"/>
    </w:rPr>
  </w:style>
  <w:style w:type="character" w:styleId="IntenseReference">
    <w:name w:val="Intense Reference"/>
    <w:basedOn w:val="DefaultParagraphFont"/>
    <w:uiPriority w:val="32"/>
    <w:qFormat/>
    <w:rsid w:val="00BF045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7</Pages>
  <Words>1448</Words>
  <Characters>8260</Characters>
  <Application>Microsoft Office Word</Application>
  <DocSecurity>0</DocSecurity>
  <Lines>68</Lines>
  <Paragraphs>19</Paragraphs>
  <ScaleCrop>false</ScaleCrop>
  <Company/>
  <LinksUpToDate>false</LinksUpToDate>
  <CharactersWithSpaces>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Mykhailo Kolesnik (2440077)</dc:creator>
  <cp:keywords/>
  <dc:description/>
  <cp:lastModifiedBy>Mykhailo Kolesnik (2440077)</cp:lastModifiedBy>
  <cp:revision>24</cp:revision>
  <dcterms:created xsi:type="dcterms:W3CDTF">2026-07-15T09:01:00Z</dcterms:created>
  <dcterms:modified xsi:type="dcterms:W3CDTF">2026-07-15T09:25:00Z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a8cdf268-e4bd-4f80-9a94-485cfd48f1ae</vt:lpwstr>
  </property>
</Properties>
</file>