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47C80" w:rsidRPr="006B6011" w:rsidRDefault="00313A6A" w:rsidP="006B6011">
      <w:pPr>
        <w:pStyle w:val="Heading1"/>
        <w:rPr>
          <w:rFonts w:ascii="Times New Roman" w:hAnsi="Times New Roman" w:cs="Times New Roman"/>
        </w:rPr>
      </w:pPr>
      <w:r w:rsidRPr="006B6011">
        <w:rPr>
          <w:rFonts w:ascii="Times New Roman" w:hAnsi="Times New Roman" w:cs="Times New Roman"/>
        </w:rPr>
        <w:t>References</w:t>
      </w:r>
    </w:p>
    <w:p w:rsidR="00EB4B5E" w:rsidRDefault="00EB4B5E" w:rsidP="00961660">
      <w:pPr>
        <w:shd w:val="clear" w:color="auto" w:fill="FFFFFF"/>
        <w:spacing w:line="276" w:lineRule="auto"/>
        <w:rPr>
          <w:color w:val="000000"/>
          <w:szCs w:val="20"/>
          <w:shd w:val="clear" w:color="auto" w:fill="FFFFFF"/>
        </w:rPr>
      </w:pPr>
      <w:proofErr w:type="spellStart"/>
      <w:r>
        <w:rPr>
          <w:color w:val="000000"/>
          <w:szCs w:val="20"/>
          <w:shd w:val="clear" w:color="auto" w:fill="FFFFFF"/>
        </w:rPr>
        <w:t>Bascopé</w:t>
      </w:r>
      <w:proofErr w:type="spellEnd"/>
      <w:r>
        <w:rPr>
          <w:color w:val="000000"/>
          <w:szCs w:val="20"/>
          <w:shd w:val="clear" w:color="auto" w:fill="FFFFFF"/>
        </w:rPr>
        <w:t>, M.</w:t>
      </w:r>
      <w:r w:rsidRPr="00DE6D8C">
        <w:rPr>
          <w:color w:val="000000"/>
          <w:szCs w:val="20"/>
          <w:shd w:val="clear" w:color="auto" w:fill="FFFFFF"/>
        </w:rPr>
        <w:t xml:space="preserve"> </w:t>
      </w:r>
      <w:proofErr w:type="spellStart"/>
      <w:r w:rsidRPr="00DE6D8C">
        <w:rPr>
          <w:color w:val="000000"/>
          <w:szCs w:val="20"/>
          <w:shd w:val="clear" w:color="auto" w:fill="FFFFFF"/>
        </w:rPr>
        <w:t>Perasso</w:t>
      </w:r>
      <w:proofErr w:type="spellEnd"/>
      <w:r w:rsidRPr="00DE6D8C">
        <w:rPr>
          <w:color w:val="000000"/>
          <w:szCs w:val="20"/>
          <w:shd w:val="clear" w:color="auto" w:fill="FFFFFF"/>
        </w:rPr>
        <w:t xml:space="preserve">, P. and Reiss, </w:t>
      </w:r>
      <w:r>
        <w:rPr>
          <w:color w:val="000000"/>
          <w:szCs w:val="20"/>
          <w:shd w:val="clear" w:color="auto" w:fill="FFFFFF"/>
        </w:rPr>
        <w:t>K. (</w:t>
      </w:r>
      <w:r w:rsidRPr="00DE6D8C">
        <w:rPr>
          <w:color w:val="000000"/>
          <w:szCs w:val="20"/>
          <w:shd w:val="clear" w:color="auto" w:fill="FFFFFF"/>
        </w:rPr>
        <w:t>2019</w:t>
      </w:r>
      <w:r>
        <w:rPr>
          <w:color w:val="000000"/>
          <w:szCs w:val="20"/>
          <w:shd w:val="clear" w:color="auto" w:fill="FFFFFF"/>
        </w:rPr>
        <w:t>)</w:t>
      </w:r>
      <w:r w:rsidRPr="00DE6D8C">
        <w:rPr>
          <w:color w:val="000000"/>
          <w:szCs w:val="20"/>
          <w:shd w:val="clear" w:color="auto" w:fill="FFFFFF"/>
        </w:rPr>
        <w:t>. Systematic Review of Education for Sustainable Development at an Early Stage: Cornerstones and Pedagogical Approaches for Teacher Professional Development. </w:t>
      </w:r>
      <w:r w:rsidRPr="00DE6D8C">
        <w:rPr>
          <w:i/>
          <w:iCs/>
          <w:color w:val="000000"/>
          <w:szCs w:val="20"/>
          <w:shd w:val="clear" w:color="auto" w:fill="FFFFFF"/>
        </w:rPr>
        <w:t>Sustainability</w:t>
      </w:r>
      <w:r w:rsidRPr="00DE6D8C">
        <w:rPr>
          <w:color w:val="000000"/>
          <w:szCs w:val="20"/>
          <w:shd w:val="clear" w:color="auto" w:fill="FFFFFF"/>
        </w:rPr>
        <w:t>, 11(3), p.719.</w:t>
      </w:r>
    </w:p>
    <w:p w:rsidR="00EB4B5E" w:rsidRDefault="00EB4B5E" w:rsidP="00961660">
      <w:pPr>
        <w:shd w:val="clear" w:color="auto" w:fill="FFFFFF"/>
        <w:spacing w:line="276" w:lineRule="auto"/>
        <w:rPr>
          <w:color w:val="000000"/>
          <w:szCs w:val="20"/>
          <w:shd w:val="clear" w:color="auto" w:fill="FFFFFF"/>
        </w:rPr>
      </w:pPr>
      <w:proofErr w:type="spellStart"/>
      <w:r>
        <w:rPr>
          <w:color w:val="000000"/>
          <w:szCs w:val="20"/>
          <w:shd w:val="clear" w:color="auto" w:fill="FFFFFF"/>
        </w:rPr>
        <w:t>Bilton</w:t>
      </w:r>
      <w:proofErr w:type="spellEnd"/>
      <w:r>
        <w:rPr>
          <w:color w:val="000000"/>
          <w:szCs w:val="20"/>
          <w:shd w:val="clear" w:color="auto" w:fill="FFFFFF"/>
        </w:rPr>
        <w:t>, H. (</w:t>
      </w:r>
      <w:r w:rsidRPr="00CA0762">
        <w:rPr>
          <w:color w:val="000000"/>
          <w:szCs w:val="20"/>
          <w:shd w:val="clear" w:color="auto" w:fill="FFFFFF"/>
        </w:rPr>
        <w:t>2010</w:t>
      </w:r>
      <w:r>
        <w:rPr>
          <w:color w:val="000000"/>
          <w:szCs w:val="20"/>
          <w:shd w:val="clear" w:color="auto" w:fill="FFFFFF"/>
        </w:rPr>
        <w:t>)</w:t>
      </w:r>
      <w:r w:rsidRPr="00CA0762">
        <w:rPr>
          <w:color w:val="000000"/>
          <w:szCs w:val="20"/>
          <w:shd w:val="clear" w:color="auto" w:fill="FFFFFF"/>
        </w:rPr>
        <w:t>. </w:t>
      </w:r>
      <w:r w:rsidRPr="00CA0762">
        <w:rPr>
          <w:i/>
          <w:iCs/>
          <w:color w:val="000000"/>
          <w:szCs w:val="20"/>
          <w:shd w:val="clear" w:color="auto" w:fill="FFFFFF"/>
        </w:rPr>
        <w:t>Outdoor Learning in the Early Years: Management and Innovation</w:t>
      </w:r>
      <w:r w:rsidRPr="00CA0762">
        <w:rPr>
          <w:color w:val="000000"/>
          <w:szCs w:val="20"/>
          <w:shd w:val="clear" w:color="auto" w:fill="FFFFFF"/>
        </w:rPr>
        <w:t>. 3rd ed. Oxon: Routledge.</w:t>
      </w:r>
      <w:bookmarkStart w:id="0" w:name="_GoBack"/>
      <w:bookmarkEnd w:id="0"/>
    </w:p>
    <w:p w:rsidR="00EB4B5E" w:rsidRPr="00D07CA5" w:rsidRDefault="00EB4B5E">
      <w:proofErr w:type="spellStart"/>
      <w:r w:rsidRPr="00D07CA5">
        <w:rPr>
          <w:color w:val="000000" w:themeColor="text1"/>
        </w:rPr>
        <w:t>Borin</w:t>
      </w:r>
      <w:proofErr w:type="spellEnd"/>
      <w:r w:rsidRPr="00D07CA5">
        <w:rPr>
          <w:color w:val="000000" w:themeColor="text1"/>
        </w:rPr>
        <w:t xml:space="preserve">, S. (no date). </w:t>
      </w:r>
      <w:hyperlink r:id="rId6" w:history="1">
        <w:r w:rsidRPr="00D07CA5">
          <w:rPr>
            <w:rStyle w:val="Hyperlink"/>
            <w:color w:val="000000" w:themeColor="text1"/>
            <w:u w:val="none"/>
          </w:rPr>
          <w:t>https://www.montwt.co.uk/wildlife-explorer/birds/tits-crests-and-warblers/garden-warbler</w:t>
        </w:r>
      </w:hyperlink>
      <w:r w:rsidRPr="00D07CA5">
        <w:rPr>
          <w:color w:val="000000" w:themeColor="text1"/>
        </w:rPr>
        <w:t xml:space="preserve">. </w:t>
      </w:r>
      <w:r w:rsidRPr="00D07CA5">
        <w:t>[Accessed: 4</w:t>
      </w:r>
      <w:r w:rsidRPr="00D07CA5">
        <w:rPr>
          <w:vertAlign w:val="superscript"/>
        </w:rPr>
        <w:t>th</w:t>
      </w:r>
      <w:r w:rsidRPr="00D07CA5">
        <w:t xml:space="preserve"> June 2020].</w:t>
      </w:r>
    </w:p>
    <w:p w:rsidR="00EB4B5E" w:rsidRPr="00D07CA5" w:rsidRDefault="00EB4B5E" w:rsidP="00A24494">
      <w:pPr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Children’s Commissioner for Wales. (no date). </w:t>
      </w:r>
      <w:r w:rsidRPr="00D07CA5">
        <w:rPr>
          <w:i/>
          <w:iCs/>
          <w:color w:val="000000"/>
          <w:shd w:val="clear" w:color="auto" w:fill="FFFFFF"/>
        </w:rPr>
        <w:t>UNCRC - Children’s Commissioner for Wales</w:t>
      </w:r>
      <w:r w:rsidRPr="00D07CA5">
        <w:rPr>
          <w:color w:val="000000"/>
          <w:shd w:val="clear" w:color="auto" w:fill="FFFFFF"/>
        </w:rPr>
        <w:t>. Available at: &lt;https://www.childcomwales.org.uk/uncrc-childrens-rights/uncrc/&gt; [Accessed 10</w:t>
      </w:r>
      <w:r w:rsidRPr="00D07CA5">
        <w:rPr>
          <w:color w:val="000000"/>
          <w:shd w:val="clear" w:color="auto" w:fill="FFFFFF"/>
          <w:vertAlign w:val="superscript"/>
        </w:rPr>
        <w:t>th</w:t>
      </w:r>
      <w:r w:rsidRPr="00D07CA5">
        <w:rPr>
          <w:color w:val="000000"/>
          <w:shd w:val="clear" w:color="auto" w:fill="FFFFFF"/>
        </w:rPr>
        <w:t xml:space="preserve"> June 2020].</w:t>
      </w:r>
    </w:p>
    <w:p w:rsidR="00EB4B5E" w:rsidRPr="00D07CA5" w:rsidRDefault="00EB4B5E" w:rsidP="00961660">
      <w:pPr>
        <w:shd w:val="clear" w:color="auto" w:fill="FFFFFF"/>
        <w:spacing w:line="276" w:lineRule="auto"/>
        <w:rPr>
          <w:rFonts w:eastAsia="Calibri"/>
          <w:shd w:val="clear" w:color="auto" w:fill="FFFFFF"/>
          <w:lang w:val="en-US"/>
        </w:rPr>
      </w:pPr>
      <w:r w:rsidRPr="00D07CA5">
        <w:rPr>
          <w:rFonts w:eastAsia="Calibri"/>
          <w:shd w:val="clear" w:color="auto" w:fill="FFFFFF"/>
          <w:lang w:val="en-US"/>
        </w:rPr>
        <w:t>Cutter-Mackenzie, A., Edwards, S. Moore, D and Boyd, W.  (2014)</w:t>
      </w:r>
      <w:r w:rsidRPr="00D07CA5">
        <w:rPr>
          <w:rFonts w:eastAsia="Calibri"/>
          <w:i/>
          <w:iCs/>
          <w:shd w:val="clear" w:color="auto" w:fill="FFFFFF"/>
          <w:lang w:val="en-US"/>
        </w:rPr>
        <w:t> Young Children's Play and Environmental Education in Early Childhood Education (</w:t>
      </w:r>
      <w:proofErr w:type="spellStart"/>
      <w:r w:rsidRPr="00D07CA5">
        <w:rPr>
          <w:rFonts w:eastAsia="Calibri"/>
          <w:i/>
          <w:iCs/>
          <w:shd w:val="clear" w:color="auto" w:fill="FFFFFF"/>
          <w:lang w:val="en-US"/>
        </w:rPr>
        <w:t>SpringerBriefs</w:t>
      </w:r>
      <w:proofErr w:type="spellEnd"/>
      <w:r w:rsidRPr="00D07CA5">
        <w:rPr>
          <w:rFonts w:eastAsia="Calibri"/>
          <w:i/>
          <w:iCs/>
          <w:shd w:val="clear" w:color="auto" w:fill="FFFFFF"/>
          <w:lang w:val="en-US"/>
        </w:rPr>
        <w:t xml:space="preserve"> in Education. </w:t>
      </w:r>
      <w:r w:rsidRPr="00D07CA5">
        <w:rPr>
          <w:rFonts w:eastAsia="Calibri"/>
          <w:shd w:val="clear" w:color="auto" w:fill="FFFFFF"/>
          <w:lang w:val="en-US"/>
        </w:rPr>
        <w:t>Cham: Springer </w:t>
      </w:r>
    </w:p>
    <w:p w:rsidR="00EB4B5E" w:rsidRPr="00D07CA5" w:rsidRDefault="00EB4B5E" w:rsidP="00961660">
      <w:pPr>
        <w:shd w:val="clear" w:color="auto" w:fill="FFFFFF"/>
        <w:spacing w:line="276" w:lineRule="auto"/>
        <w:rPr>
          <w:rFonts w:eastAsia="Calibri"/>
          <w:shd w:val="clear" w:color="auto" w:fill="FFFFFF"/>
          <w:lang w:val="en-US"/>
        </w:rPr>
      </w:pPr>
      <w:r w:rsidRPr="00D07CA5">
        <w:rPr>
          <w:rFonts w:eastAsia="Calibri"/>
          <w:shd w:val="clear" w:color="auto" w:fill="FFFFFF"/>
          <w:lang w:val="en-US"/>
        </w:rPr>
        <w:t>Davis, J. (1998) ‘</w:t>
      </w:r>
      <w:r w:rsidRPr="00D07CA5">
        <w:rPr>
          <w:rFonts w:eastAsia="Calibri"/>
          <w:i/>
          <w:shd w:val="clear" w:color="auto" w:fill="FFFFFF"/>
          <w:lang w:val="en-US"/>
        </w:rPr>
        <w:t>Young Children Environmental Education and the Future</w:t>
      </w:r>
      <w:r w:rsidRPr="00D07CA5">
        <w:rPr>
          <w:rFonts w:eastAsia="Calibri"/>
          <w:shd w:val="clear" w:color="auto" w:fill="FFFFFF"/>
          <w:lang w:val="en-US"/>
        </w:rPr>
        <w:t>’, in Graves, N. (</w:t>
      </w:r>
      <w:proofErr w:type="spellStart"/>
      <w:proofErr w:type="gramStart"/>
      <w:r w:rsidRPr="00D07CA5">
        <w:rPr>
          <w:rFonts w:eastAsia="Calibri"/>
          <w:shd w:val="clear" w:color="auto" w:fill="FFFFFF"/>
          <w:lang w:val="en-US"/>
        </w:rPr>
        <w:t>ed</w:t>
      </w:r>
      <w:proofErr w:type="spellEnd"/>
      <w:proofErr w:type="gramEnd"/>
      <w:r w:rsidRPr="00D07CA5">
        <w:rPr>
          <w:rFonts w:eastAsia="Calibri"/>
          <w:shd w:val="clear" w:color="auto" w:fill="FFFFFF"/>
          <w:lang w:val="en-US"/>
        </w:rPr>
        <w:t>) Education and the Environment, London: World Education Fellowship.</w:t>
      </w:r>
    </w:p>
    <w:p w:rsidR="00EB4B5E" w:rsidRPr="00D07CA5" w:rsidRDefault="00EB4B5E" w:rsidP="00961660">
      <w:pPr>
        <w:shd w:val="clear" w:color="auto" w:fill="FFFFFF"/>
        <w:spacing w:line="276" w:lineRule="auto"/>
        <w:rPr>
          <w:rFonts w:eastAsia="Calibri"/>
          <w:shd w:val="clear" w:color="auto" w:fill="FFFFFF"/>
          <w:lang w:val="en-US"/>
        </w:rPr>
      </w:pPr>
      <w:r w:rsidRPr="00D07CA5">
        <w:rPr>
          <w:rFonts w:eastAsia="Calibri"/>
          <w:shd w:val="clear" w:color="auto" w:fill="FFFFFF"/>
          <w:lang w:val="en-US"/>
        </w:rPr>
        <w:t>Davis, J. (2014) </w:t>
      </w:r>
      <w:r w:rsidRPr="00D07CA5">
        <w:rPr>
          <w:rFonts w:eastAsia="Calibri"/>
          <w:i/>
          <w:iCs/>
          <w:shd w:val="clear" w:color="auto" w:fill="FFFFFF"/>
          <w:lang w:val="en-US"/>
        </w:rPr>
        <w:t>Young Children and the Environment: Early Education for Sustainability. </w:t>
      </w:r>
      <w:r w:rsidRPr="00D07CA5">
        <w:rPr>
          <w:rFonts w:eastAsia="Calibri"/>
          <w:shd w:val="clear" w:color="auto" w:fill="FFFFFF"/>
          <w:lang w:val="en-US"/>
        </w:rPr>
        <w:t>2</w:t>
      </w:r>
      <w:r w:rsidRPr="00D07CA5">
        <w:rPr>
          <w:rFonts w:eastAsia="Calibri"/>
          <w:shd w:val="clear" w:color="auto" w:fill="FFFFFF"/>
          <w:vertAlign w:val="superscript"/>
          <w:lang w:val="en-US"/>
        </w:rPr>
        <w:t>nd</w:t>
      </w:r>
      <w:r w:rsidRPr="00D07CA5">
        <w:rPr>
          <w:rFonts w:eastAsia="Calibri"/>
          <w:shd w:val="clear" w:color="auto" w:fill="FFFFFF"/>
          <w:lang w:val="en-US"/>
        </w:rPr>
        <w:t> edition Cambridge: Cambridge University Press.</w:t>
      </w:r>
    </w:p>
    <w:p w:rsidR="00EB4B5E" w:rsidRPr="00D07CA5" w:rsidRDefault="00EB4B5E">
      <w:pPr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Donaldson, G. (2015). </w:t>
      </w:r>
      <w:r w:rsidRPr="00D07CA5">
        <w:rPr>
          <w:i/>
          <w:iCs/>
          <w:color w:val="000000"/>
          <w:shd w:val="clear" w:color="auto" w:fill="FFFFFF"/>
        </w:rPr>
        <w:t>Successful Futures Independent Review of Curriculum and Assessment Arrangements in Wales</w:t>
      </w:r>
      <w:r w:rsidRPr="00D07CA5">
        <w:rPr>
          <w:color w:val="000000"/>
          <w:shd w:val="clear" w:color="auto" w:fill="FFFFFF"/>
        </w:rPr>
        <w:t xml:space="preserve">. </w:t>
      </w:r>
      <w:proofErr w:type="spellStart"/>
      <w:r w:rsidRPr="00D07CA5">
        <w:rPr>
          <w:color w:val="000000"/>
          <w:shd w:val="clear" w:color="auto" w:fill="FFFFFF"/>
        </w:rPr>
        <w:t>Gov.wales</w:t>
      </w:r>
      <w:proofErr w:type="spellEnd"/>
      <w:r w:rsidRPr="00D07CA5">
        <w:rPr>
          <w:color w:val="000000"/>
          <w:shd w:val="clear" w:color="auto" w:fill="FFFFFF"/>
        </w:rPr>
        <w:t>. Available at: &lt;https://gov.wales/sites/default/files/publications/2018-03/successful-futures.pdf&gt; [Accessed 10 June 2020].</w:t>
      </w:r>
    </w:p>
    <w:p w:rsidR="00EB4B5E" w:rsidRDefault="00EB4B5E" w:rsidP="00961660">
      <w:pPr>
        <w:shd w:val="clear" w:color="auto" w:fill="FFFFFF"/>
        <w:spacing w:line="276" w:lineRule="auto"/>
      </w:pPr>
      <w:proofErr w:type="spellStart"/>
      <w:r>
        <w:rPr>
          <w:color w:val="000000"/>
          <w:szCs w:val="20"/>
          <w:shd w:val="clear" w:color="auto" w:fill="FFFFFF"/>
        </w:rPr>
        <w:t>Engdahl</w:t>
      </w:r>
      <w:proofErr w:type="spellEnd"/>
      <w:r>
        <w:rPr>
          <w:color w:val="000000"/>
          <w:szCs w:val="20"/>
          <w:shd w:val="clear" w:color="auto" w:fill="FFFFFF"/>
        </w:rPr>
        <w:t xml:space="preserve">, I and </w:t>
      </w:r>
      <w:proofErr w:type="spellStart"/>
      <w:r>
        <w:rPr>
          <w:color w:val="000000"/>
          <w:szCs w:val="20"/>
          <w:shd w:val="clear" w:color="auto" w:fill="FFFFFF"/>
        </w:rPr>
        <w:t>Rabusicova</w:t>
      </w:r>
      <w:proofErr w:type="spellEnd"/>
      <w:r>
        <w:rPr>
          <w:color w:val="000000"/>
          <w:szCs w:val="20"/>
          <w:shd w:val="clear" w:color="auto" w:fill="FFFFFF"/>
        </w:rPr>
        <w:t xml:space="preserve">, M (2010) </w:t>
      </w:r>
      <w:r w:rsidRPr="00556188">
        <w:rPr>
          <w:i/>
          <w:color w:val="000000"/>
          <w:szCs w:val="20"/>
          <w:shd w:val="clear" w:color="auto" w:fill="FFFFFF"/>
        </w:rPr>
        <w:t>Children’s Voices about the State of the Earth and Sustainable Development</w:t>
      </w:r>
      <w:r>
        <w:rPr>
          <w:i/>
          <w:color w:val="000000"/>
          <w:szCs w:val="20"/>
          <w:shd w:val="clear" w:color="auto" w:fill="FFFFFF"/>
        </w:rPr>
        <w:t xml:space="preserve">. </w:t>
      </w:r>
      <w:r>
        <w:t>A report for the OMEP World Assembly and World Congress on the OMEP World Project on Education for Sustainable Development 2009-2010</w:t>
      </w:r>
    </w:p>
    <w:p w:rsidR="00EB4B5E" w:rsidRPr="00D07CA5" w:rsidRDefault="00EB4B5E">
      <w:pPr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ESTYN. (2013). </w:t>
      </w:r>
      <w:r w:rsidRPr="00D07CA5">
        <w:rPr>
          <w:i/>
          <w:iCs/>
          <w:color w:val="000000"/>
          <w:shd w:val="clear" w:color="auto" w:fill="FFFFFF"/>
        </w:rPr>
        <w:t>Supplementary Guidance: Education for Sustainable Development and Global Citizenship</w:t>
      </w:r>
      <w:r w:rsidRPr="00D07CA5">
        <w:rPr>
          <w:color w:val="000000"/>
          <w:shd w:val="clear" w:color="auto" w:fill="FFFFFF"/>
        </w:rPr>
        <w:t>. Available at: &lt;https://www.estyn.gov.wales/sites/www.estyn.gov.wales/files/documents/Supplementary%20guidance%20-%20ESDGC.pdf&gt; [Accessed 10 June 2020].</w:t>
      </w:r>
    </w:p>
    <w:p w:rsidR="00EB4B5E" w:rsidRDefault="00EB4B5E" w:rsidP="00961660">
      <w:pPr>
        <w:shd w:val="clear" w:color="auto" w:fill="FFFFFF"/>
        <w:spacing w:line="276" w:lineRule="auto"/>
        <w:rPr>
          <w:color w:val="000000"/>
          <w:szCs w:val="20"/>
          <w:shd w:val="clear" w:color="auto" w:fill="FFFFFF"/>
        </w:rPr>
      </w:pPr>
      <w:r w:rsidRPr="0070309A">
        <w:rPr>
          <w:color w:val="000000"/>
          <w:szCs w:val="20"/>
          <w:shd w:val="clear" w:color="auto" w:fill="FFFFFF"/>
        </w:rPr>
        <w:t>Estyn.</w:t>
      </w:r>
      <w:r>
        <w:rPr>
          <w:color w:val="000000"/>
          <w:szCs w:val="20"/>
          <w:shd w:val="clear" w:color="auto" w:fill="FFFFFF"/>
        </w:rPr>
        <w:t xml:space="preserve"> (</w:t>
      </w:r>
      <w:r w:rsidRPr="0070309A">
        <w:rPr>
          <w:color w:val="000000"/>
          <w:szCs w:val="20"/>
          <w:shd w:val="clear" w:color="auto" w:fill="FFFFFF"/>
        </w:rPr>
        <w:t>2014</w:t>
      </w:r>
      <w:r>
        <w:rPr>
          <w:color w:val="000000"/>
          <w:szCs w:val="20"/>
          <w:shd w:val="clear" w:color="auto" w:fill="FFFFFF"/>
        </w:rPr>
        <w:t>)</w:t>
      </w:r>
      <w:r w:rsidRPr="0070309A">
        <w:rPr>
          <w:color w:val="000000"/>
          <w:szCs w:val="20"/>
          <w:shd w:val="clear" w:color="auto" w:fill="FFFFFF"/>
        </w:rPr>
        <w:t>. </w:t>
      </w:r>
      <w:r w:rsidRPr="0070309A">
        <w:rPr>
          <w:i/>
          <w:iCs/>
          <w:color w:val="000000"/>
          <w:szCs w:val="20"/>
          <w:shd w:val="clear" w:color="auto" w:fill="FFFFFF"/>
        </w:rPr>
        <w:t>ESDGC Progress in Education for Sustainable Development and Global Citizenship</w:t>
      </w:r>
      <w:r>
        <w:rPr>
          <w:color w:val="000000"/>
          <w:szCs w:val="20"/>
          <w:shd w:val="clear" w:color="auto" w:fill="FFFFFF"/>
        </w:rPr>
        <w:t xml:space="preserve">. </w:t>
      </w:r>
      <w:r w:rsidRPr="0070309A">
        <w:rPr>
          <w:color w:val="000000"/>
          <w:szCs w:val="20"/>
          <w:shd w:val="clear" w:color="auto" w:fill="FFFFFF"/>
        </w:rPr>
        <w:t>Available at: &lt;https://www.estyn.gov.wales/sites/www.estyn.gov.wales/files/documents/ESDGC%3A%20</w:t>
      </w:r>
      <w:r w:rsidRPr="0070309A">
        <w:rPr>
          <w:color w:val="000000"/>
          <w:szCs w:val="20"/>
          <w:shd w:val="clear" w:color="auto" w:fill="FFFFFF"/>
        </w:rPr>
        <w:lastRenderedPageBreak/>
        <w:t>Progress%20in%20education%20for%20sustainable%20development%20and%20global%20citizenship%20-%20June%202014.pdf&gt; [Accessed 12 June 2020].</w:t>
      </w:r>
    </w:p>
    <w:p w:rsidR="00EB4B5E" w:rsidRPr="00D07CA5" w:rsidRDefault="00EB4B5E">
      <w:pPr>
        <w:rPr>
          <w:color w:val="000000" w:themeColor="text1"/>
        </w:rPr>
      </w:pPr>
      <w:proofErr w:type="spellStart"/>
      <w:r w:rsidRPr="00D07CA5">
        <w:t>Everwilde</w:t>
      </w:r>
      <w:proofErr w:type="spellEnd"/>
      <w:r w:rsidRPr="00D07CA5">
        <w:t xml:space="preserve"> Farms. (</w:t>
      </w:r>
      <w:proofErr w:type="gramStart"/>
      <w:r w:rsidRPr="00D07CA5">
        <w:t>no</w:t>
      </w:r>
      <w:proofErr w:type="gramEnd"/>
      <w:r w:rsidRPr="00D07CA5">
        <w:t xml:space="preserve"> date). </w:t>
      </w:r>
      <w:hyperlink r:id="rId7" w:history="1">
        <w:r w:rsidRPr="00D07CA5">
          <w:rPr>
            <w:rStyle w:val="Hyperlink"/>
            <w:color w:val="000000" w:themeColor="text1"/>
            <w:u w:val="none"/>
          </w:rPr>
          <w:t>https://www.everwilde.com/store/Vera-Lavender-Herb-Seeds.html</w:t>
        </w:r>
      </w:hyperlink>
      <w:r w:rsidRPr="00D07CA5">
        <w:rPr>
          <w:color w:val="000000" w:themeColor="text1"/>
        </w:rPr>
        <w:t>. [Accessed: 4</w:t>
      </w:r>
      <w:r w:rsidRPr="00D07CA5">
        <w:rPr>
          <w:color w:val="000000" w:themeColor="text1"/>
          <w:vertAlign w:val="superscript"/>
        </w:rPr>
        <w:t>th</w:t>
      </w:r>
      <w:r w:rsidRPr="00D07CA5">
        <w:rPr>
          <w:color w:val="000000" w:themeColor="text1"/>
        </w:rPr>
        <w:t xml:space="preserve"> June 2020].</w:t>
      </w:r>
    </w:p>
    <w:p w:rsidR="00EB4B5E" w:rsidRPr="004E2225" w:rsidRDefault="00EB4B5E" w:rsidP="00961660">
      <w:pPr>
        <w:shd w:val="clear" w:color="auto" w:fill="FFFFFF"/>
        <w:spacing w:line="276" w:lineRule="auto"/>
        <w:rPr>
          <w:rFonts w:eastAsia="Calibri"/>
          <w:sz w:val="96"/>
          <w:shd w:val="clear" w:color="auto" w:fill="FFFFFF"/>
          <w:lang w:val="en-US"/>
        </w:rPr>
      </w:pPr>
      <w:r w:rsidRPr="004E2225">
        <w:rPr>
          <w:color w:val="000000"/>
          <w:szCs w:val="20"/>
          <w:shd w:val="clear" w:color="auto" w:fill="FFFFFF"/>
        </w:rPr>
        <w:t>Future</w:t>
      </w:r>
      <w:r>
        <w:rPr>
          <w:color w:val="000000"/>
          <w:szCs w:val="20"/>
          <w:shd w:val="clear" w:color="auto" w:fill="FFFFFF"/>
        </w:rPr>
        <w:t xml:space="preserve"> Generations Act. (</w:t>
      </w:r>
      <w:r w:rsidRPr="004E2225">
        <w:rPr>
          <w:color w:val="000000"/>
          <w:szCs w:val="20"/>
          <w:shd w:val="clear" w:color="auto" w:fill="FFFFFF"/>
        </w:rPr>
        <w:t>2015</w:t>
      </w:r>
      <w:r>
        <w:rPr>
          <w:color w:val="000000"/>
          <w:szCs w:val="20"/>
          <w:shd w:val="clear" w:color="auto" w:fill="FFFFFF"/>
        </w:rPr>
        <w:t>)</w:t>
      </w:r>
      <w:r w:rsidRPr="004E2225">
        <w:rPr>
          <w:color w:val="000000"/>
          <w:szCs w:val="20"/>
          <w:shd w:val="clear" w:color="auto" w:fill="FFFFFF"/>
        </w:rPr>
        <w:t>. </w:t>
      </w:r>
      <w:r w:rsidRPr="004E2225">
        <w:rPr>
          <w:i/>
          <w:iCs/>
          <w:color w:val="000000"/>
          <w:szCs w:val="20"/>
          <w:shd w:val="clear" w:color="auto" w:fill="FFFFFF"/>
        </w:rPr>
        <w:t>Well-Being of Future Generations (Wales) Act 2015</w:t>
      </w:r>
      <w:r>
        <w:rPr>
          <w:color w:val="000000"/>
          <w:szCs w:val="20"/>
          <w:shd w:val="clear" w:color="auto" w:fill="FFFFFF"/>
        </w:rPr>
        <w:t>.</w:t>
      </w:r>
      <w:r w:rsidRPr="004E2225">
        <w:rPr>
          <w:color w:val="000000"/>
          <w:szCs w:val="20"/>
          <w:shd w:val="clear" w:color="auto" w:fill="FFFFFF"/>
        </w:rPr>
        <w:t xml:space="preserve"> Available at: &lt;https://futuregenerations.wales/wp-content/uploads/2017/01/WFGAct-English.pdf&gt; [Accessed 14 June 2020].</w:t>
      </w:r>
    </w:p>
    <w:p w:rsidR="00EB4B5E" w:rsidRPr="00140879" w:rsidRDefault="00EB4B5E" w:rsidP="00C4175E">
      <w:pPr>
        <w:rPr>
          <w:color w:val="000000"/>
          <w:shd w:val="clear" w:color="auto" w:fill="FFFFFF"/>
        </w:rPr>
      </w:pPr>
      <w:r w:rsidRPr="00237716">
        <w:rPr>
          <w:color w:val="000000"/>
          <w:shd w:val="clear" w:color="auto" w:fill="FFFFFF"/>
        </w:rPr>
        <w:t>Garrick, R. (2009). </w:t>
      </w:r>
      <w:r w:rsidRPr="00237716">
        <w:rPr>
          <w:i/>
          <w:iCs/>
          <w:color w:val="000000"/>
          <w:shd w:val="clear" w:color="auto" w:fill="FFFFFF"/>
        </w:rPr>
        <w:t>Playing Outdoors in the Early Years</w:t>
      </w:r>
      <w:r w:rsidRPr="00237716">
        <w:rPr>
          <w:color w:val="000000"/>
          <w:shd w:val="clear" w:color="auto" w:fill="FFFFFF"/>
        </w:rPr>
        <w:t xml:space="preserve">. 2nd ed. London: Bloomsbury </w:t>
      </w:r>
      <w:r w:rsidRPr="00140879">
        <w:rPr>
          <w:color w:val="000000"/>
          <w:shd w:val="clear" w:color="auto" w:fill="FFFFFF"/>
        </w:rPr>
        <w:t>Publishing Plc.</w:t>
      </w:r>
    </w:p>
    <w:p w:rsidR="00EB4B5E" w:rsidRPr="00237716" w:rsidRDefault="00EB4B5E" w:rsidP="008B77EE">
      <w:pPr>
        <w:rPr>
          <w:color w:val="000000"/>
          <w:shd w:val="clear" w:color="auto" w:fill="FFFFFF"/>
        </w:rPr>
      </w:pPr>
      <w:proofErr w:type="spellStart"/>
      <w:r w:rsidRPr="00237716">
        <w:rPr>
          <w:color w:val="000000"/>
          <w:shd w:val="clear" w:color="auto" w:fill="FFFFFF"/>
        </w:rPr>
        <w:t>Gray</w:t>
      </w:r>
      <w:proofErr w:type="spellEnd"/>
      <w:r w:rsidRPr="00237716">
        <w:rPr>
          <w:color w:val="000000"/>
          <w:shd w:val="clear" w:color="auto" w:fill="FFFFFF"/>
        </w:rPr>
        <w:t xml:space="preserve">, C. and </w:t>
      </w:r>
      <w:proofErr w:type="spellStart"/>
      <w:r w:rsidRPr="00237716">
        <w:rPr>
          <w:color w:val="000000"/>
          <w:shd w:val="clear" w:color="auto" w:fill="FFFFFF"/>
        </w:rPr>
        <w:t>MacBlain</w:t>
      </w:r>
      <w:proofErr w:type="spellEnd"/>
      <w:r w:rsidRPr="00237716">
        <w:rPr>
          <w:color w:val="000000"/>
          <w:shd w:val="clear" w:color="auto" w:fill="FFFFFF"/>
        </w:rPr>
        <w:t>, S. (2012). </w:t>
      </w:r>
      <w:r w:rsidRPr="00237716">
        <w:rPr>
          <w:i/>
          <w:iCs/>
          <w:color w:val="000000"/>
          <w:shd w:val="clear" w:color="auto" w:fill="FFFFFF"/>
        </w:rPr>
        <w:t>Learning Theories in Childhood</w:t>
      </w:r>
      <w:r w:rsidRPr="00237716">
        <w:rPr>
          <w:color w:val="000000"/>
          <w:shd w:val="clear" w:color="auto" w:fill="FFFFFF"/>
        </w:rPr>
        <w:t>. London: SAGE.</w:t>
      </w:r>
    </w:p>
    <w:p w:rsidR="00EB4B5E" w:rsidRDefault="00EB4B5E" w:rsidP="00961660">
      <w:pPr>
        <w:shd w:val="clear" w:color="auto" w:fill="FFFFFF"/>
        <w:spacing w:line="276" w:lineRule="auto"/>
        <w:rPr>
          <w:color w:val="000000"/>
          <w:szCs w:val="20"/>
          <w:shd w:val="clear" w:color="auto" w:fill="FFFFFF"/>
        </w:rPr>
      </w:pPr>
      <w:r>
        <w:rPr>
          <w:color w:val="000000"/>
          <w:szCs w:val="20"/>
          <w:shd w:val="clear" w:color="auto" w:fill="FFFFFF"/>
        </w:rPr>
        <w:t xml:space="preserve">Haas, C and Ashman, G. (2014) Kindergarten Children’s Introduction to Sustainability through </w:t>
      </w:r>
      <w:proofErr w:type="spellStart"/>
      <w:r>
        <w:rPr>
          <w:color w:val="000000"/>
          <w:szCs w:val="20"/>
          <w:shd w:val="clear" w:color="auto" w:fill="FFFFFF"/>
        </w:rPr>
        <w:t>Transformativie</w:t>
      </w:r>
      <w:proofErr w:type="spellEnd"/>
      <w:r>
        <w:rPr>
          <w:color w:val="000000"/>
          <w:szCs w:val="20"/>
          <w:shd w:val="clear" w:color="auto" w:fill="FFFFFF"/>
        </w:rPr>
        <w:t xml:space="preserve"> Experiential Nature Play. Australasian Journal of Early Childhood, 39(2). [Accessed 11</w:t>
      </w:r>
      <w:r w:rsidRPr="00BA6C53">
        <w:rPr>
          <w:color w:val="000000"/>
          <w:szCs w:val="20"/>
          <w:shd w:val="clear" w:color="auto" w:fill="FFFFFF"/>
          <w:vertAlign w:val="superscript"/>
        </w:rPr>
        <w:t>th</w:t>
      </w:r>
      <w:r>
        <w:rPr>
          <w:color w:val="000000"/>
          <w:szCs w:val="20"/>
          <w:shd w:val="clear" w:color="auto" w:fill="FFFFFF"/>
        </w:rPr>
        <w:t xml:space="preserve"> June 2020].</w:t>
      </w:r>
    </w:p>
    <w:p w:rsidR="00EB4B5E" w:rsidRPr="00D07CA5" w:rsidRDefault="00EB4B5E">
      <w:pPr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John Muir Trust (2019). </w:t>
      </w:r>
      <w:r w:rsidRPr="00D07CA5">
        <w:rPr>
          <w:i/>
          <w:iCs/>
          <w:color w:val="000000"/>
          <w:shd w:val="clear" w:color="auto" w:fill="FFFFFF"/>
        </w:rPr>
        <w:t>John Muir Award Information Handbook</w:t>
      </w:r>
      <w:r w:rsidRPr="00D07CA5">
        <w:rPr>
          <w:color w:val="000000"/>
          <w:shd w:val="clear" w:color="auto" w:fill="FFFFFF"/>
        </w:rPr>
        <w:t>. Available at: &lt;https://www.johnmuirtrust.org/assets/000/003/742/JMA_Info_HB_2019_with_links_original.pdf?1558366253&gt; [Accessed 10 June 2020].</w:t>
      </w:r>
    </w:p>
    <w:p w:rsidR="00EB4B5E" w:rsidRPr="00D07CA5" w:rsidRDefault="00EB4B5E">
      <w:pPr>
        <w:rPr>
          <w:color w:val="000000" w:themeColor="text1"/>
        </w:rPr>
      </w:pPr>
      <w:r w:rsidRPr="00D07CA5">
        <w:rPr>
          <w:color w:val="000000"/>
          <w:shd w:val="clear" w:color="auto" w:fill="FFFFFF"/>
        </w:rPr>
        <w:t>John Muir Trust. (</w:t>
      </w:r>
      <w:proofErr w:type="gramStart"/>
      <w:r w:rsidRPr="00D07CA5">
        <w:rPr>
          <w:color w:val="000000"/>
          <w:shd w:val="clear" w:color="auto" w:fill="FFFFFF"/>
        </w:rPr>
        <w:t>no</w:t>
      </w:r>
      <w:proofErr w:type="gramEnd"/>
      <w:r w:rsidRPr="00D07CA5">
        <w:rPr>
          <w:color w:val="000000"/>
          <w:shd w:val="clear" w:color="auto" w:fill="FFFFFF"/>
        </w:rPr>
        <w:t xml:space="preserve"> date). </w:t>
      </w:r>
      <w:r w:rsidRPr="00D07CA5">
        <w:rPr>
          <w:i/>
          <w:iCs/>
          <w:color w:val="000000"/>
          <w:shd w:val="clear" w:color="auto" w:fill="FFFFFF"/>
        </w:rPr>
        <w:t>John Muir Award Introduction</w:t>
      </w:r>
      <w:r w:rsidRPr="00D07CA5">
        <w:rPr>
          <w:color w:val="000000"/>
          <w:shd w:val="clear" w:color="auto" w:fill="FFFFFF"/>
        </w:rPr>
        <w:t>. Available at: &lt;https://www.johnmuirtrust.org/john-muir-award/john-muir-award-introduction&gt; [Accessed 9 June 2020].</w:t>
      </w:r>
    </w:p>
    <w:p w:rsidR="00EB4B5E" w:rsidRPr="00D07CA5" w:rsidRDefault="00EB4B5E">
      <w:pPr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Lake District National Park. (</w:t>
      </w:r>
      <w:proofErr w:type="gramStart"/>
      <w:r w:rsidRPr="00D07CA5">
        <w:rPr>
          <w:color w:val="000000"/>
          <w:shd w:val="clear" w:color="auto" w:fill="FFFFFF"/>
        </w:rPr>
        <w:t>no</w:t>
      </w:r>
      <w:proofErr w:type="gramEnd"/>
      <w:r w:rsidRPr="00D07CA5">
        <w:rPr>
          <w:color w:val="000000"/>
          <w:shd w:val="clear" w:color="auto" w:fill="FFFFFF"/>
        </w:rPr>
        <w:t xml:space="preserve"> date). </w:t>
      </w:r>
      <w:r w:rsidRPr="00D07CA5">
        <w:rPr>
          <w:i/>
          <w:iCs/>
          <w:color w:val="000000"/>
          <w:shd w:val="clear" w:color="auto" w:fill="FFFFFF"/>
        </w:rPr>
        <w:t>John Muir Award</w:t>
      </w:r>
      <w:r w:rsidRPr="00D07CA5">
        <w:rPr>
          <w:color w:val="000000"/>
          <w:shd w:val="clear" w:color="auto" w:fill="FFFFFF"/>
        </w:rPr>
        <w:t>. Available at: &lt;https://www.lakedistrict.gov.uk/learning/johnmuiraward&gt; [Accessed 10 June 2020].</w:t>
      </w:r>
    </w:p>
    <w:p w:rsidR="00EB4B5E" w:rsidRPr="00D07CA5" w:rsidRDefault="00EB4B5E">
      <w:r w:rsidRPr="00D07CA5">
        <w:t>Linda Ly. (</w:t>
      </w:r>
      <w:proofErr w:type="gramStart"/>
      <w:r w:rsidRPr="00D07CA5">
        <w:t>no</w:t>
      </w:r>
      <w:proofErr w:type="gramEnd"/>
      <w:r w:rsidRPr="00D07CA5">
        <w:t xml:space="preserve"> date). </w:t>
      </w:r>
      <w:hyperlink r:id="rId8" w:history="1">
        <w:r w:rsidRPr="00D07CA5">
          <w:rPr>
            <w:rStyle w:val="Hyperlink"/>
            <w:color w:val="000000" w:themeColor="text1"/>
            <w:u w:val="none"/>
          </w:rPr>
          <w:t>https://www.gardenbetty.com</w:t>
        </w:r>
      </w:hyperlink>
      <w:r w:rsidRPr="00D07CA5">
        <w:rPr>
          <w:color w:val="000000" w:themeColor="text1"/>
        </w:rPr>
        <w:t xml:space="preserve">. </w:t>
      </w:r>
      <w:r w:rsidRPr="00D07CA5">
        <w:t>[Accessed: 4</w:t>
      </w:r>
      <w:r w:rsidRPr="00D07CA5">
        <w:rPr>
          <w:vertAlign w:val="superscript"/>
        </w:rPr>
        <w:t>th</w:t>
      </w:r>
      <w:r w:rsidRPr="00D07CA5">
        <w:t xml:space="preserve"> June 2020].</w:t>
      </w:r>
    </w:p>
    <w:p w:rsidR="00EB4B5E" w:rsidRDefault="00EB4B5E" w:rsidP="00961660">
      <w:pPr>
        <w:shd w:val="clear" w:color="auto" w:fill="FFFFFF"/>
        <w:spacing w:line="276" w:lineRule="auto"/>
        <w:rPr>
          <w:color w:val="000000"/>
          <w:szCs w:val="20"/>
          <w:shd w:val="clear" w:color="auto" w:fill="FFFFFF"/>
        </w:rPr>
      </w:pPr>
      <w:proofErr w:type="spellStart"/>
      <w:r>
        <w:rPr>
          <w:color w:val="000000"/>
          <w:szCs w:val="20"/>
          <w:shd w:val="clear" w:color="auto" w:fill="FFFFFF"/>
        </w:rPr>
        <w:t>Louv</w:t>
      </w:r>
      <w:proofErr w:type="spellEnd"/>
      <w:r>
        <w:rPr>
          <w:color w:val="000000"/>
          <w:szCs w:val="20"/>
          <w:shd w:val="clear" w:color="auto" w:fill="FFFFFF"/>
        </w:rPr>
        <w:t>, R. (</w:t>
      </w:r>
      <w:r w:rsidRPr="00206CAD">
        <w:rPr>
          <w:color w:val="000000"/>
          <w:szCs w:val="20"/>
          <w:shd w:val="clear" w:color="auto" w:fill="FFFFFF"/>
        </w:rPr>
        <w:t>2010</w:t>
      </w:r>
      <w:r>
        <w:rPr>
          <w:color w:val="000000"/>
          <w:szCs w:val="20"/>
          <w:shd w:val="clear" w:color="auto" w:fill="FFFFFF"/>
        </w:rPr>
        <w:t>)</w:t>
      </w:r>
      <w:r w:rsidRPr="00206CAD">
        <w:rPr>
          <w:color w:val="000000"/>
          <w:szCs w:val="20"/>
          <w:shd w:val="clear" w:color="auto" w:fill="FFFFFF"/>
        </w:rPr>
        <w:t>. </w:t>
      </w:r>
      <w:r w:rsidRPr="00206CAD">
        <w:rPr>
          <w:i/>
          <w:iCs/>
          <w:color w:val="000000"/>
          <w:szCs w:val="20"/>
          <w:shd w:val="clear" w:color="auto" w:fill="FFFFFF"/>
        </w:rPr>
        <w:t>Last Child in the Woods: Saving Our Children from Nature-Deficit Disorder</w:t>
      </w:r>
      <w:r w:rsidRPr="00206CAD">
        <w:rPr>
          <w:color w:val="000000"/>
          <w:szCs w:val="20"/>
          <w:shd w:val="clear" w:color="auto" w:fill="FFFFFF"/>
        </w:rPr>
        <w:t>. London: Atlantic.</w:t>
      </w:r>
    </w:p>
    <w:p w:rsidR="00EB4B5E" w:rsidRDefault="00EB4B5E" w:rsidP="00961660">
      <w:pPr>
        <w:shd w:val="clear" w:color="auto" w:fill="FFFFFF"/>
        <w:spacing w:line="276" w:lineRule="auto"/>
        <w:rPr>
          <w:color w:val="000000"/>
          <w:szCs w:val="20"/>
          <w:shd w:val="clear" w:color="auto" w:fill="FFFFFF"/>
        </w:rPr>
      </w:pPr>
      <w:proofErr w:type="spellStart"/>
      <w:r>
        <w:rPr>
          <w:color w:val="000000"/>
          <w:szCs w:val="20"/>
          <w:shd w:val="clear" w:color="auto" w:fill="FFFFFF"/>
        </w:rPr>
        <w:t>MacBlain</w:t>
      </w:r>
      <w:proofErr w:type="spellEnd"/>
      <w:r>
        <w:rPr>
          <w:color w:val="000000"/>
          <w:szCs w:val="20"/>
          <w:shd w:val="clear" w:color="auto" w:fill="FFFFFF"/>
        </w:rPr>
        <w:t>, S. (</w:t>
      </w:r>
      <w:r w:rsidRPr="008D2E31">
        <w:rPr>
          <w:color w:val="000000"/>
          <w:szCs w:val="20"/>
          <w:shd w:val="clear" w:color="auto" w:fill="FFFFFF"/>
        </w:rPr>
        <w:t>2018</w:t>
      </w:r>
      <w:r>
        <w:rPr>
          <w:color w:val="000000"/>
          <w:szCs w:val="20"/>
          <w:shd w:val="clear" w:color="auto" w:fill="FFFFFF"/>
        </w:rPr>
        <w:t>)</w:t>
      </w:r>
      <w:r w:rsidRPr="008D2E31">
        <w:rPr>
          <w:color w:val="000000"/>
          <w:szCs w:val="20"/>
          <w:shd w:val="clear" w:color="auto" w:fill="FFFFFF"/>
        </w:rPr>
        <w:t>. </w:t>
      </w:r>
      <w:r w:rsidRPr="008D2E31">
        <w:rPr>
          <w:i/>
          <w:iCs/>
          <w:color w:val="000000"/>
          <w:szCs w:val="20"/>
          <w:shd w:val="clear" w:color="auto" w:fill="FFFFFF"/>
        </w:rPr>
        <w:t>Learning Theories for Early Years Practice</w:t>
      </w:r>
      <w:r w:rsidRPr="008D2E31">
        <w:rPr>
          <w:color w:val="000000"/>
          <w:szCs w:val="20"/>
          <w:shd w:val="clear" w:color="auto" w:fill="FFFFFF"/>
        </w:rPr>
        <w:t>. London: Sage.</w:t>
      </w:r>
    </w:p>
    <w:p w:rsidR="00EB4B5E" w:rsidRPr="00D07CA5" w:rsidRDefault="00EB4B5E">
      <w:pPr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National Improvement Hub. (2019). </w:t>
      </w:r>
      <w:r w:rsidRPr="00D07CA5">
        <w:rPr>
          <w:i/>
          <w:iCs/>
          <w:color w:val="000000"/>
          <w:shd w:val="clear" w:color="auto" w:fill="FFFFFF"/>
        </w:rPr>
        <w:t>John Muir Award | Learning Resources | National Improvement Hub</w:t>
      </w:r>
      <w:r w:rsidRPr="00D07CA5">
        <w:rPr>
          <w:color w:val="000000"/>
          <w:shd w:val="clear" w:color="auto" w:fill="FFFFFF"/>
        </w:rPr>
        <w:t>. Available at: &lt;https://education.gov.scot/improvement/learning-resources/john-muir-award&gt; [Accessed 9 June 2020].</w:t>
      </w:r>
    </w:p>
    <w:p w:rsidR="00EB4B5E" w:rsidRPr="00D07CA5" w:rsidRDefault="00EB4B5E">
      <w:pPr>
        <w:rPr>
          <w:color w:val="000000" w:themeColor="text1"/>
        </w:rPr>
      </w:pPr>
      <w:r w:rsidRPr="00D07CA5">
        <w:t>No name. (no date). Bird’s words</w:t>
      </w:r>
      <w:r w:rsidRPr="00D07CA5">
        <w:rPr>
          <w:color w:val="000000" w:themeColor="text1"/>
        </w:rPr>
        <w:t xml:space="preserve">. </w:t>
      </w:r>
      <w:hyperlink r:id="rId9" w:history="1">
        <w:r w:rsidRPr="00D07CA5">
          <w:rPr>
            <w:rStyle w:val="Hyperlink"/>
            <w:color w:val="000000" w:themeColor="text1"/>
            <w:u w:val="none"/>
          </w:rPr>
          <w:t>https://www.birdwords.co.uk/bird-factsheets/common-chiffchaff-phylloscopus-collybita/</w:t>
        </w:r>
      </w:hyperlink>
      <w:r w:rsidRPr="00D07CA5">
        <w:rPr>
          <w:color w:val="000000" w:themeColor="text1"/>
        </w:rPr>
        <w:t>. [Accessed: 4</w:t>
      </w:r>
      <w:r w:rsidRPr="00D07CA5">
        <w:rPr>
          <w:color w:val="000000" w:themeColor="text1"/>
          <w:vertAlign w:val="superscript"/>
        </w:rPr>
        <w:t>th</w:t>
      </w:r>
      <w:r w:rsidRPr="00D07CA5">
        <w:rPr>
          <w:color w:val="000000" w:themeColor="text1"/>
        </w:rPr>
        <w:t xml:space="preserve"> June 2020].</w:t>
      </w:r>
    </w:p>
    <w:p w:rsidR="00EB4B5E" w:rsidRPr="00D07CA5" w:rsidRDefault="00EB4B5E">
      <w:pPr>
        <w:rPr>
          <w:color w:val="000000" w:themeColor="text1"/>
        </w:rPr>
      </w:pPr>
      <w:r w:rsidRPr="00D07CA5">
        <w:lastRenderedPageBreak/>
        <w:t>No name. (</w:t>
      </w:r>
      <w:proofErr w:type="gramStart"/>
      <w:r w:rsidRPr="00D07CA5">
        <w:t>no</w:t>
      </w:r>
      <w:proofErr w:type="gramEnd"/>
      <w:r w:rsidRPr="00D07CA5">
        <w:t xml:space="preserve"> date).</w:t>
      </w:r>
      <w:r w:rsidRPr="00D07CA5">
        <w:rPr>
          <w:color w:val="000000" w:themeColor="text1"/>
        </w:rPr>
        <w:t xml:space="preserve"> </w:t>
      </w:r>
      <w:hyperlink r:id="rId10" w:history="1">
        <w:r w:rsidRPr="00D07CA5">
          <w:rPr>
            <w:rStyle w:val="Hyperlink"/>
            <w:color w:val="000000" w:themeColor="text1"/>
            <w:u w:val="none"/>
          </w:rPr>
          <w:t>http://gpsastry.blogspot.com/2014/09/two-little-dicky-birds-repeat-telecast.html</w:t>
        </w:r>
      </w:hyperlink>
      <w:r w:rsidRPr="00D07CA5">
        <w:rPr>
          <w:color w:val="000000" w:themeColor="text1"/>
        </w:rPr>
        <w:t>. [Accessed: 4</w:t>
      </w:r>
      <w:r w:rsidRPr="00D07CA5">
        <w:rPr>
          <w:color w:val="000000" w:themeColor="text1"/>
          <w:vertAlign w:val="superscript"/>
        </w:rPr>
        <w:t>th</w:t>
      </w:r>
      <w:r w:rsidRPr="00D07CA5">
        <w:rPr>
          <w:color w:val="000000" w:themeColor="text1"/>
        </w:rPr>
        <w:t xml:space="preserve"> June 2020].</w:t>
      </w:r>
    </w:p>
    <w:p w:rsidR="00EB4B5E" w:rsidRPr="00D07CA5" w:rsidRDefault="00EB4B5E">
      <w:r w:rsidRPr="00D07CA5">
        <w:t>No name. (</w:t>
      </w:r>
      <w:proofErr w:type="gramStart"/>
      <w:r w:rsidRPr="00D07CA5">
        <w:t>no</w:t>
      </w:r>
      <w:proofErr w:type="gramEnd"/>
      <w:r w:rsidRPr="00D07CA5">
        <w:t xml:space="preserve"> date). </w:t>
      </w:r>
      <w:hyperlink r:id="rId11" w:history="1">
        <w:r w:rsidRPr="00D07CA5">
          <w:rPr>
            <w:rStyle w:val="Hyperlink"/>
            <w:color w:val="000000" w:themeColor="text1"/>
            <w:u w:val="none"/>
          </w:rPr>
          <w:t>https://www.nativeplanttrust.org</w:t>
        </w:r>
      </w:hyperlink>
      <w:r w:rsidRPr="00D07CA5">
        <w:rPr>
          <w:color w:val="000000" w:themeColor="text1"/>
        </w:rPr>
        <w:t xml:space="preserve">. </w:t>
      </w:r>
      <w:r w:rsidRPr="00D07CA5">
        <w:t>[Accessed: 4</w:t>
      </w:r>
      <w:r w:rsidRPr="00D07CA5">
        <w:rPr>
          <w:vertAlign w:val="superscript"/>
        </w:rPr>
        <w:t>th</w:t>
      </w:r>
      <w:r w:rsidRPr="00D07CA5">
        <w:t xml:space="preserve"> June 2020].</w:t>
      </w:r>
    </w:p>
    <w:p w:rsidR="00EB4B5E" w:rsidRPr="00D07CA5" w:rsidRDefault="00EB4B5E">
      <w:r w:rsidRPr="00D07CA5">
        <w:t xml:space="preserve">Oakes, S. (no date). Wild Bird Photography. </w:t>
      </w:r>
      <w:hyperlink r:id="rId12" w:history="1">
        <w:r w:rsidRPr="00D07CA5">
          <w:rPr>
            <w:rStyle w:val="Hyperlink"/>
            <w:color w:val="000000" w:themeColor="text1"/>
            <w:u w:val="none"/>
          </w:rPr>
          <w:t>http://www.worldbirds.co.uk/lesser_whitethroat.aspx?key=112</w:t>
        </w:r>
      </w:hyperlink>
      <w:r w:rsidRPr="00D07CA5">
        <w:rPr>
          <w:color w:val="000000" w:themeColor="text1"/>
        </w:rPr>
        <w:t xml:space="preserve">. </w:t>
      </w:r>
      <w:r w:rsidRPr="00D07CA5">
        <w:t>(Accessed: 4</w:t>
      </w:r>
      <w:r w:rsidRPr="00D07CA5">
        <w:rPr>
          <w:vertAlign w:val="superscript"/>
        </w:rPr>
        <w:t>th</w:t>
      </w:r>
      <w:r w:rsidRPr="00D07CA5">
        <w:t xml:space="preserve"> June 2020).</w:t>
      </w:r>
    </w:p>
    <w:p w:rsidR="00EB4B5E" w:rsidRPr="00D07CA5" w:rsidRDefault="00EB4B5E">
      <w:pPr>
        <w:rPr>
          <w:color w:val="000000" w:themeColor="text1"/>
        </w:rPr>
      </w:pPr>
      <w:r w:rsidRPr="00D07CA5">
        <w:rPr>
          <w:color w:val="000000" w:themeColor="text1"/>
        </w:rPr>
        <w:t>Pets for Homes. (</w:t>
      </w:r>
      <w:proofErr w:type="gramStart"/>
      <w:r w:rsidRPr="00D07CA5">
        <w:rPr>
          <w:color w:val="000000" w:themeColor="text1"/>
        </w:rPr>
        <w:t>no</w:t>
      </w:r>
      <w:proofErr w:type="gramEnd"/>
      <w:r w:rsidRPr="00D07CA5">
        <w:rPr>
          <w:color w:val="000000" w:themeColor="text1"/>
        </w:rPr>
        <w:t xml:space="preserve"> date). </w:t>
      </w:r>
      <w:hyperlink r:id="rId13" w:history="1">
        <w:r w:rsidRPr="00D07CA5">
          <w:rPr>
            <w:rStyle w:val="Hyperlink"/>
            <w:color w:val="000000" w:themeColor="text1"/>
            <w:u w:val="none"/>
          </w:rPr>
          <w:t>https://www.pets4homes.co.uk</w:t>
        </w:r>
      </w:hyperlink>
      <w:r w:rsidRPr="00D07CA5">
        <w:rPr>
          <w:color w:val="000000" w:themeColor="text1"/>
        </w:rPr>
        <w:t>. (Accessed: 4</w:t>
      </w:r>
      <w:r w:rsidRPr="00D07CA5">
        <w:rPr>
          <w:color w:val="000000" w:themeColor="text1"/>
          <w:vertAlign w:val="superscript"/>
        </w:rPr>
        <w:t>th</w:t>
      </w:r>
      <w:r w:rsidRPr="00D07CA5">
        <w:rPr>
          <w:color w:val="000000" w:themeColor="text1"/>
        </w:rPr>
        <w:t xml:space="preserve"> June, 2020).</w:t>
      </w:r>
    </w:p>
    <w:p w:rsidR="00EB4B5E" w:rsidRDefault="00EB4B5E" w:rsidP="00961660">
      <w:pPr>
        <w:shd w:val="clear" w:color="auto" w:fill="FFFFFF"/>
        <w:spacing w:line="276" w:lineRule="auto"/>
        <w:rPr>
          <w:rFonts w:eastAsia="Calibri"/>
          <w:shd w:val="clear" w:color="auto" w:fill="FFFFFF"/>
          <w:lang w:val="en-US"/>
        </w:rPr>
      </w:pPr>
      <w:proofErr w:type="spellStart"/>
      <w:r w:rsidRPr="00140879">
        <w:rPr>
          <w:rFonts w:eastAsia="Calibri"/>
          <w:shd w:val="clear" w:color="auto" w:fill="FFFFFF"/>
          <w:lang w:val="en-US"/>
        </w:rPr>
        <w:t>Siraj</w:t>
      </w:r>
      <w:proofErr w:type="spellEnd"/>
      <w:r w:rsidRPr="00140879">
        <w:rPr>
          <w:rFonts w:eastAsia="Calibri"/>
          <w:shd w:val="clear" w:color="auto" w:fill="FFFFFF"/>
          <w:lang w:val="en-US"/>
        </w:rPr>
        <w:t xml:space="preserve">-Blatchford, J. and </w:t>
      </w:r>
      <w:proofErr w:type="spellStart"/>
      <w:r w:rsidRPr="00140879">
        <w:rPr>
          <w:rFonts w:eastAsia="Calibri"/>
          <w:shd w:val="clear" w:color="auto" w:fill="FFFFFF"/>
          <w:lang w:val="en-US"/>
        </w:rPr>
        <w:t>Pramling</w:t>
      </w:r>
      <w:proofErr w:type="spellEnd"/>
      <w:r w:rsidRPr="00140879">
        <w:rPr>
          <w:rFonts w:eastAsia="Calibri"/>
          <w:shd w:val="clear" w:color="auto" w:fill="FFFFFF"/>
          <w:lang w:val="en-US"/>
        </w:rPr>
        <w:t xml:space="preserve">-Samuelsson, I. (2015) </w:t>
      </w:r>
      <w:r w:rsidRPr="00140879">
        <w:rPr>
          <w:rFonts w:eastAsia="Calibri"/>
          <w:i/>
          <w:iCs/>
          <w:shd w:val="clear" w:color="auto" w:fill="FFFFFF"/>
          <w:lang w:val="en-US"/>
        </w:rPr>
        <w:t>Education for Sustainable Development in the Early Years.   </w:t>
      </w:r>
      <w:r>
        <w:rPr>
          <w:rFonts w:eastAsia="Calibri"/>
          <w:shd w:val="clear" w:color="auto" w:fill="FFFFFF"/>
          <w:lang w:val="en-US"/>
        </w:rPr>
        <w:t>London: Routledge.</w:t>
      </w:r>
    </w:p>
    <w:p w:rsidR="00EB4B5E" w:rsidRDefault="00EB4B5E" w:rsidP="00961660">
      <w:pPr>
        <w:shd w:val="clear" w:color="auto" w:fill="FFFFFF"/>
        <w:spacing w:line="276" w:lineRule="auto"/>
        <w:rPr>
          <w:color w:val="000000"/>
          <w:szCs w:val="20"/>
          <w:shd w:val="clear" w:color="auto" w:fill="FFFFFF"/>
        </w:rPr>
      </w:pPr>
      <w:proofErr w:type="spellStart"/>
      <w:r w:rsidRPr="00962B0B">
        <w:rPr>
          <w:color w:val="000000"/>
          <w:szCs w:val="20"/>
          <w:shd w:val="clear" w:color="auto" w:fill="FFFFFF"/>
        </w:rPr>
        <w:t>Siraj</w:t>
      </w:r>
      <w:proofErr w:type="spellEnd"/>
      <w:r w:rsidRPr="00962B0B">
        <w:rPr>
          <w:color w:val="000000"/>
          <w:szCs w:val="20"/>
          <w:shd w:val="clear" w:color="auto" w:fill="FFFFFF"/>
        </w:rPr>
        <w:t>-Bla</w:t>
      </w:r>
      <w:r>
        <w:rPr>
          <w:color w:val="000000"/>
          <w:szCs w:val="20"/>
          <w:shd w:val="clear" w:color="auto" w:fill="FFFFFF"/>
        </w:rPr>
        <w:t>tchford, J.</w:t>
      </w:r>
      <w:r w:rsidRPr="00962B0B">
        <w:rPr>
          <w:color w:val="000000"/>
          <w:szCs w:val="20"/>
          <w:shd w:val="clear" w:color="auto" w:fill="FFFFFF"/>
        </w:rPr>
        <w:t xml:space="preserve"> Caroline Smith, </w:t>
      </w:r>
      <w:r>
        <w:rPr>
          <w:color w:val="000000"/>
          <w:szCs w:val="20"/>
          <w:shd w:val="clear" w:color="auto" w:fill="FFFFFF"/>
        </w:rPr>
        <w:t xml:space="preserve">K. and </w:t>
      </w:r>
      <w:proofErr w:type="spellStart"/>
      <w:r>
        <w:rPr>
          <w:color w:val="000000"/>
          <w:szCs w:val="20"/>
          <w:shd w:val="clear" w:color="auto" w:fill="FFFFFF"/>
        </w:rPr>
        <w:t>Pramling</w:t>
      </w:r>
      <w:proofErr w:type="spellEnd"/>
      <w:r>
        <w:rPr>
          <w:color w:val="000000"/>
          <w:szCs w:val="20"/>
          <w:shd w:val="clear" w:color="auto" w:fill="FFFFFF"/>
        </w:rPr>
        <w:t xml:space="preserve"> Samuelsson, I. (</w:t>
      </w:r>
      <w:r w:rsidRPr="00962B0B">
        <w:rPr>
          <w:color w:val="000000"/>
          <w:szCs w:val="20"/>
          <w:shd w:val="clear" w:color="auto" w:fill="FFFFFF"/>
        </w:rPr>
        <w:t>2010</w:t>
      </w:r>
      <w:r>
        <w:rPr>
          <w:color w:val="000000"/>
          <w:szCs w:val="20"/>
          <w:shd w:val="clear" w:color="auto" w:fill="FFFFFF"/>
        </w:rPr>
        <w:t>)</w:t>
      </w:r>
      <w:r w:rsidRPr="00962B0B">
        <w:rPr>
          <w:color w:val="000000"/>
          <w:szCs w:val="20"/>
          <w:shd w:val="clear" w:color="auto" w:fill="FFFFFF"/>
        </w:rPr>
        <w:t>. </w:t>
      </w:r>
      <w:r w:rsidRPr="00962B0B">
        <w:rPr>
          <w:i/>
          <w:iCs/>
          <w:color w:val="000000"/>
          <w:szCs w:val="20"/>
          <w:shd w:val="clear" w:color="auto" w:fill="FFFFFF"/>
        </w:rPr>
        <w:t xml:space="preserve">Education for Sustainable Development in the Early Years. </w:t>
      </w:r>
      <w:r>
        <w:rPr>
          <w:i/>
          <w:iCs/>
          <w:color w:val="000000"/>
          <w:szCs w:val="20"/>
          <w:shd w:val="clear" w:color="auto" w:fill="FFFFFF"/>
        </w:rPr>
        <w:t>World Organization for Early Childhood Education</w:t>
      </w:r>
      <w:r w:rsidRPr="00962B0B">
        <w:rPr>
          <w:color w:val="000000"/>
          <w:szCs w:val="20"/>
          <w:shd w:val="clear" w:color="auto" w:fill="FFFFFF"/>
        </w:rPr>
        <w:t>.</w:t>
      </w:r>
    </w:p>
    <w:p w:rsidR="00EB4B5E" w:rsidRPr="00D07CA5" w:rsidRDefault="00EB4B5E">
      <w:r w:rsidRPr="00D07CA5">
        <w:t xml:space="preserve">Stone, D. (2015). Available at: </w:t>
      </w:r>
      <w:hyperlink r:id="rId14" w:history="1">
        <w:r w:rsidRPr="00D07CA5">
          <w:rPr>
            <w:rStyle w:val="Hyperlink"/>
            <w:color w:val="000000" w:themeColor="text1"/>
            <w:u w:val="none"/>
          </w:rPr>
          <w:t>https://www.express.co.uk/life-style/garden/595979/Six-of-the-best-top-tips-for-growing-sunflowers</w:t>
        </w:r>
      </w:hyperlink>
      <w:r w:rsidRPr="00D07CA5">
        <w:rPr>
          <w:color w:val="000000" w:themeColor="text1"/>
        </w:rPr>
        <w:t>. [</w:t>
      </w:r>
      <w:r w:rsidRPr="00D07CA5">
        <w:t>Accessed: 4</w:t>
      </w:r>
      <w:r w:rsidRPr="00D07CA5">
        <w:rPr>
          <w:vertAlign w:val="superscript"/>
        </w:rPr>
        <w:t>th</w:t>
      </w:r>
      <w:r w:rsidRPr="00D07CA5">
        <w:t xml:space="preserve"> June 2020].</w:t>
      </w:r>
    </w:p>
    <w:p w:rsidR="00EB4B5E" w:rsidRPr="00D07CA5" w:rsidRDefault="00DF3622">
      <w:pPr>
        <w:rPr>
          <w:color w:val="000000"/>
          <w:shd w:val="clear" w:color="auto" w:fill="FFFFFF"/>
        </w:rPr>
      </w:pPr>
      <w:proofErr w:type="spellStart"/>
      <w:r>
        <w:rPr>
          <w:color w:val="000000"/>
          <w:shd w:val="clear" w:color="auto" w:fill="FFFFFF"/>
        </w:rPr>
        <w:t>Tinney</w:t>
      </w:r>
      <w:proofErr w:type="spellEnd"/>
      <w:r>
        <w:rPr>
          <w:color w:val="000000"/>
          <w:shd w:val="clear" w:color="auto" w:fill="FFFFFF"/>
        </w:rPr>
        <w:t xml:space="preserve">, G and </w:t>
      </w:r>
      <w:proofErr w:type="spellStart"/>
      <w:r>
        <w:rPr>
          <w:color w:val="000000"/>
          <w:shd w:val="clear" w:color="auto" w:fill="FFFFFF"/>
        </w:rPr>
        <w:t>Hirst</w:t>
      </w:r>
      <w:proofErr w:type="spellEnd"/>
      <w:r>
        <w:rPr>
          <w:color w:val="000000"/>
          <w:shd w:val="clear" w:color="auto" w:fill="FFFFFF"/>
        </w:rPr>
        <w:t>, N (2017</w:t>
      </w:r>
      <w:r w:rsidR="00EB4B5E" w:rsidRPr="00D07CA5">
        <w:rPr>
          <w:color w:val="000000"/>
          <w:shd w:val="clear" w:color="auto" w:fill="FFFFFF"/>
        </w:rPr>
        <w:t xml:space="preserve">) Early Childhood Education for Sustainability Within Wales in Boyd, D, </w:t>
      </w:r>
      <w:proofErr w:type="spellStart"/>
      <w:r w:rsidR="00EB4B5E" w:rsidRPr="00D07CA5">
        <w:rPr>
          <w:color w:val="000000"/>
          <w:shd w:val="clear" w:color="auto" w:fill="FFFFFF"/>
        </w:rPr>
        <w:t>Hirst</w:t>
      </w:r>
      <w:proofErr w:type="spellEnd"/>
      <w:r w:rsidR="00EB4B5E" w:rsidRPr="00D07CA5">
        <w:rPr>
          <w:color w:val="000000"/>
          <w:shd w:val="clear" w:color="auto" w:fill="FFFFFF"/>
        </w:rPr>
        <w:t xml:space="preserve">, N. and </w:t>
      </w:r>
      <w:proofErr w:type="spellStart"/>
      <w:r w:rsidR="00EB4B5E" w:rsidRPr="00D07CA5">
        <w:rPr>
          <w:color w:val="000000"/>
          <w:shd w:val="clear" w:color="auto" w:fill="FFFFFF"/>
        </w:rPr>
        <w:t>Siraj</w:t>
      </w:r>
      <w:proofErr w:type="spellEnd"/>
      <w:r w:rsidR="00EB4B5E" w:rsidRPr="00D07CA5">
        <w:rPr>
          <w:color w:val="000000"/>
          <w:shd w:val="clear" w:color="auto" w:fill="FFFFFF"/>
        </w:rPr>
        <w:t xml:space="preserve">-Blatchford, J. </w:t>
      </w:r>
      <w:r w:rsidR="00EB4B5E" w:rsidRPr="00D07CA5">
        <w:rPr>
          <w:i/>
          <w:color w:val="000000"/>
          <w:shd w:val="clear" w:color="auto" w:fill="FFFFFF"/>
        </w:rPr>
        <w:t>Understanding sustainability in early childhood education: case studies and approaches from across the UK</w:t>
      </w:r>
      <w:r w:rsidR="00EB4B5E" w:rsidRPr="00D07CA5">
        <w:rPr>
          <w:color w:val="000000"/>
          <w:shd w:val="clear" w:color="auto" w:fill="FFFFFF"/>
        </w:rPr>
        <w:t>. Abingdon: Routledge p 104- 138</w:t>
      </w:r>
    </w:p>
    <w:p w:rsidR="00EB4B5E" w:rsidRPr="00D07CA5" w:rsidRDefault="00EB4B5E" w:rsidP="00A24494">
      <w:pPr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Warden, C. (2015). </w:t>
      </w:r>
      <w:r w:rsidRPr="00D07CA5">
        <w:rPr>
          <w:i/>
          <w:iCs/>
          <w:color w:val="000000"/>
          <w:shd w:val="clear" w:color="auto" w:fill="FFFFFF"/>
        </w:rPr>
        <w:t>Learning With Nature</w:t>
      </w:r>
      <w:r w:rsidRPr="00D07CA5">
        <w:rPr>
          <w:color w:val="000000"/>
          <w:shd w:val="clear" w:color="auto" w:fill="FFFFFF"/>
        </w:rPr>
        <w:t>. London: SAGE.</w:t>
      </w:r>
    </w:p>
    <w:p w:rsidR="00EB4B5E" w:rsidRPr="00D07CA5" w:rsidRDefault="00EB4B5E">
      <w:pPr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Welsh Government. (2008). </w:t>
      </w:r>
      <w:r w:rsidRPr="00D07CA5">
        <w:rPr>
          <w:i/>
          <w:iCs/>
          <w:color w:val="000000"/>
          <w:shd w:val="clear" w:color="auto" w:fill="FFFFFF"/>
        </w:rPr>
        <w:t>Education for Sustainable Development and Global Citizenship A Common Understanding for Schools</w:t>
      </w:r>
      <w:r w:rsidRPr="00D07CA5">
        <w:rPr>
          <w:color w:val="000000"/>
          <w:shd w:val="clear" w:color="auto" w:fill="FFFFFF"/>
        </w:rPr>
        <w:t>. Available at: &lt;https://hwb.gov.wales/storage/eaf467e6-30fe-45c9-93ef-cb30f31f1c90/common-understanding-for-school.pdf&gt; [Accessed 10 June 2020].</w:t>
      </w:r>
    </w:p>
    <w:p w:rsidR="00EB4B5E" w:rsidRPr="00D07CA5" w:rsidRDefault="00EB4B5E" w:rsidP="00882909">
      <w:pPr>
        <w:rPr>
          <w:shd w:val="clear" w:color="auto" w:fill="FFFFFF"/>
        </w:rPr>
      </w:pPr>
      <w:r w:rsidRPr="00D07CA5">
        <w:rPr>
          <w:shd w:val="clear" w:color="auto" w:fill="FFFFFF"/>
        </w:rPr>
        <w:t>Welsh Government. (2015). </w:t>
      </w:r>
      <w:r w:rsidRPr="00D07CA5">
        <w:rPr>
          <w:i/>
          <w:iCs/>
          <w:shd w:val="clear" w:color="auto" w:fill="FFFFFF"/>
        </w:rPr>
        <w:t>Curriculum for Wales. Foundation Phase Framework</w:t>
      </w:r>
      <w:r w:rsidRPr="00D07CA5">
        <w:rPr>
          <w:shd w:val="clear" w:color="auto" w:fill="FFFFFF"/>
        </w:rPr>
        <w:t>. Available at: &lt;https://gov.wales/sites/default/files/publications/2018-02/foundation-phase-framework-revised-2015.pdf&gt; [Accessed 11</w:t>
      </w:r>
      <w:r w:rsidRPr="00D07CA5">
        <w:rPr>
          <w:shd w:val="clear" w:color="auto" w:fill="FFFFFF"/>
          <w:vertAlign w:val="superscript"/>
        </w:rPr>
        <w:t>th</w:t>
      </w:r>
      <w:r w:rsidRPr="00D07CA5">
        <w:rPr>
          <w:shd w:val="clear" w:color="auto" w:fill="FFFFFF"/>
        </w:rPr>
        <w:t xml:space="preserve"> June 2020].</w:t>
      </w:r>
    </w:p>
    <w:p w:rsidR="00EB4B5E" w:rsidRPr="008B77EE" w:rsidRDefault="00EB4B5E" w:rsidP="00882909">
      <w:pPr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White, J. (2011). </w:t>
      </w:r>
      <w:r w:rsidRPr="00D07CA5">
        <w:rPr>
          <w:i/>
          <w:iCs/>
          <w:color w:val="000000"/>
          <w:shd w:val="clear" w:color="auto" w:fill="FFFFFF"/>
        </w:rPr>
        <w:t>Outdoor Provision in the Early Years</w:t>
      </w:r>
      <w:r>
        <w:rPr>
          <w:color w:val="000000"/>
          <w:shd w:val="clear" w:color="auto" w:fill="FFFFFF"/>
        </w:rPr>
        <w:t>. London: Sage.</w:t>
      </w:r>
    </w:p>
    <w:p w:rsidR="00EB4B5E" w:rsidRDefault="00EB4B5E" w:rsidP="00961660">
      <w:pPr>
        <w:shd w:val="clear" w:color="auto" w:fill="FFFFFF"/>
        <w:spacing w:line="276" w:lineRule="auto"/>
        <w:rPr>
          <w:color w:val="000000"/>
          <w:shd w:val="clear" w:color="auto" w:fill="FFFFFF"/>
        </w:rPr>
      </w:pPr>
      <w:r w:rsidRPr="00D07CA5">
        <w:rPr>
          <w:color w:val="000000"/>
          <w:shd w:val="clear" w:color="auto" w:fill="FFFFFF"/>
        </w:rPr>
        <w:t>Wilson, R. (2012). </w:t>
      </w:r>
      <w:r w:rsidRPr="00D07CA5">
        <w:rPr>
          <w:i/>
          <w:iCs/>
          <w:color w:val="000000"/>
          <w:shd w:val="clear" w:color="auto" w:fill="FFFFFF"/>
        </w:rPr>
        <w:t>Nature and Young Children. Encouraging Creative Play and Learning in Natural Environments</w:t>
      </w:r>
      <w:r w:rsidRPr="00D07CA5">
        <w:rPr>
          <w:color w:val="000000"/>
          <w:shd w:val="clear" w:color="auto" w:fill="FFFFFF"/>
        </w:rPr>
        <w:t>. 2nd ed. Oxon: Routledge.</w:t>
      </w:r>
    </w:p>
    <w:sectPr w:rsidR="00EB4B5E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D1B0D" w:rsidRDefault="007D1B0D" w:rsidP="006B6011">
      <w:pPr>
        <w:spacing w:after="0" w:line="240" w:lineRule="auto"/>
      </w:pPr>
      <w:r>
        <w:separator/>
      </w:r>
    </w:p>
  </w:endnote>
  <w:endnote w:type="continuationSeparator" w:id="0">
    <w:p w:rsidR="007D1B0D" w:rsidRDefault="007D1B0D" w:rsidP="006B60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6011" w:rsidRDefault="006B6011">
    <w:pPr>
      <w:pStyle w:val="Footer"/>
      <w:jc w:val="center"/>
      <w:rPr>
        <w:caps/>
        <w:noProof/>
        <w:color w:val="5B9BD5" w:themeColor="accent1"/>
      </w:rPr>
    </w:pPr>
    <w:r>
      <w:rPr>
        <w:caps/>
        <w:color w:val="5B9BD5" w:themeColor="accent1"/>
      </w:rPr>
      <w:fldChar w:fldCharType="begin"/>
    </w:r>
    <w:r>
      <w:rPr>
        <w:caps/>
        <w:color w:val="5B9BD5" w:themeColor="accent1"/>
      </w:rPr>
      <w:instrText xml:space="preserve"> PAGE   \* MERGEFORMAT </w:instrText>
    </w:r>
    <w:r>
      <w:rPr>
        <w:caps/>
        <w:color w:val="5B9BD5" w:themeColor="accent1"/>
      </w:rPr>
      <w:fldChar w:fldCharType="separate"/>
    </w:r>
    <w:r>
      <w:rPr>
        <w:caps/>
        <w:noProof/>
        <w:color w:val="5B9BD5" w:themeColor="accent1"/>
      </w:rPr>
      <w:t>2</w:t>
    </w:r>
    <w:r>
      <w:rPr>
        <w:caps/>
        <w:noProof/>
        <w:color w:val="5B9BD5" w:themeColor="accent1"/>
      </w:rPr>
      <w:fldChar w:fldCharType="end"/>
    </w:r>
  </w:p>
  <w:p w:rsidR="006B6011" w:rsidRDefault="006B601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D1B0D" w:rsidRDefault="007D1B0D" w:rsidP="006B6011">
      <w:pPr>
        <w:spacing w:after="0" w:line="240" w:lineRule="auto"/>
      </w:pPr>
      <w:r>
        <w:separator/>
      </w:r>
    </w:p>
  </w:footnote>
  <w:footnote w:type="continuationSeparator" w:id="0">
    <w:p w:rsidR="007D1B0D" w:rsidRDefault="007D1B0D" w:rsidP="006B60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6011" w:rsidRDefault="006B6011">
    <w:pPr>
      <w:pStyle w:val="Header"/>
    </w:pPr>
    <w:r>
      <w:t>EAEE6005</w:t>
    </w:r>
    <w:r>
      <w:ptab w:relativeTo="margin" w:alignment="center" w:leader="none"/>
    </w:r>
    <w:r>
      <w:t>1804340</w:t>
    </w:r>
    <w:r>
      <w:ptab w:relativeTo="margin" w:alignment="right" w:leader="none"/>
    </w:r>
    <w:r>
      <w:t>2637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3A6A"/>
    <w:rsid w:val="00047C80"/>
    <w:rsid w:val="000E6A25"/>
    <w:rsid w:val="00140879"/>
    <w:rsid w:val="00153109"/>
    <w:rsid w:val="001B66AE"/>
    <w:rsid w:val="001E138A"/>
    <w:rsid w:val="00206CAD"/>
    <w:rsid w:val="00281840"/>
    <w:rsid w:val="00313A6A"/>
    <w:rsid w:val="0035110C"/>
    <w:rsid w:val="003B1188"/>
    <w:rsid w:val="00453AE3"/>
    <w:rsid w:val="004A04FD"/>
    <w:rsid w:val="004C3F6D"/>
    <w:rsid w:val="004E2225"/>
    <w:rsid w:val="00556188"/>
    <w:rsid w:val="00572AA3"/>
    <w:rsid w:val="005878D8"/>
    <w:rsid w:val="0064441B"/>
    <w:rsid w:val="00656EF2"/>
    <w:rsid w:val="00687BC3"/>
    <w:rsid w:val="006B6011"/>
    <w:rsid w:val="0070309A"/>
    <w:rsid w:val="00795B8A"/>
    <w:rsid w:val="007D1B0D"/>
    <w:rsid w:val="007D47E2"/>
    <w:rsid w:val="0083147F"/>
    <w:rsid w:val="00882909"/>
    <w:rsid w:val="008B77EE"/>
    <w:rsid w:val="008D2E31"/>
    <w:rsid w:val="00946106"/>
    <w:rsid w:val="00961660"/>
    <w:rsid w:val="00962B0B"/>
    <w:rsid w:val="00A24494"/>
    <w:rsid w:val="00A60AC3"/>
    <w:rsid w:val="00BA6C53"/>
    <w:rsid w:val="00C4175E"/>
    <w:rsid w:val="00CA0762"/>
    <w:rsid w:val="00CA6FFD"/>
    <w:rsid w:val="00CE10E5"/>
    <w:rsid w:val="00D07CA5"/>
    <w:rsid w:val="00D13D78"/>
    <w:rsid w:val="00D61ECC"/>
    <w:rsid w:val="00DE605C"/>
    <w:rsid w:val="00DE6D8C"/>
    <w:rsid w:val="00DF3622"/>
    <w:rsid w:val="00EB4B5E"/>
    <w:rsid w:val="00FB1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922C1DA-C968-45E1-A0B2-4C6291B435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601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3A6A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83147F"/>
    <w:rPr>
      <w:i/>
      <w:iCs/>
    </w:rPr>
  </w:style>
  <w:style w:type="character" w:customStyle="1" w:styleId="searchword">
    <w:name w:val="searchword"/>
    <w:basedOn w:val="DefaultParagraphFont"/>
    <w:rsid w:val="0083147F"/>
  </w:style>
  <w:style w:type="character" w:customStyle="1" w:styleId="exldetailsdisplayval">
    <w:name w:val="exldetailsdisplayval"/>
    <w:basedOn w:val="DefaultParagraphFont"/>
    <w:rsid w:val="0083147F"/>
  </w:style>
  <w:style w:type="character" w:customStyle="1" w:styleId="Heading1Char">
    <w:name w:val="Heading 1 Char"/>
    <w:basedOn w:val="DefaultParagraphFont"/>
    <w:link w:val="Heading1"/>
    <w:uiPriority w:val="9"/>
    <w:rsid w:val="006B601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6B60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6011"/>
  </w:style>
  <w:style w:type="paragraph" w:styleId="Footer">
    <w:name w:val="footer"/>
    <w:basedOn w:val="Normal"/>
    <w:link w:val="FooterChar"/>
    <w:uiPriority w:val="99"/>
    <w:unhideWhenUsed/>
    <w:rsid w:val="006B60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60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7287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ardenbetty.com" TargetMode="External"/><Relationship Id="rId13" Type="http://schemas.openxmlformats.org/officeDocument/2006/relationships/hyperlink" Target="https://www.pets4homes.co.uk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verwilde.com/store/Vera-Lavender-Herb-Seeds.html" TargetMode="External"/><Relationship Id="rId12" Type="http://schemas.openxmlformats.org/officeDocument/2006/relationships/hyperlink" Target="http://www.worldbirds.co.uk/lesser_whitethroat.aspx?key=112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montwt.co.uk/wildlife-explorer/birds/tits-crests-and-warblers/garden-warbler" TargetMode="External"/><Relationship Id="rId11" Type="http://schemas.openxmlformats.org/officeDocument/2006/relationships/hyperlink" Target="https://www.nativeplanttrust.org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://gpsastry.blogspot.com/2014/09/two-little-dicky-birds-repeat-telecast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irdwords.co.uk/bird-factsheets/common-chiffchaff-phylloscopus-collybita/" TargetMode="External"/><Relationship Id="rId14" Type="http://schemas.openxmlformats.org/officeDocument/2006/relationships/hyperlink" Target="https://www.express.co.uk/life-style/garden/595979/Six-of-the-best-top-tips-for-growing-sunflow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3</Pages>
  <Words>1007</Words>
  <Characters>5743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Davies</dc:creator>
  <cp:keywords/>
  <dc:description/>
  <cp:lastModifiedBy>Catherine Davies</cp:lastModifiedBy>
  <cp:revision>31</cp:revision>
  <dcterms:created xsi:type="dcterms:W3CDTF">2020-06-09T20:25:00Z</dcterms:created>
  <dcterms:modified xsi:type="dcterms:W3CDTF">2020-06-14T19:36:00Z</dcterms:modified>
</cp:coreProperties>
</file>