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3F399" w14:textId="3D5A7F18" w:rsidR="00685BC7" w:rsidRDefault="00685BC7" w:rsidP="00685BC7">
      <w:pPr>
        <w:pStyle w:val="Heading2"/>
      </w:pPr>
      <w:r>
        <w:t>Student name: Lucretia Diaconu</w:t>
      </w:r>
    </w:p>
    <w:p w14:paraId="53CA9375" w14:textId="0C192F61" w:rsidR="00685BC7" w:rsidRPr="00685BC7" w:rsidRDefault="00152B1B" w:rsidP="00685BC7">
      <w:pPr>
        <w:pStyle w:val="Heading2"/>
      </w:pPr>
      <w:r>
        <w:t>Student number: 2126928</w:t>
      </w:r>
    </w:p>
    <w:p w14:paraId="0555A89B" w14:textId="4D5E7FD2" w:rsidR="00685BC7" w:rsidRPr="00685BC7" w:rsidRDefault="00685BC7" w:rsidP="00685BC7"/>
    <w:p w14:paraId="5996E80A" w14:textId="3939538E" w:rsidR="00790E0C" w:rsidRDefault="00790E0C" w:rsidP="00DF4AC6"/>
    <w:p w14:paraId="69CDEAF0" w14:textId="77777777" w:rsidR="00790E0C" w:rsidRDefault="00790E0C" w:rsidP="00790E0C">
      <w:pPr>
        <w:jc w:val="center"/>
      </w:pPr>
    </w:p>
    <w:p w14:paraId="6ABFB3E2" w14:textId="77777777" w:rsidR="00790E0C" w:rsidRDefault="00790E0C" w:rsidP="00790E0C">
      <w:pPr>
        <w:jc w:val="center"/>
      </w:pPr>
    </w:p>
    <w:p w14:paraId="5267CDE8" w14:textId="77777777" w:rsidR="00790E0C" w:rsidRDefault="00790E0C" w:rsidP="00790E0C">
      <w:pPr>
        <w:jc w:val="center"/>
      </w:pPr>
    </w:p>
    <w:p w14:paraId="57937BF2" w14:textId="77777777" w:rsidR="00790E0C" w:rsidRDefault="00790E0C" w:rsidP="00790E0C">
      <w:pPr>
        <w:jc w:val="center"/>
      </w:pPr>
    </w:p>
    <w:p w14:paraId="341729AD" w14:textId="77777777" w:rsidR="00790E0C" w:rsidRDefault="00790E0C" w:rsidP="00790E0C">
      <w:pPr>
        <w:jc w:val="center"/>
      </w:pPr>
    </w:p>
    <w:p w14:paraId="503D8ECC" w14:textId="77777777" w:rsidR="00790E0C" w:rsidRDefault="00790E0C" w:rsidP="00790E0C">
      <w:pPr>
        <w:jc w:val="center"/>
      </w:pPr>
    </w:p>
    <w:p w14:paraId="52CC78E0" w14:textId="77777777" w:rsidR="00790E0C" w:rsidRDefault="00790E0C" w:rsidP="00790E0C">
      <w:pPr>
        <w:jc w:val="center"/>
      </w:pPr>
    </w:p>
    <w:p w14:paraId="47F84013" w14:textId="66D377E4" w:rsidR="008A197F" w:rsidRDefault="00790E0C" w:rsidP="00790E0C">
      <w:pPr>
        <w:jc w:val="center"/>
        <w:rPr>
          <w:sz w:val="52"/>
          <w:szCs w:val="52"/>
        </w:rPr>
      </w:pPr>
      <w:r w:rsidRPr="00790E0C">
        <w:rPr>
          <w:sz w:val="52"/>
          <w:szCs w:val="52"/>
        </w:rPr>
        <w:t>Accounting Fundamentals</w:t>
      </w:r>
    </w:p>
    <w:p w14:paraId="59AB46A2" w14:textId="1AC1A8C5" w:rsidR="00790E0C" w:rsidRDefault="00790E0C" w:rsidP="00790E0C">
      <w:pPr>
        <w:jc w:val="center"/>
        <w:rPr>
          <w:sz w:val="52"/>
          <w:szCs w:val="52"/>
        </w:rPr>
      </w:pPr>
    </w:p>
    <w:p w14:paraId="72EE579D" w14:textId="63C25F69" w:rsidR="00DF4AC6" w:rsidRDefault="00790E0C" w:rsidP="00DF4AC6">
      <w:pPr>
        <w:spacing w:before="0" w:after="160" w:line="259" w:lineRule="auto"/>
        <w:jc w:val="left"/>
      </w:pPr>
      <w:r>
        <w:br w:type="page"/>
      </w:r>
      <w:bookmarkStart w:id="0" w:name="_Toc107873642"/>
    </w:p>
    <w:p w14:paraId="32D33B60" w14:textId="6C99B1DB" w:rsidR="00DF4AC6" w:rsidRDefault="00DF4AC6" w:rsidP="00DF4AC6">
      <w:pPr>
        <w:spacing w:before="0" w:after="160" w:line="259" w:lineRule="auto"/>
        <w:jc w:val="left"/>
      </w:pPr>
    </w:p>
    <w:p w14:paraId="5F49128C" w14:textId="37C51C5C" w:rsidR="00DF4AC6" w:rsidRDefault="00DF4AC6" w:rsidP="00DF4AC6">
      <w:pPr>
        <w:spacing w:before="0" w:after="160" w:line="259" w:lineRule="auto"/>
        <w:jc w:val="left"/>
      </w:pPr>
    </w:p>
    <w:p w14:paraId="1FDDBFC1" w14:textId="191209C9" w:rsidR="00DF4AC6" w:rsidRDefault="00DF4AC6" w:rsidP="00DF4AC6">
      <w:pPr>
        <w:spacing w:before="0" w:after="160" w:line="259" w:lineRule="auto"/>
        <w:jc w:val="left"/>
      </w:pPr>
    </w:p>
    <w:p w14:paraId="640E201C" w14:textId="77777777" w:rsidR="00DF4AC6" w:rsidRPr="00DF4AC6" w:rsidRDefault="00DF4AC6" w:rsidP="00DF4AC6">
      <w:pPr>
        <w:spacing w:before="0" w:after="160" w:line="259" w:lineRule="auto"/>
        <w:jc w:val="left"/>
      </w:pPr>
    </w:p>
    <w:p w14:paraId="001FE5EB" w14:textId="56D2E029" w:rsidR="00790E0C" w:rsidRPr="00685BC7" w:rsidRDefault="00790E0C" w:rsidP="00DF4AC6">
      <w:pPr>
        <w:rPr>
          <w:rFonts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685BC7">
        <w:rPr>
          <w:rFonts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Introduction</w:t>
      </w:r>
      <w:bookmarkEnd w:id="0"/>
      <w:r w:rsidRPr="00685BC7">
        <w:rPr>
          <w:rFonts w:cs="Arial"/>
          <w:color w:val="4472C4"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p>
    <w:p w14:paraId="67B71BCD" w14:textId="7F28EBE6" w:rsidR="00790E0C" w:rsidRPr="00DF4AC6" w:rsidRDefault="0081319C" w:rsidP="00790E0C">
      <w:pPr>
        <w:rPr>
          <w:sz w:val="22"/>
        </w:rPr>
      </w:pPr>
      <w:r w:rsidRPr="00DF4AC6">
        <w:rPr>
          <w:sz w:val="22"/>
        </w:rPr>
        <w:t xml:space="preserve">Accounting may be defined as the practise of maintaining accurate records of a company's commercial operations in a methodical and specific. Generally established accounting rules are adhered to throughout the course of carrying out this task (GAAP). </w:t>
      </w:r>
      <w:r w:rsidR="0046107B" w:rsidRPr="00DF4AC6">
        <w:rPr>
          <w:sz w:val="22"/>
        </w:rPr>
        <w:t>There can be no business without accounting. It takes account of revenue and expenditures so that a company may meet its legal obligations while also providing measurable financial data to stockholders, management, and the authorities.</w:t>
      </w:r>
      <w:r w:rsidRPr="00DF4AC6">
        <w:rPr>
          <w:sz w:val="22"/>
        </w:rPr>
        <w:t xml:space="preserve"> Accounting also ensures that the organisation is run in accordance with legal requirements.</w:t>
      </w:r>
    </w:p>
    <w:p w14:paraId="376B27C8" w14:textId="24E2024B" w:rsidR="00790E0C" w:rsidRDefault="00790E0C">
      <w:pPr>
        <w:spacing w:before="0" w:after="160" w:line="259" w:lineRule="auto"/>
        <w:jc w:val="left"/>
      </w:pPr>
      <w:r>
        <w:br w:type="page"/>
      </w:r>
    </w:p>
    <w:p w14:paraId="0D7EBA89" w14:textId="1FC7A0E0" w:rsidR="00790E0C" w:rsidRDefault="00790E0C" w:rsidP="001E6725">
      <w:pPr>
        <w:pStyle w:val="Heading1"/>
      </w:pPr>
      <w:bookmarkStart w:id="1" w:name="_Toc107873643"/>
      <w:r>
        <w:lastRenderedPageBreak/>
        <w:t>Financial Statements of Angela</w:t>
      </w:r>
      <w:bookmarkEnd w:id="1"/>
      <w:r>
        <w:t xml:space="preserve"> </w:t>
      </w:r>
    </w:p>
    <w:p w14:paraId="48738093" w14:textId="204AF89C" w:rsidR="00790E0C" w:rsidRDefault="000567E3" w:rsidP="00CA4825">
      <w:pPr>
        <w:pStyle w:val="Heading2"/>
      </w:pPr>
      <w:bookmarkStart w:id="2" w:name="_Toc107873644"/>
      <w:r>
        <w:t>Income Statement</w:t>
      </w:r>
      <w:bookmarkEnd w:id="2"/>
    </w:p>
    <w:p w14:paraId="77303164" w14:textId="7B5696E5" w:rsidR="000567E3" w:rsidRPr="00677D6B" w:rsidRDefault="00CA4825" w:rsidP="00CA4825">
      <w:pPr>
        <w:jc w:val="center"/>
        <w:rPr>
          <w:b/>
          <w:bCs/>
        </w:rPr>
      </w:pPr>
      <w:r w:rsidRPr="00677D6B">
        <w:rPr>
          <w:b/>
          <w:bCs/>
        </w:rPr>
        <w:t>Angela</w:t>
      </w:r>
    </w:p>
    <w:p w14:paraId="0A65EE3F" w14:textId="43E7CCEC" w:rsidR="00CA4825" w:rsidRPr="00677D6B" w:rsidRDefault="00CA4825" w:rsidP="00CA4825">
      <w:pPr>
        <w:jc w:val="center"/>
        <w:rPr>
          <w:b/>
          <w:bCs/>
        </w:rPr>
      </w:pPr>
      <w:r w:rsidRPr="00677D6B">
        <w:rPr>
          <w:b/>
          <w:bCs/>
        </w:rPr>
        <w:t>Income Statement</w:t>
      </w:r>
    </w:p>
    <w:p w14:paraId="4C7C88B9" w14:textId="72C1A491" w:rsidR="00677D6B" w:rsidRDefault="00677D6B" w:rsidP="00677D6B">
      <w:pPr>
        <w:jc w:val="center"/>
      </w:pPr>
      <w:r>
        <w:rPr>
          <w:noProof/>
        </w:rPr>
        <w:drawing>
          <wp:inline distT="0" distB="0" distL="0" distR="0" wp14:anchorId="09D33D33" wp14:editId="763A0082">
            <wp:extent cx="5943600" cy="510159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2-07-04 232702.jpg"/>
                    <pic:cNvPicPr/>
                  </pic:nvPicPr>
                  <pic:blipFill>
                    <a:blip r:embed="rId8">
                      <a:extLst>
                        <a:ext uri="{28A0092B-C50C-407E-A947-70E740481C1C}">
                          <a14:useLocalDpi xmlns:a14="http://schemas.microsoft.com/office/drawing/2010/main" val="0"/>
                        </a:ext>
                      </a:extLst>
                    </a:blip>
                    <a:stretch>
                      <a:fillRect/>
                    </a:stretch>
                  </pic:blipFill>
                  <pic:spPr>
                    <a:xfrm>
                      <a:off x="0" y="0"/>
                      <a:ext cx="5943600" cy="5101590"/>
                    </a:xfrm>
                    <a:prstGeom prst="rect">
                      <a:avLst/>
                    </a:prstGeom>
                  </pic:spPr>
                </pic:pic>
              </a:graphicData>
            </a:graphic>
          </wp:inline>
        </w:drawing>
      </w:r>
    </w:p>
    <w:p w14:paraId="721720EC" w14:textId="77777777" w:rsidR="00677D6B" w:rsidRDefault="00677D6B" w:rsidP="00136850">
      <w:pPr>
        <w:jc w:val="center"/>
      </w:pPr>
    </w:p>
    <w:p w14:paraId="2C1A22D2" w14:textId="77777777" w:rsidR="00677D6B" w:rsidRDefault="00677D6B" w:rsidP="00136850">
      <w:pPr>
        <w:jc w:val="center"/>
      </w:pPr>
    </w:p>
    <w:p w14:paraId="56AE8E67" w14:textId="77777777" w:rsidR="00677D6B" w:rsidRDefault="00677D6B" w:rsidP="00136850">
      <w:pPr>
        <w:jc w:val="center"/>
      </w:pPr>
    </w:p>
    <w:p w14:paraId="086FC023" w14:textId="5668EE0E" w:rsidR="00677D6B" w:rsidRDefault="00677D6B" w:rsidP="00136850">
      <w:pPr>
        <w:jc w:val="center"/>
      </w:pPr>
    </w:p>
    <w:p w14:paraId="12817E0F" w14:textId="4AA8CBEB" w:rsidR="00677D6B" w:rsidRDefault="00677D6B" w:rsidP="00677D6B">
      <w:pPr>
        <w:pStyle w:val="Heading2"/>
      </w:pPr>
      <w:bookmarkStart w:id="3" w:name="_Toc107873645"/>
      <w:r>
        <w:lastRenderedPageBreak/>
        <w:t>Balance Sheet</w:t>
      </w:r>
      <w:bookmarkEnd w:id="3"/>
    </w:p>
    <w:p w14:paraId="44294DE9" w14:textId="0199E841" w:rsidR="00136850" w:rsidRPr="00677D6B" w:rsidRDefault="00136850" w:rsidP="00677D6B">
      <w:pPr>
        <w:spacing w:before="0" w:after="0"/>
        <w:jc w:val="center"/>
        <w:rPr>
          <w:b/>
          <w:bCs/>
        </w:rPr>
      </w:pPr>
      <w:r w:rsidRPr="00677D6B">
        <w:rPr>
          <w:b/>
          <w:bCs/>
        </w:rPr>
        <w:t>Angela</w:t>
      </w:r>
    </w:p>
    <w:p w14:paraId="78E8E038" w14:textId="422AACDF" w:rsidR="00677D6B" w:rsidRPr="00677D6B" w:rsidRDefault="00136850" w:rsidP="00677D6B">
      <w:pPr>
        <w:spacing w:before="0" w:after="0"/>
        <w:jc w:val="center"/>
        <w:rPr>
          <w:b/>
          <w:bCs/>
        </w:rPr>
      </w:pPr>
      <w:r w:rsidRPr="00677D6B">
        <w:rPr>
          <w:b/>
          <w:bCs/>
        </w:rPr>
        <w:t>Balance Sheet</w:t>
      </w:r>
    </w:p>
    <w:p w14:paraId="4C4EB995" w14:textId="23DD9E19" w:rsidR="00790E0C" w:rsidRDefault="00677D6B" w:rsidP="00677D6B">
      <w:pPr>
        <w:spacing w:before="0" w:after="160" w:line="259" w:lineRule="auto"/>
        <w:jc w:val="center"/>
      </w:pPr>
      <w:r>
        <w:rPr>
          <w:noProof/>
        </w:rPr>
        <w:drawing>
          <wp:inline distT="0" distB="0" distL="0" distR="0" wp14:anchorId="0806EC91" wp14:editId="7869FB61">
            <wp:extent cx="5688330" cy="7176303"/>
            <wp:effectExtent l="0" t="0" r="762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022-07-04 23 24 28.png"/>
                    <pic:cNvPicPr/>
                  </pic:nvPicPr>
                  <pic:blipFill>
                    <a:blip r:embed="rId9">
                      <a:extLst>
                        <a:ext uri="{28A0092B-C50C-407E-A947-70E740481C1C}">
                          <a14:useLocalDpi xmlns:a14="http://schemas.microsoft.com/office/drawing/2010/main" val="0"/>
                        </a:ext>
                      </a:extLst>
                    </a:blip>
                    <a:stretch>
                      <a:fillRect/>
                    </a:stretch>
                  </pic:blipFill>
                  <pic:spPr>
                    <a:xfrm>
                      <a:off x="0" y="0"/>
                      <a:ext cx="5705797" cy="7198340"/>
                    </a:xfrm>
                    <a:prstGeom prst="rect">
                      <a:avLst/>
                    </a:prstGeom>
                  </pic:spPr>
                </pic:pic>
              </a:graphicData>
            </a:graphic>
          </wp:inline>
        </w:drawing>
      </w:r>
      <w:r w:rsidR="00790E0C">
        <w:br w:type="page"/>
      </w:r>
    </w:p>
    <w:p w14:paraId="40D4A134" w14:textId="502A5E2E" w:rsidR="00790E0C" w:rsidRDefault="00A04633" w:rsidP="001E6725">
      <w:pPr>
        <w:pStyle w:val="Heading1"/>
      </w:pPr>
      <w:bookmarkStart w:id="4" w:name="_Toc107873646"/>
      <w:r>
        <w:lastRenderedPageBreak/>
        <w:t>Purpose of Accounting</w:t>
      </w:r>
      <w:bookmarkEnd w:id="4"/>
      <w:r>
        <w:t xml:space="preserve"> </w:t>
      </w:r>
    </w:p>
    <w:p w14:paraId="046BF7CF" w14:textId="3D405682" w:rsidR="00A04633" w:rsidRPr="00DF4AC6" w:rsidRDefault="0081319C" w:rsidP="00790E0C">
      <w:pPr>
        <w:rPr>
          <w:sz w:val="22"/>
        </w:rPr>
      </w:pPr>
      <w:r w:rsidRPr="00DF4AC6">
        <w:rPr>
          <w:sz w:val="22"/>
        </w:rPr>
        <w:t>Accounting is the practise of pulling together financial data from a variety of sources in order to present it in a manner that is transparent and understandable to all parties involved in the transaction. The fundamental goals of accounting are record-keeping and communication of a company's financial information to relevant parties</w:t>
      </w:r>
      <w:r w:rsidR="00182B33" w:rsidRPr="00DF4AC6">
        <w:rPr>
          <w:sz w:val="22"/>
        </w:rPr>
        <w:t xml:space="preserve"> (Britton and Waterston, 2019)</w:t>
      </w:r>
      <w:r w:rsidRPr="00DF4AC6">
        <w:rPr>
          <w:sz w:val="22"/>
        </w:rPr>
        <w:t xml:space="preserve">. The adoption of </w:t>
      </w:r>
      <w:r w:rsidR="00182B33" w:rsidRPr="00DF4AC6">
        <w:rPr>
          <w:sz w:val="22"/>
        </w:rPr>
        <w:t xml:space="preserve">GAAP </w:t>
      </w:r>
      <w:r w:rsidRPr="00DF4AC6">
        <w:rPr>
          <w:sz w:val="22"/>
        </w:rPr>
        <w:t xml:space="preserve">contributes to an improvement in the credibility of financial statements. Because of standardised reporting, all stakeholders and shareholders in a company </w:t>
      </w:r>
      <w:proofErr w:type="gramStart"/>
      <w:r w:rsidRPr="00DF4AC6">
        <w:rPr>
          <w:sz w:val="22"/>
        </w:rPr>
        <w:t>are able to</w:t>
      </w:r>
      <w:proofErr w:type="gramEnd"/>
      <w:r w:rsidRPr="00DF4AC6">
        <w:rPr>
          <w:sz w:val="22"/>
        </w:rPr>
        <w:t xml:space="preserve"> judge how well the firm is doing. It is very necessary for there to be transparency, dependability, and accuracy in the financial statements.</w:t>
      </w:r>
    </w:p>
    <w:p w14:paraId="553A811F" w14:textId="77777777" w:rsidR="000F381E" w:rsidRPr="00DF4AC6" w:rsidRDefault="000F381E" w:rsidP="00790E0C">
      <w:pPr>
        <w:rPr>
          <w:sz w:val="22"/>
        </w:rPr>
      </w:pPr>
      <w:r w:rsidRPr="00DF4AC6">
        <w:rPr>
          <w:sz w:val="22"/>
        </w:rPr>
        <w:t>Accounting information is prepared for several stakeholders who use this information to make decisions.</w:t>
      </w:r>
    </w:p>
    <w:p w14:paraId="72E8C4AE" w14:textId="06758B3C" w:rsidR="0081319C" w:rsidRPr="00DF4AC6" w:rsidRDefault="000F381E" w:rsidP="000F381E">
      <w:pPr>
        <w:pStyle w:val="ListParagraph"/>
        <w:numPr>
          <w:ilvl w:val="0"/>
          <w:numId w:val="1"/>
        </w:numPr>
        <w:rPr>
          <w:sz w:val="22"/>
        </w:rPr>
      </w:pPr>
      <w:r w:rsidRPr="00FF6BE6">
        <w:rPr>
          <w:b/>
          <w:bCs/>
        </w:rPr>
        <w:t>Lenders:</w:t>
      </w:r>
      <w:r>
        <w:t xml:space="preserve"> </w:t>
      </w:r>
      <w:r w:rsidR="00F23E0E" w:rsidRPr="00DF4AC6">
        <w:rPr>
          <w:sz w:val="22"/>
        </w:rPr>
        <w:t xml:space="preserve">As part of their evaluation of the entity's overall financial health, banks are required to take into consideration an organization's profits before deciding </w:t>
      </w:r>
      <w:proofErr w:type="gramStart"/>
      <w:r w:rsidR="00F23E0E" w:rsidRPr="00DF4AC6">
        <w:rPr>
          <w:sz w:val="22"/>
        </w:rPr>
        <w:t>whether or not</w:t>
      </w:r>
      <w:proofErr w:type="gramEnd"/>
      <w:r w:rsidR="00F23E0E" w:rsidRPr="00DF4AC6">
        <w:rPr>
          <w:sz w:val="22"/>
        </w:rPr>
        <w:t xml:space="preserve"> to grant the organisation a loan</w:t>
      </w:r>
      <w:r w:rsidR="00182B33" w:rsidRPr="00DF4AC6">
        <w:rPr>
          <w:sz w:val="22"/>
        </w:rPr>
        <w:t xml:space="preserve"> (Malina, 2019)</w:t>
      </w:r>
      <w:r w:rsidR="00F23E0E" w:rsidRPr="00DF4AC6">
        <w:rPr>
          <w:sz w:val="22"/>
        </w:rPr>
        <w:t xml:space="preserve">. This is done so that the institutions can make an informed decision about </w:t>
      </w:r>
      <w:proofErr w:type="gramStart"/>
      <w:r w:rsidR="00F23E0E" w:rsidRPr="00DF4AC6">
        <w:rPr>
          <w:sz w:val="22"/>
        </w:rPr>
        <w:t>whether or not</w:t>
      </w:r>
      <w:proofErr w:type="gramEnd"/>
      <w:r w:rsidR="00F23E0E" w:rsidRPr="00DF4AC6">
        <w:rPr>
          <w:sz w:val="22"/>
        </w:rPr>
        <w:t xml:space="preserve"> to grant the organisation a loan. All of this is only possible </w:t>
      </w:r>
      <w:proofErr w:type="gramStart"/>
      <w:r w:rsidR="00F23E0E" w:rsidRPr="00DF4AC6">
        <w:rPr>
          <w:sz w:val="22"/>
        </w:rPr>
        <w:t>in the event that</w:t>
      </w:r>
      <w:proofErr w:type="gramEnd"/>
      <w:r w:rsidR="00F23E0E" w:rsidRPr="00DF4AC6">
        <w:rPr>
          <w:sz w:val="22"/>
        </w:rPr>
        <w:t xml:space="preserve"> a trustworthy accounting system is already in place. Before allowing management access to the necessary amount, the company's historical records of book profits produced, taxes paid, as well as its assets and liabilities, are examined thoroughly in an audit. This is done before the requisite quantity is made available to management.</w:t>
      </w:r>
    </w:p>
    <w:p w14:paraId="19FDE24D" w14:textId="4B85A454" w:rsidR="00F23E0E" w:rsidRPr="00DF4AC6" w:rsidRDefault="00F23E0E" w:rsidP="000F381E">
      <w:pPr>
        <w:pStyle w:val="ListParagraph"/>
        <w:numPr>
          <w:ilvl w:val="0"/>
          <w:numId w:val="1"/>
        </w:numPr>
        <w:rPr>
          <w:sz w:val="22"/>
        </w:rPr>
      </w:pPr>
      <w:r w:rsidRPr="00FF6BE6">
        <w:rPr>
          <w:b/>
          <w:bCs/>
        </w:rPr>
        <w:t>Investors:</w:t>
      </w:r>
      <w:r>
        <w:t xml:space="preserve"> </w:t>
      </w:r>
      <w:r w:rsidRPr="00DF4AC6">
        <w:rPr>
          <w:sz w:val="22"/>
        </w:rPr>
        <w:t xml:space="preserve">In the eyes of the business's stakeholders, which include investors, suppliers, the government, clients, and workers, the firm's accounts and financial statements serve as the organization's public face. Other stakeholders include anybody who has a financial interest in the company. The accounts </w:t>
      </w:r>
      <w:proofErr w:type="gramStart"/>
      <w:r w:rsidRPr="00DF4AC6">
        <w:rPr>
          <w:sz w:val="22"/>
        </w:rPr>
        <w:t>are a reflection of</w:t>
      </w:r>
      <w:proofErr w:type="gramEnd"/>
      <w:r w:rsidRPr="00DF4AC6">
        <w:rPr>
          <w:sz w:val="22"/>
        </w:rPr>
        <w:t xml:space="preserve"> the business's financial health, which is significant to the stakeholders since their interests are related to the performance of the firm</w:t>
      </w:r>
      <w:r w:rsidR="00182B33" w:rsidRPr="00DF4AC6">
        <w:rPr>
          <w:sz w:val="22"/>
        </w:rPr>
        <w:t xml:space="preserve"> (Schmidt, 2018)</w:t>
      </w:r>
      <w:r w:rsidRPr="00DF4AC6">
        <w:rPr>
          <w:sz w:val="22"/>
        </w:rPr>
        <w:t>.</w:t>
      </w:r>
      <w:r w:rsidR="008A4A4F" w:rsidRPr="00DF4AC6">
        <w:rPr>
          <w:sz w:val="22"/>
        </w:rPr>
        <w:t xml:space="preserve"> The position of the firm's finances may be seen as an indicator for the status of the corporation as a whole since they function as a </w:t>
      </w:r>
      <w:proofErr w:type="gramStart"/>
      <w:r w:rsidR="008A4A4F" w:rsidRPr="00DF4AC6">
        <w:rPr>
          <w:sz w:val="22"/>
        </w:rPr>
        <w:t>barometer.</w:t>
      </w:r>
      <w:r w:rsidR="0016510D" w:rsidRPr="00DF4AC6">
        <w:rPr>
          <w:sz w:val="22"/>
        </w:rPr>
        <w:t>.</w:t>
      </w:r>
      <w:proofErr w:type="gramEnd"/>
      <w:r w:rsidR="0016510D" w:rsidRPr="00DF4AC6">
        <w:rPr>
          <w:sz w:val="22"/>
        </w:rPr>
        <w:t xml:space="preserve"> </w:t>
      </w:r>
      <w:r w:rsidRPr="00DF4AC6">
        <w:rPr>
          <w:sz w:val="22"/>
        </w:rPr>
        <w:t xml:space="preserve">For the purpose of making an informed decision, a potential investor, for instance, would look at the financial performance of the firm as a point of reference prior to </w:t>
      </w:r>
      <w:proofErr w:type="gramStart"/>
      <w:r w:rsidRPr="00DF4AC6">
        <w:rPr>
          <w:sz w:val="22"/>
        </w:rPr>
        <w:t>making a decision</w:t>
      </w:r>
      <w:proofErr w:type="gramEnd"/>
      <w:r w:rsidRPr="00DF4AC6">
        <w:rPr>
          <w:sz w:val="22"/>
        </w:rPr>
        <w:t>.</w:t>
      </w:r>
    </w:p>
    <w:p w14:paraId="27B6EE2E" w14:textId="3B154BDF" w:rsidR="00F23E0E" w:rsidRPr="00DF4AC6" w:rsidRDefault="00F23E0E" w:rsidP="000F381E">
      <w:pPr>
        <w:pStyle w:val="ListParagraph"/>
        <w:numPr>
          <w:ilvl w:val="0"/>
          <w:numId w:val="1"/>
        </w:numPr>
        <w:rPr>
          <w:sz w:val="22"/>
        </w:rPr>
      </w:pPr>
      <w:r w:rsidRPr="00FF6BE6">
        <w:rPr>
          <w:b/>
          <w:bCs/>
        </w:rPr>
        <w:t>Management:</w:t>
      </w:r>
      <w:r>
        <w:t xml:space="preserve"> </w:t>
      </w:r>
      <w:r w:rsidR="00FF6BE6" w:rsidRPr="00DF4AC6">
        <w:rPr>
          <w:sz w:val="22"/>
        </w:rPr>
        <w:t xml:space="preserve">For the upper management of a firm to be able to properly operate a business, they need to </w:t>
      </w:r>
      <w:proofErr w:type="gramStart"/>
      <w:r w:rsidR="00FF6BE6" w:rsidRPr="00DF4AC6">
        <w:rPr>
          <w:sz w:val="22"/>
        </w:rPr>
        <w:t>have an understanding of</w:t>
      </w:r>
      <w:proofErr w:type="gramEnd"/>
      <w:r w:rsidR="00FF6BE6" w:rsidRPr="00DF4AC6">
        <w:rPr>
          <w:sz w:val="22"/>
        </w:rPr>
        <w:t xml:space="preserve"> how the company</w:t>
      </w:r>
      <w:r w:rsidR="00FF6BE6" w:rsidRPr="00FF6BE6">
        <w:t xml:space="preserve"> is currently doing </w:t>
      </w:r>
      <w:r w:rsidR="00FF6BE6" w:rsidRPr="00DF4AC6">
        <w:rPr>
          <w:sz w:val="22"/>
        </w:rPr>
        <w:lastRenderedPageBreak/>
        <w:t>financially. The information obtained through accounting may be used by management in a variety of contexts and for a variety of purposes, such as ratio analysis, budgeting, quality control, and the development of procedures. If the management of the company does not have sufficient knowledge of accounting, it will be difficult for them to make accurate judgements on the company's finances.</w:t>
      </w:r>
    </w:p>
    <w:p w14:paraId="08880DE7" w14:textId="5A13A6F9" w:rsidR="00685BC7" w:rsidRDefault="00685BC7" w:rsidP="00685BC7">
      <w:pPr>
        <w:spacing w:before="0" w:after="160" w:line="259" w:lineRule="auto"/>
        <w:jc w:val="left"/>
      </w:pPr>
      <w:bookmarkStart w:id="5" w:name="_Toc107873647"/>
    </w:p>
    <w:p w14:paraId="68BAFDE8" w14:textId="12635A33" w:rsidR="00A04633" w:rsidRDefault="00A04633" w:rsidP="001E6725">
      <w:pPr>
        <w:pStyle w:val="Heading1"/>
      </w:pPr>
      <w:r>
        <w:t>Application of Cost Accounting</w:t>
      </w:r>
      <w:bookmarkEnd w:id="5"/>
      <w:r>
        <w:t xml:space="preserve"> </w:t>
      </w:r>
    </w:p>
    <w:p w14:paraId="1A0F038B" w14:textId="05F93E41" w:rsidR="00A04633" w:rsidRPr="00DF4AC6" w:rsidRDefault="00AF1979" w:rsidP="00AF1979">
      <w:pPr>
        <w:rPr>
          <w:sz w:val="22"/>
        </w:rPr>
      </w:pPr>
      <w:r w:rsidRPr="00DF4AC6">
        <w:rPr>
          <w:sz w:val="22"/>
        </w:rPr>
        <w:t xml:space="preserve">Accounting professionals use the idea of cost accounting to keep track of "input" expenditures (such as labour and </w:t>
      </w:r>
      <w:r w:rsidR="00182B33" w:rsidRPr="00DF4AC6">
        <w:rPr>
          <w:sz w:val="22"/>
        </w:rPr>
        <w:t xml:space="preserve">necessary </w:t>
      </w:r>
      <w:r w:rsidRPr="00DF4AC6">
        <w:rPr>
          <w:sz w:val="22"/>
        </w:rPr>
        <w:t xml:space="preserve">raw materials) incurred throughout the manufacturing process of a product or service that is intended for sale. These "input" expenditures include things like labour and materials. This category </w:t>
      </w:r>
      <w:proofErr w:type="gramStart"/>
      <w:r w:rsidRPr="00DF4AC6">
        <w:rPr>
          <w:sz w:val="22"/>
        </w:rPr>
        <w:t>takes into account</w:t>
      </w:r>
      <w:proofErr w:type="gramEnd"/>
      <w:r w:rsidRPr="00DF4AC6">
        <w:rPr>
          <w:sz w:val="22"/>
        </w:rPr>
        <w:t xml:space="preserve"> the expense of not just the item or service itself but also the resources and labour necessary to produce it. Accounting for costs has the potential to assist organisations in recognising opportunities to cut costs and assisting them in making price choices that will keep them profitable</w:t>
      </w:r>
      <w:r w:rsidR="00182B33" w:rsidRPr="00DF4AC6">
        <w:rPr>
          <w:sz w:val="22"/>
        </w:rPr>
        <w:t xml:space="preserve"> (Lawrence, 2019)</w:t>
      </w:r>
      <w:r w:rsidRPr="00DF4AC6">
        <w:rPr>
          <w:sz w:val="22"/>
        </w:rPr>
        <w:t>. Because the only individuals who require access to cost accounting data are the personnel who are responsible for the company's internal management, the techniques that are utilised to acquire the data may be easily modified.</w:t>
      </w:r>
    </w:p>
    <w:p w14:paraId="63FC9623" w14:textId="30965CB3" w:rsidR="00AF1979" w:rsidRPr="00DF4AC6" w:rsidRDefault="00AF1979" w:rsidP="00AF1979">
      <w:pPr>
        <w:rPr>
          <w:sz w:val="22"/>
        </w:rPr>
      </w:pPr>
      <w:r w:rsidRPr="00DF4AC6">
        <w:rPr>
          <w:sz w:val="22"/>
        </w:rPr>
        <w:t xml:space="preserve">Some uses of Cost </w:t>
      </w:r>
      <w:r w:rsidR="00830B54" w:rsidRPr="00DF4AC6">
        <w:rPr>
          <w:sz w:val="22"/>
        </w:rPr>
        <w:t>A</w:t>
      </w:r>
      <w:r w:rsidRPr="00DF4AC6">
        <w:rPr>
          <w:sz w:val="22"/>
        </w:rPr>
        <w:t>c</w:t>
      </w:r>
      <w:r w:rsidR="00830B54" w:rsidRPr="00DF4AC6">
        <w:rPr>
          <w:sz w:val="22"/>
        </w:rPr>
        <w:t>counting</w:t>
      </w:r>
    </w:p>
    <w:p w14:paraId="136F15F2" w14:textId="6D6B4742" w:rsidR="00830B54" w:rsidRDefault="00830B54" w:rsidP="00AF1979">
      <w:r w:rsidRPr="000E59F1">
        <w:rPr>
          <w:b/>
          <w:bCs/>
        </w:rPr>
        <w:t>Budgeting:</w:t>
      </w:r>
      <w:r>
        <w:t xml:space="preserve"> </w:t>
      </w:r>
      <w:r w:rsidRPr="00DF4AC6">
        <w:rPr>
          <w:sz w:val="22"/>
        </w:rPr>
        <w:t>A budget must be constructed using cost accounting. It is possible to better forecast future fixed and variable costs by analysing existing expenditures. The stated goals in an organization's budget are derived from forecasts and linked to planned actions. Future events may be predicted using forecast</w:t>
      </w:r>
      <w:r w:rsidR="00182B33" w:rsidRPr="00DF4AC6">
        <w:rPr>
          <w:sz w:val="22"/>
        </w:rPr>
        <w:t>ing through knowledge of historical and current market condition (Drury, 2020)</w:t>
      </w:r>
      <w:r w:rsidRPr="00DF4AC6">
        <w:rPr>
          <w:sz w:val="22"/>
        </w:rPr>
        <w:t xml:space="preserve">. There may be a single product or service line that generates </w:t>
      </w:r>
      <w:proofErr w:type="gramStart"/>
      <w:r w:rsidRPr="00DF4AC6">
        <w:rPr>
          <w:sz w:val="22"/>
        </w:rPr>
        <w:t>the majority of</w:t>
      </w:r>
      <w:proofErr w:type="gramEnd"/>
      <w:r w:rsidRPr="00DF4AC6">
        <w:rPr>
          <w:sz w:val="22"/>
        </w:rPr>
        <w:t xml:space="preserve"> sales forecasts. Business activities such as sales and manufacturing may be forecasted by using this strategy. It is also vital to remember that the word "budget" is used to refer to an organization's strategy and programme in a pre-set setting. If the circumstance warrants it, it may recommend a feasible line of action</w:t>
      </w:r>
      <w:r w:rsidRPr="00830B54">
        <w:t>.</w:t>
      </w:r>
    </w:p>
    <w:p w14:paraId="04E85F75" w14:textId="336FAD29" w:rsidR="00830B54" w:rsidRPr="00DF4AC6" w:rsidRDefault="00830B54" w:rsidP="00AF1979">
      <w:pPr>
        <w:rPr>
          <w:sz w:val="22"/>
        </w:rPr>
      </w:pPr>
      <w:r w:rsidRPr="000E59F1">
        <w:rPr>
          <w:b/>
          <w:bCs/>
        </w:rPr>
        <w:t>Efficiency:</w:t>
      </w:r>
      <w:r>
        <w:t xml:space="preserve"> </w:t>
      </w:r>
      <w:r w:rsidR="005732B0" w:rsidRPr="00DF4AC6">
        <w:rPr>
          <w:sz w:val="22"/>
        </w:rPr>
        <w:t xml:space="preserve">The standard labour and material costs are based on the most efficient utilisation of these resources. Accounting for </w:t>
      </w:r>
      <w:r w:rsidR="00182B33" w:rsidRPr="00DF4AC6">
        <w:rPr>
          <w:sz w:val="22"/>
        </w:rPr>
        <w:t>cost</w:t>
      </w:r>
      <w:r w:rsidR="005732B0" w:rsidRPr="00DF4AC6">
        <w:rPr>
          <w:sz w:val="22"/>
        </w:rPr>
        <w:t xml:space="preserve"> provides management with a view of actual spending compared to projected expenditures</w:t>
      </w:r>
      <w:r w:rsidR="00182B33" w:rsidRPr="00DF4AC6">
        <w:rPr>
          <w:sz w:val="22"/>
        </w:rPr>
        <w:t xml:space="preserve"> (Bhatia, 2018)</w:t>
      </w:r>
      <w:r w:rsidR="005732B0" w:rsidRPr="00DF4AC6">
        <w:rPr>
          <w:sz w:val="22"/>
        </w:rPr>
        <w:t xml:space="preserve">. Redesigning a product or a process is one technique to save expenses. As a result, procurement costs are being decreased, and corporate productivity is being enhanced, both of which contribute to increased profitability. Maximizing your </w:t>
      </w:r>
      <w:r w:rsidR="005732B0" w:rsidRPr="00DF4AC6">
        <w:rPr>
          <w:sz w:val="22"/>
        </w:rPr>
        <w:lastRenderedPageBreak/>
        <w:t>available resources is a must for achieving any kind of success. A cost-benefit analysis is carried out to evaluate how much money may be saved in the long term.</w:t>
      </w:r>
    </w:p>
    <w:p w14:paraId="20332E75" w14:textId="16E5DD09" w:rsidR="005732B0" w:rsidRPr="00DF4AC6" w:rsidRDefault="005732B0" w:rsidP="00AF1979">
      <w:pPr>
        <w:rPr>
          <w:sz w:val="22"/>
        </w:rPr>
      </w:pPr>
      <w:r w:rsidRPr="000E59F1">
        <w:rPr>
          <w:b/>
          <w:bCs/>
        </w:rPr>
        <w:t>Profitability:</w:t>
      </w:r>
      <w:r w:rsidR="00451151">
        <w:t xml:space="preserve"> </w:t>
      </w:r>
      <w:r w:rsidR="00451151" w:rsidRPr="00DF4AC6">
        <w:rPr>
          <w:sz w:val="22"/>
        </w:rPr>
        <w:t>Cost</w:t>
      </w:r>
      <w:r w:rsidRPr="00DF4AC6">
        <w:rPr>
          <w:sz w:val="22"/>
        </w:rPr>
        <w:t xml:space="preserve"> Accounting </w:t>
      </w:r>
      <w:r w:rsidR="00451151" w:rsidRPr="00DF4AC6">
        <w:rPr>
          <w:sz w:val="22"/>
        </w:rPr>
        <w:t>can be</w:t>
      </w:r>
      <w:r w:rsidRPr="00DF4AC6">
        <w:rPr>
          <w:sz w:val="22"/>
        </w:rPr>
        <w:t xml:space="preserve"> invaluable management tool that, among other things, compiles and </w:t>
      </w:r>
      <w:r w:rsidR="00451151" w:rsidRPr="00DF4AC6">
        <w:rPr>
          <w:sz w:val="22"/>
        </w:rPr>
        <w:t>preserves</w:t>
      </w:r>
      <w:r w:rsidRPr="00DF4AC6">
        <w:rPr>
          <w:sz w:val="22"/>
        </w:rPr>
        <w:t xml:space="preserve"> the information that is necessary to run a business in a manner that is both effective and lucrative. </w:t>
      </w:r>
      <w:r w:rsidR="0016510D" w:rsidRPr="00DF4AC6">
        <w:rPr>
          <w:sz w:val="22"/>
        </w:rPr>
        <w:t>The primary objective of this function is to conduct a review and evaluation of a business's profitability</w:t>
      </w:r>
      <w:r w:rsidRPr="00DF4AC6">
        <w:rPr>
          <w:sz w:val="22"/>
        </w:rPr>
        <w:t xml:space="preserve">. </w:t>
      </w:r>
      <w:r w:rsidR="0016510D" w:rsidRPr="00DF4AC6">
        <w:rPr>
          <w:sz w:val="22"/>
        </w:rPr>
        <w:t>It is critical to make decisions</w:t>
      </w:r>
      <w:r w:rsidR="0016510D" w:rsidRPr="0016510D">
        <w:t xml:space="preserve"> based on objective facts </w:t>
      </w:r>
      <w:r w:rsidR="0016510D" w:rsidRPr="00DF4AC6">
        <w:rPr>
          <w:sz w:val="22"/>
        </w:rPr>
        <w:t xml:space="preserve">while managing expenses, and this is among the most effective methods to do it. </w:t>
      </w:r>
      <w:r w:rsidR="00182B33" w:rsidRPr="00DF4AC6">
        <w:rPr>
          <w:sz w:val="22"/>
        </w:rPr>
        <w:t>(Malina, 2019)</w:t>
      </w:r>
      <w:r w:rsidRPr="00DF4AC6">
        <w:rPr>
          <w:sz w:val="22"/>
        </w:rPr>
        <w:t xml:space="preserve">. </w:t>
      </w:r>
      <w:r w:rsidR="0016510D" w:rsidRPr="00DF4AC6">
        <w:rPr>
          <w:sz w:val="22"/>
        </w:rPr>
        <w:t>It's possible for a firm to lose money even if it has a solid sales record if its expenses suddenly change in an unexpected way.</w:t>
      </w:r>
      <w:r w:rsidRPr="00DF4AC6">
        <w:rPr>
          <w:sz w:val="22"/>
        </w:rPr>
        <w:t xml:space="preserve"> Accounting for costs has the potential to be a useful management tool for companies that make more losses than profits as a direct result of the industrial activities they engage in.</w:t>
      </w:r>
    </w:p>
    <w:p w14:paraId="04B69FB5" w14:textId="07F8DA61" w:rsidR="00685BC7" w:rsidRDefault="00685BC7" w:rsidP="00685BC7">
      <w:pPr>
        <w:spacing w:before="0" w:after="160" w:line="259" w:lineRule="auto"/>
        <w:jc w:val="left"/>
      </w:pPr>
      <w:bookmarkStart w:id="6" w:name="_Toc107873648"/>
    </w:p>
    <w:p w14:paraId="5CF6D6B7" w14:textId="3EF9802A" w:rsidR="00A04633" w:rsidRDefault="00A04633" w:rsidP="001E6725">
      <w:pPr>
        <w:pStyle w:val="Heading1"/>
      </w:pPr>
      <w:r>
        <w:t>Accounting Principles</w:t>
      </w:r>
      <w:bookmarkEnd w:id="6"/>
      <w:r>
        <w:t xml:space="preserve"> </w:t>
      </w:r>
    </w:p>
    <w:p w14:paraId="459468E6" w14:textId="6B64E18B" w:rsidR="00A04633" w:rsidRPr="00DF4AC6" w:rsidRDefault="000E59F1" w:rsidP="00790E0C">
      <w:pPr>
        <w:rPr>
          <w:sz w:val="22"/>
        </w:rPr>
      </w:pPr>
      <w:r w:rsidRPr="00683248">
        <w:rPr>
          <w:b/>
          <w:bCs/>
        </w:rPr>
        <w:t>Consistency principle:</w:t>
      </w:r>
      <w:r>
        <w:t xml:space="preserve"> </w:t>
      </w:r>
      <w:r w:rsidRPr="00DF4AC6">
        <w:rPr>
          <w:sz w:val="22"/>
        </w:rPr>
        <w:t>Accountants are required to continue using a certain accounting theory or method until such time as an alternative that is demonstrably superior is identified, unless another option is found first</w:t>
      </w:r>
      <w:r w:rsidR="00182B33" w:rsidRPr="00DF4AC6">
        <w:rPr>
          <w:sz w:val="22"/>
        </w:rPr>
        <w:t xml:space="preserve"> (Solomon, 2019)</w:t>
      </w:r>
      <w:r w:rsidRPr="00DF4AC6">
        <w:rPr>
          <w:sz w:val="22"/>
        </w:rPr>
        <w:t xml:space="preserve">. If a corporation does not adhere to a consistent set of accounting standards throughout </w:t>
      </w:r>
      <w:proofErr w:type="gramStart"/>
      <w:r w:rsidRPr="00DF4AC6">
        <w:rPr>
          <w:sz w:val="22"/>
        </w:rPr>
        <w:t>all of</w:t>
      </w:r>
      <w:proofErr w:type="gramEnd"/>
      <w:r w:rsidRPr="00DF4AC6">
        <w:rPr>
          <w:sz w:val="22"/>
        </w:rPr>
        <w:t xml:space="preserve"> its activities, then it will be impossible to assess the impact that those operations will have on the company's finances over the long run.</w:t>
      </w:r>
    </w:p>
    <w:p w14:paraId="727ACFA8" w14:textId="0CCC64A1" w:rsidR="000E59F1" w:rsidRPr="00DF4AC6" w:rsidRDefault="000E59F1" w:rsidP="00790E0C">
      <w:pPr>
        <w:rPr>
          <w:sz w:val="22"/>
        </w:rPr>
      </w:pPr>
      <w:r w:rsidRPr="00683248">
        <w:rPr>
          <w:b/>
          <w:bCs/>
        </w:rPr>
        <w:t>Materiality principle:</w:t>
      </w:r>
      <w:r>
        <w:t xml:space="preserve"> </w:t>
      </w:r>
      <w:r w:rsidRPr="00DF4AC6">
        <w:rPr>
          <w:sz w:val="22"/>
        </w:rPr>
        <w:t xml:space="preserve">This is a reference to the concept that accountants should record a transaction in the company's accounting records if the user of the company's financial statements may have had their decision-making process affected as a result of the absence of the entry had it been made if the entry had been made. This is the case if the user would have been able to make a more informed decision had the entry been made. Some of the most minute controllers have started logging even the smallest transactions </w:t>
      </w:r>
      <w:proofErr w:type="gramStart"/>
      <w:r w:rsidRPr="00DF4AC6">
        <w:rPr>
          <w:sz w:val="22"/>
        </w:rPr>
        <w:t>as a consequence of</w:t>
      </w:r>
      <w:proofErr w:type="gramEnd"/>
      <w:r w:rsidRPr="00DF4AC6">
        <w:rPr>
          <w:sz w:val="22"/>
        </w:rPr>
        <w:t xml:space="preserve"> the fact that this concept is rather hazy and difficult to measure. This is </w:t>
      </w:r>
      <w:proofErr w:type="gramStart"/>
      <w:r w:rsidRPr="00DF4AC6">
        <w:rPr>
          <w:sz w:val="22"/>
        </w:rPr>
        <w:t>because of the fact that</w:t>
      </w:r>
      <w:proofErr w:type="gramEnd"/>
      <w:r w:rsidRPr="00DF4AC6">
        <w:rPr>
          <w:sz w:val="22"/>
        </w:rPr>
        <w:t xml:space="preserve"> this is a challenging concept to quantify.</w:t>
      </w:r>
    </w:p>
    <w:p w14:paraId="183D1E73" w14:textId="114CBDC1" w:rsidR="000E59F1" w:rsidRPr="00DF4AC6" w:rsidRDefault="00505DF0" w:rsidP="00790E0C">
      <w:pPr>
        <w:rPr>
          <w:sz w:val="22"/>
        </w:rPr>
      </w:pPr>
      <w:r w:rsidRPr="00683248">
        <w:rPr>
          <w:b/>
          <w:bCs/>
        </w:rPr>
        <w:t>Monetary-unit principle:</w:t>
      </w:r>
      <w:r>
        <w:t xml:space="preserve"> </w:t>
      </w:r>
      <w:r w:rsidR="00730F3A" w:rsidRPr="00DF4AC6">
        <w:rPr>
          <w:sz w:val="22"/>
        </w:rPr>
        <w:t>A company should only preserve transaction records that may be represented in way of given monetary unit, according to this principle</w:t>
      </w:r>
      <w:r w:rsidRPr="00DF4AC6">
        <w:rPr>
          <w:sz w:val="22"/>
        </w:rPr>
        <w:t xml:space="preserve">. An organisation does not have to assign a value to its quality control system in order to properly document the acquisition of an asset </w:t>
      </w:r>
      <w:proofErr w:type="gramStart"/>
      <w:r w:rsidRPr="00DF4AC6">
        <w:rPr>
          <w:sz w:val="22"/>
        </w:rPr>
        <w:t>due to the fact that</w:t>
      </w:r>
      <w:proofErr w:type="gramEnd"/>
      <w:r w:rsidRPr="00DF4AC6">
        <w:rPr>
          <w:sz w:val="22"/>
        </w:rPr>
        <w:t xml:space="preserve"> the price has already been decided</w:t>
      </w:r>
      <w:r w:rsidR="003A000B" w:rsidRPr="00DF4AC6">
        <w:rPr>
          <w:sz w:val="22"/>
        </w:rPr>
        <w:t xml:space="preserve"> (Wild, 2020)</w:t>
      </w:r>
      <w:r w:rsidRPr="00DF4AC6">
        <w:rPr>
          <w:sz w:val="22"/>
        </w:rPr>
        <w:t xml:space="preserve">. It is important to </w:t>
      </w:r>
      <w:r w:rsidRPr="00DF4AC6">
        <w:rPr>
          <w:sz w:val="22"/>
        </w:rPr>
        <w:lastRenderedPageBreak/>
        <w:t>adhere to this principle so that one does not make an exaggerated assessment of a company's assets and liabilities.</w:t>
      </w:r>
    </w:p>
    <w:p w14:paraId="68AD018D" w14:textId="13903EE3" w:rsidR="00505DF0" w:rsidRPr="00DF4AC6" w:rsidRDefault="00505DF0" w:rsidP="00790E0C">
      <w:pPr>
        <w:rPr>
          <w:sz w:val="22"/>
        </w:rPr>
      </w:pPr>
      <w:r w:rsidRPr="00683248">
        <w:rPr>
          <w:b/>
          <w:bCs/>
        </w:rPr>
        <w:t>Going concern:</w:t>
      </w:r>
      <w:r>
        <w:t xml:space="preserve"> </w:t>
      </w:r>
      <w:r w:rsidRPr="00DF4AC6">
        <w:rPr>
          <w:sz w:val="22"/>
        </w:rPr>
        <w:t>This concept relates to the anticipation that a business will continue to function normally for an extraordinarily long duration of time</w:t>
      </w:r>
      <w:r w:rsidR="003A000B" w:rsidRPr="00DF4AC6">
        <w:rPr>
          <w:sz w:val="22"/>
        </w:rPr>
        <w:t xml:space="preserve"> (Schmidt, 2018)</w:t>
      </w:r>
      <w:r w:rsidRPr="00DF4AC6">
        <w:rPr>
          <w:sz w:val="22"/>
        </w:rPr>
        <w:t xml:space="preserve">. This would imply that some expenditures, like as depreciation, might be deferred until a later time in the year. It is necessary that all expenses be recorded without delay in order to avoid anything like this from </w:t>
      </w:r>
      <w:proofErr w:type="gramStart"/>
      <w:r w:rsidRPr="00DF4AC6">
        <w:rPr>
          <w:sz w:val="22"/>
        </w:rPr>
        <w:t>occurring, and</w:t>
      </w:r>
      <w:proofErr w:type="gramEnd"/>
      <w:r w:rsidRPr="00DF4AC6">
        <w:rPr>
          <w:sz w:val="22"/>
        </w:rPr>
        <w:t xml:space="preserve"> postponing the recording of any of them is not an option.</w:t>
      </w:r>
    </w:p>
    <w:p w14:paraId="458646FA" w14:textId="7DB17CA1" w:rsidR="00505DF0" w:rsidRPr="00DF4AC6" w:rsidRDefault="00505DF0" w:rsidP="00790E0C">
      <w:pPr>
        <w:rPr>
          <w:sz w:val="22"/>
        </w:rPr>
      </w:pPr>
      <w:r w:rsidRPr="00683248">
        <w:rPr>
          <w:b/>
          <w:bCs/>
        </w:rPr>
        <w:t>Conservatism principle:</w:t>
      </w:r>
      <w:r>
        <w:t xml:space="preserve"> </w:t>
      </w:r>
      <w:r w:rsidRPr="00DF4AC6">
        <w:rPr>
          <w:sz w:val="22"/>
        </w:rPr>
        <w:t xml:space="preserve">Costs and Obligations should be recorded </w:t>
      </w:r>
      <w:r w:rsidR="00F20FAD" w:rsidRPr="00DF4AC6">
        <w:rPr>
          <w:sz w:val="22"/>
        </w:rPr>
        <w:t>immediately as it occurs</w:t>
      </w:r>
      <w:r w:rsidRPr="00DF4AC6">
        <w:rPr>
          <w:sz w:val="22"/>
        </w:rPr>
        <w:t xml:space="preserve">, but income and assets should only be reported when it is absolutely assured that they will occur. </w:t>
      </w:r>
      <w:r w:rsidR="002355F5" w:rsidRPr="00DF4AC6">
        <w:rPr>
          <w:sz w:val="22"/>
        </w:rPr>
        <w:t xml:space="preserve">As the recognition of income and assets is delayed, the character of the financial statements will become more cautious, which might result in lesser profits being reported. </w:t>
      </w:r>
      <w:r w:rsidR="003A000B" w:rsidRPr="00DF4AC6">
        <w:rPr>
          <w:sz w:val="22"/>
        </w:rPr>
        <w:t>(Britton and Waterston, 2019)</w:t>
      </w:r>
      <w:r w:rsidRPr="00DF4AC6">
        <w:rPr>
          <w:sz w:val="22"/>
        </w:rPr>
        <w:t>. This notion, on the other hand, promotes the recording of losses sooner rather than later. A few companies have gone too far with this technique, and their bottom line and reputation may suffer as a result of overstated results.</w:t>
      </w:r>
    </w:p>
    <w:p w14:paraId="64A483F4" w14:textId="73A893D8" w:rsidR="00F20FAD" w:rsidRPr="00DF4AC6" w:rsidRDefault="00F20FAD" w:rsidP="00790E0C">
      <w:pPr>
        <w:rPr>
          <w:sz w:val="22"/>
        </w:rPr>
      </w:pPr>
      <w:r w:rsidRPr="00683248">
        <w:rPr>
          <w:b/>
          <w:bCs/>
        </w:rPr>
        <w:t>Economic entity</w:t>
      </w:r>
      <w:r w:rsidRPr="00DF4AC6">
        <w:rPr>
          <w:b/>
          <w:bCs/>
          <w:sz w:val="22"/>
        </w:rPr>
        <w:t>:</w:t>
      </w:r>
      <w:r w:rsidRPr="00DF4AC6">
        <w:rPr>
          <w:sz w:val="22"/>
        </w:rPr>
        <w:t xml:space="preserve"> It is necessary for organisations to keep their business activities distinct from those of its owners and any other companies they may be involved with.</w:t>
      </w:r>
      <w:r w:rsidR="003A000B" w:rsidRPr="00DF4AC6">
        <w:rPr>
          <w:sz w:val="22"/>
        </w:rPr>
        <w:t xml:space="preserve"> Transections of business should only be considered when recording accounting information and all transection that is of the owner and not related to business should not be included in the firm’s financial records (Wink and Corradino, 2019). Otherwise, personal transections may affect the financial situation of the firm and may produce wrong financial statements. </w:t>
      </w:r>
    </w:p>
    <w:p w14:paraId="71EF7A38" w14:textId="40D87DF1" w:rsidR="00F20FAD" w:rsidRPr="00DF4AC6" w:rsidRDefault="00F20FAD" w:rsidP="00790E0C">
      <w:pPr>
        <w:rPr>
          <w:sz w:val="22"/>
        </w:rPr>
      </w:pPr>
      <w:r w:rsidRPr="00683248">
        <w:rPr>
          <w:b/>
          <w:bCs/>
        </w:rPr>
        <w:t>Matching principle:</w:t>
      </w:r>
      <w:r>
        <w:t xml:space="preserve"> </w:t>
      </w:r>
      <w:r w:rsidRPr="00DF4AC6">
        <w:rPr>
          <w:sz w:val="22"/>
        </w:rPr>
        <w:t>This concept states that when an accountant reports revenue, he or she should also record any related expenditures. The cost of inventory is thus included in the price of goods sold by accountants when revenue from inventory sales is reported. Accretion accounting relies on this basic tenet. The idea of matching is not employed in the monetary basis of accounting.</w:t>
      </w:r>
    </w:p>
    <w:p w14:paraId="2044746A" w14:textId="1196A484" w:rsidR="00685BC7" w:rsidRDefault="00685BC7" w:rsidP="00685BC7">
      <w:pPr>
        <w:spacing w:before="0" w:after="160" w:line="259" w:lineRule="auto"/>
        <w:jc w:val="left"/>
      </w:pPr>
      <w:bookmarkStart w:id="7" w:name="_Toc107873649"/>
    </w:p>
    <w:p w14:paraId="5B32125A" w14:textId="77777777" w:rsidR="00685BC7" w:rsidRDefault="00685BC7" w:rsidP="00685BC7">
      <w:pPr>
        <w:spacing w:before="0" w:after="160" w:line="259" w:lineRule="auto"/>
        <w:jc w:val="left"/>
      </w:pPr>
    </w:p>
    <w:p w14:paraId="2DCF2F7B" w14:textId="70DE6E90" w:rsidR="00790E0C" w:rsidRDefault="00A04633" w:rsidP="00683248">
      <w:pPr>
        <w:pStyle w:val="Heading1"/>
      </w:pPr>
      <w:r w:rsidRPr="00A04633">
        <w:lastRenderedPageBreak/>
        <w:t xml:space="preserve">Accounting </w:t>
      </w:r>
      <w:r w:rsidR="001E6725">
        <w:t>P</w:t>
      </w:r>
      <w:r w:rsidRPr="00A04633">
        <w:t xml:space="preserve">rinciples' </w:t>
      </w:r>
      <w:r w:rsidR="001E6725">
        <w:t>Effect</w:t>
      </w:r>
      <w:r w:rsidRPr="00A04633">
        <w:t xml:space="preserve"> on </w:t>
      </w:r>
      <w:r w:rsidR="001E6725">
        <w:t>F</w:t>
      </w:r>
      <w:r w:rsidRPr="00A04633">
        <w:t xml:space="preserve">inancial </w:t>
      </w:r>
      <w:r w:rsidR="001E6725">
        <w:t>A</w:t>
      </w:r>
      <w:r w:rsidRPr="00A04633">
        <w:t>ccounts</w:t>
      </w:r>
      <w:bookmarkEnd w:id="7"/>
    </w:p>
    <w:p w14:paraId="78CCACF0" w14:textId="5D921DED" w:rsidR="001E6725" w:rsidRDefault="00683248" w:rsidP="008C4E3D">
      <w:pPr>
        <w:pStyle w:val="Heading2"/>
      </w:pPr>
      <w:bookmarkStart w:id="8" w:name="_Toc107873650"/>
      <w:r>
        <w:t>Effect on Income Statement</w:t>
      </w:r>
      <w:bookmarkEnd w:id="8"/>
      <w:r>
        <w:t xml:space="preserve"> </w:t>
      </w:r>
    </w:p>
    <w:p w14:paraId="779F0634" w14:textId="4DE790EF" w:rsidR="00743CD3" w:rsidRPr="00DF4AC6" w:rsidRDefault="00683248" w:rsidP="00683248">
      <w:pPr>
        <w:rPr>
          <w:sz w:val="22"/>
        </w:rPr>
      </w:pPr>
      <w:r w:rsidRPr="00DF4AC6">
        <w:rPr>
          <w:sz w:val="22"/>
        </w:rPr>
        <w:t xml:space="preserve">In accordance with the principles of </w:t>
      </w:r>
      <w:r w:rsidR="00743CD3" w:rsidRPr="00DF4AC6">
        <w:rPr>
          <w:sz w:val="22"/>
        </w:rPr>
        <w:t>accrual</w:t>
      </w:r>
      <w:r w:rsidRPr="00DF4AC6">
        <w:rPr>
          <w:sz w:val="22"/>
        </w:rPr>
        <w:t xml:space="preserve"> and matching, revenues should be reflected on the income statement as soon as they are produced, and costs should be recorded on the income statement as soon as they take place</w:t>
      </w:r>
      <w:r w:rsidR="005237CB" w:rsidRPr="00DF4AC6">
        <w:rPr>
          <w:sz w:val="22"/>
        </w:rPr>
        <w:t xml:space="preserve"> (Drury, 2020)</w:t>
      </w:r>
      <w:r w:rsidRPr="00DF4AC6">
        <w:rPr>
          <w:sz w:val="22"/>
        </w:rPr>
        <w:t xml:space="preserve">. It is important that this be done in a timely manner in compliance with the standards of the income statement. </w:t>
      </w:r>
      <w:proofErr w:type="gramStart"/>
      <w:r w:rsidRPr="00DF4AC6">
        <w:rPr>
          <w:sz w:val="22"/>
        </w:rPr>
        <w:t>In order for</w:t>
      </w:r>
      <w:proofErr w:type="gramEnd"/>
      <w:r w:rsidRPr="00DF4AC6">
        <w:rPr>
          <w:sz w:val="22"/>
        </w:rPr>
        <w:t xml:space="preserve"> companies to be able to use the accrual way of recording transactions, they are needed to make adjusting entries on the very last day of the accounting period that is being evaluated. This is because the accrual method </w:t>
      </w:r>
      <w:proofErr w:type="gramStart"/>
      <w:r w:rsidRPr="00DF4AC6">
        <w:rPr>
          <w:sz w:val="22"/>
        </w:rPr>
        <w:t>takes into account</w:t>
      </w:r>
      <w:proofErr w:type="gramEnd"/>
      <w:r w:rsidRPr="00DF4AC6">
        <w:rPr>
          <w:sz w:val="22"/>
        </w:rPr>
        <w:t xml:space="preserve"> revenue earned rather than money paid out. Adjusting entries guarantee that the financial statements for a certain period appropriately represent the entire amounts of assets, liabilities, revenues, and expenses for the accounting period that is under consideration.</w:t>
      </w:r>
    </w:p>
    <w:p w14:paraId="25F7B0D9" w14:textId="77777777" w:rsidR="00743CD3" w:rsidRDefault="00743CD3" w:rsidP="008C4E3D">
      <w:pPr>
        <w:pStyle w:val="Heading2"/>
      </w:pPr>
      <w:bookmarkStart w:id="9" w:name="_Toc107873651"/>
      <w:r>
        <w:t>Effect on Balance Sheet</w:t>
      </w:r>
      <w:bookmarkEnd w:id="9"/>
    </w:p>
    <w:p w14:paraId="535276BD" w14:textId="70DB3222" w:rsidR="00743CD3" w:rsidRPr="00DF4AC6" w:rsidRDefault="00743CD3" w:rsidP="00683248">
      <w:pPr>
        <w:rPr>
          <w:sz w:val="22"/>
        </w:rPr>
      </w:pPr>
      <w:r w:rsidRPr="008C4E3D">
        <w:rPr>
          <w:b/>
          <w:bCs/>
        </w:rPr>
        <w:t>Asset:</w:t>
      </w:r>
      <w:r>
        <w:t xml:space="preserve"> </w:t>
      </w:r>
      <w:r w:rsidRPr="00DF4AC6">
        <w:rPr>
          <w:sz w:val="22"/>
        </w:rPr>
        <w:t xml:space="preserve">The "cost principle" dictates that the assets of a firm need to be valued at the level that corresponds to their actual value at the time the transaction is being carried out. Once they have been recorded, assets, </w:t>
      </w:r>
      <w:proofErr w:type="gramStart"/>
      <w:r w:rsidRPr="00DF4AC6">
        <w:rPr>
          <w:sz w:val="22"/>
        </w:rPr>
        <w:t>with the exception of</w:t>
      </w:r>
      <w:proofErr w:type="gramEnd"/>
      <w:r w:rsidRPr="00DF4AC6">
        <w:rPr>
          <w:sz w:val="22"/>
        </w:rPr>
        <w:t xml:space="preserve"> certain marketable investment instruments, will not increase in value in line with either inflation or market value. If a company adheres closely to the cost</w:t>
      </w:r>
      <w:r w:rsidR="005237CB" w:rsidRPr="00DF4AC6">
        <w:rPr>
          <w:sz w:val="22"/>
        </w:rPr>
        <w:t xml:space="preserve"> principle</w:t>
      </w:r>
      <w:r w:rsidRPr="00DF4AC6">
        <w:rPr>
          <w:sz w:val="22"/>
        </w:rPr>
        <w:t xml:space="preserve">, it </w:t>
      </w:r>
      <w:r w:rsidR="00710791" w:rsidRPr="00DF4AC6">
        <w:rPr>
          <w:sz w:val="22"/>
        </w:rPr>
        <w:t>cannot</w:t>
      </w:r>
      <w:r w:rsidRPr="00DF4AC6">
        <w:rPr>
          <w:sz w:val="22"/>
        </w:rPr>
        <w:t xml:space="preserve"> account for its </w:t>
      </w:r>
      <w:r w:rsidR="005237CB" w:rsidRPr="00DF4AC6">
        <w:rPr>
          <w:sz w:val="22"/>
        </w:rPr>
        <w:t xml:space="preserve">skilled </w:t>
      </w:r>
      <w:r w:rsidRPr="00DF4AC6">
        <w:rPr>
          <w:sz w:val="22"/>
        </w:rPr>
        <w:t>personnel as assets</w:t>
      </w:r>
      <w:r w:rsidR="005237CB" w:rsidRPr="00DF4AC6">
        <w:rPr>
          <w:sz w:val="22"/>
        </w:rPr>
        <w:t xml:space="preserve">. </w:t>
      </w:r>
      <w:r w:rsidRPr="00DF4AC6">
        <w:rPr>
          <w:sz w:val="22"/>
        </w:rPr>
        <w:t>When the net worth of a firm is determined, brand names and logos, regardless of whether they were developed internally or gained via advertising, are not considered assets</w:t>
      </w:r>
      <w:r w:rsidR="005237CB" w:rsidRPr="00DF4AC6">
        <w:rPr>
          <w:sz w:val="22"/>
        </w:rPr>
        <w:t xml:space="preserve"> (Lawrence, 2019</w:t>
      </w:r>
      <w:proofErr w:type="gramStart"/>
      <w:r w:rsidR="005237CB" w:rsidRPr="00DF4AC6">
        <w:rPr>
          <w:sz w:val="22"/>
        </w:rPr>
        <w:t>).</w:t>
      </w:r>
      <w:r w:rsidRPr="00DF4AC6">
        <w:rPr>
          <w:sz w:val="22"/>
        </w:rPr>
        <w:t>.</w:t>
      </w:r>
      <w:proofErr w:type="gramEnd"/>
    </w:p>
    <w:p w14:paraId="14A76893" w14:textId="5DF0883E" w:rsidR="003B33C5" w:rsidRPr="00DF4AC6" w:rsidRDefault="00743CD3" w:rsidP="00683248">
      <w:pPr>
        <w:rPr>
          <w:sz w:val="22"/>
        </w:rPr>
      </w:pPr>
      <w:r w:rsidRPr="008C4E3D">
        <w:rPr>
          <w:b/>
          <w:bCs/>
        </w:rPr>
        <w:t>Liabilities:</w:t>
      </w:r>
      <w:r>
        <w:t xml:space="preserve"> </w:t>
      </w:r>
      <w:r w:rsidR="00CB4FF7" w:rsidRPr="00DF4AC6">
        <w:rPr>
          <w:sz w:val="22"/>
        </w:rPr>
        <w:t xml:space="preserve">Liabilities are the obligations that have been incurred by an organisation as a direct result of prior business operations and are known as the obligations that have been incurred by an </w:t>
      </w:r>
      <w:proofErr w:type="gramStart"/>
      <w:r w:rsidR="00CB4FF7" w:rsidRPr="00DF4AC6">
        <w:rPr>
          <w:sz w:val="22"/>
        </w:rPr>
        <w:t>organisation</w:t>
      </w:r>
      <w:r w:rsidR="005237CB" w:rsidRPr="00DF4AC6">
        <w:rPr>
          <w:sz w:val="22"/>
        </w:rPr>
        <w:t>(</w:t>
      </w:r>
      <w:proofErr w:type="gramEnd"/>
      <w:r w:rsidR="005237CB" w:rsidRPr="00DF4AC6">
        <w:rPr>
          <w:sz w:val="22"/>
        </w:rPr>
        <w:t>Schmidt, 2018)</w:t>
      </w:r>
      <w:r w:rsidR="00CB4FF7" w:rsidRPr="00DF4AC6">
        <w:rPr>
          <w:sz w:val="22"/>
        </w:rPr>
        <w:t>. Some examples of common forms of liabilities are accounts payable, notes or loans that need to be paid back, unpaid salary and interest, unpaid taxes, and deposits from clients. It is possible that in addition to these responsibilities, there are other ones of a different kind. When there is a duty, that obligation must always be recorded in line with the principle in order to fulfil the requirements of the conservative ideology.</w:t>
      </w:r>
    </w:p>
    <w:p w14:paraId="5B5301FA" w14:textId="00613732" w:rsidR="00685BC7" w:rsidRPr="00685BC7" w:rsidRDefault="003B33C5" w:rsidP="00685BC7">
      <w:pPr>
        <w:rPr>
          <w:sz w:val="22"/>
        </w:rPr>
      </w:pPr>
      <w:r w:rsidRPr="008C4E3D">
        <w:rPr>
          <w:b/>
          <w:bCs/>
        </w:rPr>
        <w:t>Equity:</w:t>
      </w:r>
      <w:r>
        <w:t xml:space="preserve"> </w:t>
      </w:r>
      <w:r w:rsidR="00CB4FF7" w:rsidRPr="00DF4AC6">
        <w:rPr>
          <w:sz w:val="22"/>
        </w:rPr>
        <w:t xml:space="preserve">The shareholders' equity portion of the balance sheet will still be reported according to the cost principle, even if there is an increase in the market price of the share. This is because the cost principle is based on historical data. This is done to guarantee that the right accounting equation is maintained, since the recording of assets on a cost basis necessitates that equity also </w:t>
      </w:r>
      <w:r w:rsidR="00CB4FF7" w:rsidRPr="00DF4AC6">
        <w:rPr>
          <w:sz w:val="22"/>
        </w:rPr>
        <w:lastRenderedPageBreak/>
        <w:t>be recorded on a cost basis. Therefore, this action is taken to ensure that the correct accounting equation is retained.</w:t>
      </w:r>
      <w:bookmarkStart w:id="10" w:name="_Toc107873652"/>
    </w:p>
    <w:p w14:paraId="23D00378" w14:textId="2AF6DB97" w:rsidR="001E6725" w:rsidRDefault="001E6725" w:rsidP="001E6725">
      <w:pPr>
        <w:pStyle w:val="Heading1"/>
      </w:pPr>
      <w:r>
        <w:t>Conclusion</w:t>
      </w:r>
      <w:bookmarkEnd w:id="10"/>
      <w:r>
        <w:t xml:space="preserve"> </w:t>
      </w:r>
    </w:p>
    <w:p w14:paraId="0C31BB6F" w14:textId="41C30347" w:rsidR="00685BC7" w:rsidRDefault="0083612A" w:rsidP="00685BC7">
      <w:pPr>
        <w:rPr>
          <w:sz w:val="22"/>
        </w:rPr>
      </w:pPr>
      <w:r w:rsidRPr="00DF4AC6">
        <w:rPr>
          <w:sz w:val="22"/>
        </w:rPr>
        <w:t xml:space="preserve">Accounting is a vital area that is needed of every organisation to document </w:t>
      </w:r>
      <w:proofErr w:type="gramStart"/>
      <w:r w:rsidRPr="00DF4AC6">
        <w:rPr>
          <w:sz w:val="22"/>
        </w:rPr>
        <w:t>all of</w:t>
      </w:r>
      <w:proofErr w:type="gramEnd"/>
      <w:r w:rsidRPr="00DF4AC6">
        <w:rPr>
          <w:sz w:val="22"/>
        </w:rPr>
        <w:t xml:space="preserve"> the acts taken by the firm that may be equated to a monetary value. This is done so that the company can maintain accurate financial records. This is </w:t>
      </w:r>
      <w:proofErr w:type="gramStart"/>
      <w:r w:rsidRPr="00DF4AC6">
        <w:rPr>
          <w:sz w:val="22"/>
        </w:rPr>
        <w:t>due to the fact that</w:t>
      </w:r>
      <w:proofErr w:type="gramEnd"/>
      <w:r w:rsidRPr="00DF4AC6">
        <w:rPr>
          <w:sz w:val="22"/>
        </w:rPr>
        <w:t xml:space="preserve"> accounting is a very important topic. If a corporation does not have access to </w:t>
      </w:r>
      <w:proofErr w:type="gramStart"/>
      <w:r w:rsidRPr="00DF4AC6">
        <w:rPr>
          <w:sz w:val="22"/>
        </w:rPr>
        <w:t>all of</w:t>
      </w:r>
      <w:proofErr w:type="gramEnd"/>
      <w:r w:rsidRPr="00DF4AC6">
        <w:rPr>
          <w:sz w:val="22"/>
        </w:rPr>
        <w:t xml:space="preserve"> its accounting data, it is unable to accurately assess either its historical or current level of financial performance. With the support of accounting standards, the accountants of a company </w:t>
      </w:r>
      <w:proofErr w:type="gramStart"/>
      <w:r w:rsidRPr="00DF4AC6">
        <w:rPr>
          <w:sz w:val="22"/>
        </w:rPr>
        <w:t>are able to</w:t>
      </w:r>
      <w:proofErr w:type="gramEnd"/>
      <w:r w:rsidRPr="00DF4AC6">
        <w:rPr>
          <w:sz w:val="22"/>
        </w:rPr>
        <w:t xml:space="preserve"> provide more accurate and trustworthy information on the company's financial situation. The procedure of recording accounting information is built around these ideas, which serve as the basis for the process.</w:t>
      </w:r>
      <w:bookmarkStart w:id="11" w:name="_Toc107873653"/>
    </w:p>
    <w:p w14:paraId="7161826C" w14:textId="414C715D" w:rsidR="00685BC7" w:rsidRDefault="00685BC7" w:rsidP="00685BC7">
      <w:pPr>
        <w:rPr>
          <w:sz w:val="22"/>
        </w:rPr>
      </w:pPr>
    </w:p>
    <w:p w14:paraId="2CA5D02F" w14:textId="703054EB" w:rsidR="00685BC7" w:rsidRDefault="00685BC7" w:rsidP="00685BC7">
      <w:pPr>
        <w:rPr>
          <w:sz w:val="22"/>
        </w:rPr>
      </w:pPr>
    </w:p>
    <w:p w14:paraId="71DAC0CA" w14:textId="77777777" w:rsidR="00685BC7" w:rsidRPr="00685BC7" w:rsidRDefault="00685BC7" w:rsidP="00685BC7">
      <w:pPr>
        <w:rPr>
          <w:sz w:val="22"/>
        </w:rPr>
      </w:pPr>
    </w:p>
    <w:p w14:paraId="2A2D0928" w14:textId="2C8F3003" w:rsidR="001E6725" w:rsidRDefault="001E6725" w:rsidP="001E6725">
      <w:pPr>
        <w:pStyle w:val="Heading1"/>
      </w:pPr>
      <w:r>
        <w:t>Reference</w:t>
      </w:r>
      <w:bookmarkEnd w:id="11"/>
      <w:r>
        <w:t xml:space="preserve"> </w:t>
      </w:r>
    </w:p>
    <w:p w14:paraId="27301AB7" w14:textId="393EB42B" w:rsidR="00182B33" w:rsidRPr="00DF4AC6" w:rsidRDefault="00182B33" w:rsidP="00182B33">
      <w:pPr>
        <w:rPr>
          <w:sz w:val="22"/>
        </w:rPr>
      </w:pPr>
      <w:r w:rsidRPr="00DF4AC6">
        <w:rPr>
          <w:sz w:val="22"/>
        </w:rPr>
        <w:t xml:space="preserve">Bhatia, </w:t>
      </w:r>
      <w:r w:rsidR="00020296" w:rsidRPr="00DF4AC6">
        <w:rPr>
          <w:sz w:val="22"/>
        </w:rPr>
        <w:t>H. (</w:t>
      </w:r>
      <w:r w:rsidR="00C22B0B" w:rsidRPr="00DF4AC6">
        <w:rPr>
          <w:sz w:val="22"/>
        </w:rPr>
        <w:t xml:space="preserve">2018) </w:t>
      </w:r>
      <w:r w:rsidRPr="00DF4AC6">
        <w:rPr>
          <w:i/>
          <w:iCs/>
          <w:sz w:val="22"/>
        </w:rPr>
        <w:t>Cost Accounting</w:t>
      </w:r>
      <w:r w:rsidRPr="00DF4AC6">
        <w:rPr>
          <w:sz w:val="22"/>
        </w:rPr>
        <w:t>. New Delhi: Himalaya Pub. House.</w:t>
      </w:r>
    </w:p>
    <w:p w14:paraId="3030C78F" w14:textId="1D5642CD" w:rsidR="00182B33" w:rsidRPr="00DF4AC6" w:rsidRDefault="00182B33" w:rsidP="00182B33">
      <w:pPr>
        <w:rPr>
          <w:sz w:val="22"/>
        </w:rPr>
      </w:pPr>
      <w:r w:rsidRPr="00DF4AC6">
        <w:rPr>
          <w:sz w:val="22"/>
        </w:rPr>
        <w:t xml:space="preserve">Britton, A. and Waterston, </w:t>
      </w:r>
      <w:r w:rsidR="00020296" w:rsidRPr="00DF4AC6">
        <w:rPr>
          <w:sz w:val="22"/>
        </w:rPr>
        <w:t>C. (2019)</w:t>
      </w:r>
      <w:r w:rsidR="00020296" w:rsidRPr="00DF4AC6">
        <w:rPr>
          <w:i/>
          <w:iCs/>
          <w:sz w:val="22"/>
        </w:rPr>
        <w:t xml:space="preserve"> Financial</w:t>
      </w:r>
      <w:r w:rsidRPr="00DF4AC6">
        <w:rPr>
          <w:i/>
          <w:iCs/>
          <w:sz w:val="22"/>
        </w:rPr>
        <w:t xml:space="preserve"> accounting</w:t>
      </w:r>
      <w:r w:rsidRPr="00DF4AC6">
        <w:rPr>
          <w:sz w:val="22"/>
        </w:rPr>
        <w:t>. Harlow: Financial Times Prentice Hall.</w:t>
      </w:r>
    </w:p>
    <w:p w14:paraId="0020DD8D" w14:textId="00F6A142" w:rsidR="00182B33" w:rsidRPr="00DF4AC6" w:rsidRDefault="00182B33" w:rsidP="00182B33">
      <w:pPr>
        <w:rPr>
          <w:sz w:val="22"/>
        </w:rPr>
      </w:pPr>
      <w:r w:rsidRPr="00DF4AC6">
        <w:rPr>
          <w:sz w:val="22"/>
        </w:rPr>
        <w:t>Drury, C.</w:t>
      </w:r>
      <w:r w:rsidR="00020296" w:rsidRPr="00DF4AC6">
        <w:rPr>
          <w:sz w:val="22"/>
        </w:rPr>
        <w:t xml:space="preserve"> (2020)</w:t>
      </w:r>
      <w:r w:rsidRPr="00DF4AC6">
        <w:rPr>
          <w:sz w:val="22"/>
        </w:rPr>
        <w:t xml:space="preserve"> </w:t>
      </w:r>
      <w:r w:rsidRPr="00DF4AC6">
        <w:rPr>
          <w:i/>
          <w:iCs/>
          <w:sz w:val="22"/>
        </w:rPr>
        <w:t>Management and cost accounting</w:t>
      </w:r>
      <w:r w:rsidRPr="00DF4AC6">
        <w:rPr>
          <w:sz w:val="22"/>
        </w:rPr>
        <w:t>. Huddersfield: ELBS.</w:t>
      </w:r>
    </w:p>
    <w:p w14:paraId="4B67050F" w14:textId="5BE0D01C" w:rsidR="001E6725" w:rsidRPr="00DF4AC6" w:rsidRDefault="00182B33" w:rsidP="00A04633">
      <w:pPr>
        <w:rPr>
          <w:sz w:val="22"/>
        </w:rPr>
      </w:pPr>
      <w:r w:rsidRPr="00DF4AC6">
        <w:rPr>
          <w:sz w:val="22"/>
        </w:rPr>
        <w:t>Lawrence, W.</w:t>
      </w:r>
      <w:r w:rsidR="00020296" w:rsidRPr="00DF4AC6">
        <w:rPr>
          <w:sz w:val="22"/>
        </w:rPr>
        <w:t xml:space="preserve"> (2019) </w:t>
      </w:r>
      <w:r w:rsidRPr="00DF4AC6">
        <w:rPr>
          <w:i/>
          <w:iCs/>
          <w:sz w:val="22"/>
        </w:rPr>
        <w:t>Cost accounting</w:t>
      </w:r>
      <w:r w:rsidRPr="00DF4AC6">
        <w:rPr>
          <w:sz w:val="22"/>
        </w:rPr>
        <w:t>. New York: Prentice-Hall.</w:t>
      </w:r>
    </w:p>
    <w:p w14:paraId="0D554F20" w14:textId="2C5977C1" w:rsidR="00182B33" w:rsidRPr="00DF4AC6" w:rsidRDefault="00182B33" w:rsidP="00A04633">
      <w:pPr>
        <w:rPr>
          <w:sz w:val="22"/>
        </w:rPr>
      </w:pPr>
      <w:r w:rsidRPr="00DF4AC6">
        <w:rPr>
          <w:sz w:val="22"/>
        </w:rPr>
        <w:t>Malina, M.</w:t>
      </w:r>
      <w:r w:rsidR="00020296" w:rsidRPr="00DF4AC6">
        <w:rPr>
          <w:sz w:val="22"/>
        </w:rPr>
        <w:t xml:space="preserve"> (</w:t>
      </w:r>
      <w:r w:rsidRPr="00DF4AC6">
        <w:rPr>
          <w:sz w:val="22"/>
        </w:rPr>
        <w:t>2019</w:t>
      </w:r>
      <w:r w:rsidR="00020296" w:rsidRPr="00DF4AC6">
        <w:rPr>
          <w:sz w:val="22"/>
        </w:rPr>
        <w:t>)</w:t>
      </w:r>
      <w:r w:rsidRPr="00DF4AC6">
        <w:rPr>
          <w:sz w:val="22"/>
        </w:rPr>
        <w:t xml:space="preserve"> </w:t>
      </w:r>
      <w:r w:rsidRPr="00DF4AC6">
        <w:rPr>
          <w:i/>
          <w:iCs/>
          <w:sz w:val="22"/>
        </w:rPr>
        <w:t>Advances in Management Accounting</w:t>
      </w:r>
      <w:r w:rsidRPr="00DF4AC6">
        <w:rPr>
          <w:sz w:val="22"/>
        </w:rPr>
        <w:t>. London: Emerald.</w:t>
      </w:r>
    </w:p>
    <w:p w14:paraId="4FEFD673" w14:textId="38B427C0" w:rsidR="00182B33" w:rsidRPr="00DF4AC6" w:rsidRDefault="00182B33" w:rsidP="00A04633">
      <w:pPr>
        <w:rPr>
          <w:sz w:val="22"/>
        </w:rPr>
      </w:pPr>
      <w:r w:rsidRPr="00DF4AC6">
        <w:rPr>
          <w:sz w:val="22"/>
        </w:rPr>
        <w:t xml:space="preserve">Schmidt, </w:t>
      </w:r>
      <w:r w:rsidR="00020296" w:rsidRPr="00DF4AC6">
        <w:rPr>
          <w:sz w:val="22"/>
        </w:rPr>
        <w:t>L. (</w:t>
      </w:r>
      <w:r w:rsidRPr="00DF4AC6">
        <w:rPr>
          <w:sz w:val="22"/>
        </w:rPr>
        <w:t>2018.</w:t>
      </w:r>
      <w:r w:rsidR="00BA4E00" w:rsidRPr="00DF4AC6">
        <w:rPr>
          <w:sz w:val="22"/>
        </w:rPr>
        <w:t xml:space="preserve">) </w:t>
      </w:r>
      <w:r w:rsidRPr="00DF4AC6">
        <w:rPr>
          <w:i/>
          <w:iCs/>
          <w:sz w:val="22"/>
        </w:rPr>
        <w:t>Fundamental accounting</w:t>
      </w:r>
      <w:r w:rsidRPr="00DF4AC6">
        <w:rPr>
          <w:sz w:val="22"/>
        </w:rPr>
        <w:t>. Chicago: R.D. Irwin.</w:t>
      </w:r>
    </w:p>
    <w:p w14:paraId="0BDEEF24" w14:textId="0C564E78" w:rsidR="00182B33" w:rsidRPr="00DF4AC6" w:rsidRDefault="00182B33" w:rsidP="00A04633">
      <w:pPr>
        <w:rPr>
          <w:sz w:val="22"/>
        </w:rPr>
      </w:pPr>
      <w:r w:rsidRPr="00DF4AC6">
        <w:rPr>
          <w:sz w:val="22"/>
        </w:rPr>
        <w:t>Solomon, L.</w:t>
      </w:r>
      <w:r w:rsidR="00BA4E00" w:rsidRPr="00DF4AC6">
        <w:rPr>
          <w:sz w:val="22"/>
        </w:rPr>
        <w:t xml:space="preserve"> (</w:t>
      </w:r>
      <w:r w:rsidRPr="00DF4AC6">
        <w:rPr>
          <w:sz w:val="22"/>
        </w:rPr>
        <w:t>2019</w:t>
      </w:r>
      <w:r w:rsidR="00BA4E00" w:rsidRPr="00DF4AC6">
        <w:rPr>
          <w:sz w:val="22"/>
        </w:rPr>
        <w:t xml:space="preserve">) </w:t>
      </w:r>
      <w:r w:rsidRPr="00DF4AC6">
        <w:rPr>
          <w:i/>
          <w:iCs/>
          <w:sz w:val="22"/>
        </w:rPr>
        <w:t>Accounting principles</w:t>
      </w:r>
      <w:r w:rsidRPr="00DF4AC6">
        <w:rPr>
          <w:sz w:val="22"/>
        </w:rPr>
        <w:t>. Minneapolis, Minn.: West Pub. Co.</w:t>
      </w:r>
    </w:p>
    <w:p w14:paraId="59641598" w14:textId="7AD3DCAD" w:rsidR="00182B33" w:rsidRPr="00DF4AC6" w:rsidRDefault="00182B33" w:rsidP="00A04633">
      <w:pPr>
        <w:rPr>
          <w:sz w:val="22"/>
        </w:rPr>
      </w:pPr>
      <w:r w:rsidRPr="00DF4AC6">
        <w:rPr>
          <w:sz w:val="22"/>
        </w:rPr>
        <w:t xml:space="preserve">Wild, </w:t>
      </w:r>
      <w:r w:rsidR="00BA4E00" w:rsidRPr="00DF4AC6">
        <w:rPr>
          <w:sz w:val="22"/>
        </w:rPr>
        <w:t>J. (</w:t>
      </w:r>
      <w:r w:rsidRPr="00DF4AC6">
        <w:rPr>
          <w:sz w:val="22"/>
        </w:rPr>
        <w:t>2020</w:t>
      </w:r>
      <w:r w:rsidR="00BA4E00" w:rsidRPr="00DF4AC6">
        <w:rPr>
          <w:sz w:val="22"/>
        </w:rPr>
        <w:t>)</w:t>
      </w:r>
      <w:r w:rsidRPr="00DF4AC6">
        <w:rPr>
          <w:sz w:val="22"/>
        </w:rPr>
        <w:t xml:space="preserve"> </w:t>
      </w:r>
      <w:r w:rsidRPr="00DF4AC6">
        <w:rPr>
          <w:i/>
          <w:iCs/>
          <w:sz w:val="22"/>
        </w:rPr>
        <w:t>Fundamental Accounting Principles</w:t>
      </w:r>
      <w:r w:rsidRPr="00DF4AC6">
        <w:rPr>
          <w:sz w:val="22"/>
        </w:rPr>
        <w:t>. Columbus: McGraw-Hill US Higher Ed USE.</w:t>
      </w:r>
    </w:p>
    <w:p w14:paraId="7275F906" w14:textId="240EC191" w:rsidR="00182B33" w:rsidRPr="00DF4AC6" w:rsidRDefault="00182B33" w:rsidP="00A04633">
      <w:pPr>
        <w:rPr>
          <w:sz w:val="22"/>
        </w:rPr>
      </w:pPr>
      <w:r w:rsidRPr="00DF4AC6">
        <w:rPr>
          <w:sz w:val="22"/>
        </w:rPr>
        <w:t xml:space="preserve">Wink, G. and Corradino, </w:t>
      </w:r>
      <w:r w:rsidR="00BA4E00" w:rsidRPr="00DF4AC6">
        <w:rPr>
          <w:sz w:val="22"/>
        </w:rPr>
        <w:t>L. (</w:t>
      </w:r>
      <w:r w:rsidRPr="00DF4AC6">
        <w:rPr>
          <w:sz w:val="22"/>
        </w:rPr>
        <w:t>2019</w:t>
      </w:r>
      <w:r w:rsidR="00BA4E00" w:rsidRPr="00DF4AC6">
        <w:rPr>
          <w:sz w:val="22"/>
        </w:rPr>
        <w:t xml:space="preserve">) </w:t>
      </w:r>
      <w:r w:rsidRPr="00DF4AC6">
        <w:rPr>
          <w:i/>
          <w:iCs/>
          <w:sz w:val="22"/>
        </w:rPr>
        <w:t>Intermediate accounting demystified</w:t>
      </w:r>
      <w:r w:rsidRPr="00DF4AC6">
        <w:rPr>
          <w:sz w:val="22"/>
        </w:rPr>
        <w:t>. New York, NY: McGraw-Hill.</w:t>
      </w:r>
    </w:p>
    <w:p w14:paraId="1847F875" w14:textId="77777777" w:rsidR="00790E0C" w:rsidRPr="00DF4AC6" w:rsidRDefault="00790E0C" w:rsidP="00790E0C">
      <w:pPr>
        <w:jc w:val="center"/>
        <w:rPr>
          <w:sz w:val="22"/>
        </w:rPr>
      </w:pPr>
    </w:p>
    <w:sectPr w:rsidR="00790E0C" w:rsidRPr="00DF4AC6" w:rsidSect="0074622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C37CB6" w14:textId="77777777" w:rsidR="00151789" w:rsidRDefault="00151789" w:rsidP="007175D6">
      <w:pPr>
        <w:spacing w:before="0" w:after="0" w:line="240" w:lineRule="auto"/>
      </w:pPr>
      <w:r>
        <w:separator/>
      </w:r>
    </w:p>
  </w:endnote>
  <w:endnote w:type="continuationSeparator" w:id="0">
    <w:p w14:paraId="7D2B4CEB" w14:textId="77777777" w:rsidR="00151789" w:rsidRDefault="00151789" w:rsidP="007175D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B96BE" w14:textId="77777777" w:rsidR="00151789" w:rsidRDefault="00151789" w:rsidP="007175D6">
      <w:pPr>
        <w:spacing w:before="0" w:after="0" w:line="240" w:lineRule="auto"/>
      </w:pPr>
      <w:r>
        <w:separator/>
      </w:r>
    </w:p>
  </w:footnote>
  <w:footnote w:type="continuationSeparator" w:id="0">
    <w:p w14:paraId="4D0C25B8" w14:textId="77777777" w:rsidR="00151789" w:rsidRDefault="00151789" w:rsidP="007175D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522BDD"/>
    <w:multiLevelType w:val="hybridMultilevel"/>
    <w:tmpl w:val="C4C2D030"/>
    <w:lvl w:ilvl="0" w:tplc="86E09F1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16580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SysDA2NjEzMDU2NzFS0lEKTi0uzszPAykwrgUAn4C7ySwAAAA="/>
  </w:docVars>
  <w:rsids>
    <w:rsidRoot w:val="00790E0C"/>
    <w:rsid w:val="00020296"/>
    <w:rsid w:val="000567E3"/>
    <w:rsid w:val="000E59F1"/>
    <w:rsid w:val="000F381E"/>
    <w:rsid w:val="00124723"/>
    <w:rsid w:val="00136850"/>
    <w:rsid w:val="00151789"/>
    <w:rsid w:val="00152B1B"/>
    <w:rsid w:val="0016510D"/>
    <w:rsid w:val="00182B33"/>
    <w:rsid w:val="001A74E1"/>
    <w:rsid w:val="001E6725"/>
    <w:rsid w:val="002355F5"/>
    <w:rsid w:val="00302AE9"/>
    <w:rsid w:val="00362BCB"/>
    <w:rsid w:val="003A000B"/>
    <w:rsid w:val="003B33C5"/>
    <w:rsid w:val="00451151"/>
    <w:rsid w:val="0046107B"/>
    <w:rsid w:val="00505DF0"/>
    <w:rsid w:val="005237CB"/>
    <w:rsid w:val="005732B0"/>
    <w:rsid w:val="005D2757"/>
    <w:rsid w:val="005F151C"/>
    <w:rsid w:val="00631A2A"/>
    <w:rsid w:val="00677D6B"/>
    <w:rsid w:val="00683248"/>
    <w:rsid w:val="00685BC7"/>
    <w:rsid w:val="00710791"/>
    <w:rsid w:val="007175D6"/>
    <w:rsid w:val="00730F3A"/>
    <w:rsid w:val="00743CD3"/>
    <w:rsid w:val="0074622D"/>
    <w:rsid w:val="0076140A"/>
    <w:rsid w:val="00790E0C"/>
    <w:rsid w:val="00796A79"/>
    <w:rsid w:val="007E1CBD"/>
    <w:rsid w:val="0080355C"/>
    <w:rsid w:val="0081319C"/>
    <w:rsid w:val="00830B54"/>
    <w:rsid w:val="0083612A"/>
    <w:rsid w:val="00860AE9"/>
    <w:rsid w:val="008A197F"/>
    <w:rsid w:val="008A4A4F"/>
    <w:rsid w:val="008C4E3D"/>
    <w:rsid w:val="00916CDF"/>
    <w:rsid w:val="009208EF"/>
    <w:rsid w:val="0095540B"/>
    <w:rsid w:val="00A04633"/>
    <w:rsid w:val="00AF1802"/>
    <w:rsid w:val="00AF1979"/>
    <w:rsid w:val="00B97DA1"/>
    <w:rsid w:val="00BA4E00"/>
    <w:rsid w:val="00C22B0B"/>
    <w:rsid w:val="00C82D47"/>
    <w:rsid w:val="00CA4825"/>
    <w:rsid w:val="00CA7FDD"/>
    <w:rsid w:val="00CB4FF7"/>
    <w:rsid w:val="00D80DD0"/>
    <w:rsid w:val="00DF3728"/>
    <w:rsid w:val="00DF4AC6"/>
    <w:rsid w:val="00F20FAD"/>
    <w:rsid w:val="00F23E0E"/>
    <w:rsid w:val="00F44088"/>
    <w:rsid w:val="00FF6BE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7BD4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E0C"/>
    <w:pPr>
      <w:spacing w:before="120" w:after="120" w:line="360" w:lineRule="auto"/>
      <w:jc w:val="both"/>
    </w:pPr>
    <w:rPr>
      <w:rFonts w:ascii="Arial" w:hAnsi="Arial"/>
      <w:sz w:val="24"/>
    </w:rPr>
  </w:style>
  <w:style w:type="paragraph" w:styleId="Heading1">
    <w:name w:val="heading 1"/>
    <w:basedOn w:val="Normal"/>
    <w:next w:val="Normal"/>
    <w:link w:val="Heading1Char"/>
    <w:uiPriority w:val="9"/>
    <w:qFormat/>
    <w:rsid w:val="00790E0C"/>
    <w:pPr>
      <w:keepNext/>
      <w:keepLines/>
      <w:spacing w:before="240" w:after="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790E0C"/>
    <w:pPr>
      <w:keepNext/>
      <w:keepLines/>
      <w:outlineLvl w:val="1"/>
    </w:pPr>
    <w:rPr>
      <w:rFonts w:eastAsiaTheme="majorEastAsia" w:cstheme="majorBidi"/>
      <w:b/>
      <w:color w:val="0070C0"/>
      <w:sz w:val="28"/>
      <w:szCs w:val="26"/>
    </w:rPr>
  </w:style>
  <w:style w:type="paragraph" w:styleId="Heading3">
    <w:name w:val="heading 3"/>
    <w:basedOn w:val="Normal"/>
    <w:next w:val="Normal"/>
    <w:link w:val="Heading3Char"/>
    <w:uiPriority w:val="9"/>
    <w:semiHidden/>
    <w:unhideWhenUsed/>
    <w:qFormat/>
    <w:rsid w:val="00743CD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0E0C"/>
    <w:rPr>
      <w:rFonts w:ascii="Arial" w:eastAsiaTheme="majorEastAsia" w:hAnsi="Arial" w:cstheme="majorBidi"/>
      <w:b/>
      <w:color w:val="002060"/>
      <w:sz w:val="32"/>
      <w:szCs w:val="32"/>
    </w:rPr>
  </w:style>
  <w:style w:type="character" w:customStyle="1" w:styleId="Heading2Char">
    <w:name w:val="Heading 2 Char"/>
    <w:basedOn w:val="DefaultParagraphFont"/>
    <w:link w:val="Heading2"/>
    <w:uiPriority w:val="9"/>
    <w:rsid w:val="00790E0C"/>
    <w:rPr>
      <w:rFonts w:ascii="Arial" w:eastAsiaTheme="majorEastAsia" w:hAnsi="Arial" w:cstheme="majorBidi"/>
      <w:b/>
      <w:color w:val="0070C0"/>
      <w:sz w:val="28"/>
      <w:szCs w:val="26"/>
    </w:rPr>
  </w:style>
  <w:style w:type="paragraph" w:styleId="ListParagraph">
    <w:name w:val="List Paragraph"/>
    <w:basedOn w:val="Normal"/>
    <w:uiPriority w:val="34"/>
    <w:qFormat/>
    <w:rsid w:val="000F381E"/>
    <w:pPr>
      <w:ind w:left="720"/>
      <w:contextualSpacing/>
    </w:pPr>
  </w:style>
  <w:style w:type="character" w:customStyle="1" w:styleId="Heading3Char">
    <w:name w:val="Heading 3 Char"/>
    <w:basedOn w:val="DefaultParagraphFont"/>
    <w:link w:val="Heading3"/>
    <w:uiPriority w:val="9"/>
    <w:semiHidden/>
    <w:rsid w:val="00743CD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AF18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1368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TOCHeading">
    <w:name w:val="TOC Heading"/>
    <w:basedOn w:val="Heading1"/>
    <w:next w:val="Normal"/>
    <w:uiPriority w:val="39"/>
    <w:unhideWhenUsed/>
    <w:qFormat/>
    <w:rsid w:val="001A74E1"/>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1A74E1"/>
    <w:pPr>
      <w:spacing w:after="100"/>
    </w:pPr>
  </w:style>
  <w:style w:type="paragraph" w:styleId="TOC2">
    <w:name w:val="toc 2"/>
    <w:basedOn w:val="Normal"/>
    <w:next w:val="Normal"/>
    <w:autoRedefine/>
    <w:uiPriority w:val="39"/>
    <w:unhideWhenUsed/>
    <w:rsid w:val="001A74E1"/>
    <w:pPr>
      <w:spacing w:after="100"/>
      <w:ind w:left="240"/>
    </w:pPr>
  </w:style>
  <w:style w:type="character" w:styleId="Hyperlink">
    <w:name w:val="Hyperlink"/>
    <w:basedOn w:val="DefaultParagraphFont"/>
    <w:uiPriority w:val="99"/>
    <w:unhideWhenUsed/>
    <w:rsid w:val="001A74E1"/>
    <w:rPr>
      <w:color w:val="0563C1" w:themeColor="hyperlink"/>
      <w:u w:val="single"/>
    </w:rPr>
  </w:style>
  <w:style w:type="paragraph" w:styleId="Header">
    <w:name w:val="header"/>
    <w:basedOn w:val="Normal"/>
    <w:link w:val="HeaderChar"/>
    <w:uiPriority w:val="99"/>
    <w:unhideWhenUsed/>
    <w:rsid w:val="007175D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7175D6"/>
    <w:rPr>
      <w:rFonts w:ascii="Arial" w:hAnsi="Arial"/>
      <w:sz w:val="24"/>
    </w:rPr>
  </w:style>
  <w:style w:type="paragraph" w:styleId="Footer">
    <w:name w:val="footer"/>
    <w:basedOn w:val="Normal"/>
    <w:link w:val="FooterChar"/>
    <w:uiPriority w:val="99"/>
    <w:unhideWhenUsed/>
    <w:rsid w:val="007175D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175D6"/>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18646960">
      <w:bodyDiv w:val="1"/>
      <w:marLeft w:val="0"/>
      <w:marRight w:val="0"/>
      <w:marTop w:val="0"/>
      <w:marBottom w:val="0"/>
      <w:divBdr>
        <w:top w:val="none" w:sz="0" w:space="0" w:color="auto"/>
        <w:left w:val="none" w:sz="0" w:space="0" w:color="auto"/>
        <w:bottom w:val="none" w:sz="0" w:space="0" w:color="auto"/>
        <w:right w:val="none" w:sz="0" w:space="0" w:color="auto"/>
      </w:divBdr>
    </w:div>
    <w:div w:id="2141609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1D21A23-E13E-445A-A680-B49043397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2219</Words>
  <Characters>12650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2022-07-04T18:34:00Z</dcterms:created>
  <dcterms:modified xsi:type="dcterms:W3CDTF">2022-07-10T08:51:00Z</dcterms:modified>
</cp:coreProperties>
</file>