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300" w:before="300" w:lineRule="auto"/>
        <w:jc w:val="center"/>
        <w:rPr>
          <w:b w:val="1"/>
          <w:sz w:val="36"/>
          <w:szCs w:val="36"/>
        </w:rPr>
      </w:pPr>
      <w:r w:rsidDel="00000000" w:rsidR="00000000" w:rsidRPr="00000000">
        <w:rPr>
          <w:b w:val="1"/>
          <w:sz w:val="36"/>
          <w:szCs w:val="36"/>
          <w:rtl w:val="0"/>
        </w:rPr>
        <w:t xml:space="preserve">The Need for Sustainable Practices in Kerala's Backwater Tourism</w:t>
      </w:r>
    </w:p>
    <w:p w:rsidR="00000000" w:rsidDel="00000000" w:rsidP="00000000" w:rsidRDefault="00000000" w:rsidRPr="00000000" w14:paraId="00000002">
      <w:pPr>
        <w:spacing w:after="300" w:before="300" w:lineRule="auto"/>
        <w:jc w:val="both"/>
        <w:rPr>
          <w:sz w:val="28"/>
          <w:szCs w:val="28"/>
        </w:rPr>
      </w:pPr>
      <w:r w:rsidDel="00000000" w:rsidR="00000000" w:rsidRPr="00000000">
        <w:rPr>
          <w:sz w:val="28"/>
          <w:szCs w:val="28"/>
          <w:rtl w:val="0"/>
        </w:rPr>
        <w:t xml:space="preserve">Tourism's relationship with sustainability has evolved from an aspirational concept to an urgent necessity. As Mearns (2012) observed, there's a growing recognition that humans are inextricably linked to their environment, with their actions directly impacting the natural world. This understanding has made sustainable development a cornerstone of modern tourism planning, particularly in ecologically sensitive regions.</w:t>
      </w:r>
    </w:p>
    <w:p w:rsidR="00000000" w:rsidDel="00000000" w:rsidP="00000000" w:rsidRDefault="00000000" w:rsidRPr="00000000" w14:paraId="00000003">
      <w:pPr>
        <w:spacing w:after="300" w:before="300" w:lineRule="auto"/>
        <w:jc w:val="both"/>
        <w:rPr>
          <w:sz w:val="28"/>
          <w:szCs w:val="28"/>
        </w:rPr>
      </w:pPr>
      <w:r w:rsidDel="00000000" w:rsidR="00000000" w:rsidRPr="00000000">
        <w:rPr>
          <w:sz w:val="28"/>
          <w:szCs w:val="28"/>
          <w:rtl w:val="0"/>
        </w:rPr>
        <w:t xml:space="preserve">According to Hunter (1997), sustainable tourism isn't a one-size-fits-all framework but rather an adaptable approach that must be tailored to specific contexts. This adaptability is crucial, as tourism destinations face widely varying challenges. The concept, rooted in the Brundtland Commission's 1987 definition, seeks to balance current needs with future generations' abilities to meet their own requirements (Butler, 1999).</w:t>
      </w:r>
    </w:p>
    <w:p w:rsidR="00000000" w:rsidDel="00000000" w:rsidP="00000000" w:rsidRDefault="00000000" w:rsidRPr="00000000" w14:paraId="00000004">
      <w:pPr>
        <w:spacing w:after="300" w:before="300" w:lineRule="auto"/>
        <w:jc w:val="both"/>
        <w:rPr>
          <w:sz w:val="28"/>
          <w:szCs w:val="28"/>
        </w:rPr>
      </w:pPr>
      <w:r w:rsidDel="00000000" w:rsidR="00000000" w:rsidRPr="00000000">
        <w:rPr>
          <w:sz w:val="28"/>
          <w:szCs w:val="28"/>
          <w:rtl w:val="0"/>
        </w:rPr>
        <w:t xml:space="preserve">Sustainable tourism development rests on three fundamental pillars identified by Angelevska and Rakicevik (2012): economic, environmental, and social/cultural sustainability. These dimensions become particularly relevant when examining real-world cases where tourism's impact on local ecosystems and communities is profound. Kerala's backwaters in India offer a striking example of this interplay.</w:t>
      </w:r>
    </w:p>
    <w:p w:rsidR="00000000" w:rsidDel="00000000" w:rsidP="00000000" w:rsidRDefault="00000000" w:rsidRPr="00000000" w14:paraId="00000005">
      <w:pPr>
        <w:spacing w:after="300" w:before="300" w:lineRule="auto"/>
        <w:jc w:val="both"/>
        <w:rPr>
          <w:sz w:val="28"/>
          <w:szCs w:val="28"/>
        </w:rPr>
      </w:pPr>
      <w:r w:rsidDel="00000000" w:rsidR="00000000" w:rsidRPr="00000000">
        <w:rPr>
          <w:sz w:val="28"/>
          <w:szCs w:val="28"/>
          <w:rtl w:val="0"/>
        </w:rPr>
        <w:t xml:space="preserve">The Kerala backwaters present both the promise and perils of tourism development. With over 15 million tourists visiting Kerala in 2017, the region has experienced remarkable economic growth, with approximately 70% of households along the Alleppey backwaters participating in tourism-related activities. This level of engagement aligns with Butowski's (2014) assertion that tourism can drive economic growth through job creation and support of local enterprises.</w:t>
      </w:r>
    </w:p>
    <w:p w:rsidR="00000000" w:rsidDel="00000000" w:rsidP="00000000" w:rsidRDefault="00000000" w:rsidRPr="00000000" w14:paraId="00000006">
      <w:pPr>
        <w:spacing w:after="300" w:before="300" w:lineRule="auto"/>
        <w:jc w:val="both"/>
        <w:rPr>
          <w:sz w:val="28"/>
          <w:szCs w:val="28"/>
        </w:rPr>
      </w:pPr>
      <w:r w:rsidDel="00000000" w:rsidR="00000000" w:rsidRPr="00000000">
        <w:rPr>
          <w:sz w:val="28"/>
          <w:szCs w:val="28"/>
          <w:rtl w:val="0"/>
        </w:rPr>
        <w:t xml:space="preserve">However, the region also illustrates the environmental challenges that Prabhakaran et al. (2013) warned about in sustainable tourism implementation. The proliferation of houseboats (Kettuvallams) beyond the ecosystem's carrying capacity—with over 1,000 vessels operating, many unregistered—has led to severe environmental degradation. Each houseboat can generate up to 1,000 liters of waste daily, much of which is discharged directly into the waterways due to inadequate regulation and oversight.</w:t>
      </w:r>
    </w:p>
    <w:p w:rsidR="00000000" w:rsidDel="00000000" w:rsidP="00000000" w:rsidRDefault="00000000" w:rsidRPr="00000000" w14:paraId="00000007">
      <w:pPr>
        <w:spacing w:after="300" w:before="300" w:lineRule="auto"/>
        <w:jc w:val="both"/>
        <w:rPr>
          <w:sz w:val="28"/>
          <w:szCs w:val="28"/>
        </w:rPr>
      </w:pPr>
      <w:r w:rsidDel="00000000" w:rsidR="00000000" w:rsidRPr="00000000">
        <w:rPr>
          <w:sz w:val="28"/>
          <w:szCs w:val="28"/>
          <w:rtl w:val="0"/>
        </w:rPr>
        <w:t xml:space="preserve">This situation exemplifies why Sakolnakorn et al. (2013) emphasized the urgency of adopting sustainable tourism practices globally. The Kerala backwaters demonstrate how uncontrolled tourism growth can threaten the very resources that attract visitors in the first place. As Janusz and Bajdor (2013) noted, sustainable tourism must ensure long-term viability by protecting key resources for the future.</w:t>
      </w:r>
    </w:p>
    <w:p w:rsidR="00000000" w:rsidDel="00000000" w:rsidP="00000000" w:rsidRDefault="00000000" w:rsidRPr="00000000" w14:paraId="00000008">
      <w:pPr>
        <w:spacing w:after="300" w:before="300" w:lineRule="auto"/>
        <w:jc w:val="both"/>
        <w:rPr>
          <w:sz w:val="28"/>
          <w:szCs w:val="28"/>
        </w:rPr>
      </w:pPr>
      <w:r w:rsidDel="00000000" w:rsidR="00000000" w:rsidRPr="00000000">
        <w:rPr>
          <w:sz w:val="28"/>
          <w:szCs w:val="28"/>
          <w:rtl w:val="0"/>
        </w:rPr>
        <w:t xml:space="preserve">The Kerala case reinforces Kimbu and </w:t>
      </w:r>
      <w:r w:rsidDel="00000000" w:rsidR="00000000" w:rsidRPr="00000000">
        <w:rPr>
          <w:sz w:val="28"/>
          <w:szCs w:val="28"/>
          <w:rtl w:val="0"/>
        </w:rPr>
        <w:t xml:space="preserve">Tichaawa's</w:t>
      </w:r>
      <w:r w:rsidDel="00000000" w:rsidR="00000000" w:rsidRPr="00000000">
        <w:rPr>
          <w:sz w:val="28"/>
          <w:szCs w:val="28"/>
          <w:rtl w:val="0"/>
        </w:rPr>
        <w:t xml:space="preserve"> (2018) argument that sustainable development must address negative impacts on socio-cultural, economic, and environmental resources. Moving forward, destinations like Kerala's backwaters require stronger stakeholder collaboration, enhanced community involvement, and more robust conservation efforts to balance tourism's economic benefits with environmental preservation. Only through such integrated approaches can tourism destinations maintain their appeal while ensuring their long-term sustainability for future generations.</w:t>
      </w:r>
    </w:p>
    <w:p w:rsidR="00000000" w:rsidDel="00000000" w:rsidP="00000000" w:rsidRDefault="00000000" w:rsidRPr="00000000" w14:paraId="00000009">
      <w:pPr>
        <w:spacing w:after="300" w:before="300" w:lineRule="auto"/>
        <w:jc w:val="both"/>
        <w:rPr>
          <w:b w:val="1"/>
          <w:sz w:val="30"/>
          <w:szCs w:val="30"/>
          <w:u w:val="single"/>
        </w:rPr>
      </w:pPr>
      <w:r w:rsidDel="00000000" w:rsidR="00000000" w:rsidRPr="00000000">
        <w:rPr>
          <w:b w:val="1"/>
          <w:sz w:val="30"/>
          <w:szCs w:val="30"/>
          <w:u w:val="single"/>
          <w:rtl w:val="0"/>
        </w:rPr>
        <w:t xml:space="preserve">Reference</w:t>
      </w:r>
    </w:p>
    <w:p w:rsidR="00000000" w:rsidDel="00000000" w:rsidP="00000000" w:rsidRDefault="00000000" w:rsidRPr="00000000" w14:paraId="0000000A">
      <w:pPr>
        <w:numPr>
          <w:ilvl w:val="0"/>
          <w:numId w:val="1"/>
        </w:numPr>
        <w:spacing w:after="0" w:afterAutospacing="0" w:before="300" w:lineRule="auto"/>
        <w:ind w:left="720" w:hanging="360"/>
        <w:jc w:val="both"/>
        <w:rPr>
          <w:sz w:val="28"/>
          <w:szCs w:val="28"/>
          <w:u w:val="none"/>
        </w:rPr>
      </w:pPr>
      <w:r w:rsidDel="00000000" w:rsidR="00000000" w:rsidRPr="00000000">
        <w:rPr>
          <w:sz w:val="28"/>
          <w:szCs w:val="28"/>
          <w:rtl w:val="0"/>
        </w:rPr>
        <w:t xml:space="preserve"> Vijayakumar, A. (1998). New Strategy for Indian Tourist Industry. Southern Economist, 37(10), 1-24.</w:t>
      </w:r>
    </w:p>
    <w:p w:rsidR="00000000" w:rsidDel="00000000" w:rsidP="00000000" w:rsidRDefault="00000000" w:rsidRPr="00000000" w14:paraId="0000000B">
      <w:pPr>
        <w:numPr>
          <w:ilvl w:val="0"/>
          <w:numId w:val="1"/>
        </w:numPr>
        <w:spacing w:after="300" w:before="0" w:beforeAutospacing="0" w:lineRule="auto"/>
        <w:ind w:left="720" w:hanging="360"/>
        <w:jc w:val="both"/>
        <w:rPr>
          <w:sz w:val="28"/>
          <w:szCs w:val="28"/>
          <w:u w:val="none"/>
        </w:rPr>
      </w:pPr>
      <w:r w:rsidDel="00000000" w:rsidR="00000000" w:rsidRPr="00000000">
        <w:rPr>
          <w:sz w:val="28"/>
          <w:szCs w:val="28"/>
          <w:rtl w:val="0"/>
        </w:rPr>
        <w:t xml:space="preserve">Kerala Tourism Statistics,2018 Dept. Tourism Govt.of Kerala.</w:t>
      </w:r>
    </w:p>
    <w:p w:rsidR="00000000" w:rsidDel="00000000" w:rsidP="00000000" w:rsidRDefault="00000000" w:rsidRPr="00000000" w14:paraId="0000000C">
      <w:pPr>
        <w:spacing w:after="300" w:before="300" w:lineRule="auto"/>
        <w:ind w:left="720" w:firstLine="0"/>
        <w:jc w:val="both"/>
        <w:rPr>
          <w:sz w:val="28"/>
          <w:szCs w:val="28"/>
        </w:rPr>
      </w:pPr>
      <w:r w:rsidDel="00000000" w:rsidR="00000000" w:rsidRPr="00000000">
        <w:rPr>
          <w:sz w:val="28"/>
          <w:szCs w:val="28"/>
          <w:rtl w:val="0"/>
        </w:rPr>
        <w:t xml:space="preserve">https://www.</w:t>
      </w:r>
      <w:hyperlink r:id="rId6">
        <w:r w:rsidDel="00000000" w:rsidR="00000000" w:rsidRPr="00000000">
          <w:rPr>
            <w:color w:val="1155cc"/>
            <w:sz w:val="28"/>
            <w:szCs w:val="28"/>
            <w:u w:val="single"/>
            <w:rtl w:val="0"/>
          </w:rPr>
          <w:t xml:space="preserve">keralatourism.org/tourismstatistics/tourist_statistics_2018_book20191211065455.pdf</w:t>
        </w:r>
      </w:hyperlink>
      <w:r w:rsidDel="00000000" w:rsidR="00000000" w:rsidRPr="00000000">
        <w:rPr>
          <w:rtl w:val="0"/>
        </w:rPr>
      </w:r>
    </w:p>
    <w:p w:rsidR="00000000" w:rsidDel="00000000" w:rsidP="00000000" w:rsidRDefault="00000000" w:rsidRPr="00000000" w14:paraId="0000000D">
      <w:pPr>
        <w:spacing w:after="300" w:before="300" w:lineRule="auto"/>
        <w:ind w:left="720" w:firstLine="0"/>
        <w:jc w:val="both"/>
        <w:rPr>
          <w:sz w:val="28"/>
          <w:szCs w:val="28"/>
        </w:rPr>
      </w:pPr>
      <w:r w:rsidDel="00000000" w:rsidR="00000000" w:rsidRPr="00000000">
        <w:rPr>
          <w:sz w:val="28"/>
          <w:szCs w:val="28"/>
          <w:rtl w:val="0"/>
        </w:rPr>
        <w:t xml:space="preserve">Retrieved on 10/04/2020.</w:t>
      </w:r>
    </w:p>
    <w:p w:rsidR="00000000" w:rsidDel="00000000" w:rsidP="00000000" w:rsidRDefault="00000000" w:rsidRPr="00000000" w14:paraId="0000000E">
      <w:pPr>
        <w:spacing w:after="300" w:before="300" w:lineRule="auto"/>
        <w:ind w:left="720" w:firstLine="0"/>
        <w:jc w:val="both"/>
        <w:rPr>
          <w:sz w:val="28"/>
          <w:szCs w:val="28"/>
        </w:rPr>
      </w:pPr>
      <w:r w:rsidDel="00000000" w:rsidR="00000000" w:rsidRPr="00000000">
        <w:rPr>
          <w:sz w:val="28"/>
          <w:szCs w:val="28"/>
          <w:rtl w:val="0"/>
        </w:rPr>
        <w:t xml:space="preserve">3) Netto, N. (2004). Tourism development in Kerala. Kerala's economic development: Performance and problems in the post-liberalization period, 269-292.</w:t>
      </w:r>
    </w:p>
    <w:p w:rsidR="00000000" w:rsidDel="00000000" w:rsidP="00000000" w:rsidRDefault="00000000" w:rsidRPr="00000000" w14:paraId="0000000F">
      <w:pPr>
        <w:spacing w:after="300" w:before="300" w:lineRule="auto"/>
        <w:ind w:left="720" w:firstLine="0"/>
        <w:jc w:val="both"/>
        <w:rPr>
          <w:sz w:val="28"/>
          <w:szCs w:val="28"/>
        </w:rPr>
      </w:pPr>
      <w:r w:rsidDel="00000000" w:rsidR="00000000" w:rsidRPr="00000000">
        <w:rPr>
          <w:sz w:val="28"/>
          <w:szCs w:val="28"/>
          <w:rtl w:val="0"/>
        </w:rPr>
        <w:t xml:space="preserve">4) State the Environmental Report Govt.of Kerala 2007. Volume 1 </w:t>
      </w:r>
      <w:hyperlink r:id="rId7">
        <w:r w:rsidDel="00000000" w:rsidR="00000000" w:rsidRPr="00000000">
          <w:rPr>
            <w:color w:val="1155cc"/>
            <w:sz w:val="28"/>
            <w:szCs w:val="28"/>
            <w:u w:val="single"/>
            <w:rtl w:val="0"/>
          </w:rPr>
          <w:t xml:space="preserve">http://www.kerenvis.nic.in/PublicationDetails.aspx?SubLinkId=140&amp;LinkId=</w:t>
        </w:r>
      </w:hyperlink>
      <w:hyperlink r:id="rId8">
        <w:r w:rsidDel="00000000" w:rsidR="00000000" w:rsidRPr="00000000">
          <w:rPr>
            <w:color w:val="1155cc"/>
            <w:sz w:val="28"/>
            <w:szCs w:val="28"/>
            <w:u w:val="single"/>
            <w:rtl w:val="0"/>
          </w:rPr>
          <w:t xml:space="preserve">810&amp;Year</w:t>
        </w:r>
      </w:hyperlink>
      <w:hyperlink r:id="rId9">
        <w:r w:rsidDel="00000000" w:rsidR="00000000" w:rsidRPr="00000000">
          <w:rPr>
            <w:color w:val="1155cc"/>
            <w:sz w:val="28"/>
            <w:szCs w:val="28"/>
            <w:u w:val="single"/>
            <w:rtl w:val="0"/>
          </w:rPr>
          <w:t xml:space="preserve">=2011</w:t>
        </w:r>
      </w:hyperlink>
      <w:r w:rsidDel="00000000" w:rsidR="00000000" w:rsidRPr="00000000">
        <w:rPr>
          <w:rtl w:val="0"/>
        </w:rPr>
      </w:r>
    </w:p>
    <w:p w:rsidR="00000000" w:rsidDel="00000000" w:rsidP="00000000" w:rsidRDefault="00000000" w:rsidRPr="00000000" w14:paraId="00000010">
      <w:pPr>
        <w:spacing w:after="300" w:before="300" w:lineRule="auto"/>
        <w:ind w:left="720" w:firstLine="0"/>
        <w:jc w:val="both"/>
        <w:rPr>
          <w:sz w:val="28"/>
          <w:szCs w:val="28"/>
        </w:rPr>
      </w:pPr>
      <w:r w:rsidDel="00000000" w:rsidR="00000000" w:rsidRPr="00000000">
        <w:rPr>
          <w:sz w:val="28"/>
          <w:szCs w:val="28"/>
          <w:rtl w:val="0"/>
        </w:rPr>
        <w:t xml:space="preserve">Retrieved on 10/04/2020.</w:t>
      </w:r>
    </w:p>
    <w:p w:rsidR="00000000" w:rsidDel="00000000" w:rsidP="00000000" w:rsidRDefault="00000000" w:rsidRPr="00000000" w14:paraId="00000011">
      <w:pPr>
        <w:spacing w:after="300" w:before="300" w:lineRule="auto"/>
        <w:jc w:val="both"/>
        <w:rPr>
          <w:sz w:val="28"/>
          <w:szCs w:val="28"/>
        </w:rPr>
      </w:pPr>
      <w:r w:rsidDel="00000000" w:rsidR="00000000" w:rsidRPr="00000000">
        <w:rPr>
          <w:rtl w:val="0"/>
        </w:rPr>
      </w:r>
    </w:p>
    <w:p w:rsidR="00000000" w:rsidDel="00000000" w:rsidP="00000000" w:rsidRDefault="00000000" w:rsidRPr="00000000" w14:paraId="00000012">
      <w:pPr>
        <w:rPr>
          <w:sz w:val="28"/>
          <w:szCs w:val="28"/>
        </w:rPr>
      </w:pPr>
      <w:r w:rsidDel="00000000" w:rsidR="00000000" w:rsidRPr="00000000">
        <w:rPr>
          <w:rtl w:val="0"/>
        </w:rPr>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www.kerenvis.nic.in/PublicationDetails.aspx?SubLinkId=140&amp;LinkId=810&amp;Year=2011" TargetMode="External"/><Relationship Id="rId5" Type="http://schemas.openxmlformats.org/officeDocument/2006/relationships/styles" Target="styles.xml"/><Relationship Id="rId6" Type="http://schemas.openxmlformats.org/officeDocument/2006/relationships/hyperlink" Target="http://keralatourism.org/tourismstatistics/tourist_statistics_2018_book20191211065455.pdf" TargetMode="External"/><Relationship Id="rId7" Type="http://schemas.openxmlformats.org/officeDocument/2006/relationships/hyperlink" Target="http://www.kerenvis.nic.in/PublicationDetails.aspx?SubLinkId=140&amp;LinkId=810&amp;Year=2011" TargetMode="External"/><Relationship Id="rId8" Type="http://schemas.openxmlformats.org/officeDocument/2006/relationships/hyperlink" Target="http://www.kerenvis.nic.in/PublicationDetails.aspx?SubLinkId=140&amp;LinkId=810&amp;Year=2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