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E00" w:rsidRPr="00DC48FA" w:rsidRDefault="00355FA5">
      <w:pPr>
        <w:rPr>
          <w:b/>
          <w:sz w:val="32"/>
          <w:szCs w:val="32"/>
        </w:rPr>
      </w:pPr>
      <w:r>
        <w:rPr>
          <w:b/>
          <w:sz w:val="32"/>
          <w:szCs w:val="32"/>
        </w:rPr>
        <w:t>LONG TERM CONTRACTS – PYTHAGORAS PLC</w:t>
      </w:r>
    </w:p>
    <w:p w:rsidR="00DC48FA" w:rsidRDefault="00DC48FA"/>
    <w:p w:rsidR="00DC48FA" w:rsidRPr="00DC48FA" w:rsidRDefault="00355FA5">
      <w:pPr>
        <w:rPr>
          <w:sz w:val="24"/>
        </w:rPr>
      </w:pPr>
      <w:r>
        <w:rPr>
          <w:sz w:val="24"/>
        </w:rPr>
        <w:t>Pythagoras plc</w:t>
      </w:r>
      <w:r w:rsidR="00DC48FA" w:rsidRPr="00DC48FA">
        <w:rPr>
          <w:sz w:val="24"/>
        </w:rPr>
        <w:t xml:space="preserve"> had the follow</w:t>
      </w:r>
      <w:r>
        <w:rPr>
          <w:sz w:val="24"/>
        </w:rPr>
        <w:t>ing construction contracts at 30</w:t>
      </w:r>
      <w:r w:rsidRPr="00355FA5">
        <w:rPr>
          <w:sz w:val="24"/>
          <w:vertAlign w:val="superscript"/>
        </w:rPr>
        <w:t>th</w:t>
      </w:r>
      <w:r>
        <w:rPr>
          <w:sz w:val="24"/>
        </w:rPr>
        <w:t xml:space="preserve"> June</w:t>
      </w:r>
      <w:r w:rsidR="00F00F9B">
        <w:rPr>
          <w:sz w:val="24"/>
        </w:rPr>
        <w:t xml:space="preserve"> 2015</w:t>
      </w:r>
      <w:r>
        <w:rPr>
          <w:sz w:val="24"/>
        </w:rPr>
        <w:t xml:space="preserve">. Both contracts have </w:t>
      </w:r>
      <w:r w:rsidR="00CA513D">
        <w:rPr>
          <w:sz w:val="24"/>
        </w:rPr>
        <w:t>been</w:t>
      </w:r>
      <w:r>
        <w:rPr>
          <w:sz w:val="24"/>
        </w:rPr>
        <w:t xml:space="preserve"> in progress for two years.</w:t>
      </w:r>
    </w:p>
    <w:p w:rsidR="00DC48FA" w:rsidRDefault="00DC48FA">
      <w:pPr>
        <w:rPr>
          <w:sz w:val="24"/>
        </w:rPr>
      </w:pPr>
    </w:p>
    <w:p w:rsidR="00CA513D" w:rsidRPr="00DC48FA" w:rsidRDefault="00F00F9B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2015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2014</w:t>
      </w:r>
    </w:p>
    <w:p w:rsidR="00DC48FA" w:rsidRPr="00DC48FA" w:rsidRDefault="00DC48FA">
      <w:pPr>
        <w:rPr>
          <w:sz w:val="24"/>
        </w:rPr>
      </w:pP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  <w:t>A</w:t>
      </w:r>
      <w:r w:rsidR="00355FA5">
        <w:rPr>
          <w:sz w:val="24"/>
        </w:rPr>
        <w:t>lpha</w:t>
      </w:r>
      <w:r w:rsidRPr="00DC48FA">
        <w:rPr>
          <w:sz w:val="24"/>
        </w:rPr>
        <w:tab/>
      </w:r>
      <w:r w:rsidRPr="00DC48FA">
        <w:rPr>
          <w:sz w:val="24"/>
        </w:rPr>
        <w:tab/>
        <w:t>B</w:t>
      </w:r>
      <w:r w:rsidR="00355FA5">
        <w:rPr>
          <w:sz w:val="24"/>
        </w:rPr>
        <w:t>eta</w:t>
      </w:r>
      <w:r w:rsidR="00355FA5">
        <w:rPr>
          <w:sz w:val="24"/>
        </w:rPr>
        <w:tab/>
      </w:r>
      <w:r w:rsidR="00355FA5">
        <w:rPr>
          <w:sz w:val="24"/>
        </w:rPr>
        <w:tab/>
        <w:t>Alpha</w:t>
      </w:r>
      <w:r w:rsidR="00355FA5">
        <w:rPr>
          <w:sz w:val="24"/>
        </w:rPr>
        <w:tab/>
      </w:r>
      <w:r w:rsidR="00355FA5">
        <w:rPr>
          <w:sz w:val="24"/>
        </w:rPr>
        <w:tab/>
        <w:t>Beta</w:t>
      </w:r>
    </w:p>
    <w:p w:rsidR="00DC48FA" w:rsidRPr="00DC48FA" w:rsidRDefault="00DC48FA">
      <w:pPr>
        <w:rPr>
          <w:sz w:val="24"/>
        </w:rPr>
      </w:pP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  <w:t>£’000</w:t>
      </w:r>
      <w:r w:rsidRPr="00DC48FA">
        <w:rPr>
          <w:sz w:val="24"/>
        </w:rPr>
        <w:tab/>
      </w:r>
      <w:r w:rsidRPr="00DC48FA">
        <w:rPr>
          <w:sz w:val="24"/>
        </w:rPr>
        <w:tab/>
        <w:t>£’000</w:t>
      </w:r>
      <w:r w:rsidR="00355FA5">
        <w:rPr>
          <w:sz w:val="24"/>
        </w:rPr>
        <w:tab/>
      </w:r>
      <w:r w:rsidR="00355FA5">
        <w:rPr>
          <w:sz w:val="24"/>
        </w:rPr>
        <w:tab/>
      </w:r>
      <w:r w:rsidR="00355FA5" w:rsidRPr="00DC48FA">
        <w:rPr>
          <w:sz w:val="24"/>
        </w:rPr>
        <w:t>£’000</w:t>
      </w:r>
      <w:r w:rsidR="00355FA5" w:rsidRPr="00DC48FA">
        <w:rPr>
          <w:sz w:val="24"/>
        </w:rPr>
        <w:tab/>
      </w:r>
      <w:r w:rsidR="00355FA5" w:rsidRPr="00DC48FA">
        <w:rPr>
          <w:sz w:val="24"/>
        </w:rPr>
        <w:tab/>
        <w:t>£’000</w:t>
      </w:r>
    </w:p>
    <w:p w:rsidR="00DC48FA" w:rsidRPr="00DC48FA" w:rsidRDefault="00DC48FA">
      <w:pPr>
        <w:rPr>
          <w:sz w:val="24"/>
        </w:rPr>
      </w:pPr>
      <w:r w:rsidRPr="00DC48FA">
        <w:rPr>
          <w:sz w:val="24"/>
        </w:rPr>
        <w:t>Value of work certified</w:t>
      </w:r>
      <w:r>
        <w:rPr>
          <w:sz w:val="24"/>
        </w:rPr>
        <w:tab/>
      </w:r>
      <w:r>
        <w:rPr>
          <w:sz w:val="24"/>
        </w:rPr>
        <w:tab/>
      </w:r>
      <w:r w:rsidR="00355FA5">
        <w:rPr>
          <w:sz w:val="24"/>
        </w:rPr>
        <w:t>832</w:t>
      </w:r>
      <w:r w:rsidR="00355FA5">
        <w:rPr>
          <w:sz w:val="24"/>
        </w:rPr>
        <w:tab/>
      </w:r>
      <w:r w:rsidR="00355FA5">
        <w:rPr>
          <w:sz w:val="24"/>
        </w:rPr>
        <w:tab/>
        <w:t>70</w:t>
      </w:r>
      <w:r w:rsidRPr="00DC48FA">
        <w:rPr>
          <w:sz w:val="24"/>
        </w:rPr>
        <w:t>0</w:t>
      </w:r>
      <w:r w:rsidR="00355FA5">
        <w:rPr>
          <w:sz w:val="24"/>
        </w:rPr>
        <w:tab/>
      </w:r>
      <w:r w:rsidR="00355FA5">
        <w:rPr>
          <w:sz w:val="24"/>
        </w:rPr>
        <w:tab/>
        <w:t>400</w:t>
      </w:r>
      <w:r w:rsidR="00355FA5">
        <w:rPr>
          <w:sz w:val="24"/>
        </w:rPr>
        <w:tab/>
      </w:r>
      <w:r w:rsidR="00355FA5">
        <w:rPr>
          <w:sz w:val="24"/>
        </w:rPr>
        <w:tab/>
        <w:t>370</w:t>
      </w:r>
    </w:p>
    <w:p w:rsidR="00DC48FA" w:rsidRPr="00DC48FA" w:rsidRDefault="00DC48FA">
      <w:pPr>
        <w:rPr>
          <w:sz w:val="24"/>
        </w:rPr>
      </w:pPr>
      <w:r w:rsidRPr="00DC48FA">
        <w:rPr>
          <w:sz w:val="24"/>
        </w:rPr>
        <w:t>Costs to date</w:t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="00355FA5">
        <w:rPr>
          <w:sz w:val="24"/>
        </w:rPr>
        <w:t>816</w:t>
      </w:r>
      <w:r w:rsidR="00355FA5">
        <w:rPr>
          <w:sz w:val="24"/>
        </w:rPr>
        <w:tab/>
      </w:r>
      <w:r w:rsidR="00355FA5">
        <w:rPr>
          <w:sz w:val="24"/>
        </w:rPr>
        <w:tab/>
        <w:t>675</w:t>
      </w:r>
      <w:r w:rsidR="00355FA5">
        <w:rPr>
          <w:sz w:val="24"/>
        </w:rPr>
        <w:tab/>
      </w:r>
      <w:r w:rsidR="00355FA5">
        <w:rPr>
          <w:sz w:val="24"/>
        </w:rPr>
        <w:tab/>
        <w:t>360</w:t>
      </w:r>
      <w:r w:rsidR="00355FA5">
        <w:rPr>
          <w:sz w:val="24"/>
        </w:rPr>
        <w:tab/>
      </w:r>
      <w:r w:rsidR="00355FA5">
        <w:rPr>
          <w:sz w:val="24"/>
        </w:rPr>
        <w:tab/>
        <w:t>350</w:t>
      </w:r>
    </w:p>
    <w:p w:rsidR="00DC48FA" w:rsidRPr="00DC48FA" w:rsidRDefault="00DC48FA">
      <w:pPr>
        <w:rPr>
          <w:sz w:val="24"/>
        </w:rPr>
      </w:pPr>
      <w:r w:rsidRPr="00DC48FA">
        <w:rPr>
          <w:sz w:val="24"/>
        </w:rPr>
        <w:t>Estimated costs to completion</w:t>
      </w:r>
      <w:r w:rsidR="00355FA5">
        <w:rPr>
          <w:sz w:val="24"/>
        </w:rPr>
        <w:tab/>
        <w:t>384</w:t>
      </w:r>
      <w:r w:rsidR="00355FA5">
        <w:rPr>
          <w:sz w:val="24"/>
        </w:rPr>
        <w:tab/>
      </w:r>
      <w:r w:rsidR="00355FA5">
        <w:rPr>
          <w:sz w:val="24"/>
        </w:rPr>
        <w:tab/>
        <w:t>325</w:t>
      </w:r>
      <w:r w:rsidR="00355FA5">
        <w:rPr>
          <w:sz w:val="24"/>
        </w:rPr>
        <w:tab/>
      </w:r>
      <w:r w:rsidR="00355FA5">
        <w:rPr>
          <w:sz w:val="24"/>
        </w:rPr>
        <w:tab/>
        <w:t>790</w:t>
      </w:r>
      <w:r w:rsidR="00355FA5">
        <w:rPr>
          <w:sz w:val="24"/>
        </w:rPr>
        <w:tab/>
      </w:r>
      <w:r w:rsidR="00355FA5">
        <w:rPr>
          <w:sz w:val="24"/>
        </w:rPr>
        <w:tab/>
        <w:t>640</w:t>
      </w:r>
    </w:p>
    <w:p w:rsidR="00DC48FA" w:rsidRPr="00DC48FA" w:rsidRDefault="00DC48FA">
      <w:pPr>
        <w:rPr>
          <w:sz w:val="24"/>
        </w:rPr>
      </w:pPr>
      <w:r w:rsidRPr="00DC48FA">
        <w:rPr>
          <w:sz w:val="24"/>
        </w:rPr>
        <w:t>Payments on account</w:t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Pr="00DC48FA">
        <w:rPr>
          <w:sz w:val="24"/>
        </w:rPr>
        <w:tab/>
      </w:r>
      <w:r w:rsidR="00355FA5">
        <w:rPr>
          <w:sz w:val="24"/>
        </w:rPr>
        <w:t>920</w:t>
      </w:r>
      <w:r w:rsidR="00355FA5">
        <w:rPr>
          <w:sz w:val="24"/>
        </w:rPr>
        <w:tab/>
      </w:r>
      <w:r w:rsidR="00355FA5">
        <w:rPr>
          <w:sz w:val="24"/>
        </w:rPr>
        <w:tab/>
        <w:t>600</w:t>
      </w:r>
      <w:r w:rsidR="00355FA5">
        <w:rPr>
          <w:sz w:val="24"/>
        </w:rPr>
        <w:tab/>
      </w:r>
      <w:r w:rsidR="00355FA5">
        <w:rPr>
          <w:sz w:val="24"/>
        </w:rPr>
        <w:tab/>
        <w:t>440</w:t>
      </w:r>
      <w:r w:rsidR="00355FA5">
        <w:rPr>
          <w:sz w:val="24"/>
        </w:rPr>
        <w:tab/>
      </w:r>
      <w:r w:rsidR="00355FA5">
        <w:rPr>
          <w:sz w:val="24"/>
        </w:rPr>
        <w:tab/>
        <w:t>350</w:t>
      </w:r>
    </w:p>
    <w:p w:rsidR="00DC48FA" w:rsidRDefault="00355FA5">
      <w:pPr>
        <w:rPr>
          <w:sz w:val="24"/>
        </w:rPr>
      </w:pPr>
      <w:r>
        <w:rPr>
          <w:sz w:val="24"/>
        </w:rPr>
        <w:t>Expected contract profit</w:t>
      </w:r>
      <w:r w:rsidR="00DC48FA" w:rsidRPr="00DC48FA">
        <w:rPr>
          <w:sz w:val="24"/>
        </w:rPr>
        <w:tab/>
      </w:r>
      <w:r w:rsidR="00DC48FA" w:rsidRPr="00DC48FA">
        <w:rPr>
          <w:sz w:val="24"/>
        </w:rPr>
        <w:tab/>
      </w:r>
      <w:r>
        <w:rPr>
          <w:sz w:val="24"/>
        </w:rPr>
        <w:t>200</w:t>
      </w:r>
      <w:r>
        <w:rPr>
          <w:sz w:val="24"/>
        </w:rPr>
        <w:tab/>
      </w:r>
      <w:r>
        <w:rPr>
          <w:sz w:val="24"/>
        </w:rPr>
        <w:tab/>
        <w:t>80</w:t>
      </w:r>
      <w:r>
        <w:rPr>
          <w:sz w:val="24"/>
        </w:rPr>
        <w:tab/>
      </w:r>
      <w:r>
        <w:rPr>
          <w:sz w:val="24"/>
        </w:rPr>
        <w:tab/>
        <w:t>250</w:t>
      </w:r>
      <w:r>
        <w:rPr>
          <w:sz w:val="24"/>
        </w:rPr>
        <w:tab/>
      </w:r>
      <w:r>
        <w:rPr>
          <w:sz w:val="24"/>
        </w:rPr>
        <w:tab/>
        <w:t>90</w:t>
      </w:r>
      <w:r w:rsidR="00DC48FA" w:rsidRPr="00DC48FA">
        <w:rPr>
          <w:sz w:val="24"/>
        </w:rPr>
        <w:tab/>
      </w:r>
      <w:r w:rsidR="00DC48FA" w:rsidRPr="00DC48FA">
        <w:rPr>
          <w:sz w:val="24"/>
        </w:rPr>
        <w:tab/>
      </w:r>
    </w:p>
    <w:p w:rsidR="009D4BC0" w:rsidRDefault="009D4BC0">
      <w:pPr>
        <w:rPr>
          <w:sz w:val="24"/>
        </w:rPr>
      </w:pPr>
    </w:p>
    <w:p w:rsidR="009D4BC0" w:rsidRDefault="00355FA5">
      <w:pPr>
        <w:rPr>
          <w:sz w:val="24"/>
        </w:rPr>
      </w:pPr>
      <w:r>
        <w:rPr>
          <w:sz w:val="24"/>
        </w:rPr>
        <w:t>Pythagoras plc</w:t>
      </w:r>
      <w:r w:rsidR="009D4BC0">
        <w:rPr>
          <w:sz w:val="24"/>
        </w:rPr>
        <w:t xml:space="preserve"> calculates attributable profit by reference to costs to date as a proporti</w:t>
      </w:r>
      <w:r>
        <w:rPr>
          <w:sz w:val="24"/>
        </w:rPr>
        <w:t xml:space="preserve">on of total contract costs. </w:t>
      </w:r>
    </w:p>
    <w:p w:rsidR="009D4BC0" w:rsidRDefault="009D4BC0">
      <w:pPr>
        <w:rPr>
          <w:sz w:val="24"/>
        </w:rPr>
      </w:pPr>
    </w:p>
    <w:p w:rsidR="009D4BC0" w:rsidRDefault="009D4BC0">
      <w:pPr>
        <w:rPr>
          <w:sz w:val="24"/>
        </w:rPr>
      </w:pPr>
    </w:p>
    <w:p w:rsidR="009D4BC0" w:rsidRPr="009D4BC0" w:rsidRDefault="009D4BC0">
      <w:pPr>
        <w:rPr>
          <w:b/>
          <w:sz w:val="24"/>
        </w:rPr>
      </w:pPr>
      <w:r w:rsidRPr="009D4BC0">
        <w:rPr>
          <w:b/>
          <w:sz w:val="24"/>
        </w:rPr>
        <w:t>REQUIREMENT:</w:t>
      </w:r>
    </w:p>
    <w:p w:rsidR="009D4BC0" w:rsidRDefault="009D4BC0">
      <w:pPr>
        <w:rPr>
          <w:sz w:val="24"/>
        </w:rPr>
      </w:pPr>
    </w:p>
    <w:p w:rsidR="009D4BC0" w:rsidRDefault="009D4BC0">
      <w:pPr>
        <w:rPr>
          <w:sz w:val="24"/>
        </w:rPr>
      </w:pPr>
      <w:r>
        <w:rPr>
          <w:sz w:val="24"/>
        </w:rPr>
        <w:t>Show how these contracts would be reflected in the profit and loss account</w:t>
      </w:r>
      <w:r w:rsidR="00355FA5">
        <w:rPr>
          <w:sz w:val="24"/>
        </w:rPr>
        <w:t xml:space="preserve"> and balance sheet of Pythagoras plc</w:t>
      </w:r>
      <w:r>
        <w:rPr>
          <w:sz w:val="24"/>
        </w:rPr>
        <w:t xml:space="preserve"> for the year</w:t>
      </w:r>
      <w:r w:rsidR="00CA513D">
        <w:rPr>
          <w:sz w:val="24"/>
        </w:rPr>
        <w:t xml:space="preserve"> ended 30</w:t>
      </w:r>
      <w:r w:rsidR="00F00F9B">
        <w:rPr>
          <w:sz w:val="24"/>
        </w:rPr>
        <w:t>th June 2015</w:t>
      </w:r>
      <w:bookmarkStart w:id="0" w:name="_GoBack"/>
      <w:bookmarkEnd w:id="0"/>
      <w:r w:rsidR="00CA513D">
        <w:rPr>
          <w:sz w:val="24"/>
        </w:rPr>
        <w:t>.</w:t>
      </w:r>
    </w:p>
    <w:p w:rsidR="009D4BC0" w:rsidRDefault="009D4BC0">
      <w:pPr>
        <w:rPr>
          <w:sz w:val="24"/>
        </w:rPr>
      </w:pPr>
    </w:p>
    <w:p w:rsidR="009D4BC0" w:rsidRPr="00DC48FA" w:rsidRDefault="009D4BC0">
      <w:pPr>
        <w:rPr>
          <w:sz w:val="24"/>
        </w:rPr>
      </w:pPr>
    </w:p>
    <w:p w:rsidR="00DC48FA" w:rsidRDefault="00DC48FA"/>
    <w:sectPr w:rsidR="00DC48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8FA"/>
    <w:rsid w:val="00355FA5"/>
    <w:rsid w:val="00603E00"/>
    <w:rsid w:val="00914D05"/>
    <w:rsid w:val="009D4BC0"/>
    <w:rsid w:val="00CA513D"/>
    <w:rsid w:val="00D84A14"/>
    <w:rsid w:val="00DC48FA"/>
    <w:rsid w:val="00F0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5790C4-A13A-453E-AD6A-2DDC7DA60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4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B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5</cp:revision>
  <cp:lastPrinted>2015-10-19T12:40:00Z</cp:lastPrinted>
  <dcterms:created xsi:type="dcterms:W3CDTF">2015-10-20T10:30:00Z</dcterms:created>
  <dcterms:modified xsi:type="dcterms:W3CDTF">2015-10-20T10:38:00Z</dcterms:modified>
</cp:coreProperties>
</file>