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498692" w14:textId="0C9BEF5D" w:rsidR="00730981" w:rsidRDefault="0080522E" w:rsidP="0080522E">
      <w:pPr>
        <w:jc w:val="left"/>
        <w:rPr>
          <w:b/>
          <w:bCs/>
          <w:sz w:val="40"/>
          <w:szCs w:val="40"/>
        </w:rPr>
      </w:pPr>
      <w:r>
        <w:rPr>
          <w:b/>
          <w:bCs/>
          <w:noProof/>
          <w:sz w:val="40"/>
          <w:szCs w:val="40"/>
        </w:rPr>
        <w:drawing>
          <wp:inline distT="0" distB="0" distL="0" distR="0" wp14:anchorId="553A8CF7" wp14:editId="508DF53F">
            <wp:extent cx="2209800" cy="732917"/>
            <wp:effectExtent l="0" t="0" r="0" b="0"/>
            <wp:docPr id="1633200794" name="Picture 2"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3200794" name="Picture 2" descr="A black background with white tex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234154" cy="740994"/>
                    </a:xfrm>
                    <a:prstGeom prst="rect">
                      <a:avLst/>
                    </a:prstGeom>
                  </pic:spPr>
                </pic:pic>
              </a:graphicData>
            </a:graphic>
          </wp:inline>
        </w:drawing>
      </w:r>
    </w:p>
    <w:p w14:paraId="7E6356A3" w14:textId="77777777" w:rsidR="00730981" w:rsidRDefault="00730981" w:rsidP="00730981">
      <w:pPr>
        <w:jc w:val="center"/>
        <w:rPr>
          <w:b/>
          <w:bCs/>
          <w:sz w:val="40"/>
          <w:szCs w:val="40"/>
        </w:rPr>
      </w:pPr>
    </w:p>
    <w:p w14:paraId="40F2E9F8" w14:textId="77777777" w:rsidR="00730981" w:rsidRDefault="00730981" w:rsidP="00730981">
      <w:pPr>
        <w:jc w:val="center"/>
        <w:rPr>
          <w:b/>
          <w:bCs/>
          <w:sz w:val="40"/>
          <w:szCs w:val="40"/>
        </w:rPr>
      </w:pPr>
    </w:p>
    <w:p w14:paraId="126C62F1" w14:textId="77777777" w:rsidR="00730981" w:rsidRDefault="00730981" w:rsidP="00730981">
      <w:pPr>
        <w:jc w:val="center"/>
        <w:rPr>
          <w:b/>
          <w:bCs/>
          <w:sz w:val="40"/>
          <w:szCs w:val="40"/>
        </w:rPr>
      </w:pPr>
    </w:p>
    <w:p w14:paraId="6F8878F2" w14:textId="77777777" w:rsidR="00730981" w:rsidRDefault="00730981" w:rsidP="0080522E">
      <w:pPr>
        <w:rPr>
          <w:b/>
          <w:bCs/>
          <w:sz w:val="40"/>
          <w:szCs w:val="40"/>
        </w:rPr>
      </w:pPr>
    </w:p>
    <w:p w14:paraId="21713873" w14:textId="77777777" w:rsidR="000E2E35" w:rsidRDefault="000E2E35" w:rsidP="0080522E">
      <w:pPr>
        <w:rPr>
          <w:b/>
          <w:bCs/>
          <w:sz w:val="40"/>
          <w:szCs w:val="40"/>
        </w:rPr>
      </w:pPr>
    </w:p>
    <w:p w14:paraId="2B88E63C" w14:textId="094D48CC" w:rsidR="00730981" w:rsidRPr="00492B69" w:rsidRDefault="00730981" w:rsidP="00730981">
      <w:pPr>
        <w:jc w:val="center"/>
        <w:rPr>
          <w:b/>
          <w:bCs/>
          <w:sz w:val="48"/>
          <w:szCs w:val="48"/>
        </w:rPr>
      </w:pPr>
      <w:r w:rsidRPr="00492B69">
        <w:rPr>
          <w:b/>
          <w:bCs/>
          <w:sz w:val="48"/>
          <w:szCs w:val="48"/>
        </w:rPr>
        <w:t>BA Business Management</w:t>
      </w:r>
    </w:p>
    <w:p w14:paraId="7A767431" w14:textId="21F4E1B6" w:rsidR="00CB6C71" w:rsidRDefault="000E2E35" w:rsidP="000E2E35">
      <w:pPr>
        <w:rPr>
          <w:sz w:val="40"/>
          <w:szCs w:val="40"/>
        </w:rPr>
      </w:pPr>
      <w:r>
        <w:rPr>
          <w:b/>
          <w:bCs/>
          <w:sz w:val="40"/>
          <w:szCs w:val="40"/>
        </w:rPr>
        <w:t xml:space="preserve">                               </w:t>
      </w:r>
      <w:r w:rsidR="00730981" w:rsidRPr="00730981">
        <w:rPr>
          <w:sz w:val="40"/>
          <w:szCs w:val="40"/>
        </w:rPr>
        <w:t>Individual Blog</w:t>
      </w:r>
    </w:p>
    <w:p w14:paraId="3ED1DF69" w14:textId="77777777" w:rsidR="000E2E35" w:rsidRDefault="000E2E35" w:rsidP="00CB6C71">
      <w:pPr>
        <w:spacing w:before="240"/>
        <w:ind w:firstLine="720"/>
        <w:rPr>
          <w:rFonts w:ascii="Arial" w:hAnsi="Arial" w:cs="Arial"/>
          <w:b/>
          <w:sz w:val="22"/>
        </w:rPr>
      </w:pPr>
    </w:p>
    <w:p w14:paraId="5790F38E" w14:textId="77777777" w:rsidR="000E2E35" w:rsidRDefault="000E2E35" w:rsidP="00CB6C71">
      <w:pPr>
        <w:spacing w:before="240"/>
        <w:ind w:firstLine="720"/>
        <w:rPr>
          <w:rFonts w:ascii="Arial" w:hAnsi="Arial" w:cs="Arial"/>
          <w:b/>
          <w:sz w:val="22"/>
        </w:rPr>
      </w:pPr>
    </w:p>
    <w:p w14:paraId="1A11BE97" w14:textId="77777777" w:rsidR="000E2E35" w:rsidRDefault="000E2E35" w:rsidP="00CB6C71">
      <w:pPr>
        <w:spacing w:before="240"/>
        <w:ind w:firstLine="720"/>
        <w:rPr>
          <w:rFonts w:ascii="Arial" w:hAnsi="Arial" w:cs="Arial"/>
          <w:b/>
          <w:sz w:val="22"/>
        </w:rPr>
      </w:pPr>
    </w:p>
    <w:p w14:paraId="095EB7C3" w14:textId="77777777" w:rsidR="000E2E35" w:rsidRDefault="000E2E35" w:rsidP="00CB6C71">
      <w:pPr>
        <w:spacing w:before="240"/>
        <w:ind w:firstLine="720"/>
        <w:rPr>
          <w:rFonts w:ascii="Arial" w:hAnsi="Arial" w:cs="Arial"/>
          <w:b/>
          <w:sz w:val="22"/>
        </w:rPr>
      </w:pPr>
    </w:p>
    <w:p w14:paraId="0202B50D" w14:textId="77777777" w:rsidR="000E2E35" w:rsidRDefault="000E2E35" w:rsidP="00CB6C71">
      <w:pPr>
        <w:spacing w:before="240"/>
        <w:ind w:firstLine="720"/>
        <w:rPr>
          <w:rFonts w:ascii="Arial" w:hAnsi="Arial" w:cs="Arial"/>
          <w:b/>
          <w:sz w:val="22"/>
        </w:rPr>
      </w:pPr>
    </w:p>
    <w:p w14:paraId="3D0AC756" w14:textId="77777777" w:rsidR="000E2E35" w:rsidRDefault="000E2E35" w:rsidP="00CB6C71">
      <w:pPr>
        <w:spacing w:before="240"/>
        <w:ind w:firstLine="720"/>
        <w:rPr>
          <w:rFonts w:ascii="Arial" w:hAnsi="Arial" w:cs="Arial"/>
          <w:b/>
          <w:sz w:val="22"/>
        </w:rPr>
      </w:pPr>
    </w:p>
    <w:p w14:paraId="2D548598" w14:textId="3CE8762F" w:rsidR="00CB6C71" w:rsidRPr="00CB6C71" w:rsidRDefault="00CB6C71" w:rsidP="0081637D">
      <w:pPr>
        <w:spacing w:before="240"/>
        <w:rPr>
          <w:rFonts w:ascii="Arial" w:hAnsi="Arial" w:cs="Arial"/>
          <w:bCs/>
          <w:sz w:val="22"/>
        </w:rPr>
      </w:pPr>
      <w:r w:rsidRPr="00CB6C71">
        <w:rPr>
          <w:rFonts w:ascii="Arial" w:hAnsi="Arial" w:cs="Arial"/>
          <w:b/>
          <w:sz w:val="22"/>
        </w:rPr>
        <w:t>Module Code</w:t>
      </w:r>
      <w:r w:rsidRPr="00CB6C71">
        <w:rPr>
          <w:rFonts w:ascii="Arial" w:hAnsi="Arial" w:cs="Arial"/>
          <w:bCs/>
          <w:sz w:val="22"/>
        </w:rPr>
        <w:t>: LCBB</w:t>
      </w:r>
      <w:r w:rsidRPr="00CB6C71">
        <w:rPr>
          <w:rFonts w:ascii="Arial" w:hAnsi="Arial" w:cs="Arial"/>
          <w:bCs/>
          <w:sz w:val="22"/>
        </w:rPr>
        <w:t>4</w:t>
      </w:r>
      <w:r w:rsidRPr="00CB6C71">
        <w:rPr>
          <w:rFonts w:ascii="Arial" w:hAnsi="Arial" w:cs="Arial"/>
          <w:bCs/>
          <w:sz w:val="22"/>
        </w:rPr>
        <w:t>004</w:t>
      </w:r>
    </w:p>
    <w:p w14:paraId="1E95F38F" w14:textId="16CC6B56" w:rsidR="00CB6C71" w:rsidRPr="00CB6C71" w:rsidRDefault="00CB6C71" w:rsidP="0081637D">
      <w:pPr>
        <w:spacing w:before="240"/>
        <w:rPr>
          <w:rFonts w:ascii="Arial" w:hAnsi="Arial" w:cs="Arial"/>
          <w:bCs/>
          <w:sz w:val="22"/>
          <w:szCs w:val="22"/>
        </w:rPr>
      </w:pPr>
      <w:r w:rsidRPr="00CB6C71">
        <w:rPr>
          <w:rFonts w:ascii="Arial" w:hAnsi="Arial" w:cs="Arial"/>
          <w:b/>
          <w:sz w:val="22"/>
        </w:rPr>
        <w:t>Module</w:t>
      </w:r>
      <w:r w:rsidRPr="00CB6C71">
        <w:rPr>
          <w:rFonts w:ascii="Arial" w:hAnsi="Arial" w:cs="Arial"/>
          <w:bCs/>
          <w:sz w:val="22"/>
        </w:rPr>
        <w:t xml:space="preserve">: </w:t>
      </w:r>
      <w:r w:rsidRPr="00CB6C71">
        <w:rPr>
          <w:rFonts w:ascii="Arial" w:hAnsi="Arial" w:cs="Arial"/>
          <w:sz w:val="22"/>
          <w:szCs w:val="22"/>
        </w:rPr>
        <w:t>Marketing Fundamentals</w:t>
      </w:r>
    </w:p>
    <w:p w14:paraId="79AD7888" w14:textId="4B0C20AD" w:rsidR="00CB6C71" w:rsidRPr="00CB6C71" w:rsidRDefault="00CB6C71" w:rsidP="0081637D">
      <w:pPr>
        <w:spacing w:before="240"/>
        <w:rPr>
          <w:rFonts w:ascii="Arial" w:hAnsi="Arial" w:cs="Arial"/>
          <w:bCs/>
          <w:sz w:val="22"/>
        </w:rPr>
      </w:pPr>
      <w:r w:rsidRPr="00CB6C71">
        <w:rPr>
          <w:rFonts w:ascii="Arial" w:hAnsi="Arial" w:cs="Arial"/>
          <w:b/>
          <w:bCs/>
          <w:sz w:val="22"/>
        </w:rPr>
        <w:t>Lecturer</w:t>
      </w:r>
      <w:r w:rsidRPr="00CB6C71">
        <w:rPr>
          <w:rFonts w:ascii="Arial" w:hAnsi="Arial" w:cs="Arial"/>
          <w:bCs/>
          <w:sz w:val="22"/>
        </w:rPr>
        <w:t xml:space="preserve"> :</w:t>
      </w:r>
      <w:r w:rsidR="00A17645">
        <w:rPr>
          <w:rFonts w:ascii="Arial" w:hAnsi="Arial" w:cs="Arial"/>
          <w:bCs/>
          <w:sz w:val="22"/>
        </w:rPr>
        <w:t xml:space="preserve">Piyumika Kithulgoda </w:t>
      </w:r>
      <w:r w:rsidR="00171F70">
        <w:rPr>
          <w:rFonts w:ascii="Arial" w:hAnsi="Arial" w:cs="Arial"/>
          <w:bCs/>
          <w:sz w:val="22"/>
        </w:rPr>
        <w:t>Gamage</w:t>
      </w:r>
    </w:p>
    <w:p w14:paraId="0EF5F378" w14:textId="1159E23A" w:rsidR="00CB6C71" w:rsidRPr="00CB6C71" w:rsidRDefault="00CB6C71" w:rsidP="0081637D">
      <w:pPr>
        <w:spacing w:before="240"/>
        <w:rPr>
          <w:rFonts w:ascii="Arial" w:hAnsi="Arial" w:cs="Arial"/>
          <w:bCs/>
          <w:sz w:val="22"/>
        </w:rPr>
      </w:pPr>
      <w:r w:rsidRPr="00CB6C71">
        <w:rPr>
          <w:rFonts w:ascii="Arial" w:hAnsi="Arial" w:cs="Arial"/>
          <w:b/>
          <w:sz w:val="22"/>
        </w:rPr>
        <w:t>Student ID</w:t>
      </w:r>
      <w:r w:rsidRPr="00CB6C71">
        <w:rPr>
          <w:rFonts w:ascii="Arial" w:hAnsi="Arial" w:cs="Arial"/>
          <w:bCs/>
          <w:sz w:val="22"/>
        </w:rPr>
        <w:t>: 212</w:t>
      </w:r>
      <w:r w:rsidR="000E2E35">
        <w:rPr>
          <w:rFonts w:ascii="Arial" w:hAnsi="Arial" w:cs="Arial"/>
          <w:bCs/>
          <w:sz w:val="22"/>
        </w:rPr>
        <w:t>3762</w:t>
      </w:r>
    </w:p>
    <w:p w14:paraId="0C89F207" w14:textId="14EF452C" w:rsidR="00CB6C71" w:rsidRPr="00CB6C71" w:rsidRDefault="00CB6C71" w:rsidP="0081637D">
      <w:pPr>
        <w:spacing w:before="240"/>
        <w:rPr>
          <w:rFonts w:ascii="Arial" w:hAnsi="Arial" w:cs="Arial"/>
          <w:bCs/>
          <w:sz w:val="22"/>
        </w:rPr>
      </w:pPr>
      <w:r w:rsidRPr="00CB6C71">
        <w:rPr>
          <w:rFonts w:ascii="Arial" w:hAnsi="Arial" w:cs="Arial"/>
          <w:b/>
          <w:sz w:val="22"/>
        </w:rPr>
        <w:t>Student Name</w:t>
      </w:r>
      <w:r w:rsidRPr="00CB6C71">
        <w:rPr>
          <w:rFonts w:ascii="Arial" w:hAnsi="Arial" w:cs="Arial"/>
          <w:bCs/>
          <w:sz w:val="22"/>
        </w:rPr>
        <w:t xml:space="preserve">: </w:t>
      </w:r>
      <w:r w:rsidR="0020123D">
        <w:rPr>
          <w:rFonts w:ascii="Arial" w:hAnsi="Arial" w:cs="Arial"/>
          <w:bCs/>
          <w:sz w:val="22"/>
        </w:rPr>
        <w:t>Elena Porcescu</w:t>
      </w:r>
    </w:p>
    <w:p w14:paraId="3015BB33" w14:textId="6CCC7376" w:rsidR="00730981" w:rsidRPr="00730981" w:rsidRDefault="00730981" w:rsidP="00730981">
      <w:pPr>
        <w:jc w:val="center"/>
      </w:pPr>
      <w:r>
        <w:br w:type="page"/>
      </w:r>
    </w:p>
    <w:sdt>
      <w:sdtPr>
        <w:rPr>
          <w:rFonts w:ascii="Times New Roman" w:eastAsia="Times New Roman" w:hAnsi="Times New Roman" w:cs="Times New Roman"/>
          <w:color w:val="auto"/>
          <w:sz w:val="24"/>
          <w:szCs w:val="24"/>
          <w:lang w:val=""/>
        </w:rPr>
        <w:id w:val="363493601"/>
        <w:docPartObj>
          <w:docPartGallery w:val="Table of Contents"/>
          <w:docPartUnique/>
        </w:docPartObj>
      </w:sdtPr>
      <w:sdtEndPr>
        <w:rPr>
          <w:b/>
          <w:bCs/>
          <w:noProof/>
        </w:rPr>
      </w:sdtEndPr>
      <w:sdtContent>
        <w:p w14:paraId="79DD3E92" w14:textId="77777777" w:rsidR="00171F70" w:rsidRDefault="00171F70">
          <w:pPr>
            <w:pStyle w:val="TOCHeading"/>
            <w:rPr>
              <w:rFonts w:ascii="Times New Roman" w:eastAsia="Times New Roman" w:hAnsi="Times New Roman" w:cs="Times New Roman"/>
              <w:color w:val="auto"/>
              <w:sz w:val="24"/>
              <w:szCs w:val="24"/>
              <w:lang w:val=""/>
            </w:rPr>
          </w:pPr>
        </w:p>
        <w:p w14:paraId="6C613EBB" w14:textId="77777777" w:rsidR="00171F70" w:rsidRDefault="00171F70">
          <w:pPr>
            <w:pStyle w:val="TOCHeading"/>
            <w:rPr>
              <w:rFonts w:ascii="Times New Roman" w:eastAsia="Times New Roman" w:hAnsi="Times New Roman" w:cs="Times New Roman"/>
              <w:color w:val="auto"/>
              <w:sz w:val="24"/>
              <w:szCs w:val="24"/>
              <w:lang w:val=""/>
            </w:rPr>
          </w:pPr>
        </w:p>
        <w:p w14:paraId="3572C716" w14:textId="77777777" w:rsidR="00171F70" w:rsidRDefault="00171F70">
          <w:pPr>
            <w:pStyle w:val="TOCHeading"/>
            <w:rPr>
              <w:rFonts w:ascii="Times New Roman" w:eastAsia="Times New Roman" w:hAnsi="Times New Roman" w:cs="Times New Roman"/>
              <w:color w:val="auto"/>
              <w:sz w:val="24"/>
              <w:szCs w:val="24"/>
              <w:lang w:val=""/>
            </w:rPr>
          </w:pPr>
        </w:p>
        <w:p w14:paraId="684AF834" w14:textId="69B08F35" w:rsidR="00730981" w:rsidRDefault="00730981">
          <w:pPr>
            <w:pStyle w:val="TOCHeading"/>
            <w:rPr>
              <w:rFonts w:ascii="Times New Roman" w:hAnsi="Times New Roman" w:cs="Times New Roman"/>
            </w:rPr>
          </w:pPr>
          <w:r w:rsidRPr="00730981">
            <w:rPr>
              <w:rFonts w:ascii="Times New Roman" w:hAnsi="Times New Roman" w:cs="Times New Roman"/>
            </w:rPr>
            <w:t>Table of Contents</w:t>
          </w:r>
        </w:p>
        <w:p w14:paraId="0221BABB" w14:textId="77777777" w:rsidR="0045355F" w:rsidRPr="0045355F" w:rsidRDefault="0045355F" w:rsidP="0045355F">
          <w:pPr>
            <w:rPr>
              <w:lang w:val="en-US"/>
            </w:rPr>
          </w:pPr>
        </w:p>
        <w:p w14:paraId="526393F8" w14:textId="66D4AE03" w:rsidR="00730981" w:rsidRPr="0045355F" w:rsidRDefault="00AC6574">
          <w:pPr>
            <w:pStyle w:val="TOC1"/>
            <w:tabs>
              <w:tab w:val="right" w:leader="dot" w:pos="9019"/>
            </w:tabs>
            <w:rPr>
              <w:rFonts w:ascii="Arial" w:hAnsi="Arial" w:cs="Arial"/>
              <w:noProof/>
              <w:sz w:val="22"/>
              <w:szCs w:val="22"/>
            </w:rPr>
          </w:pPr>
          <w:r>
            <w:t>1.</w:t>
          </w:r>
          <w:r w:rsidR="00730981">
            <w:fldChar w:fldCharType="begin"/>
          </w:r>
          <w:r w:rsidR="00730981">
            <w:instrText xml:space="preserve"> TOC \o "1-3" \h \z \u </w:instrText>
          </w:r>
          <w:r w:rsidR="00730981">
            <w:fldChar w:fldCharType="separate"/>
          </w:r>
          <w:hyperlink w:anchor="_Toc141105039" w:history="1">
            <w:r w:rsidR="00730981" w:rsidRPr="0045355F">
              <w:rPr>
                <w:rStyle w:val="Hyperlink"/>
                <w:rFonts w:ascii="Arial" w:hAnsi="Arial" w:cs="Arial"/>
                <w:noProof/>
                <w:sz w:val="22"/>
                <w:szCs w:val="22"/>
              </w:rPr>
              <w:t>Introduction</w:t>
            </w:r>
            <w:r w:rsidR="00730981" w:rsidRPr="0045355F">
              <w:rPr>
                <w:rFonts w:ascii="Arial" w:hAnsi="Arial" w:cs="Arial"/>
                <w:noProof/>
                <w:webHidden/>
                <w:sz w:val="22"/>
                <w:szCs w:val="22"/>
              </w:rPr>
              <w:tab/>
            </w:r>
            <w:r w:rsidR="00730981" w:rsidRPr="0045355F">
              <w:rPr>
                <w:rFonts w:ascii="Arial" w:hAnsi="Arial" w:cs="Arial"/>
                <w:noProof/>
                <w:webHidden/>
                <w:sz w:val="22"/>
                <w:szCs w:val="22"/>
              </w:rPr>
              <w:fldChar w:fldCharType="begin"/>
            </w:r>
            <w:r w:rsidR="00730981" w:rsidRPr="0045355F">
              <w:rPr>
                <w:rFonts w:ascii="Arial" w:hAnsi="Arial" w:cs="Arial"/>
                <w:noProof/>
                <w:webHidden/>
                <w:sz w:val="22"/>
                <w:szCs w:val="22"/>
              </w:rPr>
              <w:instrText xml:space="preserve"> PAGEREF _Toc141105039 \h </w:instrText>
            </w:r>
            <w:r w:rsidR="00730981" w:rsidRPr="0045355F">
              <w:rPr>
                <w:rFonts w:ascii="Arial" w:hAnsi="Arial" w:cs="Arial"/>
                <w:noProof/>
                <w:webHidden/>
                <w:sz w:val="22"/>
                <w:szCs w:val="22"/>
              </w:rPr>
            </w:r>
            <w:r w:rsidR="00730981" w:rsidRPr="0045355F">
              <w:rPr>
                <w:rFonts w:ascii="Arial" w:hAnsi="Arial" w:cs="Arial"/>
                <w:noProof/>
                <w:webHidden/>
                <w:sz w:val="22"/>
                <w:szCs w:val="22"/>
              </w:rPr>
              <w:fldChar w:fldCharType="separate"/>
            </w:r>
            <w:r w:rsidR="00730981" w:rsidRPr="0045355F">
              <w:rPr>
                <w:rFonts w:ascii="Arial" w:hAnsi="Arial" w:cs="Arial"/>
                <w:noProof/>
                <w:webHidden/>
                <w:sz w:val="22"/>
                <w:szCs w:val="22"/>
              </w:rPr>
              <w:t>3</w:t>
            </w:r>
            <w:r w:rsidR="00730981" w:rsidRPr="0045355F">
              <w:rPr>
                <w:rFonts w:ascii="Arial" w:hAnsi="Arial" w:cs="Arial"/>
                <w:noProof/>
                <w:webHidden/>
                <w:sz w:val="22"/>
                <w:szCs w:val="22"/>
              </w:rPr>
              <w:fldChar w:fldCharType="end"/>
            </w:r>
          </w:hyperlink>
        </w:p>
        <w:p w14:paraId="51307319" w14:textId="3069F24C" w:rsidR="00730981" w:rsidRPr="0045355F" w:rsidRDefault="00AC6574">
          <w:pPr>
            <w:pStyle w:val="TOC1"/>
            <w:tabs>
              <w:tab w:val="right" w:leader="dot" w:pos="9019"/>
            </w:tabs>
            <w:rPr>
              <w:rFonts w:ascii="Arial" w:hAnsi="Arial" w:cs="Arial"/>
              <w:noProof/>
              <w:sz w:val="22"/>
              <w:szCs w:val="22"/>
            </w:rPr>
          </w:pPr>
          <w:r>
            <w:rPr>
              <w:rFonts w:ascii="Arial" w:hAnsi="Arial" w:cs="Arial"/>
              <w:sz w:val="22"/>
              <w:szCs w:val="22"/>
            </w:rPr>
            <w:t>2.</w:t>
          </w:r>
          <w:hyperlink w:anchor="_Toc141105040" w:history="1">
            <w:r w:rsidR="00730981" w:rsidRPr="0045355F">
              <w:rPr>
                <w:rStyle w:val="Hyperlink"/>
                <w:rFonts w:ascii="Arial" w:hAnsi="Arial" w:cs="Arial"/>
                <w:noProof/>
                <w:sz w:val="22"/>
                <w:szCs w:val="22"/>
              </w:rPr>
              <w:t>Segmentation, targeting, and positioning strategies of  Unilever</w:t>
            </w:r>
            <w:r w:rsidR="00730981" w:rsidRPr="0045355F">
              <w:rPr>
                <w:rFonts w:ascii="Arial" w:hAnsi="Arial" w:cs="Arial"/>
                <w:noProof/>
                <w:webHidden/>
                <w:sz w:val="22"/>
                <w:szCs w:val="22"/>
              </w:rPr>
              <w:tab/>
            </w:r>
            <w:r w:rsidR="00927DCA">
              <w:rPr>
                <w:rFonts w:ascii="Arial" w:hAnsi="Arial" w:cs="Arial"/>
                <w:noProof/>
                <w:webHidden/>
                <w:sz w:val="22"/>
                <w:szCs w:val="22"/>
              </w:rPr>
              <w:t>4</w:t>
            </w:r>
          </w:hyperlink>
        </w:p>
        <w:p w14:paraId="4ABC7666" w14:textId="0B3BB0AB" w:rsidR="00730981" w:rsidRPr="0045355F" w:rsidRDefault="00AC6574">
          <w:pPr>
            <w:pStyle w:val="TOC1"/>
            <w:tabs>
              <w:tab w:val="right" w:leader="dot" w:pos="9019"/>
            </w:tabs>
            <w:rPr>
              <w:rFonts w:ascii="Arial" w:hAnsi="Arial" w:cs="Arial"/>
              <w:noProof/>
              <w:sz w:val="22"/>
              <w:szCs w:val="22"/>
            </w:rPr>
          </w:pPr>
          <w:r>
            <w:rPr>
              <w:rFonts w:ascii="Arial" w:hAnsi="Arial" w:cs="Arial"/>
              <w:sz w:val="22"/>
              <w:szCs w:val="22"/>
            </w:rPr>
            <w:t>3.</w:t>
          </w:r>
          <w:hyperlink w:anchor="_Toc141105041" w:history="1">
            <w:r w:rsidR="00730981" w:rsidRPr="0045355F">
              <w:rPr>
                <w:rStyle w:val="Hyperlink"/>
                <w:rFonts w:ascii="Arial" w:hAnsi="Arial" w:cs="Arial"/>
                <w:noProof/>
                <w:sz w:val="22"/>
                <w:szCs w:val="22"/>
              </w:rPr>
              <w:t>Current marketing mix strategies Unilever (4Ps)</w:t>
            </w:r>
            <w:r w:rsidR="00730981" w:rsidRPr="0045355F">
              <w:rPr>
                <w:rFonts w:ascii="Arial" w:hAnsi="Arial" w:cs="Arial"/>
                <w:noProof/>
                <w:webHidden/>
                <w:sz w:val="22"/>
                <w:szCs w:val="22"/>
              </w:rPr>
              <w:tab/>
            </w:r>
            <w:r w:rsidR="00730981" w:rsidRPr="0045355F">
              <w:rPr>
                <w:rFonts w:ascii="Arial" w:hAnsi="Arial" w:cs="Arial"/>
                <w:noProof/>
                <w:webHidden/>
                <w:sz w:val="22"/>
                <w:szCs w:val="22"/>
              </w:rPr>
              <w:fldChar w:fldCharType="begin"/>
            </w:r>
            <w:r w:rsidR="00730981" w:rsidRPr="0045355F">
              <w:rPr>
                <w:rFonts w:ascii="Arial" w:hAnsi="Arial" w:cs="Arial"/>
                <w:noProof/>
                <w:webHidden/>
                <w:sz w:val="22"/>
                <w:szCs w:val="22"/>
              </w:rPr>
              <w:instrText xml:space="preserve"> PAGEREF _Toc141105041 \h </w:instrText>
            </w:r>
            <w:r w:rsidR="00730981" w:rsidRPr="0045355F">
              <w:rPr>
                <w:rFonts w:ascii="Arial" w:hAnsi="Arial" w:cs="Arial"/>
                <w:noProof/>
                <w:webHidden/>
                <w:sz w:val="22"/>
                <w:szCs w:val="22"/>
              </w:rPr>
            </w:r>
            <w:r w:rsidR="00730981" w:rsidRPr="0045355F">
              <w:rPr>
                <w:rFonts w:ascii="Arial" w:hAnsi="Arial" w:cs="Arial"/>
                <w:noProof/>
                <w:webHidden/>
                <w:sz w:val="22"/>
                <w:szCs w:val="22"/>
              </w:rPr>
              <w:fldChar w:fldCharType="separate"/>
            </w:r>
            <w:r w:rsidR="00730981" w:rsidRPr="0045355F">
              <w:rPr>
                <w:rFonts w:ascii="Arial" w:hAnsi="Arial" w:cs="Arial"/>
                <w:noProof/>
                <w:webHidden/>
                <w:sz w:val="22"/>
                <w:szCs w:val="22"/>
              </w:rPr>
              <w:t>9</w:t>
            </w:r>
            <w:r w:rsidR="00730981" w:rsidRPr="0045355F">
              <w:rPr>
                <w:rFonts w:ascii="Arial" w:hAnsi="Arial" w:cs="Arial"/>
                <w:noProof/>
                <w:webHidden/>
                <w:sz w:val="22"/>
                <w:szCs w:val="22"/>
              </w:rPr>
              <w:fldChar w:fldCharType="end"/>
            </w:r>
          </w:hyperlink>
        </w:p>
        <w:p w14:paraId="3B170B9C" w14:textId="0C531B7E" w:rsidR="00730981" w:rsidRPr="0045355F" w:rsidRDefault="00AC6574">
          <w:pPr>
            <w:pStyle w:val="TOC1"/>
            <w:tabs>
              <w:tab w:val="right" w:leader="dot" w:pos="9019"/>
            </w:tabs>
            <w:rPr>
              <w:rFonts w:ascii="Arial" w:hAnsi="Arial" w:cs="Arial"/>
              <w:noProof/>
              <w:sz w:val="22"/>
              <w:szCs w:val="22"/>
            </w:rPr>
          </w:pPr>
          <w:r>
            <w:rPr>
              <w:rFonts w:ascii="Arial" w:hAnsi="Arial" w:cs="Arial"/>
              <w:sz w:val="22"/>
              <w:szCs w:val="22"/>
            </w:rPr>
            <w:t>4.</w:t>
          </w:r>
          <w:hyperlink w:anchor="_Toc141105042" w:history="1">
            <w:r w:rsidR="00730981" w:rsidRPr="0045355F">
              <w:rPr>
                <w:rStyle w:val="Hyperlink"/>
                <w:rFonts w:ascii="Arial" w:hAnsi="Arial" w:cs="Arial"/>
                <w:noProof/>
                <w:sz w:val="22"/>
                <w:szCs w:val="22"/>
              </w:rPr>
              <w:t>Conclusion</w:t>
            </w:r>
            <w:r w:rsidR="00730981" w:rsidRPr="0045355F">
              <w:rPr>
                <w:rFonts w:ascii="Arial" w:hAnsi="Arial" w:cs="Arial"/>
                <w:noProof/>
                <w:webHidden/>
                <w:sz w:val="22"/>
                <w:szCs w:val="22"/>
              </w:rPr>
              <w:tab/>
            </w:r>
            <w:r w:rsidR="00730981" w:rsidRPr="0045355F">
              <w:rPr>
                <w:rFonts w:ascii="Arial" w:hAnsi="Arial" w:cs="Arial"/>
                <w:noProof/>
                <w:webHidden/>
                <w:sz w:val="22"/>
                <w:szCs w:val="22"/>
              </w:rPr>
              <w:fldChar w:fldCharType="begin"/>
            </w:r>
            <w:r w:rsidR="00730981" w:rsidRPr="0045355F">
              <w:rPr>
                <w:rFonts w:ascii="Arial" w:hAnsi="Arial" w:cs="Arial"/>
                <w:noProof/>
                <w:webHidden/>
                <w:sz w:val="22"/>
                <w:szCs w:val="22"/>
              </w:rPr>
              <w:instrText xml:space="preserve"> PAGEREF _Toc141105042 \h </w:instrText>
            </w:r>
            <w:r w:rsidR="00730981" w:rsidRPr="0045355F">
              <w:rPr>
                <w:rFonts w:ascii="Arial" w:hAnsi="Arial" w:cs="Arial"/>
                <w:noProof/>
                <w:webHidden/>
                <w:sz w:val="22"/>
                <w:szCs w:val="22"/>
              </w:rPr>
            </w:r>
            <w:r w:rsidR="00730981" w:rsidRPr="0045355F">
              <w:rPr>
                <w:rFonts w:ascii="Arial" w:hAnsi="Arial" w:cs="Arial"/>
                <w:noProof/>
                <w:webHidden/>
                <w:sz w:val="22"/>
                <w:szCs w:val="22"/>
              </w:rPr>
              <w:fldChar w:fldCharType="separate"/>
            </w:r>
            <w:r w:rsidR="00730981" w:rsidRPr="0045355F">
              <w:rPr>
                <w:rFonts w:ascii="Arial" w:hAnsi="Arial" w:cs="Arial"/>
                <w:noProof/>
                <w:webHidden/>
                <w:sz w:val="22"/>
                <w:szCs w:val="22"/>
              </w:rPr>
              <w:t>1</w:t>
            </w:r>
            <w:r w:rsidR="00927DCA">
              <w:rPr>
                <w:rFonts w:ascii="Arial" w:hAnsi="Arial" w:cs="Arial"/>
                <w:noProof/>
                <w:webHidden/>
                <w:sz w:val="22"/>
                <w:szCs w:val="22"/>
              </w:rPr>
              <w:t>2</w:t>
            </w:r>
            <w:r w:rsidR="00730981" w:rsidRPr="0045355F">
              <w:rPr>
                <w:rFonts w:ascii="Arial" w:hAnsi="Arial" w:cs="Arial"/>
                <w:noProof/>
                <w:webHidden/>
                <w:sz w:val="22"/>
                <w:szCs w:val="22"/>
              </w:rPr>
              <w:fldChar w:fldCharType="end"/>
            </w:r>
          </w:hyperlink>
        </w:p>
        <w:p w14:paraId="7E25305E" w14:textId="520AE65D" w:rsidR="00730981" w:rsidRPr="0045355F" w:rsidRDefault="00927DCA">
          <w:pPr>
            <w:pStyle w:val="TOC1"/>
            <w:tabs>
              <w:tab w:val="right" w:leader="dot" w:pos="9019"/>
            </w:tabs>
            <w:rPr>
              <w:rFonts w:ascii="Arial" w:hAnsi="Arial" w:cs="Arial"/>
              <w:noProof/>
              <w:sz w:val="22"/>
              <w:szCs w:val="22"/>
            </w:rPr>
          </w:pPr>
          <w:hyperlink w:anchor="_Toc141105043" w:history="1">
            <w:r w:rsidR="00730981" w:rsidRPr="0045355F">
              <w:rPr>
                <w:rStyle w:val="Hyperlink"/>
                <w:rFonts w:ascii="Arial" w:hAnsi="Arial" w:cs="Arial"/>
                <w:noProof/>
                <w:sz w:val="22"/>
                <w:szCs w:val="22"/>
              </w:rPr>
              <w:t>Reference List</w:t>
            </w:r>
            <w:r w:rsidR="00730981" w:rsidRPr="0045355F">
              <w:rPr>
                <w:rFonts w:ascii="Arial" w:hAnsi="Arial" w:cs="Arial"/>
                <w:noProof/>
                <w:webHidden/>
                <w:sz w:val="22"/>
                <w:szCs w:val="22"/>
              </w:rPr>
              <w:tab/>
            </w:r>
            <w:r w:rsidR="00730981" w:rsidRPr="0045355F">
              <w:rPr>
                <w:rFonts w:ascii="Arial" w:hAnsi="Arial" w:cs="Arial"/>
                <w:noProof/>
                <w:webHidden/>
                <w:sz w:val="22"/>
                <w:szCs w:val="22"/>
              </w:rPr>
              <w:fldChar w:fldCharType="begin"/>
            </w:r>
            <w:r w:rsidR="00730981" w:rsidRPr="0045355F">
              <w:rPr>
                <w:rFonts w:ascii="Arial" w:hAnsi="Arial" w:cs="Arial"/>
                <w:noProof/>
                <w:webHidden/>
                <w:sz w:val="22"/>
                <w:szCs w:val="22"/>
              </w:rPr>
              <w:instrText xml:space="preserve"> PAGEREF _Toc141105043 \h </w:instrText>
            </w:r>
            <w:r w:rsidR="00730981" w:rsidRPr="0045355F">
              <w:rPr>
                <w:rFonts w:ascii="Arial" w:hAnsi="Arial" w:cs="Arial"/>
                <w:noProof/>
                <w:webHidden/>
                <w:sz w:val="22"/>
                <w:szCs w:val="22"/>
              </w:rPr>
            </w:r>
            <w:r w:rsidR="00730981" w:rsidRPr="0045355F">
              <w:rPr>
                <w:rFonts w:ascii="Arial" w:hAnsi="Arial" w:cs="Arial"/>
                <w:noProof/>
                <w:webHidden/>
                <w:sz w:val="22"/>
                <w:szCs w:val="22"/>
              </w:rPr>
              <w:fldChar w:fldCharType="separate"/>
            </w:r>
            <w:r w:rsidR="00730981" w:rsidRPr="0045355F">
              <w:rPr>
                <w:rFonts w:ascii="Arial" w:hAnsi="Arial" w:cs="Arial"/>
                <w:noProof/>
                <w:webHidden/>
                <w:sz w:val="22"/>
                <w:szCs w:val="22"/>
              </w:rPr>
              <w:t>1</w:t>
            </w:r>
            <w:r>
              <w:rPr>
                <w:rFonts w:ascii="Arial" w:hAnsi="Arial" w:cs="Arial"/>
                <w:noProof/>
                <w:webHidden/>
                <w:sz w:val="22"/>
                <w:szCs w:val="22"/>
              </w:rPr>
              <w:t>3</w:t>
            </w:r>
            <w:r w:rsidR="00730981" w:rsidRPr="0045355F">
              <w:rPr>
                <w:rFonts w:ascii="Arial" w:hAnsi="Arial" w:cs="Arial"/>
                <w:noProof/>
                <w:webHidden/>
                <w:sz w:val="22"/>
                <w:szCs w:val="22"/>
              </w:rPr>
              <w:fldChar w:fldCharType="end"/>
            </w:r>
          </w:hyperlink>
        </w:p>
        <w:p w14:paraId="1F20C739" w14:textId="4CF09FE5" w:rsidR="00730981" w:rsidRDefault="00730981">
          <w:r>
            <w:rPr>
              <w:b/>
              <w:bCs/>
              <w:noProof/>
            </w:rPr>
            <w:fldChar w:fldCharType="end"/>
          </w:r>
        </w:p>
      </w:sdtContent>
    </w:sdt>
    <w:p w14:paraId="49DEA92B" w14:textId="77777777" w:rsidR="00730981" w:rsidRDefault="00730981">
      <w:pPr>
        <w:rPr>
          <w:b/>
        </w:rPr>
      </w:pPr>
      <w:r>
        <w:br w:type="page"/>
      </w:r>
    </w:p>
    <w:p w14:paraId="15FDCC5D" w14:textId="7CD18D68" w:rsidR="0052221C" w:rsidRDefault="00AC6574">
      <w:pPr>
        <w:pStyle w:val="Heading1"/>
      </w:pPr>
      <w:bookmarkStart w:id="0" w:name="_Toc141105039"/>
      <w:r>
        <w:lastRenderedPageBreak/>
        <w:t>1.</w:t>
      </w:r>
      <w:r w:rsidR="00927DCA">
        <w:t>Introduction</w:t>
      </w:r>
      <w:bookmarkEnd w:id="0"/>
      <w:r w:rsidR="00927DCA">
        <w:t xml:space="preserve"> </w:t>
      </w:r>
    </w:p>
    <w:p w14:paraId="3C0CF1B7" w14:textId="77777777" w:rsidR="00D03F48" w:rsidRPr="00D03F48" w:rsidRDefault="00D03F48" w:rsidP="00D03F48">
      <w:pPr>
        <w:pStyle w:val="Normal1"/>
      </w:pPr>
    </w:p>
    <w:p w14:paraId="4495D19E" w14:textId="77777777" w:rsidR="0052221C" w:rsidRPr="00954187" w:rsidRDefault="00927DCA" w:rsidP="00954187">
      <w:pPr>
        <w:pStyle w:val="Normal1"/>
        <w:ind w:firstLine="510"/>
        <w:rPr>
          <w:rFonts w:ascii="Arial" w:hAnsi="Arial" w:cs="Arial"/>
          <w:sz w:val="22"/>
          <w:szCs w:val="22"/>
        </w:rPr>
      </w:pPr>
      <w:r>
        <w:t xml:space="preserve"> </w:t>
      </w:r>
      <w:r w:rsidRPr="00954187">
        <w:rPr>
          <w:rFonts w:ascii="Arial" w:hAnsi="Arial" w:cs="Arial"/>
          <w:sz w:val="22"/>
          <w:szCs w:val="22"/>
        </w:rPr>
        <w:t>There is going to create an individual blog based on marketing fundamentals. In this blog, there will be a focus on segmentation, targeting, and positioning of a company and here the chosen company is Unilever. This is a multi-international UK-based consu</w:t>
      </w:r>
      <w:r w:rsidRPr="00954187">
        <w:rPr>
          <w:rFonts w:ascii="Arial" w:hAnsi="Arial" w:cs="Arial"/>
          <w:sz w:val="22"/>
          <w:szCs w:val="22"/>
        </w:rPr>
        <w:t>mer goods company that has made its presence as a leader in the global market  (Unilever PLC, 2023). The company has a diverse portfolio related to famous brands that add great value to the growth of the company. After that focus on each strategy in a deta</w:t>
      </w:r>
      <w:r w:rsidRPr="00954187">
        <w:rPr>
          <w:rFonts w:ascii="Arial" w:hAnsi="Arial" w:cs="Arial"/>
          <w:sz w:val="22"/>
          <w:szCs w:val="22"/>
        </w:rPr>
        <w:t>iled way and also include some theories so that it can make a clear understanding of the segmentation, targeting, and positioning of Unilever. In this assessment, there will also be a focus on including some theories as well as include the industry's examp</w:t>
      </w:r>
      <w:r w:rsidRPr="00954187">
        <w:rPr>
          <w:rFonts w:ascii="Arial" w:hAnsi="Arial" w:cs="Arial"/>
          <w:sz w:val="22"/>
          <w:szCs w:val="22"/>
        </w:rPr>
        <w:t xml:space="preserve">les. Along with this also focus on the current marketing mix strategies of the company through explaining 4P and demonstrating some visuals so that it can help in the seamless understanding regarding mentioned things in this assessment. </w:t>
      </w:r>
    </w:p>
    <w:p w14:paraId="5FA6103C" w14:textId="77777777" w:rsidR="0045355F" w:rsidRDefault="0045355F" w:rsidP="00954187">
      <w:pPr>
        <w:pStyle w:val="Normal1"/>
        <w:ind w:firstLine="510"/>
        <w:rPr>
          <w:rFonts w:ascii="Arial" w:hAnsi="Arial" w:cs="Arial"/>
          <w:sz w:val="22"/>
          <w:szCs w:val="22"/>
        </w:rPr>
      </w:pPr>
    </w:p>
    <w:p w14:paraId="42977F54" w14:textId="63055BF7" w:rsidR="0052221C" w:rsidRPr="00954187" w:rsidRDefault="00927DCA" w:rsidP="00954187">
      <w:pPr>
        <w:pStyle w:val="Normal1"/>
        <w:ind w:firstLine="510"/>
        <w:rPr>
          <w:rFonts w:ascii="Arial" w:hAnsi="Arial" w:cs="Arial"/>
          <w:sz w:val="22"/>
          <w:szCs w:val="22"/>
        </w:rPr>
      </w:pPr>
      <w:r w:rsidRPr="00954187">
        <w:rPr>
          <w:rFonts w:ascii="Arial" w:hAnsi="Arial" w:cs="Arial"/>
          <w:noProof/>
          <w:sz w:val="22"/>
          <w:szCs w:val="22"/>
        </w:rPr>
        <w:drawing>
          <wp:inline distT="114300" distB="114300" distL="114300" distR="114300" wp14:anchorId="6399CC50" wp14:editId="446EE363">
            <wp:extent cx="5631815" cy="3002280"/>
            <wp:effectExtent l="0" t="0" r="6985" b="7620"/>
            <wp:docPr id="9" name="image5.png"/>
            <wp:cNvGraphicFramePr/>
            <a:graphic xmlns:a="http://schemas.openxmlformats.org/drawingml/2006/main">
              <a:graphicData uri="http://schemas.openxmlformats.org/drawingml/2006/picture">
                <pic:pic xmlns:pic="http://schemas.openxmlformats.org/drawingml/2006/picture">
                  <pic:nvPicPr>
                    <pic:cNvPr id="9" name="image5.png"/>
                    <pic:cNvPicPr/>
                  </pic:nvPicPr>
                  <pic:blipFill>
                    <a:blip r:embed="rId8"/>
                    <a:stretch>
                      <a:fillRect/>
                    </a:stretch>
                  </pic:blipFill>
                  <pic:spPr>
                    <a:xfrm>
                      <a:off x="0" y="0"/>
                      <a:ext cx="5632138" cy="3002452"/>
                    </a:xfrm>
                    <a:prstGeom prst="rect">
                      <a:avLst/>
                    </a:prstGeom>
                  </pic:spPr>
                </pic:pic>
              </a:graphicData>
            </a:graphic>
          </wp:inline>
        </w:drawing>
      </w:r>
    </w:p>
    <w:p w14:paraId="052C2667" w14:textId="77777777" w:rsidR="0045355F" w:rsidRDefault="0045355F" w:rsidP="00954187">
      <w:pPr>
        <w:pStyle w:val="Heading1"/>
        <w:ind w:firstLine="510"/>
        <w:rPr>
          <w:rFonts w:ascii="Arial" w:hAnsi="Arial" w:cs="Arial"/>
          <w:sz w:val="22"/>
          <w:szCs w:val="22"/>
        </w:rPr>
      </w:pPr>
      <w:bookmarkStart w:id="1" w:name="_oezztzo3odmr" w:colFirst="0" w:colLast="0"/>
      <w:bookmarkStart w:id="2" w:name="_Toc141105040"/>
      <w:bookmarkEnd w:id="1"/>
    </w:p>
    <w:p w14:paraId="5544BC35" w14:textId="77777777" w:rsidR="00AC6574" w:rsidRDefault="00AC6574" w:rsidP="00954187">
      <w:pPr>
        <w:pStyle w:val="Heading1"/>
        <w:ind w:firstLine="510"/>
        <w:rPr>
          <w:rFonts w:ascii="Arial" w:hAnsi="Arial" w:cs="Arial"/>
          <w:sz w:val="22"/>
          <w:szCs w:val="22"/>
        </w:rPr>
      </w:pPr>
    </w:p>
    <w:p w14:paraId="7D1B31EA" w14:textId="77777777" w:rsidR="00927DCA" w:rsidRDefault="00927DCA" w:rsidP="00927DCA">
      <w:pPr>
        <w:pStyle w:val="Normal1"/>
      </w:pPr>
    </w:p>
    <w:p w14:paraId="7BE5005C" w14:textId="77777777" w:rsidR="00927DCA" w:rsidRDefault="00927DCA" w:rsidP="00927DCA">
      <w:pPr>
        <w:pStyle w:val="Normal1"/>
      </w:pPr>
    </w:p>
    <w:p w14:paraId="43D68437" w14:textId="77777777" w:rsidR="00927DCA" w:rsidRDefault="00927DCA" w:rsidP="00927DCA">
      <w:pPr>
        <w:pStyle w:val="Normal1"/>
      </w:pPr>
    </w:p>
    <w:p w14:paraId="342F514C" w14:textId="77777777" w:rsidR="00927DCA" w:rsidRDefault="00927DCA" w:rsidP="00927DCA">
      <w:pPr>
        <w:pStyle w:val="Normal1"/>
      </w:pPr>
    </w:p>
    <w:p w14:paraId="5F13DBCE" w14:textId="77777777" w:rsidR="00927DCA" w:rsidRPr="00927DCA" w:rsidRDefault="00927DCA" w:rsidP="00927DCA">
      <w:pPr>
        <w:pStyle w:val="Normal1"/>
      </w:pPr>
    </w:p>
    <w:p w14:paraId="48FC86B1" w14:textId="194E0293" w:rsidR="0052221C" w:rsidRPr="00954187" w:rsidRDefault="00AC6574" w:rsidP="00954187">
      <w:pPr>
        <w:pStyle w:val="Heading1"/>
        <w:ind w:firstLine="510"/>
        <w:rPr>
          <w:rFonts w:ascii="Arial" w:hAnsi="Arial" w:cs="Arial"/>
          <w:sz w:val="22"/>
          <w:szCs w:val="22"/>
        </w:rPr>
      </w:pPr>
      <w:r>
        <w:rPr>
          <w:rFonts w:ascii="Arial" w:hAnsi="Arial" w:cs="Arial"/>
          <w:sz w:val="22"/>
          <w:szCs w:val="22"/>
        </w:rPr>
        <w:lastRenderedPageBreak/>
        <w:t>2.</w:t>
      </w:r>
      <w:r w:rsidR="00927DCA" w:rsidRPr="00954187">
        <w:rPr>
          <w:rFonts w:ascii="Arial" w:hAnsi="Arial" w:cs="Arial"/>
          <w:sz w:val="22"/>
          <w:szCs w:val="22"/>
        </w:rPr>
        <w:t>Segmentation, ta</w:t>
      </w:r>
      <w:r w:rsidR="00927DCA" w:rsidRPr="00954187">
        <w:rPr>
          <w:rFonts w:ascii="Arial" w:hAnsi="Arial" w:cs="Arial"/>
          <w:sz w:val="22"/>
          <w:szCs w:val="22"/>
        </w:rPr>
        <w:t>rgeting, and positioning strategies of  Unilever</w:t>
      </w:r>
      <w:bookmarkEnd w:id="2"/>
      <w:r w:rsidR="00927DCA" w:rsidRPr="00954187">
        <w:rPr>
          <w:rFonts w:ascii="Arial" w:hAnsi="Arial" w:cs="Arial"/>
          <w:sz w:val="22"/>
          <w:szCs w:val="22"/>
        </w:rPr>
        <w:t xml:space="preserve"> </w:t>
      </w:r>
    </w:p>
    <w:p w14:paraId="1AC81197" w14:textId="77777777" w:rsidR="0052221C" w:rsidRPr="00954187" w:rsidRDefault="00927DCA" w:rsidP="00D03F48">
      <w:pPr>
        <w:pStyle w:val="Normal1"/>
        <w:rPr>
          <w:rFonts w:ascii="Arial" w:hAnsi="Arial" w:cs="Arial"/>
          <w:sz w:val="22"/>
          <w:szCs w:val="22"/>
        </w:rPr>
      </w:pPr>
      <w:r w:rsidRPr="00954187">
        <w:rPr>
          <w:rFonts w:ascii="Arial" w:hAnsi="Arial" w:cs="Arial"/>
          <w:b/>
          <w:i/>
          <w:sz w:val="22"/>
          <w:szCs w:val="22"/>
          <w:u w:val="single"/>
        </w:rPr>
        <w:t>Segmentation strategies</w:t>
      </w:r>
      <w:r w:rsidRPr="00954187">
        <w:rPr>
          <w:rFonts w:ascii="Arial" w:hAnsi="Arial" w:cs="Arial"/>
          <w:sz w:val="22"/>
          <w:szCs w:val="22"/>
        </w:rPr>
        <w:t xml:space="preserve"> </w:t>
      </w:r>
    </w:p>
    <w:p w14:paraId="085786CE" w14:textId="77777777" w:rsidR="0052221C" w:rsidRPr="00954187" w:rsidRDefault="00927DCA" w:rsidP="00954187">
      <w:pPr>
        <w:pStyle w:val="Normal1"/>
        <w:ind w:firstLine="510"/>
        <w:rPr>
          <w:rFonts w:ascii="Arial" w:hAnsi="Arial" w:cs="Arial"/>
          <w:sz w:val="22"/>
          <w:szCs w:val="22"/>
        </w:rPr>
      </w:pPr>
      <w:r w:rsidRPr="00954187">
        <w:rPr>
          <w:rFonts w:ascii="Arial" w:hAnsi="Arial" w:cs="Arial"/>
          <w:sz w:val="22"/>
          <w:szCs w:val="22"/>
        </w:rPr>
        <w:t>Segmentation strategies are nothing but marketing techniques that categorize the market into small groups of customers and it helps marketers to deliver their message to the custome</w:t>
      </w:r>
      <w:r w:rsidRPr="00954187">
        <w:rPr>
          <w:rFonts w:ascii="Arial" w:hAnsi="Arial" w:cs="Arial"/>
          <w:sz w:val="22"/>
          <w:szCs w:val="22"/>
        </w:rPr>
        <w:t>rs in a more effective way (Yusuf et al. 2022). There are some common segmentation strategies have mentioned below-</w:t>
      </w:r>
    </w:p>
    <w:p w14:paraId="20DB421D" w14:textId="77777777" w:rsidR="0052221C" w:rsidRPr="00954187" w:rsidRDefault="0052221C" w:rsidP="00954187">
      <w:pPr>
        <w:pStyle w:val="Normal1"/>
        <w:ind w:firstLine="510"/>
        <w:rPr>
          <w:rFonts w:ascii="Arial" w:hAnsi="Arial" w:cs="Arial"/>
          <w:sz w:val="22"/>
          <w:szCs w:val="22"/>
        </w:rPr>
      </w:pPr>
    </w:p>
    <w:p w14:paraId="16840BA2" w14:textId="77777777" w:rsidR="0052221C" w:rsidRPr="00954187" w:rsidRDefault="00927DCA" w:rsidP="00954187">
      <w:pPr>
        <w:pStyle w:val="Normal1"/>
        <w:ind w:firstLine="510"/>
        <w:rPr>
          <w:rFonts w:ascii="Arial" w:hAnsi="Arial" w:cs="Arial"/>
          <w:sz w:val="22"/>
          <w:szCs w:val="22"/>
        </w:rPr>
      </w:pPr>
      <w:r w:rsidRPr="00954187">
        <w:rPr>
          <w:rFonts w:ascii="Arial" w:hAnsi="Arial" w:cs="Arial"/>
          <w:noProof/>
          <w:sz w:val="22"/>
          <w:szCs w:val="22"/>
        </w:rPr>
        <w:drawing>
          <wp:inline distT="114300" distB="114300" distL="114300" distR="114300" wp14:anchorId="1AEE04B3" wp14:editId="3836FC87">
            <wp:extent cx="5731200" cy="2997200"/>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7" name="image7.png"/>
                    <pic:cNvPicPr/>
                  </pic:nvPicPr>
                  <pic:blipFill>
                    <a:blip r:embed="rId9"/>
                    <a:stretch>
                      <a:fillRect/>
                    </a:stretch>
                  </pic:blipFill>
                  <pic:spPr>
                    <a:xfrm>
                      <a:off x="0" y="0"/>
                      <a:ext cx="5731200" cy="2997200"/>
                    </a:xfrm>
                    <a:prstGeom prst="rect">
                      <a:avLst/>
                    </a:prstGeom>
                  </pic:spPr>
                </pic:pic>
              </a:graphicData>
            </a:graphic>
          </wp:inline>
        </w:drawing>
      </w:r>
    </w:p>
    <w:p w14:paraId="62BF090F" w14:textId="77777777" w:rsidR="0052221C" w:rsidRPr="00954187" w:rsidRDefault="00927DCA" w:rsidP="00954187">
      <w:pPr>
        <w:pStyle w:val="Normal1"/>
        <w:ind w:firstLine="510"/>
        <w:rPr>
          <w:rFonts w:ascii="Arial" w:hAnsi="Arial" w:cs="Arial"/>
          <w:sz w:val="22"/>
          <w:szCs w:val="22"/>
        </w:rPr>
      </w:pPr>
      <w:r w:rsidRPr="00954187">
        <w:rPr>
          <w:rFonts w:ascii="Arial" w:hAnsi="Arial" w:cs="Arial"/>
          <w:b/>
          <w:sz w:val="22"/>
          <w:szCs w:val="22"/>
        </w:rPr>
        <w:t xml:space="preserve">Demographic segmentation: </w:t>
      </w:r>
      <w:r w:rsidRPr="00954187">
        <w:rPr>
          <w:rFonts w:ascii="Arial" w:hAnsi="Arial" w:cs="Arial"/>
          <w:sz w:val="22"/>
          <w:szCs w:val="22"/>
        </w:rPr>
        <w:t>Unilever is one of the top brands not only in the UK but also throughout the world. Owing to having a large cus</w:t>
      </w:r>
      <w:r w:rsidRPr="00954187">
        <w:rPr>
          <w:rFonts w:ascii="Arial" w:hAnsi="Arial" w:cs="Arial"/>
          <w:sz w:val="22"/>
          <w:szCs w:val="22"/>
        </w:rPr>
        <w:t>tomer base the company uses demographic segmentation and categorizes the market based on age, income, family, and gender. The company needs to deliver an effective message to the customers and increase its sales (Karthikeyan, 2023). Let’s understand with t</w:t>
      </w:r>
      <w:r w:rsidRPr="00954187">
        <w:rPr>
          <w:rFonts w:ascii="Arial" w:hAnsi="Arial" w:cs="Arial"/>
          <w:sz w:val="22"/>
          <w:szCs w:val="22"/>
        </w:rPr>
        <w:t xml:space="preserve">he examples, Dove is a famous brand the company that specially targets women with personal and beauty care products and the company recognizes the demand for products for this segment. Along with this Axe is a brand of Unilever and this brand particularly </w:t>
      </w:r>
      <w:r w:rsidRPr="00954187">
        <w:rPr>
          <w:rFonts w:ascii="Arial" w:hAnsi="Arial" w:cs="Arial"/>
          <w:sz w:val="22"/>
          <w:szCs w:val="22"/>
        </w:rPr>
        <w:t>focuses on male young customers that help in the grooming and take care of their preferences and needs as well. As per the theory of Kotlar and Armstrong segmentation theory, the mentioned variables are common and effective to reach its message to the grou</w:t>
      </w:r>
      <w:r w:rsidRPr="00954187">
        <w:rPr>
          <w:rFonts w:ascii="Arial" w:hAnsi="Arial" w:cs="Arial"/>
          <w:sz w:val="22"/>
          <w:szCs w:val="22"/>
        </w:rPr>
        <w:t xml:space="preserve">nd level effectively. </w:t>
      </w:r>
    </w:p>
    <w:p w14:paraId="55CB8207" w14:textId="77777777" w:rsidR="0052221C" w:rsidRPr="00954187" w:rsidRDefault="00927DCA" w:rsidP="00954187">
      <w:pPr>
        <w:pStyle w:val="Normal1"/>
        <w:ind w:firstLine="510"/>
        <w:rPr>
          <w:rFonts w:ascii="Arial" w:hAnsi="Arial" w:cs="Arial"/>
          <w:sz w:val="22"/>
          <w:szCs w:val="22"/>
        </w:rPr>
      </w:pPr>
      <w:r w:rsidRPr="00954187">
        <w:rPr>
          <w:rFonts w:ascii="Arial" w:hAnsi="Arial" w:cs="Arial"/>
          <w:noProof/>
          <w:sz w:val="22"/>
          <w:szCs w:val="22"/>
        </w:rPr>
        <w:lastRenderedPageBreak/>
        <w:drawing>
          <wp:inline distT="114300" distB="114300" distL="114300" distR="114300" wp14:anchorId="3082950B" wp14:editId="1C9CA436">
            <wp:extent cx="5731200" cy="3429000"/>
            <wp:effectExtent l="0" t="0" r="0" b="0"/>
            <wp:docPr id="10" name="image9.png"/>
            <wp:cNvGraphicFramePr/>
            <a:graphic xmlns:a="http://schemas.openxmlformats.org/drawingml/2006/main">
              <a:graphicData uri="http://schemas.openxmlformats.org/drawingml/2006/picture">
                <pic:pic xmlns:pic="http://schemas.openxmlformats.org/drawingml/2006/picture">
                  <pic:nvPicPr>
                    <pic:cNvPr id="10" name="image9.png"/>
                    <pic:cNvPicPr/>
                  </pic:nvPicPr>
                  <pic:blipFill>
                    <a:blip r:embed="rId10"/>
                    <a:stretch>
                      <a:fillRect/>
                    </a:stretch>
                  </pic:blipFill>
                  <pic:spPr>
                    <a:xfrm>
                      <a:off x="0" y="0"/>
                      <a:ext cx="5731200" cy="3429000"/>
                    </a:xfrm>
                    <a:prstGeom prst="rect">
                      <a:avLst/>
                    </a:prstGeom>
                  </pic:spPr>
                </pic:pic>
              </a:graphicData>
            </a:graphic>
          </wp:inline>
        </w:drawing>
      </w:r>
    </w:p>
    <w:p w14:paraId="7B4830DD" w14:textId="77777777" w:rsidR="0052221C" w:rsidRPr="00954187" w:rsidRDefault="00927DCA" w:rsidP="00954187">
      <w:pPr>
        <w:pStyle w:val="Normal1"/>
        <w:ind w:firstLine="510"/>
        <w:rPr>
          <w:rFonts w:ascii="Arial" w:hAnsi="Arial" w:cs="Arial"/>
          <w:sz w:val="22"/>
          <w:szCs w:val="22"/>
        </w:rPr>
      </w:pPr>
      <w:r w:rsidRPr="00954187">
        <w:rPr>
          <w:rFonts w:ascii="Arial" w:hAnsi="Arial" w:cs="Arial"/>
          <w:b/>
          <w:sz w:val="22"/>
          <w:szCs w:val="22"/>
        </w:rPr>
        <w:t xml:space="preserve">Psychographic Segmentation: </w:t>
      </w:r>
      <w:r w:rsidRPr="00954187">
        <w:rPr>
          <w:rFonts w:ascii="Arial" w:hAnsi="Arial" w:cs="Arial"/>
          <w:sz w:val="22"/>
          <w:szCs w:val="22"/>
        </w:rPr>
        <w:t xml:space="preserve">The company also uses Psychographic segmentation to target the customers based on their attitude, interest, value as well as lifestyle which help to deliver effective messages and increase sales of </w:t>
      </w:r>
      <w:r w:rsidRPr="00954187">
        <w:rPr>
          <w:rFonts w:ascii="Arial" w:hAnsi="Arial" w:cs="Arial"/>
          <w:sz w:val="22"/>
          <w:szCs w:val="22"/>
        </w:rPr>
        <w:t>Unilever (TBH, 2023). For example, the company introduced Ben &amp; Jerry's ice cream to make formal requests to those customers who are socially conscious and prioritize sustainable products. So this is one of the good strategies of the company to build an em</w:t>
      </w:r>
      <w:r w:rsidRPr="00954187">
        <w:rPr>
          <w:rFonts w:ascii="Arial" w:hAnsi="Arial" w:cs="Arial"/>
          <w:sz w:val="22"/>
          <w:szCs w:val="22"/>
        </w:rPr>
        <w:t>otional connection with the customers. It influences the purchasing sections of the costumes by recognizing their psychological need. It also helps to create positive brand associations and foster brand loyalty.</w:t>
      </w:r>
    </w:p>
    <w:p w14:paraId="1B8784D3" w14:textId="77777777" w:rsidR="0052221C" w:rsidRPr="00954187" w:rsidRDefault="00927DCA" w:rsidP="00954187">
      <w:pPr>
        <w:pStyle w:val="Normal1"/>
        <w:ind w:firstLine="510"/>
        <w:rPr>
          <w:rFonts w:ascii="Arial" w:hAnsi="Arial" w:cs="Arial"/>
          <w:sz w:val="22"/>
          <w:szCs w:val="22"/>
        </w:rPr>
      </w:pPr>
      <w:r w:rsidRPr="00954187">
        <w:rPr>
          <w:rFonts w:ascii="Arial" w:hAnsi="Arial" w:cs="Arial"/>
          <w:noProof/>
          <w:sz w:val="22"/>
          <w:szCs w:val="22"/>
        </w:rPr>
        <w:lastRenderedPageBreak/>
        <w:drawing>
          <wp:inline distT="114300" distB="114300" distL="114300" distR="114300" wp14:anchorId="40545D98" wp14:editId="7F976FF9">
            <wp:extent cx="5419725" cy="3862388"/>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11"/>
                    <a:stretch>
                      <a:fillRect/>
                    </a:stretch>
                  </pic:blipFill>
                  <pic:spPr>
                    <a:xfrm>
                      <a:off x="0" y="0"/>
                      <a:ext cx="5419725" cy="3862388"/>
                    </a:xfrm>
                    <a:prstGeom prst="rect">
                      <a:avLst/>
                    </a:prstGeom>
                  </pic:spPr>
                </pic:pic>
              </a:graphicData>
            </a:graphic>
          </wp:inline>
        </w:drawing>
      </w:r>
      <w:r w:rsidRPr="00954187">
        <w:rPr>
          <w:rFonts w:ascii="Arial" w:hAnsi="Arial" w:cs="Arial"/>
          <w:sz w:val="22"/>
          <w:szCs w:val="22"/>
        </w:rPr>
        <w:t xml:space="preserve"> </w:t>
      </w:r>
    </w:p>
    <w:p w14:paraId="38FF53EA" w14:textId="77777777" w:rsidR="0052221C" w:rsidRPr="00954187" w:rsidRDefault="00927DCA" w:rsidP="00954187">
      <w:pPr>
        <w:pStyle w:val="Normal1"/>
        <w:ind w:firstLine="510"/>
        <w:rPr>
          <w:rFonts w:ascii="Arial" w:hAnsi="Arial" w:cs="Arial"/>
          <w:sz w:val="22"/>
          <w:szCs w:val="22"/>
        </w:rPr>
      </w:pPr>
      <w:r w:rsidRPr="00954187">
        <w:rPr>
          <w:rFonts w:ascii="Arial" w:hAnsi="Arial" w:cs="Arial"/>
          <w:b/>
          <w:sz w:val="22"/>
          <w:szCs w:val="22"/>
        </w:rPr>
        <w:t>Geographic segmentation:</w:t>
      </w:r>
      <w:r w:rsidRPr="00954187">
        <w:rPr>
          <w:rFonts w:ascii="Arial" w:hAnsi="Arial" w:cs="Arial"/>
          <w:sz w:val="22"/>
          <w:szCs w:val="22"/>
        </w:rPr>
        <w:t xml:space="preserve"> Segmentation str</w:t>
      </w:r>
      <w:r w:rsidRPr="00954187">
        <w:rPr>
          <w:rFonts w:ascii="Arial" w:hAnsi="Arial" w:cs="Arial"/>
          <w:sz w:val="22"/>
          <w:szCs w:val="22"/>
        </w:rPr>
        <w:t>ategies is also a very crucial part that helps the company to cater to its customers as per their preferences as well as need in various locations throughout the world (Reza, 2020). As per the tradition of local culture, the company made customization in t</w:t>
      </w:r>
      <w:r w:rsidRPr="00954187">
        <w:rPr>
          <w:rFonts w:ascii="Arial" w:hAnsi="Arial" w:cs="Arial"/>
          <w:sz w:val="22"/>
          <w:szCs w:val="22"/>
        </w:rPr>
        <w:t xml:space="preserve">heir products so that the company can cater to them in the best way. In the geographic segmentation, the company has a presence in North America, Europe, South America, South Asia, the Middle East as well as South East Asia. In this way, Hofstede's theory </w:t>
      </w:r>
      <w:r w:rsidRPr="00954187">
        <w:rPr>
          <w:rFonts w:ascii="Arial" w:hAnsi="Arial" w:cs="Arial"/>
          <w:sz w:val="22"/>
          <w:szCs w:val="22"/>
        </w:rPr>
        <w:t xml:space="preserve">helps the company to understand the culture of customer behaviors. </w:t>
      </w:r>
    </w:p>
    <w:p w14:paraId="364319DD" w14:textId="77777777" w:rsidR="0052221C" w:rsidRPr="00954187" w:rsidRDefault="00927DCA" w:rsidP="00954187">
      <w:pPr>
        <w:pStyle w:val="Normal1"/>
        <w:ind w:firstLine="510"/>
        <w:rPr>
          <w:rFonts w:ascii="Arial" w:hAnsi="Arial" w:cs="Arial"/>
          <w:sz w:val="22"/>
          <w:szCs w:val="22"/>
        </w:rPr>
      </w:pPr>
      <w:r w:rsidRPr="00954187">
        <w:rPr>
          <w:rFonts w:ascii="Arial" w:hAnsi="Arial" w:cs="Arial"/>
          <w:noProof/>
          <w:sz w:val="22"/>
          <w:szCs w:val="22"/>
        </w:rPr>
        <w:lastRenderedPageBreak/>
        <w:drawing>
          <wp:inline distT="114300" distB="114300" distL="114300" distR="114300" wp14:anchorId="6FAFA8E7" wp14:editId="40EF9317">
            <wp:extent cx="5731200" cy="36830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2"/>
                    <a:stretch>
                      <a:fillRect/>
                    </a:stretch>
                  </pic:blipFill>
                  <pic:spPr>
                    <a:xfrm>
                      <a:off x="0" y="0"/>
                      <a:ext cx="5731200" cy="3683000"/>
                    </a:xfrm>
                    <a:prstGeom prst="rect">
                      <a:avLst/>
                    </a:prstGeom>
                  </pic:spPr>
                </pic:pic>
              </a:graphicData>
            </a:graphic>
          </wp:inline>
        </w:drawing>
      </w:r>
    </w:p>
    <w:p w14:paraId="474415AA" w14:textId="77777777" w:rsidR="0052221C" w:rsidRPr="00954187" w:rsidRDefault="00927DCA" w:rsidP="00954187">
      <w:pPr>
        <w:pStyle w:val="Normal1"/>
        <w:ind w:firstLine="510"/>
        <w:rPr>
          <w:rFonts w:ascii="Arial" w:hAnsi="Arial" w:cs="Arial"/>
          <w:sz w:val="22"/>
          <w:szCs w:val="22"/>
        </w:rPr>
      </w:pPr>
      <w:r w:rsidRPr="00954187">
        <w:rPr>
          <w:rFonts w:ascii="Arial" w:hAnsi="Arial" w:cs="Arial"/>
          <w:b/>
          <w:sz w:val="22"/>
          <w:szCs w:val="22"/>
        </w:rPr>
        <w:t xml:space="preserve">Behavioral Segmentation: </w:t>
      </w:r>
      <w:r w:rsidRPr="00954187">
        <w:rPr>
          <w:rFonts w:ascii="Arial" w:hAnsi="Arial" w:cs="Arial"/>
          <w:sz w:val="22"/>
          <w:szCs w:val="22"/>
        </w:rPr>
        <w:t>The company also takes the leverage of Behavioural segmentation to increase its sales because it assists to categorize the customers based on brand loyalty, usag</w:t>
      </w:r>
      <w:r w:rsidRPr="00954187">
        <w:rPr>
          <w:rFonts w:ascii="Arial" w:hAnsi="Arial" w:cs="Arial"/>
          <w:sz w:val="22"/>
          <w:szCs w:val="22"/>
        </w:rPr>
        <w:t xml:space="preserve">e rate, buying behavior, and others (Lee, and Kotler, 2022). For example, loyal customers are looking for coherent quality and the company targets those customers with a different message. </w:t>
      </w:r>
    </w:p>
    <w:p w14:paraId="1A00078E" w14:textId="77777777" w:rsidR="0052221C" w:rsidRPr="00954187" w:rsidRDefault="00927DCA" w:rsidP="00954187">
      <w:pPr>
        <w:pStyle w:val="Normal1"/>
        <w:ind w:firstLine="510"/>
        <w:rPr>
          <w:rFonts w:ascii="Arial" w:hAnsi="Arial" w:cs="Arial"/>
          <w:b/>
          <w:i/>
          <w:sz w:val="22"/>
          <w:szCs w:val="22"/>
          <w:u w:val="single"/>
        </w:rPr>
      </w:pPr>
      <w:r w:rsidRPr="00954187">
        <w:rPr>
          <w:rFonts w:ascii="Arial" w:hAnsi="Arial" w:cs="Arial"/>
          <w:b/>
          <w:i/>
          <w:sz w:val="22"/>
          <w:szCs w:val="22"/>
          <w:u w:val="single"/>
        </w:rPr>
        <w:t xml:space="preserve">Targeting Strategies </w:t>
      </w:r>
    </w:p>
    <w:p w14:paraId="0E2EA28A" w14:textId="77777777" w:rsidR="0052221C" w:rsidRPr="00954187" w:rsidRDefault="00927DCA" w:rsidP="00954187">
      <w:pPr>
        <w:pStyle w:val="Normal1"/>
        <w:ind w:firstLine="510"/>
        <w:rPr>
          <w:rFonts w:ascii="Arial" w:hAnsi="Arial" w:cs="Arial"/>
          <w:b/>
          <w:i/>
          <w:sz w:val="22"/>
          <w:szCs w:val="22"/>
          <w:u w:val="single"/>
        </w:rPr>
      </w:pPr>
      <w:r w:rsidRPr="00954187">
        <w:rPr>
          <w:rFonts w:ascii="Arial" w:hAnsi="Arial" w:cs="Arial"/>
          <w:b/>
          <w:i/>
          <w:noProof/>
          <w:sz w:val="22"/>
          <w:szCs w:val="22"/>
          <w:u w:val="single"/>
        </w:rPr>
        <w:drawing>
          <wp:inline distT="114300" distB="114300" distL="114300" distR="114300" wp14:anchorId="41EAA5DC" wp14:editId="4F083605">
            <wp:extent cx="4831080" cy="3459480"/>
            <wp:effectExtent l="0" t="0" r="7620" b="7620"/>
            <wp:docPr id="1" name="image10.png"/>
            <wp:cNvGraphicFramePr/>
            <a:graphic xmlns:a="http://schemas.openxmlformats.org/drawingml/2006/main">
              <a:graphicData uri="http://schemas.openxmlformats.org/drawingml/2006/picture">
                <pic:pic xmlns:pic="http://schemas.openxmlformats.org/drawingml/2006/picture">
                  <pic:nvPicPr>
                    <pic:cNvPr id="1" name="image10.png"/>
                    <pic:cNvPicPr/>
                  </pic:nvPicPr>
                  <pic:blipFill>
                    <a:blip r:embed="rId13"/>
                    <a:stretch>
                      <a:fillRect/>
                    </a:stretch>
                  </pic:blipFill>
                  <pic:spPr>
                    <a:xfrm>
                      <a:off x="0" y="0"/>
                      <a:ext cx="4831080" cy="3459480"/>
                    </a:xfrm>
                    <a:prstGeom prst="rect">
                      <a:avLst/>
                    </a:prstGeom>
                  </pic:spPr>
                </pic:pic>
              </a:graphicData>
            </a:graphic>
          </wp:inline>
        </w:drawing>
      </w:r>
    </w:p>
    <w:p w14:paraId="2E1E3458" w14:textId="77777777" w:rsidR="0052221C" w:rsidRPr="00954187" w:rsidRDefault="00927DCA" w:rsidP="00954187">
      <w:pPr>
        <w:pStyle w:val="Normal1"/>
        <w:ind w:firstLine="510"/>
        <w:rPr>
          <w:rFonts w:ascii="Arial" w:hAnsi="Arial" w:cs="Arial"/>
          <w:sz w:val="22"/>
          <w:szCs w:val="22"/>
        </w:rPr>
      </w:pPr>
      <w:r w:rsidRPr="00954187">
        <w:rPr>
          <w:rFonts w:ascii="Arial" w:hAnsi="Arial" w:cs="Arial"/>
          <w:sz w:val="22"/>
          <w:szCs w:val="22"/>
        </w:rPr>
        <w:lastRenderedPageBreak/>
        <w:t>This is one of the crucial elements in the</w:t>
      </w:r>
      <w:r w:rsidRPr="00954187">
        <w:rPr>
          <w:rFonts w:ascii="Arial" w:hAnsi="Arial" w:cs="Arial"/>
          <w:sz w:val="22"/>
          <w:szCs w:val="22"/>
        </w:rPr>
        <w:t xml:space="preserve"> marketing fundamentals that help to understand the marketing dynamics strategies of the customers. In this way, the company goes through two targeting strategies, the first one is differentiated targeting and another is concentrated targeting that depends</w:t>
      </w:r>
      <w:r w:rsidRPr="00954187">
        <w:rPr>
          <w:rFonts w:ascii="Arial" w:hAnsi="Arial" w:cs="Arial"/>
          <w:sz w:val="22"/>
          <w:szCs w:val="22"/>
        </w:rPr>
        <w:t xml:space="preserve"> on the products and demand of the customers (Unilever PLC, 2023). The company targets 15 to 50 age group people including both genders but targets different products. For example, the company offers many products from different brands like Dove, Axe, and </w:t>
      </w:r>
      <w:r w:rsidRPr="00954187">
        <w:rPr>
          <w:rFonts w:ascii="Arial" w:hAnsi="Arial" w:cs="Arial"/>
          <w:sz w:val="22"/>
          <w:szCs w:val="22"/>
        </w:rPr>
        <w:t>other products related to personal care. Here the company moves with differentiated targeting strategies because the requirement of every person is not the same so that moves this strategy. It also allows the company to capture a wide market because it aid</w:t>
      </w:r>
      <w:r w:rsidRPr="00954187">
        <w:rPr>
          <w:rFonts w:ascii="Arial" w:hAnsi="Arial" w:cs="Arial"/>
          <w:sz w:val="22"/>
          <w:szCs w:val="22"/>
        </w:rPr>
        <w:t>s to cater a wide range of customers. Along with this the company also applies concentrated targeting and in this target marketing the company caters to the need of specific customers by focusing on a particular niche (Gilliland, 2016). This is very essent</w:t>
      </w:r>
      <w:r w:rsidRPr="00954187">
        <w:rPr>
          <w:rFonts w:ascii="Arial" w:hAnsi="Arial" w:cs="Arial"/>
          <w:sz w:val="22"/>
          <w:szCs w:val="22"/>
        </w:rPr>
        <w:t>ial and used by Unilever. For example, the company offers Dollar Shave Club, which is an American brand that provides razors and other elements for male grooming and it serves those people who especially looking for quality goods. So the company targets th</w:t>
      </w:r>
      <w:r w:rsidRPr="00954187">
        <w:rPr>
          <w:rFonts w:ascii="Arial" w:hAnsi="Arial" w:cs="Arial"/>
          <w:sz w:val="22"/>
          <w:szCs w:val="22"/>
        </w:rPr>
        <w:t>e customers in these two ways to effectively make its reach to the customers. This is not the single example in the UK that used these two targeting strategies Burberry, John Lewis, and Rolls Royce that also go through these targeting strategies in the bus</w:t>
      </w:r>
      <w:r w:rsidRPr="00954187">
        <w:rPr>
          <w:rFonts w:ascii="Arial" w:hAnsi="Arial" w:cs="Arial"/>
          <w:sz w:val="22"/>
          <w:szCs w:val="22"/>
        </w:rPr>
        <w:t xml:space="preserve">iness. </w:t>
      </w:r>
    </w:p>
    <w:p w14:paraId="57CACDE3" w14:textId="77777777" w:rsidR="0052221C" w:rsidRPr="00954187" w:rsidRDefault="00927DCA" w:rsidP="00954187">
      <w:pPr>
        <w:pStyle w:val="Normal1"/>
        <w:ind w:firstLine="510"/>
        <w:rPr>
          <w:rFonts w:ascii="Arial" w:hAnsi="Arial" w:cs="Arial"/>
          <w:b/>
          <w:i/>
          <w:sz w:val="22"/>
          <w:szCs w:val="22"/>
          <w:u w:val="single"/>
        </w:rPr>
      </w:pPr>
      <w:r w:rsidRPr="00954187">
        <w:rPr>
          <w:rFonts w:ascii="Arial" w:hAnsi="Arial" w:cs="Arial"/>
          <w:b/>
          <w:i/>
          <w:sz w:val="22"/>
          <w:szCs w:val="22"/>
          <w:u w:val="single"/>
        </w:rPr>
        <w:t xml:space="preserve">Positioning Strategies </w:t>
      </w:r>
    </w:p>
    <w:p w14:paraId="1A4966F7" w14:textId="77777777" w:rsidR="0052221C" w:rsidRPr="00954187" w:rsidRDefault="00927DCA" w:rsidP="00954187">
      <w:pPr>
        <w:pStyle w:val="Normal1"/>
        <w:ind w:firstLine="510"/>
        <w:rPr>
          <w:rFonts w:ascii="Arial" w:hAnsi="Arial" w:cs="Arial"/>
          <w:b/>
          <w:i/>
          <w:sz w:val="22"/>
          <w:szCs w:val="22"/>
          <w:u w:val="single"/>
        </w:rPr>
      </w:pPr>
      <w:r w:rsidRPr="00954187">
        <w:rPr>
          <w:rFonts w:ascii="Arial" w:hAnsi="Arial" w:cs="Arial"/>
          <w:b/>
          <w:i/>
          <w:noProof/>
          <w:sz w:val="22"/>
          <w:szCs w:val="22"/>
          <w:u w:val="single"/>
        </w:rPr>
        <w:drawing>
          <wp:inline distT="114300" distB="114300" distL="114300" distR="114300" wp14:anchorId="5CBF8898" wp14:editId="3AE8077C">
            <wp:extent cx="5731200" cy="3009900"/>
            <wp:effectExtent l="0" t="0" r="0" b="0"/>
            <wp:docPr id="11" name="image6.png"/>
            <wp:cNvGraphicFramePr/>
            <a:graphic xmlns:a="http://schemas.openxmlformats.org/drawingml/2006/main">
              <a:graphicData uri="http://schemas.openxmlformats.org/drawingml/2006/picture">
                <pic:pic xmlns:pic="http://schemas.openxmlformats.org/drawingml/2006/picture">
                  <pic:nvPicPr>
                    <pic:cNvPr id="11" name="image6.png"/>
                    <pic:cNvPicPr/>
                  </pic:nvPicPr>
                  <pic:blipFill>
                    <a:blip r:embed="rId14"/>
                    <a:stretch>
                      <a:fillRect/>
                    </a:stretch>
                  </pic:blipFill>
                  <pic:spPr>
                    <a:xfrm>
                      <a:off x="0" y="0"/>
                      <a:ext cx="5731200" cy="3009900"/>
                    </a:xfrm>
                    <a:prstGeom prst="rect">
                      <a:avLst/>
                    </a:prstGeom>
                  </pic:spPr>
                </pic:pic>
              </a:graphicData>
            </a:graphic>
          </wp:inline>
        </w:drawing>
      </w:r>
    </w:p>
    <w:p w14:paraId="0CFFE1FB" w14:textId="77777777" w:rsidR="0052221C" w:rsidRDefault="00927DCA" w:rsidP="00954187">
      <w:pPr>
        <w:pStyle w:val="Normal1"/>
        <w:ind w:firstLine="510"/>
        <w:rPr>
          <w:rFonts w:ascii="Arial" w:hAnsi="Arial" w:cs="Arial"/>
          <w:sz w:val="22"/>
          <w:szCs w:val="22"/>
        </w:rPr>
      </w:pPr>
      <w:r w:rsidRPr="00954187">
        <w:rPr>
          <w:rFonts w:ascii="Arial" w:hAnsi="Arial" w:cs="Arial"/>
          <w:sz w:val="22"/>
          <w:szCs w:val="22"/>
        </w:rPr>
        <w:t>The positioning strategies of the company comprise offering a wide range of goods and cater a huge number of customers to satisfy them by meeting their needs and preferences. Unilever's position in the market through the h</w:t>
      </w:r>
      <w:r w:rsidRPr="00954187">
        <w:rPr>
          <w:rFonts w:ascii="Arial" w:hAnsi="Arial" w:cs="Arial"/>
          <w:sz w:val="22"/>
          <w:szCs w:val="22"/>
        </w:rPr>
        <w:t xml:space="preserve">elp of offering sustainable and high-quality goods to make the life better of the customers as well as promote environmental and social responsibility. So that the company moves forward with sustainable positioning strategies to </w:t>
      </w:r>
      <w:r w:rsidRPr="00954187">
        <w:rPr>
          <w:rFonts w:ascii="Arial" w:hAnsi="Arial" w:cs="Arial"/>
          <w:sz w:val="22"/>
          <w:szCs w:val="22"/>
        </w:rPr>
        <w:lastRenderedPageBreak/>
        <w:t xml:space="preserve">reflect the fulfillment of </w:t>
      </w:r>
      <w:r w:rsidRPr="00954187">
        <w:rPr>
          <w:rFonts w:ascii="Arial" w:hAnsi="Arial" w:cs="Arial"/>
          <w:sz w:val="22"/>
          <w:szCs w:val="22"/>
        </w:rPr>
        <w:t>its commitment toward society and the environment. For example, the company launched a campaign that is "Dirt is Good" and this campaign was related to detergent and also encouraged the child to play and grow while promoting eco-friendly products (Ormesher</w:t>
      </w:r>
      <w:r w:rsidRPr="00954187">
        <w:rPr>
          <w:rFonts w:ascii="Arial" w:hAnsi="Arial" w:cs="Arial"/>
          <w:sz w:val="22"/>
          <w:szCs w:val="22"/>
        </w:rPr>
        <w:t>, 2020). Along with this, the company develops partnerships with influences and celebrities that promote its products and it leaves a visual impact in the mind of customers. For example, in the UK the company collaborates with some influences of the compan</w:t>
      </w:r>
      <w:r w:rsidRPr="00954187">
        <w:rPr>
          <w:rFonts w:ascii="Arial" w:hAnsi="Arial" w:cs="Arial"/>
          <w:sz w:val="22"/>
          <w:szCs w:val="22"/>
        </w:rPr>
        <w:t xml:space="preserve">y's products and this is the best way to make a positive impression in the market but the influencers are different in the different countries. For example, Starbucks does positioning in the same way. </w:t>
      </w:r>
    </w:p>
    <w:p w14:paraId="35007083" w14:textId="77777777" w:rsidR="00AC6574" w:rsidRDefault="00AC6574" w:rsidP="00954187">
      <w:pPr>
        <w:pStyle w:val="Normal1"/>
        <w:ind w:firstLine="510"/>
        <w:rPr>
          <w:rFonts w:ascii="Arial" w:hAnsi="Arial" w:cs="Arial"/>
          <w:sz w:val="22"/>
          <w:szCs w:val="22"/>
        </w:rPr>
      </w:pPr>
    </w:p>
    <w:p w14:paraId="47621613" w14:textId="77777777" w:rsidR="00AC6574" w:rsidRPr="00954187" w:rsidRDefault="00AC6574" w:rsidP="00954187">
      <w:pPr>
        <w:pStyle w:val="Normal1"/>
        <w:ind w:firstLine="510"/>
        <w:rPr>
          <w:rFonts w:ascii="Arial" w:hAnsi="Arial" w:cs="Arial"/>
          <w:sz w:val="22"/>
          <w:szCs w:val="22"/>
        </w:rPr>
      </w:pPr>
    </w:p>
    <w:p w14:paraId="4F8D2244" w14:textId="150A2BEB" w:rsidR="0052221C" w:rsidRDefault="00AC6574" w:rsidP="00954187">
      <w:pPr>
        <w:pStyle w:val="Heading1"/>
        <w:ind w:firstLine="510"/>
        <w:rPr>
          <w:rFonts w:ascii="Arial" w:hAnsi="Arial" w:cs="Arial"/>
          <w:sz w:val="22"/>
          <w:szCs w:val="22"/>
        </w:rPr>
      </w:pPr>
      <w:bookmarkStart w:id="3" w:name="_zew34jupdvhn" w:colFirst="0" w:colLast="0"/>
      <w:bookmarkStart w:id="4" w:name="_Toc141105041"/>
      <w:bookmarkEnd w:id="3"/>
      <w:r>
        <w:rPr>
          <w:rFonts w:ascii="Arial" w:hAnsi="Arial" w:cs="Arial"/>
          <w:sz w:val="22"/>
          <w:szCs w:val="22"/>
        </w:rPr>
        <w:t>3.</w:t>
      </w:r>
      <w:r w:rsidR="00927DCA" w:rsidRPr="00954187">
        <w:rPr>
          <w:rFonts w:ascii="Arial" w:hAnsi="Arial" w:cs="Arial"/>
          <w:sz w:val="22"/>
          <w:szCs w:val="22"/>
        </w:rPr>
        <w:t>Current marketing mix strategies Unilever (4Ps)</w:t>
      </w:r>
      <w:bookmarkEnd w:id="4"/>
    </w:p>
    <w:p w14:paraId="3E052DE0" w14:textId="77777777" w:rsidR="00AC6574" w:rsidRPr="00AC6574" w:rsidRDefault="00AC6574" w:rsidP="00AC6574">
      <w:pPr>
        <w:pStyle w:val="Normal1"/>
      </w:pPr>
    </w:p>
    <w:p w14:paraId="74685A80" w14:textId="77777777" w:rsidR="0052221C" w:rsidRPr="00954187" w:rsidRDefault="00927DCA" w:rsidP="00954187">
      <w:pPr>
        <w:pStyle w:val="Normal1"/>
        <w:ind w:firstLine="510"/>
        <w:rPr>
          <w:rFonts w:ascii="Arial" w:hAnsi="Arial" w:cs="Arial"/>
          <w:sz w:val="22"/>
          <w:szCs w:val="22"/>
        </w:rPr>
      </w:pPr>
      <w:r w:rsidRPr="00954187">
        <w:rPr>
          <w:rFonts w:ascii="Arial" w:hAnsi="Arial" w:cs="Arial"/>
          <w:sz w:val="22"/>
          <w:szCs w:val="22"/>
        </w:rPr>
        <w:t>The ma</w:t>
      </w:r>
      <w:r w:rsidRPr="00954187">
        <w:rPr>
          <w:rFonts w:ascii="Arial" w:hAnsi="Arial" w:cs="Arial"/>
          <w:sz w:val="22"/>
          <w:szCs w:val="22"/>
        </w:rPr>
        <w:t>rketing mix is one of the great elements of the marketing foundation that aids to understand the marketing dynamics and it also helps the company to get a competitive edge. So describe the marketing mix based on the 4 P are Price, Products, Place as well a</w:t>
      </w:r>
      <w:r w:rsidRPr="00954187">
        <w:rPr>
          <w:rFonts w:ascii="Arial" w:hAnsi="Arial" w:cs="Arial"/>
          <w:sz w:val="22"/>
          <w:szCs w:val="22"/>
        </w:rPr>
        <w:t xml:space="preserve">s promotions and these are the foundation approach of the company (Wichmann et al. 2022). This segment focuses on the current segment of the company based on mentioned 4P and this is also very essential to recognize the area of development in each. </w:t>
      </w:r>
    </w:p>
    <w:p w14:paraId="6264CB7F" w14:textId="77777777" w:rsidR="0052221C" w:rsidRPr="00954187" w:rsidRDefault="00927DCA" w:rsidP="00954187">
      <w:pPr>
        <w:pStyle w:val="Normal1"/>
        <w:ind w:firstLine="510"/>
        <w:rPr>
          <w:rFonts w:ascii="Arial" w:hAnsi="Arial" w:cs="Arial"/>
          <w:b/>
          <w:i/>
          <w:sz w:val="22"/>
          <w:szCs w:val="22"/>
          <w:u w:val="single"/>
        </w:rPr>
      </w:pPr>
      <w:r w:rsidRPr="00954187">
        <w:rPr>
          <w:rFonts w:ascii="Arial" w:hAnsi="Arial" w:cs="Arial"/>
          <w:b/>
          <w:i/>
          <w:sz w:val="22"/>
          <w:szCs w:val="22"/>
          <w:u w:val="single"/>
        </w:rPr>
        <w:t>Produc</w:t>
      </w:r>
      <w:r w:rsidRPr="00954187">
        <w:rPr>
          <w:rFonts w:ascii="Arial" w:hAnsi="Arial" w:cs="Arial"/>
          <w:b/>
          <w:i/>
          <w:sz w:val="22"/>
          <w:szCs w:val="22"/>
          <w:u w:val="single"/>
        </w:rPr>
        <w:t>t</w:t>
      </w:r>
    </w:p>
    <w:p w14:paraId="4FDFAFA9" w14:textId="77777777" w:rsidR="0052221C" w:rsidRPr="00954187" w:rsidRDefault="00927DCA" w:rsidP="00954187">
      <w:pPr>
        <w:pStyle w:val="Normal1"/>
        <w:ind w:firstLine="510"/>
        <w:rPr>
          <w:rFonts w:ascii="Arial" w:hAnsi="Arial" w:cs="Arial"/>
          <w:i/>
          <w:sz w:val="22"/>
          <w:szCs w:val="22"/>
          <w:u w:val="single"/>
        </w:rPr>
      </w:pPr>
      <w:r w:rsidRPr="00954187">
        <w:rPr>
          <w:rFonts w:ascii="Arial" w:hAnsi="Arial" w:cs="Arial"/>
          <w:i/>
          <w:noProof/>
          <w:sz w:val="22"/>
          <w:szCs w:val="22"/>
          <w:u w:val="single"/>
        </w:rPr>
        <w:drawing>
          <wp:inline distT="114300" distB="114300" distL="114300" distR="114300" wp14:anchorId="7273F8D6" wp14:editId="661E0CF2">
            <wp:extent cx="5731200" cy="3175000"/>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5" name="image4.png"/>
                    <pic:cNvPicPr/>
                  </pic:nvPicPr>
                  <pic:blipFill>
                    <a:blip r:embed="rId15"/>
                    <a:stretch>
                      <a:fillRect/>
                    </a:stretch>
                  </pic:blipFill>
                  <pic:spPr>
                    <a:xfrm>
                      <a:off x="0" y="0"/>
                      <a:ext cx="5731200" cy="3175000"/>
                    </a:xfrm>
                    <a:prstGeom prst="rect">
                      <a:avLst/>
                    </a:prstGeom>
                  </pic:spPr>
                </pic:pic>
              </a:graphicData>
            </a:graphic>
          </wp:inline>
        </w:drawing>
      </w:r>
    </w:p>
    <w:p w14:paraId="5362CF25" w14:textId="77777777" w:rsidR="0052221C" w:rsidRPr="00954187" w:rsidRDefault="00927DCA" w:rsidP="00954187">
      <w:pPr>
        <w:pStyle w:val="Normal1"/>
        <w:ind w:firstLine="510"/>
        <w:rPr>
          <w:rFonts w:ascii="Arial" w:hAnsi="Arial" w:cs="Arial"/>
          <w:sz w:val="22"/>
          <w:szCs w:val="22"/>
        </w:rPr>
      </w:pPr>
      <w:r w:rsidRPr="00954187">
        <w:rPr>
          <w:rFonts w:ascii="Arial" w:hAnsi="Arial" w:cs="Arial"/>
          <w:sz w:val="22"/>
          <w:szCs w:val="22"/>
        </w:rPr>
        <w:t>The company develops its products under some criteria that are diversification in the goods, innovation as well as developing the products in a way that could help to satisfy the customers by meeting their requirements. So that the company creates huge pro</w:t>
      </w:r>
      <w:r w:rsidRPr="00954187">
        <w:rPr>
          <w:rFonts w:ascii="Arial" w:hAnsi="Arial" w:cs="Arial"/>
          <w:sz w:val="22"/>
          <w:szCs w:val="22"/>
        </w:rPr>
        <w:t xml:space="preserve">ducts that </w:t>
      </w:r>
      <w:r w:rsidRPr="00954187">
        <w:rPr>
          <w:rFonts w:ascii="Arial" w:hAnsi="Arial" w:cs="Arial"/>
          <w:sz w:val="22"/>
          <w:szCs w:val="22"/>
        </w:rPr>
        <w:lastRenderedPageBreak/>
        <w:t xml:space="preserve">incorporate food, beverage, personal care elements, home care, and others under very famous and well-established brands (Kissinger, 2023). In the context of product development, consistently invested in research and development to recognize the </w:t>
      </w:r>
      <w:r w:rsidRPr="00954187">
        <w:rPr>
          <w:rFonts w:ascii="Arial" w:hAnsi="Arial" w:cs="Arial"/>
          <w:sz w:val="22"/>
          <w:szCs w:val="22"/>
        </w:rPr>
        <w:t>changing demand of the customers and develop the products in this way to meet the demands. In the products, the current strategy of the company is to improve the older products which have fewer sales, and develop with the alignment of customer preferences.</w:t>
      </w:r>
      <w:r w:rsidRPr="00954187">
        <w:rPr>
          <w:rFonts w:ascii="Arial" w:hAnsi="Arial" w:cs="Arial"/>
          <w:sz w:val="22"/>
          <w:szCs w:val="22"/>
        </w:rPr>
        <w:t xml:space="preserve"> The company makes sustainable products and also develops plant-based products. At the time of development of the goods, the company moves with practical implementation and gets the respect that it is positive then launch in the market.  </w:t>
      </w:r>
    </w:p>
    <w:p w14:paraId="10B195BC" w14:textId="77777777" w:rsidR="0052221C" w:rsidRPr="00954187" w:rsidRDefault="00927DCA" w:rsidP="00954187">
      <w:pPr>
        <w:pStyle w:val="Normal1"/>
        <w:ind w:firstLine="510"/>
        <w:rPr>
          <w:rFonts w:ascii="Arial" w:hAnsi="Arial" w:cs="Arial"/>
          <w:b/>
          <w:i/>
          <w:sz w:val="22"/>
          <w:szCs w:val="22"/>
          <w:u w:val="single"/>
        </w:rPr>
      </w:pPr>
      <w:r w:rsidRPr="00954187">
        <w:rPr>
          <w:rFonts w:ascii="Arial" w:hAnsi="Arial" w:cs="Arial"/>
          <w:b/>
          <w:i/>
          <w:sz w:val="22"/>
          <w:szCs w:val="22"/>
          <w:u w:val="single"/>
        </w:rPr>
        <w:t>Price</w:t>
      </w:r>
    </w:p>
    <w:p w14:paraId="07CA183B" w14:textId="77777777" w:rsidR="0052221C" w:rsidRPr="00954187" w:rsidRDefault="00927DCA" w:rsidP="00954187">
      <w:pPr>
        <w:pStyle w:val="Normal1"/>
        <w:ind w:firstLine="510"/>
        <w:rPr>
          <w:rFonts w:ascii="Arial" w:hAnsi="Arial" w:cs="Arial"/>
          <w:i/>
          <w:sz w:val="22"/>
          <w:szCs w:val="22"/>
          <w:u w:val="single"/>
        </w:rPr>
      </w:pPr>
      <w:r w:rsidRPr="00954187">
        <w:rPr>
          <w:rFonts w:ascii="Arial" w:hAnsi="Arial" w:cs="Arial"/>
          <w:i/>
          <w:noProof/>
          <w:sz w:val="22"/>
          <w:szCs w:val="22"/>
          <w:u w:val="single"/>
        </w:rPr>
        <w:drawing>
          <wp:inline distT="114300" distB="114300" distL="114300" distR="114300" wp14:anchorId="29E38CA3" wp14:editId="0705FC09">
            <wp:extent cx="4358640" cy="1866900"/>
            <wp:effectExtent l="0" t="0" r="3810" b="0"/>
            <wp:docPr id="6" name="image11.png"/>
            <wp:cNvGraphicFramePr/>
            <a:graphic xmlns:a="http://schemas.openxmlformats.org/drawingml/2006/main">
              <a:graphicData uri="http://schemas.openxmlformats.org/drawingml/2006/picture">
                <pic:pic xmlns:pic="http://schemas.openxmlformats.org/drawingml/2006/picture">
                  <pic:nvPicPr>
                    <pic:cNvPr id="6" name="image11.png"/>
                    <pic:cNvPicPr/>
                  </pic:nvPicPr>
                  <pic:blipFill>
                    <a:blip r:embed="rId16"/>
                    <a:stretch>
                      <a:fillRect/>
                    </a:stretch>
                  </pic:blipFill>
                  <pic:spPr>
                    <a:xfrm>
                      <a:off x="0" y="0"/>
                      <a:ext cx="4361444" cy="1868101"/>
                    </a:xfrm>
                    <a:prstGeom prst="rect">
                      <a:avLst/>
                    </a:prstGeom>
                  </pic:spPr>
                </pic:pic>
              </a:graphicData>
            </a:graphic>
          </wp:inline>
        </w:drawing>
      </w:r>
    </w:p>
    <w:p w14:paraId="5BB832B8" w14:textId="77777777" w:rsidR="00386FB4" w:rsidRDefault="00927DCA" w:rsidP="00954187">
      <w:pPr>
        <w:pStyle w:val="Normal1"/>
        <w:ind w:firstLine="510"/>
        <w:rPr>
          <w:rFonts w:ascii="Arial" w:hAnsi="Arial" w:cs="Arial"/>
          <w:sz w:val="22"/>
          <w:szCs w:val="22"/>
        </w:rPr>
      </w:pPr>
      <w:r w:rsidRPr="00954187">
        <w:rPr>
          <w:rFonts w:ascii="Arial" w:hAnsi="Arial" w:cs="Arial"/>
          <w:sz w:val="22"/>
          <w:szCs w:val="22"/>
        </w:rPr>
        <w:t>As per th</w:t>
      </w:r>
      <w:r w:rsidRPr="00954187">
        <w:rPr>
          <w:rFonts w:ascii="Arial" w:hAnsi="Arial" w:cs="Arial"/>
          <w:sz w:val="22"/>
          <w:szCs w:val="22"/>
        </w:rPr>
        <w:t>e book of Philip Kotlar, marketing suggests many pricing strategies, and in which Unilever moves with dynamic pricing strategies. The reason behind choosing this pricing strategy is that the company has a presence in different countries and every country h</w:t>
      </w:r>
      <w:r w:rsidRPr="00954187">
        <w:rPr>
          <w:rFonts w:ascii="Arial" w:hAnsi="Arial" w:cs="Arial"/>
          <w:sz w:val="22"/>
          <w:szCs w:val="22"/>
        </w:rPr>
        <w:t>as a different culture so one pricing strategy is not suitable to run the company seamlessly. Along with this, the company maintains a balance between its higher and lower price but also focuses on competitive pricing for those products related to mass-mar</w:t>
      </w:r>
      <w:r w:rsidRPr="00954187">
        <w:rPr>
          <w:rFonts w:ascii="Arial" w:hAnsi="Arial" w:cs="Arial"/>
          <w:sz w:val="22"/>
          <w:szCs w:val="22"/>
        </w:rPr>
        <w:t>ket. The company maintains these prices based on some crucial factors like the economic condition of the counties, competitive landscape, and customer behaviors (Unilever PLC, 2023b). In consumer behavior, the company keeps the prices of goods by looking a</w:t>
      </w:r>
      <w:r w:rsidRPr="00954187">
        <w:rPr>
          <w:rFonts w:ascii="Arial" w:hAnsi="Arial" w:cs="Arial"/>
          <w:sz w:val="22"/>
          <w:szCs w:val="22"/>
        </w:rPr>
        <w:t>t the paying ability for products. As mentioned in the book of Philip Kotlar dynamic pricing strategies suggest the company change the product’s price as per the market response (Lee, and Kotler, 2022). For example, ORESA is one of the great examples in UK</w:t>
      </w:r>
      <w:r w:rsidRPr="00954187">
        <w:rPr>
          <w:rFonts w:ascii="Arial" w:hAnsi="Arial" w:cs="Arial"/>
          <w:sz w:val="22"/>
          <w:szCs w:val="22"/>
        </w:rPr>
        <w:t xml:space="preserve"> retail that uses dynamic pricing strategies. In the products categories of Unilever, it can be seen that many differences. For instance, Dermalogy is a premium quality product of Unilever that has high prices and it provides high-quality skin </w:t>
      </w:r>
    </w:p>
    <w:p w14:paraId="6F10351F" w14:textId="090D3BB5" w:rsidR="0052221C" w:rsidRPr="00954187" w:rsidRDefault="00927DCA" w:rsidP="00386FB4">
      <w:pPr>
        <w:pStyle w:val="Normal1"/>
        <w:rPr>
          <w:rFonts w:ascii="Arial" w:hAnsi="Arial" w:cs="Arial"/>
          <w:sz w:val="22"/>
          <w:szCs w:val="22"/>
        </w:rPr>
      </w:pPr>
      <w:r w:rsidRPr="00954187">
        <w:rPr>
          <w:rFonts w:ascii="Arial" w:hAnsi="Arial" w:cs="Arial"/>
          <w:sz w:val="22"/>
          <w:szCs w:val="22"/>
        </w:rPr>
        <w:t xml:space="preserve">care but on </w:t>
      </w:r>
      <w:r w:rsidRPr="00954187">
        <w:rPr>
          <w:rFonts w:ascii="Arial" w:hAnsi="Arial" w:cs="Arial"/>
          <w:sz w:val="22"/>
          <w:szCs w:val="22"/>
        </w:rPr>
        <w:t xml:space="preserve">the other hand, Dove has affordable prices so it can cover a larger customer base. </w:t>
      </w:r>
    </w:p>
    <w:p w14:paraId="487B7CD5" w14:textId="77777777" w:rsidR="00386FB4" w:rsidRDefault="00386FB4" w:rsidP="00954187">
      <w:pPr>
        <w:pStyle w:val="Normal1"/>
        <w:ind w:firstLine="510"/>
        <w:rPr>
          <w:rFonts w:ascii="Arial" w:hAnsi="Arial" w:cs="Arial"/>
          <w:b/>
          <w:i/>
          <w:sz w:val="22"/>
          <w:szCs w:val="22"/>
          <w:u w:val="single"/>
        </w:rPr>
      </w:pPr>
    </w:p>
    <w:p w14:paraId="3539F87C" w14:textId="77777777" w:rsidR="00386FB4" w:rsidRDefault="00386FB4" w:rsidP="00954187">
      <w:pPr>
        <w:pStyle w:val="Normal1"/>
        <w:ind w:firstLine="510"/>
        <w:rPr>
          <w:rFonts w:ascii="Arial" w:hAnsi="Arial" w:cs="Arial"/>
          <w:b/>
          <w:i/>
          <w:sz w:val="22"/>
          <w:szCs w:val="22"/>
          <w:u w:val="single"/>
        </w:rPr>
      </w:pPr>
    </w:p>
    <w:p w14:paraId="3D811009" w14:textId="77777777" w:rsidR="00386FB4" w:rsidRDefault="00386FB4" w:rsidP="00954187">
      <w:pPr>
        <w:pStyle w:val="Normal1"/>
        <w:ind w:firstLine="510"/>
        <w:rPr>
          <w:rFonts w:ascii="Arial" w:hAnsi="Arial" w:cs="Arial"/>
          <w:b/>
          <w:i/>
          <w:sz w:val="22"/>
          <w:szCs w:val="22"/>
          <w:u w:val="single"/>
        </w:rPr>
      </w:pPr>
    </w:p>
    <w:p w14:paraId="5BD2CE1C" w14:textId="0BFE7FFF" w:rsidR="0052221C" w:rsidRPr="00954187" w:rsidRDefault="00927DCA" w:rsidP="00954187">
      <w:pPr>
        <w:pStyle w:val="Normal1"/>
        <w:ind w:firstLine="510"/>
        <w:rPr>
          <w:rFonts w:ascii="Arial" w:hAnsi="Arial" w:cs="Arial"/>
          <w:b/>
          <w:i/>
          <w:sz w:val="22"/>
          <w:szCs w:val="22"/>
          <w:u w:val="single"/>
        </w:rPr>
      </w:pPr>
      <w:r w:rsidRPr="00954187">
        <w:rPr>
          <w:rFonts w:ascii="Arial" w:hAnsi="Arial" w:cs="Arial"/>
          <w:b/>
          <w:i/>
          <w:sz w:val="22"/>
          <w:szCs w:val="22"/>
          <w:u w:val="single"/>
        </w:rPr>
        <w:lastRenderedPageBreak/>
        <w:t>Promotion</w:t>
      </w:r>
    </w:p>
    <w:p w14:paraId="4139FF15" w14:textId="77777777" w:rsidR="0052221C" w:rsidRPr="00954187" w:rsidRDefault="00927DCA" w:rsidP="00954187">
      <w:pPr>
        <w:pStyle w:val="Normal1"/>
        <w:ind w:firstLine="510"/>
        <w:rPr>
          <w:rFonts w:ascii="Arial" w:hAnsi="Arial" w:cs="Arial"/>
          <w:b/>
          <w:i/>
          <w:sz w:val="22"/>
          <w:szCs w:val="22"/>
          <w:u w:val="single"/>
        </w:rPr>
      </w:pPr>
      <w:r w:rsidRPr="00954187">
        <w:rPr>
          <w:rFonts w:ascii="Arial" w:hAnsi="Arial" w:cs="Arial"/>
          <w:b/>
          <w:i/>
          <w:noProof/>
          <w:sz w:val="22"/>
          <w:szCs w:val="22"/>
          <w:u w:val="single"/>
        </w:rPr>
        <w:drawing>
          <wp:inline distT="114300" distB="114300" distL="114300" distR="114300" wp14:anchorId="53A1DEDB" wp14:editId="03EF5779">
            <wp:extent cx="5731200" cy="382270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17"/>
                    <a:stretch>
                      <a:fillRect/>
                    </a:stretch>
                  </pic:blipFill>
                  <pic:spPr>
                    <a:xfrm>
                      <a:off x="0" y="0"/>
                      <a:ext cx="5731200" cy="3822700"/>
                    </a:xfrm>
                    <a:prstGeom prst="rect">
                      <a:avLst/>
                    </a:prstGeom>
                  </pic:spPr>
                </pic:pic>
              </a:graphicData>
            </a:graphic>
          </wp:inline>
        </w:drawing>
      </w:r>
    </w:p>
    <w:p w14:paraId="68FBAC95" w14:textId="77777777" w:rsidR="0052221C" w:rsidRDefault="00927DCA" w:rsidP="00954187">
      <w:pPr>
        <w:pStyle w:val="Normal1"/>
        <w:ind w:firstLine="510"/>
        <w:rPr>
          <w:rFonts w:ascii="Arial" w:hAnsi="Arial" w:cs="Arial"/>
          <w:sz w:val="22"/>
          <w:szCs w:val="22"/>
        </w:rPr>
      </w:pPr>
      <w:r w:rsidRPr="00954187">
        <w:rPr>
          <w:rFonts w:ascii="Arial" w:hAnsi="Arial" w:cs="Arial"/>
          <w:sz w:val="22"/>
          <w:szCs w:val="22"/>
        </w:rPr>
        <w:t>This is one of the top companies that invest huge amounts in promotional activities that helps to increase customer engagement as well as build brand awareness.</w:t>
      </w:r>
      <w:r w:rsidRPr="00954187">
        <w:rPr>
          <w:rFonts w:ascii="Arial" w:hAnsi="Arial" w:cs="Arial"/>
          <w:sz w:val="22"/>
          <w:szCs w:val="22"/>
        </w:rPr>
        <w:t xml:space="preserve"> In the promotion, the company moved with the traditional as well as digital channel that helps to cover local people as well as across the country. The traditional route incorporates TV advertisements, banners, posters, pamphlets, and others that help to </w:t>
      </w:r>
      <w:r w:rsidRPr="00954187">
        <w:rPr>
          <w:rFonts w:ascii="Arial" w:hAnsi="Arial" w:cs="Arial"/>
          <w:sz w:val="22"/>
          <w:szCs w:val="22"/>
        </w:rPr>
        <w:t>make the company aware of its products to the customers. In the digital route, the company collaborates with some influences, social media campaigns as well as experiential marketing events. These are very effective to attract customers and it ultimately l</w:t>
      </w:r>
      <w:r w:rsidRPr="00954187">
        <w:rPr>
          <w:rFonts w:ascii="Arial" w:hAnsi="Arial" w:cs="Arial"/>
          <w:sz w:val="22"/>
          <w:szCs w:val="22"/>
        </w:rPr>
        <w:t>eads to increased sales for the company (Unilever PLC, 2023a). It can be seen that the promotional activities of the company are related to the AIDA model. It means Unilever focuses on the attention, interest, desire, and action of the customers and it hel</w:t>
      </w:r>
      <w:r w:rsidRPr="00954187">
        <w:rPr>
          <w:rFonts w:ascii="Arial" w:hAnsi="Arial" w:cs="Arial"/>
          <w:sz w:val="22"/>
          <w:szCs w:val="22"/>
        </w:rPr>
        <w:t>ps the company to create customized ads. These customized ads are a very essential part of marketing and before marketing the company creates a customer persona. Along with this, the company made a marketing campaign, named “Dirt is Good” that provides val</w:t>
      </w:r>
      <w:r w:rsidRPr="00954187">
        <w:rPr>
          <w:rFonts w:ascii="Arial" w:hAnsi="Arial" w:cs="Arial"/>
          <w:sz w:val="22"/>
          <w:szCs w:val="22"/>
        </w:rPr>
        <w:t>ue to the children in their play that leads to developing the loyalty of parents towards the company's brand. It takes care of their parents. It also creates a sense of feeling that this brand is about the betterment of the children then the products would</w:t>
      </w:r>
      <w:r w:rsidRPr="00954187">
        <w:rPr>
          <w:rFonts w:ascii="Arial" w:hAnsi="Arial" w:cs="Arial"/>
          <w:sz w:val="22"/>
          <w:szCs w:val="22"/>
        </w:rPr>
        <w:t xml:space="preserve"> help in the growth. So this is a promotional strategy of the company.  </w:t>
      </w:r>
    </w:p>
    <w:p w14:paraId="0D336362" w14:textId="77777777" w:rsidR="00386FB4" w:rsidRDefault="00386FB4" w:rsidP="00954187">
      <w:pPr>
        <w:pStyle w:val="Normal1"/>
        <w:ind w:firstLine="510"/>
        <w:rPr>
          <w:rFonts w:ascii="Arial" w:hAnsi="Arial" w:cs="Arial"/>
          <w:sz w:val="22"/>
          <w:szCs w:val="22"/>
        </w:rPr>
      </w:pPr>
    </w:p>
    <w:p w14:paraId="2F977DC4" w14:textId="77777777" w:rsidR="00386FB4" w:rsidRPr="00954187" w:rsidRDefault="00386FB4" w:rsidP="00954187">
      <w:pPr>
        <w:pStyle w:val="Normal1"/>
        <w:ind w:firstLine="510"/>
        <w:rPr>
          <w:rFonts w:ascii="Arial" w:hAnsi="Arial" w:cs="Arial"/>
          <w:sz w:val="22"/>
          <w:szCs w:val="22"/>
        </w:rPr>
      </w:pPr>
    </w:p>
    <w:p w14:paraId="1A18B5CF" w14:textId="77777777" w:rsidR="0052221C" w:rsidRPr="00954187" w:rsidRDefault="00927DCA" w:rsidP="00954187">
      <w:pPr>
        <w:pStyle w:val="Normal1"/>
        <w:ind w:firstLine="510"/>
        <w:rPr>
          <w:rFonts w:ascii="Arial" w:hAnsi="Arial" w:cs="Arial"/>
          <w:b/>
          <w:i/>
          <w:sz w:val="22"/>
          <w:szCs w:val="22"/>
          <w:u w:val="single"/>
        </w:rPr>
      </w:pPr>
      <w:r w:rsidRPr="00954187">
        <w:rPr>
          <w:rFonts w:ascii="Arial" w:hAnsi="Arial" w:cs="Arial"/>
          <w:b/>
          <w:i/>
          <w:sz w:val="22"/>
          <w:szCs w:val="22"/>
          <w:u w:val="single"/>
        </w:rPr>
        <w:lastRenderedPageBreak/>
        <w:t>Place</w:t>
      </w:r>
    </w:p>
    <w:p w14:paraId="41038C55" w14:textId="77777777" w:rsidR="0052221C" w:rsidRPr="00954187" w:rsidRDefault="00927DCA" w:rsidP="00954187">
      <w:pPr>
        <w:pStyle w:val="Normal1"/>
        <w:ind w:firstLine="510"/>
        <w:rPr>
          <w:rFonts w:ascii="Arial" w:hAnsi="Arial" w:cs="Arial"/>
          <w:b/>
          <w:i/>
          <w:sz w:val="22"/>
          <w:szCs w:val="22"/>
          <w:u w:val="single"/>
        </w:rPr>
      </w:pPr>
      <w:r w:rsidRPr="00954187">
        <w:rPr>
          <w:rFonts w:ascii="Arial" w:hAnsi="Arial" w:cs="Arial"/>
          <w:b/>
          <w:i/>
          <w:noProof/>
          <w:sz w:val="22"/>
          <w:szCs w:val="22"/>
          <w:u w:val="single"/>
        </w:rPr>
        <w:drawing>
          <wp:inline distT="114300" distB="114300" distL="114300" distR="114300" wp14:anchorId="0FFB5D41" wp14:editId="3935451B">
            <wp:extent cx="4572000" cy="2857500"/>
            <wp:effectExtent l="0" t="0" r="0" b="0"/>
            <wp:docPr id="8" name="image8.png"/>
            <wp:cNvGraphicFramePr/>
            <a:graphic xmlns:a="http://schemas.openxmlformats.org/drawingml/2006/main">
              <a:graphicData uri="http://schemas.openxmlformats.org/drawingml/2006/picture">
                <pic:pic xmlns:pic="http://schemas.openxmlformats.org/drawingml/2006/picture">
                  <pic:nvPicPr>
                    <pic:cNvPr id="8" name="image8.png"/>
                    <pic:cNvPicPr/>
                  </pic:nvPicPr>
                  <pic:blipFill>
                    <a:blip r:embed="rId18"/>
                    <a:stretch>
                      <a:fillRect/>
                    </a:stretch>
                  </pic:blipFill>
                  <pic:spPr>
                    <a:xfrm>
                      <a:off x="0" y="0"/>
                      <a:ext cx="4572000" cy="2857500"/>
                    </a:xfrm>
                    <a:prstGeom prst="rect">
                      <a:avLst/>
                    </a:prstGeom>
                  </pic:spPr>
                </pic:pic>
              </a:graphicData>
            </a:graphic>
          </wp:inline>
        </w:drawing>
      </w:r>
    </w:p>
    <w:p w14:paraId="402B7351" w14:textId="77777777" w:rsidR="0052221C" w:rsidRDefault="00927DCA" w:rsidP="00954187">
      <w:pPr>
        <w:pStyle w:val="Normal1"/>
        <w:ind w:firstLine="510"/>
        <w:rPr>
          <w:rFonts w:ascii="Arial" w:hAnsi="Arial" w:cs="Arial"/>
          <w:sz w:val="22"/>
          <w:szCs w:val="22"/>
        </w:rPr>
      </w:pPr>
      <w:r w:rsidRPr="00954187">
        <w:rPr>
          <w:rFonts w:ascii="Arial" w:hAnsi="Arial" w:cs="Arial"/>
          <w:sz w:val="22"/>
          <w:szCs w:val="22"/>
        </w:rPr>
        <w:t>The place is very crucial for every business that helps the company to improve its sales. There are different places to sell products. In the same way, the company uses divers</w:t>
      </w:r>
      <w:r w:rsidRPr="00954187">
        <w:rPr>
          <w:rFonts w:ascii="Arial" w:hAnsi="Arial" w:cs="Arial"/>
          <w:sz w:val="22"/>
          <w:szCs w:val="22"/>
        </w:rPr>
        <w:t>e places to increase its boundaries. Along with this the company also evolved a strong distribution platform that incorporated various channels to reach its presence to a large number of people. The company strategically partners with various supermarkets,</w:t>
      </w:r>
      <w:r w:rsidRPr="00954187">
        <w:rPr>
          <w:rFonts w:ascii="Arial" w:hAnsi="Arial" w:cs="Arial"/>
          <w:sz w:val="22"/>
          <w:szCs w:val="22"/>
        </w:rPr>
        <w:t xml:space="preserve"> wholesalers, and retail chains and the company has a good number of physical stores throughout the world (Kissinger, 2023). The company is also present in e-commerce platforms and makes partnerships with big platforms to increase its reach to a large numb</w:t>
      </w:r>
      <w:r w:rsidRPr="00954187">
        <w:rPr>
          <w:rFonts w:ascii="Arial" w:hAnsi="Arial" w:cs="Arial"/>
          <w:sz w:val="22"/>
          <w:szCs w:val="22"/>
        </w:rPr>
        <w:t xml:space="preserve">er of people. </w:t>
      </w:r>
    </w:p>
    <w:p w14:paraId="1A248372" w14:textId="77777777" w:rsidR="00954187" w:rsidRPr="00954187" w:rsidRDefault="00954187" w:rsidP="00954187">
      <w:pPr>
        <w:pStyle w:val="Normal1"/>
        <w:ind w:firstLine="510"/>
        <w:rPr>
          <w:rFonts w:ascii="Arial" w:hAnsi="Arial" w:cs="Arial"/>
          <w:sz w:val="22"/>
          <w:szCs w:val="22"/>
        </w:rPr>
      </w:pPr>
    </w:p>
    <w:p w14:paraId="5DF3CD7B" w14:textId="6E451E72" w:rsidR="0052221C" w:rsidRPr="00954187" w:rsidRDefault="00AC6574" w:rsidP="00954187">
      <w:pPr>
        <w:pStyle w:val="Heading1"/>
        <w:ind w:firstLine="510"/>
        <w:rPr>
          <w:rFonts w:ascii="Arial" w:hAnsi="Arial" w:cs="Arial"/>
          <w:sz w:val="22"/>
          <w:szCs w:val="22"/>
        </w:rPr>
      </w:pPr>
      <w:bookmarkStart w:id="5" w:name="_kx745buwrqre" w:colFirst="0" w:colLast="0"/>
      <w:bookmarkStart w:id="6" w:name="_Toc141105042"/>
      <w:bookmarkEnd w:id="5"/>
      <w:r>
        <w:rPr>
          <w:rFonts w:ascii="Arial" w:hAnsi="Arial" w:cs="Arial"/>
          <w:sz w:val="22"/>
          <w:szCs w:val="22"/>
        </w:rPr>
        <w:t>4.</w:t>
      </w:r>
      <w:r w:rsidR="00927DCA" w:rsidRPr="00954187">
        <w:rPr>
          <w:rFonts w:ascii="Arial" w:hAnsi="Arial" w:cs="Arial"/>
          <w:sz w:val="22"/>
          <w:szCs w:val="22"/>
        </w:rPr>
        <w:t>Conclusion</w:t>
      </w:r>
      <w:bookmarkEnd w:id="6"/>
      <w:r w:rsidR="00927DCA" w:rsidRPr="00954187">
        <w:rPr>
          <w:rFonts w:ascii="Arial" w:hAnsi="Arial" w:cs="Arial"/>
          <w:sz w:val="22"/>
          <w:szCs w:val="22"/>
        </w:rPr>
        <w:t xml:space="preserve"> </w:t>
      </w:r>
    </w:p>
    <w:p w14:paraId="6D1EC677" w14:textId="77777777" w:rsidR="0052221C" w:rsidRPr="00954187" w:rsidRDefault="00927DCA" w:rsidP="00954187">
      <w:pPr>
        <w:pStyle w:val="Normal1"/>
        <w:ind w:firstLine="510"/>
        <w:rPr>
          <w:rFonts w:ascii="Arial" w:hAnsi="Arial" w:cs="Arial"/>
          <w:sz w:val="22"/>
          <w:szCs w:val="22"/>
        </w:rPr>
      </w:pPr>
      <w:r w:rsidRPr="00954187">
        <w:rPr>
          <w:rFonts w:ascii="Arial" w:hAnsi="Arial" w:cs="Arial"/>
          <w:sz w:val="22"/>
          <w:szCs w:val="22"/>
        </w:rPr>
        <w:t xml:space="preserve">Summing up all the topics with the clear understanding that marketing fundamentals comprise STP and marketing mix, these things are considered by Unilever. The company impairment geographic, demographic, psychographic as well as </w:t>
      </w:r>
      <w:r w:rsidRPr="00954187">
        <w:rPr>
          <w:rFonts w:ascii="Arial" w:hAnsi="Arial" w:cs="Arial"/>
          <w:sz w:val="22"/>
          <w:szCs w:val="22"/>
        </w:rPr>
        <w:t>behavioral segmentation and all very essential to categorize the large base of people into smaller groups, and then the company target to the people. In the targeting, the company focuses on 15 to 50 age group people. For positioning, Unilever develops sus</w:t>
      </w:r>
      <w:r w:rsidRPr="00954187">
        <w:rPr>
          <w:rFonts w:ascii="Arial" w:hAnsi="Arial" w:cs="Arial"/>
          <w:sz w:val="22"/>
          <w:szCs w:val="22"/>
        </w:rPr>
        <w:t>tainable products and raises campaigns that emotionally come to the people. The marketing mix demonstrated 4 P in which the company moves with the diversification of the products and also uses dynamic pricing strategies that helps to cover a large number o</w:t>
      </w:r>
      <w:r w:rsidRPr="00954187">
        <w:rPr>
          <w:rFonts w:ascii="Arial" w:hAnsi="Arial" w:cs="Arial"/>
          <w:sz w:val="22"/>
          <w:szCs w:val="22"/>
        </w:rPr>
        <w:t>f people. In the promotion, the company moved with traditional and digital promotional strategies.</w:t>
      </w:r>
      <w:r w:rsidRPr="00954187">
        <w:rPr>
          <w:rFonts w:ascii="Arial" w:hAnsi="Arial" w:cs="Arial"/>
          <w:sz w:val="22"/>
          <w:szCs w:val="22"/>
        </w:rPr>
        <w:br w:type="page"/>
      </w:r>
    </w:p>
    <w:p w14:paraId="50B0BAD1" w14:textId="77777777" w:rsidR="0052221C" w:rsidRDefault="00927DCA">
      <w:pPr>
        <w:pStyle w:val="Heading1"/>
      </w:pPr>
      <w:bookmarkStart w:id="7" w:name="_4wbct16bwckk" w:colFirst="0" w:colLast="0"/>
      <w:bookmarkStart w:id="8" w:name="_Toc141105043"/>
      <w:bookmarkEnd w:id="7"/>
      <w:r>
        <w:lastRenderedPageBreak/>
        <w:t>Reference List</w:t>
      </w:r>
      <w:bookmarkEnd w:id="8"/>
    </w:p>
    <w:p w14:paraId="50EE4644" w14:textId="77777777" w:rsidR="00730981" w:rsidRDefault="00730981">
      <w:pPr>
        <w:pStyle w:val="Normal1"/>
        <w:spacing w:before="240" w:after="240"/>
      </w:pPr>
      <w:r>
        <w:t xml:space="preserve">Gilliland, N. (2016) </w:t>
      </w:r>
      <w:r>
        <w:rPr>
          <w:i/>
        </w:rPr>
        <w:t>How Unilever is targeting the ‘conscious consumer’</w:t>
      </w:r>
      <w:r>
        <w:t xml:space="preserve">, </w:t>
      </w:r>
      <w:r>
        <w:rPr>
          <w:i/>
        </w:rPr>
        <w:t>Econsultancy</w:t>
      </w:r>
      <w:r>
        <w:t xml:space="preserve">. Available at: https://econsultancy.com/how-unilever-is-targeting-the-conscious-consumer/ (Accessed: 24 July 2023). </w:t>
      </w:r>
    </w:p>
    <w:p w14:paraId="600A7086" w14:textId="77777777" w:rsidR="00730981" w:rsidRDefault="00730981">
      <w:pPr>
        <w:pStyle w:val="Normal1"/>
        <w:spacing w:before="240" w:after="240"/>
      </w:pPr>
      <w:r>
        <w:t xml:space="preserve">Karthikeyan, A. (2023) </w:t>
      </w:r>
      <w:r>
        <w:rPr>
          <w:i/>
        </w:rPr>
        <w:t>Innovative Marketing Strategies of Unilever</w:t>
      </w:r>
      <w:r>
        <w:t xml:space="preserve">, </w:t>
      </w:r>
      <w:r>
        <w:rPr>
          <w:i/>
        </w:rPr>
        <w:t>StartupTalky</w:t>
      </w:r>
      <w:r>
        <w:t xml:space="preserve">. Available at: https://startuptalky.com/unilever-marketing-strategy/ (Accessed: 24 July 2023). </w:t>
      </w:r>
    </w:p>
    <w:p w14:paraId="0B8BAC02" w14:textId="77777777" w:rsidR="00730981" w:rsidRDefault="00730981">
      <w:pPr>
        <w:pStyle w:val="Normal1"/>
        <w:spacing w:before="240" w:after="240"/>
      </w:pPr>
      <w:r>
        <w:t xml:space="preserve">Kissinger, D. (2023) </w:t>
      </w:r>
      <w:r>
        <w:rPr>
          <w:i/>
        </w:rPr>
        <w:t>Unilever’s marketing mix (4P) analysis</w:t>
      </w:r>
      <w:r>
        <w:t xml:space="preserve">, </w:t>
      </w:r>
      <w:r>
        <w:rPr>
          <w:i/>
        </w:rPr>
        <w:t>Panmore Institute</w:t>
      </w:r>
      <w:r>
        <w:t xml:space="preserve">. Available at: https://panmore.com/unilever-marketing-mix-4ps-analysis (Accessed: 24 July 2023). </w:t>
      </w:r>
    </w:p>
    <w:p w14:paraId="08528EB7" w14:textId="77777777" w:rsidR="00730981" w:rsidRDefault="00730981">
      <w:pPr>
        <w:pStyle w:val="Normal1"/>
      </w:pPr>
      <w:r>
        <w:t>Lee, N.R. and Kotler, P., (2022). Success in social marketing: 100 case studies from around the Globe. Taylor &amp; Francis.</w:t>
      </w:r>
    </w:p>
    <w:p w14:paraId="6239A89E" w14:textId="77777777" w:rsidR="00730981" w:rsidRDefault="00730981">
      <w:pPr>
        <w:pStyle w:val="Normal1"/>
        <w:spacing w:before="240" w:after="240"/>
      </w:pPr>
      <w:r>
        <w:t xml:space="preserve">Ormesher, E. (2020) </w:t>
      </w:r>
      <w:r>
        <w:rPr>
          <w:i/>
        </w:rPr>
        <w:t>Problem solved #18: How Unilever cleaned up 'dirt is good' for a new generation</w:t>
      </w:r>
      <w:r>
        <w:t xml:space="preserve">, </w:t>
      </w:r>
      <w:r>
        <w:rPr>
          <w:i/>
        </w:rPr>
        <w:t>The Drum</w:t>
      </w:r>
      <w:r>
        <w:t xml:space="preserve">. Available at: https://www.thedrum.com/news/2020/10/13/problem-solved-18-how-unilever-cleaned-up-dirt-good-new-generation (Accessed: 24 July 2023). </w:t>
      </w:r>
    </w:p>
    <w:p w14:paraId="5906A0B2" w14:textId="77777777" w:rsidR="00730981" w:rsidRDefault="00730981">
      <w:pPr>
        <w:pStyle w:val="Normal1"/>
        <w:spacing w:before="240" w:after="240"/>
      </w:pPr>
      <w:r>
        <w:t xml:space="preserve">Reza, M.H. (2020) </w:t>
      </w:r>
      <w:r>
        <w:rPr>
          <w:i/>
        </w:rPr>
        <w:t>Market segmentation of Unilever | Download scientific diagram</w:t>
      </w:r>
      <w:r>
        <w:t xml:space="preserve">. Available at: https://www.researchgate.net/figure/Market-Segmentation-of-Unilever_fig1_343539636 (Accessed: 24 July 2023). </w:t>
      </w:r>
    </w:p>
    <w:p w14:paraId="6E4FAAB2" w14:textId="77777777" w:rsidR="00730981" w:rsidRDefault="00730981">
      <w:pPr>
        <w:pStyle w:val="Normal1"/>
        <w:spacing w:before="240" w:after="240"/>
      </w:pPr>
      <w:r>
        <w:t xml:space="preserve">TBH, T. (2023) </w:t>
      </w:r>
      <w:r>
        <w:rPr>
          <w:i/>
        </w:rPr>
        <w:t>SWOT analysis and STP analysis of Unilever PLC</w:t>
      </w:r>
      <w:r>
        <w:t xml:space="preserve">, </w:t>
      </w:r>
      <w:r>
        <w:rPr>
          <w:i/>
        </w:rPr>
        <w:t>The Brand Hopper</w:t>
      </w:r>
      <w:r>
        <w:t xml:space="preserve">. Available at: </w:t>
      </w:r>
      <w:hyperlink r:id="rId19">
        <w:r>
          <w:rPr>
            <w:color w:val="1155CC"/>
            <w:u w:val="single"/>
          </w:rPr>
          <w:t>https://thebrandhopper.com/2023/05/01/swot-analysis-and-stp-analysis-of-unilever-plc/</w:t>
        </w:r>
      </w:hyperlink>
      <w:r>
        <w:t xml:space="preserve"> (Accessed: 24 July 2023). </w:t>
      </w:r>
    </w:p>
    <w:p w14:paraId="01546D4C" w14:textId="77777777" w:rsidR="00730981" w:rsidRDefault="00730981">
      <w:pPr>
        <w:pStyle w:val="Normal1"/>
        <w:spacing w:before="240" w:after="240"/>
      </w:pPr>
      <w:r>
        <w:t xml:space="preserve">Unilever PLC (2023) </w:t>
      </w:r>
      <w:r>
        <w:rPr>
          <w:i/>
        </w:rPr>
        <w:t>Strategy</w:t>
      </w:r>
      <w:r>
        <w:t xml:space="preserve">, </w:t>
      </w:r>
      <w:r>
        <w:rPr>
          <w:i/>
        </w:rPr>
        <w:t>Unilever</w:t>
      </w:r>
      <w:r>
        <w:t xml:space="preserve">. Available at: https://www.unilever.com/our-company/strategy/ (Accessed: 24 July 2023). </w:t>
      </w:r>
    </w:p>
    <w:p w14:paraId="1EF1AF30" w14:textId="77777777" w:rsidR="00730981" w:rsidRDefault="00730981">
      <w:pPr>
        <w:pStyle w:val="Normal1"/>
        <w:spacing w:before="240" w:after="240"/>
      </w:pPr>
      <w:r>
        <w:t xml:space="preserve">Unilever PLC (2023a) </w:t>
      </w:r>
      <w:r>
        <w:rPr>
          <w:i/>
        </w:rPr>
        <w:t>Advertising and marketing</w:t>
      </w:r>
      <w:r>
        <w:t xml:space="preserve">, </w:t>
      </w:r>
      <w:r>
        <w:rPr>
          <w:i/>
        </w:rPr>
        <w:t>Unilever</w:t>
      </w:r>
      <w:r>
        <w:t xml:space="preserve">. Available at: https://www.unilever.com/planet-and-society/responsible-business/advertising-and-marketing/ (Accessed: 24 July 2023). </w:t>
      </w:r>
    </w:p>
    <w:p w14:paraId="38DA8F38" w14:textId="77777777" w:rsidR="00730981" w:rsidRDefault="00730981">
      <w:pPr>
        <w:pStyle w:val="Normal1"/>
        <w:spacing w:before="240" w:after="240"/>
      </w:pPr>
      <w:r>
        <w:t xml:space="preserve">Unilever PLC (2023b) </w:t>
      </w:r>
      <w:r>
        <w:rPr>
          <w:i/>
        </w:rPr>
        <w:t>Marmite amongst seven Unilever brands to receive Royal Warrant</w:t>
      </w:r>
      <w:r>
        <w:t xml:space="preserve">, </w:t>
      </w:r>
      <w:r>
        <w:rPr>
          <w:i/>
        </w:rPr>
        <w:t>Unilever</w:t>
      </w:r>
      <w:r>
        <w:t xml:space="preserve">. Available at: https://www.unilever.co.uk/news/press-releases/2016/marmite-amongst-seven-unilever-brands-to-receive-royal-warrant/ (Accessed: 24 July 2023). </w:t>
      </w:r>
    </w:p>
    <w:p w14:paraId="33B520F6" w14:textId="77777777" w:rsidR="00730981" w:rsidRDefault="00730981">
      <w:pPr>
        <w:pStyle w:val="Normal1"/>
      </w:pPr>
      <w:r>
        <w:lastRenderedPageBreak/>
        <w:t>Wichmann, J.R., Uppal, A., Sharma, A. and Dekimpe, M.G., (2022). A global perspective on the marketing mix across time and space. International Journal of Research in Marketing, 39(2), pp.502-521.</w:t>
      </w:r>
    </w:p>
    <w:p w14:paraId="46BE55C8" w14:textId="77777777" w:rsidR="00730981" w:rsidRDefault="00730981">
      <w:pPr>
        <w:pStyle w:val="Normal1"/>
      </w:pPr>
      <w:r>
        <w:t>Yusuf, M., Yanuarrahmat Shah, T., Pusaka, S. and Sunaryanto, K., (2022). Analysis of Segmenting, Targeting, Positioning, and Marketing Mix Strategies on the Yonly Glass Processor and Application GlassBusiness Plan. American International Journal of Business Management (AIJBM), 5(01), pp.77-83.</w:t>
      </w:r>
    </w:p>
    <w:p w14:paraId="060FB1F1" w14:textId="77777777" w:rsidR="0052221C" w:rsidRDefault="0052221C">
      <w:pPr>
        <w:pStyle w:val="Normal1"/>
        <w:spacing w:before="240" w:after="240"/>
      </w:pPr>
    </w:p>
    <w:p w14:paraId="232A2D3D" w14:textId="77777777" w:rsidR="0052221C" w:rsidRDefault="0052221C">
      <w:pPr>
        <w:pStyle w:val="Normal1"/>
        <w:spacing w:before="240" w:after="240"/>
      </w:pPr>
    </w:p>
    <w:p w14:paraId="241649F7" w14:textId="77777777" w:rsidR="0052221C" w:rsidRDefault="0052221C">
      <w:pPr>
        <w:pStyle w:val="Normal1"/>
        <w:spacing w:before="240" w:after="240"/>
      </w:pPr>
    </w:p>
    <w:p w14:paraId="0620432E" w14:textId="77777777" w:rsidR="0052221C" w:rsidRDefault="0052221C">
      <w:pPr>
        <w:pStyle w:val="Normal1"/>
        <w:spacing w:before="240" w:after="240"/>
      </w:pPr>
    </w:p>
    <w:p w14:paraId="1EBDE2E7" w14:textId="77777777" w:rsidR="0052221C" w:rsidRDefault="0052221C">
      <w:pPr>
        <w:pStyle w:val="Normal1"/>
        <w:spacing w:before="240" w:after="240"/>
      </w:pPr>
    </w:p>
    <w:p w14:paraId="75B66B51" w14:textId="77777777" w:rsidR="0052221C" w:rsidRDefault="0052221C">
      <w:pPr>
        <w:pStyle w:val="Normal1"/>
        <w:spacing w:before="240" w:after="240"/>
      </w:pPr>
    </w:p>
    <w:p w14:paraId="723FF37D" w14:textId="77777777" w:rsidR="0052221C" w:rsidRDefault="0052221C">
      <w:pPr>
        <w:pStyle w:val="Normal1"/>
        <w:spacing w:before="240" w:after="240"/>
      </w:pPr>
    </w:p>
    <w:p w14:paraId="1A6D065D" w14:textId="77777777" w:rsidR="0052221C" w:rsidRDefault="0052221C">
      <w:pPr>
        <w:pStyle w:val="Normal1"/>
      </w:pPr>
    </w:p>
    <w:sectPr w:rsidR="0052221C" w:rsidSect="00730981">
      <w:footerReference w:type="default" r:id="rId20"/>
      <w:pgSz w:w="11909" w:h="16834"/>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725E43" w14:textId="77777777" w:rsidR="000B2343" w:rsidRDefault="000B2343" w:rsidP="00730981">
      <w:pPr>
        <w:spacing w:line="240" w:lineRule="auto"/>
      </w:pPr>
      <w:r>
        <w:separator/>
      </w:r>
    </w:p>
  </w:endnote>
  <w:endnote w:type="continuationSeparator" w:id="0">
    <w:p w14:paraId="1535B486" w14:textId="77777777" w:rsidR="000B2343" w:rsidRDefault="000B2343" w:rsidP="0073098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7011802"/>
      <w:docPartObj>
        <w:docPartGallery w:val="Page Numbers (Bottom of Page)"/>
        <w:docPartUnique/>
      </w:docPartObj>
    </w:sdtPr>
    <w:sdtEndPr>
      <w:rPr>
        <w:noProof/>
      </w:rPr>
    </w:sdtEndPr>
    <w:sdtContent>
      <w:p w14:paraId="5EC2424F" w14:textId="2C70A232" w:rsidR="00730981" w:rsidRDefault="0073098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3E60CFA" w14:textId="77777777" w:rsidR="00730981" w:rsidRDefault="007309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CFBA28" w14:textId="77777777" w:rsidR="000B2343" w:rsidRDefault="000B2343" w:rsidP="00730981">
      <w:pPr>
        <w:spacing w:line="240" w:lineRule="auto"/>
      </w:pPr>
      <w:r>
        <w:separator/>
      </w:r>
    </w:p>
  </w:footnote>
  <w:footnote w:type="continuationSeparator" w:id="0">
    <w:p w14:paraId="791FEE9D" w14:textId="77777777" w:rsidR="000B2343" w:rsidRDefault="000B2343" w:rsidP="0073098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221C"/>
    <w:rsid w:val="000B2343"/>
    <w:rsid w:val="000E2E35"/>
    <w:rsid w:val="00171F70"/>
    <w:rsid w:val="0020123D"/>
    <w:rsid w:val="00386FB4"/>
    <w:rsid w:val="0045355F"/>
    <w:rsid w:val="00492B69"/>
    <w:rsid w:val="0052221C"/>
    <w:rsid w:val="00730981"/>
    <w:rsid w:val="0080522E"/>
    <w:rsid w:val="0081637D"/>
    <w:rsid w:val="00927DCA"/>
    <w:rsid w:val="00954187"/>
    <w:rsid w:val="00A17645"/>
    <w:rsid w:val="00AC6574"/>
    <w:rsid w:val="00CB6C71"/>
    <w:rsid w:val="00D03F4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919F1DD"/>
  <w15:docId w15:val="{97277E5C-FAF1-4A24-9665-34B14A1455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outlineLvl w:val="0"/>
    </w:pPr>
    <w:rPr>
      <w:b/>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730981"/>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730981"/>
    <w:pPr>
      <w:spacing w:after="100"/>
    </w:pPr>
  </w:style>
  <w:style w:type="character" w:styleId="Hyperlink">
    <w:name w:val="Hyperlink"/>
    <w:basedOn w:val="DefaultParagraphFont"/>
    <w:uiPriority w:val="99"/>
    <w:unhideWhenUsed/>
    <w:rsid w:val="00730981"/>
    <w:rPr>
      <w:color w:val="0000FF" w:themeColor="hyperlink"/>
      <w:u w:val="single"/>
    </w:rPr>
  </w:style>
  <w:style w:type="paragraph" w:styleId="Header">
    <w:name w:val="header"/>
    <w:basedOn w:val="Normal"/>
    <w:link w:val="HeaderChar"/>
    <w:uiPriority w:val="99"/>
    <w:unhideWhenUsed/>
    <w:rsid w:val="00730981"/>
    <w:pPr>
      <w:tabs>
        <w:tab w:val="center" w:pos="4513"/>
        <w:tab w:val="right" w:pos="9026"/>
      </w:tabs>
      <w:spacing w:line="240" w:lineRule="auto"/>
    </w:pPr>
  </w:style>
  <w:style w:type="character" w:customStyle="1" w:styleId="HeaderChar">
    <w:name w:val="Header Char"/>
    <w:basedOn w:val="DefaultParagraphFont"/>
    <w:link w:val="Header"/>
    <w:uiPriority w:val="99"/>
    <w:rsid w:val="00730981"/>
  </w:style>
  <w:style w:type="paragraph" w:styleId="Footer">
    <w:name w:val="footer"/>
    <w:basedOn w:val="Normal"/>
    <w:link w:val="FooterChar"/>
    <w:uiPriority w:val="99"/>
    <w:unhideWhenUsed/>
    <w:rsid w:val="00730981"/>
    <w:pPr>
      <w:tabs>
        <w:tab w:val="center" w:pos="4513"/>
        <w:tab w:val="right" w:pos="9026"/>
      </w:tabs>
      <w:spacing w:line="240" w:lineRule="auto"/>
    </w:pPr>
  </w:style>
  <w:style w:type="character" w:customStyle="1" w:styleId="FooterChar">
    <w:name w:val="Footer Char"/>
    <w:basedOn w:val="DefaultParagraphFont"/>
    <w:link w:val="Footer"/>
    <w:uiPriority w:val="99"/>
    <w:rsid w:val="007309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hyperlink" Target="https://thebrandhopper.com/2023/05/01/swot-analysis-and-stp-analysis-of-unilever-plc/"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CB9D51-D819-4F42-AD2E-975A9D4706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2419</Words>
  <Characters>13790</Characters>
  <Application>Microsoft Office Word</Application>
  <DocSecurity>0</DocSecurity>
  <Lines>114</Lines>
  <Paragraphs>32</Paragraphs>
  <ScaleCrop>false</ScaleCrop>
  <Company/>
  <LinksUpToDate>false</LinksUpToDate>
  <CharactersWithSpaces>16177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 Alexandra Chesoiu (2123374)</cp:lastModifiedBy>
  <cp:revision>16</cp:revision>
  <dcterms:created xsi:type="dcterms:W3CDTF">2023-07-24T09:57:00Z</dcterms:created>
  <dcterms:modified xsi:type="dcterms:W3CDTF">2023-07-26T08:26:00Z</dcterms:modified>
</cp:coreProperties>
</file>