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232" w:rsidRPr="004E1232" w:rsidRDefault="004E1232" w:rsidP="004E1232">
      <w:pPr>
        <w:spacing w:line="360" w:lineRule="auto"/>
        <w:jc w:val="center"/>
        <w:rPr>
          <w:rFonts w:ascii="Bookman Old Style" w:hAnsi="Bookman Old Style"/>
          <w:b/>
          <w:lang w:val="en-GB"/>
        </w:rPr>
      </w:pPr>
      <w:r w:rsidRPr="004E1232">
        <w:rPr>
          <w:rFonts w:ascii="Bookman Old Style" w:hAnsi="Bookman Old Style"/>
          <w:b/>
          <w:lang w:val="en-GB"/>
        </w:rPr>
        <w:t xml:space="preserve">Historicising </w:t>
      </w:r>
      <w:proofErr w:type="gramStart"/>
      <w:r w:rsidRPr="004E1232">
        <w:rPr>
          <w:rFonts w:ascii="Bookman Old Style" w:hAnsi="Bookman Old Style"/>
          <w:b/>
          <w:lang w:val="en-GB"/>
        </w:rPr>
        <w:t>Texts :</w:t>
      </w:r>
      <w:proofErr w:type="gramEnd"/>
      <w:r w:rsidRPr="004E1232">
        <w:rPr>
          <w:rFonts w:ascii="Bookman Old Style" w:hAnsi="Bookman Old Style"/>
          <w:b/>
          <w:lang w:val="en-GB"/>
        </w:rPr>
        <w:t xml:space="preserve"> Reading Medieval Texts (CSEN4006)</w:t>
      </w:r>
    </w:p>
    <w:p w:rsidR="004E1232" w:rsidRPr="004E1232" w:rsidRDefault="004E1232" w:rsidP="004E1232">
      <w:pPr>
        <w:spacing w:line="360" w:lineRule="auto"/>
        <w:jc w:val="center"/>
        <w:rPr>
          <w:rFonts w:ascii="Bookman Old Style" w:hAnsi="Bookman Old Style"/>
          <w:b/>
          <w:i/>
          <w:lang w:val="en-GB"/>
        </w:rPr>
      </w:pPr>
      <w:r w:rsidRPr="004E1232">
        <w:rPr>
          <w:rFonts w:ascii="Bookman Old Style" w:hAnsi="Bookman Old Style"/>
          <w:b/>
          <w:lang w:val="en-GB"/>
        </w:rPr>
        <w:t xml:space="preserve">Lecture </w:t>
      </w:r>
      <w:proofErr w:type="gramStart"/>
      <w:r w:rsidR="00AE350D">
        <w:rPr>
          <w:rFonts w:ascii="Bookman Old Style" w:hAnsi="Bookman Old Style"/>
          <w:b/>
          <w:lang w:val="en-GB"/>
        </w:rPr>
        <w:t>10</w:t>
      </w:r>
      <w:r w:rsidRPr="004E1232">
        <w:rPr>
          <w:rFonts w:ascii="Bookman Old Style" w:hAnsi="Bookman Old Style"/>
          <w:b/>
          <w:lang w:val="en-GB"/>
        </w:rPr>
        <w:t xml:space="preserve"> :</w:t>
      </w:r>
      <w:proofErr w:type="gramEnd"/>
      <w:r w:rsidRPr="004E1232">
        <w:rPr>
          <w:rFonts w:ascii="Bookman Old Style" w:hAnsi="Bookman Old Style"/>
          <w:b/>
          <w:lang w:val="en-GB"/>
        </w:rPr>
        <w:t xml:space="preserve"> </w:t>
      </w:r>
      <w:r w:rsidRPr="004E1232">
        <w:rPr>
          <w:rFonts w:ascii="Bookman Old Style" w:hAnsi="Bookman Old Style"/>
          <w:b/>
          <w:i/>
          <w:lang w:val="en-GB"/>
        </w:rPr>
        <w:t>The Pardoner’s Tale</w:t>
      </w:r>
    </w:p>
    <w:p w:rsidR="004E1232" w:rsidRPr="004E1232" w:rsidRDefault="004E1232" w:rsidP="004E1232">
      <w:pPr>
        <w:spacing w:line="360" w:lineRule="auto"/>
        <w:jc w:val="center"/>
        <w:rPr>
          <w:rFonts w:ascii="Wingdings" w:hAnsi="Wingdings"/>
          <w:b/>
          <w:lang w:val="en-GB"/>
        </w:rPr>
      </w:pPr>
      <w:r w:rsidRPr="004E1232">
        <w:rPr>
          <w:rFonts w:ascii="Wingdings" w:hAnsi="Wingdings"/>
          <w:b/>
          <w:lang w:val="en-GB"/>
        </w:rPr>
        <w:t></w:t>
      </w:r>
    </w:p>
    <w:p w:rsidR="004E1232" w:rsidRPr="00AA415E" w:rsidRDefault="004E1232" w:rsidP="001E0B83">
      <w:pPr>
        <w:jc w:val="both"/>
        <w:rPr>
          <w:lang w:val="en-GB"/>
        </w:rPr>
      </w:pPr>
      <w:r w:rsidRPr="001E0B83">
        <w:rPr>
          <w:b/>
          <w:lang w:val="en-GB"/>
        </w:rPr>
        <w:t>Lecture Outline</w:t>
      </w:r>
      <w:r>
        <w:rPr>
          <w:lang w:val="en-GB"/>
        </w:rPr>
        <w:t>:</w:t>
      </w:r>
    </w:p>
    <w:p w:rsidR="004E1232" w:rsidRDefault="004E1232" w:rsidP="001E0B83">
      <w:pPr>
        <w:numPr>
          <w:ilvl w:val="1"/>
          <w:numId w:val="1"/>
        </w:numPr>
        <w:jc w:val="both"/>
        <w:rPr>
          <w:lang w:val="en-GB"/>
        </w:rPr>
      </w:pPr>
      <w:r>
        <w:rPr>
          <w:i/>
          <w:lang w:val="en-GB"/>
        </w:rPr>
        <w:t xml:space="preserve"> Genre</w:t>
      </w:r>
    </w:p>
    <w:p w:rsidR="004E1232" w:rsidRDefault="004E1232" w:rsidP="001E0B83">
      <w:pPr>
        <w:numPr>
          <w:ilvl w:val="1"/>
          <w:numId w:val="1"/>
        </w:numPr>
        <w:jc w:val="both"/>
        <w:rPr>
          <w:lang w:val="en-GB"/>
        </w:rPr>
      </w:pPr>
      <w:r>
        <w:rPr>
          <w:i/>
          <w:lang w:val="en-GB"/>
        </w:rPr>
        <w:t>Sources and Analogues</w:t>
      </w:r>
    </w:p>
    <w:p w:rsidR="004E1232" w:rsidRPr="004E1232" w:rsidRDefault="004E1232" w:rsidP="001E0B83">
      <w:pPr>
        <w:numPr>
          <w:ilvl w:val="1"/>
          <w:numId w:val="1"/>
        </w:numPr>
        <w:jc w:val="both"/>
        <w:rPr>
          <w:lang w:val="en-GB"/>
        </w:rPr>
      </w:pPr>
      <w:r>
        <w:rPr>
          <w:i/>
          <w:lang w:val="en-GB"/>
        </w:rPr>
        <w:t>Narrative Structure</w:t>
      </w:r>
    </w:p>
    <w:p w:rsidR="004E1232" w:rsidRDefault="004E1232" w:rsidP="001E0B83">
      <w:pPr>
        <w:numPr>
          <w:ilvl w:val="1"/>
          <w:numId w:val="1"/>
        </w:numPr>
        <w:jc w:val="both"/>
        <w:rPr>
          <w:lang w:val="en-GB"/>
        </w:rPr>
      </w:pPr>
      <w:r>
        <w:rPr>
          <w:i/>
          <w:lang w:val="en-GB"/>
        </w:rPr>
        <w:t>Themes</w:t>
      </w:r>
    </w:p>
    <w:p w:rsidR="004E1232" w:rsidRDefault="004E1232" w:rsidP="001E0B83">
      <w:pPr>
        <w:jc w:val="both"/>
        <w:rPr>
          <w:i/>
          <w:lang w:val="en-GB"/>
        </w:rPr>
      </w:pPr>
    </w:p>
    <w:p w:rsidR="004E1232" w:rsidRPr="001E0B83" w:rsidRDefault="004E1232" w:rsidP="001E0B83">
      <w:pPr>
        <w:jc w:val="both"/>
        <w:rPr>
          <w:b/>
          <w:lang w:val="en-GB"/>
        </w:rPr>
      </w:pPr>
      <w:r w:rsidRPr="001E0B83">
        <w:rPr>
          <w:b/>
          <w:i/>
          <w:lang w:val="en-GB"/>
        </w:rPr>
        <w:t>Genre</w:t>
      </w:r>
    </w:p>
    <w:p w:rsidR="004E1232" w:rsidRDefault="004E1232" w:rsidP="001E0B83">
      <w:pPr>
        <w:jc w:val="both"/>
        <w:rPr>
          <w:lang w:val="en-GB"/>
        </w:rPr>
      </w:pPr>
      <w:r>
        <w:rPr>
          <w:lang w:val="en-GB"/>
        </w:rPr>
        <w:t xml:space="preserve">‘Lo, sires, thus I </w:t>
      </w:r>
      <w:proofErr w:type="spellStart"/>
      <w:r>
        <w:rPr>
          <w:lang w:val="en-GB"/>
        </w:rPr>
        <w:t>preche</w:t>
      </w:r>
      <w:proofErr w:type="spellEnd"/>
      <w:r>
        <w:rPr>
          <w:lang w:val="en-GB"/>
        </w:rPr>
        <w:t>’ (915)</w:t>
      </w:r>
    </w:p>
    <w:p w:rsidR="004E1232" w:rsidRDefault="004E1232" w:rsidP="001E0B83">
      <w:pPr>
        <w:jc w:val="both"/>
        <w:rPr>
          <w:lang w:val="en-GB"/>
        </w:rPr>
      </w:pPr>
      <w:r>
        <w:rPr>
          <w:lang w:val="en-GB"/>
        </w:rPr>
        <w:t>(a) A sermon:</w:t>
      </w:r>
    </w:p>
    <w:p w:rsidR="004E1232" w:rsidRDefault="004E1232" w:rsidP="001E0B83">
      <w:pPr>
        <w:pStyle w:val="ListParagraph"/>
        <w:numPr>
          <w:ilvl w:val="0"/>
          <w:numId w:val="2"/>
        </w:numPr>
        <w:jc w:val="both"/>
        <w:rPr>
          <w:lang w:val="en-GB"/>
        </w:rPr>
      </w:pPr>
      <w:r w:rsidRPr="004E1232">
        <w:rPr>
          <w:lang w:val="en-GB"/>
        </w:rPr>
        <w:t>a biblical text;</w:t>
      </w:r>
    </w:p>
    <w:p w:rsidR="004E1232" w:rsidRDefault="004E1232" w:rsidP="001E0B83">
      <w:pPr>
        <w:pStyle w:val="ListParagraph"/>
        <w:numPr>
          <w:ilvl w:val="0"/>
          <w:numId w:val="2"/>
        </w:numPr>
        <w:jc w:val="both"/>
        <w:rPr>
          <w:lang w:val="en-GB"/>
        </w:rPr>
      </w:pPr>
      <w:r w:rsidRPr="004E1232">
        <w:rPr>
          <w:lang w:val="en-GB"/>
        </w:rPr>
        <w:t>an indictment of sin;</w:t>
      </w:r>
    </w:p>
    <w:p w:rsidR="004E1232" w:rsidRDefault="004E1232" w:rsidP="001E0B83">
      <w:pPr>
        <w:pStyle w:val="ListParagraph"/>
        <w:numPr>
          <w:ilvl w:val="0"/>
          <w:numId w:val="2"/>
        </w:numPr>
        <w:jc w:val="both"/>
        <w:rPr>
          <w:lang w:val="en-GB"/>
        </w:rPr>
      </w:pPr>
      <w:r w:rsidRPr="004E1232">
        <w:rPr>
          <w:lang w:val="en-GB"/>
        </w:rPr>
        <w:t>the main story as illustrative exemplum;</w:t>
      </w:r>
    </w:p>
    <w:p w:rsidR="004E1232" w:rsidRDefault="004E1232" w:rsidP="001E0B83">
      <w:pPr>
        <w:pStyle w:val="ListParagraph"/>
        <w:numPr>
          <w:ilvl w:val="0"/>
          <w:numId w:val="2"/>
        </w:numPr>
        <w:jc w:val="both"/>
        <w:rPr>
          <w:lang w:val="en-GB"/>
        </w:rPr>
      </w:pPr>
      <w:r w:rsidRPr="004E1232">
        <w:rPr>
          <w:lang w:val="en-GB"/>
        </w:rPr>
        <w:t>the application of the story to the congregation;</w:t>
      </w:r>
    </w:p>
    <w:p w:rsidR="004E1232" w:rsidRPr="004E1232" w:rsidRDefault="004E1232" w:rsidP="001E0B83">
      <w:pPr>
        <w:pStyle w:val="ListParagraph"/>
        <w:numPr>
          <w:ilvl w:val="0"/>
          <w:numId w:val="2"/>
        </w:numPr>
        <w:jc w:val="both"/>
        <w:rPr>
          <w:lang w:val="en-GB"/>
        </w:rPr>
      </w:pPr>
      <w:proofErr w:type="gramStart"/>
      <w:r w:rsidRPr="004E1232">
        <w:rPr>
          <w:lang w:val="en-GB"/>
        </w:rPr>
        <w:t>and</w:t>
      </w:r>
      <w:proofErr w:type="gramEnd"/>
      <w:r w:rsidRPr="004E1232">
        <w:rPr>
          <w:lang w:val="en-GB"/>
        </w:rPr>
        <w:t xml:space="preserve"> a concluding prayer.</w:t>
      </w:r>
    </w:p>
    <w:p w:rsidR="004E1232" w:rsidRDefault="004E1232" w:rsidP="001E0B83">
      <w:pPr>
        <w:jc w:val="both"/>
        <w:rPr>
          <w:lang w:val="en-GB"/>
        </w:rPr>
      </w:pPr>
      <w:r>
        <w:rPr>
          <w:lang w:val="en-GB"/>
        </w:rPr>
        <w:t>Or (b) Homily: The dominant impression is not the structural unity of a single sermon, but of homiletic prefatory matter leading up to a story that fulfils both a function within the sermon (loosely conceived) and also the Pardoner’s obligation in the storytelling competition.</w:t>
      </w:r>
    </w:p>
    <w:p w:rsidR="004E1232" w:rsidRDefault="004E1232" w:rsidP="001E0B83">
      <w:pPr>
        <w:jc w:val="both"/>
        <w:rPr>
          <w:lang w:val="en-GB"/>
        </w:rPr>
      </w:pPr>
    </w:p>
    <w:p w:rsidR="004E1232" w:rsidRPr="001E0B83" w:rsidRDefault="004E1232" w:rsidP="001E0B83">
      <w:pPr>
        <w:jc w:val="both"/>
        <w:rPr>
          <w:b/>
          <w:lang w:val="en-GB"/>
        </w:rPr>
      </w:pPr>
      <w:r w:rsidRPr="001E0B83">
        <w:rPr>
          <w:b/>
          <w:i/>
          <w:lang w:val="en-GB"/>
        </w:rPr>
        <w:t>Sources and Analogues</w:t>
      </w:r>
    </w:p>
    <w:p w:rsidR="004E1232" w:rsidRDefault="004E1232" w:rsidP="001E0B83">
      <w:pPr>
        <w:jc w:val="both"/>
        <w:rPr>
          <w:lang w:val="en-GB"/>
        </w:rPr>
      </w:pPr>
      <w:r>
        <w:rPr>
          <w:lang w:val="en-GB"/>
        </w:rPr>
        <w:t>Exemplary narrative: characters are anonymous and landscape symbolic.</w:t>
      </w:r>
    </w:p>
    <w:p w:rsidR="004E1232" w:rsidRPr="001E0B83" w:rsidRDefault="004E1232" w:rsidP="001E0B83">
      <w:pPr>
        <w:pStyle w:val="ListParagraph"/>
        <w:numPr>
          <w:ilvl w:val="0"/>
          <w:numId w:val="5"/>
        </w:numPr>
        <w:jc w:val="both"/>
        <w:rPr>
          <w:lang w:val="en-GB"/>
        </w:rPr>
      </w:pPr>
      <w:r w:rsidRPr="001E0B83">
        <w:rPr>
          <w:lang w:val="en-GB"/>
        </w:rPr>
        <w:t>Differences of Chaucer’s version: Others all start, not with rioters seeking death, but with a philosopher or holy man – sometimes even Christ – finding the treasure and directing the thieves to it.</w:t>
      </w:r>
    </w:p>
    <w:p w:rsidR="004E1232" w:rsidRPr="001E0B83" w:rsidRDefault="004E1232" w:rsidP="001E0B83">
      <w:pPr>
        <w:pStyle w:val="ListParagraph"/>
        <w:numPr>
          <w:ilvl w:val="0"/>
          <w:numId w:val="5"/>
        </w:numPr>
        <w:jc w:val="both"/>
        <w:rPr>
          <w:lang w:val="en-GB"/>
        </w:rPr>
      </w:pPr>
      <w:r w:rsidRPr="001E0B83">
        <w:rPr>
          <w:lang w:val="en-GB"/>
        </w:rPr>
        <w:t>Similarities: The malefactors are usually three in number: they form an unholy Trinity, and one is sent to town for food often bringing specifically bread and wine: they ‘</w:t>
      </w:r>
      <w:proofErr w:type="spellStart"/>
      <w:r w:rsidRPr="001E0B83">
        <w:rPr>
          <w:lang w:val="en-GB"/>
        </w:rPr>
        <w:t>ryve</w:t>
      </w:r>
      <w:proofErr w:type="spellEnd"/>
      <w:r w:rsidRPr="001E0B83">
        <w:rPr>
          <w:lang w:val="en-GB"/>
        </w:rPr>
        <w:t xml:space="preserve"> </w:t>
      </w:r>
      <w:proofErr w:type="spellStart"/>
      <w:r w:rsidRPr="001E0B83">
        <w:rPr>
          <w:lang w:val="en-GB"/>
        </w:rPr>
        <w:t>hym</w:t>
      </w:r>
      <w:proofErr w:type="spellEnd"/>
      <w:r w:rsidRPr="001E0B83">
        <w:rPr>
          <w:lang w:val="en-GB"/>
        </w:rPr>
        <w:t xml:space="preserve"> </w:t>
      </w:r>
      <w:proofErr w:type="spellStart"/>
      <w:r w:rsidRPr="001E0B83">
        <w:rPr>
          <w:lang w:val="en-GB"/>
        </w:rPr>
        <w:t>thurgh</w:t>
      </w:r>
      <w:proofErr w:type="spellEnd"/>
      <w:r w:rsidRPr="001E0B83">
        <w:rPr>
          <w:lang w:val="en-GB"/>
        </w:rPr>
        <w:t xml:space="preserve"> the </w:t>
      </w:r>
      <w:proofErr w:type="gramStart"/>
      <w:r w:rsidRPr="001E0B83">
        <w:rPr>
          <w:lang w:val="en-GB"/>
        </w:rPr>
        <w:t>sides</w:t>
      </w:r>
      <w:proofErr w:type="gramEnd"/>
      <w:r w:rsidRPr="001E0B83">
        <w:rPr>
          <w:lang w:val="en-GB"/>
        </w:rPr>
        <w:t xml:space="preserve"> </w:t>
      </w:r>
      <w:proofErr w:type="spellStart"/>
      <w:r w:rsidRPr="001E0B83">
        <w:rPr>
          <w:lang w:val="en-GB"/>
        </w:rPr>
        <w:t>tweye</w:t>
      </w:r>
      <w:proofErr w:type="spellEnd"/>
      <w:r w:rsidRPr="001E0B83">
        <w:rPr>
          <w:lang w:val="en-GB"/>
        </w:rPr>
        <w:t xml:space="preserve">’ (828), as Christ’s body was </w:t>
      </w:r>
      <w:proofErr w:type="spellStart"/>
      <w:r w:rsidRPr="001E0B83">
        <w:rPr>
          <w:lang w:val="en-GB"/>
        </w:rPr>
        <w:t>riven</w:t>
      </w:r>
      <w:proofErr w:type="spellEnd"/>
      <w:r w:rsidRPr="001E0B83">
        <w:rPr>
          <w:lang w:val="en-GB"/>
        </w:rPr>
        <w:t xml:space="preserve"> on the cross, and as their oaths tear it once more.</w:t>
      </w:r>
    </w:p>
    <w:p w:rsidR="007A544E" w:rsidRDefault="004E1232" w:rsidP="001E0B83">
      <w:pPr>
        <w:jc w:val="both"/>
        <w:rPr>
          <w:lang w:val="en-GB"/>
        </w:rPr>
      </w:pPr>
      <w:r>
        <w:rPr>
          <w:lang w:val="en-GB"/>
        </w:rPr>
        <w:t xml:space="preserve">Deeds </w:t>
      </w:r>
      <w:r w:rsidR="007A544E">
        <w:rPr>
          <w:lang w:val="en-GB"/>
        </w:rPr>
        <w:t xml:space="preserve">of the three </w:t>
      </w:r>
      <w:r>
        <w:rPr>
          <w:lang w:val="en-GB"/>
        </w:rPr>
        <w:t>in the Tale become a kind of blasphemy</w:t>
      </w:r>
      <w:r w:rsidR="007A544E">
        <w:rPr>
          <w:lang w:val="en-GB"/>
        </w:rPr>
        <w:t>:</w:t>
      </w:r>
    </w:p>
    <w:p w:rsidR="007A544E" w:rsidRDefault="007A544E" w:rsidP="001E0B83">
      <w:pPr>
        <w:pStyle w:val="ListParagraph"/>
        <w:numPr>
          <w:ilvl w:val="0"/>
          <w:numId w:val="3"/>
        </w:numPr>
        <w:jc w:val="both"/>
        <w:rPr>
          <w:lang w:val="en-GB"/>
        </w:rPr>
      </w:pPr>
      <w:proofErr w:type="gramStart"/>
      <w:r w:rsidRPr="007A544E">
        <w:rPr>
          <w:lang w:val="en-GB"/>
        </w:rPr>
        <w:t>a</w:t>
      </w:r>
      <w:proofErr w:type="gramEnd"/>
      <w:r w:rsidR="004E1232" w:rsidRPr="007A544E">
        <w:rPr>
          <w:lang w:val="en-GB"/>
        </w:rPr>
        <w:t xml:space="preserve"> current blasphemy saw the Crucifixion as a conspiracy by two members of the Trinity against the third; the </w:t>
      </w:r>
      <w:r w:rsidR="004E1232" w:rsidRPr="007A544E">
        <w:rPr>
          <w:i/>
          <w:lang w:val="en-GB"/>
        </w:rPr>
        <w:t xml:space="preserve">Pardoner’s Tale </w:t>
      </w:r>
      <w:r w:rsidR="004E1232" w:rsidRPr="007A544E">
        <w:rPr>
          <w:lang w:val="en-GB"/>
        </w:rPr>
        <w:t>acts out this blasphemy, followed by a sacramental meal that kills its participants.</w:t>
      </w:r>
    </w:p>
    <w:p w:rsidR="007A544E" w:rsidRPr="007A544E" w:rsidRDefault="007A544E" w:rsidP="001E0B83">
      <w:pPr>
        <w:pStyle w:val="ListParagraph"/>
        <w:numPr>
          <w:ilvl w:val="0"/>
          <w:numId w:val="3"/>
        </w:numPr>
        <w:jc w:val="both"/>
        <w:rPr>
          <w:lang w:val="en-GB"/>
        </w:rPr>
      </w:pPr>
      <w:r>
        <w:rPr>
          <w:lang w:val="en-GB"/>
        </w:rPr>
        <w:t>T</w:t>
      </w:r>
      <w:r w:rsidR="004E1232" w:rsidRPr="007A544E">
        <w:rPr>
          <w:lang w:val="en-GB"/>
        </w:rPr>
        <w:t>he rioters’ threat that ‘</w:t>
      </w:r>
      <w:proofErr w:type="spellStart"/>
      <w:r w:rsidR="004E1232" w:rsidRPr="007A544E">
        <w:rPr>
          <w:lang w:val="en-GB"/>
        </w:rPr>
        <w:t>Deeth</w:t>
      </w:r>
      <w:proofErr w:type="spellEnd"/>
      <w:r w:rsidR="004E1232" w:rsidRPr="007A544E">
        <w:rPr>
          <w:lang w:val="en-GB"/>
        </w:rPr>
        <w:t xml:space="preserve"> </w:t>
      </w:r>
      <w:proofErr w:type="spellStart"/>
      <w:r w:rsidR="004E1232" w:rsidRPr="007A544E">
        <w:rPr>
          <w:lang w:val="en-GB"/>
        </w:rPr>
        <w:t>shal</w:t>
      </w:r>
      <w:proofErr w:type="spellEnd"/>
      <w:r w:rsidR="004E1232" w:rsidRPr="007A544E">
        <w:rPr>
          <w:lang w:val="en-GB"/>
        </w:rPr>
        <w:t xml:space="preserve"> be deed’ (710), from Hosea 13:14 – a text taken as a prophecy of the Redempti</w:t>
      </w:r>
      <w:r>
        <w:rPr>
          <w:lang w:val="en-GB"/>
        </w:rPr>
        <w:t>on</w:t>
      </w:r>
      <w:r w:rsidR="004E1232" w:rsidRPr="007A544E">
        <w:rPr>
          <w:lang w:val="en-GB"/>
        </w:rPr>
        <w:t>.</w:t>
      </w:r>
    </w:p>
    <w:p w:rsidR="007A544E" w:rsidRDefault="007A544E" w:rsidP="001E0B83">
      <w:pPr>
        <w:jc w:val="both"/>
        <w:rPr>
          <w:lang w:val="en-GB"/>
        </w:rPr>
      </w:pPr>
      <w:r>
        <w:rPr>
          <w:lang w:val="en-GB"/>
        </w:rPr>
        <w:t>T</w:t>
      </w:r>
      <w:r w:rsidR="004E1232">
        <w:rPr>
          <w:lang w:val="en-GB"/>
        </w:rPr>
        <w:t>echniques of satire</w:t>
      </w:r>
      <w:r>
        <w:rPr>
          <w:lang w:val="en-GB"/>
        </w:rPr>
        <w:t>:</w:t>
      </w:r>
      <w:r w:rsidR="004E1232">
        <w:rPr>
          <w:lang w:val="en-GB"/>
        </w:rPr>
        <w:t xml:space="preserve"> </w:t>
      </w:r>
      <w:r>
        <w:rPr>
          <w:lang w:val="en-GB"/>
        </w:rPr>
        <w:t>R</w:t>
      </w:r>
      <w:r w:rsidR="004E1232">
        <w:rPr>
          <w:lang w:val="en-GB"/>
        </w:rPr>
        <w:t>evellers are blind to the ironies they enact:</w:t>
      </w:r>
    </w:p>
    <w:p w:rsidR="007A544E" w:rsidRDefault="004E1232" w:rsidP="001E0B83">
      <w:pPr>
        <w:pStyle w:val="ListParagraph"/>
        <w:numPr>
          <w:ilvl w:val="0"/>
          <w:numId w:val="4"/>
        </w:numPr>
        <w:jc w:val="both"/>
        <w:rPr>
          <w:lang w:val="en-GB"/>
        </w:rPr>
      </w:pPr>
      <w:r w:rsidRPr="007A544E">
        <w:rPr>
          <w:lang w:val="en-GB"/>
        </w:rPr>
        <w:t>‘</w:t>
      </w:r>
      <w:proofErr w:type="spellStart"/>
      <w:r w:rsidRPr="007A544E">
        <w:rPr>
          <w:lang w:val="en-GB"/>
        </w:rPr>
        <w:t>Ther</w:t>
      </w:r>
      <w:proofErr w:type="spellEnd"/>
      <w:r w:rsidRPr="007A544E">
        <w:rPr>
          <w:lang w:val="en-GB"/>
        </w:rPr>
        <w:t xml:space="preserve"> is no man that </w:t>
      </w:r>
      <w:proofErr w:type="spellStart"/>
      <w:r w:rsidRPr="007A544E">
        <w:rPr>
          <w:lang w:val="en-GB"/>
        </w:rPr>
        <w:t>lyveth</w:t>
      </w:r>
      <w:proofErr w:type="spellEnd"/>
      <w:r w:rsidRPr="007A544E">
        <w:rPr>
          <w:lang w:val="en-GB"/>
        </w:rPr>
        <w:t xml:space="preserve"> under the </w:t>
      </w:r>
      <w:proofErr w:type="spellStart"/>
      <w:r w:rsidRPr="007A544E">
        <w:rPr>
          <w:lang w:val="en-GB"/>
        </w:rPr>
        <w:t>trone</w:t>
      </w:r>
      <w:proofErr w:type="spellEnd"/>
      <w:r w:rsidRPr="007A544E">
        <w:rPr>
          <w:lang w:val="en-GB"/>
        </w:rPr>
        <w:t xml:space="preserve"> / Of God that </w:t>
      </w:r>
      <w:proofErr w:type="spellStart"/>
      <w:r w:rsidRPr="007A544E">
        <w:rPr>
          <w:lang w:val="en-GB"/>
        </w:rPr>
        <w:t>sholde</w:t>
      </w:r>
      <w:proofErr w:type="spellEnd"/>
      <w:r w:rsidRPr="007A544E">
        <w:rPr>
          <w:lang w:val="en-GB"/>
        </w:rPr>
        <w:t xml:space="preserve"> </w:t>
      </w:r>
      <w:proofErr w:type="spellStart"/>
      <w:r w:rsidRPr="007A544E">
        <w:rPr>
          <w:lang w:val="en-GB"/>
        </w:rPr>
        <w:t>lyve</w:t>
      </w:r>
      <w:proofErr w:type="spellEnd"/>
      <w:r w:rsidRPr="007A544E">
        <w:rPr>
          <w:lang w:val="en-GB"/>
        </w:rPr>
        <w:t xml:space="preserve"> so </w:t>
      </w:r>
      <w:proofErr w:type="spellStart"/>
      <w:r w:rsidRPr="007A544E">
        <w:rPr>
          <w:lang w:val="en-GB"/>
        </w:rPr>
        <w:t>murye</w:t>
      </w:r>
      <w:proofErr w:type="spellEnd"/>
      <w:r w:rsidRPr="007A544E">
        <w:rPr>
          <w:lang w:val="en-GB"/>
        </w:rPr>
        <w:t xml:space="preserve"> as I!’ (842-3) </w:t>
      </w:r>
    </w:p>
    <w:p w:rsidR="004E1232" w:rsidRPr="007A544E" w:rsidRDefault="004E1232" w:rsidP="001E0B83">
      <w:pPr>
        <w:pStyle w:val="ListParagraph"/>
        <w:numPr>
          <w:ilvl w:val="0"/>
          <w:numId w:val="4"/>
        </w:numPr>
        <w:jc w:val="both"/>
        <w:rPr>
          <w:lang w:val="en-GB"/>
        </w:rPr>
      </w:pPr>
      <w:r w:rsidRPr="007A544E">
        <w:rPr>
          <w:lang w:val="en-GB"/>
        </w:rPr>
        <w:t xml:space="preserve">It is ‘the </w:t>
      </w:r>
      <w:proofErr w:type="spellStart"/>
      <w:r w:rsidRPr="007A544E">
        <w:rPr>
          <w:lang w:val="en-GB"/>
        </w:rPr>
        <w:t>feend</w:t>
      </w:r>
      <w:proofErr w:type="spellEnd"/>
      <w:r w:rsidRPr="007A544E">
        <w:rPr>
          <w:lang w:val="en-GB"/>
        </w:rPr>
        <w:t xml:space="preserve">, </w:t>
      </w:r>
      <w:proofErr w:type="spellStart"/>
      <w:r w:rsidRPr="007A544E">
        <w:rPr>
          <w:lang w:val="en-GB"/>
        </w:rPr>
        <w:t>oure</w:t>
      </w:r>
      <w:proofErr w:type="spellEnd"/>
      <w:r w:rsidRPr="007A544E">
        <w:rPr>
          <w:lang w:val="en-GB"/>
        </w:rPr>
        <w:t xml:space="preserve"> enemy’ (844) who suggests that </w:t>
      </w:r>
      <w:r w:rsidR="007A544E">
        <w:rPr>
          <w:lang w:val="en-GB"/>
        </w:rPr>
        <w:t>one</w:t>
      </w:r>
      <w:r w:rsidRPr="007A544E">
        <w:rPr>
          <w:lang w:val="en-GB"/>
        </w:rPr>
        <w:t xml:space="preserve"> should poison his fellows; but, except that the tavern where it begins is ‘that </w:t>
      </w:r>
      <w:proofErr w:type="spellStart"/>
      <w:r w:rsidRPr="007A544E">
        <w:rPr>
          <w:lang w:val="en-GB"/>
        </w:rPr>
        <w:t>develes</w:t>
      </w:r>
      <w:proofErr w:type="spellEnd"/>
      <w:r w:rsidRPr="007A544E">
        <w:rPr>
          <w:lang w:val="en-GB"/>
        </w:rPr>
        <w:t xml:space="preserve"> temple’ (470), that is the tale’s only mention of the Devil. Diabolic intervention is unnecessary when men are so set on damning themselves.</w:t>
      </w:r>
    </w:p>
    <w:p w:rsidR="004E1232" w:rsidRDefault="004E1232" w:rsidP="001E0B83">
      <w:pPr>
        <w:jc w:val="both"/>
        <w:rPr>
          <w:lang w:val="en-GB"/>
        </w:rPr>
      </w:pPr>
    </w:p>
    <w:p w:rsidR="007A544E" w:rsidRDefault="007A544E" w:rsidP="001E0B83">
      <w:pPr>
        <w:jc w:val="both"/>
        <w:rPr>
          <w:lang w:val="en-GB"/>
        </w:rPr>
      </w:pPr>
      <w:r>
        <w:rPr>
          <w:lang w:val="en-GB"/>
        </w:rPr>
        <w:t>Sources of th</w:t>
      </w:r>
      <w:r w:rsidR="004E1232">
        <w:rPr>
          <w:lang w:val="en-GB"/>
        </w:rPr>
        <w:t>e homiletic material at the start of the tale</w:t>
      </w:r>
      <w:r>
        <w:rPr>
          <w:lang w:val="en-GB"/>
        </w:rPr>
        <w:t>:</w:t>
      </w:r>
      <w:r w:rsidR="004E1232">
        <w:rPr>
          <w:lang w:val="en-GB"/>
        </w:rPr>
        <w:t xml:space="preserve"> </w:t>
      </w:r>
    </w:p>
    <w:p w:rsidR="007A544E" w:rsidRDefault="007A544E" w:rsidP="001E0B83">
      <w:pPr>
        <w:jc w:val="both"/>
        <w:rPr>
          <w:lang w:val="en-GB"/>
        </w:rPr>
      </w:pPr>
      <w:r>
        <w:rPr>
          <w:lang w:val="en-GB"/>
        </w:rPr>
        <w:t>S</w:t>
      </w:r>
      <w:r w:rsidR="004E1232">
        <w:rPr>
          <w:lang w:val="en-GB"/>
        </w:rPr>
        <w:t>ins of gluttony and drunkenness, gambling (‘</w:t>
      </w:r>
      <w:proofErr w:type="spellStart"/>
      <w:r w:rsidR="004E1232">
        <w:rPr>
          <w:lang w:val="en-GB"/>
        </w:rPr>
        <w:t>hazardrye</w:t>
      </w:r>
      <w:proofErr w:type="spellEnd"/>
      <w:r w:rsidR="004E1232">
        <w:rPr>
          <w:lang w:val="en-GB"/>
        </w:rPr>
        <w:t>’), and blasphemy, collectively known as the ‘tavern sins’, were favourite subjects of preachers and moralists.</w:t>
      </w:r>
    </w:p>
    <w:p w:rsidR="004E1232" w:rsidRDefault="004E1232" w:rsidP="001E0B83">
      <w:pPr>
        <w:jc w:val="both"/>
        <w:rPr>
          <w:lang w:val="en-GB"/>
        </w:rPr>
      </w:pPr>
    </w:p>
    <w:p w:rsidR="004E1232" w:rsidRPr="001E0B83" w:rsidRDefault="004E1232" w:rsidP="001E0B83">
      <w:pPr>
        <w:jc w:val="both"/>
        <w:rPr>
          <w:b/>
          <w:lang w:val="en-GB"/>
        </w:rPr>
      </w:pPr>
      <w:r w:rsidRPr="001E0B83">
        <w:rPr>
          <w:b/>
          <w:i/>
          <w:lang w:val="en-GB"/>
        </w:rPr>
        <w:lastRenderedPageBreak/>
        <w:t>Narrative Structure</w:t>
      </w:r>
    </w:p>
    <w:p w:rsidR="007A544E" w:rsidRDefault="007A544E" w:rsidP="001E0B83">
      <w:pPr>
        <w:jc w:val="both"/>
        <w:rPr>
          <w:lang w:val="en-GB"/>
        </w:rPr>
      </w:pPr>
      <w:r>
        <w:rPr>
          <w:lang w:val="en-GB"/>
        </w:rPr>
        <w:t>T</w:t>
      </w:r>
      <w:r w:rsidR="004E1232">
        <w:rPr>
          <w:lang w:val="en-GB"/>
        </w:rPr>
        <w:t>he text for the sermon precedes the Prologue (usually a sermon begins with a biblical text)</w:t>
      </w:r>
      <w:r>
        <w:rPr>
          <w:lang w:val="en-GB"/>
        </w:rPr>
        <w:t>.</w:t>
      </w:r>
      <w:r w:rsidR="004E1232">
        <w:rPr>
          <w:lang w:val="en-GB"/>
        </w:rPr>
        <w:t xml:space="preserve"> </w:t>
      </w:r>
      <w:r>
        <w:rPr>
          <w:lang w:val="en-GB"/>
        </w:rPr>
        <w:t>T</w:t>
      </w:r>
      <w:r w:rsidR="004E1232">
        <w:rPr>
          <w:lang w:val="en-GB"/>
        </w:rPr>
        <w:t xml:space="preserve">he theme of avarice and evil is expounded in the Prologue in the Pardoner’s own practices </w:t>
      </w:r>
      <w:r>
        <w:rPr>
          <w:lang w:val="en-GB"/>
        </w:rPr>
        <w:t>and t</w:t>
      </w:r>
      <w:r w:rsidR="004E1232">
        <w:rPr>
          <w:lang w:val="en-GB"/>
        </w:rPr>
        <w:t>he figure outside the Tale who most nearly resembles the three rioters within it is the Pardoner himself</w:t>
      </w:r>
    </w:p>
    <w:p w:rsidR="007A544E" w:rsidRDefault="007A544E" w:rsidP="001E0B83">
      <w:pPr>
        <w:jc w:val="both"/>
        <w:rPr>
          <w:lang w:val="en-GB"/>
        </w:rPr>
      </w:pPr>
      <w:r>
        <w:rPr>
          <w:lang w:val="en-GB"/>
        </w:rPr>
        <w:t>T</w:t>
      </w:r>
      <w:r w:rsidR="004E1232">
        <w:rPr>
          <w:lang w:val="en-GB"/>
        </w:rPr>
        <w:t xml:space="preserve">he Prologue </w:t>
      </w:r>
      <w:r>
        <w:rPr>
          <w:lang w:val="en-GB"/>
        </w:rPr>
        <w:t>acts as a frame for the Tale:</w:t>
      </w:r>
    </w:p>
    <w:p w:rsidR="004E1232" w:rsidRDefault="004E1232" w:rsidP="001E0B83">
      <w:pPr>
        <w:jc w:val="both"/>
        <w:rPr>
          <w:lang w:val="en-GB"/>
        </w:rPr>
      </w:pPr>
      <w:r>
        <w:rPr>
          <w:lang w:val="en-GB"/>
        </w:rPr>
        <w:t>The Pardoner tells about himself preaching, and the sermon is inset within that as part of the story of his own life. In other words, he himself is a character within his own tale; he tells a story of himself preaching to a congregation. The long moralistic digression before the narration of the Tale gets properly under way is presented as part of the Pardoner’s address to his congregation. Inset within the sermon he preaches is the story of the rioters.</w:t>
      </w:r>
    </w:p>
    <w:p w:rsidR="004E1232" w:rsidRDefault="004E1232" w:rsidP="001E0B83">
      <w:pPr>
        <w:jc w:val="both"/>
        <w:rPr>
          <w:lang w:val="en-GB"/>
        </w:rPr>
      </w:pPr>
    </w:p>
    <w:p w:rsidR="004E1232" w:rsidRDefault="007A544E" w:rsidP="001E0B83">
      <w:pPr>
        <w:suppressAutoHyphens/>
        <w:jc w:val="both"/>
        <w:rPr>
          <w:spacing w:val="-3"/>
          <w:lang w:val="en-GB"/>
        </w:rPr>
      </w:pPr>
      <w:r>
        <w:rPr>
          <w:spacing w:val="-3"/>
          <w:lang w:val="en-GB"/>
        </w:rPr>
        <w:t xml:space="preserve">So, the </w:t>
      </w:r>
      <w:r w:rsidRPr="006E2073">
        <w:rPr>
          <w:spacing w:val="-3"/>
          <w:u w:val="single"/>
          <w:lang w:val="en-GB"/>
        </w:rPr>
        <w:t>levels of narration</w:t>
      </w:r>
      <w:r>
        <w:rPr>
          <w:spacing w:val="-3"/>
          <w:lang w:val="en-GB"/>
        </w:rPr>
        <w:t xml:space="preserve">: </w:t>
      </w:r>
    </w:p>
    <w:p w:rsidR="004E1232" w:rsidRDefault="004E1232" w:rsidP="001E0B83">
      <w:pPr>
        <w:tabs>
          <w:tab w:val="left" w:pos="-720"/>
          <w:tab w:val="left" w:pos="0"/>
          <w:tab w:val="left" w:pos="720"/>
          <w:tab w:val="left" w:pos="1440"/>
          <w:tab w:val="left" w:pos="2160"/>
          <w:tab w:val="left" w:pos="2880"/>
          <w:tab w:val="left" w:pos="3600"/>
          <w:tab w:val="left" w:pos="4320"/>
          <w:tab w:val="left" w:pos="5040"/>
          <w:tab w:val="left" w:pos="5760"/>
        </w:tabs>
        <w:suppressAutoHyphens/>
        <w:ind w:left="6480" w:hanging="6480"/>
        <w:jc w:val="both"/>
        <w:rPr>
          <w:spacing w:val="-3"/>
          <w:lang w:val="en-GB"/>
        </w:rPr>
      </w:pPr>
    </w:p>
    <w:p w:rsidR="004E1232" w:rsidRDefault="004E1232" w:rsidP="001E0B83">
      <w:pPr>
        <w:tabs>
          <w:tab w:val="left" w:pos="-720"/>
          <w:tab w:val="left" w:pos="0"/>
          <w:tab w:val="left" w:pos="720"/>
          <w:tab w:val="left" w:pos="1440"/>
          <w:tab w:val="left" w:pos="2160"/>
          <w:tab w:val="left" w:pos="2700"/>
          <w:tab w:val="left" w:pos="3600"/>
          <w:tab w:val="left" w:pos="4320"/>
          <w:tab w:val="left" w:pos="5040"/>
          <w:tab w:val="left" w:pos="5760"/>
        </w:tabs>
        <w:suppressAutoHyphens/>
        <w:ind w:left="6480" w:hanging="6480"/>
        <w:jc w:val="both"/>
        <w:rPr>
          <w:spacing w:val="-3"/>
          <w:lang w:val="en-GB"/>
        </w:rPr>
      </w:pPr>
      <w:r>
        <w:rPr>
          <w:spacing w:val="-3"/>
          <w:lang w:val="en-GB"/>
        </w:rPr>
        <w:t>Real Author (Historical Chaucer)</w:t>
      </w:r>
      <w:r w:rsidR="007A544E">
        <w:rPr>
          <w:spacing w:val="-3"/>
          <w:lang w:val="en-GB"/>
        </w:rPr>
        <w:t xml:space="preserve"> …</w:t>
      </w:r>
      <w:r>
        <w:rPr>
          <w:spacing w:val="-3"/>
          <w:lang w:val="en-GB"/>
        </w:rPr>
        <w:tab/>
      </w:r>
      <w:r w:rsidR="007A544E">
        <w:rPr>
          <w:spacing w:val="-3"/>
          <w:lang w:val="en-GB"/>
        </w:rPr>
        <w:t>N</w:t>
      </w:r>
      <w:r>
        <w:rPr>
          <w:spacing w:val="-3"/>
          <w:lang w:val="en-GB"/>
        </w:rPr>
        <w:t>arration</w:t>
      </w:r>
      <w:r w:rsidR="007A544E">
        <w:rPr>
          <w:spacing w:val="-3"/>
          <w:lang w:val="en-GB"/>
        </w:rPr>
        <w:t xml:space="preserve"> …………… </w:t>
      </w:r>
      <w:r>
        <w:rPr>
          <w:spacing w:val="-3"/>
          <w:lang w:val="en-GB"/>
        </w:rPr>
        <w:t>Real Reader</w:t>
      </w:r>
      <w:r>
        <w:rPr>
          <w:spacing w:val="-3"/>
          <w:lang w:val="en-GB"/>
        </w:rPr>
        <w:tab/>
      </w:r>
      <w:r>
        <w:rPr>
          <w:spacing w:val="-3"/>
          <w:lang w:val="en-GB"/>
        </w:rPr>
        <w:tab/>
      </w:r>
      <w:r>
        <w:rPr>
          <w:spacing w:val="-3"/>
          <w:lang w:val="en-GB"/>
        </w:rPr>
        <w:tab/>
      </w:r>
    </w:p>
    <w:p w:rsidR="004E1232" w:rsidRDefault="004E1232" w:rsidP="001E0B83">
      <w:pPr>
        <w:tabs>
          <w:tab w:val="left" w:pos="-720"/>
          <w:tab w:val="left" w:pos="0"/>
          <w:tab w:val="left" w:pos="720"/>
          <w:tab w:val="left" w:pos="1440"/>
          <w:tab w:val="left" w:pos="2160"/>
          <w:tab w:val="left" w:pos="2700"/>
          <w:tab w:val="left" w:pos="3600"/>
          <w:tab w:val="left" w:pos="5040"/>
        </w:tabs>
        <w:suppressAutoHyphens/>
        <w:ind w:left="4320" w:hanging="4320"/>
        <w:jc w:val="both"/>
        <w:rPr>
          <w:spacing w:val="-3"/>
          <w:lang w:val="en-GB"/>
        </w:rPr>
      </w:pPr>
      <w:r>
        <w:rPr>
          <w:spacing w:val="-3"/>
          <w:lang w:val="en-GB"/>
        </w:rPr>
        <w:tab/>
      </w:r>
      <w:r>
        <w:rPr>
          <w:spacing w:val="-3"/>
          <w:lang w:val="en-GB"/>
        </w:rPr>
        <w:tab/>
      </w:r>
      <w:r>
        <w:rPr>
          <w:spacing w:val="-3"/>
          <w:lang w:val="en-GB"/>
        </w:rPr>
        <w:tab/>
      </w:r>
      <w:r>
        <w:rPr>
          <w:spacing w:val="-3"/>
          <w:lang w:val="en-GB"/>
        </w:rPr>
        <w:tab/>
      </w:r>
      <w:r>
        <w:rPr>
          <w:spacing w:val="-3"/>
          <w:lang w:val="en-GB"/>
        </w:rPr>
        <w:tab/>
      </w:r>
    </w:p>
    <w:p w:rsidR="004E1232" w:rsidRDefault="004E1232" w:rsidP="001E0B83">
      <w:pPr>
        <w:tabs>
          <w:tab w:val="left" w:pos="-720"/>
          <w:tab w:val="left" w:pos="0"/>
          <w:tab w:val="left" w:pos="720"/>
          <w:tab w:val="left" w:pos="1440"/>
          <w:tab w:val="left" w:pos="2160"/>
          <w:tab w:val="left" w:pos="2700"/>
          <w:tab w:val="left" w:pos="3600"/>
          <w:tab w:val="left" w:pos="4320"/>
          <w:tab w:val="left" w:pos="5040"/>
          <w:tab w:val="left" w:pos="5760"/>
        </w:tabs>
        <w:suppressAutoHyphens/>
        <w:ind w:left="6480" w:hanging="6480"/>
        <w:jc w:val="both"/>
        <w:rPr>
          <w:spacing w:val="-3"/>
          <w:lang w:val="en-GB"/>
        </w:rPr>
      </w:pPr>
      <w:r>
        <w:rPr>
          <w:spacing w:val="-3"/>
          <w:lang w:val="en-GB"/>
        </w:rPr>
        <w:t>Implied Author (“Chaucer”)</w:t>
      </w:r>
      <w:r>
        <w:rPr>
          <w:spacing w:val="-3"/>
          <w:lang w:val="en-GB"/>
        </w:rPr>
        <w:tab/>
      </w:r>
      <w:r w:rsidR="007A544E">
        <w:rPr>
          <w:spacing w:val="-3"/>
          <w:lang w:val="en-GB"/>
        </w:rPr>
        <w:t xml:space="preserve"> </w:t>
      </w:r>
      <w:r w:rsidR="001E0B83">
        <w:rPr>
          <w:spacing w:val="-3"/>
          <w:lang w:val="en-GB"/>
        </w:rPr>
        <w:t>……….. Na</w:t>
      </w:r>
      <w:r>
        <w:rPr>
          <w:spacing w:val="-3"/>
          <w:lang w:val="en-GB"/>
        </w:rPr>
        <w:t>rration</w:t>
      </w:r>
      <w:r w:rsidR="001E0B83">
        <w:rPr>
          <w:spacing w:val="-3"/>
          <w:lang w:val="en-GB"/>
        </w:rPr>
        <w:t xml:space="preserve"> …………... </w:t>
      </w:r>
      <w:r>
        <w:rPr>
          <w:spacing w:val="-3"/>
          <w:lang w:val="en-GB"/>
        </w:rPr>
        <w:t>Implied Reader</w:t>
      </w:r>
      <w:r w:rsidR="001E0B83">
        <w:rPr>
          <w:spacing w:val="-3"/>
          <w:lang w:val="en-GB"/>
        </w:rPr>
        <w:t>*</w:t>
      </w:r>
    </w:p>
    <w:p w:rsidR="004E1232" w:rsidRDefault="004E1232" w:rsidP="001E0B83">
      <w:pPr>
        <w:tabs>
          <w:tab w:val="left" w:pos="-720"/>
          <w:tab w:val="left" w:pos="0"/>
          <w:tab w:val="left" w:pos="720"/>
          <w:tab w:val="left" w:pos="1440"/>
          <w:tab w:val="left" w:pos="2160"/>
          <w:tab w:val="left" w:pos="2700"/>
          <w:tab w:val="left" w:pos="3600"/>
          <w:tab w:val="left" w:pos="5040"/>
        </w:tabs>
        <w:suppressAutoHyphens/>
        <w:ind w:left="4320" w:hanging="4320"/>
        <w:jc w:val="both"/>
        <w:rPr>
          <w:spacing w:val="-3"/>
          <w:lang w:val="en-GB"/>
        </w:rPr>
      </w:pPr>
      <w:r>
        <w:rPr>
          <w:spacing w:val="-3"/>
          <w:lang w:val="en-GB"/>
        </w:rPr>
        <w:tab/>
      </w:r>
      <w:r>
        <w:rPr>
          <w:spacing w:val="-3"/>
          <w:lang w:val="en-GB"/>
        </w:rPr>
        <w:tab/>
      </w:r>
      <w:r>
        <w:rPr>
          <w:spacing w:val="-3"/>
          <w:lang w:val="en-GB"/>
        </w:rPr>
        <w:tab/>
      </w:r>
      <w:r>
        <w:rPr>
          <w:spacing w:val="-3"/>
          <w:lang w:val="en-GB"/>
        </w:rPr>
        <w:tab/>
      </w:r>
      <w:r>
        <w:rPr>
          <w:spacing w:val="-3"/>
          <w:lang w:val="en-GB"/>
        </w:rPr>
        <w:tab/>
      </w:r>
    </w:p>
    <w:p w:rsidR="004E1232" w:rsidRDefault="004E1232" w:rsidP="001E0B83">
      <w:pPr>
        <w:tabs>
          <w:tab w:val="left" w:pos="-720"/>
          <w:tab w:val="left" w:pos="0"/>
          <w:tab w:val="left" w:pos="720"/>
          <w:tab w:val="left" w:pos="1440"/>
          <w:tab w:val="left" w:pos="2160"/>
          <w:tab w:val="left" w:pos="2700"/>
          <w:tab w:val="left" w:pos="3600"/>
          <w:tab w:val="left" w:pos="4320"/>
          <w:tab w:val="left" w:pos="5040"/>
          <w:tab w:val="left" w:pos="5760"/>
        </w:tabs>
        <w:suppressAutoHyphens/>
        <w:ind w:left="6480" w:hanging="6480"/>
        <w:jc w:val="both"/>
        <w:rPr>
          <w:spacing w:val="-3"/>
          <w:lang w:val="en-GB"/>
        </w:rPr>
      </w:pPr>
      <w:r>
        <w:rPr>
          <w:spacing w:val="-3"/>
          <w:lang w:val="en-GB"/>
        </w:rPr>
        <w:t>Narrator (Chaucer the pilgrim)</w:t>
      </w:r>
      <w:r w:rsidR="001E0B83">
        <w:rPr>
          <w:spacing w:val="-3"/>
          <w:lang w:val="en-GB"/>
        </w:rPr>
        <w:t xml:space="preserve"> ……</w:t>
      </w:r>
      <w:r>
        <w:rPr>
          <w:spacing w:val="-3"/>
          <w:lang w:val="en-GB"/>
        </w:rPr>
        <w:tab/>
        <w:t>Narration</w:t>
      </w:r>
      <w:r w:rsidR="001E0B83">
        <w:rPr>
          <w:spacing w:val="-3"/>
          <w:lang w:val="en-GB"/>
        </w:rPr>
        <w:t xml:space="preserve"> …………… </w:t>
      </w:r>
      <w:proofErr w:type="spellStart"/>
      <w:r>
        <w:rPr>
          <w:spacing w:val="-3"/>
          <w:lang w:val="en-GB"/>
        </w:rPr>
        <w:t>Narratee</w:t>
      </w:r>
      <w:proofErr w:type="spellEnd"/>
    </w:p>
    <w:p w:rsidR="004E1232" w:rsidRDefault="004E1232" w:rsidP="001E0B83">
      <w:pPr>
        <w:tabs>
          <w:tab w:val="left" w:pos="-720"/>
          <w:tab w:val="left" w:pos="2700"/>
          <w:tab w:val="left" w:pos="5040"/>
        </w:tabs>
        <w:suppressAutoHyphens/>
        <w:jc w:val="both"/>
        <w:rPr>
          <w:spacing w:val="-3"/>
          <w:lang w:val="en-GB"/>
        </w:rPr>
      </w:pPr>
    </w:p>
    <w:p w:rsidR="004E1232" w:rsidRDefault="004E1232" w:rsidP="001E0B83">
      <w:pPr>
        <w:tabs>
          <w:tab w:val="left" w:pos="-720"/>
          <w:tab w:val="left" w:pos="0"/>
          <w:tab w:val="left" w:pos="720"/>
          <w:tab w:val="left" w:pos="1440"/>
          <w:tab w:val="left" w:pos="2160"/>
          <w:tab w:val="left" w:pos="2700"/>
          <w:tab w:val="left" w:pos="3600"/>
          <w:tab w:val="left" w:pos="4320"/>
          <w:tab w:val="left" w:pos="5040"/>
          <w:tab w:val="left" w:pos="5760"/>
        </w:tabs>
        <w:suppressAutoHyphens/>
        <w:ind w:left="6480" w:hanging="6480"/>
        <w:jc w:val="both"/>
        <w:rPr>
          <w:spacing w:val="-3"/>
          <w:lang w:val="en-GB"/>
        </w:rPr>
      </w:pPr>
      <w:r>
        <w:rPr>
          <w:spacing w:val="-3"/>
          <w:lang w:val="en-GB"/>
        </w:rPr>
        <w:t>Character: The Pardoner</w:t>
      </w:r>
      <w:r w:rsidR="001E0B83">
        <w:rPr>
          <w:spacing w:val="-3"/>
          <w:lang w:val="en-GB"/>
        </w:rPr>
        <w:t xml:space="preserve"> …</w:t>
      </w:r>
      <w:r>
        <w:rPr>
          <w:spacing w:val="-3"/>
          <w:lang w:val="en-GB"/>
        </w:rPr>
        <w:tab/>
        <w:t>Prologue &amp; Narration of Tale</w:t>
      </w:r>
      <w:r w:rsidR="001E0B83">
        <w:rPr>
          <w:spacing w:val="-3"/>
          <w:lang w:val="en-GB"/>
        </w:rPr>
        <w:t xml:space="preserve"> … </w:t>
      </w:r>
      <w:r>
        <w:rPr>
          <w:spacing w:val="-3"/>
          <w:lang w:val="en-GB"/>
        </w:rPr>
        <w:t>Characters: The Pilgrims</w:t>
      </w:r>
    </w:p>
    <w:p w:rsidR="004E1232" w:rsidRDefault="004E1232" w:rsidP="001E0B83">
      <w:pPr>
        <w:tabs>
          <w:tab w:val="left" w:pos="-720"/>
          <w:tab w:val="left" w:pos="2700"/>
          <w:tab w:val="left" w:pos="5040"/>
        </w:tabs>
        <w:suppressAutoHyphens/>
        <w:jc w:val="both"/>
        <w:rPr>
          <w:spacing w:val="-3"/>
          <w:lang w:val="en-GB"/>
        </w:rPr>
      </w:pPr>
    </w:p>
    <w:p w:rsidR="004E1232" w:rsidRDefault="004E1232" w:rsidP="001E0B83">
      <w:pPr>
        <w:tabs>
          <w:tab w:val="left" w:pos="-720"/>
          <w:tab w:val="left" w:pos="0"/>
          <w:tab w:val="left" w:pos="720"/>
          <w:tab w:val="left" w:pos="1440"/>
          <w:tab w:val="left" w:pos="2160"/>
          <w:tab w:val="left" w:pos="2700"/>
          <w:tab w:val="left" w:pos="3600"/>
          <w:tab w:val="left" w:pos="4320"/>
          <w:tab w:val="left" w:pos="5040"/>
          <w:tab w:val="left" w:pos="5760"/>
        </w:tabs>
        <w:suppressAutoHyphens/>
        <w:ind w:left="6480" w:hanging="6480"/>
        <w:jc w:val="both"/>
        <w:rPr>
          <w:spacing w:val="-3"/>
          <w:lang w:val="en-GB"/>
        </w:rPr>
      </w:pPr>
      <w:r>
        <w:rPr>
          <w:spacing w:val="-3"/>
          <w:lang w:val="en-GB"/>
        </w:rPr>
        <w:t>Character: The Pardoner</w:t>
      </w:r>
      <w:r w:rsidR="001E0B83">
        <w:rPr>
          <w:spacing w:val="-3"/>
          <w:lang w:val="en-GB"/>
        </w:rPr>
        <w:t xml:space="preserve"> …</w:t>
      </w:r>
      <w:r>
        <w:rPr>
          <w:spacing w:val="-3"/>
          <w:lang w:val="en-GB"/>
        </w:rPr>
        <w:tab/>
        <w:t>Sermon, including moralistic</w:t>
      </w:r>
      <w:r w:rsidR="001E0B83">
        <w:rPr>
          <w:spacing w:val="-3"/>
          <w:lang w:val="en-GB"/>
        </w:rPr>
        <w:t xml:space="preserve"> … Ch</w:t>
      </w:r>
      <w:r>
        <w:rPr>
          <w:spacing w:val="-3"/>
          <w:lang w:val="en-GB"/>
        </w:rPr>
        <w:t>aracters: Implied</w:t>
      </w:r>
    </w:p>
    <w:p w:rsidR="004E1232" w:rsidRDefault="004E1232" w:rsidP="001E0B83">
      <w:pPr>
        <w:tabs>
          <w:tab w:val="left" w:pos="-720"/>
          <w:tab w:val="left" w:pos="2700"/>
        </w:tabs>
        <w:suppressAutoHyphens/>
        <w:jc w:val="both"/>
        <w:rPr>
          <w:spacing w:val="-3"/>
          <w:lang w:val="en-GB"/>
        </w:rPr>
      </w:pPr>
      <w:r>
        <w:rPr>
          <w:spacing w:val="-3"/>
          <w:lang w:val="en-GB"/>
        </w:rPr>
        <w:tab/>
      </w:r>
      <w:proofErr w:type="gramStart"/>
      <w:r>
        <w:rPr>
          <w:spacing w:val="-3"/>
          <w:lang w:val="en-GB"/>
        </w:rPr>
        <w:t>digression</w:t>
      </w:r>
      <w:proofErr w:type="gramEnd"/>
      <w:r>
        <w:rPr>
          <w:spacing w:val="-3"/>
          <w:lang w:val="en-GB"/>
        </w:rPr>
        <w:t xml:space="preserve"> &amp; narration of story </w:t>
      </w:r>
      <w:r>
        <w:rPr>
          <w:spacing w:val="-3"/>
          <w:lang w:val="en-GB"/>
        </w:rPr>
        <w:tab/>
      </w:r>
      <w:r>
        <w:rPr>
          <w:spacing w:val="-3"/>
          <w:lang w:val="en-GB"/>
        </w:rPr>
        <w:tab/>
        <w:t>congregation</w:t>
      </w:r>
    </w:p>
    <w:p w:rsidR="004E1232" w:rsidRDefault="004E1232" w:rsidP="004E1232">
      <w:pPr>
        <w:tabs>
          <w:tab w:val="left" w:pos="-720"/>
        </w:tabs>
        <w:suppressAutoHyphens/>
        <w:spacing w:line="240" w:lineRule="atLeast"/>
        <w:jc w:val="both"/>
        <w:rPr>
          <w:spacing w:val="-3"/>
          <w:lang w:val="en-GB"/>
        </w:rPr>
      </w:pPr>
    </w:p>
    <w:p w:rsidR="004E1232" w:rsidRDefault="001E0B83" w:rsidP="004E1232">
      <w:pPr>
        <w:tabs>
          <w:tab w:val="left" w:pos="-720"/>
        </w:tabs>
        <w:suppressAutoHyphens/>
        <w:spacing w:line="240" w:lineRule="atLeast"/>
        <w:jc w:val="both"/>
        <w:rPr>
          <w:spacing w:val="-3"/>
          <w:lang w:val="en-GB"/>
        </w:rPr>
      </w:pPr>
      <w:r>
        <w:rPr>
          <w:spacing w:val="-3"/>
          <w:lang w:val="en-GB"/>
        </w:rPr>
        <w:t xml:space="preserve">* </w:t>
      </w:r>
      <w:r w:rsidR="004E1232">
        <w:rPr>
          <w:spacing w:val="-3"/>
          <w:lang w:val="en-GB"/>
        </w:rPr>
        <w:t xml:space="preserve">The </w:t>
      </w:r>
      <w:r>
        <w:rPr>
          <w:spacing w:val="-3"/>
          <w:lang w:val="en-GB"/>
        </w:rPr>
        <w:t>‘</w:t>
      </w:r>
      <w:r w:rsidR="004E1232" w:rsidRPr="001E0B83">
        <w:rPr>
          <w:bCs/>
          <w:spacing w:val="-3"/>
          <w:lang w:val="en-GB"/>
        </w:rPr>
        <w:t>implied reader</w:t>
      </w:r>
      <w:r>
        <w:rPr>
          <w:bCs/>
          <w:spacing w:val="-3"/>
          <w:lang w:val="en-GB"/>
        </w:rPr>
        <w:t>’</w:t>
      </w:r>
      <w:r w:rsidR="004E1232" w:rsidRPr="001E0B83">
        <w:rPr>
          <w:spacing w:val="-3"/>
          <w:lang w:val="en-GB"/>
        </w:rPr>
        <w:t xml:space="preserve"> </w:t>
      </w:r>
      <w:r w:rsidR="004E1232">
        <w:rPr>
          <w:spacing w:val="-3"/>
          <w:lang w:val="en-GB"/>
        </w:rPr>
        <w:t>is that reader implied by the text who has the kind of knowledge, sympathies, and beliefs the text requires its reader to have.</w:t>
      </w:r>
    </w:p>
    <w:p w:rsidR="001E0B83" w:rsidRDefault="001E0B83" w:rsidP="000F7CEE">
      <w:pPr>
        <w:jc w:val="both"/>
        <w:rPr>
          <w:lang w:val="en-GB"/>
        </w:rPr>
      </w:pPr>
    </w:p>
    <w:p w:rsidR="001E0B83" w:rsidRDefault="001E0B83" w:rsidP="000F7CEE">
      <w:pPr>
        <w:jc w:val="both"/>
        <w:rPr>
          <w:lang w:val="en-GB"/>
        </w:rPr>
      </w:pPr>
      <w:r>
        <w:rPr>
          <w:lang w:val="en-GB"/>
        </w:rPr>
        <w:t>‘</w:t>
      </w:r>
      <w:r w:rsidRPr="006E2073">
        <w:rPr>
          <w:u w:val="single"/>
          <w:lang w:val="en-GB"/>
        </w:rPr>
        <w:t>P</w:t>
      </w:r>
      <w:r w:rsidR="004E1232" w:rsidRPr="006E2073">
        <w:rPr>
          <w:u w:val="single"/>
          <w:lang w:val="en-GB"/>
        </w:rPr>
        <w:t>refaces</w:t>
      </w:r>
      <w:r w:rsidR="004E1232">
        <w:rPr>
          <w:lang w:val="en-GB"/>
        </w:rPr>
        <w:t>’:</w:t>
      </w:r>
    </w:p>
    <w:p w:rsidR="001E0B83" w:rsidRPr="001E0B83" w:rsidRDefault="001E0B83" w:rsidP="000F7CEE">
      <w:pPr>
        <w:pStyle w:val="ListParagraph"/>
        <w:numPr>
          <w:ilvl w:val="0"/>
          <w:numId w:val="6"/>
        </w:numPr>
        <w:jc w:val="both"/>
        <w:rPr>
          <w:lang w:val="en-GB"/>
        </w:rPr>
      </w:pPr>
      <w:r w:rsidRPr="001E0B83">
        <w:rPr>
          <w:lang w:val="en-GB"/>
        </w:rPr>
        <w:t>T</w:t>
      </w:r>
      <w:r w:rsidR="004E1232" w:rsidRPr="001E0B83">
        <w:rPr>
          <w:lang w:val="en-GB"/>
        </w:rPr>
        <w:t>he Pardoner’s confession of his preaching practices in his prologue</w:t>
      </w:r>
      <w:r w:rsidRPr="001E0B83">
        <w:rPr>
          <w:lang w:val="en-GB"/>
        </w:rPr>
        <w:t>;</w:t>
      </w:r>
    </w:p>
    <w:p w:rsidR="001E0B83" w:rsidRPr="001E0B83" w:rsidRDefault="001E0B83" w:rsidP="000F7CEE">
      <w:pPr>
        <w:pStyle w:val="ListParagraph"/>
        <w:numPr>
          <w:ilvl w:val="0"/>
          <w:numId w:val="6"/>
        </w:numPr>
        <w:jc w:val="both"/>
        <w:rPr>
          <w:lang w:val="en-GB"/>
        </w:rPr>
      </w:pPr>
      <w:r w:rsidRPr="001E0B83">
        <w:rPr>
          <w:lang w:val="en-GB"/>
        </w:rPr>
        <w:t>The</w:t>
      </w:r>
      <w:r w:rsidR="004E1232" w:rsidRPr="001E0B83">
        <w:rPr>
          <w:lang w:val="en-GB"/>
        </w:rPr>
        <w:t xml:space="preserve"> exposition of the relevant sins, on which the Pardoner embarks between briefly introducing the characters of his tale and then returning to them, hundreds of lines later, to set the narrative going (483-660)</w:t>
      </w:r>
    </w:p>
    <w:p w:rsidR="000F7CEE" w:rsidRDefault="000F7CEE" w:rsidP="000F7CEE">
      <w:pPr>
        <w:jc w:val="both"/>
        <w:rPr>
          <w:lang w:val="en-GB"/>
        </w:rPr>
      </w:pPr>
    </w:p>
    <w:p w:rsidR="001E0B83" w:rsidRDefault="001E0B83" w:rsidP="000F7CEE">
      <w:pPr>
        <w:jc w:val="both"/>
        <w:rPr>
          <w:lang w:val="en-GB"/>
        </w:rPr>
      </w:pPr>
      <w:r w:rsidRPr="006E2073">
        <w:rPr>
          <w:u w:val="single"/>
          <w:lang w:val="en-GB"/>
        </w:rPr>
        <w:t>Endings</w:t>
      </w:r>
      <w:r>
        <w:rPr>
          <w:lang w:val="en-GB"/>
        </w:rPr>
        <w:t>:</w:t>
      </w:r>
    </w:p>
    <w:p w:rsidR="001E0B83" w:rsidRDefault="000F7CEE" w:rsidP="006E2073">
      <w:pPr>
        <w:jc w:val="both"/>
        <w:rPr>
          <w:lang w:val="en-GB"/>
        </w:rPr>
      </w:pPr>
      <w:r>
        <w:rPr>
          <w:lang w:val="en-GB"/>
        </w:rPr>
        <w:t xml:space="preserve">1. </w:t>
      </w:r>
      <w:r w:rsidR="001E0B83">
        <w:rPr>
          <w:lang w:val="en-GB"/>
        </w:rPr>
        <w:t>T</w:t>
      </w:r>
      <w:r w:rsidR="004E1232">
        <w:rPr>
          <w:lang w:val="en-GB"/>
        </w:rPr>
        <w:t>he Pardoner’s ‘sample’ exemplum</w:t>
      </w:r>
      <w:r w:rsidR="008300E3">
        <w:rPr>
          <w:lang w:val="en-GB"/>
        </w:rPr>
        <w:t xml:space="preserve"> followed by a prayer and invitation to the congregation to make offerings (904-15)</w:t>
      </w:r>
    </w:p>
    <w:p w:rsidR="006E2073" w:rsidRDefault="006E2073" w:rsidP="006E2073">
      <w:pPr>
        <w:jc w:val="both"/>
        <w:rPr>
          <w:lang w:val="en-GB"/>
        </w:rPr>
      </w:pPr>
    </w:p>
    <w:p w:rsidR="008300E3" w:rsidRDefault="000F7CEE" w:rsidP="006E2073">
      <w:pPr>
        <w:jc w:val="both"/>
        <w:rPr>
          <w:lang w:val="en-GB"/>
        </w:rPr>
      </w:pPr>
      <w:r>
        <w:rPr>
          <w:lang w:val="en-GB"/>
        </w:rPr>
        <w:t xml:space="preserve">2. </w:t>
      </w:r>
      <w:r w:rsidR="001E0B83">
        <w:rPr>
          <w:lang w:val="en-GB"/>
        </w:rPr>
        <w:t xml:space="preserve">‘Lo sires, thus I </w:t>
      </w:r>
      <w:proofErr w:type="spellStart"/>
      <w:r w:rsidR="001E0B83">
        <w:rPr>
          <w:lang w:val="en-GB"/>
        </w:rPr>
        <w:t>preche</w:t>
      </w:r>
      <w:proofErr w:type="spellEnd"/>
      <w:r w:rsidR="001E0B83">
        <w:rPr>
          <w:lang w:val="en-GB"/>
        </w:rPr>
        <w:t>’ (915)</w:t>
      </w:r>
      <w:r w:rsidR="008300E3">
        <w:rPr>
          <w:lang w:val="en-GB"/>
        </w:rPr>
        <w:t xml:space="preserve"> followed by what sounds like the closing formula of a sermon – of this sermon, since he has ended by offering pardons – and h</w:t>
      </w:r>
      <w:r w:rsidR="004E1232">
        <w:rPr>
          <w:lang w:val="en-GB"/>
        </w:rPr>
        <w:t xml:space="preserve">is attempt to transfer the closing effects of the exemplum to the pilgrims </w:t>
      </w:r>
      <w:r w:rsidR="008300E3">
        <w:rPr>
          <w:lang w:val="en-GB"/>
        </w:rPr>
        <w:t>(</w:t>
      </w:r>
      <w:r w:rsidR="004E1232">
        <w:rPr>
          <w:lang w:val="en-GB"/>
        </w:rPr>
        <w:t>916-18</w:t>
      </w:r>
      <w:r w:rsidR="008300E3">
        <w:rPr>
          <w:lang w:val="en-GB"/>
        </w:rPr>
        <w:t>):</w:t>
      </w:r>
    </w:p>
    <w:p w:rsidR="004E1232" w:rsidRPr="00176EBA" w:rsidRDefault="004E1232" w:rsidP="000F7CEE">
      <w:pPr>
        <w:ind w:left="720"/>
        <w:jc w:val="both"/>
        <w:rPr>
          <w:sz w:val="22"/>
          <w:szCs w:val="22"/>
          <w:lang w:val="en-GB"/>
        </w:rPr>
      </w:pPr>
      <w:r w:rsidRPr="00176EBA">
        <w:rPr>
          <w:sz w:val="22"/>
          <w:szCs w:val="22"/>
          <w:lang w:val="en-GB"/>
        </w:rPr>
        <w:t xml:space="preserve">And </w:t>
      </w:r>
      <w:proofErr w:type="spellStart"/>
      <w:r w:rsidRPr="00176EBA">
        <w:rPr>
          <w:sz w:val="22"/>
          <w:szCs w:val="22"/>
          <w:lang w:val="en-GB"/>
        </w:rPr>
        <w:t>Jhesu</w:t>
      </w:r>
      <w:proofErr w:type="spellEnd"/>
      <w:r w:rsidRPr="00176EBA">
        <w:rPr>
          <w:sz w:val="22"/>
          <w:szCs w:val="22"/>
          <w:lang w:val="en-GB"/>
        </w:rPr>
        <w:t xml:space="preserve"> </w:t>
      </w:r>
      <w:proofErr w:type="spellStart"/>
      <w:r w:rsidRPr="00176EBA">
        <w:rPr>
          <w:sz w:val="22"/>
          <w:szCs w:val="22"/>
          <w:lang w:val="en-GB"/>
        </w:rPr>
        <w:t>Crist</w:t>
      </w:r>
      <w:proofErr w:type="spellEnd"/>
      <w:r w:rsidRPr="00176EBA">
        <w:rPr>
          <w:sz w:val="22"/>
          <w:szCs w:val="22"/>
          <w:lang w:val="en-GB"/>
        </w:rPr>
        <w:t xml:space="preserve">, that is our </w:t>
      </w:r>
      <w:proofErr w:type="spellStart"/>
      <w:proofErr w:type="gramStart"/>
      <w:r w:rsidRPr="00176EBA">
        <w:rPr>
          <w:sz w:val="22"/>
          <w:szCs w:val="22"/>
          <w:lang w:val="en-GB"/>
        </w:rPr>
        <w:t>soules</w:t>
      </w:r>
      <w:proofErr w:type="spellEnd"/>
      <w:proofErr w:type="gramEnd"/>
      <w:r w:rsidRPr="00176EBA">
        <w:rPr>
          <w:sz w:val="22"/>
          <w:szCs w:val="22"/>
          <w:lang w:val="en-GB"/>
        </w:rPr>
        <w:t xml:space="preserve"> </w:t>
      </w:r>
      <w:proofErr w:type="spellStart"/>
      <w:r w:rsidRPr="00176EBA">
        <w:rPr>
          <w:sz w:val="22"/>
          <w:szCs w:val="22"/>
          <w:lang w:val="en-GB"/>
        </w:rPr>
        <w:t>leche</w:t>
      </w:r>
      <w:proofErr w:type="spellEnd"/>
      <w:r w:rsidRPr="00176EBA">
        <w:rPr>
          <w:sz w:val="22"/>
          <w:szCs w:val="22"/>
          <w:lang w:val="en-GB"/>
        </w:rPr>
        <w:t xml:space="preserve"> [physician],</w:t>
      </w:r>
    </w:p>
    <w:p w:rsidR="004E1232" w:rsidRPr="00176EBA" w:rsidRDefault="004E1232" w:rsidP="000F7CEE">
      <w:pPr>
        <w:ind w:left="720"/>
        <w:jc w:val="both"/>
        <w:rPr>
          <w:sz w:val="22"/>
          <w:szCs w:val="22"/>
          <w:lang w:val="en-GB"/>
        </w:rPr>
      </w:pPr>
      <w:r w:rsidRPr="00176EBA">
        <w:rPr>
          <w:sz w:val="22"/>
          <w:szCs w:val="22"/>
          <w:lang w:val="en-GB"/>
        </w:rPr>
        <w:t xml:space="preserve">So </w:t>
      </w:r>
      <w:proofErr w:type="spellStart"/>
      <w:r w:rsidRPr="00176EBA">
        <w:rPr>
          <w:sz w:val="22"/>
          <w:szCs w:val="22"/>
          <w:lang w:val="en-GB"/>
        </w:rPr>
        <w:t>graunte</w:t>
      </w:r>
      <w:proofErr w:type="spellEnd"/>
      <w:r w:rsidRPr="00176EBA">
        <w:rPr>
          <w:sz w:val="22"/>
          <w:szCs w:val="22"/>
          <w:lang w:val="en-GB"/>
        </w:rPr>
        <w:t xml:space="preserve"> yow his </w:t>
      </w:r>
      <w:proofErr w:type="spellStart"/>
      <w:r w:rsidRPr="00176EBA">
        <w:rPr>
          <w:sz w:val="22"/>
          <w:szCs w:val="22"/>
          <w:lang w:val="en-GB"/>
        </w:rPr>
        <w:t>pardoun</w:t>
      </w:r>
      <w:proofErr w:type="spellEnd"/>
      <w:r w:rsidRPr="00176EBA">
        <w:rPr>
          <w:sz w:val="22"/>
          <w:szCs w:val="22"/>
          <w:lang w:val="en-GB"/>
        </w:rPr>
        <w:t xml:space="preserve"> to receive,</w:t>
      </w:r>
    </w:p>
    <w:p w:rsidR="004E1232" w:rsidRPr="00176EBA" w:rsidRDefault="004E1232" w:rsidP="000F7CEE">
      <w:pPr>
        <w:ind w:left="720"/>
        <w:jc w:val="both"/>
        <w:rPr>
          <w:sz w:val="22"/>
          <w:szCs w:val="22"/>
          <w:lang w:val="en-GB"/>
        </w:rPr>
      </w:pPr>
      <w:r w:rsidRPr="00176EBA">
        <w:rPr>
          <w:sz w:val="22"/>
          <w:szCs w:val="22"/>
          <w:lang w:val="en-GB"/>
        </w:rPr>
        <w:t xml:space="preserve">For that is best; I </w:t>
      </w:r>
      <w:proofErr w:type="spellStart"/>
      <w:r w:rsidRPr="00176EBA">
        <w:rPr>
          <w:sz w:val="22"/>
          <w:szCs w:val="22"/>
          <w:lang w:val="en-GB"/>
        </w:rPr>
        <w:t>wol</w:t>
      </w:r>
      <w:proofErr w:type="spellEnd"/>
      <w:r w:rsidRPr="00176EBA">
        <w:rPr>
          <w:sz w:val="22"/>
          <w:szCs w:val="22"/>
          <w:lang w:val="en-GB"/>
        </w:rPr>
        <w:t xml:space="preserve"> yow </w:t>
      </w:r>
      <w:proofErr w:type="spellStart"/>
      <w:r w:rsidRPr="00176EBA">
        <w:rPr>
          <w:sz w:val="22"/>
          <w:szCs w:val="22"/>
          <w:lang w:val="en-GB"/>
        </w:rPr>
        <w:t>nat</w:t>
      </w:r>
      <w:proofErr w:type="spellEnd"/>
      <w:r w:rsidRPr="00176EBA">
        <w:rPr>
          <w:sz w:val="22"/>
          <w:szCs w:val="22"/>
          <w:lang w:val="en-GB"/>
        </w:rPr>
        <w:t xml:space="preserve"> deceive.</w:t>
      </w:r>
    </w:p>
    <w:p w:rsidR="008300E3" w:rsidRDefault="004E1232" w:rsidP="000F7CEE">
      <w:pPr>
        <w:jc w:val="both"/>
        <w:rPr>
          <w:lang w:val="en-GB"/>
        </w:rPr>
      </w:pPr>
      <w:r>
        <w:rPr>
          <w:lang w:val="en-GB"/>
        </w:rPr>
        <w:t xml:space="preserve">‘But sires, o word </w:t>
      </w:r>
      <w:proofErr w:type="spellStart"/>
      <w:r>
        <w:rPr>
          <w:lang w:val="en-GB"/>
        </w:rPr>
        <w:t>forgat</w:t>
      </w:r>
      <w:proofErr w:type="spellEnd"/>
      <w:r>
        <w:rPr>
          <w:lang w:val="en-GB"/>
        </w:rPr>
        <w:t xml:space="preserve"> I in my tale </w:t>
      </w:r>
      <w:proofErr w:type="gramStart"/>
      <w:r>
        <w:rPr>
          <w:lang w:val="en-GB"/>
        </w:rPr>
        <w:t>– ’</w:t>
      </w:r>
      <w:proofErr w:type="gramEnd"/>
      <w:r w:rsidR="008300E3">
        <w:rPr>
          <w:lang w:val="en-GB"/>
        </w:rPr>
        <w:t xml:space="preserve"> (919): </w:t>
      </w:r>
      <w:r>
        <w:rPr>
          <w:lang w:val="en-GB"/>
        </w:rPr>
        <w:t xml:space="preserve">The sermon should be finished by now; the Pardoner has returned to the autobiographical frame. But </w:t>
      </w:r>
      <w:r w:rsidR="00173C8F">
        <w:rPr>
          <w:lang w:val="en-GB"/>
        </w:rPr>
        <w:t xml:space="preserve">perhaps </w:t>
      </w:r>
      <w:r>
        <w:rPr>
          <w:lang w:val="en-GB"/>
        </w:rPr>
        <w:t xml:space="preserve">in the single overwhelming intent of avarice, the two have got mixed up. </w:t>
      </w:r>
    </w:p>
    <w:p w:rsidR="006E2073" w:rsidRDefault="006E2073" w:rsidP="006E2073">
      <w:pPr>
        <w:jc w:val="both"/>
        <w:rPr>
          <w:lang w:val="en-GB"/>
        </w:rPr>
      </w:pPr>
    </w:p>
    <w:p w:rsidR="008300E3" w:rsidRDefault="000F7CEE" w:rsidP="006E2073">
      <w:pPr>
        <w:jc w:val="both"/>
        <w:rPr>
          <w:lang w:val="en-GB"/>
        </w:rPr>
      </w:pPr>
      <w:r>
        <w:rPr>
          <w:lang w:val="en-GB"/>
        </w:rPr>
        <w:t xml:space="preserve">3. </w:t>
      </w:r>
      <w:r w:rsidR="008300E3">
        <w:rPr>
          <w:lang w:val="en-GB"/>
        </w:rPr>
        <w:t xml:space="preserve">‘Anon they </w:t>
      </w:r>
      <w:proofErr w:type="spellStart"/>
      <w:r w:rsidR="008300E3">
        <w:rPr>
          <w:lang w:val="en-GB"/>
        </w:rPr>
        <w:t>kiste</w:t>
      </w:r>
      <w:proofErr w:type="spellEnd"/>
      <w:r w:rsidR="008300E3">
        <w:rPr>
          <w:lang w:val="en-GB"/>
        </w:rPr>
        <w:t xml:space="preserve">, and </w:t>
      </w:r>
      <w:proofErr w:type="spellStart"/>
      <w:r w:rsidR="008300E3">
        <w:rPr>
          <w:lang w:val="en-GB"/>
        </w:rPr>
        <w:t>ryden</w:t>
      </w:r>
      <w:proofErr w:type="spellEnd"/>
      <w:r w:rsidR="008300E3">
        <w:rPr>
          <w:lang w:val="en-GB"/>
        </w:rPr>
        <w:t xml:space="preserve"> forth </w:t>
      </w:r>
      <w:proofErr w:type="spellStart"/>
      <w:r w:rsidR="008300E3">
        <w:rPr>
          <w:lang w:val="en-GB"/>
        </w:rPr>
        <w:t>hir</w:t>
      </w:r>
      <w:proofErr w:type="spellEnd"/>
      <w:r w:rsidR="008300E3">
        <w:rPr>
          <w:lang w:val="en-GB"/>
        </w:rPr>
        <w:t xml:space="preserve"> </w:t>
      </w:r>
      <w:proofErr w:type="spellStart"/>
      <w:r w:rsidR="008300E3">
        <w:rPr>
          <w:lang w:val="en-GB"/>
        </w:rPr>
        <w:t>weye</w:t>
      </w:r>
      <w:proofErr w:type="spellEnd"/>
      <w:r w:rsidR="008300E3">
        <w:rPr>
          <w:lang w:val="en-GB"/>
        </w:rPr>
        <w:t>’ (968)</w:t>
      </w:r>
    </w:p>
    <w:p w:rsidR="004E1232" w:rsidRDefault="004E1232" w:rsidP="000F7CEE">
      <w:pPr>
        <w:jc w:val="both"/>
        <w:rPr>
          <w:lang w:val="en-GB"/>
        </w:rPr>
      </w:pPr>
    </w:p>
    <w:p w:rsidR="004E1232" w:rsidRPr="006E2073" w:rsidRDefault="004E1232" w:rsidP="000F7CEE">
      <w:pPr>
        <w:jc w:val="both"/>
        <w:rPr>
          <w:b/>
          <w:lang w:val="en-GB"/>
        </w:rPr>
      </w:pPr>
      <w:r w:rsidRPr="006E2073">
        <w:rPr>
          <w:b/>
          <w:i/>
          <w:lang w:val="en-GB"/>
        </w:rPr>
        <w:lastRenderedPageBreak/>
        <w:t>Themes</w:t>
      </w:r>
    </w:p>
    <w:p w:rsidR="006E2073" w:rsidRDefault="006E2073" w:rsidP="000F7CEE">
      <w:pPr>
        <w:jc w:val="both"/>
        <w:rPr>
          <w:lang w:val="en-GB"/>
        </w:rPr>
      </w:pPr>
    </w:p>
    <w:p w:rsidR="000F7CEE" w:rsidRDefault="000F7CEE" w:rsidP="000F7CEE">
      <w:pPr>
        <w:jc w:val="both"/>
        <w:rPr>
          <w:lang w:val="en-GB"/>
        </w:rPr>
      </w:pPr>
      <w:r>
        <w:rPr>
          <w:lang w:val="en-GB"/>
        </w:rPr>
        <w:t xml:space="preserve">1) </w:t>
      </w:r>
      <w:r w:rsidR="004E1232">
        <w:rPr>
          <w:lang w:val="en-GB"/>
        </w:rPr>
        <w:t>The Pardoner’s Tale is a powerful moral tale against avarice and the tavern sins</w:t>
      </w:r>
      <w:r>
        <w:rPr>
          <w:lang w:val="en-GB"/>
        </w:rPr>
        <w:t>:</w:t>
      </w:r>
      <w:r w:rsidR="004E1232">
        <w:rPr>
          <w:lang w:val="en-GB"/>
        </w:rPr>
        <w:t xml:space="preserve"> drunkenness, lechery, gluttony, gambling, </w:t>
      </w:r>
      <w:proofErr w:type="gramStart"/>
      <w:r w:rsidR="004E1232">
        <w:rPr>
          <w:lang w:val="en-GB"/>
        </w:rPr>
        <w:t>blasphemy</w:t>
      </w:r>
      <w:proofErr w:type="gramEnd"/>
      <w:r w:rsidR="004E1232">
        <w:rPr>
          <w:lang w:val="en-GB"/>
        </w:rPr>
        <w:t>.</w:t>
      </w:r>
    </w:p>
    <w:p w:rsidR="000F7CEE" w:rsidRDefault="000F7CEE" w:rsidP="000F7CEE">
      <w:pPr>
        <w:jc w:val="both"/>
        <w:rPr>
          <w:lang w:val="en-GB"/>
        </w:rPr>
      </w:pPr>
      <w:r>
        <w:rPr>
          <w:lang w:val="en-GB"/>
        </w:rPr>
        <w:t xml:space="preserve">2) </w:t>
      </w:r>
      <w:r w:rsidR="004E1232">
        <w:rPr>
          <w:lang w:val="en-GB"/>
        </w:rPr>
        <w:t>Spoken by the Pardoner, however, the moral tale becomes deeply immoral – not only as a revelation of his own vice, but as a means to advance his own love of money; he chooses this tale while drinking in the tavern setting he so fiercely condemns.</w:t>
      </w:r>
    </w:p>
    <w:p w:rsidR="004E1232" w:rsidRDefault="000F7CEE" w:rsidP="000F7CEE">
      <w:pPr>
        <w:jc w:val="both"/>
        <w:rPr>
          <w:lang w:val="en-GB"/>
        </w:rPr>
      </w:pPr>
      <w:r>
        <w:rPr>
          <w:lang w:val="en-GB"/>
        </w:rPr>
        <w:t xml:space="preserve">3) </w:t>
      </w:r>
      <w:r w:rsidR="004E1232">
        <w:rPr>
          <w:lang w:val="en-GB"/>
        </w:rPr>
        <w:t>The old man who directs</w:t>
      </w:r>
      <w:r>
        <w:rPr>
          <w:lang w:val="en-GB"/>
        </w:rPr>
        <w:t xml:space="preserve"> the rioters</w:t>
      </w:r>
      <w:r w:rsidR="004E1232">
        <w:rPr>
          <w:lang w:val="en-GB"/>
        </w:rPr>
        <w:t xml:space="preserve"> to the treasure is, on one level, the truth of what the rioters are seeking: life without death. He is not immortal (725-6), but he is cursed with an infinitely prolonged old age. The threat to kill death is then also a powerful example of a pervasive motif of the tale – the reduction of the spiritual to the physical, such as has been shown already by the Pardoner in his Prologue, and this includes the reduction of eternal life to immortality in the earthly body.</w:t>
      </w:r>
      <w:r>
        <w:rPr>
          <w:lang w:val="en-GB"/>
        </w:rPr>
        <w:t xml:space="preserve"> </w:t>
      </w:r>
      <w:r w:rsidR="004E1232">
        <w:rPr>
          <w:lang w:val="en-GB"/>
        </w:rPr>
        <w:t>In so far as the Pardoner himself resembles the rioters of whom he narrates his Tale, his spurious pardons are a corruption and perversion of penance, and the penitential aim of pilgrimage is corrupted to pecuniary ends.</w:t>
      </w:r>
    </w:p>
    <w:p w:rsidR="004E1232" w:rsidRDefault="004E1232" w:rsidP="004E1232">
      <w:pPr>
        <w:spacing w:line="360" w:lineRule="auto"/>
        <w:jc w:val="both"/>
        <w:rPr>
          <w:lang w:val="en-GB"/>
        </w:rPr>
      </w:pPr>
    </w:p>
    <w:p w:rsidR="000F7CEE" w:rsidRDefault="004E1232" w:rsidP="004E1232">
      <w:pPr>
        <w:rPr>
          <w:lang w:val="en-GB"/>
        </w:rPr>
      </w:pPr>
      <w:r>
        <w:rPr>
          <w:lang w:val="en-GB"/>
        </w:rPr>
        <w:t xml:space="preserve">Harry </w:t>
      </w:r>
      <w:proofErr w:type="spellStart"/>
      <w:r>
        <w:rPr>
          <w:lang w:val="en-GB"/>
        </w:rPr>
        <w:t>Bailly’s</w:t>
      </w:r>
      <w:proofErr w:type="spellEnd"/>
      <w:r>
        <w:rPr>
          <w:lang w:val="en-GB"/>
        </w:rPr>
        <w:t xml:space="preserve"> outburst </w:t>
      </w:r>
      <w:r w:rsidR="000F7CEE">
        <w:rPr>
          <w:lang w:val="en-GB"/>
        </w:rPr>
        <w:t>(</w:t>
      </w:r>
      <w:r w:rsidRPr="000F7CEE">
        <w:rPr>
          <w:lang w:val="en-GB"/>
        </w:rPr>
        <w:t>948-50</w:t>
      </w:r>
      <w:r w:rsidR="000F7CEE">
        <w:rPr>
          <w:lang w:val="en-GB"/>
        </w:rPr>
        <w:t>):</w:t>
      </w:r>
      <w:r>
        <w:rPr>
          <w:lang w:val="en-GB"/>
        </w:rPr>
        <w:t xml:space="preserve"> one of the most prized relics of the shrine of St Thomas at Canterbury was in fact the saint’s filthy breeches, unchanged over the years as part of the process of his mortification of the flesh.</w:t>
      </w:r>
    </w:p>
    <w:p w:rsidR="000F7CEE" w:rsidRPr="006E2073" w:rsidRDefault="004E1232" w:rsidP="006E2073">
      <w:pPr>
        <w:pStyle w:val="ListParagraph"/>
        <w:numPr>
          <w:ilvl w:val="0"/>
          <w:numId w:val="7"/>
        </w:numPr>
        <w:rPr>
          <w:lang w:val="en-GB"/>
        </w:rPr>
      </w:pPr>
      <w:r w:rsidRPr="006E2073">
        <w:rPr>
          <w:lang w:val="en-GB"/>
        </w:rPr>
        <w:t xml:space="preserve">Erasmus was appalled by both the </w:t>
      </w:r>
      <w:proofErr w:type="spellStart"/>
      <w:r w:rsidRPr="006E2073">
        <w:rPr>
          <w:lang w:val="en-GB"/>
        </w:rPr>
        <w:t>unspirituality</w:t>
      </w:r>
      <w:proofErr w:type="spellEnd"/>
      <w:r w:rsidRPr="006E2073">
        <w:rPr>
          <w:lang w:val="en-GB"/>
        </w:rPr>
        <w:t xml:space="preserve"> of the relics and the avarice of their </w:t>
      </w:r>
      <w:r w:rsidR="006E2073" w:rsidRPr="006E2073">
        <w:rPr>
          <w:lang w:val="en-GB"/>
        </w:rPr>
        <w:t>c</w:t>
      </w:r>
      <w:r w:rsidRPr="006E2073">
        <w:rPr>
          <w:lang w:val="en-GB"/>
        </w:rPr>
        <w:t>ustodians.</w:t>
      </w:r>
    </w:p>
    <w:p w:rsidR="006E2073" w:rsidRPr="006E2073" w:rsidRDefault="004E1232" w:rsidP="006E2073">
      <w:pPr>
        <w:pStyle w:val="ListParagraph"/>
        <w:numPr>
          <w:ilvl w:val="0"/>
          <w:numId w:val="7"/>
        </w:numPr>
        <w:rPr>
          <w:lang w:val="en-GB"/>
        </w:rPr>
      </w:pPr>
      <w:r w:rsidRPr="006E2073">
        <w:rPr>
          <w:lang w:val="en-GB"/>
        </w:rPr>
        <w:t>Chaucer almost certainly knew of William Langland’s valuing of spiritual pilgrimage, the search for truth in the heart, above geographical pilgrimage.</w:t>
      </w:r>
    </w:p>
    <w:p w:rsidR="006E2073" w:rsidRPr="006E2073" w:rsidRDefault="004E1232" w:rsidP="006E2073">
      <w:pPr>
        <w:pStyle w:val="ListParagraph"/>
        <w:numPr>
          <w:ilvl w:val="0"/>
          <w:numId w:val="7"/>
        </w:numPr>
        <w:rPr>
          <w:lang w:val="en-GB"/>
        </w:rPr>
      </w:pPr>
      <w:r w:rsidRPr="006E2073">
        <w:rPr>
          <w:lang w:val="en-GB"/>
        </w:rPr>
        <w:t>The Reformation would turn its righteous indignation towards corruption within the Church and the peddling of false pardons, and it would also question the connections between outward forms and spiritual meanings.</w:t>
      </w:r>
    </w:p>
    <w:p w:rsidR="004E1232" w:rsidRPr="001C0CF1" w:rsidRDefault="004E1232" w:rsidP="006E2073">
      <w:pPr>
        <w:pStyle w:val="ListParagraph"/>
        <w:numPr>
          <w:ilvl w:val="0"/>
          <w:numId w:val="7"/>
        </w:numPr>
      </w:pPr>
      <w:r w:rsidRPr="006E2073">
        <w:rPr>
          <w:lang w:val="en-GB"/>
        </w:rPr>
        <w:t>Chaucer does not offer a moralizing voice damning the Pardoner</w:t>
      </w:r>
      <w:r w:rsidR="006E2073" w:rsidRPr="006E2073">
        <w:rPr>
          <w:lang w:val="en-GB"/>
        </w:rPr>
        <w:t>:</w:t>
      </w:r>
      <w:r w:rsidRPr="006E2073">
        <w:rPr>
          <w:lang w:val="en-GB"/>
        </w:rPr>
        <w:t xml:space="preserve"> the host’s objections are raised against the Pardoner’s attempt to con him rather than against his moral or </w:t>
      </w:r>
      <w:proofErr w:type="spellStart"/>
      <w:r w:rsidRPr="006E2073">
        <w:rPr>
          <w:lang w:val="en-GB"/>
        </w:rPr>
        <w:t>salvational</w:t>
      </w:r>
      <w:proofErr w:type="spellEnd"/>
      <w:r w:rsidRPr="006E2073">
        <w:rPr>
          <w:lang w:val="en-GB"/>
        </w:rPr>
        <w:t xml:space="preserve"> status.</w:t>
      </w:r>
    </w:p>
    <w:p w:rsidR="001C0CF1" w:rsidRDefault="001C0CF1" w:rsidP="001C0CF1">
      <w:pPr>
        <w:ind w:left="360"/>
      </w:pPr>
    </w:p>
    <w:p w:rsidR="001C0CF1" w:rsidRDefault="001C0CF1" w:rsidP="001C0CF1">
      <w:pPr>
        <w:ind w:left="360"/>
      </w:pPr>
    </w:p>
    <w:p w:rsidR="001C0CF1" w:rsidRDefault="001C0CF1" w:rsidP="001C0CF1">
      <w:pPr>
        <w:ind w:left="360"/>
      </w:pPr>
      <w:proofErr w:type="gramStart"/>
      <w:r>
        <w:rPr>
          <w:b/>
        </w:rPr>
        <w:t>To do for the seminar …</w:t>
      </w:r>
      <w:proofErr w:type="gramEnd"/>
    </w:p>
    <w:p w:rsidR="001C0CF1" w:rsidRDefault="001C0CF1" w:rsidP="001C0CF1">
      <w:pPr>
        <w:ind w:left="360"/>
      </w:pPr>
    </w:p>
    <w:p w:rsidR="00173C8F" w:rsidRDefault="00173C8F" w:rsidP="00173C8F">
      <w:pPr>
        <w:ind w:left="720"/>
      </w:pPr>
      <w:r>
        <w:t>(1)</w:t>
      </w:r>
      <w:r w:rsidR="00954AC0">
        <w:tab/>
      </w:r>
      <w:r>
        <w:t xml:space="preserve">Look again at the levels of narration of </w:t>
      </w:r>
      <w:r>
        <w:rPr>
          <w:i/>
        </w:rPr>
        <w:t>The Pardoner’s Tale</w:t>
      </w:r>
      <w:r>
        <w:t xml:space="preserve">, the framing devices of prefaces and endings which are detailed above, and identify these in the text itself. These techniques or devices enable the Pardoner to dramatize </w:t>
      </w:r>
      <w:proofErr w:type="gramStart"/>
      <w:r>
        <w:t>himself</w:t>
      </w:r>
      <w:proofErr w:type="gramEnd"/>
      <w:r>
        <w:t xml:space="preserve"> and his own preaching – he is a character in the story he tells about his preaching. </w:t>
      </w:r>
    </w:p>
    <w:p w:rsidR="00173C8F" w:rsidRDefault="00173C8F" w:rsidP="00173C8F">
      <w:pPr>
        <w:ind w:left="720"/>
      </w:pPr>
    </w:p>
    <w:p w:rsidR="001C0CF1" w:rsidRPr="00954AC0" w:rsidRDefault="00954AC0" w:rsidP="00173C8F">
      <w:pPr>
        <w:ind w:left="720"/>
      </w:pPr>
      <w:r>
        <w:t>(2)</w:t>
      </w:r>
      <w:r>
        <w:tab/>
      </w:r>
      <w:r w:rsidR="00173C8F">
        <w:t>C</w:t>
      </w:r>
      <w:r w:rsidR="001C0CF1">
        <w:t>onsider how</w:t>
      </w:r>
      <w:r w:rsidR="00173C8F">
        <w:t xml:space="preserve"> the Pardoner is using a moral tale for immoral purposes and consider how</w:t>
      </w:r>
      <w:r w:rsidR="001C0CF1">
        <w:t xml:space="preserve"> the framing devices or levels of narration contribute to </w:t>
      </w:r>
      <w:r w:rsidR="00173C8F">
        <w:t>the satire and to the tale’s</w:t>
      </w:r>
      <w:r w:rsidR="001C0CF1">
        <w:t xml:space="preserve"> effects on the reader.</w:t>
      </w:r>
      <w:r w:rsidR="00173C8F">
        <w:t xml:space="preserve"> Examine the issues that arise from a discrepancy between the values and ethics promoted in </w:t>
      </w:r>
      <w:r w:rsidR="00173C8F">
        <w:rPr>
          <w:i/>
        </w:rPr>
        <w:t>The Pardoner’s Tale</w:t>
      </w:r>
      <w:r w:rsidR="00173C8F">
        <w:t xml:space="preserve"> and those of its narrator, the Pardoner himself.</w:t>
      </w:r>
      <w:r>
        <w:t xml:space="preserve"> </w:t>
      </w:r>
      <w:r w:rsidR="00823AA2">
        <w:t xml:space="preserve">How might these </w:t>
      </w:r>
      <w:r>
        <w:t>issues</w:t>
      </w:r>
      <w:r w:rsidR="00823AA2">
        <w:t xml:space="preserve"> relate </w:t>
      </w:r>
      <w:r>
        <w:t xml:space="preserve">to those that arise </w:t>
      </w:r>
      <w:r w:rsidR="00823AA2">
        <w:t xml:space="preserve">with </w:t>
      </w:r>
      <w:r>
        <w:t xml:space="preserve">Malory’s </w:t>
      </w:r>
      <w:r>
        <w:rPr>
          <w:i/>
        </w:rPr>
        <w:t xml:space="preserve">Le </w:t>
      </w:r>
      <w:proofErr w:type="spellStart"/>
      <w:r>
        <w:rPr>
          <w:i/>
        </w:rPr>
        <w:t>Morte</w:t>
      </w:r>
      <w:proofErr w:type="spellEnd"/>
      <w:r>
        <w:rPr>
          <w:i/>
        </w:rPr>
        <w:t xml:space="preserve"> </w:t>
      </w:r>
      <w:proofErr w:type="spellStart"/>
      <w:r>
        <w:rPr>
          <w:i/>
        </w:rPr>
        <w:t>D’Arthur</w:t>
      </w:r>
      <w:proofErr w:type="spellEnd"/>
      <w:r w:rsidR="00823AA2">
        <w:t xml:space="preserve">? </w:t>
      </w:r>
      <w:r>
        <w:t>What</w:t>
      </w:r>
      <w:r w:rsidR="00823AA2">
        <w:t xml:space="preserve"> </w:t>
      </w:r>
      <w:r>
        <w:t>are the similarities and differences?</w:t>
      </w:r>
    </w:p>
    <w:p w:rsidR="001C0CF1" w:rsidRDefault="001C0CF1" w:rsidP="00173C8F">
      <w:pPr>
        <w:ind w:left="720"/>
      </w:pPr>
    </w:p>
    <w:p w:rsidR="001C0CF1" w:rsidRDefault="001C0CF1" w:rsidP="00173C8F">
      <w:pPr>
        <w:ind w:left="720"/>
      </w:pPr>
    </w:p>
    <w:p w:rsidR="001C0CF1" w:rsidRPr="001C0CF1" w:rsidRDefault="001C0CF1" w:rsidP="00173C8F">
      <w:pPr>
        <w:ind w:left="720"/>
      </w:pPr>
    </w:p>
    <w:sectPr w:rsidR="001C0CF1" w:rsidRPr="001C0CF1" w:rsidSect="00A5560F">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3C8F" w:rsidRDefault="00173C8F" w:rsidP="00EB6EF0">
      <w:r>
        <w:separator/>
      </w:r>
    </w:p>
  </w:endnote>
  <w:endnote w:type="continuationSeparator" w:id="0">
    <w:p w:rsidR="00173C8F" w:rsidRDefault="00173C8F" w:rsidP="00EB6EF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14235"/>
      <w:docPartObj>
        <w:docPartGallery w:val="Page Numbers (Bottom of Page)"/>
        <w:docPartUnique/>
      </w:docPartObj>
    </w:sdtPr>
    <w:sdtContent>
      <w:p w:rsidR="00173C8F" w:rsidRDefault="00173C8F">
        <w:pPr>
          <w:pStyle w:val="Footer"/>
          <w:jc w:val="right"/>
        </w:pPr>
        <w:fldSimple w:instr=" PAGE   \* MERGEFORMAT ">
          <w:r w:rsidR="00823AA2">
            <w:rPr>
              <w:noProof/>
            </w:rPr>
            <w:t>3</w:t>
          </w:r>
        </w:fldSimple>
      </w:p>
    </w:sdtContent>
  </w:sdt>
  <w:p w:rsidR="00173C8F" w:rsidRDefault="00173C8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3C8F" w:rsidRDefault="00173C8F" w:rsidP="00EB6EF0">
      <w:r>
        <w:separator/>
      </w:r>
    </w:p>
  </w:footnote>
  <w:footnote w:type="continuationSeparator" w:id="0">
    <w:p w:rsidR="00173C8F" w:rsidRDefault="00173C8F" w:rsidP="00EB6E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AA306A"/>
    <w:multiLevelType w:val="hybridMultilevel"/>
    <w:tmpl w:val="04F698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0A04AE2"/>
    <w:multiLevelType w:val="hybridMultilevel"/>
    <w:tmpl w:val="0E02B8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5A13E28"/>
    <w:multiLevelType w:val="hybridMultilevel"/>
    <w:tmpl w:val="7BC6B8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06F5B2E"/>
    <w:multiLevelType w:val="hybridMultilevel"/>
    <w:tmpl w:val="751887C0"/>
    <w:lvl w:ilvl="0" w:tplc="04090017">
      <w:start w:val="1"/>
      <w:numFmt w:val="lowerLetter"/>
      <w:lvlText w:val="%1)"/>
      <w:lvlJc w:val="left"/>
      <w:pPr>
        <w:tabs>
          <w:tab w:val="num" w:pos="1440"/>
        </w:tabs>
        <w:ind w:left="1440" w:hanging="360"/>
      </w:pPr>
    </w:lvl>
    <w:lvl w:ilvl="1" w:tplc="04090013">
      <w:start w:val="1"/>
      <w:numFmt w:val="upperRoman"/>
      <w:lvlText w:val="%2."/>
      <w:lvlJc w:val="right"/>
      <w:pPr>
        <w:tabs>
          <w:tab w:val="num" w:pos="1980"/>
        </w:tabs>
        <w:ind w:left="1980" w:hanging="18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3B5978C4"/>
    <w:multiLevelType w:val="hybridMultilevel"/>
    <w:tmpl w:val="B90EF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1732209"/>
    <w:multiLevelType w:val="hybridMultilevel"/>
    <w:tmpl w:val="D10C63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2283696"/>
    <w:multiLevelType w:val="hybridMultilevel"/>
    <w:tmpl w:val="95182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6"/>
  </w:num>
  <w:num w:numId="5">
    <w:abstractNumId w:val="4"/>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E1232"/>
    <w:rsid w:val="000F7CEE"/>
    <w:rsid w:val="00173C8F"/>
    <w:rsid w:val="001C0CF1"/>
    <w:rsid w:val="001E0B83"/>
    <w:rsid w:val="004E1232"/>
    <w:rsid w:val="006E2073"/>
    <w:rsid w:val="007A2538"/>
    <w:rsid w:val="007A544E"/>
    <w:rsid w:val="00823AA2"/>
    <w:rsid w:val="008300E3"/>
    <w:rsid w:val="00882108"/>
    <w:rsid w:val="00935977"/>
    <w:rsid w:val="00954AC0"/>
    <w:rsid w:val="00A5560F"/>
    <w:rsid w:val="00AE350D"/>
    <w:rsid w:val="00BB63D7"/>
    <w:rsid w:val="00EB6EF0"/>
    <w:rsid w:val="00F43E8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23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232"/>
    <w:pPr>
      <w:ind w:left="720"/>
      <w:contextualSpacing/>
    </w:pPr>
  </w:style>
  <w:style w:type="paragraph" w:styleId="Header">
    <w:name w:val="header"/>
    <w:basedOn w:val="Normal"/>
    <w:link w:val="HeaderChar"/>
    <w:uiPriority w:val="99"/>
    <w:semiHidden/>
    <w:unhideWhenUsed/>
    <w:rsid w:val="00EB6EF0"/>
    <w:pPr>
      <w:tabs>
        <w:tab w:val="center" w:pos="4513"/>
        <w:tab w:val="right" w:pos="9026"/>
      </w:tabs>
    </w:pPr>
  </w:style>
  <w:style w:type="character" w:customStyle="1" w:styleId="HeaderChar">
    <w:name w:val="Header Char"/>
    <w:basedOn w:val="DefaultParagraphFont"/>
    <w:link w:val="Header"/>
    <w:uiPriority w:val="99"/>
    <w:semiHidden/>
    <w:rsid w:val="00EB6EF0"/>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B6EF0"/>
    <w:pPr>
      <w:tabs>
        <w:tab w:val="center" w:pos="4513"/>
        <w:tab w:val="right" w:pos="9026"/>
      </w:tabs>
    </w:pPr>
  </w:style>
  <w:style w:type="character" w:customStyle="1" w:styleId="FooterChar">
    <w:name w:val="Footer Char"/>
    <w:basedOn w:val="DefaultParagraphFont"/>
    <w:link w:val="Footer"/>
    <w:uiPriority w:val="99"/>
    <w:rsid w:val="00EB6EF0"/>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3</Pages>
  <Words>1143</Words>
  <Characters>6519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pn021</dc:creator>
  <cp:keywords/>
  <dc:description/>
  <cp:lastModifiedBy>pn021</cp:lastModifiedBy>
  <cp:revision>5</cp:revision>
  <cp:lastPrinted>2012-04-24T09:03:00Z</cp:lastPrinted>
  <dcterms:created xsi:type="dcterms:W3CDTF">2011-03-28T06:59:00Z</dcterms:created>
  <dcterms:modified xsi:type="dcterms:W3CDTF">2012-04-24T09:04:00Z</dcterms:modified>
</cp:coreProperties>
</file>