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B41" w:rsidRDefault="00C81B41" w:rsidP="00C81B41">
      <w:pPr>
        <w:spacing w:line="480" w:lineRule="auto"/>
        <w:jc w:val="center"/>
        <w:rPr>
          <w:rFonts w:ascii="Times New Roman" w:hAnsi="Times New Roman" w:cs="Times New Roman"/>
          <w:b/>
          <w:sz w:val="24"/>
          <w:szCs w:val="24"/>
        </w:rPr>
      </w:pPr>
    </w:p>
    <w:p w:rsidR="00C81B41" w:rsidRDefault="00C81B41" w:rsidP="00C81B41">
      <w:pPr>
        <w:spacing w:line="480" w:lineRule="auto"/>
        <w:jc w:val="center"/>
        <w:rPr>
          <w:rFonts w:ascii="Times New Roman" w:hAnsi="Times New Roman" w:cs="Times New Roman"/>
          <w:b/>
          <w:sz w:val="24"/>
          <w:szCs w:val="24"/>
        </w:rPr>
      </w:pPr>
    </w:p>
    <w:p w:rsidR="00C81B41" w:rsidRDefault="00C81B41" w:rsidP="00C81B41">
      <w:pPr>
        <w:spacing w:line="480" w:lineRule="auto"/>
        <w:jc w:val="center"/>
        <w:rPr>
          <w:rFonts w:ascii="Times New Roman" w:hAnsi="Times New Roman" w:cs="Times New Roman"/>
          <w:b/>
          <w:sz w:val="24"/>
          <w:szCs w:val="24"/>
        </w:rPr>
      </w:pPr>
    </w:p>
    <w:p w:rsidR="00C81B41" w:rsidRDefault="00C81B41" w:rsidP="00C81B41">
      <w:pPr>
        <w:spacing w:line="480" w:lineRule="auto"/>
        <w:jc w:val="center"/>
        <w:rPr>
          <w:rFonts w:ascii="Times New Roman" w:hAnsi="Times New Roman" w:cs="Times New Roman"/>
          <w:b/>
          <w:sz w:val="24"/>
          <w:szCs w:val="24"/>
        </w:rPr>
      </w:pPr>
    </w:p>
    <w:p w:rsidR="00C81B41" w:rsidRDefault="00C81B41" w:rsidP="00C81B41">
      <w:pPr>
        <w:spacing w:line="480" w:lineRule="auto"/>
        <w:jc w:val="center"/>
        <w:rPr>
          <w:rFonts w:ascii="Times New Roman" w:hAnsi="Times New Roman" w:cs="Times New Roman"/>
          <w:b/>
          <w:sz w:val="24"/>
          <w:szCs w:val="24"/>
        </w:rPr>
      </w:pPr>
    </w:p>
    <w:p w:rsidR="00C81B41" w:rsidRDefault="00C81B41" w:rsidP="00C81B41">
      <w:pPr>
        <w:spacing w:line="480" w:lineRule="auto"/>
        <w:jc w:val="center"/>
        <w:rPr>
          <w:rFonts w:ascii="Times New Roman" w:hAnsi="Times New Roman" w:cs="Times New Roman"/>
          <w:b/>
          <w:sz w:val="24"/>
          <w:szCs w:val="24"/>
        </w:rPr>
      </w:pPr>
    </w:p>
    <w:p w:rsidR="00C81B41" w:rsidRDefault="00C81B41" w:rsidP="00C81B41">
      <w:pPr>
        <w:spacing w:line="480" w:lineRule="auto"/>
        <w:jc w:val="center"/>
        <w:rPr>
          <w:rFonts w:ascii="Times New Roman" w:hAnsi="Times New Roman" w:cs="Times New Roman"/>
          <w:b/>
          <w:sz w:val="24"/>
          <w:szCs w:val="24"/>
        </w:rPr>
      </w:pPr>
    </w:p>
    <w:p w:rsidR="00C81B41" w:rsidRDefault="00C81B41" w:rsidP="00C81B41">
      <w:pPr>
        <w:spacing w:line="480" w:lineRule="auto"/>
        <w:jc w:val="center"/>
        <w:rPr>
          <w:rFonts w:ascii="Times New Roman" w:hAnsi="Times New Roman" w:cs="Times New Roman"/>
          <w:b/>
          <w:sz w:val="24"/>
          <w:szCs w:val="24"/>
        </w:rPr>
      </w:pPr>
    </w:p>
    <w:p w:rsidR="00C81B41" w:rsidRPr="00AA532F" w:rsidRDefault="00C81B41" w:rsidP="00C81B41">
      <w:pPr>
        <w:spacing w:line="480" w:lineRule="auto"/>
        <w:jc w:val="center"/>
        <w:rPr>
          <w:rFonts w:ascii="Times New Roman" w:hAnsi="Times New Roman" w:cs="Times New Roman"/>
          <w:b/>
          <w:sz w:val="24"/>
          <w:szCs w:val="24"/>
        </w:rPr>
      </w:pPr>
      <w:r w:rsidRPr="00AA532F">
        <w:rPr>
          <w:rFonts w:ascii="Times New Roman" w:hAnsi="Times New Roman" w:cs="Times New Roman"/>
          <w:b/>
          <w:sz w:val="24"/>
          <w:szCs w:val="24"/>
        </w:rPr>
        <w:t>GLOBAL BUSINESS ENVIRONMENT ASSESSMENT</w:t>
      </w:r>
    </w:p>
    <w:p w:rsidR="00C81B41" w:rsidRDefault="00C81B41" w:rsidP="00C81B41">
      <w:pPr>
        <w:spacing w:line="480" w:lineRule="auto"/>
        <w:jc w:val="center"/>
        <w:rPr>
          <w:rFonts w:ascii="Times New Roman" w:hAnsi="Times New Roman" w:cs="Times New Roman"/>
          <w:sz w:val="24"/>
          <w:szCs w:val="24"/>
        </w:rPr>
      </w:pPr>
    </w:p>
    <w:p w:rsidR="00C81B41" w:rsidRDefault="00C81B41" w:rsidP="00C81B41">
      <w:pPr>
        <w:spacing w:line="480" w:lineRule="auto"/>
        <w:jc w:val="center"/>
        <w:rPr>
          <w:rFonts w:ascii="Times New Roman" w:hAnsi="Times New Roman" w:cs="Times New Roman"/>
          <w:sz w:val="24"/>
          <w:szCs w:val="24"/>
        </w:rPr>
      </w:pPr>
    </w:p>
    <w:p w:rsidR="00C81B41" w:rsidRDefault="00C81B41" w:rsidP="00C81B41">
      <w:pPr>
        <w:spacing w:line="480" w:lineRule="auto"/>
        <w:jc w:val="center"/>
        <w:rPr>
          <w:rFonts w:ascii="Times New Roman" w:hAnsi="Times New Roman" w:cs="Times New Roman"/>
          <w:sz w:val="24"/>
          <w:szCs w:val="24"/>
        </w:rPr>
      </w:pPr>
    </w:p>
    <w:p w:rsidR="00C81B41" w:rsidRDefault="00C81B41" w:rsidP="00C81B41">
      <w:pPr>
        <w:spacing w:line="480" w:lineRule="auto"/>
        <w:jc w:val="center"/>
        <w:rPr>
          <w:rFonts w:ascii="Times New Roman" w:hAnsi="Times New Roman" w:cs="Times New Roman"/>
          <w:sz w:val="24"/>
          <w:szCs w:val="24"/>
        </w:rPr>
      </w:pPr>
    </w:p>
    <w:p w:rsidR="00C81B41" w:rsidRDefault="00C81B41" w:rsidP="00C81B41">
      <w:pPr>
        <w:spacing w:line="480" w:lineRule="auto"/>
        <w:jc w:val="center"/>
        <w:rPr>
          <w:rFonts w:ascii="Times New Roman" w:hAnsi="Times New Roman" w:cs="Times New Roman"/>
          <w:sz w:val="24"/>
          <w:szCs w:val="24"/>
        </w:rPr>
      </w:pPr>
    </w:p>
    <w:p w:rsidR="00C81B41" w:rsidRDefault="00C81B41" w:rsidP="00C81B41">
      <w:pPr>
        <w:spacing w:line="480" w:lineRule="auto"/>
        <w:jc w:val="center"/>
        <w:rPr>
          <w:rFonts w:ascii="Times New Roman" w:hAnsi="Times New Roman" w:cs="Times New Roman"/>
          <w:sz w:val="24"/>
          <w:szCs w:val="24"/>
        </w:rPr>
      </w:pPr>
    </w:p>
    <w:p w:rsidR="00C81B41" w:rsidRPr="00AA532F" w:rsidRDefault="00C81B41" w:rsidP="00C81B41">
      <w:pPr>
        <w:spacing w:line="480" w:lineRule="auto"/>
        <w:jc w:val="center"/>
        <w:rPr>
          <w:rFonts w:ascii="Times New Roman" w:hAnsi="Times New Roman" w:cs="Times New Roman"/>
          <w:sz w:val="24"/>
          <w:szCs w:val="24"/>
        </w:rPr>
      </w:pPr>
      <w:r w:rsidRPr="00AA532F">
        <w:rPr>
          <w:rFonts w:ascii="Times New Roman" w:hAnsi="Times New Roman" w:cs="Times New Roman"/>
          <w:sz w:val="24"/>
          <w:szCs w:val="24"/>
        </w:rPr>
        <w:t>Student’s Name</w:t>
      </w:r>
    </w:p>
    <w:p w:rsidR="00C81B41" w:rsidRPr="00AA532F" w:rsidRDefault="00C81B41" w:rsidP="00C81B41">
      <w:pPr>
        <w:spacing w:line="480" w:lineRule="auto"/>
        <w:jc w:val="center"/>
        <w:rPr>
          <w:rFonts w:ascii="Times New Roman" w:hAnsi="Times New Roman" w:cs="Times New Roman"/>
          <w:sz w:val="24"/>
          <w:szCs w:val="24"/>
        </w:rPr>
      </w:pPr>
      <w:r w:rsidRPr="00AA532F">
        <w:rPr>
          <w:rFonts w:ascii="Times New Roman" w:hAnsi="Times New Roman" w:cs="Times New Roman"/>
          <w:sz w:val="24"/>
          <w:szCs w:val="24"/>
        </w:rPr>
        <w:t>Institutional Affiliation</w:t>
      </w:r>
    </w:p>
    <w:p w:rsidR="00C81B41" w:rsidRPr="00AA532F" w:rsidRDefault="00C81B41" w:rsidP="00C81B41">
      <w:pPr>
        <w:spacing w:line="480" w:lineRule="auto"/>
        <w:jc w:val="center"/>
        <w:rPr>
          <w:rFonts w:ascii="Times New Roman" w:eastAsiaTheme="majorEastAsia" w:hAnsi="Times New Roman" w:cs="Times New Roman"/>
          <w:b/>
          <w:sz w:val="24"/>
          <w:szCs w:val="24"/>
        </w:rPr>
      </w:pPr>
      <w:r w:rsidRPr="00AA532F">
        <w:rPr>
          <w:rFonts w:ascii="Times New Roman" w:hAnsi="Times New Roman" w:cs="Times New Roman"/>
          <w:sz w:val="24"/>
          <w:szCs w:val="24"/>
        </w:rPr>
        <w:t>Date</w:t>
      </w:r>
      <w:r w:rsidRPr="00AA532F">
        <w:rPr>
          <w:rFonts w:ascii="Times New Roman" w:hAnsi="Times New Roman" w:cs="Times New Roman"/>
          <w:b/>
          <w:sz w:val="24"/>
          <w:szCs w:val="24"/>
        </w:rPr>
        <w:br w:type="page"/>
      </w:r>
    </w:p>
    <w:p w:rsidR="00C81B41" w:rsidRDefault="00C81B41" w:rsidP="00C81B41">
      <w:pPr>
        <w:pStyle w:val="Heading1"/>
        <w:spacing w:line="480" w:lineRule="auto"/>
        <w:rPr>
          <w:rFonts w:ascii="Times New Roman" w:hAnsi="Times New Roman" w:cs="Times New Roman"/>
          <w:b/>
          <w:color w:val="auto"/>
          <w:sz w:val="24"/>
          <w:szCs w:val="24"/>
        </w:rPr>
      </w:pPr>
      <w:bookmarkStart w:id="0" w:name="_Toc90837761"/>
      <w:r w:rsidRPr="00AA532F">
        <w:rPr>
          <w:rFonts w:ascii="Times New Roman" w:hAnsi="Times New Roman" w:cs="Times New Roman"/>
          <w:b/>
          <w:color w:val="auto"/>
          <w:sz w:val="24"/>
          <w:szCs w:val="24"/>
        </w:rPr>
        <w:lastRenderedPageBreak/>
        <w:t>TABLE OF CONTENTS</w:t>
      </w:r>
      <w:bookmarkStart w:id="1" w:name="_GoBack"/>
      <w:bookmarkEnd w:id="0"/>
      <w:bookmarkEnd w:id="1"/>
    </w:p>
    <w:sdt>
      <w:sdtPr>
        <w:rPr>
          <w:rFonts w:asciiTheme="minorHAnsi" w:eastAsiaTheme="minorHAnsi" w:hAnsiTheme="minorHAnsi" w:cstheme="minorBidi"/>
          <w:color w:val="auto"/>
          <w:sz w:val="22"/>
          <w:szCs w:val="22"/>
        </w:rPr>
        <w:id w:val="1399322462"/>
        <w:docPartObj>
          <w:docPartGallery w:val="Table of Contents"/>
          <w:docPartUnique/>
        </w:docPartObj>
      </w:sdtPr>
      <w:sdtEndPr>
        <w:rPr>
          <w:b/>
          <w:bCs/>
          <w:noProof/>
        </w:rPr>
      </w:sdtEndPr>
      <w:sdtContent>
        <w:p w:rsidR="00C81B41" w:rsidRDefault="00C81B41" w:rsidP="00C81B41">
          <w:pPr>
            <w:pStyle w:val="TOCHeading"/>
          </w:pPr>
        </w:p>
        <w:p w:rsidR="00C81B41" w:rsidRPr="00C81B41" w:rsidRDefault="00C81B41" w:rsidP="00C81B41">
          <w:pPr>
            <w:pStyle w:val="TOC1"/>
            <w:rPr>
              <w:rFonts w:ascii="Times New Roman" w:eastAsiaTheme="minorEastAsia" w:hAnsi="Times New Roman" w:cs="Times New Roman"/>
              <w:noProof/>
              <w:sz w:val="24"/>
              <w:szCs w:val="24"/>
            </w:rPr>
          </w:pPr>
          <w:r>
            <w:fldChar w:fldCharType="begin"/>
          </w:r>
          <w:r>
            <w:instrText xml:space="preserve"> TOC \o "1-3" \h \z \u </w:instrText>
          </w:r>
          <w:r>
            <w:fldChar w:fldCharType="separate"/>
          </w:r>
          <w:hyperlink w:anchor="_Toc90837761" w:history="1">
            <w:r w:rsidRPr="00C81B41">
              <w:rPr>
                <w:rStyle w:val="Hyperlink"/>
                <w:rFonts w:ascii="Times New Roman" w:hAnsi="Times New Roman" w:cs="Times New Roman"/>
                <w:b/>
                <w:noProof/>
                <w:sz w:val="24"/>
                <w:szCs w:val="24"/>
              </w:rPr>
              <w:t>TABLE OF CONTENTS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_Toc90837761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2</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1"/>
            <w:rPr>
              <w:rFonts w:ascii="Times New Roman" w:eastAsiaTheme="minorEastAsia" w:hAnsi="Times New Roman" w:cs="Times New Roman"/>
              <w:noProof/>
              <w:sz w:val="24"/>
              <w:szCs w:val="24"/>
            </w:rPr>
          </w:pPr>
          <w:hyperlink w:anchor="_Toc90837762" w:history="1">
            <w:r w:rsidRPr="00C81B41">
              <w:rPr>
                <w:rStyle w:val="Hyperlink"/>
                <w:rFonts w:ascii="Times New Roman" w:hAnsi="Times New Roman" w:cs="Times New Roman"/>
                <w:b/>
                <w:noProof/>
                <w:sz w:val="24"/>
                <w:szCs w:val="24"/>
              </w:rPr>
              <w:t>ASSESSMENT 1: INTERNAL AND EXTERNAL CHALLENGES OF THE AUTOMOBILE BUSINESS ENVIRONMENT</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_Toc90837762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3</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1"/>
            <w:rPr>
              <w:rFonts w:ascii="Times New Roman" w:eastAsiaTheme="minorEastAsia" w:hAnsi="Times New Roman" w:cs="Times New Roman"/>
              <w:noProof/>
              <w:sz w:val="24"/>
              <w:szCs w:val="24"/>
            </w:rPr>
          </w:pPr>
          <w:hyperlink w:anchor="_Toc90837763" w:history="1">
            <w:r w:rsidRPr="00C81B41">
              <w:rPr>
                <w:rStyle w:val="Hyperlink"/>
                <w:rFonts w:ascii="Times New Roman" w:hAnsi="Times New Roman" w:cs="Times New Roman"/>
                <w:b/>
                <w:noProof/>
                <w:sz w:val="24"/>
                <w:szCs w:val="24"/>
              </w:rPr>
              <w:t>Microeconomic Factors of the Aston Martin Company</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_Toc90837763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3</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2"/>
            <w:tabs>
              <w:tab w:val="right" w:leader="dot" w:pos="9350"/>
            </w:tabs>
            <w:spacing w:line="480" w:lineRule="auto"/>
            <w:rPr>
              <w:rFonts w:ascii="Times New Roman" w:eastAsiaTheme="minorEastAsia" w:hAnsi="Times New Roman" w:cs="Times New Roman"/>
              <w:noProof/>
              <w:sz w:val="24"/>
              <w:szCs w:val="24"/>
            </w:rPr>
          </w:pPr>
          <w:hyperlink w:anchor="_Toc90837764" w:history="1">
            <w:r w:rsidRPr="00C81B41">
              <w:rPr>
                <w:rStyle w:val="Hyperlink"/>
                <w:rFonts w:ascii="Times New Roman" w:hAnsi="Times New Roman" w:cs="Times New Roman"/>
                <w:b/>
                <w:noProof/>
                <w:sz w:val="24"/>
                <w:szCs w:val="24"/>
              </w:rPr>
              <w:t>SWOT Analysis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_Toc90837764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3</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65" w:history="1">
            <w:r w:rsidRPr="00C81B41">
              <w:rPr>
                <w:rStyle w:val="Hyperlink"/>
                <w:rFonts w:ascii="Times New Roman" w:hAnsi="Times New Roman" w:cs="Times New Roman"/>
                <w:i/>
                <w:noProof/>
                <w:sz w:val="24"/>
                <w:szCs w:val="24"/>
              </w:rPr>
              <w:t>Strengths of Aston Martin</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_Toc90837765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3</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66" w:history="1">
            <w:r w:rsidRPr="00C81B41">
              <w:rPr>
                <w:rStyle w:val="Hyperlink"/>
                <w:rFonts w:ascii="Times New Roman" w:hAnsi="Times New Roman" w:cs="Times New Roman"/>
                <w:i/>
                <w:noProof/>
                <w:sz w:val="24"/>
                <w:szCs w:val="24"/>
              </w:rPr>
              <w:t>Weaknesses of Aston Martin</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_Toc90837766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5</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67" w:history="1">
            <w:r w:rsidRPr="00C81B41">
              <w:rPr>
                <w:rStyle w:val="Hyperlink"/>
                <w:rFonts w:ascii="Times New Roman" w:hAnsi="Times New Roman" w:cs="Times New Roman"/>
                <w:i/>
                <w:noProof/>
                <w:sz w:val="24"/>
                <w:szCs w:val="24"/>
              </w:rPr>
              <w:t>Opportunities of Aston Martin</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_Toc90837767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5</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68" w:history="1">
            <w:r w:rsidRPr="00C81B41">
              <w:rPr>
                <w:rStyle w:val="Hyperlink"/>
                <w:rFonts w:ascii="Times New Roman" w:hAnsi="Times New Roman" w:cs="Times New Roman"/>
                <w:i/>
                <w:noProof/>
                <w:sz w:val="24"/>
                <w:szCs w:val="24"/>
              </w:rPr>
              <w:t>Threats of Aston Martin</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_Toc90837768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5</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2"/>
            <w:tabs>
              <w:tab w:val="right" w:leader="dot" w:pos="9350"/>
            </w:tabs>
            <w:spacing w:line="480" w:lineRule="auto"/>
            <w:rPr>
              <w:rFonts w:ascii="Times New Roman" w:eastAsiaTheme="minorEastAsia" w:hAnsi="Times New Roman" w:cs="Times New Roman"/>
              <w:noProof/>
              <w:sz w:val="24"/>
              <w:szCs w:val="24"/>
            </w:rPr>
          </w:pPr>
          <w:hyperlink w:anchor="_Toc90837769" w:history="1">
            <w:r w:rsidRPr="00C81B41">
              <w:rPr>
                <w:rStyle w:val="Hyperlink"/>
                <w:rFonts w:ascii="Times New Roman" w:hAnsi="Times New Roman" w:cs="Times New Roman"/>
                <w:b/>
                <w:noProof/>
                <w:sz w:val="24"/>
                <w:szCs w:val="24"/>
              </w:rPr>
              <w:t>Porter’s Five Force Analysis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_Toc90837769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6</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70" w:history="1">
            <w:r w:rsidRPr="00C81B41">
              <w:rPr>
                <w:rStyle w:val="Hyperlink"/>
                <w:rFonts w:ascii="Times New Roman" w:hAnsi="Times New Roman" w:cs="Times New Roman"/>
                <w:i/>
                <w:noProof/>
                <w:sz w:val="24"/>
                <w:szCs w:val="24"/>
              </w:rPr>
              <w:t>Competitive Rivalry</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_Toc90837770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6</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71" w:history="1">
            <w:r w:rsidRPr="00C81B41">
              <w:rPr>
                <w:rStyle w:val="Hyperlink"/>
                <w:rFonts w:ascii="Times New Roman" w:hAnsi="Times New Roman" w:cs="Times New Roman"/>
                <w:i/>
                <w:noProof/>
                <w:sz w:val="24"/>
                <w:szCs w:val="24"/>
              </w:rPr>
              <w:t>Bargaining Power of Buyers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_Toc90837771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6</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72" w:history="1">
            <w:r w:rsidRPr="00C81B41">
              <w:rPr>
                <w:rStyle w:val="Hyperlink"/>
                <w:rFonts w:ascii="Times New Roman" w:hAnsi="Times New Roman" w:cs="Times New Roman"/>
                <w:i/>
                <w:noProof/>
                <w:sz w:val="24"/>
                <w:szCs w:val="24"/>
              </w:rPr>
              <w:t>Threats of New Entrants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_Toc90837772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6</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73" w:history="1">
            <w:r w:rsidRPr="00C81B41">
              <w:rPr>
                <w:rStyle w:val="Hyperlink"/>
                <w:rFonts w:ascii="Times New Roman" w:hAnsi="Times New Roman" w:cs="Times New Roman"/>
                <w:i/>
                <w:noProof/>
                <w:sz w:val="24"/>
                <w:szCs w:val="24"/>
              </w:rPr>
              <w:t>Bargaining Power of Suppliers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_Toc90837773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7</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74" w:history="1">
            <w:r w:rsidRPr="00C81B41">
              <w:rPr>
                <w:rStyle w:val="Hyperlink"/>
                <w:rFonts w:ascii="Times New Roman" w:hAnsi="Times New Roman" w:cs="Times New Roman"/>
                <w:i/>
                <w:noProof/>
                <w:sz w:val="24"/>
                <w:szCs w:val="24"/>
              </w:rPr>
              <w:t>Threats of Substitutes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_Toc90837774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7</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1"/>
            <w:rPr>
              <w:rFonts w:ascii="Times New Roman" w:eastAsiaTheme="minorEastAsia" w:hAnsi="Times New Roman" w:cs="Times New Roman"/>
              <w:noProof/>
              <w:sz w:val="24"/>
              <w:szCs w:val="24"/>
            </w:rPr>
          </w:pPr>
          <w:hyperlink w:anchor="_Toc90837775" w:history="1">
            <w:r w:rsidRPr="00C81B41">
              <w:rPr>
                <w:rStyle w:val="Hyperlink"/>
                <w:rFonts w:ascii="Times New Roman" w:hAnsi="Times New Roman" w:cs="Times New Roman"/>
                <w:b/>
                <w:noProof/>
                <w:sz w:val="24"/>
                <w:szCs w:val="24"/>
              </w:rPr>
              <w:t>Macroeconomic Factors of the Aston Martin Company</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_Toc90837775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7</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2"/>
            <w:tabs>
              <w:tab w:val="right" w:leader="dot" w:pos="9350"/>
            </w:tabs>
            <w:spacing w:line="480" w:lineRule="auto"/>
            <w:rPr>
              <w:rFonts w:ascii="Times New Roman" w:eastAsiaTheme="minorEastAsia" w:hAnsi="Times New Roman" w:cs="Times New Roman"/>
              <w:noProof/>
              <w:sz w:val="24"/>
              <w:szCs w:val="24"/>
            </w:rPr>
          </w:pPr>
          <w:hyperlink w:anchor="_Toc90837776" w:history="1">
            <w:r w:rsidRPr="00C81B41">
              <w:rPr>
                <w:rStyle w:val="Hyperlink"/>
                <w:rFonts w:ascii="Times New Roman" w:hAnsi="Times New Roman" w:cs="Times New Roman"/>
                <w:b/>
                <w:noProof/>
                <w:sz w:val="24"/>
                <w:szCs w:val="24"/>
              </w:rPr>
              <w:t>PESTLE Analysis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_Toc90837776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8</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77" w:history="1">
            <w:r w:rsidRPr="00C81B41">
              <w:rPr>
                <w:rStyle w:val="Hyperlink"/>
                <w:rFonts w:ascii="Times New Roman" w:hAnsi="Times New Roman" w:cs="Times New Roman"/>
                <w:i/>
                <w:noProof/>
                <w:sz w:val="24"/>
                <w:szCs w:val="24"/>
              </w:rPr>
              <w:t>Political Analysis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_Toc90837777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8</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78" w:history="1">
            <w:r w:rsidRPr="00C81B41">
              <w:rPr>
                <w:rStyle w:val="Hyperlink"/>
                <w:rFonts w:ascii="Times New Roman" w:hAnsi="Times New Roman" w:cs="Times New Roman"/>
                <w:i/>
                <w:noProof/>
                <w:sz w:val="24"/>
                <w:szCs w:val="24"/>
              </w:rPr>
              <w:t>Economic Analysis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_Toc90837778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8</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79" w:history="1">
            <w:r w:rsidRPr="00C81B41">
              <w:rPr>
                <w:rStyle w:val="Hyperlink"/>
                <w:rFonts w:ascii="Times New Roman" w:hAnsi="Times New Roman" w:cs="Times New Roman"/>
                <w:i/>
                <w:noProof/>
                <w:sz w:val="24"/>
                <w:szCs w:val="24"/>
              </w:rPr>
              <w:t>Social-Cultural Analysis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_Toc90837779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9</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80" w:history="1">
            <w:r w:rsidRPr="00C81B41">
              <w:rPr>
                <w:rStyle w:val="Hyperlink"/>
                <w:rFonts w:ascii="Times New Roman" w:hAnsi="Times New Roman" w:cs="Times New Roman"/>
                <w:i/>
                <w:noProof/>
                <w:sz w:val="24"/>
                <w:szCs w:val="24"/>
              </w:rPr>
              <w:t>Technological Analysis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_Toc90837780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9</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81" w:history="1">
            <w:r w:rsidRPr="00C81B41">
              <w:rPr>
                <w:rStyle w:val="Hyperlink"/>
                <w:rFonts w:ascii="Times New Roman" w:hAnsi="Times New Roman" w:cs="Times New Roman"/>
                <w:i/>
                <w:noProof/>
                <w:sz w:val="24"/>
                <w:szCs w:val="24"/>
              </w:rPr>
              <w:t>Legal Analysis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_Toc90837781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9</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3"/>
            <w:tabs>
              <w:tab w:val="right" w:leader="dot" w:pos="9350"/>
            </w:tabs>
            <w:spacing w:line="480" w:lineRule="auto"/>
            <w:rPr>
              <w:rFonts w:ascii="Times New Roman" w:eastAsiaTheme="minorEastAsia" w:hAnsi="Times New Roman" w:cs="Times New Roman"/>
              <w:noProof/>
              <w:sz w:val="24"/>
              <w:szCs w:val="24"/>
            </w:rPr>
          </w:pPr>
          <w:hyperlink w:anchor="_Toc90837782" w:history="1">
            <w:r w:rsidRPr="00C81B41">
              <w:rPr>
                <w:rStyle w:val="Hyperlink"/>
                <w:rFonts w:ascii="Times New Roman" w:hAnsi="Times New Roman" w:cs="Times New Roman"/>
                <w:i/>
                <w:noProof/>
                <w:sz w:val="24"/>
                <w:szCs w:val="24"/>
              </w:rPr>
              <w:t>Environmental Analysis</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_Toc90837782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9</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1"/>
            <w:rPr>
              <w:rFonts w:ascii="Times New Roman" w:eastAsiaTheme="minorEastAsia" w:hAnsi="Times New Roman" w:cs="Times New Roman"/>
              <w:noProof/>
              <w:sz w:val="24"/>
              <w:szCs w:val="24"/>
            </w:rPr>
          </w:pPr>
          <w:hyperlink w:anchor="_Toc90837783" w:history="1">
            <w:r w:rsidRPr="00C81B41">
              <w:rPr>
                <w:rStyle w:val="Hyperlink"/>
                <w:rFonts w:ascii="Times New Roman" w:hAnsi="Times New Roman" w:cs="Times New Roman"/>
                <w:b/>
                <w:noProof/>
                <w:sz w:val="24"/>
                <w:szCs w:val="24"/>
              </w:rPr>
              <w:t>CONCLUSION</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_Toc90837783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10</w:t>
            </w:r>
            <w:r w:rsidRPr="00C81B41">
              <w:rPr>
                <w:rFonts w:ascii="Times New Roman" w:hAnsi="Times New Roman" w:cs="Times New Roman"/>
                <w:noProof/>
                <w:webHidden/>
                <w:sz w:val="24"/>
                <w:szCs w:val="24"/>
              </w:rPr>
              <w:fldChar w:fldCharType="end"/>
            </w:r>
          </w:hyperlink>
        </w:p>
        <w:p w:rsidR="00C81B41" w:rsidRPr="00C81B41" w:rsidRDefault="00C81B41" w:rsidP="00C81B41">
          <w:pPr>
            <w:pStyle w:val="TOC1"/>
            <w:rPr>
              <w:rFonts w:ascii="Times New Roman" w:eastAsiaTheme="minorEastAsia" w:hAnsi="Times New Roman" w:cs="Times New Roman"/>
              <w:noProof/>
              <w:sz w:val="24"/>
              <w:szCs w:val="24"/>
            </w:rPr>
          </w:pPr>
          <w:hyperlink w:anchor="_Toc90837784" w:history="1">
            <w:r w:rsidRPr="00C81B41">
              <w:rPr>
                <w:rStyle w:val="Hyperlink"/>
                <w:rFonts w:ascii="Times New Roman" w:hAnsi="Times New Roman" w:cs="Times New Roman"/>
                <w:b/>
                <w:noProof/>
                <w:sz w:val="24"/>
                <w:szCs w:val="24"/>
              </w:rPr>
              <w:t>BIBLIOGRAPHY</w:t>
            </w:r>
            <w:r w:rsidRPr="00C81B41">
              <w:rPr>
                <w:rFonts w:ascii="Times New Roman" w:hAnsi="Times New Roman" w:cs="Times New Roman"/>
                <w:noProof/>
                <w:webHidden/>
                <w:sz w:val="24"/>
                <w:szCs w:val="24"/>
              </w:rPr>
              <w:tab/>
            </w:r>
            <w:r w:rsidRPr="00C81B41">
              <w:rPr>
                <w:rFonts w:ascii="Times New Roman" w:hAnsi="Times New Roman" w:cs="Times New Roman"/>
                <w:noProof/>
                <w:webHidden/>
                <w:sz w:val="24"/>
                <w:szCs w:val="24"/>
              </w:rPr>
              <w:fldChar w:fldCharType="begin"/>
            </w:r>
            <w:r w:rsidRPr="00C81B41">
              <w:rPr>
                <w:rFonts w:ascii="Times New Roman" w:hAnsi="Times New Roman" w:cs="Times New Roman"/>
                <w:noProof/>
                <w:webHidden/>
                <w:sz w:val="24"/>
                <w:szCs w:val="24"/>
              </w:rPr>
              <w:instrText xml:space="preserve"> PAGEREF _Toc90837784 \h </w:instrText>
            </w:r>
            <w:r w:rsidRPr="00C81B41">
              <w:rPr>
                <w:rFonts w:ascii="Times New Roman" w:hAnsi="Times New Roman" w:cs="Times New Roman"/>
                <w:noProof/>
                <w:webHidden/>
                <w:sz w:val="24"/>
                <w:szCs w:val="24"/>
              </w:rPr>
            </w:r>
            <w:r w:rsidRPr="00C81B41">
              <w:rPr>
                <w:rFonts w:ascii="Times New Roman" w:hAnsi="Times New Roman" w:cs="Times New Roman"/>
                <w:noProof/>
                <w:webHidden/>
                <w:sz w:val="24"/>
                <w:szCs w:val="24"/>
              </w:rPr>
              <w:fldChar w:fldCharType="separate"/>
            </w:r>
            <w:r w:rsidRPr="00C81B41">
              <w:rPr>
                <w:rFonts w:ascii="Times New Roman" w:hAnsi="Times New Roman" w:cs="Times New Roman"/>
                <w:noProof/>
                <w:webHidden/>
                <w:sz w:val="24"/>
                <w:szCs w:val="24"/>
              </w:rPr>
              <w:t>11</w:t>
            </w:r>
            <w:r w:rsidRPr="00C81B41">
              <w:rPr>
                <w:rFonts w:ascii="Times New Roman" w:hAnsi="Times New Roman" w:cs="Times New Roman"/>
                <w:noProof/>
                <w:webHidden/>
                <w:sz w:val="24"/>
                <w:szCs w:val="24"/>
              </w:rPr>
              <w:fldChar w:fldCharType="end"/>
            </w:r>
          </w:hyperlink>
        </w:p>
        <w:p w:rsidR="00C81B41" w:rsidRDefault="00C81B41" w:rsidP="00C81B41">
          <w:r>
            <w:rPr>
              <w:b/>
              <w:bCs/>
              <w:noProof/>
            </w:rPr>
            <w:fldChar w:fldCharType="end"/>
          </w:r>
        </w:p>
      </w:sdtContent>
    </w:sdt>
    <w:p w:rsidR="00C81B41" w:rsidRPr="00AA532F" w:rsidRDefault="00C81B41" w:rsidP="00C81B41">
      <w:pPr>
        <w:pStyle w:val="Heading1"/>
        <w:spacing w:line="480" w:lineRule="auto"/>
        <w:rPr>
          <w:rFonts w:ascii="Times New Roman" w:hAnsi="Times New Roman" w:cs="Times New Roman"/>
          <w:b/>
          <w:color w:val="auto"/>
          <w:sz w:val="24"/>
          <w:szCs w:val="24"/>
        </w:rPr>
      </w:pPr>
      <w:r w:rsidRPr="00AA532F">
        <w:rPr>
          <w:rFonts w:ascii="Times New Roman" w:hAnsi="Times New Roman" w:cs="Times New Roman"/>
          <w:b/>
          <w:color w:val="auto"/>
          <w:sz w:val="24"/>
          <w:szCs w:val="24"/>
        </w:rPr>
        <w:br w:type="page"/>
      </w:r>
    </w:p>
    <w:p w:rsidR="00C81B41" w:rsidRPr="00AA532F" w:rsidRDefault="00C81B41" w:rsidP="00C81B41">
      <w:pPr>
        <w:pStyle w:val="Heading1"/>
        <w:spacing w:line="480" w:lineRule="auto"/>
        <w:jc w:val="center"/>
        <w:rPr>
          <w:rFonts w:ascii="Times New Roman" w:hAnsi="Times New Roman" w:cs="Times New Roman"/>
          <w:b/>
          <w:color w:val="auto"/>
          <w:sz w:val="24"/>
          <w:szCs w:val="24"/>
        </w:rPr>
      </w:pPr>
      <w:bookmarkStart w:id="2" w:name="_Toc90837762"/>
      <w:r w:rsidRPr="00AA532F">
        <w:rPr>
          <w:rFonts w:ascii="Times New Roman" w:hAnsi="Times New Roman" w:cs="Times New Roman"/>
          <w:b/>
          <w:color w:val="auto"/>
          <w:sz w:val="24"/>
          <w:szCs w:val="24"/>
        </w:rPr>
        <w:lastRenderedPageBreak/>
        <w:t>ASSESSMENT 1: INTERNAL AND EXTERNAL CHALLENGES OF THE AUTOMOBILE BUSINESS ENVIRONMENT</w:t>
      </w:r>
      <w:bookmarkEnd w:id="2"/>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automobile industry is an integral to the global economy as it links other industries by providing logistics for supplies for other industries. The industry contributed approximately £15.3 billion to the UK economy in 2020 which was a drop from £22 billion in 2016 </w:t>
      </w:r>
      <w:r w:rsidRPr="00AA532F">
        <w:rPr>
          <w:rFonts w:ascii="Times New Roman" w:hAnsi="Times New Roman" w:cs="Times New Roman"/>
          <w:color w:val="000000"/>
          <w:sz w:val="24"/>
          <w:szCs w:val="24"/>
          <w:shd w:val="clear" w:color="auto" w:fill="FFFFFF"/>
        </w:rPr>
        <w:t>(Statista, 2020)</w:t>
      </w:r>
      <w:r w:rsidRPr="00AA532F">
        <w:rPr>
          <w:rFonts w:ascii="Times New Roman" w:hAnsi="Times New Roman" w:cs="Times New Roman"/>
          <w:sz w:val="24"/>
          <w:szCs w:val="24"/>
        </w:rPr>
        <w:t>. The UK is home to famous automobile brands like Rolls-Royce, McLaren, Bentley, Aston Martin, Mini and Land Rover among others. The paper will focus on analyzing the challenges faced by the Aston Martin brand based on their internal and external business environments using various business analysis tools.</w:t>
      </w:r>
    </w:p>
    <w:p w:rsidR="00C81B41" w:rsidRPr="00AA532F" w:rsidRDefault="00C81B41" w:rsidP="00C81B41">
      <w:pPr>
        <w:pStyle w:val="Heading1"/>
        <w:spacing w:line="480" w:lineRule="auto"/>
        <w:jc w:val="center"/>
        <w:rPr>
          <w:rFonts w:ascii="Times New Roman" w:hAnsi="Times New Roman" w:cs="Times New Roman"/>
          <w:b/>
          <w:color w:val="auto"/>
          <w:sz w:val="24"/>
          <w:szCs w:val="24"/>
        </w:rPr>
      </w:pPr>
      <w:bookmarkStart w:id="3" w:name="_Toc90837763"/>
      <w:r w:rsidRPr="00AA532F">
        <w:rPr>
          <w:rFonts w:ascii="Times New Roman" w:hAnsi="Times New Roman" w:cs="Times New Roman"/>
          <w:b/>
          <w:color w:val="auto"/>
          <w:sz w:val="24"/>
          <w:szCs w:val="24"/>
        </w:rPr>
        <w:t>Microeconomic Factors of the Aston Martin Company</w:t>
      </w:r>
      <w:bookmarkEnd w:id="3"/>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Microeconomic factors of a company are the internal factors that affect the business. In analyzing these internal factors, the factors of consideration are largely the employees, customers, media, competitors, suppliers and shareholders of the company </w:t>
      </w:r>
      <w:r w:rsidRPr="00AA532F">
        <w:rPr>
          <w:rFonts w:ascii="Times New Roman" w:hAnsi="Times New Roman" w:cs="Times New Roman"/>
          <w:color w:val="000000"/>
          <w:sz w:val="24"/>
          <w:szCs w:val="24"/>
          <w:shd w:val="clear" w:color="auto" w:fill="FFFFFF"/>
        </w:rPr>
        <w:t>(Gujrati, 2015)</w:t>
      </w:r>
      <w:r w:rsidRPr="00AA532F">
        <w:rPr>
          <w:rFonts w:ascii="Times New Roman" w:hAnsi="Times New Roman" w:cs="Times New Roman"/>
          <w:sz w:val="24"/>
          <w:szCs w:val="24"/>
        </w:rPr>
        <w:t>. These factors of the microenvironment are analyzed using various tools. The SWOT analysis looks for a general analysis of the internal factors of the company. The Porter’s Five Force tools is also used in analyzing the competitors of a business as part of their microeconomic factors.</w:t>
      </w:r>
    </w:p>
    <w:p w:rsidR="00C81B41" w:rsidRPr="00AA532F" w:rsidRDefault="00C81B41" w:rsidP="00C81B41">
      <w:pPr>
        <w:pStyle w:val="Heading2"/>
        <w:spacing w:line="480" w:lineRule="auto"/>
        <w:jc w:val="center"/>
        <w:rPr>
          <w:rFonts w:ascii="Times New Roman" w:hAnsi="Times New Roman" w:cs="Times New Roman"/>
          <w:b/>
          <w:color w:val="auto"/>
          <w:sz w:val="24"/>
          <w:szCs w:val="24"/>
        </w:rPr>
      </w:pPr>
      <w:bookmarkStart w:id="4" w:name="_Toc90837764"/>
      <w:r w:rsidRPr="00AA532F">
        <w:rPr>
          <w:rFonts w:ascii="Times New Roman" w:hAnsi="Times New Roman" w:cs="Times New Roman"/>
          <w:b/>
          <w:color w:val="auto"/>
          <w:sz w:val="24"/>
          <w:szCs w:val="24"/>
        </w:rPr>
        <w:t>SWOT Analysis</w:t>
      </w:r>
      <w:bookmarkEnd w:id="4"/>
    </w:p>
    <w:p w:rsidR="00C81B41" w:rsidRPr="00AA532F" w:rsidRDefault="00C81B41" w:rsidP="00C81B41">
      <w:pPr>
        <w:pStyle w:val="Heading3"/>
        <w:spacing w:line="480" w:lineRule="auto"/>
        <w:rPr>
          <w:rFonts w:ascii="Times New Roman" w:hAnsi="Times New Roman" w:cs="Times New Roman"/>
          <w:i/>
          <w:color w:val="auto"/>
          <w:u w:val="single"/>
        </w:rPr>
      </w:pPr>
      <w:bookmarkStart w:id="5" w:name="_Toc90837765"/>
      <w:r w:rsidRPr="00AA532F">
        <w:rPr>
          <w:rFonts w:ascii="Times New Roman" w:hAnsi="Times New Roman" w:cs="Times New Roman"/>
          <w:i/>
          <w:color w:val="auto"/>
          <w:u w:val="single"/>
        </w:rPr>
        <w:t>Strengths of Aston Martin</w:t>
      </w:r>
      <w:bookmarkEnd w:id="5"/>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company has a history of producing good quality cars. Established in 1913, the company has survived World Wars and continues to hold a reputation of manufacturing heavy duty, powerful and high performance luxury cars. Due the nature of their high quality products, the company has earned a niche clientele with the cream of the society </w:t>
      </w:r>
      <w:r w:rsidRPr="00AA532F">
        <w:rPr>
          <w:rFonts w:ascii="Times New Roman" w:hAnsi="Times New Roman" w:cs="Times New Roman"/>
          <w:color w:val="000000"/>
          <w:sz w:val="24"/>
          <w:szCs w:val="24"/>
          <w:shd w:val="clear" w:color="auto" w:fill="FFFFFF"/>
        </w:rPr>
        <w:t>(Davis, 2015)</w:t>
      </w:r>
      <w:r w:rsidRPr="00AA532F">
        <w:rPr>
          <w:rFonts w:ascii="Times New Roman" w:hAnsi="Times New Roman" w:cs="Times New Roman"/>
          <w:sz w:val="24"/>
          <w:szCs w:val="24"/>
        </w:rPr>
        <w:t xml:space="preserve">. Aston Martins cars, as a luxury item, are a preserve of the wealthy in the society which creates a loyalty </w:t>
      </w:r>
      <w:r w:rsidRPr="00AA532F">
        <w:rPr>
          <w:rFonts w:ascii="Times New Roman" w:hAnsi="Times New Roman" w:cs="Times New Roman"/>
          <w:sz w:val="24"/>
          <w:szCs w:val="24"/>
        </w:rPr>
        <w:lastRenderedPageBreak/>
        <w:t>customer base. The customer base of the company ensures that they constantly have an assured revenue stream as they customers are constantly changing car models</w:t>
      </w:r>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Aston Martin brand has spread its market base into over fifty countries globally </w:t>
      </w:r>
      <w:r w:rsidRPr="00AA532F">
        <w:rPr>
          <w:rFonts w:ascii="Times New Roman" w:hAnsi="Times New Roman" w:cs="Times New Roman"/>
          <w:color w:val="000000"/>
          <w:sz w:val="24"/>
          <w:szCs w:val="24"/>
          <w:shd w:val="clear" w:color="auto" w:fill="FFFFFF"/>
        </w:rPr>
        <w:t>(Aston Martin, 2021)</w:t>
      </w:r>
      <w:r w:rsidRPr="00AA532F">
        <w:rPr>
          <w:rFonts w:ascii="Times New Roman" w:hAnsi="Times New Roman" w:cs="Times New Roman"/>
          <w:sz w:val="24"/>
          <w:szCs w:val="24"/>
        </w:rPr>
        <w:t>. Additionally, they have spread their market by diversifying their products into bicycles, speedboats, submarines, clothing and real estate industries. By diversifying their market base, the company expands its revenue base and allows their products to be available to a wider range of people. Diversification of products shields the company from any losses than may be associated with a singular product.</w:t>
      </w:r>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company enjoys a vibrant and marketing strategy which increases the visibility of the brand to the world. Since the company deals in luxury products, it has to tailor its marketing efforts to reach the intended wealthy target market. Aston Martin has partnered with Red Bull company to participate in the F1 championship which is the most significant marketing and branding initiative of the company </w:t>
      </w:r>
      <w:r w:rsidRPr="00AA532F">
        <w:rPr>
          <w:rFonts w:ascii="Times New Roman" w:hAnsi="Times New Roman" w:cs="Times New Roman"/>
          <w:color w:val="000000"/>
          <w:sz w:val="24"/>
          <w:szCs w:val="24"/>
          <w:shd w:val="clear" w:color="auto" w:fill="FFFFFF"/>
        </w:rPr>
        <w:t>(Connolly, 2017)</w:t>
      </w:r>
      <w:r w:rsidRPr="00AA532F">
        <w:rPr>
          <w:rFonts w:ascii="Times New Roman" w:hAnsi="Times New Roman" w:cs="Times New Roman"/>
          <w:sz w:val="24"/>
          <w:szCs w:val="24"/>
        </w:rPr>
        <w:t>. The company also enjoys bragging rights for custom making engines for their race cars.</w:t>
      </w:r>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company offers a strong value chain which is part of its strength. The company adds values to its cars by introducing custom made engines, safety features and provision of after-sales services. The value of certain Aston Martin cars has been known to appreciate with years of usage if maintained in good condition </w:t>
      </w:r>
      <w:r w:rsidRPr="00AA532F">
        <w:rPr>
          <w:rFonts w:ascii="Times New Roman" w:hAnsi="Times New Roman" w:cs="Times New Roman"/>
          <w:color w:val="000000"/>
          <w:sz w:val="24"/>
          <w:szCs w:val="24"/>
          <w:shd w:val="clear" w:color="auto" w:fill="FFFFFF"/>
        </w:rPr>
        <w:t>(Alexander Prestige, 2021)</w:t>
      </w:r>
      <w:r w:rsidRPr="00AA532F">
        <w:rPr>
          <w:rFonts w:ascii="Times New Roman" w:hAnsi="Times New Roman" w:cs="Times New Roman"/>
          <w:sz w:val="24"/>
          <w:szCs w:val="24"/>
        </w:rPr>
        <w:t>. The certainty of value of value for money with the company products acts as an assurance of high quality goods for its customers.</w:t>
      </w:r>
    </w:p>
    <w:p w:rsidR="00C81B41" w:rsidRPr="00AA532F" w:rsidRDefault="00C81B41" w:rsidP="00C81B41">
      <w:pPr>
        <w:pStyle w:val="Heading3"/>
        <w:spacing w:line="480" w:lineRule="auto"/>
        <w:rPr>
          <w:rFonts w:ascii="Times New Roman" w:hAnsi="Times New Roman" w:cs="Times New Roman"/>
          <w:i/>
          <w:color w:val="auto"/>
          <w:u w:val="single"/>
        </w:rPr>
      </w:pPr>
      <w:bookmarkStart w:id="6" w:name="_Toc90837766"/>
      <w:r w:rsidRPr="00AA532F">
        <w:rPr>
          <w:rFonts w:ascii="Times New Roman" w:hAnsi="Times New Roman" w:cs="Times New Roman"/>
          <w:i/>
          <w:color w:val="auto"/>
          <w:u w:val="single"/>
        </w:rPr>
        <w:lastRenderedPageBreak/>
        <w:t>Weaknesses of Aston Martin</w:t>
      </w:r>
      <w:bookmarkEnd w:id="6"/>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By focusing on luxury cars and the wealthy as the target market, the company lessens its market share in the automobile industry, which is taken up by companies that specialize in manufacture of budget cars. The company concentrates on the luxury market at the expense of other market sectors </w:t>
      </w:r>
      <w:r w:rsidRPr="00AA532F">
        <w:rPr>
          <w:rFonts w:ascii="Times New Roman" w:hAnsi="Times New Roman" w:cs="Times New Roman"/>
          <w:color w:val="000000"/>
          <w:sz w:val="24"/>
          <w:szCs w:val="24"/>
          <w:shd w:val="clear" w:color="auto" w:fill="FFFFFF"/>
        </w:rPr>
        <w:t>(Bhasin, 2018)</w:t>
      </w:r>
      <w:r w:rsidRPr="00AA532F">
        <w:rPr>
          <w:rFonts w:ascii="Times New Roman" w:hAnsi="Times New Roman" w:cs="Times New Roman"/>
          <w:sz w:val="24"/>
          <w:szCs w:val="24"/>
        </w:rPr>
        <w:t xml:space="preserve">. Since the company specializes in producing high quality, unique and luxurious products, they produce few models at a time limiting the client’s choices at a given time. </w:t>
      </w:r>
    </w:p>
    <w:p w:rsidR="00C81B41" w:rsidRPr="00AA532F" w:rsidRDefault="00C81B41" w:rsidP="00C81B41">
      <w:pPr>
        <w:pStyle w:val="Heading3"/>
        <w:spacing w:line="480" w:lineRule="auto"/>
        <w:rPr>
          <w:rFonts w:ascii="Times New Roman" w:hAnsi="Times New Roman" w:cs="Times New Roman"/>
          <w:i/>
          <w:color w:val="auto"/>
          <w:u w:val="single"/>
        </w:rPr>
      </w:pPr>
      <w:bookmarkStart w:id="7" w:name="_Toc90837767"/>
      <w:r w:rsidRPr="00AA532F">
        <w:rPr>
          <w:rFonts w:ascii="Times New Roman" w:hAnsi="Times New Roman" w:cs="Times New Roman"/>
          <w:i/>
          <w:color w:val="auto"/>
          <w:u w:val="single"/>
        </w:rPr>
        <w:t>Opportunities of Aston Martin</w:t>
      </w:r>
      <w:bookmarkEnd w:id="7"/>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Aston Martin could incorporate budget and daily use cars as part of their product portfolio. Budget cars are now in demand following reduced incomes over the pandemic. The cars are also favoured by first time car owners who provide a constant stream of revenue for the automobile industry. The public would also be interested in owning the Aston Martin brand based on its history which increases revenues for the company. As much as the company is present in many countries, these countries are limited to those in Europe or America. There is need to expand into other geographical markets that have demands for the company’s products </w:t>
      </w:r>
      <w:r w:rsidRPr="00AA532F">
        <w:rPr>
          <w:rFonts w:ascii="Times New Roman" w:hAnsi="Times New Roman" w:cs="Times New Roman"/>
          <w:color w:val="000000"/>
          <w:sz w:val="24"/>
          <w:szCs w:val="24"/>
          <w:shd w:val="clear" w:color="auto" w:fill="FFFFFF"/>
        </w:rPr>
        <w:t>(Turak, 2018)</w:t>
      </w:r>
      <w:r w:rsidRPr="00AA532F">
        <w:rPr>
          <w:rFonts w:ascii="Times New Roman" w:hAnsi="Times New Roman" w:cs="Times New Roman"/>
          <w:sz w:val="24"/>
          <w:szCs w:val="24"/>
        </w:rPr>
        <w:t>.</w:t>
      </w:r>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The company also stands to reap from availing repair services for its vehicles across the world. International customers have to wait for genuine parts from the UK and other limited countries which discourages people from owning Aston Martin cars.</w:t>
      </w:r>
    </w:p>
    <w:p w:rsidR="00C81B41" w:rsidRPr="00AA532F" w:rsidRDefault="00C81B41" w:rsidP="00C81B41">
      <w:pPr>
        <w:pStyle w:val="Heading3"/>
        <w:spacing w:line="480" w:lineRule="auto"/>
        <w:rPr>
          <w:rFonts w:ascii="Times New Roman" w:hAnsi="Times New Roman" w:cs="Times New Roman"/>
          <w:i/>
          <w:color w:val="auto"/>
          <w:u w:val="single"/>
        </w:rPr>
      </w:pPr>
      <w:bookmarkStart w:id="8" w:name="_Toc90837768"/>
      <w:r w:rsidRPr="00AA532F">
        <w:rPr>
          <w:rFonts w:ascii="Times New Roman" w:hAnsi="Times New Roman" w:cs="Times New Roman"/>
          <w:i/>
          <w:color w:val="auto"/>
          <w:u w:val="single"/>
        </w:rPr>
        <w:t>Threats of Aston Martin</w:t>
      </w:r>
      <w:bookmarkEnd w:id="8"/>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Increase in fuel costs globally is a threat for the company as most of its cars are still fuel based. Electrically powered cars are a threat to the brand as they eliminate the fuels costs making them best suited in the market. The Aston Martin brand faces stiff competition not only from </w:t>
      </w:r>
      <w:r w:rsidRPr="00AA532F">
        <w:rPr>
          <w:rFonts w:ascii="Times New Roman" w:hAnsi="Times New Roman" w:cs="Times New Roman"/>
          <w:sz w:val="24"/>
          <w:szCs w:val="24"/>
        </w:rPr>
        <w:lastRenderedPageBreak/>
        <w:t xml:space="preserve">budget car manufacturers but also from other luxury brands like Bentley and Rolls Royce which are also UK brands </w:t>
      </w:r>
      <w:r w:rsidRPr="00AA532F">
        <w:rPr>
          <w:rFonts w:ascii="Times New Roman" w:hAnsi="Times New Roman" w:cs="Times New Roman"/>
          <w:color w:val="000000"/>
          <w:sz w:val="24"/>
          <w:szCs w:val="24"/>
          <w:shd w:val="clear" w:color="auto" w:fill="FFFFFF"/>
        </w:rPr>
        <w:t>(Campbell, 2019)</w:t>
      </w:r>
      <w:r w:rsidRPr="00AA532F">
        <w:rPr>
          <w:rFonts w:ascii="Times New Roman" w:hAnsi="Times New Roman" w:cs="Times New Roman"/>
          <w:sz w:val="24"/>
          <w:szCs w:val="24"/>
        </w:rPr>
        <w:t>.</w:t>
      </w:r>
    </w:p>
    <w:p w:rsidR="00C81B41" w:rsidRPr="00AA532F" w:rsidRDefault="00C81B41" w:rsidP="00C81B41">
      <w:pPr>
        <w:pStyle w:val="Heading2"/>
        <w:spacing w:line="480" w:lineRule="auto"/>
        <w:jc w:val="center"/>
        <w:rPr>
          <w:rFonts w:ascii="Times New Roman" w:hAnsi="Times New Roman" w:cs="Times New Roman"/>
          <w:b/>
          <w:color w:val="auto"/>
          <w:sz w:val="24"/>
          <w:szCs w:val="24"/>
        </w:rPr>
      </w:pPr>
      <w:bookmarkStart w:id="9" w:name="_Toc90837769"/>
      <w:r w:rsidRPr="00AA532F">
        <w:rPr>
          <w:rFonts w:ascii="Times New Roman" w:hAnsi="Times New Roman" w:cs="Times New Roman"/>
          <w:b/>
          <w:color w:val="auto"/>
          <w:sz w:val="24"/>
          <w:szCs w:val="24"/>
        </w:rPr>
        <w:t>Porter’s Five Force Analysis</w:t>
      </w:r>
      <w:bookmarkEnd w:id="9"/>
    </w:p>
    <w:p w:rsidR="00C81B41" w:rsidRPr="00AA532F" w:rsidRDefault="00C81B41" w:rsidP="00C81B41">
      <w:pPr>
        <w:pStyle w:val="Heading3"/>
        <w:spacing w:line="480" w:lineRule="auto"/>
        <w:rPr>
          <w:rFonts w:ascii="Times New Roman" w:hAnsi="Times New Roman" w:cs="Times New Roman"/>
          <w:i/>
          <w:color w:val="auto"/>
          <w:u w:val="single"/>
        </w:rPr>
      </w:pPr>
      <w:bookmarkStart w:id="10" w:name="_Toc90837770"/>
      <w:r w:rsidRPr="00AA532F">
        <w:rPr>
          <w:rFonts w:ascii="Times New Roman" w:hAnsi="Times New Roman" w:cs="Times New Roman"/>
          <w:i/>
          <w:color w:val="auto"/>
          <w:u w:val="single"/>
        </w:rPr>
        <w:t>Competitive Rivalry</w:t>
      </w:r>
      <w:bookmarkEnd w:id="10"/>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Stiff competition among the existing players lowers profit margins and force companies in such markets to adopt aggressive marketing and pricing strategies to outshine each other </w:t>
      </w:r>
      <w:r w:rsidRPr="00AA532F">
        <w:rPr>
          <w:rFonts w:ascii="Times New Roman" w:hAnsi="Times New Roman" w:cs="Times New Roman"/>
          <w:color w:val="000000"/>
          <w:sz w:val="24"/>
          <w:szCs w:val="24"/>
          <w:shd w:val="clear" w:color="auto" w:fill="FFFFFF"/>
        </w:rPr>
        <w:t>(Jurevicius, 2021)</w:t>
      </w:r>
      <w:r w:rsidRPr="00AA532F">
        <w:rPr>
          <w:rFonts w:ascii="Times New Roman" w:hAnsi="Times New Roman" w:cs="Times New Roman"/>
          <w:sz w:val="24"/>
          <w:szCs w:val="24"/>
        </w:rPr>
        <w:t>.  While there are other competitors in the luxury car market, each of the companies has its loyal customers which reduces competition among the different players. Aston Martin focuses on meeting the needs of its clientele to prevent losing them to the competition.</w:t>
      </w:r>
    </w:p>
    <w:p w:rsidR="00C81B41" w:rsidRPr="00AA532F" w:rsidRDefault="00C81B41" w:rsidP="00C81B41">
      <w:pPr>
        <w:pStyle w:val="Heading3"/>
        <w:spacing w:line="480" w:lineRule="auto"/>
        <w:rPr>
          <w:rFonts w:ascii="Times New Roman" w:hAnsi="Times New Roman" w:cs="Times New Roman"/>
          <w:i/>
          <w:color w:val="auto"/>
          <w:u w:val="single"/>
        </w:rPr>
      </w:pPr>
      <w:bookmarkStart w:id="11" w:name="_Toc90837771"/>
      <w:r w:rsidRPr="00AA532F">
        <w:rPr>
          <w:rFonts w:ascii="Times New Roman" w:hAnsi="Times New Roman" w:cs="Times New Roman"/>
          <w:i/>
          <w:color w:val="auto"/>
          <w:u w:val="single"/>
        </w:rPr>
        <w:t>Bargaining Power of Buyers</w:t>
      </w:r>
      <w:bookmarkEnd w:id="11"/>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bargaining power of the buyers affects the company’s ability to produce cars of high quality and at affordable prices. Where there is strong bargaining power, there is lowered profitability as the buyers are exerting pressure for lower process for goods and services </w:t>
      </w:r>
      <w:r w:rsidRPr="00AA532F">
        <w:rPr>
          <w:rFonts w:ascii="Times New Roman" w:hAnsi="Times New Roman" w:cs="Times New Roman"/>
          <w:color w:val="000000"/>
          <w:sz w:val="24"/>
          <w:szCs w:val="24"/>
          <w:shd w:val="clear" w:color="auto" w:fill="FFFFFF"/>
        </w:rPr>
        <w:t>(Bruijl, 2018)</w:t>
      </w:r>
      <w:r w:rsidRPr="00AA532F">
        <w:rPr>
          <w:rFonts w:ascii="Times New Roman" w:hAnsi="Times New Roman" w:cs="Times New Roman"/>
          <w:sz w:val="24"/>
          <w:szCs w:val="24"/>
        </w:rPr>
        <w:t xml:space="preserve">. There is low bargaining power for the buyers of the Aston Martin cars as they are wealthy and will pay any amount for luxury. Such a customer bases is good for a company as it is an assurance of profits. </w:t>
      </w:r>
    </w:p>
    <w:p w:rsidR="00C81B41" w:rsidRPr="00AA532F" w:rsidRDefault="00C81B41" w:rsidP="00C81B41">
      <w:pPr>
        <w:pStyle w:val="Heading3"/>
        <w:spacing w:line="480" w:lineRule="auto"/>
        <w:rPr>
          <w:rFonts w:ascii="Times New Roman" w:hAnsi="Times New Roman" w:cs="Times New Roman"/>
          <w:i/>
          <w:color w:val="auto"/>
          <w:u w:val="single"/>
        </w:rPr>
      </w:pPr>
      <w:bookmarkStart w:id="12" w:name="_Toc90837772"/>
      <w:r w:rsidRPr="00AA532F">
        <w:rPr>
          <w:rFonts w:ascii="Times New Roman" w:hAnsi="Times New Roman" w:cs="Times New Roman"/>
          <w:i/>
          <w:color w:val="auto"/>
          <w:u w:val="single"/>
        </w:rPr>
        <w:t>Threats of New Entrants</w:t>
      </w:r>
      <w:bookmarkEnd w:id="12"/>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threat of new entrants is determined by the nature of the barriers to enter the industry. Where there are low barriers to enter the industry, the industry becomes attractive for new players which increases the threat of new entrants </w:t>
      </w:r>
      <w:r w:rsidRPr="00AA532F">
        <w:rPr>
          <w:rFonts w:ascii="Times New Roman" w:hAnsi="Times New Roman" w:cs="Times New Roman"/>
          <w:color w:val="000000"/>
          <w:sz w:val="24"/>
          <w:szCs w:val="24"/>
          <w:shd w:val="clear" w:color="auto" w:fill="FFFFFF"/>
        </w:rPr>
        <w:t>(Bruijl, 2018)</w:t>
      </w:r>
      <w:r w:rsidRPr="00AA532F">
        <w:rPr>
          <w:rFonts w:ascii="Times New Roman" w:hAnsi="Times New Roman" w:cs="Times New Roman"/>
          <w:sz w:val="24"/>
          <w:szCs w:val="24"/>
        </w:rPr>
        <w:t>. Aston Martin has low threats of new entrants as the luxury car industry market requires a substantial capital and labour investment, a strict regulatory requirement and restrictive distribution channels all which discourage new market players.</w:t>
      </w:r>
    </w:p>
    <w:p w:rsidR="00C81B41" w:rsidRPr="00AA532F" w:rsidRDefault="00C81B41" w:rsidP="00C81B41">
      <w:pPr>
        <w:pStyle w:val="Heading3"/>
        <w:spacing w:line="480" w:lineRule="auto"/>
        <w:rPr>
          <w:rFonts w:ascii="Times New Roman" w:hAnsi="Times New Roman" w:cs="Times New Roman"/>
          <w:i/>
          <w:color w:val="auto"/>
          <w:u w:val="single"/>
        </w:rPr>
      </w:pPr>
      <w:bookmarkStart w:id="13" w:name="_Toc90837773"/>
      <w:r w:rsidRPr="00AA532F">
        <w:rPr>
          <w:rFonts w:ascii="Times New Roman" w:hAnsi="Times New Roman" w:cs="Times New Roman"/>
          <w:i/>
          <w:color w:val="auto"/>
          <w:u w:val="single"/>
        </w:rPr>
        <w:lastRenderedPageBreak/>
        <w:t>Bargaining Power of Suppliers</w:t>
      </w:r>
      <w:bookmarkEnd w:id="13"/>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Suppliers exert pressure on a business as they determine the availability of the materials required for the production process of a company. Where suppliers have a strong bargaining power, the competition in such a market increases and profitability reduces </w:t>
      </w:r>
      <w:r w:rsidRPr="00AA532F">
        <w:rPr>
          <w:rFonts w:ascii="Times New Roman" w:hAnsi="Times New Roman" w:cs="Times New Roman"/>
          <w:color w:val="000000"/>
          <w:sz w:val="24"/>
          <w:szCs w:val="24"/>
          <w:shd w:val="clear" w:color="auto" w:fill="FFFFFF"/>
        </w:rPr>
        <w:t>(Hole, Pawar and Bhaskar, 2019)</w:t>
      </w:r>
      <w:r w:rsidRPr="00AA532F">
        <w:rPr>
          <w:rFonts w:ascii="Times New Roman" w:hAnsi="Times New Roman" w:cs="Times New Roman"/>
          <w:sz w:val="24"/>
          <w:szCs w:val="24"/>
        </w:rPr>
        <w:t>.  Suppliers in the automobile industry are largely people who design, manufacture or distribute parts used in the Aston Martin cars. Suppliers in the automobile industry yield massive power to control the industry as the products supplied are highly specialized meaning there are few layers in the market. Suppliers are also largely outsourced meaning regulations of foreign countries have the possibility of affecting he operations of Aston Martin.</w:t>
      </w:r>
    </w:p>
    <w:p w:rsidR="00C81B41" w:rsidRPr="00AA532F" w:rsidRDefault="00C81B41" w:rsidP="00C81B41">
      <w:pPr>
        <w:pStyle w:val="Heading3"/>
        <w:spacing w:line="480" w:lineRule="auto"/>
        <w:rPr>
          <w:rFonts w:ascii="Times New Roman" w:hAnsi="Times New Roman" w:cs="Times New Roman"/>
          <w:i/>
          <w:color w:val="auto"/>
          <w:u w:val="single"/>
        </w:rPr>
      </w:pPr>
      <w:bookmarkStart w:id="14" w:name="_Toc90837774"/>
      <w:r w:rsidRPr="00AA532F">
        <w:rPr>
          <w:rFonts w:ascii="Times New Roman" w:hAnsi="Times New Roman" w:cs="Times New Roman"/>
          <w:i/>
          <w:color w:val="auto"/>
          <w:u w:val="single"/>
        </w:rPr>
        <w:t>Threats of Substitutes</w:t>
      </w:r>
      <w:bookmarkEnd w:id="14"/>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Threat of substitutes will increase if the market has cheaper and readily available alternatives to what a company produces </w:t>
      </w:r>
      <w:r w:rsidRPr="00AA532F">
        <w:rPr>
          <w:rFonts w:ascii="Times New Roman" w:hAnsi="Times New Roman" w:cs="Times New Roman"/>
          <w:color w:val="000000"/>
          <w:sz w:val="24"/>
          <w:szCs w:val="24"/>
          <w:shd w:val="clear" w:color="auto" w:fill="FFFFFF"/>
        </w:rPr>
        <w:t>(Hole, Pawar and Bhaskar, 2019)</w:t>
      </w:r>
      <w:r w:rsidRPr="00AA532F">
        <w:rPr>
          <w:rFonts w:ascii="Times New Roman" w:hAnsi="Times New Roman" w:cs="Times New Roman"/>
          <w:sz w:val="24"/>
          <w:szCs w:val="24"/>
        </w:rPr>
        <w:t>. The budget automobile industry especially that in Japan, creates cheap, sustainable, reliable and easy to find alternatives to the cars produced by Aston Martin. Additionally, the luxury car brand is also branded with alternatives from other brands. The high threat of substitutes means that the Aston Martin brand needs to provide better products and value for money for its products to wade off the substitutes.</w:t>
      </w:r>
    </w:p>
    <w:p w:rsidR="00C81B41" w:rsidRPr="00AA532F" w:rsidRDefault="00C81B41" w:rsidP="00C81B41">
      <w:pPr>
        <w:pStyle w:val="Heading1"/>
        <w:spacing w:line="480" w:lineRule="auto"/>
        <w:jc w:val="center"/>
        <w:rPr>
          <w:rFonts w:ascii="Times New Roman" w:hAnsi="Times New Roman" w:cs="Times New Roman"/>
          <w:b/>
          <w:color w:val="auto"/>
          <w:sz w:val="24"/>
          <w:szCs w:val="24"/>
        </w:rPr>
      </w:pPr>
      <w:bookmarkStart w:id="15" w:name="_Toc90837775"/>
      <w:r w:rsidRPr="00AA532F">
        <w:rPr>
          <w:rFonts w:ascii="Times New Roman" w:hAnsi="Times New Roman" w:cs="Times New Roman"/>
          <w:b/>
          <w:color w:val="auto"/>
          <w:sz w:val="24"/>
          <w:szCs w:val="24"/>
        </w:rPr>
        <w:t>Macroeconomic Factors of the Aston Martin Company</w:t>
      </w:r>
      <w:bookmarkEnd w:id="15"/>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Macroeconomic factors on the other hand are the external factors that affect a business. These are aspects of the business environment that the company cannot regulate but they still have an impact on the business. Issues of inflation, interest rates, unemployment levels, GDP and international trade are some examples of macroeconomic factors </w:t>
      </w:r>
      <w:r w:rsidRPr="00AA532F">
        <w:rPr>
          <w:rFonts w:ascii="Times New Roman" w:hAnsi="Times New Roman" w:cs="Times New Roman"/>
          <w:color w:val="000000"/>
          <w:sz w:val="24"/>
          <w:szCs w:val="24"/>
          <w:shd w:val="clear" w:color="auto" w:fill="FFFFFF"/>
        </w:rPr>
        <w:t>(Gujrati, 2015)</w:t>
      </w:r>
      <w:r w:rsidRPr="00AA532F">
        <w:rPr>
          <w:rFonts w:ascii="Times New Roman" w:hAnsi="Times New Roman" w:cs="Times New Roman"/>
          <w:sz w:val="24"/>
          <w:szCs w:val="24"/>
        </w:rPr>
        <w:t xml:space="preserve">. The PESTLE </w:t>
      </w:r>
      <w:r w:rsidRPr="00AA532F">
        <w:rPr>
          <w:rFonts w:ascii="Times New Roman" w:hAnsi="Times New Roman" w:cs="Times New Roman"/>
          <w:sz w:val="24"/>
          <w:szCs w:val="24"/>
        </w:rPr>
        <w:lastRenderedPageBreak/>
        <w:t>analysis tools is best suited to analyze macroeconomic factors as it investigates numerous external factors that affect the performance of a company.</w:t>
      </w:r>
    </w:p>
    <w:p w:rsidR="00C81B41" w:rsidRPr="00AA532F" w:rsidRDefault="00C81B41" w:rsidP="00C81B41">
      <w:pPr>
        <w:pStyle w:val="Heading2"/>
        <w:spacing w:line="480" w:lineRule="auto"/>
        <w:jc w:val="center"/>
        <w:rPr>
          <w:rFonts w:ascii="Times New Roman" w:hAnsi="Times New Roman" w:cs="Times New Roman"/>
          <w:b/>
          <w:color w:val="auto"/>
          <w:sz w:val="24"/>
          <w:szCs w:val="24"/>
        </w:rPr>
      </w:pPr>
      <w:bookmarkStart w:id="16" w:name="_Toc90837776"/>
      <w:r w:rsidRPr="00AA532F">
        <w:rPr>
          <w:rFonts w:ascii="Times New Roman" w:hAnsi="Times New Roman" w:cs="Times New Roman"/>
          <w:b/>
          <w:color w:val="auto"/>
          <w:sz w:val="24"/>
          <w:szCs w:val="24"/>
        </w:rPr>
        <w:t>PESTLE Analysis</w:t>
      </w:r>
      <w:bookmarkEnd w:id="16"/>
    </w:p>
    <w:p w:rsidR="00C81B41" w:rsidRPr="00AA532F" w:rsidRDefault="00C81B41" w:rsidP="00C81B41">
      <w:pPr>
        <w:pStyle w:val="Heading3"/>
        <w:spacing w:line="480" w:lineRule="auto"/>
        <w:rPr>
          <w:rFonts w:ascii="Times New Roman" w:hAnsi="Times New Roman" w:cs="Times New Roman"/>
          <w:i/>
          <w:color w:val="auto"/>
          <w:u w:val="single"/>
        </w:rPr>
      </w:pPr>
      <w:bookmarkStart w:id="17" w:name="_Toc90837777"/>
      <w:r w:rsidRPr="00AA532F">
        <w:rPr>
          <w:rFonts w:ascii="Times New Roman" w:hAnsi="Times New Roman" w:cs="Times New Roman"/>
          <w:i/>
          <w:color w:val="auto"/>
          <w:u w:val="single"/>
        </w:rPr>
        <w:t>Political Analysis</w:t>
      </w:r>
      <w:bookmarkEnd w:id="17"/>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Political analysis looks at the goodwill and the regulations of the government in promoting the success of the economic sector in which a business operates as well as the political stability of the nation </w:t>
      </w:r>
      <w:r w:rsidRPr="00AA532F">
        <w:rPr>
          <w:rFonts w:ascii="Times New Roman" w:hAnsi="Times New Roman" w:cs="Times New Roman"/>
          <w:sz w:val="24"/>
          <w:szCs w:val="24"/>
          <w:shd w:val="clear" w:color="auto" w:fill="FFFFFF"/>
        </w:rPr>
        <w:t>(Sammut-Bonnici and Galea, 2015)</w:t>
      </w:r>
      <w:r w:rsidRPr="00AA532F">
        <w:rPr>
          <w:rFonts w:ascii="Times New Roman" w:hAnsi="Times New Roman" w:cs="Times New Roman"/>
          <w:sz w:val="24"/>
          <w:szCs w:val="24"/>
        </w:rPr>
        <w:t>. The UK enjoys a stable political regime and the government is a promoter of the automobile industry for its history in the country and its contribution to the country’s economy.</w:t>
      </w:r>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While the Aston Martin company is largely based in the UK, it operates in different countries each with its own political requirements for operation. The EU Regulations, for examples, are part of the consideration for the company which has major operations in the EU region. The increased export prices as part of the EU regulations negatively affects the business as it affects the profit margins.</w:t>
      </w:r>
    </w:p>
    <w:p w:rsidR="00C81B41" w:rsidRPr="00AA532F" w:rsidRDefault="00C81B41" w:rsidP="00C81B41">
      <w:pPr>
        <w:pStyle w:val="Heading3"/>
        <w:spacing w:line="480" w:lineRule="auto"/>
        <w:rPr>
          <w:rFonts w:ascii="Times New Roman" w:hAnsi="Times New Roman" w:cs="Times New Roman"/>
          <w:i/>
          <w:color w:val="auto"/>
          <w:u w:val="single"/>
        </w:rPr>
      </w:pPr>
      <w:bookmarkStart w:id="18" w:name="_Toc90837778"/>
      <w:r w:rsidRPr="00AA532F">
        <w:rPr>
          <w:rFonts w:ascii="Times New Roman" w:hAnsi="Times New Roman" w:cs="Times New Roman"/>
          <w:i/>
          <w:color w:val="auto"/>
          <w:u w:val="single"/>
        </w:rPr>
        <w:t>Economic Analysis</w:t>
      </w:r>
      <w:bookmarkEnd w:id="18"/>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economic analysis looks at the spending market of the new market, the interest rates for capital strengths of the currency, spending power of the citizens and inflation rates </w:t>
      </w:r>
      <w:r w:rsidRPr="00AA532F">
        <w:rPr>
          <w:rFonts w:ascii="Times New Roman" w:hAnsi="Times New Roman" w:cs="Times New Roman"/>
          <w:sz w:val="24"/>
          <w:szCs w:val="24"/>
          <w:shd w:val="clear" w:color="auto" w:fill="FFFFFF"/>
        </w:rPr>
        <w:t>(Sammut-Bonnici and Galea, 2015)</w:t>
      </w:r>
      <w:r w:rsidRPr="00AA532F">
        <w:rPr>
          <w:rFonts w:ascii="Times New Roman" w:hAnsi="Times New Roman" w:cs="Times New Roman"/>
          <w:sz w:val="24"/>
          <w:szCs w:val="24"/>
        </w:rPr>
        <w:t>. The UK pound is a strong and stable currency which improves profits for the company, the economy is stable which allows the companies to project their finances in the country as the inflation rate is low. The UK citizens enjoy better spending power which provides the company with a chance to promote its luxury brand of cars.</w:t>
      </w:r>
    </w:p>
    <w:p w:rsidR="00C81B41" w:rsidRPr="00AA532F" w:rsidRDefault="00C81B41" w:rsidP="00C81B41">
      <w:pPr>
        <w:pStyle w:val="Heading3"/>
        <w:spacing w:line="480" w:lineRule="auto"/>
        <w:rPr>
          <w:rFonts w:ascii="Times New Roman" w:hAnsi="Times New Roman" w:cs="Times New Roman"/>
          <w:i/>
          <w:color w:val="auto"/>
          <w:u w:val="single"/>
        </w:rPr>
      </w:pPr>
      <w:bookmarkStart w:id="19" w:name="_Toc90837779"/>
      <w:r w:rsidRPr="00AA532F">
        <w:rPr>
          <w:rFonts w:ascii="Times New Roman" w:hAnsi="Times New Roman" w:cs="Times New Roman"/>
          <w:i/>
          <w:color w:val="auto"/>
          <w:u w:val="single"/>
        </w:rPr>
        <w:lastRenderedPageBreak/>
        <w:t>Social-Cultural Analysis</w:t>
      </w:r>
      <w:bookmarkEnd w:id="19"/>
      <w:r w:rsidRPr="00AA532F">
        <w:rPr>
          <w:rFonts w:ascii="Times New Roman" w:hAnsi="Times New Roman" w:cs="Times New Roman"/>
          <w:i/>
          <w:color w:val="auto"/>
          <w:u w:val="single"/>
        </w:rPr>
        <w:t xml:space="preserve"> </w:t>
      </w:r>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Demographic factors are important for any company. Generally socio-cultural analysis looks at the attitude of the people towards the products of the company </w:t>
      </w:r>
      <w:r w:rsidRPr="00AA532F">
        <w:rPr>
          <w:rFonts w:ascii="Times New Roman" w:hAnsi="Times New Roman" w:cs="Times New Roman"/>
          <w:color w:val="000000"/>
          <w:sz w:val="24"/>
          <w:szCs w:val="24"/>
          <w:shd w:val="clear" w:color="auto" w:fill="FFFFFF"/>
        </w:rPr>
        <w:t>(Rastogi and Trivedi, 2016)</w:t>
      </w:r>
      <w:r w:rsidRPr="00AA532F">
        <w:rPr>
          <w:rFonts w:ascii="Times New Roman" w:hAnsi="Times New Roman" w:cs="Times New Roman"/>
          <w:sz w:val="24"/>
          <w:szCs w:val="24"/>
        </w:rPr>
        <w:t>. Owning a car in the UK is part of the country’s culture. The country is home to many of the world’s richest people making it the best destination for the Aston Martin brand.</w:t>
      </w:r>
    </w:p>
    <w:p w:rsidR="00C81B41" w:rsidRPr="00AA532F" w:rsidRDefault="00C81B41" w:rsidP="00C81B41">
      <w:pPr>
        <w:pStyle w:val="Heading3"/>
        <w:spacing w:line="480" w:lineRule="auto"/>
        <w:rPr>
          <w:rFonts w:ascii="Times New Roman" w:hAnsi="Times New Roman" w:cs="Times New Roman"/>
          <w:i/>
          <w:color w:val="auto"/>
          <w:u w:val="single"/>
        </w:rPr>
      </w:pPr>
      <w:bookmarkStart w:id="20" w:name="_Toc90837780"/>
      <w:r w:rsidRPr="00AA532F">
        <w:rPr>
          <w:rFonts w:ascii="Times New Roman" w:hAnsi="Times New Roman" w:cs="Times New Roman"/>
          <w:i/>
          <w:color w:val="auto"/>
          <w:u w:val="single"/>
        </w:rPr>
        <w:t>Technological Analysis</w:t>
      </w:r>
      <w:bookmarkEnd w:id="20"/>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automobile industry requires a huge investment technology in the production and other supporting processes </w:t>
      </w:r>
      <w:r w:rsidRPr="00AA532F">
        <w:rPr>
          <w:rFonts w:ascii="Times New Roman" w:hAnsi="Times New Roman" w:cs="Times New Roman"/>
          <w:color w:val="000000"/>
          <w:sz w:val="24"/>
          <w:szCs w:val="24"/>
          <w:shd w:val="clear" w:color="auto" w:fill="FFFFFF"/>
        </w:rPr>
        <w:t>(Rastogi and Trivedi, 2016)</w:t>
      </w:r>
      <w:r w:rsidRPr="00AA532F">
        <w:rPr>
          <w:rFonts w:ascii="Times New Roman" w:hAnsi="Times New Roman" w:cs="Times New Roman"/>
          <w:sz w:val="24"/>
          <w:szCs w:val="24"/>
        </w:rPr>
        <w:t>. Current megatrends in the automobile industry are largely technology based. While the UK is a technologically savvy country, the automobile industry largely requires the technological support from countries like China, Japan and Germany which have created a niche in the car industry for technology solutions especially in relation to car parts.</w:t>
      </w:r>
    </w:p>
    <w:p w:rsidR="00C81B41" w:rsidRPr="00AA532F" w:rsidRDefault="00C81B41" w:rsidP="00C81B41">
      <w:pPr>
        <w:pStyle w:val="Heading3"/>
        <w:spacing w:line="480" w:lineRule="auto"/>
        <w:rPr>
          <w:rFonts w:ascii="Times New Roman" w:hAnsi="Times New Roman" w:cs="Times New Roman"/>
          <w:i/>
          <w:color w:val="auto"/>
          <w:u w:val="single"/>
        </w:rPr>
      </w:pPr>
      <w:bookmarkStart w:id="21" w:name="_Toc90837781"/>
      <w:r w:rsidRPr="00AA532F">
        <w:rPr>
          <w:rFonts w:ascii="Times New Roman" w:hAnsi="Times New Roman" w:cs="Times New Roman"/>
          <w:i/>
          <w:color w:val="auto"/>
          <w:u w:val="single"/>
        </w:rPr>
        <w:t>Legal Analysis</w:t>
      </w:r>
      <w:bookmarkEnd w:id="21"/>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legal analysis is an investigation of the requirements by a country before establishing a business. The automobile industry is not only bound by jurisdictional legal requirements but also the international customs surrounding the industry due to its highly global nature. Consumer and labour legislation are the most significant legal requirements any business needs to consider before starting operations </w:t>
      </w:r>
      <w:r w:rsidRPr="00AA532F">
        <w:rPr>
          <w:rFonts w:ascii="Times New Roman" w:hAnsi="Times New Roman" w:cs="Times New Roman"/>
          <w:color w:val="000000"/>
          <w:sz w:val="24"/>
          <w:szCs w:val="24"/>
          <w:shd w:val="clear" w:color="auto" w:fill="FFFFFF"/>
        </w:rPr>
        <w:t>(Fosher, 2018)</w:t>
      </w:r>
      <w:r w:rsidRPr="00AA532F">
        <w:rPr>
          <w:rFonts w:ascii="Times New Roman" w:hAnsi="Times New Roman" w:cs="Times New Roman"/>
          <w:sz w:val="24"/>
          <w:szCs w:val="24"/>
        </w:rPr>
        <w:t>. Minimum wages in the UK and many other EU countries increases cost of production for the automobile industry which explains why some of the jobs are outsources to countries with cheap labour</w:t>
      </w:r>
    </w:p>
    <w:p w:rsidR="00C81B41" w:rsidRPr="00AA532F" w:rsidRDefault="00C81B41" w:rsidP="00C81B41">
      <w:pPr>
        <w:pStyle w:val="Heading3"/>
        <w:spacing w:line="480" w:lineRule="auto"/>
        <w:rPr>
          <w:rFonts w:ascii="Times New Roman" w:hAnsi="Times New Roman" w:cs="Times New Roman"/>
          <w:i/>
          <w:color w:val="auto"/>
          <w:u w:val="single"/>
        </w:rPr>
      </w:pPr>
      <w:bookmarkStart w:id="22" w:name="_Toc90837782"/>
      <w:r w:rsidRPr="00AA532F">
        <w:rPr>
          <w:rFonts w:ascii="Times New Roman" w:hAnsi="Times New Roman" w:cs="Times New Roman"/>
          <w:i/>
          <w:color w:val="auto"/>
          <w:u w:val="single"/>
        </w:rPr>
        <w:t>Environmental Analysis</w:t>
      </w:r>
      <w:bookmarkEnd w:id="22"/>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 xml:space="preserve">The automobile industry has huge impacts on the environment </w:t>
      </w:r>
      <w:r w:rsidRPr="00AA532F">
        <w:rPr>
          <w:rFonts w:ascii="Times New Roman" w:hAnsi="Times New Roman" w:cs="Times New Roman"/>
          <w:color w:val="000000"/>
          <w:sz w:val="24"/>
          <w:szCs w:val="24"/>
          <w:shd w:val="clear" w:color="auto" w:fill="FFFFFF"/>
        </w:rPr>
        <w:t>(Fosher, 2018)</w:t>
      </w:r>
      <w:r w:rsidRPr="00AA532F">
        <w:rPr>
          <w:rFonts w:ascii="Times New Roman" w:hAnsi="Times New Roman" w:cs="Times New Roman"/>
          <w:sz w:val="24"/>
          <w:szCs w:val="24"/>
        </w:rPr>
        <w:t xml:space="preserve">. The car production process exposes the environment to diverse wastes and fumes. The automobile </w:t>
      </w:r>
      <w:r w:rsidRPr="00AA532F">
        <w:rPr>
          <w:rFonts w:ascii="Times New Roman" w:hAnsi="Times New Roman" w:cs="Times New Roman"/>
          <w:sz w:val="24"/>
          <w:szCs w:val="24"/>
        </w:rPr>
        <w:lastRenderedPageBreak/>
        <w:t>companies are required to watch their carbon footprint, which past a certain level, curtails the activities of the business. Environmental concerns are likely to affect he company negatively where it leads to law suits from pressure groups like local communities and environmental activists.</w:t>
      </w:r>
    </w:p>
    <w:p w:rsidR="00C81B41" w:rsidRPr="00AA532F" w:rsidRDefault="00C81B41" w:rsidP="00C81B41">
      <w:pPr>
        <w:pStyle w:val="Heading1"/>
        <w:spacing w:line="480" w:lineRule="auto"/>
        <w:jc w:val="center"/>
        <w:rPr>
          <w:rFonts w:ascii="Times New Roman" w:hAnsi="Times New Roman" w:cs="Times New Roman"/>
          <w:b/>
          <w:color w:val="auto"/>
          <w:sz w:val="24"/>
          <w:szCs w:val="24"/>
        </w:rPr>
      </w:pPr>
      <w:bookmarkStart w:id="23" w:name="_Toc90837783"/>
      <w:r w:rsidRPr="00AA532F">
        <w:rPr>
          <w:rFonts w:ascii="Times New Roman" w:hAnsi="Times New Roman" w:cs="Times New Roman"/>
          <w:b/>
          <w:color w:val="auto"/>
          <w:sz w:val="24"/>
          <w:szCs w:val="24"/>
        </w:rPr>
        <w:t>CONCLUSION</w:t>
      </w:r>
      <w:bookmarkEnd w:id="23"/>
    </w:p>
    <w:p w:rsidR="00C81B41" w:rsidRPr="00AA532F" w:rsidRDefault="00C81B41" w:rsidP="00C81B41">
      <w:pPr>
        <w:spacing w:line="480" w:lineRule="auto"/>
        <w:ind w:firstLine="720"/>
        <w:rPr>
          <w:rFonts w:ascii="Times New Roman" w:hAnsi="Times New Roman" w:cs="Times New Roman"/>
          <w:sz w:val="24"/>
          <w:szCs w:val="24"/>
        </w:rPr>
      </w:pPr>
      <w:r w:rsidRPr="00AA532F">
        <w:rPr>
          <w:rFonts w:ascii="Times New Roman" w:hAnsi="Times New Roman" w:cs="Times New Roman"/>
          <w:sz w:val="24"/>
          <w:szCs w:val="24"/>
        </w:rPr>
        <w:t>The analysis of the internal and external factors of the Aston Martin car industry shed a picture of the complex nature of the automobile industry. The globalization and huge reliance on technology for the industry calls for an analysis of not only the country of origin for the company but also for the various countries in which it has operations. The global nature of the automobile industry means that any changes in the international economy are likely to affect the operations of the Aston Martin company.</w:t>
      </w:r>
    </w:p>
    <w:p w:rsidR="00C81B41" w:rsidRPr="00AA532F" w:rsidRDefault="00C81B41" w:rsidP="00C81B41">
      <w:pPr>
        <w:spacing w:line="480" w:lineRule="auto"/>
        <w:rPr>
          <w:rFonts w:ascii="Times New Roman" w:eastAsiaTheme="majorEastAsia" w:hAnsi="Times New Roman" w:cs="Times New Roman"/>
          <w:b/>
          <w:sz w:val="24"/>
          <w:szCs w:val="24"/>
        </w:rPr>
      </w:pPr>
      <w:r w:rsidRPr="00AA532F">
        <w:rPr>
          <w:rFonts w:ascii="Times New Roman" w:hAnsi="Times New Roman" w:cs="Times New Roman"/>
          <w:b/>
          <w:sz w:val="24"/>
          <w:szCs w:val="24"/>
        </w:rPr>
        <w:br w:type="page"/>
      </w:r>
    </w:p>
    <w:p w:rsidR="00C81B41" w:rsidRPr="00AA532F" w:rsidRDefault="00C81B41" w:rsidP="00C81B41">
      <w:pPr>
        <w:pStyle w:val="Heading1"/>
        <w:spacing w:line="480" w:lineRule="auto"/>
        <w:jc w:val="center"/>
        <w:rPr>
          <w:rFonts w:ascii="Times New Roman" w:hAnsi="Times New Roman" w:cs="Times New Roman"/>
          <w:b/>
          <w:color w:val="auto"/>
          <w:sz w:val="24"/>
          <w:szCs w:val="24"/>
        </w:rPr>
      </w:pPr>
      <w:bookmarkStart w:id="24" w:name="_Toc90837784"/>
      <w:r w:rsidRPr="00AA532F">
        <w:rPr>
          <w:rFonts w:ascii="Times New Roman" w:hAnsi="Times New Roman" w:cs="Times New Roman"/>
          <w:b/>
          <w:color w:val="auto"/>
          <w:sz w:val="24"/>
          <w:szCs w:val="24"/>
        </w:rPr>
        <w:lastRenderedPageBreak/>
        <w:t>BIBLIOGRAPHY</w:t>
      </w:r>
      <w:bookmarkEnd w:id="24"/>
    </w:p>
    <w:p w:rsidR="00C81B41" w:rsidRPr="00AA532F" w:rsidRDefault="00C81B41" w:rsidP="00C81B41">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Alexander Prestige, 2021. [online] Alexandersprestige.co.uk. Available at: &lt;https://www.alexandersprestige.co.uk/news/how-to-run-an-aston-martin-for-m3-money/&gt; [Accessed 11 December 2021].</w:t>
      </w:r>
    </w:p>
    <w:p w:rsidR="00C81B41" w:rsidRPr="00AA532F" w:rsidRDefault="00C81B41" w:rsidP="00C81B41">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Aston Martin, 2021. </w:t>
      </w:r>
      <w:r w:rsidRPr="00AA532F">
        <w:rPr>
          <w:rFonts w:ascii="Times New Roman" w:hAnsi="Times New Roman" w:cs="Times New Roman"/>
          <w:i/>
          <w:iCs/>
          <w:color w:val="000000"/>
          <w:sz w:val="24"/>
          <w:szCs w:val="24"/>
          <w:shd w:val="clear" w:color="auto" w:fill="FFFFFF"/>
        </w:rPr>
        <w:t>Locations | Aston Martin Lagonda</w:t>
      </w:r>
      <w:r w:rsidRPr="00AA532F">
        <w:rPr>
          <w:rFonts w:ascii="Times New Roman" w:hAnsi="Times New Roman" w:cs="Times New Roman"/>
          <w:color w:val="000000"/>
          <w:sz w:val="24"/>
          <w:szCs w:val="24"/>
          <w:shd w:val="clear" w:color="auto" w:fill="FFFFFF"/>
        </w:rPr>
        <w:t>. [online] Astonmartinlagonda.com. Available at: &lt;https://www.astonmartinlagonda.com/about-us/locations&gt; [Accessed 11 December 2021].</w:t>
      </w:r>
    </w:p>
    <w:p w:rsidR="00C81B41" w:rsidRPr="00AA532F" w:rsidRDefault="00C81B41" w:rsidP="00C81B41">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Bhasin, H., 2018. </w:t>
      </w:r>
      <w:r w:rsidRPr="00AA532F">
        <w:rPr>
          <w:rFonts w:ascii="Times New Roman" w:hAnsi="Times New Roman" w:cs="Times New Roman"/>
          <w:i/>
          <w:iCs/>
          <w:color w:val="000000"/>
          <w:sz w:val="24"/>
          <w:szCs w:val="24"/>
          <w:shd w:val="clear" w:color="auto" w:fill="FFFFFF"/>
        </w:rPr>
        <w:t>SWOT analysis of Aston Martin</w:t>
      </w:r>
      <w:r w:rsidRPr="00AA532F">
        <w:rPr>
          <w:rFonts w:ascii="Times New Roman" w:hAnsi="Times New Roman" w:cs="Times New Roman"/>
          <w:color w:val="000000"/>
          <w:sz w:val="24"/>
          <w:szCs w:val="24"/>
          <w:shd w:val="clear" w:color="auto" w:fill="FFFFFF"/>
        </w:rPr>
        <w:t>. [online] Marketing91. Available at: &lt;https://www.marketing91.com/swot-analysis-aston-martin/&gt; [Accessed 11 December 2021].</w:t>
      </w:r>
    </w:p>
    <w:p w:rsidR="00C81B41" w:rsidRPr="00AA532F" w:rsidRDefault="00C81B41" w:rsidP="00C81B41">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Bruijl, G., 2018. The Relevance of Porter's Five Forces in Today's Innovative and Changing Business Environment. </w:t>
      </w:r>
      <w:r w:rsidRPr="00AA532F">
        <w:rPr>
          <w:rFonts w:ascii="Times New Roman" w:hAnsi="Times New Roman" w:cs="Times New Roman"/>
          <w:i/>
          <w:iCs/>
          <w:color w:val="000000"/>
          <w:sz w:val="24"/>
          <w:szCs w:val="24"/>
          <w:shd w:val="clear" w:color="auto" w:fill="FFFFFF"/>
        </w:rPr>
        <w:t>SSRN Electronic Journal</w:t>
      </w:r>
      <w:r w:rsidRPr="00AA532F">
        <w:rPr>
          <w:rFonts w:ascii="Times New Roman" w:hAnsi="Times New Roman" w:cs="Times New Roman"/>
          <w:color w:val="000000"/>
          <w:sz w:val="24"/>
          <w:szCs w:val="24"/>
          <w:shd w:val="clear" w:color="auto" w:fill="FFFFFF"/>
        </w:rPr>
        <w:t>.</w:t>
      </w:r>
    </w:p>
    <w:p w:rsidR="00C81B41" w:rsidRPr="00AA532F" w:rsidRDefault="00C81B41" w:rsidP="00C81B41">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Campbell, P., 2019. </w:t>
      </w:r>
      <w:r w:rsidRPr="00AA532F">
        <w:rPr>
          <w:rFonts w:ascii="Times New Roman" w:hAnsi="Times New Roman" w:cs="Times New Roman"/>
          <w:i/>
          <w:iCs/>
          <w:color w:val="000000"/>
          <w:sz w:val="24"/>
          <w:szCs w:val="24"/>
          <w:shd w:val="clear" w:color="auto" w:fill="FFFFFF"/>
        </w:rPr>
        <w:t>Luxury car makers are battling to cater to the changing needs of the super-rich</w:t>
      </w:r>
      <w:r w:rsidRPr="00AA532F">
        <w:rPr>
          <w:rFonts w:ascii="Times New Roman" w:hAnsi="Times New Roman" w:cs="Times New Roman"/>
          <w:color w:val="000000"/>
          <w:sz w:val="24"/>
          <w:szCs w:val="24"/>
          <w:shd w:val="clear" w:color="auto" w:fill="FFFFFF"/>
        </w:rPr>
        <w:t>. [online] Ft.com. Available at: &lt;https://www.ft.com/content/e81102b2-bf2e-11e9-9381-78bab8a70848&gt; [Accessed 11 December 2021].</w:t>
      </w:r>
    </w:p>
    <w:p w:rsidR="00C81B41" w:rsidRPr="00AA532F" w:rsidRDefault="00C81B41" w:rsidP="00C81B41">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Connolly, E., 2017. </w:t>
      </w:r>
      <w:r w:rsidRPr="00AA532F">
        <w:rPr>
          <w:rFonts w:ascii="Times New Roman" w:hAnsi="Times New Roman" w:cs="Times New Roman"/>
          <w:i/>
          <w:iCs/>
          <w:color w:val="000000"/>
          <w:sz w:val="24"/>
          <w:szCs w:val="24"/>
          <w:shd w:val="clear" w:color="auto" w:fill="FFFFFF"/>
        </w:rPr>
        <w:t>Aston Martin confirms Red Bull Racing title deal</w:t>
      </w:r>
      <w:r w:rsidRPr="00AA532F">
        <w:rPr>
          <w:rFonts w:ascii="Times New Roman" w:hAnsi="Times New Roman" w:cs="Times New Roman"/>
          <w:color w:val="000000"/>
          <w:sz w:val="24"/>
          <w:szCs w:val="24"/>
          <w:shd w:val="clear" w:color="auto" w:fill="FFFFFF"/>
        </w:rPr>
        <w:t>. [online] Sports Promedia. Available at: &lt;https://www.sportspromedia.com/news/aston-martin-confirm-red-bull-racing-title-deal/&gt; [Accessed 11 December 2021].</w:t>
      </w:r>
    </w:p>
    <w:p w:rsidR="00C81B41" w:rsidRPr="00AA532F" w:rsidRDefault="00C81B41" w:rsidP="00C81B41">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Davis, B., 2015. </w:t>
      </w:r>
      <w:r w:rsidRPr="00AA532F">
        <w:rPr>
          <w:rFonts w:ascii="Times New Roman" w:hAnsi="Times New Roman" w:cs="Times New Roman"/>
          <w:i/>
          <w:iCs/>
          <w:color w:val="000000"/>
          <w:sz w:val="24"/>
          <w:szCs w:val="24"/>
          <w:shd w:val="clear" w:color="auto" w:fill="FFFFFF"/>
        </w:rPr>
        <w:t>How Aston Martin uses Product Personalization in a luxury market</w:t>
      </w:r>
      <w:r w:rsidRPr="00AA532F">
        <w:rPr>
          <w:rFonts w:ascii="Times New Roman" w:hAnsi="Times New Roman" w:cs="Times New Roman"/>
          <w:color w:val="000000"/>
          <w:sz w:val="24"/>
          <w:szCs w:val="24"/>
          <w:shd w:val="clear" w:color="auto" w:fill="FFFFFF"/>
        </w:rPr>
        <w:t>. [online] Econsultancy. Available at: &lt;https://econsultancy.com/how-aston-martin-uses-product-personalisation-in-a-luxury-market/&gt; [Accessed 11 December 2021].</w:t>
      </w:r>
    </w:p>
    <w:p w:rsidR="00C81B41" w:rsidRPr="00AA532F" w:rsidRDefault="00C81B41" w:rsidP="00C81B41">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Fosher, H., 2018. Understanding the Marketing and Management of trails using PESTEL Analysis. </w:t>
      </w:r>
      <w:r w:rsidRPr="00AA532F">
        <w:rPr>
          <w:rFonts w:ascii="Times New Roman" w:hAnsi="Times New Roman" w:cs="Times New Roman"/>
          <w:i/>
          <w:iCs/>
          <w:color w:val="000000"/>
          <w:sz w:val="24"/>
          <w:szCs w:val="24"/>
          <w:shd w:val="clear" w:color="auto" w:fill="FFFFFF"/>
        </w:rPr>
        <w:t>Master's Theses and Capstones</w:t>
      </w:r>
      <w:r w:rsidRPr="00AA532F">
        <w:rPr>
          <w:rFonts w:ascii="Times New Roman" w:hAnsi="Times New Roman" w:cs="Times New Roman"/>
          <w:color w:val="000000"/>
          <w:sz w:val="24"/>
          <w:szCs w:val="24"/>
          <w:shd w:val="clear" w:color="auto" w:fill="FFFFFF"/>
        </w:rPr>
        <w:t xml:space="preserve">, [online] 1183. Available at: </w:t>
      </w:r>
      <w:r w:rsidRPr="00AA532F">
        <w:rPr>
          <w:rFonts w:ascii="Times New Roman" w:hAnsi="Times New Roman" w:cs="Times New Roman"/>
          <w:color w:val="000000"/>
          <w:sz w:val="24"/>
          <w:szCs w:val="24"/>
          <w:shd w:val="clear" w:color="auto" w:fill="FFFFFF"/>
        </w:rPr>
        <w:lastRenderedPageBreak/>
        <w:t>&lt;https://scholars.unh.edu/cgi/viewcontent.cgi?article=2182&amp;context=thesis&gt; [Accessed 11 December 2021].</w:t>
      </w:r>
    </w:p>
    <w:p w:rsidR="00C81B41" w:rsidRPr="00AA532F" w:rsidRDefault="00C81B41" w:rsidP="00C81B41">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Gujrati, R., 2015. Microeconomic and Macroeconomic: Issues &amp; Effects On Economic Growth. </w:t>
      </w:r>
      <w:r w:rsidRPr="00AA532F">
        <w:rPr>
          <w:rFonts w:ascii="Times New Roman" w:hAnsi="Times New Roman" w:cs="Times New Roman"/>
          <w:i/>
          <w:iCs/>
          <w:color w:val="000000"/>
          <w:sz w:val="24"/>
          <w:szCs w:val="24"/>
          <w:shd w:val="clear" w:color="auto" w:fill="FFFFFF"/>
        </w:rPr>
        <w:t>International Journal of Recent Scientific Research</w:t>
      </w:r>
      <w:r w:rsidRPr="00AA532F">
        <w:rPr>
          <w:rFonts w:ascii="Times New Roman" w:hAnsi="Times New Roman" w:cs="Times New Roman"/>
          <w:color w:val="000000"/>
          <w:sz w:val="24"/>
          <w:szCs w:val="24"/>
          <w:shd w:val="clear" w:color="auto" w:fill="FFFFFF"/>
        </w:rPr>
        <w:t>, [online] 6(7), pp.5310-5327. Available at: &lt;https://www.researchgate.net/publication/333131562_MICROECONOMIC_AND_MACROECONOMIC_ISSUES_EFFECTS_ON_ECONOMIC_GROWTH&gt; [Accessed 11 December 2021].</w:t>
      </w:r>
    </w:p>
    <w:p w:rsidR="00C81B41" w:rsidRPr="00AA532F" w:rsidRDefault="00C81B41" w:rsidP="00C81B41">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Hole, Y., Pawar, S. and Bhaskar, M., 2019. Porter's Five Forces Model: Gives You A Competitive Advantage. </w:t>
      </w:r>
      <w:r w:rsidRPr="00AA532F">
        <w:rPr>
          <w:rFonts w:ascii="Times New Roman" w:hAnsi="Times New Roman" w:cs="Times New Roman"/>
          <w:i/>
          <w:iCs/>
          <w:color w:val="000000"/>
          <w:sz w:val="24"/>
          <w:szCs w:val="24"/>
          <w:shd w:val="clear" w:color="auto" w:fill="FFFFFF"/>
        </w:rPr>
        <w:t>Journal of Advanced Research in Dynamical &amp; Control Systems</w:t>
      </w:r>
      <w:r w:rsidRPr="00AA532F">
        <w:rPr>
          <w:rFonts w:ascii="Times New Roman" w:hAnsi="Times New Roman" w:cs="Times New Roman"/>
          <w:color w:val="000000"/>
          <w:sz w:val="24"/>
          <w:szCs w:val="24"/>
          <w:shd w:val="clear" w:color="auto" w:fill="FFFFFF"/>
        </w:rPr>
        <w:t>, [online] 11(4). Available at: &lt;https://www.researchgate.net/publication/348351396_JARDCS_-_Porter's_Five_Forces_Model&gt; [Accessed 11 December 2021].</w:t>
      </w:r>
    </w:p>
    <w:p w:rsidR="00C81B41" w:rsidRPr="00AA532F" w:rsidRDefault="00C81B41" w:rsidP="00C81B41">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Jurevicius, O., 2021. </w:t>
      </w:r>
      <w:r w:rsidRPr="00AA532F">
        <w:rPr>
          <w:rFonts w:ascii="Times New Roman" w:hAnsi="Times New Roman" w:cs="Times New Roman"/>
          <w:i/>
          <w:iCs/>
          <w:color w:val="000000"/>
          <w:sz w:val="24"/>
          <w:szCs w:val="24"/>
          <w:shd w:val="clear" w:color="auto" w:fill="FFFFFF"/>
        </w:rPr>
        <w:t>Porter's Five Forces: The Ultimate Guide - SM Insight</w:t>
      </w:r>
      <w:r w:rsidRPr="00AA532F">
        <w:rPr>
          <w:rFonts w:ascii="Times New Roman" w:hAnsi="Times New Roman" w:cs="Times New Roman"/>
          <w:color w:val="000000"/>
          <w:sz w:val="24"/>
          <w:szCs w:val="24"/>
          <w:shd w:val="clear" w:color="auto" w:fill="FFFFFF"/>
        </w:rPr>
        <w:t>. [online] Strategic Management Insight. Available at: &lt;https://strategicmanagementinsight.com/tools/porters-five-forces/&gt; [Accessed 11 December 2021].</w:t>
      </w:r>
    </w:p>
    <w:p w:rsidR="00C81B41" w:rsidRPr="00AA532F" w:rsidRDefault="00C81B41" w:rsidP="00C81B41">
      <w:pPr>
        <w:pStyle w:val="ListParagraph"/>
        <w:numPr>
          <w:ilvl w:val="0"/>
          <w:numId w:val="1"/>
        </w:numPr>
        <w:spacing w:line="480" w:lineRule="auto"/>
        <w:rPr>
          <w:rFonts w:ascii="Times New Roman" w:hAnsi="Times New Roman" w:cs="Times New Roman"/>
          <w:color w:val="000000"/>
          <w:sz w:val="24"/>
          <w:szCs w:val="24"/>
          <w:shd w:val="clear" w:color="auto" w:fill="FFFFFF"/>
        </w:rPr>
      </w:pPr>
      <w:r w:rsidRPr="00AA532F">
        <w:rPr>
          <w:rFonts w:ascii="Times New Roman" w:hAnsi="Times New Roman" w:cs="Times New Roman"/>
          <w:color w:val="000000"/>
          <w:sz w:val="24"/>
          <w:szCs w:val="24"/>
          <w:shd w:val="clear" w:color="auto" w:fill="FFFFFF"/>
        </w:rPr>
        <w:t>Rastogi, N. and Trivedi, M., 2016. PESTLE TECHNIQUE – A TOOL TO IDENTIFY EXTERNAL RISKS IN CONSTRUCTION PROJECTS. </w:t>
      </w:r>
      <w:r w:rsidRPr="00AA532F">
        <w:rPr>
          <w:rFonts w:ascii="Times New Roman" w:hAnsi="Times New Roman" w:cs="Times New Roman"/>
          <w:i/>
          <w:iCs/>
          <w:color w:val="000000"/>
          <w:sz w:val="24"/>
          <w:szCs w:val="24"/>
          <w:shd w:val="clear" w:color="auto" w:fill="FFFFFF"/>
        </w:rPr>
        <w:t>International Research Journal of Engineering and Technology (IRJET)</w:t>
      </w:r>
      <w:r w:rsidRPr="00AA532F">
        <w:rPr>
          <w:rFonts w:ascii="Times New Roman" w:hAnsi="Times New Roman" w:cs="Times New Roman"/>
          <w:color w:val="000000"/>
          <w:sz w:val="24"/>
          <w:szCs w:val="24"/>
          <w:shd w:val="clear" w:color="auto" w:fill="FFFFFF"/>
        </w:rPr>
        <w:t>, [online] 3(1). Available at: &lt;https://www.irjet.net/archives/V3/i1/IRJET-V3I165.pdf&gt; [Accessed 11 December 2021].</w:t>
      </w:r>
    </w:p>
    <w:p w:rsidR="00C81B41" w:rsidRPr="00AA532F" w:rsidRDefault="00C81B41" w:rsidP="00C81B41">
      <w:pPr>
        <w:pStyle w:val="ListParagraph"/>
        <w:numPr>
          <w:ilvl w:val="0"/>
          <w:numId w:val="1"/>
        </w:numPr>
        <w:spacing w:after="200" w:line="480" w:lineRule="auto"/>
        <w:rPr>
          <w:rFonts w:ascii="Times New Roman" w:hAnsi="Times New Roman" w:cs="Times New Roman"/>
          <w:sz w:val="24"/>
          <w:szCs w:val="24"/>
          <w:shd w:val="clear" w:color="auto" w:fill="FFFFFF"/>
        </w:rPr>
      </w:pPr>
      <w:r w:rsidRPr="00AA532F">
        <w:rPr>
          <w:rFonts w:ascii="Times New Roman" w:hAnsi="Times New Roman" w:cs="Times New Roman"/>
          <w:sz w:val="24"/>
          <w:szCs w:val="24"/>
          <w:shd w:val="clear" w:color="auto" w:fill="FFFFFF"/>
        </w:rPr>
        <w:t>Sammut-Bonnici, T. and Galea, D., 2015. PEST analysis. </w:t>
      </w:r>
      <w:r w:rsidRPr="00AA532F">
        <w:rPr>
          <w:rFonts w:ascii="Times New Roman" w:hAnsi="Times New Roman" w:cs="Times New Roman"/>
          <w:i/>
          <w:iCs/>
          <w:sz w:val="24"/>
          <w:szCs w:val="24"/>
          <w:shd w:val="clear" w:color="auto" w:fill="FFFFFF"/>
        </w:rPr>
        <w:t>Wiley Encyclopedia of Management</w:t>
      </w:r>
      <w:r w:rsidRPr="00AA532F">
        <w:rPr>
          <w:rFonts w:ascii="Times New Roman" w:hAnsi="Times New Roman" w:cs="Times New Roman"/>
          <w:sz w:val="24"/>
          <w:szCs w:val="24"/>
          <w:shd w:val="clear" w:color="auto" w:fill="FFFFFF"/>
        </w:rPr>
        <w:t>, pp.1-1.</w:t>
      </w:r>
    </w:p>
    <w:p w:rsidR="00C81B41" w:rsidRPr="00AA532F" w:rsidRDefault="00C81B41" w:rsidP="00C81B41">
      <w:pPr>
        <w:pStyle w:val="ListParagraph"/>
        <w:numPr>
          <w:ilvl w:val="0"/>
          <w:numId w:val="1"/>
        </w:numPr>
        <w:spacing w:line="480" w:lineRule="auto"/>
        <w:rPr>
          <w:rFonts w:ascii="Times New Roman" w:hAnsi="Times New Roman" w:cs="Times New Roman"/>
          <w:sz w:val="24"/>
          <w:szCs w:val="24"/>
        </w:rPr>
      </w:pPr>
      <w:r w:rsidRPr="00AA532F">
        <w:rPr>
          <w:rFonts w:ascii="Times New Roman" w:hAnsi="Times New Roman" w:cs="Times New Roman"/>
          <w:color w:val="000000"/>
          <w:sz w:val="24"/>
          <w:szCs w:val="24"/>
          <w:shd w:val="clear" w:color="auto" w:fill="FFFFFF"/>
        </w:rPr>
        <w:lastRenderedPageBreak/>
        <w:t>Statista, 2020. </w:t>
      </w:r>
      <w:r w:rsidRPr="00AA532F">
        <w:rPr>
          <w:rFonts w:ascii="Times New Roman" w:hAnsi="Times New Roman" w:cs="Times New Roman"/>
          <w:i/>
          <w:iCs/>
          <w:color w:val="000000"/>
          <w:sz w:val="24"/>
          <w:szCs w:val="24"/>
          <w:shd w:val="clear" w:color="auto" w:fill="FFFFFF"/>
        </w:rPr>
        <w:t>Motor industry contribution to UK economy 2009-2020 | Statista</w:t>
      </w:r>
      <w:r w:rsidRPr="00AA532F">
        <w:rPr>
          <w:rFonts w:ascii="Times New Roman" w:hAnsi="Times New Roman" w:cs="Times New Roman"/>
          <w:color w:val="000000"/>
          <w:sz w:val="24"/>
          <w:szCs w:val="24"/>
          <w:shd w:val="clear" w:color="auto" w:fill="FFFFFF"/>
        </w:rPr>
        <w:t>. [online] Statista. Available at: &lt;https://www.statista.com/statistics/299342/motor-industry-contribution-to-the-economy-of-the-united-kingdom/&gt; [Accessed 10 December 2021].</w:t>
      </w:r>
    </w:p>
    <w:p w:rsidR="00C81B41" w:rsidRPr="00AA532F" w:rsidRDefault="00C81B41" w:rsidP="00C81B41">
      <w:pPr>
        <w:pStyle w:val="ListParagraph"/>
        <w:numPr>
          <w:ilvl w:val="0"/>
          <w:numId w:val="1"/>
        </w:numPr>
        <w:spacing w:line="480" w:lineRule="auto"/>
        <w:rPr>
          <w:rFonts w:ascii="Times New Roman" w:hAnsi="Times New Roman" w:cs="Times New Roman"/>
          <w:sz w:val="24"/>
          <w:szCs w:val="24"/>
        </w:rPr>
      </w:pPr>
      <w:r w:rsidRPr="00AA532F">
        <w:rPr>
          <w:rFonts w:ascii="Times New Roman" w:hAnsi="Times New Roman" w:cs="Times New Roman"/>
          <w:color w:val="000000"/>
          <w:sz w:val="24"/>
          <w:szCs w:val="24"/>
          <w:shd w:val="clear" w:color="auto" w:fill="FFFFFF"/>
        </w:rPr>
        <w:t>Campbell, P., 2019. </w:t>
      </w:r>
      <w:r w:rsidRPr="00AA532F">
        <w:rPr>
          <w:rFonts w:ascii="Times New Roman" w:hAnsi="Times New Roman" w:cs="Times New Roman"/>
          <w:i/>
          <w:iCs/>
          <w:color w:val="000000"/>
          <w:sz w:val="24"/>
          <w:szCs w:val="24"/>
          <w:shd w:val="clear" w:color="auto" w:fill="FFFFFF"/>
        </w:rPr>
        <w:t>Luxury car makers are battling to cater to the changing needs of the super-rich</w:t>
      </w:r>
      <w:r w:rsidRPr="00AA532F">
        <w:rPr>
          <w:rFonts w:ascii="Times New Roman" w:hAnsi="Times New Roman" w:cs="Times New Roman"/>
          <w:color w:val="000000"/>
          <w:sz w:val="24"/>
          <w:szCs w:val="24"/>
          <w:shd w:val="clear" w:color="auto" w:fill="FFFFFF"/>
        </w:rPr>
        <w:t>. [online] Ft.com. Available at: &lt;https://www.ft.com/content/e81102b2-bf2e-11e9-9381-78bab8a70848&gt; [Accessed 11 December 2021].</w:t>
      </w:r>
    </w:p>
    <w:p w:rsidR="00C81B41" w:rsidRPr="00AA532F" w:rsidRDefault="00C81B41" w:rsidP="00C81B41">
      <w:pPr>
        <w:spacing w:line="480" w:lineRule="auto"/>
        <w:rPr>
          <w:rFonts w:ascii="Times New Roman" w:hAnsi="Times New Roman" w:cs="Times New Roman"/>
          <w:b/>
          <w:sz w:val="24"/>
          <w:szCs w:val="24"/>
        </w:rPr>
      </w:pPr>
      <w:r w:rsidRPr="00AA532F">
        <w:rPr>
          <w:rFonts w:ascii="Times New Roman" w:hAnsi="Times New Roman" w:cs="Times New Roman"/>
          <w:b/>
          <w:sz w:val="24"/>
          <w:szCs w:val="24"/>
        </w:rPr>
        <w:br w:type="page"/>
      </w:r>
    </w:p>
    <w:p w:rsidR="00C81B41" w:rsidRPr="00AA532F" w:rsidRDefault="00C81B41" w:rsidP="00C81B41">
      <w:pPr>
        <w:spacing w:line="480" w:lineRule="auto"/>
        <w:rPr>
          <w:rFonts w:ascii="Times New Roman" w:hAnsi="Times New Roman" w:cs="Times New Roman"/>
          <w:sz w:val="24"/>
          <w:szCs w:val="24"/>
        </w:rPr>
      </w:pPr>
    </w:p>
    <w:p w:rsidR="002D7826" w:rsidRDefault="002D7826"/>
    <w:sectPr w:rsidR="002D7826" w:rsidSect="00AA532F">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1A0" w:rsidRDefault="008C51A0" w:rsidP="00C81B41">
      <w:pPr>
        <w:spacing w:after="0" w:line="240" w:lineRule="auto"/>
      </w:pPr>
      <w:r>
        <w:separator/>
      </w:r>
    </w:p>
  </w:endnote>
  <w:endnote w:type="continuationSeparator" w:id="0">
    <w:p w:rsidR="008C51A0" w:rsidRDefault="008C51A0" w:rsidP="00C81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132188"/>
      <w:docPartObj>
        <w:docPartGallery w:val="Page Numbers (Bottom of Page)"/>
        <w:docPartUnique/>
      </w:docPartObj>
    </w:sdtPr>
    <w:sdtEndPr>
      <w:rPr>
        <w:noProof/>
      </w:rPr>
    </w:sdtEndPr>
    <w:sdtContent>
      <w:p w:rsidR="00AA532F" w:rsidRDefault="008C51A0">
        <w:pPr>
          <w:pStyle w:val="Footer"/>
          <w:jc w:val="right"/>
        </w:pPr>
        <w:r>
          <w:fldChar w:fldCharType="begin"/>
        </w:r>
        <w:r>
          <w:instrText xml:space="preserve"> PAGE   \* MERGEFORMAT </w:instrText>
        </w:r>
        <w:r>
          <w:fldChar w:fldCharType="separate"/>
        </w:r>
        <w:r w:rsidR="00C81B41">
          <w:rPr>
            <w:noProof/>
          </w:rPr>
          <w:t>13</w:t>
        </w:r>
        <w:r>
          <w:rPr>
            <w:noProof/>
          </w:rPr>
          <w:fldChar w:fldCharType="end"/>
        </w:r>
      </w:p>
    </w:sdtContent>
  </w:sdt>
  <w:p w:rsidR="00AA532F" w:rsidRDefault="008C51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1A0" w:rsidRDefault="008C51A0" w:rsidP="00C81B41">
      <w:pPr>
        <w:spacing w:after="0" w:line="240" w:lineRule="auto"/>
      </w:pPr>
      <w:r>
        <w:separator/>
      </w:r>
    </w:p>
  </w:footnote>
  <w:footnote w:type="continuationSeparator" w:id="0">
    <w:p w:rsidR="008C51A0" w:rsidRDefault="008C51A0" w:rsidP="00C81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F8685C"/>
    <w:multiLevelType w:val="hybridMultilevel"/>
    <w:tmpl w:val="C1A444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B227025"/>
    <w:multiLevelType w:val="hybridMultilevel"/>
    <w:tmpl w:val="250CB1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B41"/>
    <w:rsid w:val="002D7826"/>
    <w:rsid w:val="008C51A0"/>
    <w:rsid w:val="00C81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E6D224-86C2-45EA-ADC2-72270BB68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B41"/>
  </w:style>
  <w:style w:type="paragraph" w:styleId="Heading1">
    <w:name w:val="heading 1"/>
    <w:basedOn w:val="Normal"/>
    <w:next w:val="Normal"/>
    <w:link w:val="Heading1Char"/>
    <w:uiPriority w:val="9"/>
    <w:qFormat/>
    <w:rsid w:val="00C81B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81B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81B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B4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81B4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81B41"/>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C81B41"/>
    <w:rPr>
      <w:color w:val="0563C1" w:themeColor="hyperlink"/>
      <w:u w:val="single"/>
    </w:rPr>
  </w:style>
  <w:style w:type="paragraph" w:styleId="ListParagraph">
    <w:name w:val="List Paragraph"/>
    <w:basedOn w:val="Normal"/>
    <w:uiPriority w:val="34"/>
    <w:qFormat/>
    <w:rsid w:val="00C81B41"/>
    <w:pPr>
      <w:ind w:left="720"/>
      <w:contextualSpacing/>
    </w:pPr>
  </w:style>
  <w:style w:type="paragraph" w:styleId="Footer">
    <w:name w:val="footer"/>
    <w:basedOn w:val="Normal"/>
    <w:link w:val="FooterChar"/>
    <w:uiPriority w:val="99"/>
    <w:unhideWhenUsed/>
    <w:rsid w:val="00C81B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1B41"/>
  </w:style>
  <w:style w:type="paragraph" w:styleId="TOCHeading">
    <w:name w:val="TOC Heading"/>
    <w:basedOn w:val="Heading1"/>
    <w:next w:val="Normal"/>
    <w:uiPriority w:val="39"/>
    <w:unhideWhenUsed/>
    <w:qFormat/>
    <w:rsid w:val="00C81B41"/>
    <w:pPr>
      <w:outlineLvl w:val="9"/>
    </w:pPr>
  </w:style>
  <w:style w:type="paragraph" w:styleId="TOC1">
    <w:name w:val="toc 1"/>
    <w:basedOn w:val="Normal"/>
    <w:next w:val="Normal"/>
    <w:autoRedefine/>
    <w:uiPriority w:val="39"/>
    <w:unhideWhenUsed/>
    <w:rsid w:val="00C81B41"/>
    <w:pPr>
      <w:tabs>
        <w:tab w:val="right" w:leader="dot" w:pos="9350"/>
      </w:tabs>
      <w:spacing w:after="100" w:line="480" w:lineRule="auto"/>
    </w:pPr>
  </w:style>
  <w:style w:type="paragraph" w:styleId="TOC2">
    <w:name w:val="toc 2"/>
    <w:basedOn w:val="Normal"/>
    <w:next w:val="Normal"/>
    <w:autoRedefine/>
    <w:uiPriority w:val="39"/>
    <w:unhideWhenUsed/>
    <w:rsid w:val="00C81B41"/>
    <w:pPr>
      <w:spacing w:after="100"/>
      <w:ind w:left="220"/>
    </w:pPr>
  </w:style>
  <w:style w:type="paragraph" w:styleId="TOC3">
    <w:name w:val="toc 3"/>
    <w:basedOn w:val="Normal"/>
    <w:next w:val="Normal"/>
    <w:autoRedefine/>
    <w:uiPriority w:val="39"/>
    <w:unhideWhenUsed/>
    <w:rsid w:val="00C81B41"/>
    <w:pPr>
      <w:spacing w:after="100"/>
      <w:ind w:left="440"/>
    </w:pPr>
  </w:style>
  <w:style w:type="paragraph" w:styleId="Header">
    <w:name w:val="header"/>
    <w:basedOn w:val="Normal"/>
    <w:link w:val="HeaderChar"/>
    <w:uiPriority w:val="99"/>
    <w:unhideWhenUsed/>
    <w:rsid w:val="00C81B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1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2760</Words>
  <Characters>15733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AKO Tracy</dc:creator>
  <cp:keywords/>
  <dc:description/>
  <cp:lastModifiedBy>AKO Tracy</cp:lastModifiedBy>
  <cp:revision>1</cp:revision>
  <dcterms:created xsi:type="dcterms:W3CDTF">2021-12-19T17:18:00Z</dcterms:created>
  <dcterms:modified xsi:type="dcterms:W3CDTF">2021-12-19T17:23:00Z</dcterms:modified>
</cp:coreProperties>
</file>