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1A043A" w:rsidRPr="00497866" w:rsidRDefault="001A043A">
      <w:pPr>
        <w:jc w:val="center"/>
        <w:rPr>
          <w:b/>
          <w:sz w:val="36"/>
          <w:szCs w:val="36"/>
          <w:lang w:val="en-GB"/>
        </w:rPr>
      </w:pPr>
    </w:p>
    <w:p w14:paraId="00000002" w14:textId="77777777" w:rsidR="001A043A" w:rsidRPr="00497866" w:rsidRDefault="001A043A">
      <w:pPr>
        <w:jc w:val="center"/>
        <w:rPr>
          <w:b/>
          <w:sz w:val="36"/>
          <w:szCs w:val="36"/>
          <w:lang w:val="en-GB"/>
        </w:rPr>
      </w:pPr>
    </w:p>
    <w:p w14:paraId="00000003" w14:textId="77777777" w:rsidR="001A043A" w:rsidRPr="00497866" w:rsidRDefault="001A043A">
      <w:pPr>
        <w:jc w:val="center"/>
        <w:rPr>
          <w:b/>
          <w:sz w:val="36"/>
          <w:szCs w:val="36"/>
          <w:lang w:val="en-GB"/>
        </w:rPr>
      </w:pPr>
    </w:p>
    <w:p w14:paraId="00000004" w14:textId="77777777" w:rsidR="001A043A" w:rsidRPr="00497866" w:rsidRDefault="001A043A">
      <w:pPr>
        <w:jc w:val="center"/>
        <w:rPr>
          <w:b/>
          <w:sz w:val="36"/>
          <w:szCs w:val="36"/>
          <w:lang w:val="en-GB"/>
        </w:rPr>
      </w:pPr>
    </w:p>
    <w:p w14:paraId="00000005" w14:textId="77777777" w:rsidR="001A043A" w:rsidRPr="00497866" w:rsidRDefault="00244701">
      <w:pPr>
        <w:jc w:val="center"/>
        <w:rPr>
          <w:b/>
          <w:sz w:val="36"/>
          <w:szCs w:val="36"/>
          <w:lang w:val="en-GB"/>
        </w:rPr>
      </w:pPr>
      <w:r w:rsidRPr="00497866">
        <w:rPr>
          <w:b/>
          <w:sz w:val="36"/>
          <w:szCs w:val="36"/>
          <w:lang w:val="en-GB"/>
        </w:rPr>
        <w:t>Module Name: Academic Skills</w:t>
      </w:r>
    </w:p>
    <w:p w14:paraId="00000006" w14:textId="77777777" w:rsidR="001A043A" w:rsidRDefault="00244701">
      <w:pPr>
        <w:jc w:val="center"/>
        <w:rPr>
          <w:b/>
          <w:sz w:val="36"/>
          <w:szCs w:val="36"/>
          <w:lang w:val="en-GB"/>
        </w:rPr>
      </w:pPr>
      <w:r w:rsidRPr="00497866">
        <w:rPr>
          <w:b/>
          <w:sz w:val="36"/>
          <w:szCs w:val="36"/>
          <w:lang w:val="en-GB"/>
        </w:rPr>
        <w:t>Module Code: LCLM 4001_Lon</w:t>
      </w:r>
    </w:p>
    <w:p w14:paraId="15648707" w14:textId="4B0A9852" w:rsidR="00697271" w:rsidRPr="00697271" w:rsidRDefault="00697271" w:rsidP="00697271">
      <w:pPr>
        <w:jc w:val="center"/>
        <w:rPr>
          <w:b/>
          <w:bCs/>
          <w:sz w:val="36"/>
          <w:szCs w:val="36"/>
          <w:lang w:val="en-GB"/>
        </w:rPr>
      </w:pPr>
      <w:r w:rsidRPr="00697271">
        <w:rPr>
          <w:b/>
          <w:bCs/>
          <w:sz w:val="36"/>
          <w:szCs w:val="36"/>
          <w:lang w:val="en-GB"/>
        </w:rPr>
        <w:t>Task 3 of 3</w:t>
      </w:r>
    </w:p>
    <w:p w14:paraId="00000007" w14:textId="77777777" w:rsidR="001A043A" w:rsidRPr="00497866" w:rsidRDefault="00244701">
      <w:pPr>
        <w:jc w:val="center"/>
        <w:rPr>
          <w:b/>
          <w:sz w:val="36"/>
          <w:szCs w:val="36"/>
          <w:lang w:val="en-GB"/>
        </w:rPr>
      </w:pPr>
      <w:r w:rsidRPr="00497866">
        <w:rPr>
          <w:b/>
          <w:sz w:val="36"/>
          <w:szCs w:val="36"/>
          <w:lang w:val="en-GB"/>
        </w:rPr>
        <w:t>Student Name:</w:t>
      </w:r>
    </w:p>
    <w:p w14:paraId="00000008" w14:textId="77777777" w:rsidR="001A043A" w:rsidRPr="00497866" w:rsidRDefault="00244701">
      <w:pPr>
        <w:jc w:val="center"/>
        <w:rPr>
          <w:b/>
          <w:sz w:val="36"/>
          <w:szCs w:val="36"/>
          <w:lang w:val="en-GB"/>
        </w:rPr>
      </w:pPr>
      <w:r w:rsidRPr="00497866">
        <w:rPr>
          <w:b/>
          <w:sz w:val="36"/>
          <w:szCs w:val="36"/>
          <w:lang w:val="en-GB"/>
        </w:rPr>
        <w:t>Student ID:</w:t>
      </w:r>
    </w:p>
    <w:p w14:paraId="00000009" w14:textId="77777777" w:rsidR="001A043A" w:rsidRPr="00497866" w:rsidRDefault="00244701">
      <w:pPr>
        <w:jc w:val="center"/>
        <w:rPr>
          <w:b/>
          <w:sz w:val="36"/>
          <w:szCs w:val="36"/>
          <w:lang w:val="en-GB"/>
        </w:rPr>
      </w:pPr>
      <w:r w:rsidRPr="00497866">
        <w:rPr>
          <w:lang w:val="en-GB"/>
        </w:rPr>
        <w:br w:type="page"/>
      </w:r>
    </w:p>
    <w:p w14:paraId="0000000A" w14:textId="77777777" w:rsidR="001A043A" w:rsidRPr="000D22B1" w:rsidRDefault="00244701">
      <w:pPr>
        <w:jc w:val="center"/>
        <w:rPr>
          <w:lang w:val="en-GB"/>
        </w:rPr>
      </w:pPr>
      <w:r w:rsidRPr="000D22B1">
        <w:rPr>
          <w:b/>
          <w:lang w:val="en-GB"/>
        </w:rPr>
        <w:lastRenderedPageBreak/>
        <w:t>Table of Contents</w:t>
      </w:r>
    </w:p>
    <w:sdt>
      <w:sdtPr>
        <w:rPr>
          <w:lang w:val="en-GB"/>
        </w:rPr>
        <w:id w:val="-353878748"/>
        <w:docPartObj>
          <w:docPartGallery w:val="Table of Contents"/>
          <w:docPartUnique/>
        </w:docPartObj>
      </w:sdtPr>
      <w:sdtContent>
        <w:p w14:paraId="086EC667" w14:textId="6B5A88A5" w:rsidR="00FC6204" w:rsidRDefault="00244701">
          <w:pPr>
            <w:pStyle w:val="TOC1"/>
            <w:tabs>
              <w:tab w:val="right" w:leader="dot" w:pos="9019"/>
            </w:tabs>
            <w:rPr>
              <w:rFonts w:asciiTheme="minorHAnsi" w:eastAsiaTheme="minorEastAsia" w:hAnsiTheme="minorHAnsi" w:cstheme="minorBidi"/>
              <w:noProof/>
              <w:kern w:val="2"/>
              <w:sz w:val="22"/>
              <w:szCs w:val="22"/>
              <w14:ligatures w14:val="standardContextual"/>
            </w:rPr>
          </w:pPr>
          <w:r w:rsidRPr="00497866">
            <w:rPr>
              <w:lang w:val="en-GB"/>
            </w:rPr>
            <w:fldChar w:fldCharType="begin"/>
          </w:r>
          <w:r w:rsidRPr="00497866">
            <w:rPr>
              <w:lang w:val="en-GB"/>
            </w:rPr>
            <w:instrText xml:space="preserve"> TOC \h \u \z \t "Heading 1,1,Heading 2,2,Heading 3,3,Heading 4,4,Heading 5,5,Heading 6,6,"</w:instrText>
          </w:r>
          <w:r w:rsidRPr="00497866">
            <w:rPr>
              <w:lang w:val="en-GB"/>
            </w:rPr>
            <w:fldChar w:fldCharType="separate"/>
          </w:r>
          <w:hyperlink w:anchor="_Toc175219828" w:history="1">
            <w:r w:rsidR="00FC6204" w:rsidRPr="00917FAD">
              <w:rPr>
                <w:rStyle w:val="Hyperlink"/>
                <w:noProof/>
                <w:lang w:val="en-GB"/>
              </w:rPr>
              <w:t>Introduction</w:t>
            </w:r>
            <w:r w:rsidR="00FC6204">
              <w:rPr>
                <w:noProof/>
                <w:webHidden/>
              </w:rPr>
              <w:tab/>
            </w:r>
            <w:r w:rsidR="00FC6204">
              <w:rPr>
                <w:noProof/>
                <w:webHidden/>
              </w:rPr>
              <w:fldChar w:fldCharType="begin"/>
            </w:r>
            <w:r w:rsidR="00FC6204">
              <w:rPr>
                <w:noProof/>
                <w:webHidden/>
              </w:rPr>
              <w:instrText xml:space="preserve"> PAGEREF _Toc175219828 \h </w:instrText>
            </w:r>
            <w:r w:rsidR="00FC6204">
              <w:rPr>
                <w:noProof/>
                <w:webHidden/>
              </w:rPr>
            </w:r>
            <w:r w:rsidR="00FC6204">
              <w:rPr>
                <w:noProof/>
                <w:webHidden/>
              </w:rPr>
              <w:fldChar w:fldCharType="separate"/>
            </w:r>
            <w:r w:rsidR="00FC6204">
              <w:rPr>
                <w:noProof/>
                <w:webHidden/>
              </w:rPr>
              <w:t>3</w:t>
            </w:r>
            <w:r w:rsidR="00FC6204">
              <w:rPr>
                <w:noProof/>
                <w:webHidden/>
              </w:rPr>
              <w:fldChar w:fldCharType="end"/>
            </w:r>
          </w:hyperlink>
        </w:p>
        <w:p w14:paraId="1CBE15C4" w14:textId="0E5D5745" w:rsidR="00FC6204" w:rsidRDefault="00FC6204">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75219829" w:history="1">
            <w:r w:rsidRPr="00917FAD">
              <w:rPr>
                <w:rStyle w:val="Hyperlink"/>
                <w:noProof/>
                <w:lang w:val="en-GB"/>
              </w:rPr>
              <w:t>Gibbs Reflective Cycle</w:t>
            </w:r>
            <w:r>
              <w:rPr>
                <w:noProof/>
                <w:webHidden/>
              </w:rPr>
              <w:tab/>
            </w:r>
            <w:r>
              <w:rPr>
                <w:noProof/>
                <w:webHidden/>
              </w:rPr>
              <w:fldChar w:fldCharType="begin"/>
            </w:r>
            <w:r>
              <w:rPr>
                <w:noProof/>
                <w:webHidden/>
              </w:rPr>
              <w:instrText xml:space="preserve"> PAGEREF _Toc175219829 \h </w:instrText>
            </w:r>
            <w:r>
              <w:rPr>
                <w:noProof/>
                <w:webHidden/>
              </w:rPr>
            </w:r>
            <w:r>
              <w:rPr>
                <w:noProof/>
                <w:webHidden/>
              </w:rPr>
              <w:fldChar w:fldCharType="separate"/>
            </w:r>
            <w:r>
              <w:rPr>
                <w:noProof/>
                <w:webHidden/>
              </w:rPr>
              <w:t>4</w:t>
            </w:r>
            <w:r>
              <w:rPr>
                <w:noProof/>
                <w:webHidden/>
              </w:rPr>
              <w:fldChar w:fldCharType="end"/>
            </w:r>
          </w:hyperlink>
        </w:p>
        <w:p w14:paraId="4355CA75" w14:textId="4CB23D51" w:rsidR="00FC6204" w:rsidRDefault="00FC6204">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75219830" w:history="1">
            <w:r w:rsidRPr="00917FAD">
              <w:rPr>
                <w:rStyle w:val="Hyperlink"/>
                <w:noProof/>
                <w:lang w:val="en-GB"/>
              </w:rPr>
              <w:t>Conclusion</w:t>
            </w:r>
            <w:r>
              <w:rPr>
                <w:noProof/>
                <w:webHidden/>
              </w:rPr>
              <w:tab/>
            </w:r>
            <w:r>
              <w:rPr>
                <w:noProof/>
                <w:webHidden/>
              </w:rPr>
              <w:fldChar w:fldCharType="begin"/>
            </w:r>
            <w:r>
              <w:rPr>
                <w:noProof/>
                <w:webHidden/>
              </w:rPr>
              <w:instrText xml:space="preserve"> PAGEREF _Toc175219830 \h </w:instrText>
            </w:r>
            <w:r>
              <w:rPr>
                <w:noProof/>
                <w:webHidden/>
              </w:rPr>
            </w:r>
            <w:r>
              <w:rPr>
                <w:noProof/>
                <w:webHidden/>
              </w:rPr>
              <w:fldChar w:fldCharType="separate"/>
            </w:r>
            <w:r>
              <w:rPr>
                <w:noProof/>
                <w:webHidden/>
              </w:rPr>
              <w:t>7</w:t>
            </w:r>
            <w:r>
              <w:rPr>
                <w:noProof/>
                <w:webHidden/>
              </w:rPr>
              <w:fldChar w:fldCharType="end"/>
            </w:r>
          </w:hyperlink>
        </w:p>
        <w:p w14:paraId="4D44C491" w14:textId="1A101DAE" w:rsidR="00FC6204" w:rsidRDefault="00FC6204">
          <w:pPr>
            <w:pStyle w:val="TOC1"/>
            <w:tabs>
              <w:tab w:val="right" w:leader="dot" w:pos="9019"/>
            </w:tabs>
            <w:rPr>
              <w:rFonts w:asciiTheme="minorHAnsi" w:eastAsiaTheme="minorEastAsia" w:hAnsiTheme="minorHAnsi" w:cstheme="minorBidi"/>
              <w:noProof/>
              <w:kern w:val="2"/>
              <w:sz w:val="22"/>
              <w:szCs w:val="22"/>
              <w14:ligatures w14:val="standardContextual"/>
            </w:rPr>
          </w:pPr>
          <w:hyperlink w:anchor="_Toc175219831" w:history="1">
            <w:r w:rsidRPr="00917FAD">
              <w:rPr>
                <w:rStyle w:val="Hyperlink"/>
                <w:noProof/>
                <w:lang w:val="en-GB"/>
              </w:rPr>
              <w:t>References</w:t>
            </w:r>
            <w:r>
              <w:rPr>
                <w:noProof/>
                <w:webHidden/>
              </w:rPr>
              <w:tab/>
            </w:r>
            <w:r>
              <w:rPr>
                <w:noProof/>
                <w:webHidden/>
              </w:rPr>
              <w:fldChar w:fldCharType="begin"/>
            </w:r>
            <w:r>
              <w:rPr>
                <w:noProof/>
                <w:webHidden/>
              </w:rPr>
              <w:instrText xml:space="preserve"> PAGEREF _Toc175219831 \h </w:instrText>
            </w:r>
            <w:r>
              <w:rPr>
                <w:noProof/>
                <w:webHidden/>
              </w:rPr>
            </w:r>
            <w:r>
              <w:rPr>
                <w:noProof/>
                <w:webHidden/>
              </w:rPr>
              <w:fldChar w:fldCharType="separate"/>
            </w:r>
            <w:r>
              <w:rPr>
                <w:noProof/>
                <w:webHidden/>
              </w:rPr>
              <w:t>8</w:t>
            </w:r>
            <w:r>
              <w:rPr>
                <w:noProof/>
                <w:webHidden/>
              </w:rPr>
              <w:fldChar w:fldCharType="end"/>
            </w:r>
          </w:hyperlink>
        </w:p>
        <w:p w14:paraId="0000000F" w14:textId="6235D540" w:rsidR="001A043A" w:rsidRPr="00497866" w:rsidRDefault="00244701">
          <w:pPr>
            <w:widowControl w:val="0"/>
            <w:tabs>
              <w:tab w:val="right" w:leader="dot" w:pos="9025"/>
            </w:tabs>
            <w:spacing w:before="60" w:after="0"/>
            <w:rPr>
              <w:color w:val="000000"/>
              <w:lang w:val="en-GB"/>
            </w:rPr>
          </w:pPr>
          <w:r w:rsidRPr="00497866">
            <w:rPr>
              <w:lang w:val="en-GB"/>
            </w:rPr>
            <w:fldChar w:fldCharType="end"/>
          </w:r>
        </w:p>
      </w:sdtContent>
    </w:sdt>
    <w:p w14:paraId="00000010" w14:textId="77777777" w:rsidR="001A043A" w:rsidRPr="00497866" w:rsidRDefault="001A043A">
      <w:pPr>
        <w:jc w:val="left"/>
        <w:rPr>
          <w:sz w:val="28"/>
          <w:szCs w:val="28"/>
          <w:lang w:val="en-GB"/>
        </w:rPr>
      </w:pPr>
    </w:p>
    <w:p w14:paraId="00000011" w14:textId="77777777" w:rsidR="001A043A" w:rsidRPr="00497866" w:rsidRDefault="00244701">
      <w:pPr>
        <w:jc w:val="center"/>
        <w:rPr>
          <w:b/>
          <w:sz w:val="28"/>
          <w:szCs w:val="28"/>
          <w:lang w:val="en-GB"/>
        </w:rPr>
      </w:pPr>
      <w:r w:rsidRPr="00497866">
        <w:rPr>
          <w:lang w:val="en-GB"/>
        </w:rPr>
        <w:br w:type="page"/>
      </w:r>
    </w:p>
    <w:p w14:paraId="00000012" w14:textId="77777777" w:rsidR="001A043A" w:rsidRPr="00497866" w:rsidRDefault="00244701">
      <w:pPr>
        <w:pStyle w:val="Heading1"/>
        <w:jc w:val="left"/>
        <w:rPr>
          <w:rFonts w:eastAsia="Arial" w:cs="Arial"/>
          <w:lang w:val="en-GB"/>
        </w:rPr>
      </w:pPr>
      <w:bookmarkStart w:id="0" w:name="_Toc175219828"/>
      <w:r w:rsidRPr="00497866">
        <w:rPr>
          <w:rFonts w:eastAsia="Arial" w:cs="Arial"/>
          <w:lang w:val="en-GB"/>
        </w:rPr>
        <w:lastRenderedPageBreak/>
        <w:t>Introduction</w:t>
      </w:r>
      <w:bookmarkEnd w:id="0"/>
      <w:r w:rsidRPr="00497866">
        <w:rPr>
          <w:rFonts w:eastAsia="Arial" w:cs="Arial"/>
          <w:lang w:val="en-GB"/>
        </w:rPr>
        <w:t xml:space="preserve"> </w:t>
      </w:r>
    </w:p>
    <w:p w14:paraId="00000013" w14:textId="77777777" w:rsidR="001A043A" w:rsidRPr="00497866" w:rsidRDefault="00244701">
      <w:pPr>
        <w:rPr>
          <w:lang w:val="en-GB"/>
        </w:rPr>
      </w:pPr>
      <w:r w:rsidRPr="00497866">
        <w:rPr>
          <w:lang w:val="en-GB"/>
        </w:rPr>
        <w:t>The below study will focus on various academic skills which the individual has developed while working in this module. The incorporation of the Gibbs cycle which has six stages helps professionals, students and employers to learn from their experiences (</w:t>
      </w:r>
      <w:proofErr w:type="spellStart"/>
      <w:r w:rsidRPr="00497866">
        <w:rPr>
          <w:color w:val="222222"/>
          <w:highlight w:val="white"/>
          <w:lang w:val="en-GB"/>
        </w:rPr>
        <w:t>Adeani</w:t>
      </w:r>
      <w:proofErr w:type="spellEnd"/>
      <w:r w:rsidRPr="00497866">
        <w:rPr>
          <w:color w:val="222222"/>
          <w:highlight w:val="white"/>
          <w:lang w:val="en-GB"/>
        </w:rPr>
        <w:t xml:space="preserve"> </w:t>
      </w:r>
      <w:r w:rsidRPr="00497866">
        <w:rPr>
          <w:i/>
          <w:color w:val="222222"/>
          <w:highlight w:val="white"/>
          <w:lang w:val="en-GB"/>
        </w:rPr>
        <w:t xml:space="preserve">et al., </w:t>
      </w:r>
      <w:r w:rsidRPr="00497866">
        <w:rPr>
          <w:color w:val="222222"/>
          <w:highlight w:val="white"/>
          <w:lang w:val="en-GB"/>
        </w:rPr>
        <w:t>2020</w:t>
      </w:r>
      <w:r w:rsidRPr="00497866">
        <w:rPr>
          <w:lang w:val="en-GB"/>
        </w:rPr>
        <w:t xml:space="preserve">). This reflective model will be used by the individual in this module. </w:t>
      </w:r>
    </w:p>
    <w:p w14:paraId="00000014" w14:textId="77777777" w:rsidR="001A043A" w:rsidRPr="00497866" w:rsidRDefault="00244701">
      <w:pPr>
        <w:pStyle w:val="Heading1"/>
        <w:jc w:val="left"/>
        <w:rPr>
          <w:rFonts w:eastAsia="Arial" w:cs="Arial"/>
          <w:lang w:val="en-GB"/>
        </w:rPr>
      </w:pPr>
      <w:bookmarkStart w:id="1" w:name="_goi5wipjzv1a" w:colFirst="0" w:colLast="0"/>
      <w:bookmarkEnd w:id="1"/>
      <w:r w:rsidRPr="00497866">
        <w:rPr>
          <w:lang w:val="en-GB"/>
        </w:rPr>
        <w:br w:type="page"/>
      </w:r>
    </w:p>
    <w:p w14:paraId="00000016" w14:textId="77777777" w:rsidR="001A043A" w:rsidRPr="00497866" w:rsidRDefault="00244701" w:rsidP="00697271">
      <w:pPr>
        <w:pStyle w:val="Heading1"/>
        <w:rPr>
          <w:lang w:val="en-GB"/>
        </w:rPr>
      </w:pPr>
      <w:bookmarkStart w:id="2" w:name="_Toc175219829"/>
      <w:r w:rsidRPr="00497866">
        <w:rPr>
          <w:lang w:val="en-GB"/>
        </w:rPr>
        <w:lastRenderedPageBreak/>
        <w:t>Gibbs Reflective Cycle</w:t>
      </w:r>
      <w:bookmarkEnd w:id="2"/>
    </w:p>
    <w:p w14:paraId="00000017" w14:textId="77777777" w:rsidR="001A043A" w:rsidRPr="00497866" w:rsidRDefault="00244701">
      <w:pPr>
        <w:rPr>
          <w:b/>
          <w:lang w:val="en-GB"/>
        </w:rPr>
      </w:pPr>
      <w:r w:rsidRPr="00497866">
        <w:rPr>
          <w:b/>
          <w:lang w:val="en-GB"/>
        </w:rPr>
        <w:t xml:space="preserve">Description </w:t>
      </w:r>
    </w:p>
    <w:p w14:paraId="00000018" w14:textId="77777777" w:rsidR="001A043A" w:rsidRPr="00497866" w:rsidRDefault="00244701">
      <w:pPr>
        <w:rPr>
          <w:b/>
          <w:lang w:val="en-GB"/>
        </w:rPr>
      </w:pPr>
      <w:r w:rsidRPr="00497866">
        <w:rPr>
          <w:lang w:val="en-GB"/>
        </w:rPr>
        <w:t>This particular stage helps in describing the situation in detail which has been experienced by an individual within the area. It has major questions like what happened, how did it happen and likewise (</w:t>
      </w:r>
      <w:proofErr w:type="spellStart"/>
      <w:r w:rsidRPr="00497866">
        <w:rPr>
          <w:color w:val="222222"/>
          <w:highlight w:val="white"/>
          <w:lang w:val="en-GB"/>
        </w:rPr>
        <w:t>Adeani</w:t>
      </w:r>
      <w:proofErr w:type="spellEnd"/>
      <w:r w:rsidRPr="00497866">
        <w:rPr>
          <w:color w:val="222222"/>
          <w:highlight w:val="white"/>
          <w:lang w:val="en-GB"/>
        </w:rPr>
        <w:t xml:space="preserve"> </w:t>
      </w:r>
      <w:r w:rsidRPr="00497866">
        <w:rPr>
          <w:i/>
          <w:color w:val="222222"/>
          <w:highlight w:val="white"/>
          <w:lang w:val="en-GB"/>
        </w:rPr>
        <w:t xml:space="preserve">et al., </w:t>
      </w:r>
      <w:r w:rsidRPr="00497866">
        <w:rPr>
          <w:color w:val="222222"/>
          <w:highlight w:val="white"/>
          <w:lang w:val="en-GB"/>
        </w:rPr>
        <w:t>2020</w:t>
      </w:r>
      <w:r w:rsidRPr="00497866">
        <w:rPr>
          <w:lang w:val="en-GB"/>
        </w:rPr>
        <w:t>). During this module, I engaged in several activities designed to improve my academic skills, majorly in referencing, paraphrasing and research skills. The module incorporated</w:t>
      </w:r>
      <w:r w:rsidRPr="00497866">
        <w:rPr>
          <w:b/>
          <w:lang w:val="en-GB"/>
        </w:rPr>
        <w:t xml:space="preserve"> </w:t>
      </w:r>
      <w:r w:rsidRPr="00497866">
        <w:rPr>
          <w:lang w:val="en-GB"/>
        </w:rPr>
        <w:t>quizzes, lectures, workshops, and practical exercises.  All of this highlights the significance of these skills in academic writing and other forms of writing. Additionally, I learned how to properly cite sources using several referencing styles, like APA, and Harvard. I have also understood that there are many more types which will help to diversify my skills and help me gain massive recognition in the future. I practised paraphrasing skills and techniques to avoid plagiarism while maintaining the original meaning of the information which will communicate to the reader with ease and proper understanding. Academic skills are very significant for any learner to build a base which will help towards growth over a longer period of time (</w:t>
      </w:r>
      <w:proofErr w:type="spellStart"/>
      <w:r w:rsidRPr="00497866">
        <w:rPr>
          <w:color w:val="222222"/>
          <w:highlight w:val="white"/>
          <w:lang w:val="en-GB"/>
        </w:rPr>
        <w:t>Jylänki</w:t>
      </w:r>
      <w:proofErr w:type="spellEnd"/>
      <w:r w:rsidRPr="00497866">
        <w:rPr>
          <w:color w:val="222222"/>
          <w:highlight w:val="white"/>
          <w:lang w:val="en-GB"/>
        </w:rPr>
        <w:t xml:space="preserve"> </w:t>
      </w:r>
      <w:r w:rsidRPr="00497866">
        <w:rPr>
          <w:i/>
          <w:color w:val="222222"/>
          <w:highlight w:val="white"/>
          <w:lang w:val="en-GB"/>
        </w:rPr>
        <w:t xml:space="preserve">et al., </w:t>
      </w:r>
      <w:r w:rsidRPr="00497866">
        <w:rPr>
          <w:color w:val="222222"/>
          <w:highlight w:val="white"/>
          <w:lang w:val="en-GB"/>
        </w:rPr>
        <w:t>2022)</w:t>
      </w:r>
      <w:r w:rsidRPr="00497866">
        <w:rPr>
          <w:lang w:val="en-GB"/>
        </w:rPr>
        <w:t xml:space="preserve">. Moreover, I explored several research methodologies incorporating primary and secondary research and learned how to use sources for credibility and to show relevance in writing. </w:t>
      </w:r>
    </w:p>
    <w:p w14:paraId="00000019" w14:textId="35E05070" w:rsidR="001A043A" w:rsidRPr="00497866" w:rsidRDefault="00244701">
      <w:pPr>
        <w:rPr>
          <w:b/>
          <w:lang w:val="en-GB"/>
        </w:rPr>
      </w:pPr>
      <w:r w:rsidRPr="00497866">
        <w:rPr>
          <w:b/>
          <w:lang w:val="en-GB"/>
        </w:rPr>
        <w:t>Feeling</w:t>
      </w:r>
      <w:r w:rsidR="000D22B1">
        <w:rPr>
          <w:b/>
          <w:lang w:val="en-GB"/>
        </w:rPr>
        <w:t>s</w:t>
      </w:r>
    </w:p>
    <w:p w14:paraId="0000001A" w14:textId="77777777" w:rsidR="001A043A" w:rsidRPr="00497866" w:rsidRDefault="00244701">
      <w:pPr>
        <w:rPr>
          <w:b/>
          <w:lang w:val="en-GB"/>
        </w:rPr>
      </w:pPr>
      <w:r w:rsidRPr="00497866">
        <w:rPr>
          <w:lang w:val="en-GB"/>
        </w:rPr>
        <w:t>The particular stage helps to describe the feelings of the individual while experiencing the situation. This has major questions like what is the feeling during the situation, what do you think about the situation and likewise (</w:t>
      </w:r>
      <w:r w:rsidRPr="00497866">
        <w:rPr>
          <w:color w:val="222222"/>
          <w:highlight w:val="white"/>
          <w:lang w:val="en-GB"/>
        </w:rPr>
        <w:t xml:space="preserve">Markkanen </w:t>
      </w:r>
      <w:r w:rsidRPr="00497866">
        <w:rPr>
          <w:i/>
          <w:color w:val="222222"/>
          <w:highlight w:val="white"/>
          <w:lang w:val="en-GB"/>
        </w:rPr>
        <w:t>et al.,</w:t>
      </w:r>
      <w:r w:rsidRPr="00497866">
        <w:rPr>
          <w:color w:val="222222"/>
          <w:highlight w:val="white"/>
          <w:lang w:val="en-GB"/>
        </w:rPr>
        <w:t xml:space="preserve"> 2020</w:t>
      </w:r>
      <w:r w:rsidRPr="00497866">
        <w:rPr>
          <w:lang w:val="en-GB"/>
        </w:rPr>
        <w:t xml:space="preserve">).  Intuitively, I felt very motivated and overwhelmed by the complexity of academics. The fear of unintentionally plagiarising or misrepresenting an author was daunting with the work provided. As I progressed via the module, my anxiety shifted toward empowerment and it helped me to build self-confidence to develop good work and provide authentic information in simple language. I began to appreciate the importance of these skills in improving my academic integrity and the overall quality of my work within the area. Additionally, the supportive environment fostered by my teachers and friends also contributed to my growing confidence and effectiveness in this work. However, I was feeling very empowered and motivated as well as nervous while completing this </w:t>
      </w:r>
      <w:r w:rsidRPr="00497866">
        <w:rPr>
          <w:lang w:val="en-GB"/>
        </w:rPr>
        <w:lastRenderedPageBreak/>
        <w:t xml:space="preserve">module which has three major tasks within the area.  My teachers and my academic skills help me to complete the work very effectively within the area </w:t>
      </w:r>
    </w:p>
    <w:p w14:paraId="0000001B" w14:textId="77777777" w:rsidR="001A043A" w:rsidRPr="00497866" w:rsidRDefault="00244701">
      <w:pPr>
        <w:rPr>
          <w:b/>
          <w:lang w:val="en-GB"/>
        </w:rPr>
      </w:pPr>
      <w:r w:rsidRPr="00497866">
        <w:rPr>
          <w:b/>
          <w:lang w:val="en-GB"/>
        </w:rPr>
        <w:t xml:space="preserve">Evaluation </w:t>
      </w:r>
    </w:p>
    <w:p w14:paraId="0000001C" w14:textId="77777777" w:rsidR="001A043A" w:rsidRPr="00497866" w:rsidRDefault="00244701">
      <w:pPr>
        <w:rPr>
          <w:b/>
          <w:lang w:val="en-GB"/>
        </w:rPr>
      </w:pPr>
      <w:r w:rsidRPr="00497866">
        <w:rPr>
          <w:lang w:val="en-GB"/>
        </w:rPr>
        <w:t>The particular stage helps an individual evaluate what has worked and what did not work in the situation. Additionally, it has some major aspects like what has worked and what did not (</w:t>
      </w:r>
      <w:r w:rsidRPr="00497866">
        <w:rPr>
          <w:color w:val="222222"/>
          <w:highlight w:val="white"/>
          <w:lang w:val="en-GB"/>
        </w:rPr>
        <w:t xml:space="preserve">Markkanen </w:t>
      </w:r>
      <w:r w:rsidRPr="00497866">
        <w:rPr>
          <w:i/>
          <w:color w:val="222222"/>
          <w:highlight w:val="white"/>
          <w:lang w:val="en-GB"/>
        </w:rPr>
        <w:t>et al.,</w:t>
      </w:r>
      <w:r w:rsidRPr="00497866">
        <w:rPr>
          <w:color w:val="222222"/>
          <w:highlight w:val="white"/>
          <w:lang w:val="en-GB"/>
        </w:rPr>
        <w:t xml:space="preserve"> 2020</w:t>
      </w:r>
      <w:r w:rsidRPr="00497866">
        <w:rPr>
          <w:lang w:val="en-GB"/>
        </w:rPr>
        <w:t xml:space="preserve">). The module provided a comprehensive framework for understanding the significance of referencing, paraphrasing and research skills. The practical exercises allowed me to apply major theoretical knowledge which helped in my overall learning within the area. Moreover, one of the most valuable aspects was the peer review sessions, where I got constructive feedback on my overall academic skills i.e. on paraphrasing, referencing and research skills. However, this collaborative approach not only enhanced my skills but also emphasised the significance of seeking and incorporating feedback in overall academic work. However, my good academic skills which are paraphrasing, referencing and research skills helped me to build a good reputation in class while completing this module which went well in the situation. However, other skills like note-taking, summarising skills and presentation skills are weak and do not work well in this situation. </w:t>
      </w:r>
    </w:p>
    <w:p w14:paraId="0000001D" w14:textId="77777777" w:rsidR="001A043A" w:rsidRPr="00497866" w:rsidRDefault="00244701">
      <w:pPr>
        <w:rPr>
          <w:b/>
          <w:lang w:val="en-GB"/>
        </w:rPr>
      </w:pPr>
      <w:r w:rsidRPr="00497866">
        <w:rPr>
          <w:b/>
          <w:lang w:val="en-GB"/>
        </w:rPr>
        <w:t xml:space="preserve">Analysis </w:t>
      </w:r>
    </w:p>
    <w:p w14:paraId="0000001E" w14:textId="77777777" w:rsidR="001A043A" w:rsidRPr="00497866" w:rsidRDefault="00244701">
      <w:pPr>
        <w:rPr>
          <w:lang w:val="en-GB"/>
        </w:rPr>
      </w:pPr>
      <w:r w:rsidRPr="00497866">
        <w:rPr>
          <w:lang w:val="en-GB"/>
        </w:rPr>
        <w:t>In the analysis step, the individual has the chance that it can make sense of the things which are happening (</w:t>
      </w:r>
      <w:proofErr w:type="spellStart"/>
      <w:r w:rsidRPr="00497866">
        <w:rPr>
          <w:lang w:val="en-GB"/>
        </w:rPr>
        <w:t>Rozikov</w:t>
      </w:r>
      <w:proofErr w:type="spellEnd"/>
      <w:r w:rsidRPr="00497866">
        <w:rPr>
          <w:lang w:val="en-GB"/>
        </w:rPr>
        <w:t xml:space="preserve">, 2022). Things have gone well due to the support I am able to get from my peers along with faculties which helps me in improving my academic skills. The thing which went wrong was the conflicts which took place in the middle of the group members since the project was performed in the group. The conflict has a significant negative effect on the module by decreasing its quality and also not completing the project within the given time period. The time I was performing the project I realised that I am able to make improvements in my Referencing, Paraphrasing and Research skills. Hence, it gives me the courage to make further improvements in my skills along with performing them regularly for further improvements. The improvement in all of these skills provides support to me in </w:t>
      </w:r>
      <w:r w:rsidRPr="00497866">
        <w:rPr>
          <w:lang w:val="en-GB"/>
        </w:rPr>
        <w:lastRenderedPageBreak/>
        <w:t xml:space="preserve">performing well in academics which ultimately makes improvement in my success rate along with helping me in performing well.        </w:t>
      </w:r>
    </w:p>
    <w:p w14:paraId="0000001F" w14:textId="77777777" w:rsidR="001A043A" w:rsidRPr="00497866" w:rsidRDefault="00244701">
      <w:pPr>
        <w:rPr>
          <w:b/>
          <w:lang w:val="en-GB"/>
        </w:rPr>
      </w:pPr>
      <w:r w:rsidRPr="00497866">
        <w:rPr>
          <w:b/>
          <w:lang w:val="en-GB"/>
        </w:rPr>
        <w:t xml:space="preserve">Conclusion </w:t>
      </w:r>
    </w:p>
    <w:p w14:paraId="00000020" w14:textId="77777777" w:rsidR="001A043A" w:rsidRPr="00497866" w:rsidRDefault="00244701">
      <w:pPr>
        <w:rPr>
          <w:lang w:val="en-GB"/>
        </w:rPr>
      </w:pPr>
      <w:r w:rsidRPr="00497866">
        <w:rPr>
          <w:lang w:val="en-GB"/>
        </w:rPr>
        <w:t>In the section of conclusion, the individual has the chance to develop a conclusion regarding the things which happened (</w:t>
      </w:r>
      <w:proofErr w:type="spellStart"/>
      <w:r w:rsidRPr="00497866">
        <w:rPr>
          <w:lang w:val="en-GB"/>
        </w:rPr>
        <w:t>Rozikov</w:t>
      </w:r>
      <w:proofErr w:type="spellEnd"/>
      <w:r w:rsidRPr="00497866">
        <w:rPr>
          <w:lang w:val="en-GB"/>
        </w:rPr>
        <w:t>, 2022). The entire situation helps me in getting knowledge regarding the ways I will be able to improve my skills and also help me in making improvements in my academic skills like Referencing, paraphrasing and Research skills. The entire experience enabled me to know the significance of improving academic skills since proper skills of referencing enable individuals to give credit to the original ideas of authors or even the data which they are leveraging. Consequently, it is significant regarding managing the integrity of academics along with avoiding plagiarism. Plagiarism and academic integrity are having serious consequences in professional as well as academic settings (</w:t>
      </w:r>
      <w:proofErr w:type="spellStart"/>
      <w:r w:rsidRPr="00497866">
        <w:rPr>
          <w:lang w:val="en-GB"/>
        </w:rPr>
        <w:t>Rozikov</w:t>
      </w:r>
      <w:proofErr w:type="spellEnd"/>
      <w:r w:rsidRPr="00497866">
        <w:rPr>
          <w:lang w:val="en-GB"/>
        </w:rPr>
        <w:t xml:space="preserve">, 2022). Additionally, effective skills of paraphrasing provide the indication that I have comprehended the materials of the source along and can paraphrase it in my own words. It is critical to make them demonstrate my gaps in the subjects. I have always tried to make the situation positive in the group by always trying to solve the conflicts and disagreements which take place in the middle of the group members through effective communication and sharing ideas with all the members. Hence, it enables all the group members to perform well.     </w:t>
      </w:r>
    </w:p>
    <w:p w14:paraId="00000021" w14:textId="77777777" w:rsidR="001A043A" w:rsidRPr="00497866" w:rsidRDefault="00244701">
      <w:pPr>
        <w:rPr>
          <w:lang w:val="en-GB"/>
        </w:rPr>
      </w:pPr>
      <w:r w:rsidRPr="00497866">
        <w:rPr>
          <w:b/>
          <w:lang w:val="en-GB"/>
        </w:rPr>
        <w:t>Action Plan</w:t>
      </w:r>
    </w:p>
    <w:p w14:paraId="00000022" w14:textId="77777777" w:rsidR="001A043A" w:rsidRPr="00497866" w:rsidRDefault="00244701">
      <w:pPr>
        <w:rPr>
          <w:lang w:val="en-GB"/>
        </w:rPr>
      </w:pPr>
      <w:r w:rsidRPr="00497866">
        <w:rPr>
          <w:lang w:val="en-GB"/>
        </w:rPr>
        <w:t xml:space="preserve">In these steps, the individual has the opportunity to develop a plan regarding what they can perform differently in the same or even related situations in future (Ferraz-Caetano </w:t>
      </w:r>
      <w:r w:rsidRPr="00497866">
        <w:rPr>
          <w:i/>
          <w:lang w:val="en-GB"/>
        </w:rPr>
        <w:t xml:space="preserve">et al., </w:t>
      </w:r>
      <w:r w:rsidRPr="00497866">
        <w:rPr>
          <w:lang w:val="en-GB"/>
        </w:rPr>
        <w:t xml:space="preserve">2023). I have planned that I will put my efforts in making further improvements in my academic skills which are essential to perform well in academics. I have also decided that I will also provide all of my efforts along with regularly practising all my improved skills so that it can be further improved. I have decided that I will make use of online guidance to make further improvements in my skills. Additionally, I will also review all of my practices so that I am able to make the identification of the areas in which I am required to make further improvements.  </w:t>
      </w:r>
      <w:r w:rsidRPr="00497866">
        <w:rPr>
          <w:lang w:val="en-GB"/>
        </w:rPr>
        <w:br w:type="page"/>
      </w:r>
    </w:p>
    <w:p w14:paraId="00000023" w14:textId="77777777" w:rsidR="001A043A" w:rsidRPr="00497866" w:rsidRDefault="00244701">
      <w:pPr>
        <w:pStyle w:val="Heading1"/>
        <w:jc w:val="left"/>
        <w:rPr>
          <w:rFonts w:eastAsia="Arial" w:cs="Arial"/>
          <w:lang w:val="en-GB"/>
        </w:rPr>
      </w:pPr>
      <w:bookmarkStart w:id="3" w:name="_Toc175219830"/>
      <w:r w:rsidRPr="00497866">
        <w:rPr>
          <w:rFonts w:eastAsia="Arial" w:cs="Arial"/>
          <w:lang w:val="en-GB"/>
        </w:rPr>
        <w:lastRenderedPageBreak/>
        <w:t>Conclusion</w:t>
      </w:r>
      <w:bookmarkEnd w:id="3"/>
      <w:r w:rsidRPr="00497866">
        <w:rPr>
          <w:rFonts w:eastAsia="Arial" w:cs="Arial"/>
          <w:lang w:val="en-GB"/>
        </w:rPr>
        <w:t xml:space="preserve"> </w:t>
      </w:r>
    </w:p>
    <w:p w14:paraId="00000024" w14:textId="77777777" w:rsidR="001A043A" w:rsidRPr="00497866" w:rsidRDefault="00244701">
      <w:pPr>
        <w:rPr>
          <w:lang w:val="en-GB"/>
        </w:rPr>
      </w:pPr>
      <w:r w:rsidRPr="00497866">
        <w:rPr>
          <w:lang w:val="en-GB"/>
        </w:rPr>
        <w:t>It has been concluded that Academic skills are very significant for any learner to build a base which will help towards growth over a longer period of time. It is significant regarding managing the integrity of academics along with avoiding plagiarism. Plagiarism and academic integrity are having serious consequences in professional as well as academic settings.</w:t>
      </w:r>
    </w:p>
    <w:p w14:paraId="00000025" w14:textId="77777777" w:rsidR="001A043A" w:rsidRPr="00497866" w:rsidRDefault="001A043A">
      <w:pPr>
        <w:jc w:val="left"/>
        <w:rPr>
          <w:lang w:val="en-GB"/>
        </w:rPr>
      </w:pPr>
    </w:p>
    <w:p w14:paraId="00000026" w14:textId="77777777" w:rsidR="001A043A" w:rsidRPr="00497866" w:rsidRDefault="00244701">
      <w:pPr>
        <w:jc w:val="left"/>
        <w:rPr>
          <w:lang w:val="en-GB"/>
        </w:rPr>
      </w:pPr>
      <w:r w:rsidRPr="00497866">
        <w:rPr>
          <w:lang w:val="en-GB"/>
        </w:rPr>
        <w:br w:type="page"/>
      </w:r>
    </w:p>
    <w:p w14:paraId="00000027" w14:textId="77777777" w:rsidR="001A043A" w:rsidRPr="00497866" w:rsidRDefault="00244701">
      <w:pPr>
        <w:pStyle w:val="Heading1"/>
        <w:jc w:val="left"/>
        <w:rPr>
          <w:rFonts w:eastAsia="Arial" w:cs="Arial"/>
          <w:lang w:val="en-GB"/>
        </w:rPr>
      </w:pPr>
      <w:bookmarkStart w:id="4" w:name="_Toc175219831"/>
      <w:r w:rsidRPr="00497866">
        <w:rPr>
          <w:rFonts w:eastAsia="Arial" w:cs="Arial"/>
          <w:lang w:val="en-GB"/>
        </w:rPr>
        <w:lastRenderedPageBreak/>
        <w:t>References</w:t>
      </w:r>
      <w:bookmarkEnd w:id="4"/>
    </w:p>
    <w:p w14:paraId="359FA75E" w14:textId="77777777" w:rsidR="003268E6" w:rsidRPr="00497866" w:rsidRDefault="003268E6">
      <w:pPr>
        <w:spacing w:after="240"/>
        <w:rPr>
          <w:color w:val="222222"/>
          <w:highlight w:val="white"/>
          <w:lang w:val="en-GB"/>
        </w:rPr>
      </w:pPr>
      <w:proofErr w:type="spellStart"/>
      <w:r w:rsidRPr="00497866">
        <w:rPr>
          <w:color w:val="222222"/>
          <w:highlight w:val="white"/>
          <w:lang w:val="en-GB"/>
        </w:rPr>
        <w:t>Adeani</w:t>
      </w:r>
      <w:proofErr w:type="spellEnd"/>
      <w:r w:rsidRPr="00497866">
        <w:rPr>
          <w:color w:val="222222"/>
          <w:highlight w:val="white"/>
          <w:lang w:val="en-GB"/>
        </w:rPr>
        <w:t xml:space="preserve">, I.S., </w:t>
      </w:r>
      <w:proofErr w:type="spellStart"/>
      <w:r w:rsidRPr="00497866">
        <w:rPr>
          <w:color w:val="222222"/>
          <w:highlight w:val="white"/>
          <w:lang w:val="en-GB"/>
        </w:rPr>
        <w:t>Febriani</w:t>
      </w:r>
      <w:proofErr w:type="spellEnd"/>
      <w:r w:rsidRPr="00497866">
        <w:rPr>
          <w:color w:val="222222"/>
          <w:highlight w:val="white"/>
          <w:lang w:val="en-GB"/>
        </w:rPr>
        <w:t xml:space="preserve">, R.B. and </w:t>
      </w:r>
      <w:proofErr w:type="spellStart"/>
      <w:r w:rsidRPr="00497866">
        <w:rPr>
          <w:color w:val="222222"/>
          <w:highlight w:val="white"/>
          <w:lang w:val="en-GB"/>
        </w:rPr>
        <w:t>Syafrudin</w:t>
      </w:r>
      <w:proofErr w:type="spellEnd"/>
      <w:r w:rsidRPr="00497866">
        <w:rPr>
          <w:color w:val="222222"/>
          <w:highlight w:val="white"/>
          <w:lang w:val="en-GB"/>
        </w:rPr>
        <w:t xml:space="preserve">, S., 2020. Using GIBBS reflective cycle in making reflections of literary analysis. </w:t>
      </w:r>
      <w:r w:rsidRPr="00497866">
        <w:rPr>
          <w:i/>
          <w:color w:val="222222"/>
          <w:highlight w:val="white"/>
          <w:lang w:val="en-GB"/>
        </w:rPr>
        <w:t>Indonesian EFL Journal</w:t>
      </w:r>
      <w:r w:rsidRPr="00497866">
        <w:rPr>
          <w:color w:val="222222"/>
          <w:highlight w:val="white"/>
          <w:lang w:val="en-GB"/>
        </w:rPr>
        <w:t xml:space="preserve">, </w:t>
      </w:r>
      <w:r w:rsidRPr="00497866">
        <w:rPr>
          <w:i/>
          <w:color w:val="222222"/>
          <w:highlight w:val="white"/>
          <w:lang w:val="en-GB"/>
        </w:rPr>
        <w:t>6</w:t>
      </w:r>
      <w:r w:rsidRPr="00497866">
        <w:rPr>
          <w:color w:val="222222"/>
          <w:highlight w:val="white"/>
          <w:lang w:val="en-GB"/>
        </w:rPr>
        <w:t>(2), pp.139-148.</w:t>
      </w:r>
    </w:p>
    <w:p w14:paraId="48E497C4" w14:textId="77777777" w:rsidR="003268E6" w:rsidRPr="00497866" w:rsidRDefault="003268E6">
      <w:pPr>
        <w:spacing w:after="240"/>
        <w:rPr>
          <w:color w:val="222222"/>
          <w:highlight w:val="white"/>
          <w:lang w:val="en-GB"/>
        </w:rPr>
      </w:pPr>
      <w:r w:rsidRPr="00497866">
        <w:rPr>
          <w:color w:val="222222"/>
          <w:highlight w:val="white"/>
          <w:lang w:val="en-GB"/>
        </w:rPr>
        <w:t xml:space="preserve">Ferraz-Caetano, J., Teixeira, F. and Cordeiro, M.N.D., 2023. Explainable supervised machine learning model to predict solvation </w:t>
      </w:r>
      <w:proofErr w:type="spellStart"/>
      <w:r w:rsidRPr="00497866">
        <w:rPr>
          <w:color w:val="222222"/>
          <w:highlight w:val="white"/>
          <w:lang w:val="en-GB"/>
        </w:rPr>
        <w:t>gibbs</w:t>
      </w:r>
      <w:proofErr w:type="spellEnd"/>
      <w:r w:rsidRPr="00497866">
        <w:rPr>
          <w:color w:val="222222"/>
          <w:highlight w:val="white"/>
          <w:lang w:val="en-GB"/>
        </w:rPr>
        <w:t xml:space="preserve"> energy. </w:t>
      </w:r>
      <w:r w:rsidRPr="00497866">
        <w:rPr>
          <w:i/>
          <w:color w:val="222222"/>
          <w:highlight w:val="white"/>
          <w:lang w:val="en-GB"/>
        </w:rPr>
        <w:t xml:space="preserve">Journal of Chemical Information and </w:t>
      </w:r>
      <w:proofErr w:type="spellStart"/>
      <w:r w:rsidRPr="00497866">
        <w:rPr>
          <w:i/>
          <w:color w:val="222222"/>
          <w:highlight w:val="white"/>
          <w:lang w:val="en-GB"/>
        </w:rPr>
        <w:t>Modeling</w:t>
      </w:r>
      <w:proofErr w:type="spellEnd"/>
      <w:r w:rsidRPr="00497866">
        <w:rPr>
          <w:color w:val="222222"/>
          <w:highlight w:val="white"/>
          <w:lang w:val="en-GB"/>
        </w:rPr>
        <w:t xml:space="preserve">, </w:t>
      </w:r>
      <w:r w:rsidRPr="00497866">
        <w:rPr>
          <w:i/>
          <w:color w:val="222222"/>
          <w:highlight w:val="white"/>
          <w:lang w:val="en-GB"/>
        </w:rPr>
        <w:t>64</w:t>
      </w:r>
      <w:r w:rsidRPr="00497866">
        <w:rPr>
          <w:color w:val="222222"/>
          <w:highlight w:val="white"/>
          <w:lang w:val="en-GB"/>
        </w:rPr>
        <w:t>(7), pp.2250-2262.</w:t>
      </w:r>
    </w:p>
    <w:p w14:paraId="049F1326" w14:textId="77777777" w:rsidR="003268E6" w:rsidRPr="00497866" w:rsidRDefault="003268E6">
      <w:pPr>
        <w:spacing w:after="240"/>
        <w:rPr>
          <w:color w:val="222222"/>
          <w:highlight w:val="white"/>
          <w:lang w:val="en-GB"/>
        </w:rPr>
      </w:pPr>
      <w:proofErr w:type="spellStart"/>
      <w:r w:rsidRPr="00497866">
        <w:rPr>
          <w:color w:val="222222"/>
          <w:highlight w:val="white"/>
          <w:lang w:val="en-GB"/>
        </w:rPr>
        <w:t>Jylänki</w:t>
      </w:r>
      <w:proofErr w:type="spellEnd"/>
      <w:r w:rsidRPr="00497866">
        <w:rPr>
          <w:color w:val="222222"/>
          <w:highlight w:val="white"/>
          <w:lang w:val="en-GB"/>
        </w:rPr>
        <w:t xml:space="preserve">, P., </w:t>
      </w:r>
      <w:proofErr w:type="spellStart"/>
      <w:r w:rsidRPr="00497866">
        <w:rPr>
          <w:color w:val="222222"/>
          <w:highlight w:val="white"/>
          <w:lang w:val="en-GB"/>
        </w:rPr>
        <w:t>Mbay</w:t>
      </w:r>
      <w:proofErr w:type="spellEnd"/>
      <w:r w:rsidRPr="00497866">
        <w:rPr>
          <w:color w:val="222222"/>
          <w:highlight w:val="white"/>
          <w:lang w:val="en-GB"/>
        </w:rPr>
        <w:t xml:space="preserve">, T., Hakkarainen, A., </w:t>
      </w:r>
      <w:proofErr w:type="spellStart"/>
      <w:r w:rsidRPr="00497866">
        <w:rPr>
          <w:color w:val="222222"/>
          <w:highlight w:val="white"/>
          <w:lang w:val="en-GB"/>
        </w:rPr>
        <w:t>Sääkslahti</w:t>
      </w:r>
      <w:proofErr w:type="spellEnd"/>
      <w:r w:rsidRPr="00497866">
        <w:rPr>
          <w:color w:val="222222"/>
          <w:highlight w:val="white"/>
          <w:lang w:val="en-GB"/>
        </w:rPr>
        <w:t xml:space="preserve">, A. and </w:t>
      </w:r>
      <w:proofErr w:type="spellStart"/>
      <w:r w:rsidRPr="00497866">
        <w:rPr>
          <w:color w:val="222222"/>
          <w:highlight w:val="white"/>
          <w:lang w:val="en-GB"/>
        </w:rPr>
        <w:t>Aunio</w:t>
      </w:r>
      <w:proofErr w:type="spellEnd"/>
      <w:r w:rsidRPr="00497866">
        <w:rPr>
          <w:color w:val="222222"/>
          <w:highlight w:val="white"/>
          <w:lang w:val="en-GB"/>
        </w:rPr>
        <w:t xml:space="preserve">, P., 2022. The effects of motor skill and physical activity interventions on preschoolers' cognitive and academic skills: A systematic review. </w:t>
      </w:r>
      <w:r w:rsidRPr="00497866">
        <w:rPr>
          <w:i/>
          <w:color w:val="222222"/>
          <w:highlight w:val="white"/>
          <w:lang w:val="en-GB"/>
        </w:rPr>
        <w:t>Preventive medicine</w:t>
      </w:r>
      <w:r w:rsidRPr="00497866">
        <w:rPr>
          <w:color w:val="222222"/>
          <w:highlight w:val="white"/>
          <w:lang w:val="en-GB"/>
        </w:rPr>
        <w:t xml:space="preserve">, </w:t>
      </w:r>
      <w:r w:rsidRPr="00497866">
        <w:rPr>
          <w:i/>
          <w:color w:val="222222"/>
          <w:highlight w:val="white"/>
          <w:lang w:val="en-GB"/>
        </w:rPr>
        <w:t>155</w:t>
      </w:r>
      <w:r w:rsidRPr="00497866">
        <w:rPr>
          <w:color w:val="222222"/>
          <w:highlight w:val="white"/>
          <w:lang w:val="en-GB"/>
        </w:rPr>
        <w:t>, p.106948.</w:t>
      </w:r>
    </w:p>
    <w:p w14:paraId="65AE3D38" w14:textId="77777777" w:rsidR="003268E6" w:rsidRPr="00497866" w:rsidRDefault="003268E6">
      <w:pPr>
        <w:spacing w:after="240"/>
        <w:rPr>
          <w:color w:val="222222"/>
          <w:highlight w:val="white"/>
          <w:lang w:val="en-GB"/>
        </w:rPr>
      </w:pPr>
      <w:r w:rsidRPr="00497866">
        <w:rPr>
          <w:color w:val="222222"/>
          <w:highlight w:val="white"/>
          <w:lang w:val="en-GB"/>
        </w:rPr>
        <w:t xml:space="preserve">Markkanen, P., Välimäki, M., Anttila, M. and </w:t>
      </w:r>
      <w:proofErr w:type="spellStart"/>
      <w:r w:rsidRPr="00497866">
        <w:rPr>
          <w:color w:val="222222"/>
          <w:highlight w:val="white"/>
          <w:lang w:val="en-GB"/>
        </w:rPr>
        <w:t>Kuuskorpi</w:t>
      </w:r>
      <w:proofErr w:type="spellEnd"/>
      <w:r w:rsidRPr="00497866">
        <w:rPr>
          <w:color w:val="222222"/>
          <w:highlight w:val="white"/>
          <w:lang w:val="en-GB"/>
        </w:rPr>
        <w:t xml:space="preserve">, M., 2020. A reflective cycle: Understanding challenging situations in a school setting. </w:t>
      </w:r>
      <w:r w:rsidRPr="00497866">
        <w:rPr>
          <w:i/>
          <w:color w:val="222222"/>
          <w:highlight w:val="white"/>
          <w:lang w:val="en-GB"/>
        </w:rPr>
        <w:t>Educational Research</w:t>
      </w:r>
      <w:r w:rsidRPr="00497866">
        <w:rPr>
          <w:color w:val="222222"/>
          <w:highlight w:val="white"/>
          <w:lang w:val="en-GB"/>
        </w:rPr>
        <w:t xml:space="preserve">, </w:t>
      </w:r>
      <w:r w:rsidRPr="00497866">
        <w:rPr>
          <w:i/>
          <w:color w:val="222222"/>
          <w:highlight w:val="white"/>
          <w:lang w:val="en-GB"/>
        </w:rPr>
        <w:t>62</w:t>
      </w:r>
      <w:r w:rsidRPr="00497866">
        <w:rPr>
          <w:color w:val="222222"/>
          <w:highlight w:val="white"/>
          <w:lang w:val="en-GB"/>
        </w:rPr>
        <w:t>(1), pp.46-62.</w:t>
      </w:r>
    </w:p>
    <w:p w14:paraId="686F71D2" w14:textId="77777777" w:rsidR="003268E6" w:rsidRPr="00497866" w:rsidRDefault="003268E6">
      <w:pPr>
        <w:spacing w:after="240"/>
        <w:rPr>
          <w:color w:val="222222"/>
          <w:highlight w:val="white"/>
          <w:lang w:val="en-GB"/>
        </w:rPr>
      </w:pPr>
      <w:proofErr w:type="spellStart"/>
      <w:r w:rsidRPr="00497866">
        <w:rPr>
          <w:color w:val="222222"/>
          <w:highlight w:val="white"/>
          <w:lang w:val="en-GB"/>
        </w:rPr>
        <w:t>Rozikov</w:t>
      </w:r>
      <w:proofErr w:type="spellEnd"/>
      <w:r w:rsidRPr="00497866">
        <w:rPr>
          <w:color w:val="222222"/>
          <w:highlight w:val="white"/>
          <w:lang w:val="en-GB"/>
        </w:rPr>
        <w:t xml:space="preserve">, U.A., 2022. </w:t>
      </w:r>
      <w:r w:rsidRPr="00497866">
        <w:rPr>
          <w:i/>
          <w:color w:val="222222"/>
          <w:highlight w:val="white"/>
          <w:lang w:val="en-GB"/>
        </w:rPr>
        <w:t>Gibbs measures in biology and physics: The Potts model</w:t>
      </w:r>
      <w:r w:rsidRPr="00497866">
        <w:rPr>
          <w:color w:val="222222"/>
          <w:highlight w:val="white"/>
          <w:lang w:val="en-GB"/>
        </w:rPr>
        <w:t>.</w:t>
      </w:r>
    </w:p>
    <w:sectPr w:rsidR="003268E6" w:rsidRPr="00497866">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559C16" w14:textId="77777777" w:rsidR="00EE1760" w:rsidRDefault="00EE1760">
      <w:pPr>
        <w:spacing w:before="0" w:after="0" w:line="240" w:lineRule="auto"/>
      </w:pPr>
      <w:r>
        <w:separator/>
      </w:r>
    </w:p>
  </w:endnote>
  <w:endnote w:type="continuationSeparator" w:id="0">
    <w:p w14:paraId="4BB4B57D" w14:textId="77777777" w:rsidR="00EE1760" w:rsidRDefault="00EE176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D" w14:textId="58673ED3" w:rsidR="001A043A" w:rsidRDefault="00244701">
    <w:pPr>
      <w:jc w:val="right"/>
    </w:pPr>
    <w:r>
      <w:fldChar w:fldCharType="begin"/>
    </w:r>
    <w:r>
      <w:instrText>PAGE</w:instrText>
    </w:r>
    <w:r>
      <w:fldChar w:fldCharType="separate"/>
    </w:r>
    <w:r w:rsidR="00497866">
      <w:rPr>
        <w:noProof/>
      </w:rPr>
      <w:t>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935D7F" w14:textId="77777777" w:rsidR="00EE1760" w:rsidRDefault="00EE1760">
      <w:pPr>
        <w:spacing w:before="0" w:after="0" w:line="240" w:lineRule="auto"/>
      </w:pPr>
      <w:r>
        <w:separator/>
      </w:r>
    </w:p>
  </w:footnote>
  <w:footnote w:type="continuationSeparator" w:id="0">
    <w:p w14:paraId="499D7B8C" w14:textId="77777777" w:rsidR="00EE1760" w:rsidRDefault="00EE176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43A"/>
    <w:rsid w:val="000D22B1"/>
    <w:rsid w:val="001A043A"/>
    <w:rsid w:val="00244701"/>
    <w:rsid w:val="003268E6"/>
    <w:rsid w:val="00497866"/>
    <w:rsid w:val="00697271"/>
    <w:rsid w:val="006F67CD"/>
    <w:rsid w:val="00EE1760"/>
    <w:rsid w:val="00FC6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5AC7E"/>
  <w15:docId w15:val="{8EE7E52F-5420-4E40-A986-82C5A8152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US"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697271"/>
    <w:pPr>
      <w:keepNext/>
      <w:keepLines/>
      <w:outlineLvl w:val="0"/>
    </w:pPr>
    <w:rPr>
      <w:rFonts w:eastAsia="Times New Roman" w:cs="Times New Roman"/>
      <w:b/>
      <w:color w:val="000000" w:themeColor="text1"/>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paragraph" w:styleId="TOC1">
    <w:name w:val="toc 1"/>
    <w:basedOn w:val="Normal"/>
    <w:next w:val="Normal"/>
    <w:autoRedefine/>
    <w:uiPriority w:val="39"/>
    <w:unhideWhenUsed/>
    <w:rsid w:val="00497866"/>
    <w:pPr>
      <w:spacing w:after="100"/>
    </w:pPr>
  </w:style>
  <w:style w:type="paragraph" w:styleId="TOC2">
    <w:name w:val="toc 2"/>
    <w:basedOn w:val="Normal"/>
    <w:next w:val="Normal"/>
    <w:autoRedefine/>
    <w:uiPriority w:val="39"/>
    <w:unhideWhenUsed/>
    <w:rsid w:val="00497866"/>
    <w:pPr>
      <w:spacing w:after="100"/>
      <w:ind w:left="240"/>
    </w:pPr>
  </w:style>
  <w:style w:type="character" w:styleId="Hyperlink">
    <w:name w:val="Hyperlink"/>
    <w:basedOn w:val="DefaultParagraphFont"/>
    <w:uiPriority w:val="99"/>
    <w:unhideWhenUsed/>
    <w:rsid w:val="0049786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1356</Words>
  <Characters>7735</Characters>
  <DocSecurity>0</DocSecurity>
  <Lines>64</Lines>
  <Paragraphs>18</Paragraphs>
  <ScaleCrop>false</ScaleCrop>
  <Company/>
  <LinksUpToDate>false</LinksUpToDate>
  <CharactersWithSpaces>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2024-08-22T06:07:00Z</dcterms:created>
  <dcterms:modified xsi:type="dcterms:W3CDTF">2024-08-22T06:20:00Z</dcterms:modified>
</cp:coreProperties>
</file>