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91F56E" w14:textId="012A20C1" w:rsidR="00B552B8" w:rsidRDefault="000C7601">
      <w:pPr>
        <w:rPr>
          <w:sz w:val="40"/>
          <w:szCs w:val="40"/>
        </w:rPr>
      </w:pPr>
      <w:r>
        <w:rPr>
          <w:sz w:val="40"/>
          <w:szCs w:val="40"/>
        </w:rPr>
        <w:t xml:space="preserve">             Community Engagement Task 1 </w:t>
      </w:r>
    </w:p>
    <w:p w14:paraId="0A3359AC" w14:textId="77777777" w:rsidR="000C7601" w:rsidRDefault="000C7601">
      <w:pPr>
        <w:rPr>
          <w:sz w:val="40"/>
          <w:szCs w:val="40"/>
        </w:rPr>
      </w:pPr>
    </w:p>
    <w:p w14:paraId="76108FCC" w14:textId="2CDD342C" w:rsidR="00545A67" w:rsidRDefault="00545A67">
      <w:pPr>
        <w:rPr>
          <w:sz w:val="40"/>
          <w:szCs w:val="40"/>
        </w:rPr>
      </w:pPr>
      <w:r>
        <w:rPr>
          <w:sz w:val="40"/>
          <w:szCs w:val="40"/>
        </w:rPr>
        <w:t>Student Name: Dima Suares</w:t>
      </w:r>
    </w:p>
    <w:p w14:paraId="285C599A" w14:textId="16C31F89" w:rsidR="00545A67" w:rsidRDefault="00545A67">
      <w:pPr>
        <w:rPr>
          <w:sz w:val="40"/>
          <w:szCs w:val="40"/>
        </w:rPr>
      </w:pPr>
      <w:r>
        <w:rPr>
          <w:sz w:val="40"/>
          <w:szCs w:val="40"/>
        </w:rPr>
        <w:t>Student ID: 2123532</w:t>
      </w:r>
    </w:p>
    <w:p w14:paraId="745FB8C7" w14:textId="2C5AF4C3" w:rsidR="00545A67" w:rsidRDefault="0052114C">
      <w:pPr>
        <w:rPr>
          <w:sz w:val="40"/>
          <w:szCs w:val="40"/>
        </w:rPr>
      </w:pPr>
      <w:r>
        <w:rPr>
          <w:sz w:val="40"/>
          <w:szCs w:val="40"/>
        </w:rPr>
        <w:t>Module : Community Engagement</w:t>
      </w:r>
    </w:p>
    <w:p w14:paraId="795A20BC" w14:textId="1DBF9D87" w:rsidR="00D24770" w:rsidRDefault="00D24770">
      <w:pPr>
        <w:rPr>
          <w:sz w:val="40"/>
          <w:szCs w:val="40"/>
        </w:rPr>
      </w:pPr>
      <w:r>
        <w:rPr>
          <w:sz w:val="40"/>
          <w:szCs w:val="40"/>
        </w:rPr>
        <w:t>Module number :</w:t>
      </w:r>
    </w:p>
    <w:p w14:paraId="3D1C2938" w14:textId="2D9AA541" w:rsidR="0052114C" w:rsidRDefault="0052114C">
      <w:pPr>
        <w:rPr>
          <w:sz w:val="40"/>
          <w:szCs w:val="40"/>
        </w:rPr>
      </w:pPr>
      <w:r>
        <w:rPr>
          <w:sz w:val="40"/>
          <w:szCs w:val="40"/>
        </w:rPr>
        <w:t xml:space="preserve">Lecturer: </w:t>
      </w:r>
    </w:p>
    <w:p w14:paraId="5D9E4DFD" w14:textId="4AB77E3C" w:rsidR="0052114C" w:rsidRDefault="00D24770">
      <w:pPr>
        <w:rPr>
          <w:sz w:val="40"/>
          <w:szCs w:val="40"/>
        </w:rPr>
      </w:pPr>
      <w:r>
        <w:rPr>
          <w:sz w:val="40"/>
          <w:szCs w:val="40"/>
        </w:rPr>
        <w:t xml:space="preserve">Date of submission : </w:t>
      </w:r>
    </w:p>
    <w:p w14:paraId="6843F6C4" w14:textId="32F8CFC5" w:rsidR="00B552B8" w:rsidRDefault="00B552B8">
      <w:pPr>
        <w:rPr>
          <w:sz w:val="40"/>
          <w:szCs w:val="40"/>
        </w:rPr>
      </w:pPr>
      <w:r>
        <w:rPr>
          <w:sz w:val="40"/>
          <w:szCs w:val="40"/>
        </w:rPr>
        <w:br w:type="page"/>
      </w:r>
    </w:p>
    <w:p w14:paraId="3F25080F" w14:textId="46814514" w:rsidR="00452A34" w:rsidRDefault="00452A34">
      <w:pPr>
        <w:rPr>
          <w:sz w:val="40"/>
          <w:szCs w:val="40"/>
        </w:rPr>
      </w:pPr>
      <w:r w:rsidRPr="00452A34">
        <w:rPr>
          <w:sz w:val="40"/>
          <w:szCs w:val="40"/>
        </w:rPr>
        <w:lastRenderedPageBreak/>
        <w:t>Empowering Local Communities Through sustainable Development: A report on Dagenham Central Part</w:t>
      </w:r>
    </w:p>
    <w:p w14:paraId="0B24A1AC" w14:textId="77777777" w:rsidR="00452A34" w:rsidRDefault="00452A34">
      <w:pPr>
        <w:rPr>
          <w:sz w:val="40"/>
          <w:szCs w:val="40"/>
        </w:rPr>
      </w:pPr>
    </w:p>
    <w:p w14:paraId="1A2DF11B" w14:textId="64C9384B" w:rsidR="00452A34" w:rsidRPr="001D2A75" w:rsidRDefault="00452A34" w:rsidP="001D2A75">
      <w:pPr>
        <w:spacing w:line="276" w:lineRule="auto"/>
        <w:rPr>
          <w:sz w:val="28"/>
          <w:szCs w:val="28"/>
        </w:rPr>
      </w:pPr>
      <w:r w:rsidRPr="001D2A75">
        <w:rPr>
          <w:sz w:val="28"/>
          <w:szCs w:val="28"/>
        </w:rPr>
        <w:t xml:space="preserve">Introduction </w:t>
      </w:r>
    </w:p>
    <w:p w14:paraId="56BFFE54" w14:textId="34735DB6" w:rsidR="00E73DFE" w:rsidRPr="00FC3875" w:rsidRDefault="00E73DFE" w:rsidP="001D2A75">
      <w:pPr>
        <w:spacing w:line="276" w:lineRule="auto"/>
        <w:rPr>
          <w:rFonts w:ascii="Arial" w:hAnsi="Arial" w:cs="Arial"/>
          <w:sz w:val="28"/>
          <w:szCs w:val="28"/>
        </w:rPr>
      </w:pPr>
      <w:r w:rsidRPr="00FC3875">
        <w:rPr>
          <w:rFonts w:ascii="Arial" w:hAnsi="Arial" w:cs="Arial"/>
          <w:sz w:val="28"/>
          <w:szCs w:val="28"/>
        </w:rPr>
        <w:t xml:space="preserve">This report provides an overview of a remarkable and </w:t>
      </w:r>
      <w:r w:rsidR="000F7A86">
        <w:rPr>
          <w:rFonts w:ascii="Arial" w:hAnsi="Arial" w:cs="Arial"/>
          <w:sz w:val="28"/>
          <w:szCs w:val="28"/>
        </w:rPr>
        <w:t>long-desired</w:t>
      </w:r>
      <w:r w:rsidRPr="00FC3875">
        <w:rPr>
          <w:rFonts w:ascii="Arial" w:hAnsi="Arial" w:cs="Arial"/>
          <w:sz w:val="28"/>
          <w:szCs w:val="28"/>
        </w:rPr>
        <w:t xml:space="preserve"> community project that has been instrumental in uplifting and empowering our locals. By addressing key challenges and fostering sustainable development,</w:t>
      </w:r>
      <w:r w:rsidR="000F7A86">
        <w:rPr>
          <w:rFonts w:ascii="Arial" w:hAnsi="Arial" w:cs="Arial"/>
          <w:sz w:val="28"/>
          <w:szCs w:val="28"/>
        </w:rPr>
        <w:t xml:space="preserve"> </w:t>
      </w:r>
      <w:r w:rsidRPr="00FC3875">
        <w:rPr>
          <w:rFonts w:ascii="Arial" w:hAnsi="Arial" w:cs="Arial"/>
          <w:sz w:val="28"/>
          <w:szCs w:val="28"/>
        </w:rPr>
        <w:t>the project has created a profound impact on the lives of individuals and the collective well-being of our community.</w:t>
      </w:r>
    </w:p>
    <w:p w14:paraId="547A42A2" w14:textId="480929EF" w:rsidR="00E73DFE" w:rsidRPr="00FC3875" w:rsidRDefault="00E73DFE" w:rsidP="001D2A75">
      <w:pPr>
        <w:spacing w:line="276" w:lineRule="auto"/>
        <w:rPr>
          <w:rFonts w:ascii="Arial" w:hAnsi="Arial" w:cs="Arial"/>
          <w:sz w:val="28"/>
          <w:szCs w:val="28"/>
        </w:rPr>
      </w:pPr>
      <w:r w:rsidRPr="00FC3875">
        <w:rPr>
          <w:rFonts w:ascii="Arial" w:hAnsi="Arial" w:cs="Arial"/>
          <w:sz w:val="28"/>
          <w:szCs w:val="28"/>
        </w:rPr>
        <w:t xml:space="preserve">Narrative: </w:t>
      </w:r>
      <w:r w:rsidR="00AB235E">
        <w:rPr>
          <w:rFonts w:ascii="Arial" w:hAnsi="Arial" w:cs="Arial"/>
          <w:sz w:val="28"/>
          <w:szCs w:val="28"/>
        </w:rPr>
        <w:t>The</w:t>
      </w:r>
      <w:r w:rsidRPr="00FC3875">
        <w:rPr>
          <w:rFonts w:ascii="Arial" w:hAnsi="Arial" w:cs="Arial"/>
          <w:sz w:val="28"/>
          <w:szCs w:val="28"/>
        </w:rPr>
        <w:t xml:space="preserve"> project is a testament to the power of unity,</w:t>
      </w:r>
      <w:r w:rsidR="000F7A86">
        <w:rPr>
          <w:rFonts w:ascii="Arial" w:hAnsi="Arial" w:cs="Arial"/>
          <w:sz w:val="28"/>
          <w:szCs w:val="28"/>
        </w:rPr>
        <w:t xml:space="preserve"> </w:t>
      </w:r>
      <w:r w:rsidRPr="00FC3875">
        <w:rPr>
          <w:rFonts w:ascii="Arial" w:hAnsi="Arial" w:cs="Arial"/>
          <w:sz w:val="28"/>
          <w:szCs w:val="28"/>
        </w:rPr>
        <w:t>collaboration</w:t>
      </w:r>
      <w:r w:rsidR="004F5322">
        <w:rPr>
          <w:rFonts w:ascii="Arial" w:hAnsi="Arial" w:cs="Arial"/>
          <w:sz w:val="28"/>
          <w:szCs w:val="28"/>
        </w:rPr>
        <w:t>,</w:t>
      </w:r>
      <w:r w:rsidRPr="00FC3875">
        <w:rPr>
          <w:rFonts w:ascii="Arial" w:hAnsi="Arial" w:cs="Arial"/>
          <w:sz w:val="28"/>
          <w:szCs w:val="28"/>
        </w:rPr>
        <w:t xml:space="preserve"> and shared vision.</w:t>
      </w:r>
      <w:r w:rsidR="004F5322">
        <w:rPr>
          <w:rFonts w:ascii="Arial" w:hAnsi="Arial" w:cs="Arial"/>
          <w:sz w:val="28"/>
          <w:szCs w:val="28"/>
        </w:rPr>
        <w:t xml:space="preserve"> </w:t>
      </w:r>
      <w:r w:rsidRPr="00FC3875">
        <w:rPr>
          <w:rFonts w:ascii="Arial" w:hAnsi="Arial" w:cs="Arial"/>
          <w:sz w:val="28"/>
          <w:szCs w:val="28"/>
        </w:rPr>
        <w:t>It emerged as a response to the unique needs and aspirations of our community,</w:t>
      </w:r>
      <w:r w:rsidR="003E0E1A">
        <w:rPr>
          <w:rFonts w:ascii="Arial" w:hAnsi="Arial" w:cs="Arial"/>
          <w:sz w:val="28"/>
          <w:szCs w:val="28"/>
        </w:rPr>
        <w:t xml:space="preserve"> </w:t>
      </w:r>
      <w:r w:rsidR="000F7A86">
        <w:rPr>
          <w:rFonts w:ascii="Arial" w:hAnsi="Arial" w:cs="Arial"/>
          <w:sz w:val="28"/>
          <w:szCs w:val="28"/>
        </w:rPr>
        <w:t>recognizing</w:t>
      </w:r>
      <w:r w:rsidRPr="00FC3875">
        <w:rPr>
          <w:rFonts w:ascii="Arial" w:hAnsi="Arial" w:cs="Arial"/>
          <w:sz w:val="28"/>
          <w:szCs w:val="28"/>
        </w:rPr>
        <w:t xml:space="preserve"> the importance of creating positive change from within.</w:t>
      </w:r>
      <w:r w:rsidR="003E0E1A">
        <w:rPr>
          <w:rFonts w:ascii="Arial" w:hAnsi="Arial" w:cs="Arial"/>
          <w:sz w:val="28"/>
          <w:szCs w:val="28"/>
        </w:rPr>
        <w:t xml:space="preserve"> </w:t>
      </w:r>
      <w:r w:rsidRPr="00FC3875">
        <w:rPr>
          <w:rFonts w:ascii="Arial" w:hAnsi="Arial" w:cs="Arial"/>
          <w:sz w:val="28"/>
          <w:szCs w:val="28"/>
        </w:rPr>
        <w:t>The project aims to empower individuals,</w:t>
      </w:r>
      <w:r w:rsidR="000F7A86">
        <w:rPr>
          <w:rFonts w:ascii="Arial" w:hAnsi="Arial" w:cs="Arial"/>
          <w:sz w:val="28"/>
          <w:szCs w:val="28"/>
        </w:rPr>
        <w:t xml:space="preserve"> </w:t>
      </w:r>
      <w:r w:rsidRPr="00FC3875">
        <w:rPr>
          <w:rFonts w:ascii="Arial" w:hAnsi="Arial" w:cs="Arial"/>
          <w:sz w:val="28"/>
          <w:szCs w:val="28"/>
        </w:rPr>
        <w:t xml:space="preserve">enhance </w:t>
      </w:r>
      <w:r w:rsidR="00040D3E">
        <w:rPr>
          <w:rFonts w:ascii="Arial" w:hAnsi="Arial" w:cs="Arial"/>
          <w:sz w:val="28"/>
          <w:szCs w:val="28"/>
        </w:rPr>
        <w:t>their</w:t>
      </w:r>
      <w:r w:rsidR="0066231F">
        <w:rPr>
          <w:rFonts w:ascii="Arial" w:hAnsi="Arial" w:cs="Arial"/>
          <w:sz w:val="28"/>
          <w:szCs w:val="28"/>
        </w:rPr>
        <w:t xml:space="preserve"> </w:t>
      </w:r>
      <w:r w:rsidRPr="00FC3875">
        <w:rPr>
          <w:rFonts w:ascii="Arial" w:hAnsi="Arial" w:cs="Arial"/>
          <w:sz w:val="28"/>
          <w:szCs w:val="28"/>
        </w:rPr>
        <w:t xml:space="preserve">quality of life and build </w:t>
      </w:r>
      <w:r w:rsidR="0066231F">
        <w:rPr>
          <w:rFonts w:ascii="Arial" w:hAnsi="Arial" w:cs="Arial"/>
          <w:sz w:val="28"/>
          <w:szCs w:val="28"/>
        </w:rPr>
        <w:t xml:space="preserve">a </w:t>
      </w:r>
      <w:r w:rsidRPr="00FC3875">
        <w:rPr>
          <w:rFonts w:ascii="Arial" w:hAnsi="Arial" w:cs="Arial"/>
          <w:sz w:val="28"/>
          <w:szCs w:val="28"/>
        </w:rPr>
        <w:t xml:space="preserve">stronger more resilient community </w:t>
      </w:r>
    </w:p>
    <w:p w14:paraId="7C9A57AB" w14:textId="27D6BE0F" w:rsidR="001D2A75" w:rsidRPr="00FC3875" w:rsidRDefault="00E73DFE" w:rsidP="001D2A75">
      <w:pPr>
        <w:spacing w:line="276" w:lineRule="auto"/>
        <w:rPr>
          <w:rFonts w:ascii="Arial" w:hAnsi="Arial" w:cs="Arial"/>
          <w:sz w:val="28"/>
          <w:szCs w:val="28"/>
        </w:rPr>
      </w:pPr>
      <w:r w:rsidRPr="00FC3875">
        <w:rPr>
          <w:rFonts w:ascii="Arial" w:hAnsi="Arial" w:cs="Arial"/>
          <w:sz w:val="28"/>
          <w:szCs w:val="28"/>
        </w:rPr>
        <w:t xml:space="preserve">To achieve the objectives we are rooting inclusively in community engagement. </w:t>
      </w:r>
      <w:r w:rsidR="00F80DC2">
        <w:rPr>
          <w:rFonts w:ascii="Arial" w:hAnsi="Arial" w:cs="Arial"/>
          <w:sz w:val="28"/>
          <w:szCs w:val="28"/>
        </w:rPr>
        <w:t>I</w:t>
      </w:r>
      <w:r w:rsidRPr="00FC3875">
        <w:rPr>
          <w:rFonts w:ascii="Arial" w:hAnsi="Arial" w:cs="Arial"/>
          <w:sz w:val="28"/>
          <w:szCs w:val="28"/>
        </w:rPr>
        <w:t xml:space="preserve"> firmly believe sustainable development can only be </w:t>
      </w:r>
      <w:r w:rsidR="0066231F">
        <w:rPr>
          <w:rFonts w:ascii="Arial" w:hAnsi="Arial" w:cs="Arial"/>
          <w:sz w:val="28"/>
          <w:szCs w:val="28"/>
        </w:rPr>
        <w:t>achieved</w:t>
      </w:r>
      <w:r w:rsidRPr="00FC3875">
        <w:rPr>
          <w:rFonts w:ascii="Arial" w:hAnsi="Arial" w:cs="Arial"/>
          <w:sz w:val="28"/>
          <w:szCs w:val="28"/>
        </w:rPr>
        <w:t xml:space="preserve"> by involving all stakeholders</w:t>
      </w:r>
      <w:r w:rsidR="001D2A75" w:rsidRPr="00FC3875">
        <w:rPr>
          <w:rFonts w:ascii="Arial" w:hAnsi="Arial" w:cs="Arial"/>
          <w:sz w:val="28"/>
          <w:szCs w:val="28"/>
        </w:rPr>
        <w:t xml:space="preserve"> and harnessing their collective wisdom and energy.</w:t>
      </w:r>
      <w:r w:rsidR="0066231F">
        <w:rPr>
          <w:rFonts w:ascii="Arial" w:hAnsi="Arial" w:cs="Arial"/>
          <w:sz w:val="28"/>
          <w:szCs w:val="28"/>
        </w:rPr>
        <w:t xml:space="preserve"> </w:t>
      </w:r>
      <w:r w:rsidR="00361C21">
        <w:rPr>
          <w:rFonts w:ascii="Arial" w:hAnsi="Arial" w:cs="Arial"/>
          <w:sz w:val="28"/>
          <w:szCs w:val="28"/>
        </w:rPr>
        <w:t xml:space="preserve">The </w:t>
      </w:r>
      <w:r w:rsidR="001D2A75" w:rsidRPr="00FC3875">
        <w:rPr>
          <w:rFonts w:ascii="Arial" w:hAnsi="Arial" w:cs="Arial"/>
          <w:sz w:val="28"/>
          <w:szCs w:val="28"/>
        </w:rPr>
        <w:t xml:space="preserve">project </w:t>
      </w:r>
      <w:r w:rsidR="0066231F">
        <w:rPr>
          <w:rFonts w:ascii="Arial" w:hAnsi="Arial" w:cs="Arial"/>
          <w:sz w:val="28"/>
          <w:szCs w:val="28"/>
        </w:rPr>
        <w:t>has</w:t>
      </w:r>
      <w:r w:rsidR="00C41D9D" w:rsidRPr="00FC3875">
        <w:rPr>
          <w:rFonts w:ascii="Arial" w:hAnsi="Arial" w:cs="Arial"/>
          <w:sz w:val="28"/>
          <w:szCs w:val="28"/>
        </w:rPr>
        <w:t xml:space="preserve"> been</w:t>
      </w:r>
      <w:r w:rsidR="001D2A75" w:rsidRPr="00FC3875">
        <w:rPr>
          <w:rFonts w:ascii="Arial" w:hAnsi="Arial" w:cs="Arial"/>
          <w:sz w:val="28"/>
          <w:szCs w:val="28"/>
        </w:rPr>
        <w:t xml:space="preserve"> </w:t>
      </w:r>
      <w:r w:rsidR="00C41D9D" w:rsidRPr="00FC3875">
        <w:rPr>
          <w:rFonts w:ascii="Arial" w:hAnsi="Arial" w:cs="Arial"/>
          <w:sz w:val="28"/>
          <w:szCs w:val="28"/>
        </w:rPr>
        <w:t>researched</w:t>
      </w:r>
      <w:r w:rsidR="000F7A86">
        <w:rPr>
          <w:rFonts w:ascii="Arial" w:hAnsi="Arial" w:cs="Arial"/>
          <w:sz w:val="28"/>
          <w:szCs w:val="28"/>
        </w:rPr>
        <w:t xml:space="preserve"> </w:t>
      </w:r>
      <w:r w:rsidR="001D2A75" w:rsidRPr="00FC3875">
        <w:rPr>
          <w:rFonts w:ascii="Arial" w:hAnsi="Arial" w:cs="Arial"/>
          <w:sz w:val="28"/>
          <w:szCs w:val="28"/>
        </w:rPr>
        <w:t>closely with locals,</w:t>
      </w:r>
      <w:r w:rsidR="001A284B">
        <w:rPr>
          <w:rFonts w:ascii="Arial" w:hAnsi="Arial" w:cs="Arial"/>
          <w:sz w:val="28"/>
          <w:szCs w:val="28"/>
        </w:rPr>
        <w:t xml:space="preserve"> </w:t>
      </w:r>
      <w:r w:rsidR="001D2A75" w:rsidRPr="00FC3875">
        <w:rPr>
          <w:rFonts w:ascii="Arial" w:hAnsi="Arial" w:cs="Arial"/>
          <w:sz w:val="28"/>
          <w:szCs w:val="28"/>
        </w:rPr>
        <w:t>authorities,</w:t>
      </w:r>
      <w:r w:rsidR="001A284B">
        <w:rPr>
          <w:rFonts w:ascii="Arial" w:hAnsi="Arial" w:cs="Arial"/>
          <w:sz w:val="28"/>
          <w:szCs w:val="28"/>
        </w:rPr>
        <w:t xml:space="preserve"> organizations</w:t>
      </w:r>
      <w:r w:rsidR="000F7A86">
        <w:rPr>
          <w:rFonts w:ascii="Arial" w:hAnsi="Arial" w:cs="Arial"/>
          <w:sz w:val="28"/>
          <w:szCs w:val="28"/>
        </w:rPr>
        <w:t>,</w:t>
      </w:r>
      <w:r w:rsidR="001D2A75" w:rsidRPr="00FC3875">
        <w:rPr>
          <w:rFonts w:ascii="Arial" w:hAnsi="Arial" w:cs="Arial"/>
          <w:sz w:val="28"/>
          <w:szCs w:val="28"/>
        </w:rPr>
        <w:t xml:space="preserve"> and businesses to ensure the process is </w:t>
      </w:r>
      <w:r w:rsidR="00187D9B" w:rsidRPr="00FC3875">
        <w:rPr>
          <w:rFonts w:ascii="Arial" w:hAnsi="Arial" w:cs="Arial"/>
          <w:sz w:val="28"/>
          <w:szCs w:val="28"/>
        </w:rPr>
        <w:t>covered</w:t>
      </w:r>
      <w:r w:rsidR="001A284B">
        <w:rPr>
          <w:rFonts w:ascii="Arial" w:hAnsi="Arial" w:cs="Arial"/>
          <w:sz w:val="28"/>
          <w:szCs w:val="28"/>
        </w:rPr>
        <w:t xml:space="preserve"> </w:t>
      </w:r>
      <w:r w:rsidR="001D2A75" w:rsidRPr="00FC3875">
        <w:rPr>
          <w:rFonts w:ascii="Arial" w:hAnsi="Arial" w:cs="Arial"/>
          <w:sz w:val="28"/>
          <w:szCs w:val="28"/>
        </w:rPr>
        <w:t>to meet our need</w:t>
      </w:r>
      <w:r w:rsidR="00187D9B" w:rsidRPr="00FC3875">
        <w:rPr>
          <w:rFonts w:ascii="Arial" w:hAnsi="Arial" w:cs="Arial"/>
          <w:sz w:val="28"/>
          <w:szCs w:val="28"/>
        </w:rPr>
        <w:t>s</w:t>
      </w:r>
      <w:r w:rsidR="001A284B">
        <w:rPr>
          <w:rFonts w:ascii="Arial" w:hAnsi="Arial" w:cs="Arial"/>
          <w:sz w:val="28"/>
          <w:szCs w:val="28"/>
        </w:rPr>
        <w:t xml:space="preserve"> </w:t>
      </w:r>
      <w:r w:rsidR="001D2A75" w:rsidRPr="00FC3875">
        <w:rPr>
          <w:rFonts w:ascii="Arial" w:hAnsi="Arial" w:cs="Arial"/>
          <w:sz w:val="28"/>
          <w:szCs w:val="28"/>
        </w:rPr>
        <w:t xml:space="preserve">and aspirations. We will approach through </w:t>
      </w:r>
      <w:r w:rsidR="00187D9B" w:rsidRPr="00FC3875">
        <w:rPr>
          <w:rFonts w:ascii="Arial" w:hAnsi="Arial" w:cs="Arial"/>
          <w:sz w:val="28"/>
          <w:szCs w:val="28"/>
        </w:rPr>
        <w:t>discussions</w:t>
      </w:r>
      <w:r w:rsidR="001D2A75" w:rsidRPr="00FC3875">
        <w:rPr>
          <w:rFonts w:ascii="Arial" w:hAnsi="Arial" w:cs="Arial"/>
          <w:sz w:val="28"/>
          <w:szCs w:val="28"/>
        </w:rPr>
        <w:t>,</w:t>
      </w:r>
      <w:r w:rsidR="001A284B">
        <w:rPr>
          <w:rFonts w:ascii="Arial" w:hAnsi="Arial" w:cs="Arial"/>
          <w:sz w:val="28"/>
          <w:szCs w:val="28"/>
        </w:rPr>
        <w:t xml:space="preserve"> </w:t>
      </w:r>
      <w:r w:rsidR="001D2A75" w:rsidRPr="00FC3875">
        <w:rPr>
          <w:rFonts w:ascii="Arial" w:hAnsi="Arial" w:cs="Arial"/>
          <w:sz w:val="28"/>
          <w:szCs w:val="28"/>
        </w:rPr>
        <w:t>the needs</w:t>
      </w:r>
      <w:r w:rsidR="001A284B">
        <w:rPr>
          <w:rFonts w:ascii="Arial" w:hAnsi="Arial" w:cs="Arial"/>
          <w:sz w:val="28"/>
          <w:szCs w:val="28"/>
        </w:rPr>
        <w:t>,</w:t>
      </w:r>
      <w:r w:rsidR="001D2A75" w:rsidRPr="00FC3875">
        <w:rPr>
          <w:rFonts w:ascii="Arial" w:hAnsi="Arial" w:cs="Arial"/>
          <w:sz w:val="28"/>
          <w:szCs w:val="28"/>
        </w:rPr>
        <w:t xml:space="preserve"> and by understanding the challenges faced by our community,</w:t>
      </w:r>
      <w:r w:rsidR="000F7A86">
        <w:rPr>
          <w:rFonts w:ascii="Arial" w:hAnsi="Arial" w:cs="Arial"/>
          <w:sz w:val="28"/>
          <w:szCs w:val="28"/>
        </w:rPr>
        <w:t xml:space="preserve"> </w:t>
      </w:r>
      <w:r w:rsidR="001D2A75" w:rsidRPr="00FC3875">
        <w:rPr>
          <w:rFonts w:ascii="Arial" w:hAnsi="Arial" w:cs="Arial"/>
          <w:sz w:val="28"/>
          <w:szCs w:val="28"/>
        </w:rPr>
        <w:t xml:space="preserve">we have developed a strategic </w:t>
      </w:r>
      <w:r w:rsidR="005D7AD5" w:rsidRPr="00FC3875">
        <w:rPr>
          <w:rFonts w:ascii="Arial" w:hAnsi="Arial" w:cs="Arial"/>
          <w:sz w:val="28"/>
          <w:szCs w:val="28"/>
        </w:rPr>
        <w:t>structured</w:t>
      </w:r>
      <w:r w:rsidR="001A284B">
        <w:rPr>
          <w:rFonts w:ascii="Arial" w:hAnsi="Arial" w:cs="Arial"/>
          <w:sz w:val="28"/>
          <w:szCs w:val="28"/>
        </w:rPr>
        <w:t xml:space="preserve"> </w:t>
      </w:r>
      <w:r w:rsidR="00263B37" w:rsidRPr="00FC3875">
        <w:rPr>
          <w:rFonts w:ascii="Arial" w:hAnsi="Arial" w:cs="Arial"/>
          <w:sz w:val="28"/>
          <w:szCs w:val="28"/>
        </w:rPr>
        <w:t>study</w:t>
      </w:r>
      <w:r w:rsidR="001D2A75" w:rsidRPr="00FC3875">
        <w:rPr>
          <w:rFonts w:ascii="Arial" w:hAnsi="Arial" w:cs="Arial"/>
          <w:sz w:val="28"/>
          <w:szCs w:val="28"/>
        </w:rPr>
        <w:t>.</w:t>
      </w:r>
      <w:r w:rsidR="00DB630A" w:rsidRPr="00FC3875">
        <w:rPr>
          <w:rFonts w:ascii="Arial" w:hAnsi="Arial" w:cs="Arial"/>
          <w:sz w:val="28"/>
          <w:szCs w:val="28"/>
          <w:lang w:val="bg-BG"/>
        </w:rPr>
        <w:t xml:space="preserve"> </w:t>
      </w:r>
      <w:r w:rsidR="00DB630A" w:rsidRPr="00FC3875">
        <w:rPr>
          <w:rFonts w:ascii="Arial" w:hAnsi="Arial" w:cs="Arial"/>
          <w:sz w:val="28"/>
          <w:szCs w:val="28"/>
        </w:rPr>
        <w:t xml:space="preserve">I invite you to join </w:t>
      </w:r>
      <w:r w:rsidR="00BB43C3" w:rsidRPr="00FC3875">
        <w:rPr>
          <w:rFonts w:ascii="Arial" w:hAnsi="Arial" w:cs="Arial"/>
          <w:sz w:val="28"/>
          <w:szCs w:val="28"/>
        </w:rPr>
        <w:t xml:space="preserve">me on this journey </w:t>
      </w:r>
      <w:r w:rsidR="00886F5F" w:rsidRPr="00FC3875">
        <w:rPr>
          <w:rFonts w:ascii="Arial" w:hAnsi="Arial" w:cs="Arial"/>
          <w:sz w:val="28"/>
          <w:szCs w:val="28"/>
        </w:rPr>
        <w:t xml:space="preserve">to unveil the </w:t>
      </w:r>
      <w:r w:rsidR="007D6BBA">
        <w:rPr>
          <w:rFonts w:ascii="Arial" w:hAnsi="Arial" w:cs="Arial"/>
          <w:sz w:val="28"/>
          <w:szCs w:val="28"/>
        </w:rPr>
        <w:t>potential</w:t>
      </w:r>
      <w:r w:rsidR="00886F5F" w:rsidRPr="00FC3875">
        <w:rPr>
          <w:rFonts w:ascii="Arial" w:hAnsi="Arial" w:cs="Arial"/>
          <w:sz w:val="28"/>
          <w:szCs w:val="28"/>
        </w:rPr>
        <w:t xml:space="preserve"> for transformation </w:t>
      </w:r>
      <w:r w:rsidR="00BF7A54" w:rsidRPr="00FC3875">
        <w:rPr>
          <w:rFonts w:ascii="Arial" w:hAnsi="Arial" w:cs="Arial"/>
          <w:sz w:val="28"/>
          <w:szCs w:val="28"/>
        </w:rPr>
        <w:t xml:space="preserve">and the steps we will take to make it </w:t>
      </w:r>
      <w:r w:rsidR="007D6BBA">
        <w:rPr>
          <w:rFonts w:ascii="Arial" w:hAnsi="Arial" w:cs="Arial"/>
          <w:sz w:val="28"/>
          <w:szCs w:val="28"/>
        </w:rPr>
        <w:t xml:space="preserve">a </w:t>
      </w:r>
      <w:r w:rsidR="00BF7A54" w:rsidRPr="00FC3875">
        <w:rPr>
          <w:rFonts w:ascii="Arial" w:hAnsi="Arial" w:cs="Arial"/>
          <w:sz w:val="28"/>
          <w:szCs w:val="28"/>
        </w:rPr>
        <w:t>resounding success</w:t>
      </w:r>
    </w:p>
    <w:p w14:paraId="09A407AD" w14:textId="77777777" w:rsidR="00BF7A54" w:rsidRPr="00FC3875" w:rsidRDefault="00BF7A54" w:rsidP="001D2A75">
      <w:pPr>
        <w:spacing w:line="276" w:lineRule="auto"/>
        <w:rPr>
          <w:rFonts w:ascii="Arial" w:hAnsi="Arial" w:cs="Arial"/>
          <w:sz w:val="28"/>
          <w:szCs w:val="28"/>
        </w:rPr>
      </w:pPr>
    </w:p>
    <w:p w14:paraId="7DC791F9" w14:textId="77777777" w:rsidR="00AC33A5" w:rsidRPr="00FC3875" w:rsidRDefault="00AC33A5" w:rsidP="001D2A75">
      <w:pPr>
        <w:spacing w:line="276" w:lineRule="auto"/>
        <w:rPr>
          <w:rFonts w:ascii="Arial" w:hAnsi="Arial" w:cs="Arial"/>
          <w:sz w:val="28"/>
          <w:szCs w:val="28"/>
        </w:rPr>
      </w:pPr>
    </w:p>
    <w:p w14:paraId="3C0802C3" w14:textId="77777777" w:rsidR="00AC33A5" w:rsidRPr="00FC3875" w:rsidRDefault="00AC33A5" w:rsidP="001D2A75">
      <w:pPr>
        <w:spacing w:line="276" w:lineRule="auto"/>
        <w:rPr>
          <w:rFonts w:ascii="Arial" w:hAnsi="Arial" w:cs="Arial"/>
          <w:sz w:val="28"/>
          <w:szCs w:val="28"/>
        </w:rPr>
      </w:pPr>
    </w:p>
    <w:p w14:paraId="40411382" w14:textId="77777777" w:rsidR="00AC33A5" w:rsidRPr="00FC3875" w:rsidRDefault="00AC33A5" w:rsidP="001D2A75">
      <w:pPr>
        <w:spacing w:line="276" w:lineRule="auto"/>
        <w:rPr>
          <w:rFonts w:ascii="Arial" w:hAnsi="Arial" w:cs="Arial"/>
          <w:sz w:val="28"/>
          <w:szCs w:val="28"/>
        </w:rPr>
      </w:pPr>
    </w:p>
    <w:p w14:paraId="6A6C0DCC" w14:textId="77777777" w:rsidR="00AC33A5" w:rsidRPr="00FC3875" w:rsidRDefault="00AC33A5" w:rsidP="001D2A75">
      <w:pPr>
        <w:spacing w:line="276" w:lineRule="auto"/>
        <w:rPr>
          <w:rFonts w:ascii="Arial" w:hAnsi="Arial" w:cs="Arial"/>
          <w:sz w:val="28"/>
          <w:szCs w:val="28"/>
        </w:rPr>
      </w:pPr>
    </w:p>
    <w:p w14:paraId="782D978F" w14:textId="77777777" w:rsidR="00AC33A5" w:rsidRPr="00FC3875" w:rsidRDefault="00AC33A5" w:rsidP="001D2A75">
      <w:pPr>
        <w:spacing w:line="276" w:lineRule="auto"/>
        <w:rPr>
          <w:rFonts w:ascii="Arial" w:hAnsi="Arial" w:cs="Arial"/>
          <w:sz w:val="28"/>
          <w:szCs w:val="28"/>
        </w:rPr>
      </w:pPr>
    </w:p>
    <w:p w14:paraId="302726D5" w14:textId="77777777" w:rsidR="00FC3875" w:rsidRDefault="00FC3875" w:rsidP="001D2A75">
      <w:pPr>
        <w:spacing w:line="276" w:lineRule="auto"/>
        <w:rPr>
          <w:rFonts w:ascii="Arial" w:hAnsi="Arial" w:cs="Arial"/>
          <w:sz w:val="28"/>
          <w:szCs w:val="28"/>
        </w:rPr>
      </w:pPr>
    </w:p>
    <w:p w14:paraId="1A6DE2F4" w14:textId="45E9A9E2" w:rsidR="00BF7A54" w:rsidRPr="00FC3875" w:rsidRDefault="00BF7A54" w:rsidP="001D2A75">
      <w:pPr>
        <w:spacing w:line="276" w:lineRule="auto"/>
        <w:rPr>
          <w:rFonts w:ascii="Arial" w:hAnsi="Arial" w:cs="Arial"/>
          <w:sz w:val="28"/>
          <w:szCs w:val="28"/>
        </w:rPr>
      </w:pPr>
      <w:r w:rsidRPr="00FC3875">
        <w:rPr>
          <w:rFonts w:ascii="Arial" w:hAnsi="Arial" w:cs="Arial"/>
          <w:sz w:val="28"/>
          <w:szCs w:val="28"/>
        </w:rPr>
        <w:t xml:space="preserve">Body </w:t>
      </w:r>
      <w:r w:rsidR="00195CAC" w:rsidRPr="00FC3875">
        <w:rPr>
          <w:rFonts w:ascii="Arial" w:hAnsi="Arial" w:cs="Arial"/>
          <w:sz w:val="28"/>
          <w:szCs w:val="28"/>
        </w:rPr>
        <w:t xml:space="preserve"> </w:t>
      </w:r>
    </w:p>
    <w:p w14:paraId="2F96C135" w14:textId="5ACF5B54" w:rsidR="00614679" w:rsidRPr="00FC3875" w:rsidRDefault="00195CAC" w:rsidP="001D2A75">
      <w:pPr>
        <w:spacing w:line="276" w:lineRule="auto"/>
        <w:rPr>
          <w:rFonts w:ascii="Arial" w:hAnsi="Arial" w:cs="Arial"/>
          <w:sz w:val="28"/>
          <w:szCs w:val="28"/>
        </w:rPr>
      </w:pPr>
      <w:r w:rsidRPr="00FC3875">
        <w:rPr>
          <w:rFonts w:ascii="Arial" w:hAnsi="Arial" w:cs="Arial"/>
          <w:sz w:val="28"/>
          <w:szCs w:val="28"/>
        </w:rPr>
        <w:t xml:space="preserve">The project </w:t>
      </w:r>
      <w:r w:rsidR="00894613" w:rsidRPr="00FC3875">
        <w:rPr>
          <w:rFonts w:ascii="Arial" w:hAnsi="Arial" w:cs="Arial"/>
          <w:sz w:val="28"/>
          <w:szCs w:val="28"/>
        </w:rPr>
        <w:t>–</w:t>
      </w:r>
      <w:r w:rsidR="00B97FE2" w:rsidRPr="00FC3875">
        <w:rPr>
          <w:rFonts w:ascii="Arial" w:hAnsi="Arial" w:cs="Arial"/>
          <w:sz w:val="28"/>
          <w:szCs w:val="28"/>
        </w:rPr>
        <w:t xml:space="preserve"> </w:t>
      </w:r>
      <w:r w:rsidR="00894613" w:rsidRPr="00FC3875">
        <w:rPr>
          <w:rFonts w:ascii="Arial" w:hAnsi="Arial" w:cs="Arial"/>
          <w:sz w:val="28"/>
          <w:szCs w:val="28"/>
        </w:rPr>
        <w:t>Old  Dagenham pa</w:t>
      </w:r>
      <w:r w:rsidR="00614679" w:rsidRPr="00FC3875">
        <w:rPr>
          <w:rFonts w:ascii="Arial" w:hAnsi="Arial" w:cs="Arial"/>
          <w:sz w:val="28"/>
          <w:szCs w:val="28"/>
        </w:rPr>
        <w:t xml:space="preserve">rk-Heart of the </w:t>
      </w:r>
      <w:r w:rsidR="005B2D73">
        <w:rPr>
          <w:rFonts w:ascii="Arial" w:hAnsi="Arial" w:cs="Arial"/>
          <w:sz w:val="28"/>
          <w:szCs w:val="28"/>
        </w:rPr>
        <w:t>Community</w:t>
      </w:r>
      <w:r w:rsidR="00614679" w:rsidRPr="00FC3875">
        <w:rPr>
          <w:rFonts w:ascii="Arial" w:hAnsi="Arial" w:cs="Arial"/>
          <w:sz w:val="28"/>
          <w:szCs w:val="28"/>
        </w:rPr>
        <w:t xml:space="preserve"> Project </w:t>
      </w:r>
    </w:p>
    <w:p w14:paraId="1F1C1D83" w14:textId="7BC3A567" w:rsidR="00A3215A" w:rsidRDefault="00A3215A" w:rsidP="00CC1318">
      <w:pPr>
        <w:pStyle w:val="NormalWeb"/>
        <w:spacing w:line="276" w:lineRule="auto"/>
        <w:rPr>
          <w:rFonts w:ascii="Arial" w:hAnsi="Arial" w:cs="Arial"/>
          <w:sz w:val="28"/>
          <w:szCs w:val="28"/>
        </w:rPr>
      </w:pPr>
      <w:r w:rsidRPr="00A3215A">
        <w:rPr>
          <w:rFonts w:ascii="Arial" w:hAnsi="Arial" w:cs="Arial"/>
          <w:sz w:val="28"/>
          <w:szCs w:val="28"/>
        </w:rPr>
        <w:t xml:space="preserve">The project involved the redevelopment of Dagenham central park and would include two new playgrounds, an interactive maze, and nature areas, to create a sustainable and community-centric green space for the residents to enjoy.The project is divided in 4 phases with different projected time frames and is </w:t>
      </w:r>
      <w:proofErr w:type="spellStart"/>
      <w:r w:rsidR="00C266C8">
        <w:rPr>
          <w:rFonts w:ascii="Arial" w:hAnsi="Arial" w:cs="Arial"/>
          <w:sz w:val="28"/>
          <w:szCs w:val="28"/>
        </w:rPr>
        <w:t>spreade</w:t>
      </w:r>
      <w:r w:rsidR="00734CDE">
        <w:rPr>
          <w:rFonts w:ascii="Arial" w:hAnsi="Arial" w:cs="Arial"/>
          <w:sz w:val="28"/>
          <w:szCs w:val="28"/>
        </w:rPr>
        <w:t>d</w:t>
      </w:r>
      <w:proofErr w:type="spellEnd"/>
      <w:r w:rsidR="00734CDE">
        <w:rPr>
          <w:rFonts w:ascii="Arial" w:hAnsi="Arial" w:cs="Arial"/>
          <w:sz w:val="28"/>
          <w:szCs w:val="28"/>
        </w:rPr>
        <w:t xml:space="preserve"> </w:t>
      </w:r>
      <w:r w:rsidRPr="00A3215A">
        <w:rPr>
          <w:rFonts w:ascii="Arial" w:hAnsi="Arial" w:cs="Arial"/>
          <w:sz w:val="28"/>
          <w:szCs w:val="28"/>
        </w:rPr>
        <w:t xml:space="preserve">within a period of 2 years but would be affected by factors such as weather , supply of imported soil ,and other factors </w:t>
      </w:r>
    </w:p>
    <w:p w14:paraId="3E89C00C" w14:textId="52B905B0" w:rsidR="00C44D58" w:rsidRDefault="00040D3E" w:rsidP="00CC1318">
      <w:pPr>
        <w:pStyle w:val="NormalWeb"/>
        <w:spacing w:line="276" w:lineRule="auto"/>
        <w:rPr>
          <w:rFonts w:ascii="Arial" w:hAnsi="Arial" w:cs="Arial"/>
          <w:sz w:val="28"/>
          <w:szCs w:val="28"/>
        </w:rPr>
      </w:pPr>
      <w:r>
        <w:rPr>
          <w:rFonts w:ascii="Arial" w:hAnsi="Arial" w:cs="Arial"/>
          <w:sz w:val="28"/>
          <w:szCs w:val="28"/>
        </w:rPr>
        <w:t>Little</w:t>
      </w:r>
      <w:r w:rsidR="005F45C4">
        <w:rPr>
          <w:rFonts w:ascii="Arial" w:hAnsi="Arial" w:cs="Arial"/>
          <w:sz w:val="28"/>
          <w:szCs w:val="28"/>
        </w:rPr>
        <w:t xml:space="preserve"> Bit of a </w:t>
      </w:r>
      <w:r>
        <w:rPr>
          <w:rFonts w:ascii="Arial" w:hAnsi="Arial" w:cs="Arial"/>
          <w:sz w:val="28"/>
          <w:szCs w:val="28"/>
        </w:rPr>
        <w:t>pre-story</w:t>
      </w:r>
      <w:r w:rsidR="00C44D58">
        <w:rPr>
          <w:rFonts w:ascii="Arial" w:hAnsi="Arial" w:cs="Arial"/>
          <w:sz w:val="28"/>
          <w:szCs w:val="28"/>
        </w:rPr>
        <w:t>:</w:t>
      </w:r>
    </w:p>
    <w:p w14:paraId="75E60DEF" w14:textId="6724D9C1" w:rsidR="00164E23" w:rsidRDefault="00164E23" w:rsidP="00CC1318">
      <w:pPr>
        <w:pStyle w:val="NormalWeb"/>
        <w:spacing w:line="276" w:lineRule="auto"/>
        <w:rPr>
          <w:rFonts w:ascii="Arial" w:hAnsi="Arial" w:cs="Arial"/>
          <w:sz w:val="28"/>
          <w:szCs w:val="28"/>
        </w:rPr>
      </w:pPr>
      <w:r w:rsidRPr="00164E23">
        <w:rPr>
          <w:rFonts w:ascii="Arial" w:hAnsi="Arial" w:cs="Arial"/>
          <w:sz w:val="28"/>
          <w:szCs w:val="28"/>
        </w:rPr>
        <w:t xml:space="preserve">The park was built on 124 acres of land that the London Borough of Dagenham bought in 1928, but it wasn't accessible to the public until 1932. The park's preservation in its original </w:t>
      </w:r>
      <w:r w:rsidR="00DD5887">
        <w:rPr>
          <w:rFonts w:ascii="Arial" w:hAnsi="Arial" w:cs="Arial"/>
          <w:sz w:val="28"/>
          <w:szCs w:val="28"/>
        </w:rPr>
        <w:t>look</w:t>
      </w:r>
      <w:r w:rsidRPr="00164E23">
        <w:rPr>
          <w:rFonts w:ascii="Arial" w:hAnsi="Arial" w:cs="Arial"/>
          <w:sz w:val="28"/>
          <w:szCs w:val="28"/>
        </w:rPr>
        <w:t xml:space="preserve"> makes the Borough proud. Tennis courts, a mini golf course, and a pavilion are just a few of the facilities the park offers.</w:t>
      </w:r>
    </w:p>
    <w:p w14:paraId="4BD32AA8" w14:textId="77777777" w:rsidR="00B552B8" w:rsidRDefault="00AC33A5" w:rsidP="00CC1318">
      <w:pPr>
        <w:pStyle w:val="NormalWeb"/>
        <w:spacing w:line="276" w:lineRule="auto"/>
        <w:rPr>
          <w:rFonts w:ascii="Arial" w:hAnsi="Arial" w:cs="Arial"/>
          <w:sz w:val="28"/>
          <w:szCs w:val="28"/>
        </w:rPr>
      </w:pPr>
      <w:r w:rsidRPr="00FC3875">
        <w:rPr>
          <w:rFonts w:ascii="Arial" w:hAnsi="Arial" w:cs="Arial"/>
          <w:sz w:val="28"/>
          <w:szCs w:val="28"/>
        </w:rPr>
        <w:t>To adhere to best practices, the project followed various community engagement principles, standards, and stakeholder participation. Community engagement was prioritized throughout the project, with efforts made to involve diverse urban populations in the planning and decision-making process. This was achieved through community-based participatory research and mixed methods approache</w:t>
      </w:r>
      <w:r w:rsidR="008D2324">
        <w:rPr>
          <w:rFonts w:ascii="Arial" w:hAnsi="Arial" w:cs="Arial"/>
          <w:sz w:val="28"/>
          <w:szCs w:val="28"/>
        </w:rPr>
        <w:t>d</w:t>
      </w:r>
    </w:p>
    <w:p w14:paraId="60577433" w14:textId="77777777" w:rsidR="00B552B8" w:rsidRDefault="00B552B8">
      <w:pPr>
        <w:rPr>
          <w:rFonts w:ascii="Arial" w:eastAsia="Times New Roman" w:hAnsi="Arial" w:cs="Arial"/>
          <w:kern w:val="0"/>
          <w:sz w:val="28"/>
          <w:szCs w:val="28"/>
          <w:lang w:eastAsia="en-GB"/>
          <w14:ligatures w14:val="none"/>
        </w:rPr>
      </w:pPr>
      <w:r>
        <w:rPr>
          <w:rFonts w:ascii="Arial" w:hAnsi="Arial" w:cs="Arial"/>
          <w:sz w:val="28"/>
          <w:szCs w:val="28"/>
        </w:rPr>
        <w:br w:type="page"/>
      </w:r>
    </w:p>
    <w:p w14:paraId="429C47A0" w14:textId="77777777" w:rsidR="00B552B8" w:rsidRDefault="00B552B8" w:rsidP="00CC1318">
      <w:pPr>
        <w:pStyle w:val="NormalWeb"/>
        <w:spacing w:line="276" w:lineRule="auto"/>
        <w:rPr>
          <w:rFonts w:ascii="Arial" w:hAnsi="Arial" w:cs="Arial"/>
          <w:sz w:val="28"/>
          <w:szCs w:val="28"/>
        </w:rPr>
      </w:pPr>
    </w:p>
    <w:p w14:paraId="12FDD2AF" w14:textId="77777777" w:rsidR="00B552B8" w:rsidRDefault="00B552B8">
      <w:pPr>
        <w:rPr>
          <w:rFonts w:ascii="Arial" w:eastAsia="Times New Roman" w:hAnsi="Arial" w:cs="Arial"/>
          <w:kern w:val="0"/>
          <w:sz w:val="28"/>
          <w:szCs w:val="28"/>
          <w:lang w:eastAsia="en-GB"/>
          <w14:ligatures w14:val="none"/>
        </w:rPr>
      </w:pPr>
      <w:r>
        <w:rPr>
          <w:rFonts w:ascii="Arial" w:hAnsi="Arial" w:cs="Arial"/>
          <w:sz w:val="28"/>
          <w:szCs w:val="28"/>
        </w:rPr>
        <w:br w:type="page"/>
      </w:r>
    </w:p>
    <w:p w14:paraId="2147E380" w14:textId="0074917B" w:rsidR="00AC33A5" w:rsidRPr="00FC3875" w:rsidRDefault="00AC33A5" w:rsidP="00CC1318">
      <w:pPr>
        <w:pStyle w:val="NormalWeb"/>
        <w:spacing w:line="276" w:lineRule="auto"/>
        <w:rPr>
          <w:rFonts w:ascii="Arial" w:hAnsi="Arial" w:cs="Arial"/>
          <w:sz w:val="28"/>
          <w:szCs w:val="28"/>
        </w:rPr>
      </w:pPr>
      <w:r w:rsidRPr="00FC3875">
        <w:rPr>
          <w:rFonts w:ascii="Arial" w:hAnsi="Arial" w:cs="Arial"/>
          <w:sz w:val="28"/>
          <w:szCs w:val="28"/>
        </w:rPr>
        <w:lastRenderedPageBreak/>
        <w:t>, allowing for meaningful partnerships and collaborations with a range of stakeholders. These stakeholders included residents, community organizations, environmental agencies, government officials, and park users. The stakeholders were provided with information and opportunities to provide input into the project, ensuring their voices were heard and their needs were taken into consideration. Additionally, the project followed the principles of empowerment and capacity building of local communitie</w:t>
      </w:r>
      <w:r w:rsidR="00B225EF">
        <w:rPr>
          <w:rFonts w:ascii="Arial" w:hAnsi="Arial" w:cs="Arial"/>
          <w:sz w:val="28"/>
          <w:szCs w:val="28"/>
        </w:rPr>
        <w:t>s</w:t>
      </w:r>
      <w:r w:rsidRPr="00FC3875">
        <w:rPr>
          <w:rFonts w:ascii="Arial" w:hAnsi="Arial" w:cs="Arial"/>
          <w:sz w:val="28"/>
          <w:szCs w:val="28"/>
        </w:rPr>
        <w:t>. Moreover, the project team focused on creating a facilitating public policy context that allowed for effective stakeholder participation in the decision-making process. This involved ensuring that there were clear channels of communication and transparent decision-making processes in place. Overall, the project followed best practices in park development by prioritizing community engagement, promoting stakeholder participation, and adhering to principles of empowerment and capacity building.</w:t>
      </w:r>
    </w:p>
    <w:p w14:paraId="5DEF5C1F" w14:textId="18CEC522" w:rsidR="00AC33A5" w:rsidRPr="00FC3875" w:rsidRDefault="00AC33A5" w:rsidP="00CC1318">
      <w:pPr>
        <w:pStyle w:val="NormalWeb"/>
        <w:spacing w:line="276" w:lineRule="auto"/>
        <w:rPr>
          <w:rFonts w:ascii="Arial" w:hAnsi="Arial" w:cs="Arial"/>
          <w:sz w:val="28"/>
          <w:szCs w:val="28"/>
        </w:rPr>
      </w:pPr>
      <w:r w:rsidRPr="00FC3875">
        <w:rPr>
          <w:rFonts w:ascii="Arial" w:hAnsi="Arial" w:cs="Arial"/>
          <w:sz w:val="28"/>
          <w:szCs w:val="28"/>
        </w:rPr>
        <w:t xml:space="preserve">The study recognizes the importance of stakeholder engagement in park development projects. It identifies various factors that can affect stakeholder engagement, including organizational, project environment, communication, contractual, and regulatory issues. These factors were taken into consideration in the project to ensure effective stakeholder engagement. Furthermore, the project also considered the spectrum of community stakeholder engagement, from reaching out and informing, to consulting, involving, collaborating, and shared </w:t>
      </w:r>
      <w:r w:rsidR="000F7A86">
        <w:rPr>
          <w:rFonts w:ascii="Arial" w:hAnsi="Arial" w:cs="Arial"/>
          <w:sz w:val="28"/>
          <w:szCs w:val="28"/>
        </w:rPr>
        <w:t>decision-making</w:t>
      </w:r>
      <w:r w:rsidRPr="00FC3875">
        <w:rPr>
          <w:rFonts w:ascii="Arial" w:hAnsi="Arial" w:cs="Arial"/>
          <w:sz w:val="28"/>
          <w:szCs w:val="28"/>
        </w:rPr>
        <w:t>.</w:t>
      </w:r>
    </w:p>
    <w:p w14:paraId="730C7B5D" w14:textId="05F8DAAA" w:rsidR="00FC3875" w:rsidRPr="00FC3875" w:rsidRDefault="00FC3875" w:rsidP="00FC3875">
      <w:pPr>
        <w:pStyle w:val="NormalWeb"/>
        <w:rPr>
          <w:rFonts w:ascii="Arial" w:hAnsi="Arial" w:cs="Arial"/>
          <w:sz w:val="28"/>
          <w:szCs w:val="28"/>
        </w:rPr>
      </w:pPr>
      <w:r w:rsidRPr="00FC3875">
        <w:rPr>
          <w:rFonts w:ascii="Arial" w:hAnsi="Arial" w:cs="Arial"/>
          <w:sz w:val="28"/>
          <w:szCs w:val="28"/>
        </w:rPr>
        <w:t xml:space="preserve">By incorporating these various levels of engagement, the project aimed to empower and involve the community in decision-making processes, ultimately leading to improved outcomes and goals. By adhering to community engagement principles, standards, and stakeholder participation, the project was able to create a park development initiative that reflected the needs and desires of the community while also ensuring </w:t>
      </w:r>
      <w:r w:rsidR="000F7A86">
        <w:rPr>
          <w:rFonts w:ascii="Arial" w:hAnsi="Arial" w:cs="Arial"/>
          <w:sz w:val="28"/>
          <w:szCs w:val="28"/>
        </w:rPr>
        <w:t xml:space="preserve">the </w:t>
      </w:r>
      <w:r w:rsidRPr="00FC3875">
        <w:rPr>
          <w:rFonts w:ascii="Arial" w:hAnsi="Arial" w:cs="Arial"/>
          <w:sz w:val="28"/>
          <w:szCs w:val="28"/>
        </w:rPr>
        <w:t>long-term sustainability and functionality of the park.</w:t>
      </w:r>
      <w:r w:rsidR="000F7A86">
        <w:rPr>
          <w:rFonts w:ascii="Arial" w:hAnsi="Arial" w:cs="Arial"/>
          <w:sz w:val="28"/>
          <w:szCs w:val="28"/>
        </w:rPr>
        <w:t xml:space="preserve"> </w:t>
      </w:r>
      <w:r w:rsidRPr="00FC3875">
        <w:rPr>
          <w:rFonts w:ascii="Arial" w:hAnsi="Arial" w:cs="Arial"/>
          <w:sz w:val="28"/>
          <w:szCs w:val="28"/>
        </w:rPr>
        <w:t xml:space="preserve">In conclusion, the project about park development prioritized community engagement by involving various stakeholders such as residents, government officials, park staff, and park users. The project team implemented community engagement principles and practices, which included providing opportunities for input and feedback, conducting public consultation sessions, and involving stakeholders in decision-making processes. This approach allowed the project team to understand and address stakeholder needs and concerns, avoid </w:t>
      </w:r>
      <w:r w:rsidRPr="00FC3875">
        <w:rPr>
          <w:rFonts w:ascii="Arial" w:hAnsi="Arial" w:cs="Arial"/>
          <w:sz w:val="28"/>
          <w:szCs w:val="28"/>
        </w:rPr>
        <w:lastRenderedPageBreak/>
        <w:t>potential problems, and create a park that was more inclusive and sustainable. Additionally, the project recognized the importance of capacity building and empowerment within the community. Therefore, efforts were made to involve the community in the planning and decision-making processes, ensuring that they had a say in shaping the park and taking ownership of its development. Through these practices, the project aimed to build the community's capacity, empower them to take ownership of the park and ensure that the development initiative was inclusive, sustainable, and supported by the community.</w:t>
      </w:r>
    </w:p>
    <w:p w14:paraId="40E58B82" w14:textId="286A5C59" w:rsidR="00FC3875" w:rsidRDefault="00FC3875" w:rsidP="00FC3875">
      <w:pPr>
        <w:pStyle w:val="NormalWeb"/>
        <w:rPr>
          <w:rFonts w:ascii="Arial" w:hAnsi="Arial" w:cs="Arial"/>
          <w:sz w:val="28"/>
          <w:szCs w:val="28"/>
        </w:rPr>
      </w:pPr>
      <w:r w:rsidRPr="00FC3875">
        <w:rPr>
          <w:rFonts w:ascii="Arial" w:hAnsi="Arial" w:cs="Arial"/>
          <w:sz w:val="28"/>
          <w:szCs w:val="28"/>
        </w:rPr>
        <w:t>The project about park development prioritized community engagement by involving various stakeholders such as residents, government officials, park staff, and park users. The project team implemented community engagement principles and practices, which included providing opportunities for input and feedback, conducting public consultation sessions, and involving stakeholders in decision-making processes.</w:t>
      </w:r>
    </w:p>
    <w:p w14:paraId="25FF55DC" w14:textId="77777777" w:rsidR="00022027" w:rsidRPr="00022027" w:rsidRDefault="00022027" w:rsidP="0002202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022027">
        <w:rPr>
          <w:rFonts w:ascii="Times New Roman" w:eastAsia="Times New Roman" w:hAnsi="Times New Roman" w:cs="Times New Roman"/>
          <w:b/>
          <w:bCs/>
          <w:kern w:val="36"/>
          <w:sz w:val="48"/>
          <w:szCs w:val="48"/>
          <w:lang w:eastAsia="en-GB"/>
          <w14:ligatures w14:val="none"/>
        </w:rPr>
        <w:t>Stakeholder Engagement Strategies for Dagenham Central Park Development</w:t>
      </w:r>
    </w:p>
    <w:p w14:paraId="7F919CDC" w14:textId="77777777" w:rsidR="002D189A" w:rsidRPr="002D189A" w:rsidRDefault="002D189A" w:rsidP="002D189A">
      <w:pPr>
        <w:numPr>
          <w:ilvl w:val="0"/>
          <w:numId w:val="1"/>
        </w:numPr>
        <w:spacing w:before="100" w:beforeAutospacing="1" w:after="100" w:afterAutospacing="1" w:line="276" w:lineRule="auto"/>
        <w:rPr>
          <w:rFonts w:ascii="Arial" w:eastAsia="Times New Roman" w:hAnsi="Arial" w:cs="Arial"/>
          <w:kern w:val="0"/>
          <w:sz w:val="28"/>
          <w:szCs w:val="28"/>
          <w:lang w:eastAsia="en-GB"/>
          <w14:ligatures w14:val="none"/>
        </w:rPr>
      </w:pPr>
      <w:r w:rsidRPr="002D189A">
        <w:rPr>
          <w:rFonts w:ascii="Arial" w:eastAsia="Times New Roman" w:hAnsi="Arial" w:cs="Arial"/>
          <w:kern w:val="0"/>
          <w:sz w:val="28"/>
          <w:szCs w:val="28"/>
          <w:lang w:eastAsia="en-GB"/>
          <w14:ligatures w14:val="none"/>
        </w:rPr>
        <w:t>Identification of Stakeholders: The first step in stakeholder engagement is to identify all relevant stakeholders for the Dagenham Central Park development project.</w:t>
      </w:r>
    </w:p>
    <w:p w14:paraId="103BAB78" w14:textId="77777777" w:rsidR="002D189A" w:rsidRPr="002D189A" w:rsidRDefault="002D189A" w:rsidP="002D189A">
      <w:pPr>
        <w:spacing w:before="100" w:beforeAutospacing="1" w:after="100" w:afterAutospacing="1" w:line="276" w:lineRule="auto"/>
        <w:rPr>
          <w:rFonts w:ascii="Arial" w:eastAsia="Times New Roman" w:hAnsi="Arial" w:cs="Arial"/>
          <w:kern w:val="0"/>
          <w:sz w:val="28"/>
          <w:szCs w:val="28"/>
          <w:lang w:eastAsia="en-GB"/>
          <w14:ligatures w14:val="none"/>
        </w:rPr>
      </w:pPr>
      <w:r w:rsidRPr="002D189A">
        <w:rPr>
          <w:rFonts w:ascii="Arial" w:eastAsia="Times New Roman" w:hAnsi="Arial" w:cs="Arial"/>
          <w:kern w:val="0"/>
          <w:sz w:val="28"/>
          <w:szCs w:val="28"/>
          <w:lang w:eastAsia="en-GB"/>
          <w14:ligatures w14:val="none"/>
        </w:rPr>
        <w:t>This includes local residents, community groups, environmental organizations, local government officials, businesses, and potential users of the park.</w:t>
      </w:r>
    </w:p>
    <w:p w14:paraId="5EA3ACF6" w14:textId="77777777" w:rsidR="009B246E" w:rsidRDefault="002D189A" w:rsidP="002D189A">
      <w:pPr>
        <w:spacing w:before="100" w:beforeAutospacing="1" w:after="100" w:afterAutospacing="1" w:line="276" w:lineRule="auto"/>
        <w:rPr>
          <w:rFonts w:ascii="Arial" w:eastAsia="Times New Roman" w:hAnsi="Arial" w:cs="Arial"/>
          <w:kern w:val="0"/>
          <w:sz w:val="28"/>
          <w:szCs w:val="28"/>
          <w:lang w:eastAsia="en-GB"/>
          <w14:ligatures w14:val="none"/>
        </w:rPr>
      </w:pPr>
      <w:r w:rsidRPr="002D189A">
        <w:rPr>
          <w:rFonts w:ascii="Arial" w:eastAsia="Times New Roman" w:hAnsi="Arial" w:cs="Arial"/>
          <w:kern w:val="0"/>
          <w:sz w:val="28"/>
          <w:szCs w:val="28"/>
          <w:lang w:eastAsia="en-GB"/>
          <w14:ligatures w14:val="none"/>
        </w:rPr>
        <w:t xml:space="preserve">2. Understanding Stakeholder Interests: Once stakeholders have been identified, the next step is </w:t>
      </w:r>
    </w:p>
    <w:p w14:paraId="5C2DE4B2" w14:textId="40BE4681" w:rsidR="002D189A" w:rsidRPr="002D189A" w:rsidRDefault="002D189A" w:rsidP="002D189A">
      <w:pPr>
        <w:spacing w:before="100" w:beforeAutospacing="1" w:after="100" w:afterAutospacing="1" w:line="276" w:lineRule="auto"/>
        <w:rPr>
          <w:rFonts w:ascii="Arial" w:eastAsia="Times New Roman" w:hAnsi="Arial" w:cs="Arial"/>
          <w:kern w:val="0"/>
          <w:sz w:val="28"/>
          <w:szCs w:val="28"/>
          <w:lang w:eastAsia="en-GB"/>
          <w14:ligatures w14:val="none"/>
        </w:rPr>
      </w:pPr>
      <w:r w:rsidRPr="002D189A">
        <w:rPr>
          <w:rFonts w:ascii="Arial" w:eastAsia="Times New Roman" w:hAnsi="Arial" w:cs="Arial"/>
          <w:kern w:val="0"/>
          <w:sz w:val="28"/>
          <w:szCs w:val="28"/>
          <w:lang w:eastAsia="en-GB"/>
          <w14:ligatures w14:val="none"/>
        </w:rPr>
        <w:t>to understand their interests, concerns, and aspirations related to the Dagenham Central Park development. This can be done through surveys, interviews, and focus groups to gather feedback and insights from stakeholders.</w:t>
      </w:r>
    </w:p>
    <w:p w14:paraId="67AB7327" w14:textId="77777777" w:rsidR="002D189A" w:rsidRPr="002D189A" w:rsidRDefault="002D189A" w:rsidP="002D189A">
      <w:pPr>
        <w:spacing w:before="100" w:beforeAutospacing="1" w:after="100" w:afterAutospacing="1" w:line="276" w:lineRule="auto"/>
        <w:rPr>
          <w:rFonts w:ascii="Arial" w:eastAsia="Times New Roman" w:hAnsi="Arial" w:cs="Arial"/>
          <w:kern w:val="0"/>
          <w:sz w:val="28"/>
          <w:szCs w:val="28"/>
          <w:lang w:eastAsia="en-GB"/>
          <w14:ligatures w14:val="none"/>
        </w:rPr>
      </w:pPr>
      <w:r w:rsidRPr="002D189A">
        <w:rPr>
          <w:rFonts w:ascii="Arial" w:eastAsia="Times New Roman" w:hAnsi="Arial" w:cs="Arial"/>
          <w:kern w:val="0"/>
          <w:sz w:val="28"/>
          <w:szCs w:val="28"/>
          <w:lang w:eastAsia="en-GB"/>
          <w14:ligatures w14:val="none"/>
        </w:rPr>
        <w:t xml:space="preserve">3. Regular Communication: Establishing regular communication channels with stakeholders is crucial for keeping them informed and </w:t>
      </w:r>
      <w:r w:rsidRPr="002D189A">
        <w:rPr>
          <w:rFonts w:ascii="Arial" w:eastAsia="Times New Roman" w:hAnsi="Arial" w:cs="Arial"/>
          <w:kern w:val="0"/>
          <w:sz w:val="28"/>
          <w:szCs w:val="28"/>
          <w:lang w:eastAsia="en-GB"/>
          <w14:ligatures w14:val="none"/>
        </w:rPr>
        <w:lastRenderedPageBreak/>
        <w:t>engaged throughout the development process of Dagenham Central Park.</w:t>
      </w:r>
    </w:p>
    <w:p w14:paraId="376D8DFD" w14:textId="77777777" w:rsidR="002D189A" w:rsidRPr="002D189A" w:rsidRDefault="002D189A" w:rsidP="002D189A">
      <w:pPr>
        <w:spacing w:before="100" w:beforeAutospacing="1" w:after="100" w:afterAutospacing="1" w:line="276" w:lineRule="auto"/>
        <w:rPr>
          <w:rFonts w:ascii="Arial" w:eastAsia="Times New Roman" w:hAnsi="Arial" w:cs="Arial"/>
          <w:kern w:val="0"/>
          <w:sz w:val="28"/>
          <w:szCs w:val="28"/>
          <w:lang w:eastAsia="en-GB"/>
          <w14:ligatures w14:val="none"/>
        </w:rPr>
      </w:pPr>
      <w:r w:rsidRPr="002D189A">
        <w:rPr>
          <w:rFonts w:ascii="Arial" w:eastAsia="Times New Roman" w:hAnsi="Arial" w:cs="Arial"/>
          <w:kern w:val="0"/>
          <w:sz w:val="28"/>
          <w:szCs w:val="28"/>
          <w:lang w:eastAsia="en-GB"/>
          <w14:ligatures w14:val="none"/>
        </w:rPr>
        <w:t>This can be done through various social media platforms, such as a project website or blog, social media accounts (managing hashtags and responding to comments and messages), email newsletters, and virtual town hall meetings.</w:t>
      </w:r>
    </w:p>
    <w:p w14:paraId="00ECEF31" w14:textId="23EFA0D1" w:rsidR="002D189A" w:rsidRPr="002D189A" w:rsidRDefault="002D189A" w:rsidP="002D189A">
      <w:pPr>
        <w:spacing w:before="100" w:beforeAutospacing="1" w:after="100" w:afterAutospacing="1" w:line="276" w:lineRule="auto"/>
        <w:rPr>
          <w:rFonts w:ascii="Arial" w:eastAsia="Times New Roman" w:hAnsi="Arial" w:cs="Arial"/>
          <w:kern w:val="0"/>
          <w:sz w:val="28"/>
          <w:szCs w:val="28"/>
          <w:lang w:eastAsia="en-GB"/>
          <w14:ligatures w14:val="none"/>
        </w:rPr>
      </w:pPr>
      <w:r w:rsidRPr="002D189A">
        <w:rPr>
          <w:rFonts w:ascii="Arial" w:eastAsia="Times New Roman" w:hAnsi="Arial" w:cs="Arial"/>
          <w:kern w:val="0"/>
          <w:sz w:val="28"/>
          <w:szCs w:val="28"/>
          <w:lang w:eastAsia="en-GB"/>
          <w14:ligatures w14:val="none"/>
        </w:rPr>
        <w:t>4. Engaging Community Stakeholders: To overcome barriers to stakeholder engagement, it is important to spend time getting to know community stakeholders and addressing their concerns (Martinez et al., 2018). This can be achieved through community forums, workshops, and public meetings where stakeholders have the opportunity to express their opinions and ask questions. 5. Collaborative Decision-making: Involving stakeholders in the decision-making process is key to ensuring their voices are heard and their concerns are addressed. This can be done through collaborative workshops or working groups where stakeholders can contribute ideas and provide input on key decisions related to the design, features, and amenities of Dagenham Central Park.</w:t>
      </w:r>
      <w:r w:rsidR="00702A3D">
        <w:rPr>
          <w:rFonts w:ascii="Arial" w:eastAsia="Times New Roman" w:hAnsi="Arial" w:cs="Arial"/>
          <w:kern w:val="0"/>
          <w:sz w:val="28"/>
          <w:szCs w:val="28"/>
          <w:lang w:eastAsia="en-GB"/>
          <w14:ligatures w14:val="none"/>
        </w:rPr>
        <w:t xml:space="preserve"> </w:t>
      </w:r>
    </w:p>
    <w:p w14:paraId="1CA0DAD5" w14:textId="77777777" w:rsidR="002D189A" w:rsidRPr="002D189A" w:rsidRDefault="002D189A" w:rsidP="002D189A">
      <w:pPr>
        <w:spacing w:before="100" w:beforeAutospacing="1" w:after="100" w:afterAutospacing="1" w:line="276" w:lineRule="auto"/>
        <w:rPr>
          <w:rFonts w:ascii="Arial" w:eastAsia="Times New Roman" w:hAnsi="Arial" w:cs="Arial"/>
          <w:kern w:val="0"/>
          <w:sz w:val="28"/>
          <w:szCs w:val="28"/>
          <w:lang w:eastAsia="en-GB"/>
          <w14:ligatures w14:val="none"/>
        </w:rPr>
      </w:pPr>
      <w:r w:rsidRPr="002D189A">
        <w:rPr>
          <w:rFonts w:ascii="Arial" w:eastAsia="Times New Roman" w:hAnsi="Arial" w:cs="Arial"/>
          <w:kern w:val="0"/>
          <w:sz w:val="28"/>
          <w:szCs w:val="28"/>
          <w:lang w:eastAsia="en-GB"/>
          <w14:ligatures w14:val="none"/>
        </w:rPr>
        <w:t>6. Providing Resources and Information: It is crucial to provide stakeholders with accurate and up-to-date information about the development of Dagenham Central Park.</w:t>
      </w:r>
    </w:p>
    <w:p w14:paraId="61F7E16A" w14:textId="77777777" w:rsidR="002D189A" w:rsidRDefault="002D189A" w:rsidP="002D189A">
      <w:pPr>
        <w:spacing w:before="100" w:beforeAutospacing="1" w:after="100" w:afterAutospacing="1" w:line="276" w:lineRule="auto"/>
        <w:rPr>
          <w:rFonts w:ascii="Arial" w:eastAsia="Times New Roman" w:hAnsi="Arial" w:cs="Arial"/>
          <w:kern w:val="0"/>
          <w:sz w:val="28"/>
          <w:szCs w:val="28"/>
          <w:lang w:eastAsia="en-GB"/>
          <w14:ligatures w14:val="none"/>
        </w:rPr>
      </w:pPr>
      <w:r w:rsidRPr="002D189A">
        <w:rPr>
          <w:rFonts w:ascii="Arial" w:eastAsia="Times New Roman" w:hAnsi="Arial" w:cs="Arial"/>
          <w:kern w:val="0"/>
          <w:sz w:val="28"/>
          <w:szCs w:val="28"/>
          <w:lang w:eastAsia="en-GB"/>
          <w14:ligatures w14:val="none"/>
        </w:rPr>
        <w:t xml:space="preserve">This can be done through informational materials such as brochures, fact sheets, and FAQs, as well as through the use of social media platforms. For the development of Dagenham Central Park, social media platforms can play a crucial role in engaging stakeholders and providing them with information. For government officials, strategies for engaging them could include regular updates and briefings on the progress of the development and its potential impact on the community. For community members, social media platforms can be used to share project updates, solicit feedback, and address any concerns or questions they may have.For example, a project website or blog can be used to provide detailed information about the development plans, project milestones, and upcoming events. Social media accounts, such as Facebook and Twitter, can be used to share short updates, photos, and videos of the </w:t>
      </w:r>
      <w:r w:rsidRPr="002D189A">
        <w:rPr>
          <w:rFonts w:ascii="Arial" w:eastAsia="Times New Roman" w:hAnsi="Arial" w:cs="Arial"/>
          <w:kern w:val="0"/>
          <w:sz w:val="28"/>
          <w:szCs w:val="28"/>
          <w:lang w:eastAsia="en-GB"/>
          <w14:ligatures w14:val="none"/>
        </w:rPr>
        <w:lastRenderedPageBreak/>
        <w:t>progress of the development. Additionally, managing hashtags related to the project can help to gather and track public opinions and feedback. For local businesses, social media platforms can be used to promote their involvement in the development of Dagenham Central Park. They can be tagged in posts or mentioned in updates, showcasing their support and participation in the project. For environmental organizations and activists, social media platforms can be used to raise awareness about the importance of Dagenham Central Park and the positive impact it will have on the environment. Overall, social media platforms can be used as an effective outreach tool to engage stakeholders in the development of Dagenham Central Park. Social media platforms such as Facebook and Twitter can be used to engage stakeholders in the development of Dagenham Central Park.</w:t>
      </w:r>
    </w:p>
    <w:p w14:paraId="1FE757EB" w14:textId="77777777" w:rsidR="00316D4A" w:rsidRDefault="00316D4A" w:rsidP="002D189A">
      <w:pPr>
        <w:spacing w:before="100" w:beforeAutospacing="1" w:after="100" w:afterAutospacing="1" w:line="276" w:lineRule="auto"/>
        <w:rPr>
          <w:rFonts w:ascii="Arial" w:eastAsia="Times New Roman" w:hAnsi="Arial" w:cs="Arial"/>
          <w:kern w:val="0"/>
          <w:sz w:val="28"/>
          <w:szCs w:val="28"/>
          <w:lang w:eastAsia="en-GB"/>
          <w14:ligatures w14:val="none"/>
        </w:rPr>
      </w:pPr>
    </w:p>
    <w:p w14:paraId="70DD5C24" w14:textId="77777777" w:rsidR="00316D4A" w:rsidRDefault="00316D4A" w:rsidP="00316D4A">
      <w:pPr>
        <w:pStyle w:val="Heading1"/>
      </w:pPr>
      <w:r>
        <w:t>Community Participation and Collaboration Analysis for Socio-Cultural Integration and Multiculturalism</w:t>
      </w:r>
    </w:p>
    <w:p w14:paraId="2B112DB3" w14:textId="77777777" w:rsidR="001C5FE4" w:rsidRPr="001C5FE4" w:rsidRDefault="001C5FE4" w:rsidP="001C5FE4">
      <w:pPr>
        <w:spacing w:before="100" w:beforeAutospacing="1" w:after="100" w:afterAutospacing="1" w:line="240" w:lineRule="auto"/>
        <w:rPr>
          <w:rFonts w:ascii="Arial" w:eastAsia="Times New Roman" w:hAnsi="Arial" w:cs="Arial"/>
          <w:kern w:val="0"/>
          <w:sz w:val="28"/>
          <w:szCs w:val="28"/>
          <w:lang w:eastAsia="en-GB"/>
          <w14:ligatures w14:val="none"/>
        </w:rPr>
      </w:pPr>
      <w:r w:rsidRPr="001C5FE4">
        <w:rPr>
          <w:rFonts w:ascii="Arial" w:eastAsia="Times New Roman" w:hAnsi="Arial" w:cs="Arial"/>
          <w:kern w:val="0"/>
          <w:sz w:val="28"/>
          <w:szCs w:val="28"/>
          <w:lang w:eastAsia="en-GB"/>
          <w14:ligatures w14:val="none"/>
        </w:rPr>
        <w:t>To promote community participation, collaboration, diversity, and inclusion for socio-cultural integration and multiculturalism, several avenues can be explored:</w:t>
      </w:r>
    </w:p>
    <w:p w14:paraId="2094064A" w14:textId="77777777" w:rsidR="003C58F2" w:rsidRDefault="001C5FE4" w:rsidP="001C5FE4">
      <w:pPr>
        <w:numPr>
          <w:ilvl w:val="0"/>
          <w:numId w:val="2"/>
        </w:numPr>
        <w:spacing w:before="100" w:beforeAutospacing="1" w:after="100" w:afterAutospacing="1" w:line="240" w:lineRule="auto"/>
        <w:rPr>
          <w:rFonts w:ascii="Arial" w:eastAsia="Times New Roman" w:hAnsi="Arial" w:cs="Arial"/>
          <w:kern w:val="0"/>
          <w:sz w:val="28"/>
          <w:szCs w:val="28"/>
          <w:lang w:eastAsia="en-GB"/>
          <w14:ligatures w14:val="none"/>
        </w:rPr>
      </w:pPr>
      <w:r w:rsidRPr="001C5FE4">
        <w:rPr>
          <w:rFonts w:ascii="Arial" w:eastAsia="Times New Roman" w:hAnsi="Arial" w:cs="Arial"/>
          <w:kern w:val="0"/>
          <w:sz w:val="28"/>
          <w:szCs w:val="28"/>
          <w:lang w:eastAsia="en-GB"/>
          <w14:ligatures w14:val="none"/>
        </w:rPr>
        <w:t xml:space="preserve">Establishing community forums and platforms: Creating spaces where community members can come together to discuss and address issues, share ideas, and collaborate on projects fosters active community participation and collaboration.2.Implementing inclusive decision-making processes: Involving a diverse range of stakeholders in decision-making processes ensures that different perspectives and voices are heard. This promotes inclusivity and encourages community members to take ownership and contribute to the development of their community.3. Encouraging cultural exchange and celebration: Organizing multicultural events, festivals, and activities that celebrate the diversity of the community can promote understanding, appreciation, and integration among different cultures. 4. Providing cultural competency training: Educating community members and leaders about the importance of cultural competence and equipping them </w:t>
      </w:r>
      <w:r w:rsidRPr="001C5FE4">
        <w:rPr>
          <w:rFonts w:ascii="Arial" w:eastAsia="Times New Roman" w:hAnsi="Arial" w:cs="Arial"/>
          <w:kern w:val="0"/>
          <w:sz w:val="28"/>
          <w:szCs w:val="28"/>
          <w:lang w:eastAsia="en-GB"/>
          <w14:ligatures w14:val="none"/>
        </w:rPr>
        <w:lastRenderedPageBreak/>
        <w:t xml:space="preserve">with the necessary knowledge and skills to promote inclusion and diversity can contribute to the creation of a more inclusive and welcoming community.5. Creating partnerships with local organizations and agencies: Collaborating with various organizations and agencies, such as schools, businesses, non-profit organizations, and government agencies, can help create a network of resources and support that promote community participation and collaboration. 6. Adopting a forward-looking approach to educating community members about internal and external factors that influence community development is crucial to empower them to actively contribute to the growth and well-being of the community. By providing information and education on topics such as social, economic, and environmental factors that can impact community development, community members can be better equipped to make informed decisions and take proactive steps towards community development and improvement. </w:t>
      </w:r>
    </w:p>
    <w:p w14:paraId="4D12F947" w14:textId="4FF90C99" w:rsidR="001C5FE4" w:rsidRPr="001C5FE4" w:rsidRDefault="001C5FE4" w:rsidP="001C5FE4">
      <w:pPr>
        <w:numPr>
          <w:ilvl w:val="0"/>
          <w:numId w:val="2"/>
        </w:numPr>
        <w:spacing w:before="100" w:beforeAutospacing="1" w:after="100" w:afterAutospacing="1" w:line="240" w:lineRule="auto"/>
        <w:rPr>
          <w:rFonts w:ascii="Arial" w:eastAsia="Times New Roman" w:hAnsi="Arial" w:cs="Arial"/>
          <w:kern w:val="0"/>
          <w:sz w:val="28"/>
          <w:szCs w:val="28"/>
          <w:lang w:eastAsia="en-GB"/>
          <w14:ligatures w14:val="none"/>
        </w:rPr>
      </w:pPr>
      <w:r w:rsidRPr="001C5FE4">
        <w:rPr>
          <w:rFonts w:ascii="Arial" w:eastAsia="Times New Roman" w:hAnsi="Arial" w:cs="Arial"/>
          <w:kern w:val="0"/>
          <w:sz w:val="28"/>
          <w:szCs w:val="28"/>
          <w:lang w:eastAsia="en-GB"/>
          <w14:ligatures w14:val="none"/>
        </w:rPr>
        <w:t xml:space="preserve"> </w:t>
      </w:r>
      <w:r w:rsidR="00C675E3">
        <w:rPr>
          <w:rFonts w:ascii="Arial" w:eastAsia="Times New Roman" w:hAnsi="Arial" w:cs="Arial"/>
          <w:kern w:val="0"/>
          <w:sz w:val="28"/>
          <w:szCs w:val="28"/>
          <w:lang w:eastAsia="en-GB"/>
          <w14:ligatures w14:val="none"/>
        </w:rPr>
        <w:t>P</w:t>
      </w:r>
      <w:r w:rsidRPr="001C5FE4">
        <w:rPr>
          <w:rFonts w:ascii="Arial" w:eastAsia="Times New Roman" w:hAnsi="Arial" w:cs="Arial"/>
          <w:kern w:val="0"/>
          <w:sz w:val="28"/>
          <w:szCs w:val="28"/>
          <w:lang w:eastAsia="en-GB"/>
          <w14:ligatures w14:val="none"/>
        </w:rPr>
        <w:t>romoting community participation, collaboration, diversity, and inclusion is essential for socio-cultural integration and multiculturalism. It is important to create platforms and opportunities for community members to come together and actively participate in decision-making processes.</w:t>
      </w:r>
    </w:p>
    <w:p w14:paraId="6BF1FD0B" w14:textId="77777777" w:rsidR="001C5FE4" w:rsidRPr="001C5FE4" w:rsidRDefault="001C5FE4" w:rsidP="001C5FE4">
      <w:pPr>
        <w:spacing w:before="100" w:beforeAutospacing="1" w:after="100" w:afterAutospacing="1" w:line="240" w:lineRule="auto"/>
        <w:rPr>
          <w:rFonts w:ascii="Arial" w:eastAsia="Times New Roman" w:hAnsi="Arial" w:cs="Arial"/>
          <w:kern w:val="0"/>
          <w:sz w:val="28"/>
          <w:szCs w:val="28"/>
          <w:lang w:eastAsia="en-GB"/>
          <w14:ligatures w14:val="none"/>
        </w:rPr>
      </w:pPr>
      <w:r w:rsidRPr="001C5FE4">
        <w:rPr>
          <w:rFonts w:ascii="Arial" w:eastAsia="Times New Roman" w:hAnsi="Arial" w:cs="Arial"/>
          <w:kern w:val="0"/>
          <w:sz w:val="28"/>
          <w:szCs w:val="28"/>
          <w:lang w:eastAsia="en-GB"/>
          <w14:ligatures w14:val="none"/>
        </w:rPr>
        <w:t>This can be achieved by implementing inclusive decision-making processes, encouraging cultural exchange and celebration, providing cultural competency training, creating partnerships with local organizations and agencies, and adopting a forward-looking approach to education on factors influencing community development.</w:t>
      </w:r>
    </w:p>
    <w:p w14:paraId="3D85908C" w14:textId="77777777" w:rsidR="001C5FE4" w:rsidRDefault="001C5FE4" w:rsidP="001C5FE4">
      <w:pPr>
        <w:spacing w:before="100" w:beforeAutospacing="1" w:after="100" w:afterAutospacing="1" w:line="240" w:lineRule="auto"/>
        <w:rPr>
          <w:rFonts w:ascii="Arial" w:eastAsia="Times New Roman" w:hAnsi="Arial" w:cs="Arial"/>
          <w:kern w:val="0"/>
          <w:sz w:val="28"/>
          <w:szCs w:val="28"/>
          <w:lang w:eastAsia="en-GB"/>
          <w14:ligatures w14:val="none"/>
        </w:rPr>
      </w:pPr>
      <w:r w:rsidRPr="001C5FE4">
        <w:rPr>
          <w:rFonts w:ascii="Arial" w:eastAsia="Times New Roman" w:hAnsi="Arial" w:cs="Arial"/>
          <w:kern w:val="0"/>
          <w:sz w:val="28"/>
          <w:szCs w:val="28"/>
          <w:lang w:eastAsia="en-GB"/>
          <w14:ligatures w14:val="none"/>
        </w:rPr>
        <w:t>One avenue to promote community participation, collaboration, diversity, and inclusion is through inclusive decision-making processes that involve community members in the planning, implementation, and evaluation of community projects and initiatives. By giving community members a voice and involving them in the decision-making process, it ensures that their needs, concerns, and perspectives are considered, leading to more inclusive and equitable outcomes.</w:t>
      </w:r>
    </w:p>
    <w:p w14:paraId="27DA1429" w14:textId="77777777" w:rsidR="00437AB9" w:rsidRDefault="00437AB9" w:rsidP="00437AB9">
      <w:pPr>
        <w:pStyle w:val="Heading1"/>
        <w:rPr>
          <w:rFonts w:ascii="Arial" w:hAnsi="Arial" w:cs="Arial"/>
          <w:sz w:val="24"/>
          <w:szCs w:val="24"/>
        </w:rPr>
      </w:pPr>
      <w:r w:rsidRPr="00A51012">
        <w:rPr>
          <w:rFonts w:ascii="Arial" w:hAnsi="Arial" w:cs="Arial"/>
          <w:kern w:val="0"/>
          <w:sz w:val="40"/>
          <w:szCs w:val="40"/>
        </w:rPr>
        <w:t>Conclusion</w:t>
      </w:r>
      <w:r w:rsidRPr="00437AB9">
        <w:rPr>
          <w:rFonts w:ascii="Arial" w:hAnsi="Arial" w:cs="Arial"/>
          <w:kern w:val="0"/>
          <w:sz w:val="24"/>
          <w:szCs w:val="24"/>
        </w:rPr>
        <w:t xml:space="preserve">: </w:t>
      </w:r>
      <w:r w:rsidRPr="00437AB9">
        <w:rPr>
          <w:rFonts w:ascii="Arial" w:hAnsi="Arial" w:cs="Arial"/>
          <w:sz w:val="24"/>
          <w:szCs w:val="24"/>
        </w:rPr>
        <w:t>Community Engagement and Recommendations for Dagenham Central Park Redevelopment</w:t>
      </w:r>
    </w:p>
    <w:p w14:paraId="5C116F7D" w14:textId="76DB1814" w:rsidR="00F03339" w:rsidRPr="007D71B7" w:rsidRDefault="00F03339" w:rsidP="00F03339">
      <w:pPr>
        <w:pStyle w:val="NormalWeb"/>
        <w:rPr>
          <w:rFonts w:ascii="Arial" w:hAnsi="Arial" w:cs="Arial"/>
          <w:sz w:val="28"/>
          <w:szCs w:val="28"/>
        </w:rPr>
      </w:pPr>
      <w:r w:rsidRPr="007D71B7">
        <w:rPr>
          <w:rFonts w:ascii="Arial" w:hAnsi="Arial" w:cs="Arial"/>
          <w:sz w:val="28"/>
          <w:szCs w:val="28"/>
        </w:rPr>
        <w:t>Based on our research and the examples provided, it is clear that community engagement and leadership development opportunities are crucial in the redevelopment process of lo</w:t>
      </w:r>
      <w:r w:rsidR="00874B7F">
        <w:rPr>
          <w:rFonts w:ascii="Arial" w:hAnsi="Arial" w:cs="Arial"/>
          <w:sz w:val="28"/>
          <w:szCs w:val="28"/>
        </w:rPr>
        <w:t xml:space="preserve">cal </w:t>
      </w:r>
      <w:r w:rsidRPr="007D71B7">
        <w:rPr>
          <w:rFonts w:ascii="Arial" w:hAnsi="Arial" w:cs="Arial"/>
          <w:sz w:val="28"/>
          <w:szCs w:val="28"/>
        </w:rPr>
        <w:t xml:space="preserve"> </w:t>
      </w:r>
      <w:proofErr w:type="spellStart"/>
      <w:r w:rsidRPr="007D71B7">
        <w:rPr>
          <w:rFonts w:ascii="Arial" w:hAnsi="Arial" w:cs="Arial"/>
          <w:sz w:val="28"/>
          <w:szCs w:val="28"/>
        </w:rPr>
        <w:t>neighborhoods</w:t>
      </w:r>
      <w:proofErr w:type="spellEnd"/>
      <w:r w:rsidRPr="007D71B7">
        <w:rPr>
          <w:rFonts w:ascii="Arial" w:hAnsi="Arial" w:cs="Arial"/>
          <w:sz w:val="28"/>
          <w:szCs w:val="28"/>
        </w:rPr>
        <w:t xml:space="preserve">. These opportunities help to ensure that the needs and preferences of long-time </w:t>
      </w:r>
      <w:r w:rsidRPr="007D71B7">
        <w:rPr>
          <w:rFonts w:ascii="Arial" w:hAnsi="Arial" w:cs="Arial"/>
          <w:sz w:val="28"/>
          <w:szCs w:val="28"/>
        </w:rPr>
        <w:lastRenderedPageBreak/>
        <w:t>residents are taken into account and that they have a voice in shaping the design of the redeveloped space. Furthermore, it is important to recognize the diversity of the community and implement a variety of engagement methods to avoid disenfranchising certain segments of society.</w:t>
      </w:r>
    </w:p>
    <w:p w14:paraId="23EF028D" w14:textId="77777777" w:rsidR="00F03339" w:rsidRPr="007D71B7" w:rsidRDefault="00F03339" w:rsidP="00F03339">
      <w:pPr>
        <w:pStyle w:val="NormalWeb"/>
        <w:rPr>
          <w:rFonts w:ascii="Arial" w:hAnsi="Arial" w:cs="Arial"/>
          <w:sz w:val="28"/>
          <w:szCs w:val="28"/>
        </w:rPr>
      </w:pPr>
      <w:r w:rsidRPr="007D71B7">
        <w:rPr>
          <w:rFonts w:ascii="Arial" w:hAnsi="Arial" w:cs="Arial"/>
          <w:sz w:val="28"/>
          <w:szCs w:val="28"/>
        </w:rPr>
        <w:t xml:space="preserve">In conclusion, for the Dagenham Central Park Redevelopment project, it is recommended that community engagement and leadership development be </w:t>
      </w:r>
      <w:proofErr w:type="spellStart"/>
      <w:r w:rsidRPr="007D71B7">
        <w:rPr>
          <w:rFonts w:ascii="Arial" w:hAnsi="Arial" w:cs="Arial"/>
          <w:sz w:val="28"/>
          <w:szCs w:val="28"/>
        </w:rPr>
        <w:t>prioritizedtoo</w:t>
      </w:r>
      <w:proofErr w:type="spellEnd"/>
      <w:r w:rsidRPr="007D71B7">
        <w:rPr>
          <w:rFonts w:ascii="Arial" w:hAnsi="Arial" w:cs="Arial"/>
          <w:sz w:val="28"/>
          <w:szCs w:val="28"/>
        </w:rPr>
        <w:t xml:space="preserve"> ensure that the needs and desires of all residents, especially those from low-income backgrounds, are considered and incorporated into the redesign of the park. The completion sentence could be: This will help create a sense of ownership and pride among the community members, leading to a more successful and inclusive redevelopment project of Dagenham Central Park.</w:t>
      </w:r>
    </w:p>
    <w:p w14:paraId="7AA5954F" w14:textId="4BB9BA52" w:rsidR="007402F8" w:rsidRPr="00F75EDE" w:rsidRDefault="00F75EDE" w:rsidP="00316D4A">
      <w:pPr>
        <w:pStyle w:val="Heading1"/>
        <w:rPr>
          <w:rFonts w:ascii="Arial" w:hAnsi="Arial" w:cs="Arial"/>
          <w:i/>
          <w:iCs/>
          <w:sz w:val="28"/>
          <w:szCs w:val="28"/>
        </w:rPr>
      </w:pPr>
      <w:r w:rsidRPr="00F75EDE">
        <w:rPr>
          <w:rFonts w:ascii="Arial" w:hAnsi="Arial" w:cs="Arial"/>
          <w:i/>
          <w:iCs/>
          <w:sz w:val="28"/>
          <w:szCs w:val="28"/>
        </w:rPr>
        <w:t>Reference list:</w:t>
      </w:r>
    </w:p>
    <w:p w14:paraId="0869C9FB" w14:textId="5FFB6F1A" w:rsidR="00F75EDE" w:rsidRDefault="00F75EDE" w:rsidP="00316D4A">
      <w:pPr>
        <w:pStyle w:val="Heading1"/>
        <w:rPr>
          <w:rFonts w:ascii="Arial" w:hAnsi="Arial" w:cs="Arial"/>
          <w:i/>
          <w:iCs/>
          <w:color w:val="111827"/>
          <w:spacing w:val="-1"/>
          <w:sz w:val="28"/>
          <w:szCs w:val="28"/>
          <w:shd w:val="clear" w:color="auto" w:fill="FFFFFF"/>
        </w:rPr>
      </w:pPr>
      <w:r w:rsidRPr="00130729">
        <w:rPr>
          <w:rFonts w:ascii="Arial" w:hAnsi="Arial" w:cs="Arial"/>
          <w:i/>
          <w:iCs/>
          <w:color w:val="111827"/>
          <w:spacing w:val="-1"/>
          <w:sz w:val="28"/>
          <w:szCs w:val="28"/>
          <w:shd w:val="clear" w:color="auto" w:fill="FFFFFF"/>
        </w:rPr>
        <w:t xml:space="preserve">Martinez, L. S., Carolan, K., O'Donnell, A., Diaz, Y., &amp; Freeman, E.. </w:t>
      </w:r>
      <w:r w:rsidRPr="00F75EDE">
        <w:rPr>
          <w:rFonts w:ascii="Arial" w:hAnsi="Arial" w:cs="Arial"/>
          <w:i/>
          <w:iCs/>
          <w:color w:val="111827"/>
          <w:spacing w:val="-1"/>
          <w:sz w:val="28"/>
          <w:szCs w:val="28"/>
          <w:shd w:val="clear" w:color="auto" w:fill="FFFFFF"/>
        </w:rPr>
        <w:t xml:space="preserve">(2018, December 1). Community engagement in </w:t>
      </w:r>
      <w:proofErr w:type="spellStart"/>
      <w:r w:rsidRPr="00F75EDE">
        <w:rPr>
          <w:rFonts w:ascii="Arial" w:hAnsi="Arial" w:cs="Arial"/>
          <w:i/>
          <w:iCs/>
          <w:color w:val="111827"/>
          <w:spacing w:val="-1"/>
          <w:sz w:val="28"/>
          <w:szCs w:val="28"/>
          <w:shd w:val="clear" w:color="auto" w:fill="FFFFFF"/>
        </w:rPr>
        <w:t>patient-centered</w:t>
      </w:r>
      <w:proofErr w:type="spellEnd"/>
      <w:r w:rsidRPr="00F75EDE">
        <w:rPr>
          <w:rFonts w:ascii="Arial" w:hAnsi="Arial" w:cs="Arial"/>
          <w:i/>
          <w:iCs/>
          <w:color w:val="111827"/>
          <w:spacing w:val="-1"/>
          <w:sz w:val="28"/>
          <w:szCs w:val="28"/>
          <w:shd w:val="clear" w:color="auto" w:fill="FFFFFF"/>
        </w:rPr>
        <w:t xml:space="preserve"> outcomes research: Benefits, barriers, and measurement. </w:t>
      </w:r>
      <w:hyperlink r:id="rId7" w:history="1">
        <w:r w:rsidR="007B417D" w:rsidRPr="00A06DFE">
          <w:rPr>
            <w:rStyle w:val="Hyperlink"/>
            <w:rFonts w:ascii="Arial" w:hAnsi="Arial" w:cs="Arial"/>
            <w:i/>
            <w:iCs/>
            <w:spacing w:val="-1"/>
            <w:sz w:val="28"/>
            <w:szCs w:val="28"/>
            <w:shd w:val="clear" w:color="auto" w:fill="FFFFFF"/>
          </w:rPr>
          <w:t>https://scite.ai/reports/10.1017/cts.2018.341</w:t>
        </w:r>
      </w:hyperlink>
    </w:p>
    <w:p w14:paraId="11752888" w14:textId="77777777" w:rsidR="007B417D" w:rsidRPr="00F75EDE" w:rsidRDefault="007B417D" w:rsidP="00316D4A">
      <w:pPr>
        <w:pStyle w:val="Heading1"/>
        <w:rPr>
          <w:rFonts w:ascii="Arial" w:hAnsi="Arial" w:cs="Arial"/>
          <w:i/>
          <w:iCs/>
          <w:sz w:val="28"/>
          <w:szCs w:val="28"/>
        </w:rPr>
      </w:pPr>
    </w:p>
    <w:p w14:paraId="5E290E36" w14:textId="77777777" w:rsidR="00316D4A" w:rsidRDefault="00316D4A" w:rsidP="002D189A">
      <w:pPr>
        <w:spacing w:before="100" w:beforeAutospacing="1" w:after="100" w:afterAutospacing="1" w:line="276" w:lineRule="auto"/>
        <w:rPr>
          <w:rFonts w:ascii="Arial" w:eastAsia="Times New Roman" w:hAnsi="Arial" w:cs="Arial"/>
          <w:kern w:val="0"/>
          <w:sz w:val="28"/>
          <w:szCs w:val="28"/>
          <w:lang w:eastAsia="en-GB"/>
          <w14:ligatures w14:val="none"/>
        </w:rPr>
      </w:pPr>
    </w:p>
    <w:p w14:paraId="08E2933D" w14:textId="1DC9A09F" w:rsidR="009F7EC6" w:rsidRDefault="009F7EC6" w:rsidP="002D189A">
      <w:pPr>
        <w:spacing w:before="100" w:beforeAutospacing="1" w:after="100" w:afterAutospacing="1" w:line="276" w:lineRule="auto"/>
        <w:rPr>
          <w:rFonts w:ascii="Arial" w:eastAsia="Times New Roman" w:hAnsi="Arial" w:cs="Arial"/>
          <w:kern w:val="0"/>
          <w:sz w:val="28"/>
          <w:szCs w:val="28"/>
          <w:lang w:eastAsia="en-GB"/>
          <w14:ligatures w14:val="none"/>
        </w:rPr>
      </w:pPr>
    </w:p>
    <w:p w14:paraId="0463035A" w14:textId="77777777" w:rsidR="009F7EC6" w:rsidRPr="002D189A" w:rsidRDefault="009F7EC6" w:rsidP="002D189A">
      <w:pPr>
        <w:spacing w:before="100" w:beforeAutospacing="1" w:after="100" w:afterAutospacing="1" w:line="276" w:lineRule="auto"/>
        <w:rPr>
          <w:rFonts w:ascii="Arial" w:eastAsia="Times New Roman" w:hAnsi="Arial" w:cs="Arial"/>
          <w:kern w:val="0"/>
          <w:sz w:val="28"/>
          <w:szCs w:val="28"/>
          <w:lang w:eastAsia="en-GB"/>
          <w14:ligatures w14:val="none"/>
        </w:rPr>
      </w:pPr>
    </w:p>
    <w:p w14:paraId="657FC438" w14:textId="77777777" w:rsidR="00022027" w:rsidRPr="00FC3875" w:rsidRDefault="00022027" w:rsidP="00FC3875">
      <w:pPr>
        <w:pStyle w:val="NormalWeb"/>
        <w:rPr>
          <w:rFonts w:ascii="Arial" w:hAnsi="Arial" w:cs="Arial"/>
          <w:sz w:val="28"/>
          <w:szCs w:val="28"/>
        </w:rPr>
      </w:pPr>
    </w:p>
    <w:p w14:paraId="6755C133" w14:textId="68A602EB" w:rsidR="006735A7" w:rsidRPr="003930AF" w:rsidRDefault="006735A7"/>
    <w:sectPr w:rsidR="006735A7" w:rsidRPr="003930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D97300" w14:textId="77777777" w:rsidR="00545062" w:rsidRDefault="00545062" w:rsidP="00452A34">
      <w:pPr>
        <w:spacing w:after="0" w:line="240" w:lineRule="auto"/>
      </w:pPr>
      <w:r>
        <w:separator/>
      </w:r>
    </w:p>
  </w:endnote>
  <w:endnote w:type="continuationSeparator" w:id="0">
    <w:p w14:paraId="3F25AD75" w14:textId="77777777" w:rsidR="00545062" w:rsidRDefault="00545062" w:rsidP="00452A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ABEDCE" w14:textId="77777777" w:rsidR="00545062" w:rsidRDefault="00545062" w:rsidP="00452A34">
      <w:pPr>
        <w:spacing w:after="0" w:line="240" w:lineRule="auto"/>
      </w:pPr>
      <w:r>
        <w:separator/>
      </w:r>
    </w:p>
  </w:footnote>
  <w:footnote w:type="continuationSeparator" w:id="0">
    <w:p w14:paraId="5E26EFDC" w14:textId="77777777" w:rsidR="00545062" w:rsidRDefault="00545062" w:rsidP="00452A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BD2296"/>
    <w:multiLevelType w:val="multilevel"/>
    <w:tmpl w:val="0D9A29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DA16B43"/>
    <w:multiLevelType w:val="multilevel"/>
    <w:tmpl w:val="63EA7A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06459520">
    <w:abstractNumId w:val="0"/>
  </w:num>
  <w:num w:numId="2" w16cid:durableId="4172884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0AF"/>
    <w:rsid w:val="000121FC"/>
    <w:rsid w:val="00022027"/>
    <w:rsid w:val="00040D3E"/>
    <w:rsid w:val="00043639"/>
    <w:rsid w:val="000C7601"/>
    <w:rsid w:val="000E1C25"/>
    <w:rsid w:val="000F7A86"/>
    <w:rsid w:val="00130729"/>
    <w:rsid w:val="001308F4"/>
    <w:rsid w:val="001435CB"/>
    <w:rsid w:val="00164E23"/>
    <w:rsid w:val="00187D9B"/>
    <w:rsid w:val="00195CAC"/>
    <w:rsid w:val="001A284B"/>
    <w:rsid w:val="001C5FE4"/>
    <w:rsid w:val="001D2A75"/>
    <w:rsid w:val="00263B37"/>
    <w:rsid w:val="002D189A"/>
    <w:rsid w:val="00316D4A"/>
    <w:rsid w:val="00361C21"/>
    <w:rsid w:val="00384211"/>
    <w:rsid w:val="003930AF"/>
    <w:rsid w:val="003C063A"/>
    <w:rsid w:val="003C58F2"/>
    <w:rsid w:val="003E0E1A"/>
    <w:rsid w:val="00437AB9"/>
    <w:rsid w:val="00452A34"/>
    <w:rsid w:val="00473B97"/>
    <w:rsid w:val="00476D67"/>
    <w:rsid w:val="0049583A"/>
    <w:rsid w:val="004F5322"/>
    <w:rsid w:val="0052114C"/>
    <w:rsid w:val="00523169"/>
    <w:rsid w:val="00545062"/>
    <w:rsid w:val="00545A67"/>
    <w:rsid w:val="00547B20"/>
    <w:rsid w:val="005B2D73"/>
    <w:rsid w:val="005D7AD5"/>
    <w:rsid w:val="005F45C4"/>
    <w:rsid w:val="00614679"/>
    <w:rsid w:val="006421D5"/>
    <w:rsid w:val="0066231F"/>
    <w:rsid w:val="006735A7"/>
    <w:rsid w:val="006E0FD7"/>
    <w:rsid w:val="006E77CF"/>
    <w:rsid w:val="00702A3D"/>
    <w:rsid w:val="00734CDE"/>
    <w:rsid w:val="007402F8"/>
    <w:rsid w:val="00750D44"/>
    <w:rsid w:val="007858B3"/>
    <w:rsid w:val="007B417D"/>
    <w:rsid w:val="007D6BBA"/>
    <w:rsid w:val="007D71B7"/>
    <w:rsid w:val="008219B9"/>
    <w:rsid w:val="00874B7F"/>
    <w:rsid w:val="00886F5F"/>
    <w:rsid w:val="0089015E"/>
    <w:rsid w:val="00894613"/>
    <w:rsid w:val="008A1B79"/>
    <w:rsid w:val="008D2324"/>
    <w:rsid w:val="008F3044"/>
    <w:rsid w:val="008F5692"/>
    <w:rsid w:val="009B246E"/>
    <w:rsid w:val="009D33DA"/>
    <w:rsid w:val="009F7EC6"/>
    <w:rsid w:val="00A02675"/>
    <w:rsid w:val="00A3215A"/>
    <w:rsid w:val="00A51012"/>
    <w:rsid w:val="00AB235E"/>
    <w:rsid w:val="00AC33A5"/>
    <w:rsid w:val="00B225EF"/>
    <w:rsid w:val="00B552B8"/>
    <w:rsid w:val="00B9667B"/>
    <w:rsid w:val="00B97FE2"/>
    <w:rsid w:val="00BB43C3"/>
    <w:rsid w:val="00BB7091"/>
    <w:rsid w:val="00BF7A54"/>
    <w:rsid w:val="00C266C8"/>
    <w:rsid w:val="00C41D9D"/>
    <w:rsid w:val="00C44D58"/>
    <w:rsid w:val="00C675E3"/>
    <w:rsid w:val="00CC1318"/>
    <w:rsid w:val="00CC55A1"/>
    <w:rsid w:val="00D24770"/>
    <w:rsid w:val="00D25565"/>
    <w:rsid w:val="00D37B55"/>
    <w:rsid w:val="00DB3139"/>
    <w:rsid w:val="00DB630A"/>
    <w:rsid w:val="00DD5887"/>
    <w:rsid w:val="00E70578"/>
    <w:rsid w:val="00E73DFE"/>
    <w:rsid w:val="00E91251"/>
    <w:rsid w:val="00F03339"/>
    <w:rsid w:val="00F04F23"/>
    <w:rsid w:val="00F75EDE"/>
    <w:rsid w:val="00F80DC2"/>
    <w:rsid w:val="00FC3875"/>
    <w:rsid w:val="00FD6C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505E0"/>
  <w15:chartTrackingRefBased/>
  <w15:docId w15:val="{55C60DA6-A305-4032-80F3-224143A24E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2202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52A3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452A34"/>
    <w:rPr>
      <w:b/>
      <w:bCs/>
    </w:rPr>
  </w:style>
  <w:style w:type="paragraph" w:styleId="Header">
    <w:name w:val="header"/>
    <w:basedOn w:val="Normal"/>
    <w:link w:val="HeaderChar"/>
    <w:uiPriority w:val="99"/>
    <w:unhideWhenUsed/>
    <w:rsid w:val="00452A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2A34"/>
  </w:style>
  <w:style w:type="paragraph" w:styleId="Footer">
    <w:name w:val="footer"/>
    <w:basedOn w:val="Normal"/>
    <w:link w:val="FooterChar"/>
    <w:uiPriority w:val="99"/>
    <w:unhideWhenUsed/>
    <w:rsid w:val="00452A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2A34"/>
  </w:style>
  <w:style w:type="character" w:customStyle="1" w:styleId="Heading1Char">
    <w:name w:val="Heading 1 Char"/>
    <w:basedOn w:val="DefaultParagraphFont"/>
    <w:link w:val="Heading1"/>
    <w:uiPriority w:val="9"/>
    <w:rsid w:val="00022027"/>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7B417D"/>
    <w:rPr>
      <w:color w:val="0563C1" w:themeColor="hyperlink"/>
      <w:u w:val="single"/>
    </w:rPr>
  </w:style>
  <w:style w:type="character" w:styleId="UnresolvedMention">
    <w:name w:val="Unresolved Mention"/>
    <w:basedOn w:val="DefaultParagraphFont"/>
    <w:uiPriority w:val="99"/>
    <w:semiHidden/>
    <w:unhideWhenUsed/>
    <w:rsid w:val="007B417D"/>
    <w:rPr>
      <w:color w:val="605E5C"/>
      <w:shd w:val="clear" w:color="auto" w:fill="E1DFDD"/>
    </w:rPr>
  </w:style>
  <w:style w:type="paragraph" w:styleId="ListParagraph">
    <w:name w:val="List Paragraph"/>
    <w:basedOn w:val="Normal"/>
    <w:uiPriority w:val="34"/>
    <w:qFormat/>
    <w:rsid w:val="009B246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902813">
      <w:bodyDiv w:val="1"/>
      <w:marLeft w:val="0"/>
      <w:marRight w:val="0"/>
      <w:marTop w:val="0"/>
      <w:marBottom w:val="0"/>
      <w:divBdr>
        <w:top w:val="none" w:sz="0" w:space="0" w:color="auto"/>
        <w:left w:val="none" w:sz="0" w:space="0" w:color="auto"/>
        <w:bottom w:val="none" w:sz="0" w:space="0" w:color="auto"/>
        <w:right w:val="none" w:sz="0" w:space="0" w:color="auto"/>
      </w:divBdr>
    </w:div>
    <w:div w:id="777725176">
      <w:bodyDiv w:val="1"/>
      <w:marLeft w:val="0"/>
      <w:marRight w:val="0"/>
      <w:marTop w:val="0"/>
      <w:marBottom w:val="0"/>
      <w:divBdr>
        <w:top w:val="none" w:sz="0" w:space="0" w:color="auto"/>
        <w:left w:val="none" w:sz="0" w:space="0" w:color="auto"/>
        <w:bottom w:val="none" w:sz="0" w:space="0" w:color="auto"/>
        <w:right w:val="none" w:sz="0" w:space="0" w:color="auto"/>
      </w:divBdr>
    </w:div>
    <w:div w:id="985662956">
      <w:bodyDiv w:val="1"/>
      <w:marLeft w:val="0"/>
      <w:marRight w:val="0"/>
      <w:marTop w:val="0"/>
      <w:marBottom w:val="0"/>
      <w:divBdr>
        <w:top w:val="none" w:sz="0" w:space="0" w:color="auto"/>
        <w:left w:val="none" w:sz="0" w:space="0" w:color="auto"/>
        <w:bottom w:val="none" w:sz="0" w:space="0" w:color="auto"/>
        <w:right w:val="none" w:sz="0" w:space="0" w:color="auto"/>
      </w:divBdr>
    </w:div>
    <w:div w:id="1014722495">
      <w:bodyDiv w:val="1"/>
      <w:marLeft w:val="0"/>
      <w:marRight w:val="0"/>
      <w:marTop w:val="0"/>
      <w:marBottom w:val="0"/>
      <w:divBdr>
        <w:top w:val="none" w:sz="0" w:space="0" w:color="auto"/>
        <w:left w:val="none" w:sz="0" w:space="0" w:color="auto"/>
        <w:bottom w:val="none" w:sz="0" w:space="0" w:color="auto"/>
        <w:right w:val="none" w:sz="0" w:space="0" w:color="auto"/>
      </w:divBdr>
    </w:div>
    <w:div w:id="1089733099">
      <w:bodyDiv w:val="1"/>
      <w:marLeft w:val="0"/>
      <w:marRight w:val="0"/>
      <w:marTop w:val="0"/>
      <w:marBottom w:val="0"/>
      <w:divBdr>
        <w:top w:val="none" w:sz="0" w:space="0" w:color="auto"/>
        <w:left w:val="none" w:sz="0" w:space="0" w:color="auto"/>
        <w:bottom w:val="none" w:sz="0" w:space="0" w:color="auto"/>
        <w:right w:val="none" w:sz="0" w:space="0" w:color="auto"/>
      </w:divBdr>
    </w:div>
    <w:div w:id="1136097480">
      <w:bodyDiv w:val="1"/>
      <w:marLeft w:val="0"/>
      <w:marRight w:val="0"/>
      <w:marTop w:val="0"/>
      <w:marBottom w:val="0"/>
      <w:divBdr>
        <w:top w:val="none" w:sz="0" w:space="0" w:color="auto"/>
        <w:left w:val="none" w:sz="0" w:space="0" w:color="auto"/>
        <w:bottom w:val="none" w:sz="0" w:space="0" w:color="auto"/>
        <w:right w:val="none" w:sz="0" w:space="0" w:color="auto"/>
      </w:divBdr>
    </w:div>
    <w:div w:id="1755740880">
      <w:bodyDiv w:val="1"/>
      <w:marLeft w:val="0"/>
      <w:marRight w:val="0"/>
      <w:marTop w:val="0"/>
      <w:marBottom w:val="0"/>
      <w:divBdr>
        <w:top w:val="none" w:sz="0" w:space="0" w:color="auto"/>
        <w:left w:val="none" w:sz="0" w:space="0" w:color="auto"/>
        <w:bottom w:val="none" w:sz="0" w:space="0" w:color="auto"/>
        <w:right w:val="none" w:sz="0" w:space="0" w:color="auto"/>
      </w:divBdr>
    </w:div>
    <w:div w:id="2094355577">
      <w:bodyDiv w:val="1"/>
      <w:marLeft w:val="0"/>
      <w:marRight w:val="0"/>
      <w:marTop w:val="0"/>
      <w:marBottom w:val="0"/>
      <w:divBdr>
        <w:top w:val="none" w:sz="0" w:space="0" w:color="auto"/>
        <w:left w:val="none" w:sz="0" w:space="0" w:color="auto"/>
        <w:bottom w:val="none" w:sz="0" w:space="0" w:color="auto"/>
        <w:right w:val="none" w:sz="0" w:space="0" w:color="auto"/>
      </w:divBdr>
    </w:div>
    <w:div w:id="2116747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cite.ai/reports/10.1017/cts.2018.34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10</Pages>
  <Words>2242</Words>
  <Characters>12782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Dima Suares</dc:creator>
  <cp:keywords/>
  <dc:description/>
  <cp:lastModifiedBy>Dima Suares (2123532)</cp:lastModifiedBy>
  <cp:revision>86</cp:revision>
  <cp:lastPrinted>2023-08-02T11:06:00Z</cp:lastPrinted>
  <dcterms:created xsi:type="dcterms:W3CDTF">2023-08-01T23:34:00Z</dcterms:created>
  <dcterms:modified xsi:type="dcterms:W3CDTF">2023-08-03T21:24:00Z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da43e024-6dab-4059-9b40-502ff324b348</vt:lpwstr>
  </property>
</Properties>
</file>