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720" w:right="0" w:firstLine="0"/>
        <w:jc w:val="right"/>
        <w:rPr>
          <w:rFonts w:ascii="Arial" w:cs="Arial" w:eastAsia="Arial" w:hAnsi="Arial"/>
          <w:b w:val="0"/>
          <w:i w:val="0"/>
          <w:smallCaps w:val="0"/>
          <w:strike w:val="0"/>
          <w:color w:val="000000"/>
          <w:sz w:val="20"/>
          <w:szCs w:val="20"/>
          <w:u w:val="none"/>
          <w:shd w:fill="auto" w:val="clear"/>
        </w:rPr>
      </w:pPr>
      <w:r w:rsidDel="00000000" w:rsidR="00000000" w:rsidRPr="00000000">
        <w:rPr>
          <w:rtl w:val="0"/>
        </w:rPr>
      </w:r>
    </w:p>
    <w:bookmarkStart w:colFirst="0" w:colLast="0" w:name="gjdgxs" w:id="0"/>
    <w:bookmarkEnd w:id="0"/>
    <w:p w:rsidR="00000000" w:rsidDel="00000000" w:rsidP="00000000" w:rsidRDefault="00000000" w:rsidRPr="00000000" w14:paraId="00000002">
      <w:pPr>
        <w:spacing w:line="200" w:lineRule="auto"/>
        <w:rPr>
          <w:sz w:val="24"/>
          <w:szCs w:val="24"/>
        </w:rPr>
      </w:pPr>
      <w:r w:rsidDel="00000000" w:rsidR="00000000" w:rsidRPr="00000000">
        <w:rPr>
          <w:rtl w:val="0"/>
        </w:rPr>
      </w:r>
    </w:p>
    <w:p w:rsidR="00000000" w:rsidDel="00000000" w:rsidP="00000000" w:rsidRDefault="00000000" w:rsidRPr="00000000" w14:paraId="00000003">
      <w:pPr>
        <w:tabs>
          <w:tab w:val="center" w:pos="4153"/>
          <w:tab w:val="right" w:pos="8306"/>
        </w:tabs>
        <w:ind w:left="720" w:firstLine="0"/>
        <w:jc w:val="right"/>
        <w:rPr>
          <w:sz w:val="24"/>
          <w:szCs w:val="24"/>
        </w:rPr>
      </w:pPr>
      <w:r w:rsidDel="00000000" w:rsidR="00000000" w:rsidRPr="00000000">
        <w:rPr>
          <w:rtl w:val="0"/>
        </w:rPr>
      </w:r>
    </w:p>
    <w:p w:rsidR="00000000" w:rsidDel="00000000" w:rsidP="00000000" w:rsidRDefault="00000000" w:rsidRPr="00000000" w14:paraId="00000004">
      <w:pPr>
        <w:tabs>
          <w:tab w:val="center" w:pos="4153"/>
          <w:tab w:val="right" w:pos="8306"/>
        </w:tabs>
        <w:ind w:left="0" w:firstLine="0"/>
        <w:jc w:val="left"/>
        <w:rPr>
          <w:sz w:val="24"/>
          <w:szCs w:val="24"/>
        </w:rPr>
      </w:pPr>
      <w:r w:rsidDel="00000000" w:rsidR="00000000" w:rsidRPr="00000000">
        <w:rPr>
          <w:rtl w:val="0"/>
        </w:rPr>
      </w:r>
    </w:p>
    <w:p w:rsidR="00000000" w:rsidDel="00000000" w:rsidP="00000000" w:rsidRDefault="00000000" w:rsidRPr="00000000" w14:paraId="00000005">
      <w:pPr>
        <w:tabs>
          <w:tab w:val="center" w:pos="4153"/>
          <w:tab w:val="right" w:pos="8306"/>
        </w:tabs>
        <w:ind w:left="720" w:firstLine="0"/>
        <w:jc w:val="center"/>
        <w:rPr>
          <w:sz w:val="24"/>
          <w:szCs w:val="24"/>
        </w:rPr>
      </w:pPr>
      <w:r w:rsidDel="00000000" w:rsidR="00000000" w:rsidRPr="00000000">
        <w:rPr>
          <w:rtl w:val="0"/>
        </w:rPr>
      </w:r>
    </w:p>
    <w:p w:rsidR="00000000" w:rsidDel="00000000" w:rsidP="00000000" w:rsidRDefault="00000000" w:rsidRPr="00000000" w14:paraId="00000006">
      <w:pPr>
        <w:tabs>
          <w:tab w:val="center" w:pos="4153"/>
          <w:tab w:val="right" w:pos="8306"/>
        </w:tabs>
        <w:ind w:left="720" w:firstLine="0"/>
        <w:jc w:val="right"/>
        <w:rPr>
          <w:b w:val="1"/>
          <w:sz w:val="28"/>
          <w:szCs w:val="28"/>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line="20" w:lineRule="auto"/>
        <w:rPr>
          <w:sz w:val="24"/>
          <w:szCs w:val="24"/>
        </w:rPr>
      </w:pPr>
      <w:r w:rsidDel="00000000" w:rsidR="00000000" w:rsidRPr="00000000">
        <w:rPr>
          <w:rtl w:val="0"/>
        </w:rPr>
      </w:r>
    </w:p>
    <w:p w:rsidR="00000000" w:rsidDel="00000000" w:rsidP="00000000" w:rsidRDefault="00000000" w:rsidRPr="00000000" w14:paraId="00000009">
      <w:pPr>
        <w:tabs>
          <w:tab w:val="center" w:pos="4153"/>
          <w:tab w:val="right" w:pos="8306"/>
        </w:tabs>
        <w:ind w:left="720" w:firstLine="0"/>
        <w:jc w:val="right"/>
        <w:rPr>
          <w:sz w:val="24"/>
          <w:szCs w:val="24"/>
        </w:rPr>
      </w:pPr>
      <w:r w:rsidDel="00000000" w:rsidR="00000000" w:rsidRPr="00000000">
        <w:rPr/>
        <w:drawing>
          <wp:inline distB="114300" distT="114300" distL="114300" distR="114300">
            <wp:extent cx="2752725" cy="126978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52725" cy="126978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00" w:lineRule="auto"/>
        <w:rPr>
          <w:sz w:val="24"/>
          <w:szCs w:val="24"/>
        </w:rPr>
      </w:pPr>
      <w:r w:rsidDel="00000000" w:rsidR="00000000" w:rsidRPr="00000000">
        <w:rPr>
          <w:rtl w:val="0"/>
        </w:rPr>
      </w:r>
    </w:p>
    <w:p w:rsidR="00000000" w:rsidDel="00000000" w:rsidP="00000000" w:rsidRDefault="00000000" w:rsidRPr="00000000" w14:paraId="0000000B">
      <w:pPr>
        <w:spacing w:line="200" w:lineRule="auto"/>
        <w:rPr>
          <w:sz w:val="24"/>
          <w:szCs w:val="24"/>
        </w:rPr>
      </w:pPr>
      <w:r w:rsidDel="00000000" w:rsidR="00000000" w:rsidRPr="00000000">
        <w:rPr>
          <w:rtl w:val="0"/>
        </w:rPr>
      </w:r>
    </w:p>
    <w:p w:rsidR="00000000" w:rsidDel="00000000" w:rsidP="00000000" w:rsidRDefault="00000000" w:rsidRPr="00000000" w14:paraId="0000000C">
      <w:pPr>
        <w:spacing w:line="200" w:lineRule="auto"/>
        <w:rPr>
          <w:sz w:val="24"/>
          <w:szCs w:val="24"/>
        </w:rPr>
      </w:pPr>
      <w:r w:rsidDel="00000000" w:rsidR="00000000" w:rsidRPr="00000000">
        <w:rPr>
          <w:rtl w:val="0"/>
        </w:rPr>
      </w:r>
    </w:p>
    <w:p w:rsidR="00000000" w:rsidDel="00000000" w:rsidP="00000000" w:rsidRDefault="00000000" w:rsidRPr="00000000" w14:paraId="0000000D">
      <w:pPr>
        <w:spacing w:line="200" w:lineRule="auto"/>
        <w:rPr>
          <w:sz w:val="24"/>
          <w:szCs w:val="24"/>
        </w:rPr>
      </w:pPr>
      <w:r w:rsidDel="00000000" w:rsidR="00000000" w:rsidRPr="00000000">
        <w:rPr>
          <w:rtl w:val="0"/>
        </w:rPr>
      </w:r>
    </w:p>
    <w:bookmarkStart w:colFirst="0" w:colLast="0" w:name="30j0zll" w:id="1"/>
    <w:bookmarkEnd w:id="1"/>
    <w:p w:rsidR="00000000" w:rsidDel="00000000" w:rsidP="00000000" w:rsidRDefault="00000000" w:rsidRPr="00000000" w14:paraId="0000000E">
      <w:pPr>
        <w:tabs>
          <w:tab w:val="center" w:pos="4153"/>
          <w:tab w:val="right" w:pos="8306"/>
        </w:tabs>
        <w:jc w:val="right"/>
        <w:rPr>
          <w:rFonts w:ascii="Arial" w:cs="Arial" w:eastAsia="Arial" w:hAnsi="Arial"/>
        </w:rPr>
      </w:pPr>
      <w:r w:rsidDel="00000000" w:rsidR="00000000" w:rsidRPr="00000000">
        <w:rPr>
          <w:rFonts w:ascii="Arial" w:cs="Arial" w:eastAsia="Arial" w:hAnsi="Arial"/>
          <w:rtl w:val="0"/>
        </w:rPr>
        <w:t xml:space="preserve"> </w:t>
      </w:r>
    </w:p>
    <w:tbl>
      <w:tblPr>
        <w:tblStyle w:val="Table1"/>
        <w:tblW w:w="9922.0" w:type="dxa"/>
        <w:jc w:val="left"/>
        <w:tblInd w:w="50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Mar>
              <w:top w:w="0.0" w:type="dxa"/>
              <w:left w:w="115.0" w:type="dxa"/>
              <w:bottom w:w="0.0" w:type="dxa"/>
              <w:right w:w="115.0" w:type="dxa"/>
            </w:tcMar>
          </w:tcPr>
          <w:p w:rsidR="00000000" w:rsidDel="00000000" w:rsidP="00000000" w:rsidRDefault="00000000" w:rsidRPr="00000000" w14:paraId="0000000F">
            <w:pPr>
              <w:pStyle w:val="Heading4"/>
              <w:spacing w:after="240" w:before="240" w:lineRule="auto"/>
              <w:ind w:left="0" w:firstLine="0"/>
              <w:jc w:val="left"/>
              <w:rPr>
                <w:rFonts w:ascii="Arial" w:cs="Arial" w:eastAsia="Arial" w:hAnsi="Arial"/>
                <w:b w:val="1"/>
                <w:sz w:val="32"/>
                <w:szCs w:val="32"/>
              </w:rPr>
            </w:pPr>
            <w:bookmarkStart w:colFirst="0" w:colLast="0" w:name="_1fob9te" w:id="2"/>
            <w:bookmarkEnd w:id="2"/>
            <w:r w:rsidDel="00000000" w:rsidR="00000000" w:rsidRPr="00000000">
              <w:rPr>
                <w:rFonts w:ascii="Arial" w:cs="Arial" w:eastAsia="Arial" w:hAnsi="Arial"/>
                <w:b w:val="1"/>
                <w:sz w:val="32"/>
                <w:szCs w:val="32"/>
                <w:rtl w:val="0"/>
              </w:rPr>
              <w:t xml:space="preserve">                            MARKETING FUNDAMENTALS</w:t>
            </w:r>
          </w:p>
          <w:p w:rsidR="00000000" w:rsidDel="00000000" w:rsidP="00000000" w:rsidRDefault="00000000" w:rsidRPr="00000000" w14:paraId="00000010">
            <w:pPr>
              <w:pStyle w:val="Heading4"/>
              <w:rPr>
                <w:rFonts w:ascii="Arial" w:cs="Arial" w:eastAsia="Arial" w:hAnsi="Arial"/>
                <w:b w:val="1"/>
              </w:rPr>
            </w:pPr>
            <w:bookmarkStart w:colFirst="0" w:colLast="0" w:name="_3znysh7" w:id="3"/>
            <w:bookmarkEnd w:id="3"/>
            <w:r w:rsidDel="00000000" w:rsidR="00000000" w:rsidRPr="00000000">
              <w:rPr>
                <w:rFonts w:ascii="Arial" w:cs="Arial" w:eastAsia="Arial" w:hAnsi="Arial"/>
                <w:b w:val="1"/>
                <w:rtl w:val="0"/>
              </w:rPr>
              <w:t xml:space="preserve">LCBB4004-Consultation </w:t>
            </w:r>
          </w:p>
          <w:p w:rsidR="00000000" w:rsidDel="00000000" w:rsidP="00000000" w:rsidRDefault="00000000" w:rsidRPr="00000000" w14:paraId="00000011">
            <w:pPr>
              <w:rPr/>
            </w:pPr>
            <w:r w:rsidDel="00000000" w:rsidR="00000000" w:rsidRPr="00000000">
              <w:rPr>
                <w:rtl w:val="0"/>
              </w:rPr>
              <w:t xml:space="preserve">                        </w:t>
            </w:r>
          </w:p>
        </w:tc>
      </w:tr>
    </w:tbl>
    <w:p w:rsidR="00000000" w:rsidDel="00000000" w:rsidP="00000000" w:rsidRDefault="00000000" w:rsidRPr="00000000" w14:paraId="00000012">
      <w:pPr>
        <w:tabs>
          <w:tab w:val="center" w:pos="4153"/>
          <w:tab w:val="right" w:pos="8306"/>
        </w:tabs>
        <w:jc w:val="right"/>
        <w:rPr>
          <w:rFonts w:ascii="Arial" w:cs="Arial" w:eastAsia="Arial" w:hAnsi="Arial"/>
          <w:b w:val="1"/>
          <w:i w:val="1"/>
          <w:sz w:val="32"/>
          <w:szCs w:val="32"/>
        </w:rPr>
      </w:pPr>
      <w:r w:rsidDel="00000000" w:rsidR="00000000" w:rsidRPr="00000000">
        <w:rPr>
          <w:rtl w:val="0"/>
        </w:rPr>
      </w:r>
    </w:p>
    <w:p w:rsidR="00000000" w:rsidDel="00000000" w:rsidP="00000000" w:rsidRDefault="00000000" w:rsidRPr="00000000" w14:paraId="0000001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5">
      <w:pPr>
        <w:rPr>
          <w:rFonts w:ascii="Arial" w:cs="Arial" w:eastAsia="Arial" w:hAnsi="Arial"/>
          <w:b w:val="1"/>
          <w:sz w:val="22"/>
          <w:szCs w:val="22"/>
        </w:rPr>
      </w:pPr>
      <w:r w:rsidDel="00000000" w:rsidR="00000000" w:rsidRPr="00000000">
        <w:rPr>
          <w:rtl w:val="0"/>
        </w:rPr>
      </w:r>
    </w:p>
    <w:tbl>
      <w:tblPr>
        <w:tblStyle w:val="Table2"/>
        <w:tblW w:w="10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315"/>
        <w:gridCol w:w="7035"/>
        <w:tblGridChange w:id="0">
          <w:tblGrid>
            <w:gridCol w:w="3315"/>
            <w:gridCol w:w="70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Claudiu Constantin Buzduga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ID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2215956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BA Business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Marketing Fundamentals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LCBB4004</w:t>
            </w:r>
          </w:p>
        </w:tc>
      </w:tr>
      <w:tr>
        <w:trPr>
          <w:cantSplit w:val="0"/>
          <w:trHeight w:val="47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Efua Adams</w:t>
            </w:r>
          </w:p>
        </w:tc>
      </w:tr>
      <w:tr>
        <w:trPr>
          <w:cantSplit w:val="0"/>
          <w:trHeight w:val="47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Assessment Type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Assigment </w:t>
            </w:r>
          </w:p>
        </w:tc>
      </w:tr>
    </w:tbl>
    <w:p w:rsidR="00000000" w:rsidDel="00000000" w:rsidP="00000000" w:rsidRDefault="00000000" w:rsidRPr="00000000" w14:paraId="000000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INTRODUCTION</w:t>
      </w:r>
    </w:p>
    <w:p w:rsidR="00000000" w:rsidDel="00000000" w:rsidP="00000000" w:rsidRDefault="00000000" w:rsidRPr="00000000" w14:paraId="00000034">
      <w:pPr>
        <w:rPr>
          <w:rFonts w:ascii="Arial" w:cs="Arial" w:eastAsia="Arial" w:hAnsi="Arial"/>
          <w:sz w:val="30"/>
          <w:szCs w:val="30"/>
        </w:rPr>
      </w:pPr>
      <w:r w:rsidDel="00000000" w:rsidR="00000000" w:rsidRPr="00000000">
        <w:rPr>
          <w:rtl w:val="0"/>
        </w:rPr>
      </w:r>
    </w:p>
    <w:p w:rsidR="00000000" w:rsidDel="00000000" w:rsidP="00000000" w:rsidRDefault="00000000" w:rsidRPr="00000000" w14:paraId="00000035">
      <w:pPr>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Globalization</w:t>
      </w:r>
    </w:p>
    <w:p w:rsidR="00000000" w:rsidDel="00000000" w:rsidP="00000000" w:rsidRDefault="00000000" w:rsidRPr="00000000" w14:paraId="0000003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rPr>
          <w:rFonts w:ascii="Arial" w:cs="Arial" w:eastAsia="Arial" w:hAnsi="Arial"/>
          <w:sz w:val="24"/>
          <w:szCs w:val="24"/>
        </w:rPr>
      </w:pPr>
      <w:r w:rsidDel="00000000" w:rsidR="00000000" w:rsidRPr="00000000">
        <w:rPr>
          <w:rFonts w:ascii="Arial" w:cs="Arial" w:eastAsia="Arial" w:hAnsi="Arial"/>
          <w:sz w:val="24"/>
          <w:szCs w:val="24"/>
          <w:rtl w:val="0"/>
        </w:rPr>
        <w:t xml:space="preserve">  With the increasing use of the Internet and other electronic technologies, global communication is growing rapidly.</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This allows companies to collaborate in the national market and expand to global markets. It has greatly boosted competition as companies strive to be first. Specifically, the compound annual growth rate (CAGR) of the global soft drink market is expected to expand at 3.6% from 2004 to 2009 (Datamonitor, 2005)</w:t>
      </w:r>
    </w:p>
    <w:p w:rsidR="00000000" w:rsidDel="00000000" w:rsidP="00000000" w:rsidRDefault="00000000" w:rsidRPr="00000000" w14:paraId="0000003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sz w:val="24"/>
          <w:szCs w:val="24"/>
          <w:rtl w:val="0"/>
        </w:rPr>
        <w:t xml:space="preserve">The Coca-Cola Company (Coca-Cola), the leading producer of soft drinks, operates in more than 200 countries and sells 400 brands of soft drinks.</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 Coca-Cola is also the most valuable brand in the world.</w:t>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 Coca-Cola is a globally recognized successful company. The story of Coca-Cola began in May 1886 and countries for more than a century through times of war and peace, prosperity and depression and economic boom and bust. Until the 1990s, Coca-Cola was one of the most respected companies in the world, a master of brand building and known as a highly successful management team.</w:t>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 Since 1998, the company has been experiencing problems identified in this analysis.</w:t>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Observers wonder if Coca-Cola has lost its steam and if the real thing could ever make a comeback.</w:t>
      </w:r>
    </w:p>
    <w:p w:rsidR="00000000" w:rsidDel="00000000" w:rsidP="00000000" w:rsidRDefault="00000000" w:rsidRPr="00000000" w14:paraId="0000003F">
      <w:pPr>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this paper is to assess the current situation of Coca-Cola and the industry globally, assess existing resources, suggest a strategy and provide strategic recommendations. A specific strategy will help match distinctive strength and competence so that Coca-Cola enjoys a competitive advantage over immediate industry rivals. An overview of the company's history and the soft drinks industry.</w:t>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The intention is to identify the key success factors analyzed</w:t>
      </w:r>
    </w:p>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emerging industry trends and assess the attractiveness of the soft drinks industry,.</w:t>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An analysis of the company's external, global impact.</w:t>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An internal analysis, a strategic fit analysis of Coca-Cola, where the concepts of the company's capabilities are examined and provides or internal analysis of the strengths and weaknesses of Coca-Cola. .</w:t>
      </w:r>
    </w:p>
    <w:p w:rsidR="00000000" w:rsidDel="00000000" w:rsidP="00000000" w:rsidRDefault="00000000" w:rsidRPr="00000000" w14:paraId="00000044">
      <w:pPr>
        <w:rPr>
          <w:rFonts w:ascii="Arial" w:cs="Arial" w:eastAsia="Arial" w:hAnsi="Arial"/>
          <w:sz w:val="24"/>
          <w:szCs w:val="24"/>
        </w:rPr>
      </w:pPr>
      <w:r w:rsidDel="00000000" w:rsidR="00000000" w:rsidRPr="00000000">
        <w:rPr>
          <w:rFonts w:ascii="Arial" w:cs="Arial" w:eastAsia="Arial" w:hAnsi="Arial"/>
          <w:sz w:val="24"/>
          <w:szCs w:val="24"/>
          <w:rtl w:val="0"/>
        </w:rPr>
        <w:t xml:space="preserve">  Internal analysis - value chain analysis, where all the activities that make up Coca-Cola's economic performance and capabilities will be described. Problems affecting the company are described and developed. Strategic recommendations to address companies' specific problems are presented in the broad context of suggested general strategies. The recommendations make sense if we start with an analysis of the companies' past. Interest in the global aspects of Coca-Cola is also highlighted.</w:t>
      </w:r>
    </w:p>
    <w:p w:rsidR="00000000" w:rsidDel="00000000" w:rsidP="00000000" w:rsidRDefault="00000000" w:rsidRPr="00000000" w14:paraId="0000004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4">
      <w:pPr>
        <w:rPr>
          <w:b w:val="1"/>
          <w:sz w:val="30"/>
          <w:szCs w:val="30"/>
        </w:rPr>
      </w:pPr>
      <w:r w:rsidDel="00000000" w:rsidR="00000000" w:rsidRPr="00000000">
        <w:rPr>
          <w:rFonts w:ascii="Arial" w:cs="Arial" w:eastAsia="Arial" w:hAnsi="Arial"/>
          <w:b w:val="1"/>
          <w:sz w:val="24"/>
          <w:szCs w:val="24"/>
          <w:rtl w:val="0"/>
        </w:rPr>
        <w:t xml:space="preserve">C</w:t>
      </w:r>
      <w:r w:rsidDel="00000000" w:rsidR="00000000" w:rsidRPr="00000000">
        <w:rPr>
          <w:b w:val="1"/>
          <w:sz w:val="30"/>
          <w:szCs w:val="30"/>
          <w:rtl w:val="0"/>
        </w:rPr>
        <w:t xml:space="preserve">ompany Background Company</w:t>
      </w:r>
    </w:p>
    <w:p w:rsidR="00000000" w:rsidDel="00000000" w:rsidP="00000000" w:rsidRDefault="00000000" w:rsidRPr="00000000" w14:paraId="00000055">
      <w:pPr>
        <w:rPr>
          <w:sz w:val="26"/>
          <w:szCs w:val="26"/>
        </w:rPr>
      </w:pPr>
      <w:r w:rsidDel="00000000" w:rsidR="00000000" w:rsidRPr="00000000">
        <w:rPr>
          <w:rtl w:val="0"/>
        </w:rPr>
      </w:r>
    </w:p>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 Coca-Cola manufactures, distributes and markets soft drink concentrates and syrups.</w:t>
      </w:r>
    </w:p>
    <w:p w:rsidR="00000000" w:rsidDel="00000000" w:rsidP="00000000" w:rsidRDefault="00000000" w:rsidRPr="00000000" w14:paraId="00000057">
      <w:pPr>
        <w:rPr>
          <w:rFonts w:ascii="Arial" w:cs="Arial" w:eastAsia="Arial" w:hAnsi="Arial"/>
          <w:sz w:val="24"/>
          <w:szCs w:val="24"/>
        </w:rPr>
      </w:pPr>
      <w:r w:rsidDel="00000000" w:rsidR="00000000" w:rsidRPr="00000000">
        <w:rPr>
          <w:rFonts w:ascii="Arial" w:cs="Arial" w:eastAsia="Arial" w:hAnsi="Arial"/>
          <w:sz w:val="24"/>
          <w:szCs w:val="24"/>
          <w:rtl w:val="0"/>
        </w:rPr>
        <w:t xml:space="preserve">Coca-Cola owns or licenses more than 400 diet products, including beverages and soft drinks, waters, juices and juice drinks, teas, coffees, sports and energy drinks. He has ownership interests in various property and canning operations.</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 Coca-Cola sells finished beverage products bearing the Coca-Cola trade name in more than 200 countries. As of December 31, 2006, Coca-Cola operated through eight segments: Africa; East, South and Pacific Rim Asia; European Union; Latin america; North America; North Asia, Eurasia and the Middle East; Bottling Investments and Corporate (The Coca Cola Company, 2006). Coca-Cola's activities span all sectors of the soft drinks industry: in world trade in 2004 it led by volume and value sectors carbonates, fruit/vegetable juice and Ready to Drink (RTD), coffee. It was the world's second leading player in functional beverages and Asian specialty beverages. It was number three in bottled water. In terms of focus, Coca-Cola ranked second, second in volume and third in the world in terms of value. In RTD tea, Coca-Cola ranked number one in value and number three in terms of volume (Euromonitor International, 2005)</w:t>
      </w:r>
    </w:p>
    <w:p w:rsidR="00000000" w:rsidDel="00000000" w:rsidP="00000000" w:rsidRDefault="00000000" w:rsidRPr="00000000" w14:paraId="00000059">
      <w:pPr>
        <w:rPr>
          <w:rFonts w:ascii="Playfair Display" w:cs="Playfair Display" w:eastAsia="Playfair Display" w:hAnsi="Playfair Display"/>
          <w:sz w:val="26"/>
          <w:szCs w:val="26"/>
        </w:rPr>
      </w:pPr>
      <w:r w:rsidDel="00000000" w:rsidR="00000000" w:rsidRPr="00000000">
        <w:rPr>
          <w:rtl w:val="0"/>
        </w:rPr>
      </w:r>
    </w:p>
    <w:p w:rsidR="00000000" w:rsidDel="00000000" w:rsidP="00000000" w:rsidRDefault="00000000" w:rsidRPr="00000000" w14:paraId="0000005A">
      <w:pPr>
        <w:rPr>
          <w:sz w:val="30"/>
          <w:szCs w:val="30"/>
        </w:rPr>
      </w:pPr>
      <w:r w:rsidDel="00000000" w:rsidR="00000000" w:rsidRPr="00000000">
        <w:rPr>
          <w:rtl w:val="0"/>
        </w:rPr>
      </w:r>
    </w:p>
    <w:p w:rsidR="00000000" w:rsidDel="00000000" w:rsidP="00000000" w:rsidRDefault="00000000" w:rsidRPr="00000000" w14:paraId="0000005B">
      <w:pPr>
        <w:rPr>
          <w:b w:val="1"/>
          <w:sz w:val="30"/>
          <w:szCs w:val="30"/>
        </w:rPr>
      </w:pPr>
      <w:r w:rsidDel="00000000" w:rsidR="00000000" w:rsidRPr="00000000">
        <w:rPr>
          <w:b w:val="1"/>
          <w:sz w:val="30"/>
          <w:szCs w:val="30"/>
          <w:rtl w:val="0"/>
        </w:rPr>
        <w:t xml:space="preserve">Financial performance</w:t>
      </w:r>
    </w:p>
    <w:p w:rsidR="00000000" w:rsidDel="00000000" w:rsidP="00000000" w:rsidRDefault="00000000" w:rsidRPr="00000000" w14:paraId="0000005C">
      <w:pPr>
        <w:rPr>
          <w:sz w:val="26"/>
          <w:szCs w:val="26"/>
        </w:rPr>
      </w:pPr>
      <w:r w:rsidDel="00000000" w:rsidR="00000000" w:rsidRPr="00000000">
        <w:rPr>
          <w:rtl w:val="0"/>
        </w:rPr>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Coca-Cola increased its turnover by about 4% in 2006. In the same year, it reached almost 24 billion dollars.</w:t>
      </w:r>
    </w:p>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  The company generated 73% of its revenue from locations outside of the company's domestic US market.</w:t>
      </w:r>
    </w:p>
    <w:p w:rsidR="00000000" w:rsidDel="00000000" w:rsidP="00000000" w:rsidRDefault="00000000" w:rsidRPr="00000000" w14:paraId="0000005F">
      <w:pPr>
        <w:rPr>
          <w:rFonts w:ascii="Arial" w:cs="Arial" w:eastAsia="Arial" w:hAnsi="Arial"/>
          <w:sz w:val="24"/>
          <w:szCs w:val="24"/>
        </w:rPr>
      </w:pPr>
      <w:r w:rsidDel="00000000" w:rsidR="00000000" w:rsidRPr="00000000">
        <w:rPr>
          <w:rFonts w:ascii="Arial" w:cs="Arial" w:eastAsia="Arial" w:hAnsi="Arial"/>
          <w:sz w:val="24"/>
          <w:szCs w:val="24"/>
          <w:rtl w:val="0"/>
        </w:rPr>
        <w:t xml:space="preserve">  The shift to foreign markets as a financial concept is likely to continue. Recent growth has been mainly in the form of brand extensions and an ever-expanding distribution network. However, globally, stagnant carbonates hurt volume growth for Coca-Cola.</w:t>
      </w:r>
    </w:p>
    <w:p w:rsidR="00000000" w:rsidDel="00000000" w:rsidP="00000000" w:rsidRDefault="00000000" w:rsidRPr="00000000" w14:paraId="00000060">
      <w:pPr>
        <w:rPr>
          <w:rFonts w:ascii="Arial" w:cs="Arial" w:eastAsia="Arial" w:hAnsi="Arial"/>
          <w:sz w:val="24"/>
          <w:szCs w:val="24"/>
        </w:rPr>
      </w:pPr>
      <w:r w:rsidDel="00000000" w:rsidR="00000000" w:rsidRPr="00000000">
        <w:rPr>
          <w:rFonts w:ascii="Arial" w:cs="Arial" w:eastAsia="Arial" w:hAnsi="Arial"/>
          <w:sz w:val="24"/>
          <w:szCs w:val="24"/>
          <w:rtl w:val="0"/>
        </w:rPr>
        <w:t xml:space="preserve">Case volume growth increased by only 2 percent in 2006 and remained stagnant in the key markets of North America and Europe, Eurasia, and the Middle East (The Coca Cola Company, 2006). This slowdown in carbonates has affected some investors' perception of the company's future financial growth potential</w:t>
      </w:r>
    </w:p>
    <w:p w:rsidR="00000000" w:rsidDel="00000000" w:rsidP="00000000" w:rsidRDefault="00000000" w:rsidRPr="00000000" w14:paraId="00000061">
      <w:pPr>
        <w:rPr>
          <w:sz w:val="26"/>
          <w:szCs w:val="26"/>
        </w:rPr>
      </w:pPr>
      <w:r w:rsidDel="00000000" w:rsidR="00000000" w:rsidRPr="00000000">
        <w:rPr>
          <w:rtl w:val="0"/>
        </w:rPr>
      </w:r>
    </w:p>
    <w:p w:rsidR="00000000" w:rsidDel="00000000" w:rsidP="00000000" w:rsidRDefault="00000000" w:rsidRPr="00000000" w14:paraId="00000062">
      <w:pPr>
        <w:rPr>
          <w:b w:val="1"/>
          <w:sz w:val="30"/>
          <w:szCs w:val="30"/>
        </w:rPr>
      </w:pPr>
      <w:r w:rsidDel="00000000" w:rsidR="00000000" w:rsidRPr="00000000">
        <w:rPr>
          <w:b w:val="1"/>
          <w:sz w:val="30"/>
          <w:szCs w:val="30"/>
          <w:rtl w:val="0"/>
        </w:rPr>
        <w:t xml:space="preserve">Geographic Coverage</w:t>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4">
      <w:pPr>
        <w:rPr>
          <w:rFonts w:ascii="Arial" w:cs="Arial" w:eastAsia="Arial" w:hAnsi="Arial"/>
          <w:sz w:val="24"/>
          <w:szCs w:val="24"/>
        </w:rPr>
      </w:pPr>
      <w:r w:rsidDel="00000000" w:rsidR="00000000" w:rsidRPr="00000000">
        <w:rPr>
          <w:rFonts w:ascii="Arial" w:cs="Arial" w:eastAsia="Arial" w:hAnsi="Arial"/>
          <w:sz w:val="24"/>
          <w:szCs w:val="24"/>
          <w:rtl w:val="0"/>
        </w:rPr>
        <w:t xml:space="preserve">The geographic coverage of Coca-Cola is the best in the world - it is hard to think of a brand that has achieved such massive levels of penetration and recognition (Illustrates the operating segments of International Operations). International operations contributed 73 percent of 2006's sales and 74 percent of operating income in 2006 (The Coca Cola Company, 200</w:t>
      </w:r>
    </w:p>
    <w:p w:rsidR="00000000" w:rsidDel="00000000" w:rsidP="00000000" w:rsidRDefault="00000000" w:rsidRPr="00000000" w14:paraId="00000065">
      <w:pPr>
        <w:rPr>
          <w:b w:val="1"/>
          <w:sz w:val="30"/>
          <w:szCs w:val="30"/>
        </w:rPr>
      </w:pPr>
      <w:r w:rsidDel="00000000" w:rsidR="00000000" w:rsidRPr="00000000">
        <w:rPr>
          <w:b w:val="1"/>
          <w:sz w:val="26"/>
          <w:szCs w:val="26"/>
          <w:rtl w:val="0"/>
        </w:rPr>
        <w:t xml:space="preserve"> </w:t>
      </w:r>
      <w:r w:rsidDel="00000000" w:rsidR="00000000" w:rsidRPr="00000000">
        <w:rPr>
          <w:b w:val="1"/>
          <w:sz w:val="30"/>
          <w:szCs w:val="30"/>
          <w:rtl w:val="0"/>
        </w:rPr>
        <w:t xml:space="preserve">Threat of suppliers</w:t>
      </w:r>
      <w:r w:rsidDel="00000000" w:rsidR="00000000" w:rsidRPr="00000000">
        <w:rPr>
          <w:sz w:val="30"/>
          <w:szCs w:val="30"/>
          <w:rtl w:val="0"/>
        </w:rPr>
        <w:t xml:space="preserve"> </w:t>
      </w:r>
      <w:r w:rsidDel="00000000" w:rsidR="00000000" w:rsidRPr="00000000">
        <w:rPr>
          <w:rtl w:val="0"/>
        </w:rPr>
      </w:r>
    </w:p>
    <w:p w:rsidR="00000000" w:rsidDel="00000000" w:rsidP="00000000" w:rsidRDefault="00000000" w:rsidRPr="00000000" w14:paraId="00000066">
      <w:pPr>
        <w:rPr>
          <w:sz w:val="30"/>
          <w:szCs w:val="30"/>
        </w:rPr>
      </w:pPr>
      <w:r w:rsidDel="00000000" w:rsidR="00000000" w:rsidRPr="00000000">
        <w:rPr>
          <w:rtl w:val="0"/>
        </w:rPr>
      </w:r>
    </w:p>
    <w:p w:rsidR="00000000" w:rsidDel="00000000" w:rsidP="00000000" w:rsidRDefault="00000000" w:rsidRPr="00000000" w14:paraId="00000067">
      <w:pPr>
        <w:rPr>
          <w:rFonts w:ascii="Playfair Display" w:cs="Playfair Display" w:eastAsia="Playfair Display" w:hAnsi="Playfair Display"/>
          <w:sz w:val="26"/>
          <w:szCs w:val="26"/>
        </w:rPr>
      </w:pPr>
      <w:r w:rsidDel="00000000" w:rsidR="00000000" w:rsidRPr="00000000">
        <w:rPr>
          <w:rFonts w:ascii="Playfair Display" w:cs="Playfair Display" w:eastAsia="Playfair Display" w:hAnsi="Playfair Display"/>
          <w:sz w:val="26"/>
          <w:szCs w:val="26"/>
          <w:rtl w:val="0"/>
        </w:rPr>
        <w:t xml:space="preserve"> </w:t>
      </w:r>
      <w:r w:rsidDel="00000000" w:rsidR="00000000" w:rsidRPr="00000000">
        <w:rPr>
          <w:rFonts w:ascii="Arial" w:cs="Arial" w:eastAsia="Arial" w:hAnsi="Arial"/>
          <w:sz w:val="24"/>
          <w:szCs w:val="24"/>
          <w:rtl w:val="0"/>
        </w:rPr>
        <w:t xml:space="preserve">Coca-Cola's strong suppliers are bottling equipment manufacturers and secondary packaging suppliers. Although Coca-Cola does not do any bottling, the company owns about 36% of Coca-Cola Enterprises. The rest of the businesses Coca-Cola is a publicly traded company. This is the largest bottler in the world (The Coca Cola Company 2006).</w:t>
      </w:r>
      <w:r w:rsidDel="00000000" w:rsidR="00000000" w:rsidRPr="00000000">
        <w:rPr>
          <w:rtl w:val="0"/>
        </w:rPr>
      </w:r>
    </w:p>
    <w:p w:rsidR="00000000" w:rsidDel="00000000" w:rsidP="00000000" w:rsidRDefault="00000000" w:rsidRPr="00000000" w14:paraId="00000068">
      <w:pPr>
        <w:rPr>
          <w:rFonts w:ascii="Arial" w:cs="Arial" w:eastAsia="Arial" w:hAnsi="Arial"/>
          <w:sz w:val="24"/>
          <w:szCs w:val="24"/>
        </w:rPr>
      </w:pPr>
      <w:r w:rsidDel="00000000" w:rsidR="00000000" w:rsidRPr="00000000">
        <w:rPr>
          <w:rFonts w:ascii="Arial" w:cs="Arial" w:eastAsia="Arial" w:hAnsi="Arial"/>
          <w:sz w:val="24"/>
          <w:szCs w:val="24"/>
          <w:rtl w:val="0"/>
        </w:rPr>
        <w:t xml:space="preserve">Since Coca-Cola owns most of the bottlers, it appears that that supplier does not have much bargaining power. However, there has been increased concern about simmering tensions between Coca-Cola and its increasingly powerful independent bottlers such as Coca-Cola Enterprises. Coca-Cola Enterprises controls</w:t>
      </w:r>
    </w:p>
    <w:p w:rsidR="00000000" w:rsidDel="00000000" w:rsidP="00000000" w:rsidRDefault="00000000" w:rsidRPr="00000000" w14:paraId="00000069">
      <w:pPr>
        <w:rPr>
          <w:rFonts w:ascii="Arial" w:cs="Arial" w:eastAsia="Arial" w:hAnsi="Arial"/>
          <w:sz w:val="24"/>
          <w:szCs w:val="24"/>
        </w:rPr>
      </w:pPr>
      <w:r w:rsidDel="00000000" w:rsidR="00000000" w:rsidRPr="00000000">
        <w:rPr>
          <w:rFonts w:ascii="Arial" w:cs="Arial" w:eastAsia="Arial" w:hAnsi="Arial"/>
          <w:sz w:val="24"/>
          <w:szCs w:val="24"/>
          <w:rtl w:val="0"/>
        </w:rPr>
        <w:t xml:space="preserve">80% of the US market as well as parts of Europe. Coca-Cola introduces new products at a significant rate. Operational and distribution complexity due to new product introductions affects bottlers' bottom line.</w:t>
      </w:r>
    </w:p>
    <w:p w:rsidR="00000000" w:rsidDel="00000000" w:rsidP="00000000" w:rsidRDefault="00000000" w:rsidRPr="00000000" w14:paraId="0000006A">
      <w:pPr>
        <w:rPr>
          <w:rFonts w:ascii="Arial" w:cs="Arial" w:eastAsia="Arial" w:hAnsi="Arial"/>
          <w:sz w:val="24"/>
          <w:szCs w:val="24"/>
        </w:rPr>
      </w:pPr>
      <w:r w:rsidDel="00000000" w:rsidR="00000000" w:rsidRPr="00000000">
        <w:rPr>
          <w:rFonts w:ascii="Arial" w:cs="Arial" w:eastAsia="Arial" w:hAnsi="Arial"/>
          <w:sz w:val="24"/>
          <w:szCs w:val="24"/>
          <w:rtl w:val="0"/>
        </w:rPr>
        <w:t xml:space="preserve"> Some bottlers even refused to carry new products. Conflict with bottlers may be a major threat to Coca-Cola. In terms of what equipment is sought after, suppliers generally provide the same products. The number of equipment suppliers is not in short supply, so it is quite easy for a company to change supplier. This removes much of the suppliers' bargaining power. However, rising prices of sugar and packaging materials have a direct impact on the profitability of Coca-Cola products</w:t>
      </w:r>
    </w:p>
    <w:p w:rsidR="00000000" w:rsidDel="00000000" w:rsidP="00000000" w:rsidRDefault="00000000" w:rsidRPr="00000000" w14:paraId="0000006B">
      <w:pPr>
        <w:rPr>
          <w:sz w:val="26"/>
          <w:szCs w:val="26"/>
        </w:rPr>
      </w:pPr>
      <w:r w:rsidDel="00000000" w:rsidR="00000000" w:rsidRPr="00000000">
        <w:rPr>
          <w:rtl w:val="0"/>
        </w:rPr>
      </w:r>
    </w:p>
    <w:p w:rsidR="00000000" w:rsidDel="00000000" w:rsidP="00000000" w:rsidRDefault="00000000" w:rsidRPr="00000000" w14:paraId="0000006C">
      <w:pPr>
        <w:rPr>
          <w:sz w:val="30"/>
          <w:szCs w:val="30"/>
        </w:rPr>
      </w:pPr>
      <w:r w:rsidDel="00000000" w:rsidR="00000000" w:rsidRPr="00000000">
        <w:rPr>
          <w:rtl w:val="0"/>
        </w:rPr>
      </w:r>
    </w:p>
    <w:p w:rsidR="00000000" w:rsidDel="00000000" w:rsidP="00000000" w:rsidRDefault="00000000" w:rsidRPr="00000000" w14:paraId="0000006D">
      <w:pPr>
        <w:rPr>
          <w:b w:val="1"/>
          <w:sz w:val="30"/>
          <w:szCs w:val="30"/>
        </w:rPr>
      </w:pPr>
      <w:r w:rsidDel="00000000" w:rsidR="00000000" w:rsidRPr="00000000">
        <w:rPr>
          <w:b w:val="1"/>
          <w:sz w:val="30"/>
          <w:szCs w:val="30"/>
          <w:rtl w:val="0"/>
        </w:rPr>
        <w:t xml:space="preserve">Bargaining power of buyers</w:t>
      </w:r>
    </w:p>
    <w:p w:rsidR="00000000" w:rsidDel="00000000" w:rsidP="00000000" w:rsidRDefault="00000000" w:rsidRPr="00000000" w14:paraId="0000006E">
      <w:pPr>
        <w:rPr>
          <w:sz w:val="26"/>
          <w:szCs w:val="26"/>
        </w:rPr>
      </w:pPr>
      <w:r w:rsidDel="00000000" w:rsidR="00000000" w:rsidRPr="00000000">
        <w:rPr>
          <w:rtl w:val="0"/>
        </w:rPr>
      </w:r>
    </w:p>
    <w:p w:rsidR="00000000" w:rsidDel="00000000" w:rsidP="00000000" w:rsidRDefault="00000000" w:rsidRPr="00000000" w14:paraId="0000006F">
      <w:pPr>
        <w:rPr>
          <w:rFonts w:ascii="Arial" w:cs="Arial" w:eastAsia="Arial" w:hAnsi="Arial"/>
          <w:sz w:val="24"/>
          <w:szCs w:val="24"/>
        </w:rPr>
      </w:pPr>
      <w:r w:rsidDel="00000000" w:rsidR="00000000" w:rsidRPr="00000000">
        <w:rPr>
          <w:rFonts w:ascii="Arial" w:cs="Arial" w:eastAsia="Arial" w:hAnsi="Arial"/>
          <w:sz w:val="24"/>
          <w:szCs w:val="24"/>
          <w:rtl w:val="0"/>
        </w:rPr>
        <w:t xml:space="preserve">The buyers of Coca-Cola and other soft drinks are mainly department stores, discount stores and restaurants.</w:t>
      </w:r>
    </w:p>
    <w:p w:rsidR="00000000" w:rsidDel="00000000" w:rsidP="00000000" w:rsidRDefault="00000000" w:rsidRPr="00000000" w14:paraId="00000070">
      <w:pPr>
        <w:rPr>
          <w:rFonts w:ascii="Arial" w:cs="Arial" w:eastAsia="Arial" w:hAnsi="Arial"/>
          <w:sz w:val="24"/>
          <w:szCs w:val="24"/>
        </w:rPr>
      </w:pPr>
      <w:r w:rsidDel="00000000" w:rsidR="00000000" w:rsidRPr="00000000">
        <w:rPr>
          <w:rFonts w:ascii="Arial" w:cs="Arial" w:eastAsia="Arial" w:hAnsi="Arial"/>
          <w:sz w:val="24"/>
          <w:szCs w:val="24"/>
          <w:rtl w:val="0"/>
        </w:rPr>
        <w:t xml:space="preserve">The soft drink companies distributed the drinks to these stores for resale to the consumer. The bargaining power of buyers is very obvious and strong.</w:t>
      </w:r>
    </w:p>
    <w:p w:rsidR="00000000" w:rsidDel="00000000" w:rsidP="00000000" w:rsidRDefault="00000000" w:rsidRPr="00000000" w14:paraId="00000071">
      <w:pPr>
        <w:rPr>
          <w:rFonts w:ascii="Arial" w:cs="Arial" w:eastAsia="Arial" w:hAnsi="Arial"/>
          <w:sz w:val="24"/>
          <w:szCs w:val="24"/>
        </w:rPr>
      </w:pPr>
      <w:r w:rsidDel="00000000" w:rsidR="00000000" w:rsidRPr="00000000">
        <w:rPr>
          <w:rFonts w:ascii="Arial" w:cs="Arial" w:eastAsia="Arial" w:hAnsi="Arial"/>
          <w:sz w:val="24"/>
          <w:szCs w:val="24"/>
          <w:rtl w:val="0"/>
        </w:rPr>
        <w:t xml:space="preserve"> Large grocery stores and discount stores buy large quantities of soft drinks, allowing them to buy at lower prices.</w:t>
      </w:r>
    </w:p>
    <w:p w:rsidR="00000000" w:rsidDel="00000000" w:rsidP="00000000" w:rsidRDefault="00000000" w:rsidRPr="00000000" w14:paraId="00000072">
      <w:pPr>
        <w:rPr>
          <w:rFonts w:ascii="Arial" w:cs="Arial" w:eastAsia="Arial" w:hAnsi="Arial"/>
          <w:sz w:val="24"/>
          <w:szCs w:val="24"/>
        </w:rPr>
      </w:pPr>
      <w:r w:rsidDel="00000000" w:rsidR="00000000" w:rsidRPr="00000000">
        <w:rPr>
          <w:rFonts w:ascii="Arial" w:cs="Arial" w:eastAsia="Arial" w:hAnsi="Arial"/>
          <w:sz w:val="24"/>
          <w:szCs w:val="24"/>
          <w:rtl w:val="0"/>
        </w:rPr>
        <w:t xml:space="preserve">Restaurants have less bargaining power because they don't order in large volumes. However, with the number of people having fewer soft drinks, the bargaining power of buyers may start to increase due to the decrease in buyer demand. The interesting shift in consumer demand due to increased demand for healthy choices has driven the market share of replacement beverages.</w:t>
      </w:r>
    </w:p>
    <w:p w:rsidR="00000000" w:rsidDel="00000000" w:rsidP="00000000" w:rsidRDefault="00000000" w:rsidRPr="00000000" w14:paraId="00000073">
      <w:pPr>
        <w:rPr>
          <w:rFonts w:ascii="Arial" w:cs="Arial" w:eastAsia="Arial" w:hAnsi="Arial"/>
          <w:sz w:val="24"/>
          <w:szCs w:val="24"/>
        </w:rPr>
      </w:pPr>
      <w:r w:rsidDel="00000000" w:rsidR="00000000" w:rsidRPr="00000000">
        <w:rPr>
          <w:rFonts w:ascii="Arial" w:cs="Arial" w:eastAsia="Arial" w:hAnsi="Arial"/>
          <w:sz w:val="24"/>
          <w:szCs w:val="24"/>
          <w:rtl w:val="0"/>
        </w:rPr>
        <w:t xml:space="preserve">Consumers are focusing more on healthy choices and buying healthy drinks from “high-end specialty stores. This phenomenon is due to the health and wellness trend that is spreading in the global beverage market. Drink soft drinks to switch from regular carbonated colas to low-calorie colas. carbonates, bottled water, sports drinks, juices and teas. Coca-Cola should adapt to this consumer behavior for future growth.</w:t>
      </w:r>
    </w:p>
    <w:p w:rsidR="00000000" w:rsidDel="00000000" w:rsidP="00000000" w:rsidRDefault="00000000" w:rsidRPr="00000000" w14:paraId="0000007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rPr>
          <w:sz w:val="26"/>
          <w:szCs w:val="26"/>
        </w:rPr>
      </w:pPr>
      <w:r w:rsidDel="00000000" w:rsidR="00000000" w:rsidRPr="00000000">
        <w:rPr>
          <w:rtl w:val="0"/>
        </w:rPr>
      </w:r>
    </w:p>
    <w:p w:rsidR="00000000" w:rsidDel="00000000" w:rsidP="00000000" w:rsidRDefault="00000000" w:rsidRPr="00000000" w14:paraId="00000076">
      <w:pPr>
        <w:rPr>
          <w:sz w:val="26"/>
          <w:szCs w:val="26"/>
        </w:rPr>
      </w:pPr>
      <w:r w:rsidDel="00000000" w:rsidR="00000000" w:rsidRPr="00000000">
        <w:rPr>
          <w:rtl w:val="0"/>
        </w:rPr>
      </w:r>
    </w:p>
    <w:p w:rsidR="00000000" w:rsidDel="00000000" w:rsidP="00000000" w:rsidRDefault="00000000" w:rsidRPr="00000000" w14:paraId="00000077">
      <w:pPr>
        <w:rPr>
          <w:sz w:val="22"/>
          <w:szCs w:val="22"/>
        </w:rPr>
      </w:pPr>
      <w:r w:rsidDel="00000000" w:rsidR="00000000" w:rsidRPr="00000000">
        <w:rPr>
          <w:rtl w:val="0"/>
        </w:rPr>
      </w:r>
    </w:p>
    <w:p w:rsidR="00000000" w:rsidDel="00000000" w:rsidP="00000000" w:rsidRDefault="00000000" w:rsidRPr="00000000" w14:paraId="00000078">
      <w:pPr>
        <w:rPr>
          <w:sz w:val="22"/>
          <w:szCs w:val="22"/>
        </w:rPr>
      </w:pPr>
      <w:r w:rsidDel="00000000" w:rsidR="00000000" w:rsidRPr="00000000">
        <w:rPr>
          <w:rtl w:val="0"/>
        </w:rPr>
      </w:r>
    </w:p>
    <w:p w:rsidR="00000000" w:rsidDel="00000000" w:rsidP="00000000" w:rsidRDefault="00000000" w:rsidRPr="00000000" w14:paraId="00000079">
      <w:pPr>
        <w:rPr>
          <w:sz w:val="22"/>
          <w:szCs w:val="22"/>
        </w:rPr>
      </w:pPr>
      <w:r w:rsidDel="00000000" w:rsidR="00000000" w:rsidRPr="00000000">
        <w:rPr>
          <w:rtl w:val="0"/>
        </w:rPr>
      </w:r>
    </w:p>
    <w:p w:rsidR="00000000" w:rsidDel="00000000" w:rsidP="00000000" w:rsidRDefault="00000000" w:rsidRPr="00000000" w14:paraId="0000007A">
      <w:pPr>
        <w:spacing w:line="200" w:lineRule="auto"/>
        <w:rPr>
          <w:sz w:val="30"/>
          <w:szCs w:val="30"/>
        </w:rPr>
      </w:pPr>
      <w:r w:rsidDel="00000000" w:rsidR="00000000" w:rsidRPr="00000000">
        <w:rPr>
          <w:rtl w:val="0"/>
        </w:rPr>
      </w:r>
    </w:p>
    <w:p w:rsidR="00000000" w:rsidDel="00000000" w:rsidP="00000000" w:rsidRDefault="00000000" w:rsidRPr="00000000" w14:paraId="0000007B">
      <w:pPr>
        <w:spacing w:line="200" w:lineRule="auto"/>
        <w:rPr>
          <w:sz w:val="30"/>
          <w:szCs w:val="30"/>
        </w:rPr>
      </w:pPr>
      <w:r w:rsidDel="00000000" w:rsidR="00000000" w:rsidRPr="00000000">
        <w:rPr>
          <w:rtl w:val="0"/>
        </w:rPr>
      </w:r>
    </w:p>
    <w:p w:rsidR="00000000" w:rsidDel="00000000" w:rsidP="00000000" w:rsidRDefault="00000000" w:rsidRPr="00000000" w14:paraId="0000007C">
      <w:pPr>
        <w:spacing w:line="200" w:lineRule="auto"/>
        <w:rPr>
          <w:sz w:val="30"/>
          <w:szCs w:val="30"/>
        </w:rPr>
      </w:pPr>
      <w:r w:rsidDel="00000000" w:rsidR="00000000" w:rsidRPr="00000000">
        <w:rPr>
          <w:rtl w:val="0"/>
        </w:rPr>
      </w:r>
    </w:p>
    <w:p w:rsidR="00000000" w:rsidDel="00000000" w:rsidP="00000000" w:rsidRDefault="00000000" w:rsidRPr="00000000" w14:paraId="0000007D">
      <w:pPr>
        <w:spacing w:line="200" w:lineRule="auto"/>
        <w:rPr>
          <w:sz w:val="30"/>
          <w:szCs w:val="30"/>
        </w:rPr>
      </w:pPr>
      <w:r w:rsidDel="00000000" w:rsidR="00000000" w:rsidRPr="00000000">
        <w:rPr>
          <w:rtl w:val="0"/>
        </w:rPr>
      </w:r>
    </w:p>
    <w:p w:rsidR="00000000" w:rsidDel="00000000" w:rsidP="00000000" w:rsidRDefault="00000000" w:rsidRPr="00000000" w14:paraId="0000007E">
      <w:pPr>
        <w:spacing w:line="200" w:lineRule="auto"/>
        <w:rPr>
          <w:sz w:val="30"/>
          <w:szCs w:val="30"/>
        </w:rPr>
      </w:pPr>
      <w:r w:rsidDel="00000000" w:rsidR="00000000" w:rsidRPr="00000000">
        <w:rPr>
          <w:rtl w:val="0"/>
        </w:rPr>
      </w:r>
    </w:p>
    <w:p w:rsidR="00000000" w:rsidDel="00000000" w:rsidP="00000000" w:rsidRDefault="00000000" w:rsidRPr="00000000" w14:paraId="0000007F">
      <w:pPr>
        <w:spacing w:line="200" w:lineRule="auto"/>
        <w:rPr>
          <w:sz w:val="30"/>
          <w:szCs w:val="30"/>
        </w:rPr>
      </w:pPr>
      <w:r w:rsidDel="00000000" w:rsidR="00000000" w:rsidRPr="00000000">
        <w:rPr>
          <w:rtl w:val="0"/>
        </w:rPr>
      </w:r>
    </w:p>
    <w:p w:rsidR="00000000" w:rsidDel="00000000" w:rsidP="00000000" w:rsidRDefault="00000000" w:rsidRPr="00000000" w14:paraId="00000080">
      <w:pPr>
        <w:spacing w:line="200" w:lineRule="auto"/>
        <w:rPr>
          <w:b w:val="1"/>
          <w:sz w:val="30"/>
          <w:szCs w:val="30"/>
        </w:rPr>
      </w:pPr>
      <w:r w:rsidDel="00000000" w:rsidR="00000000" w:rsidRPr="00000000">
        <w:rPr>
          <w:b w:val="1"/>
          <w:sz w:val="30"/>
          <w:szCs w:val="30"/>
          <w:rtl w:val="0"/>
        </w:rPr>
        <w:t xml:space="preserve">Competitive rivalry</w:t>
      </w:r>
    </w:p>
    <w:p w:rsidR="00000000" w:rsidDel="00000000" w:rsidP="00000000" w:rsidRDefault="00000000" w:rsidRPr="00000000" w14:paraId="00000081">
      <w:pPr>
        <w:spacing w:line="20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line="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High Competitive pressure </w:t>
      </w:r>
    </w:p>
    <w:p w:rsidR="00000000" w:rsidDel="00000000" w:rsidP="00000000" w:rsidRDefault="00000000" w:rsidRPr="00000000" w14:paraId="00000083">
      <w:pPr>
        <w:spacing w:line="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from rival sellers is the biggest competition that Coca-Cola faces in the soft drink industry. Coca-Cola, PepsiCo. and Cadbury Schweppes are the biggest competitors in this industry with a global presence. Although Coca-Cola owns four of the top five soft drink brands (Coca-Cola, Diet Coke, Fanta, and Sprite), it had lower sales in 2006 than PepsiCo. However, Coca-Cola has higher sales in the global market than PepsiCo. </w:t>
      </w:r>
    </w:p>
    <w:p w:rsidR="00000000" w:rsidDel="00000000" w:rsidP="00000000" w:rsidRDefault="00000000" w:rsidRPr="00000000" w14:paraId="00000084">
      <w:pPr>
        <w:spacing w:line="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2006, PepsiCo dominated North America with $22 billion in sales, while Coca-Cola only had about $7 billion, with more of their sales coming from overseas. PepsiCo is the main competitor for Coca-Cola and these two brands have been in a power struggle for more than a century. 35 36 Brand loyalty is another competitive pressure.</w:t>
      </w:r>
    </w:p>
    <w:p w:rsidR="00000000" w:rsidDel="00000000" w:rsidP="00000000" w:rsidRDefault="00000000" w:rsidRPr="00000000" w14:paraId="00000085">
      <w:pPr>
        <w:spacing w:line="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Brand Keys' Customer Loyalty Leaders Survey (Brand Loyalty, 2006) shows the brands with the highest customer loyalty across all industries. Diet Pepsi ranked 18th and Diet Coke ranked 47th as having the most loyal customers to their brands. Recognizing the strength of these forces helps to see where Coca-Cola stands in the industry. Of the five forces, rivalry within the soft drink industry 21, particularly from PepsiCo, is the greatest source of competition for Coca-cola</w:t>
      </w:r>
    </w:p>
    <w:p w:rsidR="00000000" w:rsidDel="00000000" w:rsidP="00000000" w:rsidRDefault="00000000" w:rsidRPr="00000000" w14:paraId="00000086">
      <w:pPr>
        <w:spacing w:line="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bookmarkStart w:colFirst="0" w:colLast="0" w:name="2et92p0" w:id="4"/>
    <w:bookmarkEnd w:id="4"/>
    <w:p w:rsidR="00000000" w:rsidDel="00000000" w:rsidP="00000000" w:rsidRDefault="00000000" w:rsidRPr="00000000" w14:paraId="00000087">
      <w:pPr>
        <w:tabs>
          <w:tab w:val="center" w:pos="4153"/>
          <w:tab w:val="right" w:pos="8306"/>
        </w:tabs>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8">
      <w:pPr>
        <w:tabs>
          <w:tab w:val="center" w:pos="4153"/>
          <w:tab w:val="right" w:pos="8306"/>
        </w:tabs>
        <w:jc w:val="right"/>
        <w:rPr>
          <w:b w:val="1"/>
          <w:sz w:val="28"/>
          <w:szCs w:val="28"/>
        </w:rPr>
      </w:pPr>
      <w:r w:rsidDel="00000000" w:rsidR="00000000" w:rsidRPr="00000000">
        <w:rPr>
          <w:rtl w:val="0"/>
        </w:rPr>
      </w:r>
    </w:p>
    <w:p w:rsidR="00000000" w:rsidDel="00000000" w:rsidP="00000000" w:rsidRDefault="00000000" w:rsidRPr="00000000" w14:paraId="00000089">
      <w:pPr>
        <w:tabs>
          <w:tab w:val="center" w:pos="4153"/>
          <w:tab w:val="right" w:pos="8306"/>
        </w:tabs>
        <w:jc w:val="right"/>
        <w:rPr>
          <w:b w:val="1"/>
          <w:sz w:val="28"/>
          <w:szCs w:val="28"/>
        </w:rPr>
      </w:pPr>
      <w:r w:rsidDel="00000000" w:rsidR="00000000" w:rsidRPr="00000000">
        <w:rPr>
          <w:rtl w:val="0"/>
        </w:rPr>
      </w:r>
    </w:p>
    <w:p w:rsidR="00000000" w:rsidDel="00000000" w:rsidP="00000000" w:rsidRDefault="00000000" w:rsidRPr="00000000" w14:paraId="0000008A">
      <w:pPr>
        <w:tabs>
          <w:tab w:val="center" w:pos="4153"/>
          <w:tab w:val="right" w:pos="8306"/>
        </w:tabs>
        <w:jc w:val="right"/>
        <w:rPr>
          <w:b w:val="1"/>
          <w:sz w:val="28"/>
          <w:szCs w:val="28"/>
        </w:rPr>
      </w:pPr>
      <w:r w:rsidDel="00000000" w:rsidR="00000000" w:rsidRPr="00000000">
        <w:rPr>
          <w:rtl w:val="0"/>
        </w:rPr>
      </w:r>
    </w:p>
    <w:p w:rsidR="00000000" w:rsidDel="00000000" w:rsidP="00000000" w:rsidRDefault="00000000" w:rsidRPr="00000000" w14:paraId="0000008B">
      <w:pPr>
        <w:tabs>
          <w:tab w:val="center" w:pos="4153"/>
          <w:tab w:val="right" w:pos="8306"/>
        </w:tabs>
        <w:jc w:val="right"/>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8C">
      <w:pPr>
        <w:tabs>
          <w:tab w:val="center" w:pos="4153"/>
          <w:tab w:val="right" w:pos="8306"/>
        </w:tabs>
        <w:jc w:val="right"/>
        <w:rPr>
          <w:b w:val="1"/>
          <w:sz w:val="28"/>
          <w:szCs w:val="28"/>
        </w:rPr>
      </w:pPr>
      <w:r w:rsidDel="00000000" w:rsidR="00000000" w:rsidRPr="00000000">
        <w:rPr>
          <w:rtl w:val="0"/>
        </w:rPr>
      </w:r>
    </w:p>
    <w:p w:rsidR="00000000" w:rsidDel="00000000" w:rsidP="00000000" w:rsidRDefault="00000000" w:rsidRPr="00000000" w14:paraId="0000008D">
      <w:pPr>
        <w:tabs>
          <w:tab w:val="center" w:pos="4153"/>
          <w:tab w:val="right" w:pos="8306"/>
        </w:tabs>
        <w:jc w:val="left"/>
        <w:rPr>
          <w:b w:val="1"/>
          <w:sz w:val="28"/>
          <w:szCs w:val="28"/>
        </w:rPr>
      </w:pPr>
      <w:r w:rsidDel="00000000" w:rsidR="00000000" w:rsidRPr="00000000">
        <w:rPr>
          <w:b w:val="1"/>
          <w:sz w:val="28"/>
          <w:szCs w:val="28"/>
          <w:rtl w:val="0"/>
        </w:rPr>
        <w:t xml:space="preserve">Key Success Factors (KSF)</w:t>
      </w:r>
    </w:p>
    <w:p w:rsidR="00000000" w:rsidDel="00000000" w:rsidP="00000000" w:rsidRDefault="00000000" w:rsidRPr="00000000" w14:paraId="0000008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rPr>
          <w:rFonts w:ascii="Arial" w:cs="Arial" w:eastAsia="Arial" w:hAnsi="Arial"/>
          <w:sz w:val="24"/>
          <w:szCs w:val="24"/>
        </w:rPr>
      </w:pPr>
      <w:r w:rsidDel="00000000" w:rsidR="00000000" w:rsidRPr="00000000">
        <w:rPr>
          <w:rFonts w:ascii="Arial" w:cs="Arial" w:eastAsia="Arial" w:hAnsi="Arial"/>
          <w:sz w:val="24"/>
          <w:szCs w:val="24"/>
          <w:rtl w:val="0"/>
        </w:rPr>
        <w:t xml:space="preserve">The key factors for competitive success in the soft drink industry derived from Porter's five forces analysisand industry analysis are as follows:</w:t>
      </w:r>
    </w:p>
    <w:p w:rsidR="00000000" w:rsidDel="00000000" w:rsidP="00000000" w:rsidRDefault="00000000" w:rsidRPr="00000000" w14:paraId="00000090">
      <w:pPr>
        <w:rPr>
          <w:rFonts w:ascii="Arial" w:cs="Arial" w:eastAsia="Arial" w:hAnsi="Arial"/>
          <w:sz w:val="24"/>
          <w:szCs w:val="24"/>
        </w:rPr>
      </w:pPr>
      <w:r w:rsidDel="00000000" w:rsidR="00000000" w:rsidRPr="00000000">
        <w:rPr>
          <w:rFonts w:ascii="Arial" w:cs="Arial" w:eastAsia="Arial" w:hAnsi="Arial"/>
          <w:sz w:val="24"/>
          <w:szCs w:val="24"/>
          <w:rtl w:val="0"/>
        </w:rPr>
        <w:t xml:space="preserve"> Product Innovation First, constant product innovation is imperative. Coca-Cola must be able to recognize the wants and needs of consumers while maintaining the ability to adapt to changing markets. Coca-Cola must keep pace with changing trends.</w:t>
      </w:r>
    </w:p>
    <w:p w:rsidR="00000000" w:rsidDel="00000000" w:rsidP="00000000" w:rsidRDefault="00000000" w:rsidRPr="00000000" w14:paraId="00000091">
      <w:pPr>
        <w:rPr>
          <w:rFonts w:ascii="Arial" w:cs="Arial" w:eastAsia="Arial" w:hAnsi="Arial"/>
          <w:sz w:val="24"/>
          <w:szCs w:val="24"/>
        </w:rPr>
      </w:pPr>
      <w:r w:rsidDel="00000000" w:rsidR="00000000" w:rsidRPr="00000000">
        <w:rPr>
          <w:rFonts w:ascii="Arial" w:cs="Arial" w:eastAsia="Arial" w:hAnsi="Arial"/>
          <w:sz w:val="24"/>
          <w:szCs w:val="24"/>
          <w:rtl w:val="0"/>
        </w:rPr>
        <w:t xml:space="preserve">Size Large distributors have the ability to negotiate with stadiums, universities and school systems, making them the exclusive suppliers for a certain period of time. In addition, they have the ability to engage in bulk purchases that significantly reduce their costs. Coca-Cola must implement effective distribution channels to remain competitive</w:t>
      </w:r>
    </w:p>
    <w:p w:rsidR="00000000" w:rsidDel="00000000" w:rsidP="00000000" w:rsidRDefault="00000000" w:rsidRPr="00000000" w14:paraId="00000092">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3">
      <w:pPr>
        <w:rPr>
          <w:rFonts w:ascii="Arial" w:cs="Arial" w:eastAsia="Arial" w:hAnsi="Arial"/>
          <w:sz w:val="24"/>
          <w:szCs w:val="24"/>
        </w:rPr>
      </w:pPr>
      <w:r w:rsidDel="00000000" w:rsidR="00000000" w:rsidRPr="00000000">
        <w:rPr>
          <w:rFonts w:ascii="Arial" w:cs="Arial" w:eastAsia="Arial" w:hAnsi="Arial"/>
          <w:sz w:val="24"/>
          <w:szCs w:val="24"/>
          <w:rtl w:val="0"/>
        </w:rPr>
        <w:t xml:space="preserve">Quality Product quality is also a key factor for success. In technical use. quality can have two meanings:</w:t>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sz w:val="24"/>
          <w:szCs w:val="24"/>
          <w:rtl w:val="0"/>
        </w:rPr>
        <w:t xml:space="preserve">1. Characteristics of a product or service that relate to its ability to satisfy 38 stated or implied needs.</w:t>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sz w:val="24"/>
          <w:szCs w:val="24"/>
          <w:rtl w:val="0"/>
        </w:rPr>
        <w:t xml:space="preserve"> 2. A defect-free product or service.</w:t>
      </w:r>
    </w:p>
    <w:p w:rsidR="00000000" w:rsidDel="00000000" w:rsidP="00000000" w:rsidRDefault="00000000" w:rsidRPr="00000000" w14:paraId="00000096">
      <w:pPr>
        <w:rPr>
          <w:rFonts w:ascii="Arial" w:cs="Arial" w:eastAsia="Arial" w:hAnsi="Arial"/>
          <w:sz w:val="24"/>
          <w:szCs w:val="24"/>
        </w:rPr>
      </w:pPr>
      <w:r w:rsidDel="00000000" w:rsidR="00000000" w:rsidRPr="00000000">
        <w:rPr>
          <w:rFonts w:ascii="Arial" w:cs="Arial" w:eastAsia="Arial" w:hAnsi="Arial"/>
          <w:sz w:val="24"/>
          <w:szCs w:val="24"/>
          <w:rtl w:val="0"/>
        </w:rPr>
        <w:t xml:space="preserve"> The Coca-Cola Quality System is a worldwide initiative that involves every aspect of the business. Everyone who works for or with Coca-Cola is empowered and expected to maintain the highest standards of quality in products, processes and relationships.</w:t>
      </w:r>
    </w:p>
    <w:p w:rsidR="00000000" w:rsidDel="00000000" w:rsidP="00000000" w:rsidRDefault="00000000" w:rsidRPr="00000000" w14:paraId="0000009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Brand image</w:t>
      </w:r>
    </w:p>
    <w:p w:rsidR="00000000" w:rsidDel="00000000" w:rsidP="00000000" w:rsidRDefault="00000000" w:rsidRPr="00000000" w14:paraId="00000099">
      <w:pPr>
        <w:rPr>
          <w:rFonts w:ascii="Arial" w:cs="Arial" w:eastAsia="Arial" w:hAnsi="Arial"/>
          <w:sz w:val="24"/>
          <w:szCs w:val="24"/>
        </w:rPr>
      </w:pPr>
      <w:r w:rsidDel="00000000" w:rsidR="00000000" w:rsidRPr="00000000">
        <w:rPr>
          <w:rFonts w:ascii="Arial" w:cs="Arial" w:eastAsia="Arial" w:hAnsi="Arial"/>
          <w:sz w:val="24"/>
          <w:szCs w:val="24"/>
          <w:rtl w:val="0"/>
        </w:rPr>
        <w:t xml:space="preserve"> Established brand loyalty is an important aspect of the soft drink industry. Many carbonated drink consumers are extremely devoted to a particular product and rarely buy other varieties. This underscores the importance of developing and maintaining a superior brand image.</w:t>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sz w:val="24"/>
          <w:szCs w:val="24"/>
          <w:rtl w:val="0"/>
        </w:rPr>
        <w:t xml:space="preserve"> price</w:t>
      </w:r>
    </w:p>
    <w:p w:rsidR="00000000" w:rsidDel="00000000" w:rsidP="00000000" w:rsidRDefault="00000000" w:rsidRPr="00000000" w14:paraId="0000009B">
      <w:pPr>
        <w:rPr>
          <w:rFonts w:ascii="Arial" w:cs="Arial" w:eastAsia="Arial" w:hAnsi="Arial"/>
          <w:sz w:val="24"/>
          <w:szCs w:val="24"/>
        </w:rPr>
      </w:pPr>
      <w:r w:rsidDel="00000000" w:rsidR="00000000" w:rsidRPr="00000000">
        <w:rPr>
          <w:rFonts w:ascii="Arial" w:cs="Arial" w:eastAsia="Arial" w:hAnsi="Arial"/>
          <w:sz w:val="24"/>
          <w:szCs w:val="24"/>
          <w:rtl w:val="0"/>
        </w:rPr>
        <w:t xml:space="preserve">Price is also a key factor, as consumers without a strong brand preference will select the most competitively priced product.</w:t>
      </w:r>
    </w:p>
    <w:p w:rsidR="00000000" w:rsidDel="00000000" w:rsidP="00000000" w:rsidRDefault="00000000" w:rsidRPr="00000000" w14:paraId="0000009C">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Global presence</w:t>
      </w:r>
    </w:p>
    <w:p w:rsidR="00000000" w:rsidDel="00000000" w:rsidP="00000000" w:rsidRDefault="00000000" w:rsidRPr="00000000" w14:paraId="0000009E">
      <w:pPr>
        <w:rPr>
          <w:rFonts w:ascii="Arial" w:cs="Arial" w:eastAsia="Arial" w:hAnsi="Arial"/>
          <w:sz w:val="24"/>
          <w:szCs w:val="24"/>
        </w:rPr>
      </w:pPr>
      <w:r w:rsidDel="00000000" w:rsidR="00000000" w:rsidRPr="00000000">
        <w:rPr>
          <w:rFonts w:ascii="Arial" w:cs="Arial" w:eastAsia="Arial" w:hAnsi="Arial"/>
          <w:sz w:val="24"/>
          <w:szCs w:val="24"/>
          <w:rtl w:val="0"/>
        </w:rPr>
        <w:t xml:space="preserve"> Global presence through expansion is a vital factor in the success of a company in the soft drinks industry. The United States has reached relative market saturation, requiring a move into the global industry to maintain growth (Datamonitor, 2005)</w:t>
      </w:r>
    </w:p>
    <w:p w:rsidR="00000000" w:rsidDel="00000000" w:rsidP="00000000" w:rsidRDefault="00000000" w:rsidRPr="00000000" w14:paraId="0000009F">
      <w:pPr>
        <w:rPr>
          <w:b w:val="1"/>
          <w:sz w:val="28"/>
          <w:szCs w:val="28"/>
        </w:rPr>
      </w:pPr>
      <w:r w:rsidDel="00000000" w:rsidR="00000000" w:rsidRPr="00000000">
        <w:rPr>
          <w:rtl w:val="0"/>
        </w:rPr>
      </w:r>
    </w:p>
    <w:p w:rsidR="00000000" w:rsidDel="00000000" w:rsidP="00000000" w:rsidRDefault="00000000" w:rsidRPr="00000000" w14:paraId="000000A0">
      <w:pPr>
        <w:rPr>
          <w:b w:val="1"/>
          <w:sz w:val="24"/>
          <w:szCs w:val="24"/>
        </w:rPr>
      </w:pPr>
      <w:r w:rsidDel="00000000" w:rsidR="00000000" w:rsidRPr="00000000">
        <w:rPr>
          <w:b w:val="1"/>
          <w:sz w:val="24"/>
          <w:szCs w:val="24"/>
          <w:rtl w:val="0"/>
        </w:rPr>
        <w:t xml:space="preserve"> Distribution</w:t>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The superior distribution channel is a key success factor as it enables the company to move products from producer to consumer efficiently.</w:t>
      </w:r>
    </w:p>
    <w:p w:rsidR="00000000" w:rsidDel="00000000" w:rsidP="00000000" w:rsidRDefault="00000000" w:rsidRPr="00000000" w14:paraId="000000A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rPr>
          <w:rFonts w:ascii="Arial" w:cs="Arial" w:eastAsia="Arial" w:hAnsi="Arial"/>
          <w:sz w:val="24"/>
          <w:szCs w:val="24"/>
        </w:rPr>
      </w:pPr>
      <w:r w:rsidDel="00000000" w:rsidR="00000000" w:rsidRPr="00000000">
        <w:rPr>
          <w:rFonts w:ascii="Arial" w:cs="Arial" w:eastAsia="Arial" w:hAnsi="Arial"/>
          <w:sz w:val="24"/>
          <w:szCs w:val="24"/>
          <w:rtl w:val="0"/>
        </w:rPr>
        <w:t xml:space="preserve"> Healthy choices (product differentiation)</w:t>
      </w:r>
    </w:p>
    <w:p w:rsidR="00000000" w:rsidDel="00000000" w:rsidP="00000000" w:rsidRDefault="00000000" w:rsidRPr="00000000" w14:paraId="000000A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rPr>
          <w:rFonts w:ascii="Arial" w:cs="Arial" w:eastAsia="Arial" w:hAnsi="Arial"/>
          <w:sz w:val="24"/>
          <w:szCs w:val="24"/>
        </w:rPr>
      </w:pPr>
      <w:r w:rsidDel="00000000" w:rsidR="00000000" w:rsidRPr="00000000">
        <w:rPr>
          <w:rFonts w:ascii="Arial" w:cs="Arial" w:eastAsia="Arial" w:hAnsi="Arial"/>
          <w:sz w:val="24"/>
          <w:szCs w:val="24"/>
          <w:rtl w:val="0"/>
        </w:rPr>
        <w:t xml:space="preserve">Healthy choices or product differentiation will be a source of competitive advantage for a beverage manufacturer. Coca-Cola should produce beverages that have unique and valuable characteristics for certain market segments such as health conscious consumers.</w:t>
      </w:r>
    </w:p>
    <w:p w:rsidR="00000000" w:rsidDel="00000000" w:rsidP="00000000" w:rsidRDefault="00000000" w:rsidRPr="00000000" w14:paraId="000000A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rPr>
          <w:rFonts w:ascii="Arial" w:cs="Arial" w:eastAsia="Arial" w:hAnsi="Arial"/>
          <w:sz w:val="24"/>
          <w:szCs w:val="24"/>
        </w:rPr>
      </w:pPr>
      <w:r w:rsidDel="00000000" w:rsidR="00000000" w:rsidRPr="00000000">
        <w:rPr>
          <w:rFonts w:ascii="Arial" w:cs="Arial" w:eastAsia="Arial" w:hAnsi="Arial"/>
          <w:sz w:val="24"/>
          <w:szCs w:val="24"/>
          <w:rtl w:val="0"/>
        </w:rPr>
        <w:t xml:space="preserve">Industry Attractiveness Market size, growth rate, and overall profitability are three economic indicators that can be used to evaluate the soft drink industry. The market size of this industry has changed. Soft drink consumption has a 46.8% market share in the non-alcoholic beverage industry. Datamonitor (2005) also found that the total market value of soft drinks reached US$307.2 billion in 2004, with an estimated market value of US$387.1 billion in 2009. Furthermore, the volume of soft drinks in 2004 was 325,367.2 million liters. The soft drink industry is lucrative with the potential for high profits, but there are several hurdles to overcome to capture market share. The growth rate has recently been criticized due to the saturation of the soft drink market. This change is attributed to the other growing sectors of the soft drinks industry including tea and coffee (11.8%) and battle water (9.3%). Sports drinks and energy drinks will also grow as competitors begin to adopt a new product line. Profitability in the soft drinks industry will remain fairly solid, but market saturation, particularly in the US, has led analysts to suspect a slight slowdown in industry growth (Datamonitor, 2005). Because of this, competitors such as PepsiCo are establishing themselves in complex markets such as the snack, candy, bottled water, and sports drink industries. In conclusion, the soft drink market is still very attractive, with the potential for high profits that can be achieved through product diversification.41/116 Coca-Cola should diversify its product offerings to continue to grow and increase profits. Coca-Cola should not bet on revenue growth only in the carbonated drinks sector. To clarify this point, I will turn to a clear examination of Coca-Cola's competitors. Coca-Cola vs Key Competitors Analysis The purpose of this section is to assess the performance</w:t>
      </w:r>
    </w:p>
    <w:p w:rsidR="00000000" w:rsidDel="00000000" w:rsidP="00000000" w:rsidRDefault="00000000" w:rsidRPr="00000000" w14:paraId="000000A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9">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Recommendations</w:t>
      </w:r>
      <w:r w:rsidDel="00000000" w:rsidR="00000000" w:rsidRPr="00000000">
        <w:rPr>
          <w:rFonts w:ascii="Arial" w:cs="Arial" w:eastAsia="Arial" w:hAnsi="Arial"/>
          <w:sz w:val="24"/>
          <w:szCs w:val="24"/>
          <w:rtl w:val="0"/>
        </w:rPr>
        <w:t xml:space="preserve"> for Lack of Innovation Increased competition from key players and a more health-conscious consumer base reflect the current ever-changing market condition in the beverage industry.</w:t>
      </w:r>
    </w:p>
    <w:p w:rsidR="00000000" w:rsidDel="00000000" w:rsidP="00000000" w:rsidRDefault="00000000" w:rsidRPr="00000000" w14:paraId="000000AA">
      <w:pPr>
        <w:rPr>
          <w:rFonts w:ascii="Arial" w:cs="Arial" w:eastAsia="Arial" w:hAnsi="Arial"/>
          <w:sz w:val="24"/>
          <w:szCs w:val="24"/>
        </w:rPr>
      </w:pPr>
      <w:r w:rsidDel="00000000" w:rsidR="00000000" w:rsidRPr="00000000">
        <w:rPr>
          <w:rFonts w:ascii="Arial" w:cs="Arial" w:eastAsia="Arial" w:hAnsi="Arial"/>
          <w:sz w:val="24"/>
          <w:szCs w:val="24"/>
          <w:rtl w:val="0"/>
        </w:rPr>
        <w:t xml:space="preserve"> Coca-Cola, the market leader in the beverage industry, has been widely criticized for not taking an active role in leading this change in the industry due to its failure to innovate. Coca Cola tried some diversification into different products. Mostly, though, the success cannibalized some of the company's own sales.</w:t>
      </w:r>
    </w:p>
    <w:p w:rsidR="00000000" w:rsidDel="00000000" w:rsidP="00000000" w:rsidRDefault="00000000" w:rsidRPr="00000000" w14:paraId="000000AB">
      <w:pPr>
        <w:rPr>
          <w:rFonts w:ascii="Arial" w:cs="Arial" w:eastAsia="Arial" w:hAnsi="Arial"/>
          <w:sz w:val="24"/>
          <w:szCs w:val="24"/>
        </w:rPr>
      </w:pPr>
      <w:r w:rsidDel="00000000" w:rsidR="00000000" w:rsidRPr="00000000">
        <w:rPr>
          <w:rFonts w:ascii="Arial" w:cs="Arial" w:eastAsia="Arial" w:hAnsi="Arial"/>
          <w:sz w:val="24"/>
          <w:szCs w:val="24"/>
          <w:rtl w:val="0"/>
        </w:rPr>
        <w:t xml:space="preserve"> There are more than 11 types of Coke on sale, including vanilla, lemon and lime flavors. However, brand extension only provides more options for the same consumer. Coca-Cola's attempt to introduce the Dasani brand in the UK and Powerade in North America did not meet with much success, while PepsiCo, on the other hand, successfully moved into snacks, energy drinks and bottled water.</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When PepsiCo realized that its own cola was unable to compete with Coca-Cola, it implemented a flexible strategy to market demands. With Gatorade sports drink, Aquafina water and Tropicana fruit juices in its portfolio, PepsiCo has most bases covered. In addition, it is capitalizing on its move into snacks with its Frito-Lay product, arguing that it can offer better margin and profit potential to large supermarkets, thereby demanding more shelf space.</w:t>
      </w:r>
    </w:p>
    <w:p w:rsidR="00000000" w:rsidDel="00000000" w:rsidP="00000000" w:rsidRDefault="00000000" w:rsidRPr="00000000" w14:paraId="000000AD">
      <w:pPr>
        <w:rPr>
          <w:rFonts w:ascii="Arial" w:cs="Arial" w:eastAsia="Arial" w:hAnsi="Arial"/>
          <w:sz w:val="24"/>
          <w:szCs w:val="24"/>
        </w:rPr>
      </w:pPr>
      <w:r w:rsidDel="00000000" w:rsidR="00000000" w:rsidRPr="00000000">
        <w:rPr>
          <w:rFonts w:ascii="Arial" w:cs="Arial" w:eastAsia="Arial" w:hAnsi="Arial"/>
          <w:sz w:val="24"/>
          <w:szCs w:val="24"/>
          <w:rtl w:val="0"/>
        </w:rPr>
        <w:t xml:space="preserve"> Looking ahead, a key recommendation for Coca-Cola is to continue product innovation and expand its product line. The soft drink industry is a mature industry saturated with competitors.</w:t>
      </w:r>
    </w:p>
    <w:p w:rsidR="00000000" w:rsidDel="00000000" w:rsidP="00000000" w:rsidRDefault="00000000" w:rsidRPr="00000000" w14:paraId="000000AE">
      <w:pPr>
        <w:rPr>
          <w:rFonts w:ascii="Arial" w:cs="Arial" w:eastAsia="Arial" w:hAnsi="Arial"/>
          <w:sz w:val="24"/>
          <w:szCs w:val="24"/>
        </w:rPr>
      </w:pPr>
      <w:r w:rsidDel="00000000" w:rsidR="00000000" w:rsidRPr="00000000">
        <w:rPr>
          <w:rFonts w:ascii="Arial" w:cs="Arial" w:eastAsia="Arial" w:hAnsi="Arial"/>
          <w:sz w:val="24"/>
          <w:szCs w:val="24"/>
          <w:rtl w:val="0"/>
        </w:rPr>
        <w:t xml:space="preserve"> Also, the industry is no longer expanding and market share is actually skimming as more consumers look for healthier options. By continually introducing new products, Coca-Cola will be able to increase its profits and allow the company to continue to grow.</w:t>
      </w:r>
    </w:p>
    <w:p w:rsidR="00000000" w:rsidDel="00000000" w:rsidP="00000000" w:rsidRDefault="00000000" w:rsidRPr="00000000" w14:paraId="000000AF">
      <w:pPr>
        <w:rPr>
          <w:rFonts w:ascii="Arial" w:cs="Arial" w:eastAsia="Arial" w:hAnsi="Arial"/>
          <w:sz w:val="24"/>
          <w:szCs w:val="24"/>
        </w:rPr>
      </w:pPr>
      <w:r w:rsidDel="00000000" w:rsidR="00000000" w:rsidRPr="00000000">
        <w:rPr>
          <w:rFonts w:ascii="Arial" w:cs="Arial" w:eastAsia="Arial" w:hAnsi="Arial"/>
          <w:sz w:val="24"/>
          <w:szCs w:val="24"/>
          <w:rtl w:val="0"/>
        </w:rPr>
        <w:t xml:space="preserve">Also, having a diversified product line will make the corporation very stable, which is attractive to investors and lenders. Coca-Cola should recognize that innovation leads to value creation. Innovative ideas can be in merchandising, supply chain innovations or new products, packages or services</w:t>
      </w:r>
    </w:p>
    <w:p w:rsidR="00000000" w:rsidDel="00000000" w:rsidP="00000000" w:rsidRDefault="00000000" w:rsidRPr="00000000" w14:paraId="000000B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tabs>
          <w:tab w:val="center" w:pos="4153"/>
          <w:tab w:val="right" w:pos="8306"/>
        </w:tabs>
        <w:rPr/>
      </w:pPr>
      <w:r w:rsidDel="00000000" w:rsidR="00000000" w:rsidRPr="00000000">
        <w:rPr>
          <w:rtl w:val="0"/>
        </w:rPr>
      </w:r>
    </w:p>
    <w:p w:rsidR="00000000" w:rsidDel="00000000" w:rsidP="00000000" w:rsidRDefault="00000000" w:rsidRPr="00000000" w14:paraId="000000BE">
      <w:pPr>
        <w:tabs>
          <w:tab w:val="center" w:pos="4153"/>
          <w:tab w:val="right" w:pos="8306"/>
        </w:tabs>
        <w:rPr/>
      </w:pPr>
      <w:r w:rsidDel="00000000" w:rsidR="00000000" w:rsidRPr="00000000">
        <w:rPr>
          <w:rtl w:val="0"/>
        </w:rPr>
      </w:r>
    </w:p>
    <w:p w:rsidR="00000000" w:rsidDel="00000000" w:rsidP="00000000" w:rsidRDefault="00000000" w:rsidRPr="00000000" w14:paraId="000000BF">
      <w:pPr>
        <w:tabs>
          <w:tab w:val="center" w:pos="4153"/>
          <w:tab w:val="right" w:pos="8306"/>
        </w:tabs>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CONCLUSION </w:t>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rPr>
          <w:rFonts w:ascii="Arial" w:cs="Arial" w:eastAsia="Arial" w:hAnsi="Arial"/>
          <w:color w:val="212529"/>
          <w:sz w:val="24"/>
          <w:szCs w:val="24"/>
          <w:highlight w:val="white"/>
        </w:rPr>
      </w:pPr>
      <w:r w:rsidDel="00000000" w:rsidR="00000000" w:rsidRPr="00000000">
        <w:rPr>
          <w:rFonts w:ascii="Arial" w:cs="Arial" w:eastAsia="Arial" w:hAnsi="Arial"/>
          <w:color w:val="212529"/>
          <w:sz w:val="24"/>
          <w:szCs w:val="24"/>
          <w:highlight w:val="white"/>
          <w:rtl w:val="0"/>
        </w:rPr>
        <w:t xml:space="preserve">To conclude, this article mainly describes the importance of global marketing strategy in international business by using Coco-Cola Company as a concrete example. Coca-Cola Company undoubtedly is a model of utilizing marketing strategy with its own features. Coca-Cola Company has kept working on preserving the classical taste and improving cognition of brand for hundreds years. Meanwhile, it never misses any opportunity and it positively opens out markets not only in America, overseas markets as well, like, India and China. Besides, caring about corporate social responsibility is one of reasons customers keep purchasing Coca-Cola. Moreover¼ŒCoca-Cola figures out that making products near people’s life is a valid way to increase own profits and brand reputation, for example, continually giving financial support to sports. As a well-known international business, Coca-Cola has achieved great success other businesses can not compare with. All advantages in this company demonstrate that marketing strategy is like a invisible hand to control the markets and push enterprises move forward.</w:t>
      </w:r>
    </w:p>
    <w:p w:rsidR="00000000" w:rsidDel="00000000" w:rsidP="00000000" w:rsidRDefault="00000000" w:rsidRPr="00000000" w14:paraId="000000C3">
      <w:pPr>
        <w:rPr>
          <w:rFonts w:ascii="Arial" w:cs="Arial" w:eastAsia="Arial" w:hAnsi="Arial"/>
          <w:color w:val="212529"/>
          <w:sz w:val="26"/>
          <w:szCs w:val="26"/>
          <w:highlight w:val="white"/>
        </w:rPr>
      </w:pPr>
      <w:r w:rsidDel="00000000" w:rsidR="00000000" w:rsidRPr="00000000">
        <w:rPr>
          <w:rtl w:val="0"/>
        </w:rPr>
      </w:r>
    </w:p>
    <w:p w:rsidR="00000000" w:rsidDel="00000000" w:rsidP="00000000" w:rsidRDefault="00000000" w:rsidRPr="00000000" w14:paraId="000000C4">
      <w:pPr>
        <w:rPr>
          <w:rFonts w:ascii="Arial" w:cs="Arial" w:eastAsia="Arial" w:hAnsi="Arial"/>
          <w:sz w:val="24"/>
          <w:szCs w:val="24"/>
        </w:rPr>
      </w:pPr>
      <w:r w:rsidDel="00000000" w:rsidR="00000000" w:rsidRPr="00000000">
        <w:rPr>
          <w:rFonts w:ascii="Arial" w:cs="Arial" w:eastAsia="Arial" w:hAnsi="Arial"/>
          <w:sz w:val="24"/>
          <w:szCs w:val="24"/>
          <w:rtl w:val="0"/>
        </w:rPr>
        <w:t xml:space="preserve">Coca Cola is a truly global company with presence in multiple countries. The company's biggest competitive strength comes from the strong brand that has been developed over 125 years of consistent marketing efforts. Economies of scale and the network with suppliers and distributors also contribute to the success. Marketing and advertising has been the most important function that has taken Coca Cola to new heights. The company has adopted innovating marketing techniques right from the times of Candler and Robert Woodruff. Apart from usual advertising through bill boards and newspapers, Coca Cola focused on organizations, universities and colleges and this increased sales while promoting the brand name</w:t>
      </w:r>
    </w:p>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6">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REFERENCE LIST</w:t>
      </w:r>
    </w:p>
    <w:p w:rsidR="00000000" w:rsidDel="00000000" w:rsidP="00000000" w:rsidRDefault="00000000" w:rsidRPr="00000000" w14:paraId="000000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rPr>
          <w:rFonts w:ascii="Arial" w:cs="Arial" w:eastAsia="Arial" w:hAnsi="Arial"/>
          <w:sz w:val="24"/>
          <w:szCs w:val="24"/>
        </w:rPr>
      </w:pPr>
      <w:r w:rsidDel="00000000" w:rsidR="00000000" w:rsidRPr="00000000">
        <w:rPr>
          <w:rFonts w:ascii="Arial" w:cs="Arial" w:eastAsia="Arial" w:hAnsi="Arial"/>
          <w:sz w:val="24"/>
          <w:szCs w:val="24"/>
          <w:rtl w:val="0"/>
        </w:rPr>
        <w:t xml:space="preserve">American Beverage Association (2005). Soft Drink Facts. Retrieved March 12, 2007 from http://www.ameribev.org/variety/facts.asp Beverage World (2007) Word from Wall Street: Soft Drink: Beverage World: Vol. 126 Issue 1, p22-22. and Brand Loyalty 2006. Retrieved March 12, from http://www.brandkeys.com/news/press/102504Brandweek.Loyalty.pdf Cadbury Schweppes. (2006). 2006 Annual Report. Retrieved March 11, 2007 from http://www.cadburyschweppes.com Cott Corporation (2006). 2006 Annual report. Retrieved on March 11, 2007 from Datamonitor(2006, October). Soft Drinks In Canada. New York. Reference Code: http://www.cott.com 0070-0802. Euromonitor International: Global Company Profile (2005, July). Coca Cola Co The soft drink World. Food Beverage Report (2006) Beverages ride the tide. Retrieved on April 18,2007 from www.stagnito.com Gartner Research 2004, Research NO 29 November 2004</w:t>
      </w:r>
    </w:p>
    <w:p w:rsidR="00000000" w:rsidDel="00000000" w:rsidP="00000000" w:rsidRDefault="00000000" w:rsidRPr="00000000" w14:paraId="000000E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rPr>
          <w:rFonts w:ascii="Arial" w:cs="Arial" w:eastAsia="Arial" w:hAnsi="Arial"/>
          <w:sz w:val="24"/>
          <w:szCs w:val="24"/>
        </w:rPr>
      </w:pPr>
      <w:r w:rsidDel="00000000" w:rsidR="00000000" w:rsidRPr="00000000">
        <w:rPr>
          <w:rFonts w:ascii="Arial" w:cs="Arial" w:eastAsia="Arial" w:hAnsi="Arial"/>
          <w:sz w:val="24"/>
          <w:szCs w:val="24"/>
          <w:rtl w:val="0"/>
        </w:rPr>
        <w:t xml:space="preserve">Gartner Research 2004, Research NO 29 November 2004 HRDSC, 2001 Retrieved on April 15, 2007 from http://www.hrsdc.gc.ca/en/hip/hrp/sp/industry_profiles/soft_drinks.shtml 101 PepsiCo Inc. (2006) 2006 Annual Report. Retrieved March 11, 2007 from http://www.pepsico.com Pitts, RA and Lei, D (2000) Strategic Management: Building and sustaining competitors (New York Free Press, 1980) Smith, M. K. (2001) The leaming organization', the encyclopedia of informal competitive advantage 2 nd Edition (Southwest College Publishing, 2000) Porter, M.E (1980) Competitive strategy: Techniques for analyzing industries and education, Retrieved July 1, 2007 from http://www.infed.org/biblia/learning-</w:t>
      </w:r>
    </w:p>
    <w:p w:rsidR="00000000" w:rsidDel="00000000" w:rsidP="00000000" w:rsidRDefault="00000000" w:rsidRPr="00000000" w14:paraId="000000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sectPr>
      <w:headerReference r:id="rId7" w:type="default"/>
      <w:pgSz w:h="16834" w:w="11900" w:orient="portrait"/>
      <w:pgMar w:bottom="212" w:top="1440" w:left="700" w:right="8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5">
    <w:pPr>
      <w:rPr>
        <w:sz w:val="28"/>
        <w:szCs w:val="2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