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715B67" w14:textId="0AF4B87A" w:rsidR="005534CF" w:rsidRDefault="00BD34D4" w:rsidP="004F6891">
      <w:pPr>
        <w:spacing w:line="360" w:lineRule="auto"/>
        <w:rPr>
          <w:b/>
          <w:bCs/>
        </w:rPr>
      </w:pPr>
      <w:r>
        <w:rPr>
          <w:noProof/>
        </w:rPr>
        <w:drawing>
          <wp:inline distT="0" distB="0" distL="0" distR="0" wp14:anchorId="6955E0FB" wp14:editId="735E7DE1">
            <wp:extent cx="3619500" cy="1611202"/>
            <wp:effectExtent l="0" t="0" r="0" b="8255"/>
            <wp:docPr id="15" name="Picture 15"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lose-up of a sign&#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37735" cy="1619319"/>
                    </a:xfrm>
                    <a:prstGeom prst="rect">
                      <a:avLst/>
                    </a:prstGeom>
                    <a:noFill/>
                  </pic:spPr>
                </pic:pic>
              </a:graphicData>
            </a:graphic>
          </wp:inline>
        </w:drawing>
      </w:r>
    </w:p>
    <w:p w14:paraId="7487FD66" w14:textId="77777777" w:rsidR="002767A5" w:rsidRDefault="002767A5" w:rsidP="004F6891">
      <w:pPr>
        <w:spacing w:line="360" w:lineRule="auto"/>
        <w:rPr>
          <w:b/>
          <w:bCs/>
        </w:rPr>
      </w:pPr>
    </w:p>
    <w:tbl>
      <w:tblPr>
        <w:tblStyle w:val="TableGrid"/>
        <w:tblW w:w="0" w:type="auto"/>
        <w:tblLook w:val="04A0" w:firstRow="1" w:lastRow="0" w:firstColumn="1" w:lastColumn="0" w:noHBand="0" w:noVBand="1"/>
      </w:tblPr>
      <w:tblGrid>
        <w:gridCol w:w="2547"/>
        <w:gridCol w:w="6469"/>
      </w:tblGrid>
      <w:tr w:rsidR="001C5121" w14:paraId="45A8F73C" w14:textId="77777777" w:rsidTr="001C5121">
        <w:tc>
          <w:tcPr>
            <w:tcW w:w="2547" w:type="dxa"/>
          </w:tcPr>
          <w:p w14:paraId="20112586" w14:textId="77777777" w:rsidR="001C5121" w:rsidRPr="002343E6" w:rsidRDefault="001C5121" w:rsidP="004F6891">
            <w:pPr>
              <w:spacing w:line="360" w:lineRule="auto"/>
              <w:rPr>
                <w:rFonts w:ascii="Times New Roman" w:hAnsi="Times New Roman" w:cs="Times New Roman"/>
                <w:b/>
                <w:bCs/>
              </w:rPr>
            </w:pPr>
            <w:r w:rsidRPr="002343E6">
              <w:rPr>
                <w:rFonts w:ascii="Times New Roman" w:hAnsi="Times New Roman" w:cs="Times New Roman"/>
                <w:b/>
                <w:bCs/>
              </w:rPr>
              <w:t xml:space="preserve">Research </w:t>
            </w:r>
            <w:r w:rsidR="002343E6" w:rsidRPr="002343E6">
              <w:rPr>
                <w:rFonts w:ascii="Times New Roman" w:hAnsi="Times New Roman" w:cs="Times New Roman"/>
                <w:b/>
                <w:bCs/>
              </w:rPr>
              <w:t>Proposal Title</w:t>
            </w:r>
          </w:p>
        </w:tc>
        <w:tc>
          <w:tcPr>
            <w:tcW w:w="6469" w:type="dxa"/>
          </w:tcPr>
          <w:p w14:paraId="4CD9413F" w14:textId="77777777" w:rsidR="001C5121" w:rsidRPr="002343E6" w:rsidRDefault="001C5121" w:rsidP="004F6891">
            <w:pPr>
              <w:pStyle w:val="Title"/>
              <w:spacing w:line="360" w:lineRule="auto"/>
              <w:jc w:val="center"/>
              <w:rPr>
                <w:rFonts w:ascii="Times New Roman" w:hAnsi="Times New Roman" w:cs="Times New Roman"/>
                <w:b/>
                <w:bCs/>
                <w:sz w:val="24"/>
                <w:szCs w:val="24"/>
              </w:rPr>
            </w:pPr>
            <w:r w:rsidRPr="002343E6">
              <w:rPr>
                <w:rFonts w:ascii="Times New Roman" w:hAnsi="Times New Roman" w:cs="Times New Roman"/>
                <w:b/>
                <w:bCs/>
                <w:sz w:val="24"/>
                <w:szCs w:val="24"/>
              </w:rPr>
              <w:t xml:space="preserve">Sustainable Innovation </w:t>
            </w:r>
            <w:r w:rsidR="002343E6" w:rsidRPr="002343E6">
              <w:rPr>
                <w:rFonts w:ascii="Times New Roman" w:hAnsi="Times New Roman" w:cs="Times New Roman"/>
                <w:b/>
                <w:bCs/>
                <w:sz w:val="24"/>
                <w:szCs w:val="24"/>
              </w:rPr>
              <w:t xml:space="preserve">as A </w:t>
            </w:r>
            <w:r w:rsidRPr="002343E6">
              <w:rPr>
                <w:rFonts w:ascii="Times New Roman" w:hAnsi="Times New Roman" w:cs="Times New Roman"/>
                <w:b/>
                <w:bCs/>
                <w:sz w:val="24"/>
                <w:szCs w:val="24"/>
              </w:rPr>
              <w:t>Competitive Advantage</w:t>
            </w:r>
            <w:r w:rsidR="002343E6" w:rsidRPr="002343E6">
              <w:rPr>
                <w:rFonts w:ascii="Times New Roman" w:hAnsi="Times New Roman" w:cs="Times New Roman"/>
                <w:b/>
                <w:bCs/>
                <w:sz w:val="24"/>
                <w:szCs w:val="24"/>
              </w:rPr>
              <w:t xml:space="preserve">: </w:t>
            </w:r>
            <w:r w:rsidRPr="002343E6">
              <w:rPr>
                <w:rFonts w:ascii="Times New Roman" w:hAnsi="Times New Roman" w:cs="Times New Roman"/>
                <w:b/>
                <w:bCs/>
                <w:sz w:val="24"/>
                <w:szCs w:val="24"/>
              </w:rPr>
              <w:t xml:space="preserve">A Case Study </w:t>
            </w:r>
            <w:r w:rsidR="002343E6" w:rsidRPr="002343E6">
              <w:rPr>
                <w:rFonts w:ascii="Times New Roman" w:hAnsi="Times New Roman" w:cs="Times New Roman"/>
                <w:b/>
                <w:bCs/>
                <w:sz w:val="24"/>
                <w:szCs w:val="24"/>
              </w:rPr>
              <w:t xml:space="preserve">of </w:t>
            </w:r>
            <w:r w:rsidRPr="002343E6">
              <w:rPr>
                <w:rFonts w:ascii="Times New Roman" w:hAnsi="Times New Roman" w:cs="Times New Roman"/>
                <w:b/>
                <w:bCs/>
                <w:sz w:val="24"/>
                <w:szCs w:val="24"/>
              </w:rPr>
              <w:t>Panasonic</w:t>
            </w:r>
          </w:p>
        </w:tc>
      </w:tr>
      <w:tr w:rsidR="001C5121" w14:paraId="0885EC36" w14:textId="77777777" w:rsidTr="001C5121">
        <w:tc>
          <w:tcPr>
            <w:tcW w:w="2547" w:type="dxa"/>
          </w:tcPr>
          <w:p w14:paraId="7E21A178" w14:textId="77777777" w:rsidR="001C5121" w:rsidRPr="002343E6" w:rsidRDefault="001C5121" w:rsidP="004F6891">
            <w:pPr>
              <w:spacing w:line="360" w:lineRule="auto"/>
              <w:rPr>
                <w:rFonts w:ascii="Times New Roman" w:hAnsi="Times New Roman" w:cs="Times New Roman"/>
                <w:b/>
                <w:bCs/>
              </w:rPr>
            </w:pPr>
            <w:r w:rsidRPr="002343E6">
              <w:rPr>
                <w:rFonts w:ascii="Times New Roman" w:hAnsi="Times New Roman" w:cs="Times New Roman"/>
                <w:b/>
                <w:bCs/>
              </w:rPr>
              <w:t xml:space="preserve">Name </w:t>
            </w:r>
            <w:r w:rsidR="002343E6" w:rsidRPr="002343E6">
              <w:rPr>
                <w:rFonts w:ascii="Times New Roman" w:hAnsi="Times New Roman" w:cs="Times New Roman"/>
                <w:b/>
                <w:bCs/>
              </w:rPr>
              <w:t>Of the Student</w:t>
            </w:r>
          </w:p>
        </w:tc>
        <w:tc>
          <w:tcPr>
            <w:tcW w:w="6469" w:type="dxa"/>
          </w:tcPr>
          <w:p w14:paraId="6B3C6F47" w14:textId="03033FA3" w:rsidR="001C5121" w:rsidRPr="002343E6" w:rsidRDefault="00BD34D4" w:rsidP="004F6891">
            <w:pPr>
              <w:spacing w:line="360" w:lineRule="auto"/>
              <w:jc w:val="center"/>
              <w:rPr>
                <w:rFonts w:ascii="Times New Roman" w:hAnsi="Times New Roman" w:cs="Times New Roman"/>
                <w:b/>
                <w:bCs/>
              </w:rPr>
            </w:pPr>
            <w:r>
              <w:rPr>
                <w:rFonts w:ascii="Times New Roman" w:hAnsi="Times New Roman" w:cs="Times New Roman"/>
                <w:b/>
                <w:bCs/>
              </w:rPr>
              <w:t>TEFFY SUSAN DANIEL</w:t>
            </w:r>
          </w:p>
        </w:tc>
      </w:tr>
      <w:tr w:rsidR="001C5121" w14:paraId="45489346" w14:textId="77777777" w:rsidTr="001C5121">
        <w:tc>
          <w:tcPr>
            <w:tcW w:w="2547" w:type="dxa"/>
          </w:tcPr>
          <w:p w14:paraId="14C37902" w14:textId="77777777" w:rsidR="001C5121" w:rsidRPr="002343E6" w:rsidRDefault="002343E6" w:rsidP="004F6891">
            <w:pPr>
              <w:spacing w:line="360" w:lineRule="auto"/>
              <w:rPr>
                <w:rFonts w:ascii="Times New Roman" w:hAnsi="Times New Roman" w:cs="Times New Roman"/>
                <w:b/>
                <w:bCs/>
              </w:rPr>
            </w:pPr>
            <w:r w:rsidRPr="002343E6">
              <w:rPr>
                <w:rFonts w:ascii="Times New Roman" w:hAnsi="Times New Roman" w:cs="Times New Roman"/>
                <w:b/>
                <w:bCs/>
              </w:rPr>
              <w:t>Date Of Submission</w:t>
            </w:r>
          </w:p>
        </w:tc>
        <w:tc>
          <w:tcPr>
            <w:tcW w:w="6469" w:type="dxa"/>
          </w:tcPr>
          <w:p w14:paraId="2A060DB5" w14:textId="6E08FADE" w:rsidR="001C5121" w:rsidRPr="002343E6" w:rsidRDefault="00BD34D4" w:rsidP="004F6891">
            <w:pPr>
              <w:spacing w:line="360" w:lineRule="auto"/>
              <w:jc w:val="center"/>
              <w:rPr>
                <w:rFonts w:ascii="Times New Roman" w:hAnsi="Times New Roman" w:cs="Times New Roman"/>
                <w:b/>
                <w:bCs/>
              </w:rPr>
            </w:pPr>
            <w:r>
              <w:rPr>
                <w:rFonts w:ascii="Times New Roman" w:hAnsi="Times New Roman" w:cs="Times New Roman"/>
                <w:b/>
                <w:bCs/>
              </w:rPr>
              <w:t>2/05/2025</w:t>
            </w:r>
          </w:p>
        </w:tc>
      </w:tr>
      <w:tr w:rsidR="001C5121" w14:paraId="6CCC83CF" w14:textId="77777777" w:rsidTr="001C5121">
        <w:tc>
          <w:tcPr>
            <w:tcW w:w="2547" w:type="dxa"/>
          </w:tcPr>
          <w:p w14:paraId="0C46B8F4" w14:textId="77777777" w:rsidR="001C5121" w:rsidRPr="002343E6" w:rsidRDefault="002343E6" w:rsidP="004F6891">
            <w:pPr>
              <w:spacing w:line="360" w:lineRule="auto"/>
              <w:rPr>
                <w:rFonts w:ascii="Times New Roman" w:hAnsi="Times New Roman" w:cs="Times New Roman"/>
                <w:b/>
                <w:bCs/>
              </w:rPr>
            </w:pPr>
            <w:r w:rsidRPr="002343E6">
              <w:rPr>
                <w:rFonts w:ascii="Times New Roman" w:hAnsi="Times New Roman" w:cs="Times New Roman"/>
                <w:b/>
                <w:bCs/>
              </w:rPr>
              <w:t>Course ID</w:t>
            </w:r>
          </w:p>
        </w:tc>
        <w:tc>
          <w:tcPr>
            <w:tcW w:w="6469" w:type="dxa"/>
          </w:tcPr>
          <w:p w14:paraId="4DACFF65" w14:textId="4C92AA6F" w:rsidR="00BD34D4" w:rsidRPr="00BD34D4" w:rsidRDefault="00BD34D4" w:rsidP="00BD34D4">
            <w:pPr>
              <w:spacing w:line="360" w:lineRule="auto"/>
              <w:jc w:val="center"/>
              <w:rPr>
                <w:rFonts w:ascii="Times New Roman" w:hAnsi="Times New Roman" w:cs="Times New Roman"/>
                <w:b/>
                <w:bCs/>
                <w:lang w:val="en-US"/>
              </w:rPr>
            </w:pPr>
            <w:r w:rsidRPr="00BD34D4">
              <w:rPr>
                <w:rFonts w:ascii="Times New Roman" w:hAnsi="Times New Roman" w:cs="Times New Roman"/>
                <w:b/>
                <w:bCs/>
                <w:lang w:val="en-US"/>
              </w:rPr>
              <w:t>BMMB7028</w:t>
            </w:r>
          </w:p>
          <w:p w14:paraId="103217EC" w14:textId="77777777" w:rsidR="001C5121" w:rsidRPr="002343E6" w:rsidRDefault="001C5121" w:rsidP="004F6891">
            <w:pPr>
              <w:spacing w:line="360" w:lineRule="auto"/>
              <w:jc w:val="center"/>
              <w:rPr>
                <w:rFonts w:ascii="Times New Roman" w:hAnsi="Times New Roman" w:cs="Times New Roman"/>
                <w:b/>
                <w:bCs/>
              </w:rPr>
            </w:pPr>
          </w:p>
        </w:tc>
      </w:tr>
      <w:tr w:rsidR="001C5121" w14:paraId="72211878" w14:textId="77777777" w:rsidTr="002343E6">
        <w:trPr>
          <w:trHeight w:val="70"/>
        </w:trPr>
        <w:tc>
          <w:tcPr>
            <w:tcW w:w="2547" w:type="dxa"/>
          </w:tcPr>
          <w:p w14:paraId="7CE99C8C" w14:textId="77777777" w:rsidR="001C5121" w:rsidRPr="002343E6" w:rsidRDefault="002343E6" w:rsidP="004F6891">
            <w:pPr>
              <w:spacing w:line="360" w:lineRule="auto"/>
              <w:rPr>
                <w:rFonts w:ascii="Times New Roman" w:hAnsi="Times New Roman" w:cs="Times New Roman"/>
                <w:b/>
                <w:bCs/>
              </w:rPr>
            </w:pPr>
            <w:r w:rsidRPr="002343E6">
              <w:rPr>
                <w:rFonts w:ascii="Times New Roman" w:hAnsi="Times New Roman" w:cs="Times New Roman"/>
                <w:b/>
                <w:bCs/>
              </w:rPr>
              <w:t>Course Name</w:t>
            </w:r>
          </w:p>
        </w:tc>
        <w:tc>
          <w:tcPr>
            <w:tcW w:w="6469" w:type="dxa"/>
          </w:tcPr>
          <w:p w14:paraId="533EC382" w14:textId="77777777" w:rsidR="00BD34D4" w:rsidRPr="00BD34D4" w:rsidRDefault="00BD34D4" w:rsidP="00BD34D4">
            <w:pPr>
              <w:spacing w:line="360" w:lineRule="auto"/>
              <w:jc w:val="center"/>
              <w:rPr>
                <w:rFonts w:ascii="Times New Roman" w:hAnsi="Times New Roman" w:cs="Times New Roman"/>
                <w:b/>
                <w:bCs/>
                <w:lang w:val="en-US"/>
              </w:rPr>
            </w:pPr>
            <w:r w:rsidRPr="00BD34D4">
              <w:rPr>
                <w:rFonts w:ascii="Times New Roman" w:hAnsi="Times New Roman" w:cs="Times New Roman"/>
                <w:b/>
                <w:bCs/>
                <w:lang w:val="en-US"/>
              </w:rPr>
              <w:t>Business Research</w:t>
            </w:r>
          </w:p>
          <w:p w14:paraId="2927ACE8" w14:textId="77777777" w:rsidR="001C5121" w:rsidRPr="002343E6" w:rsidRDefault="001C5121" w:rsidP="004F6891">
            <w:pPr>
              <w:spacing w:line="360" w:lineRule="auto"/>
              <w:jc w:val="center"/>
              <w:rPr>
                <w:rFonts w:ascii="Times New Roman" w:hAnsi="Times New Roman" w:cs="Times New Roman"/>
                <w:b/>
                <w:bCs/>
              </w:rPr>
            </w:pPr>
          </w:p>
        </w:tc>
      </w:tr>
      <w:tr w:rsidR="002343E6" w14:paraId="203911D2" w14:textId="77777777" w:rsidTr="002343E6">
        <w:trPr>
          <w:trHeight w:val="70"/>
        </w:trPr>
        <w:tc>
          <w:tcPr>
            <w:tcW w:w="2547" w:type="dxa"/>
          </w:tcPr>
          <w:p w14:paraId="7AB4ABC7" w14:textId="77777777" w:rsidR="002343E6" w:rsidRPr="002343E6" w:rsidRDefault="002343E6" w:rsidP="004F6891">
            <w:pPr>
              <w:spacing w:line="360" w:lineRule="auto"/>
              <w:rPr>
                <w:rFonts w:ascii="Times New Roman" w:hAnsi="Times New Roman" w:cs="Times New Roman"/>
                <w:b/>
                <w:bCs/>
              </w:rPr>
            </w:pPr>
            <w:r w:rsidRPr="002343E6">
              <w:rPr>
                <w:rFonts w:ascii="Times New Roman" w:hAnsi="Times New Roman" w:cs="Times New Roman"/>
                <w:b/>
                <w:bCs/>
              </w:rPr>
              <w:t>Professor Name</w:t>
            </w:r>
          </w:p>
        </w:tc>
        <w:tc>
          <w:tcPr>
            <w:tcW w:w="6469" w:type="dxa"/>
          </w:tcPr>
          <w:p w14:paraId="002ED8A0" w14:textId="3B072DDA" w:rsidR="002343E6" w:rsidRPr="002343E6" w:rsidRDefault="00BD34D4" w:rsidP="004F6891">
            <w:pPr>
              <w:spacing w:line="360" w:lineRule="auto"/>
              <w:jc w:val="center"/>
              <w:rPr>
                <w:rFonts w:ascii="Times New Roman" w:hAnsi="Times New Roman" w:cs="Times New Roman"/>
                <w:b/>
                <w:bCs/>
              </w:rPr>
            </w:pPr>
            <w:r>
              <w:rPr>
                <w:rFonts w:ascii="Times New Roman" w:hAnsi="Times New Roman" w:cs="Times New Roman"/>
                <w:b/>
                <w:bCs/>
              </w:rPr>
              <w:t>HELEN EVANS</w:t>
            </w:r>
          </w:p>
        </w:tc>
      </w:tr>
      <w:tr w:rsidR="008375B1" w14:paraId="6E0E793F" w14:textId="77777777" w:rsidTr="002343E6">
        <w:trPr>
          <w:trHeight w:val="70"/>
        </w:trPr>
        <w:tc>
          <w:tcPr>
            <w:tcW w:w="2547" w:type="dxa"/>
          </w:tcPr>
          <w:p w14:paraId="486D78C3" w14:textId="77777777" w:rsidR="008375B1" w:rsidRPr="002343E6" w:rsidRDefault="008375B1" w:rsidP="004F6891">
            <w:pPr>
              <w:spacing w:line="360" w:lineRule="auto"/>
              <w:rPr>
                <w:rFonts w:ascii="Times New Roman" w:hAnsi="Times New Roman" w:cs="Times New Roman"/>
                <w:b/>
                <w:bCs/>
              </w:rPr>
            </w:pPr>
            <w:r w:rsidRPr="002343E6">
              <w:rPr>
                <w:rFonts w:ascii="Times New Roman" w:hAnsi="Times New Roman" w:cs="Times New Roman"/>
                <w:b/>
                <w:bCs/>
              </w:rPr>
              <w:t>University Name</w:t>
            </w:r>
          </w:p>
        </w:tc>
        <w:tc>
          <w:tcPr>
            <w:tcW w:w="6469" w:type="dxa"/>
          </w:tcPr>
          <w:p w14:paraId="2ABEA00A" w14:textId="47828AC3" w:rsidR="008375B1" w:rsidRPr="002343E6" w:rsidRDefault="00BD34D4" w:rsidP="004F6891">
            <w:pPr>
              <w:spacing w:line="360" w:lineRule="auto"/>
              <w:jc w:val="center"/>
              <w:rPr>
                <w:rFonts w:ascii="Times New Roman" w:hAnsi="Times New Roman" w:cs="Times New Roman"/>
                <w:b/>
                <w:bCs/>
              </w:rPr>
            </w:pPr>
            <w:r>
              <w:rPr>
                <w:rFonts w:ascii="Times New Roman" w:hAnsi="Times New Roman" w:cs="Times New Roman"/>
                <w:b/>
                <w:bCs/>
              </w:rPr>
              <w:t>UWTSD</w:t>
            </w:r>
          </w:p>
        </w:tc>
      </w:tr>
      <w:tr w:rsidR="002343E6" w14:paraId="0C35123B" w14:textId="77777777" w:rsidTr="002343E6">
        <w:trPr>
          <w:trHeight w:val="70"/>
        </w:trPr>
        <w:tc>
          <w:tcPr>
            <w:tcW w:w="2547" w:type="dxa"/>
          </w:tcPr>
          <w:p w14:paraId="3C4E4904" w14:textId="77777777" w:rsidR="002343E6" w:rsidRPr="002343E6" w:rsidRDefault="008375B1" w:rsidP="004F6891">
            <w:pPr>
              <w:spacing w:line="360" w:lineRule="auto"/>
              <w:rPr>
                <w:rFonts w:ascii="Times New Roman" w:hAnsi="Times New Roman" w:cs="Times New Roman"/>
                <w:b/>
                <w:bCs/>
              </w:rPr>
            </w:pPr>
            <w:r>
              <w:rPr>
                <w:rFonts w:ascii="Times New Roman" w:hAnsi="Times New Roman" w:cs="Times New Roman"/>
                <w:b/>
                <w:bCs/>
              </w:rPr>
              <w:t>Word count</w:t>
            </w:r>
          </w:p>
        </w:tc>
        <w:tc>
          <w:tcPr>
            <w:tcW w:w="6469" w:type="dxa"/>
          </w:tcPr>
          <w:p w14:paraId="22540448" w14:textId="52F09A5B" w:rsidR="002343E6" w:rsidRPr="002343E6" w:rsidRDefault="00BD34D4" w:rsidP="004F6891">
            <w:pPr>
              <w:spacing w:line="360" w:lineRule="auto"/>
              <w:jc w:val="center"/>
              <w:rPr>
                <w:rFonts w:ascii="Times New Roman" w:hAnsi="Times New Roman" w:cs="Times New Roman"/>
                <w:b/>
                <w:bCs/>
              </w:rPr>
            </w:pPr>
            <w:r>
              <w:rPr>
                <w:rFonts w:ascii="Times New Roman" w:hAnsi="Times New Roman" w:cs="Times New Roman"/>
                <w:b/>
                <w:bCs/>
              </w:rPr>
              <w:t>6487</w:t>
            </w:r>
            <w:r w:rsidR="0058500A">
              <w:rPr>
                <w:rFonts w:ascii="Times New Roman" w:hAnsi="Times New Roman" w:cs="Times New Roman"/>
                <w:b/>
                <w:bCs/>
              </w:rPr>
              <w:t xml:space="preserve"> Words</w:t>
            </w:r>
          </w:p>
        </w:tc>
      </w:tr>
    </w:tbl>
    <w:p w14:paraId="6B090D44" w14:textId="77777777" w:rsidR="001C5121" w:rsidRDefault="001C5121" w:rsidP="004F6891">
      <w:pPr>
        <w:spacing w:line="360" w:lineRule="auto"/>
        <w:rPr>
          <w:b/>
          <w:bCs/>
        </w:rPr>
      </w:pPr>
    </w:p>
    <w:p w14:paraId="554ECD82" w14:textId="77777777" w:rsidR="005534CF" w:rsidRDefault="005534CF" w:rsidP="004F6891">
      <w:pPr>
        <w:spacing w:line="360" w:lineRule="auto"/>
        <w:rPr>
          <w:b/>
          <w:bCs/>
        </w:rPr>
      </w:pPr>
    </w:p>
    <w:p w14:paraId="4B2ECBF8" w14:textId="77777777" w:rsidR="005534CF" w:rsidRDefault="005534CF" w:rsidP="004F6891">
      <w:pPr>
        <w:spacing w:line="360" w:lineRule="auto"/>
        <w:rPr>
          <w:b/>
          <w:bCs/>
        </w:rPr>
      </w:pPr>
    </w:p>
    <w:p w14:paraId="5D53B778" w14:textId="77777777" w:rsidR="005534CF" w:rsidRDefault="005534CF" w:rsidP="004F6891">
      <w:pPr>
        <w:spacing w:line="360" w:lineRule="auto"/>
        <w:rPr>
          <w:b/>
          <w:bCs/>
        </w:rPr>
      </w:pPr>
    </w:p>
    <w:p w14:paraId="6FB25048" w14:textId="77777777" w:rsidR="005534CF" w:rsidRDefault="005534CF" w:rsidP="004F6891">
      <w:pPr>
        <w:spacing w:line="360" w:lineRule="auto"/>
        <w:rPr>
          <w:b/>
          <w:bCs/>
        </w:rPr>
      </w:pPr>
    </w:p>
    <w:p w14:paraId="26BEC442" w14:textId="77777777" w:rsidR="005534CF" w:rsidRDefault="005534CF" w:rsidP="004F6891">
      <w:pPr>
        <w:spacing w:line="360" w:lineRule="auto"/>
        <w:rPr>
          <w:b/>
          <w:bCs/>
        </w:rPr>
      </w:pPr>
    </w:p>
    <w:p w14:paraId="7F7BD33E" w14:textId="77777777" w:rsidR="005534CF" w:rsidRDefault="005534CF" w:rsidP="004F6891">
      <w:pPr>
        <w:spacing w:line="360" w:lineRule="auto"/>
        <w:rPr>
          <w:b/>
          <w:bCs/>
        </w:rPr>
      </w:pPr>
    </w:p>
    <w:p w14:paraId="19A5668F" w14:textId="77777777" w:rsidR="00D2741F" w:rsidRDefault="00D2741F" w:rsidP="004F6891">
      <w:pPr>
        <w:spacing w:line="360" w:lineRule="auto"/>
        <w:rPr>
          <w:rFonts w:asciiTheme="majorHAnsi" w:eastAsiaTheme="majorEastAsia" w:hAnsiTheme="majorHAnsi" w:cstheme="majorBidi"/>
          <w:b/>
          <w:bCs/>
          <w:color w:val="2F5496" w:themeColor="accent1" w:themeShade="BF"/>
          <w:kern w:val="0"/>
          <w:sz w:val="32"/>
          <w:szCs w:val="32"/>
          <w:lang w:val="en-US"/>
          <w14:ligatures w14:val="none"/>
        </w:rPr>
      </w:pPr>
    </w:p>
    <w:sdt>
      <w:sdtPr>
        <w:rPr>
          <w:rFonts w:asciiTheme="minorHAnsi" w:eastAsiaTheme="minorHAnsi" w:hAnsiTheme="minorHAnsi" w:cstheme="minorBidi"/>
          <w:color w:val="auto"/>
          <w:kern w:val="2"/>
          <w:sz w:val="24"/>
          <w:szCs w:val="24"/>
          <w:lang w:val="en-IN"/>
          <w14:ligatures w14:val="standardContextual"/>
        </w:rPr>
        <w:id w:val="1750456884"/>
        <w:docPartObj>
          <w:docPartGallery w:val="Table of Contents"/>
          <w:docPartUnique/>
        </w:docPartObj>
      </w:sdtPr>
      <w:sdtEndPr>
        <w:rPr>
          <w:b/>
          <w:bCs/>
          <w:noProof/>
        </w:rPr>
      </w:sdtEndPr>
      <w:sdtContent>
        <w:p w14:paraId="795C4E12" w14:textId="77777777" w:rsidR="00D2741F" w:rsidRPr="00D2741F" w:rsidRDefault="00D2741F" w:rsidP="004F6891">
          <w:pPr>
            <w:pStyle w:val="TOCHeading"/>
            <w:spacing w:line="360" w:lineRule="auto"/>
            <w:jc w:val="center"/>
            <w:rPr>
              <w:b/>
              <w:bCs/>
            </w:rPr>
          </w:pPr>
          <w:r w:rsidRPr="00D2741F">
            <w:rPr>
              <w:b/>
              <w:bCs/>
            </w:rPr>
            <w:t>Table of Contents</w:t>
          </w:r>
        </w:p>
        <w:p w14:paraId="6B025A35" w14:textId="13918AA5" w:rsidR="00E505F4" w:rsidRDefault="00D2741F">
          <w:pPr>
            <w:pStyle w:val="TOC1"/>
            <w:tabs>
              <w:tab w:val="left" w:pos="480"/>
              <w:tab w:val="right" w:leader="dot" w:pos="9016"/>
            </w:tabs>
            <w:rPr>
              <w:rFonts w:eastAsiaTheme="minorEastAsia"/>
              <w:noProof/>
              <w:lang w:eastAsia="en-IN"/>
            </w:rPr>
          </w:pPr>
          <w:r w:rsidRPr="00ED7041">
            <w:rPr>
              <w:b/>
              <w:bCs/>
            </w:rPr>
            <w:fldChar w:fldCharType="begin"/>
          </w:r>
          <w:r w:rsidRPr="00ED7041">
            <w:rPr>
              <w:b/>
              <w:bCs/>
            </w:rPr>
            <w:instrText xml:space="preserve"> TOC \o "1-3" \h \z \u </w:instrText>
          </w:r>
          <w:r w:rsidRPr="00ED7041">
            <w:rPr>
              <w:b/>
              <w:bCs/>
            </w:rPr>
            <w:fldChar w:fldCharType="separate"/>
          </w:r>
          <w:hyperlink w:anchor="_Toc195870003" w:history="1">
            <w:r w:rsidR="00E505F4" w:rsidRPr="00A967C8">
              <w:rPr>
                <w:rStyle w:val="Hyperlink"/>
                <w:rFonts w:ascii="Times New Roman" w:hAnsi="Times New Roman" w:cs="Times New Roman"/>
                <w:b/>
                <w:bCs/>
                <w:noProof/>
              </w:rPr>
              <w:t>1.</w:t>
            </w:r>
            <w:r w:rsidR="00E505F4">
              <w:rPr>
                <w:rFonts w:eastAsiaTheme="minorEastAsia"/>
                <w:noProof/>
                <w:lang w:eastAsia="en-IN"/>
              </w:rPr>
              <w:tab/>
            </w:r>
            <w:r w:rsidR="00E505F4" w:rsidRPr="00A967C8">
              <w:rPr>
                <w:rStyle w:val="Hyperlink"/>
                <w:rFonts w:ascii="Times New Roman" w:hAnsi="Times New Roman" w:cs="Times New Roman"/>
                <w:b/>
                <w:bCs/>
                <w:noProof/>
              </w:rPr>
              <w:t>Background</w:t>
            </w:r>
            <w:r w:rsidR="00E505F4">
              <w:rPr>
                <w:noProof/>
                <w:webHidden/>
              </w:rPr>
              <w:tab/>
            </w:r>
            <w:r w:rsidR="00E505F4">
              <w:rPr>
                <w:noProof/>
                <w:webHidden/>
              </w:rPr>
              <w:fldChar w:fldCharType="begin"/>
            </w:r>
            <w:r w:rsidR="00E505F4">
              <w:rPr>
                <w:noProof/>
                <w:webHidden/>
              </w:rPr>
              <w:instrText xml:space="preserve"> PAGEREF _Toc195870003 \h </w:instrText>
            </w:r>
            <w:r w:rsidR="00E505F4">
              <w:rPr>
                <w:noProof/>
                <w:webHidden/>
              </w:rPr>
            </w:r>
            <w:r w:rsidR="00E505F4">
              <w:rPr>
                <w:noProof/>
                <w:webHidden/>
              </w:rPr>
              <w:fldChar w:fldCharType="separate"/>
            </w:r>
            <w:r w:rsidR="00E505F4">
              <w:rPr>
                <w:noProof/>
                <w:webHidden/>
              </w:rPr>
              <w:t>4</w:t>
            </w:r>
            <w:r w:rsidR="00E505F4">
              <w:rPr>
                <w:noProof/>
                <w:webHidden/>
              </w:rPr>
              <w:fldChar w:fldCharType="end"/>
            </w:r>
          </w:hyperlink>
        </w:p>
        <w:p w14:paraId="544BA2A2" w14:textId="6F4DC1AD" w:rsidR="00E505F4" w:rsidRDefault="00E505F4">
          <w:pPr>
            <w:pStyle w:val="TOC1"/>
            <w:tabs>
              <w:tab w:val="left" w:pos="480"/>
              <w:tab w:val="right" w:leader="dot" w:pos="9016"/>
            </w:tabs>
            <w:rPr>
              <w:rFonts w:eastAsiaTheme="minorEastAsia"/>
              <w:noProof/>
              <w:lang w:eastAsia="en-IN"/>
            </w:rPr>
          </w:pPr>
          <w:hyperlink w:anchor="_Toc195870004" w:history="1">
            <w:r w:rsidRPr="00A967C8">
              <w:rPr>
                <w:rStyle w:val="Hyperlink"/>
                <w:rFonts w:ascii="Times New Roman" w:hAnsi="Times New Roman" w:cs="Times New Roman"/>
                <w:b/>
                <w:bCs/>
                <w:noProof/>
              </w:rPr>
              <w:t>1.</w:t>
            </w:r>
            <w:r>
              <w:rPr>
                <w:rFonts w:eastAsiaTheme="minorEastAsia"/>
                <w:noProof/>
                <w:lang w:eastAsia="en-IN"/>
              </w:rPr>
              <w:tab/>
            </w:r>
            <w:r w:rsidRPr="00A967C8">
              <w:rPr>
                <w:rStyle w:val="Hyperlink"/>
                <w:rFonts w:ascii="Times New Roman" w:hAnsi="Times New Roman" w:cs="Times New Roman"/>
                <w:b/>
                <w:bCs/>
                <w:noProof/>
              </w:rPr>
              <w:t>Research Aims and Objectives</w:t>
            </w:r>
            <w:r>
              <w:rPr>
                <w:noProof/>
                <w:webHidden/>
              </w:rPr>
              <w:tab/>
            </w:r>
            <w:r>
              <w:rPr>
                <w:noProof/>
                <w:webHidden/>
              </w:rPr>
              <w:fldChar w:fldCharType="begin"/>
            </w:r>
            <w:r>
              <w:rPr>
                <w:noProof/>
                <w:webHidden/>
              </w:rPr>
              <w:instrText xml:space="preserve"> PAGEREF _Toc195870004 \h </w:instrText>
            </w:r>
            <w:r>
              <w:rPr>
                <w:noProof/>
                <w:webHidden/>
              </w:rPr>
            </w:r>
            <w:r>
              <w:rPr>
                <w:noProof/>
                <w:webHidden/>
              </w:rPr>
              <w:fldChar w:fldCharType="separate"/>
            </w:r>
            <w:r>
              <w:rPr>
                <w:noProof/>
                <w:webHidden/>
              </w:rPr>
              <w:t>7</w:t>
            </w:r>
            <w:r>
              <w:rPr>
                <w:noProof/>
                <w:webHidden/>
              </w:rPr>
              <w:fldChar w:fldCharType="end"/>
            </w:r>
          </w:hyperlink>
        </w:p>
        <w:p w14:paraId="74AAF298" w14:textId="49B39AE1" w:rsidR="00E505F4" w:rsidRDefault="00E505F4">
          <w:pPr>
            <w:pStyle w:val="TOC1"/>
            <w:tabs>
              <w:tab w:val="right" w:leader="dot" w:pos="9016"/>
            </w:tabs>
            <w:rPr>
              <w:rFonts w:eastAsiaTheme="minorEastAsia"/>
              <w:noProof/>
              <w:lang w:eastAsia="en-IN"/>
            </w:rPr>
          </w:pPr>
          <w:hyperlink w:anchor="_Toc195870005" w:history="1">
            <w:r w:rsidRPr="00A967C8">
              <w:rPr>
                <w:rStyle w:val="Hyperlink"/>
                <w:rFonts w:ascii="Times New Roman" w:hAnsi="Times New Roman" w:cs="Times New Roman"/>
                <w:b/>
                <w:bCs/>
                <w:noProof/>
              </w:rPr>
              <w:t>3. Literature Review</w:t>
            </w:r>
            <w:r>
              <w:rPr>
                <w:noProof/>
                <w:webHidden/>
              </w:rPr>
              <w:tab/>
            </w:r>
            <w:r>
              <w:rPr>
                <w:noProof/>
                <w:webHidden/>
              </w:rPr>
              <w:fldChar w:fldCharType="begin"/>
            </w:r>
            <w:r>
              <w:rPr>
                <w:noProof/>
                <w:webHidden/>
              </w:rPr>
              <w:instrText xml:space="preserve"> PAGEREF _Toc195870005 \h </w:instrText>
            </w:r>
            <w:r>
              <w:rPr>
                <w:noProof/>
                <w:webHidden/>
              </w:rPr>
            </w:r>
            <w:r>
              <w:rPr>
                <w:noProof/>
                <w:webHidden/>
              </w:rPr>
              <w:fldChar w:fldCharType="separate"/>
            </w:r>
            <w:r>
              <w:rPr>
                <w:noProof/>
                <w:webHidden/>
              </w:rPr>
              <w:t>8</w:t>
            </w:r>
            <w:r>
              <w:rPr>
                <w:noProof/>
                <w:webHidden/>
              </w:rPr>
              <w:fldChar w:fldCharType="end"/>
            </w:r>
          </w:hyperlink>
        </w:p>
        <w:p w14:paraId="5D29B7F0" w14:textId="5E460FBD" w:rsidR="00E505F4" w:rsidRDefault="00E505F4">
          <w:pPr>
            <w:pStyle w:val="TOC2"/>
            <w:rPr>
              <w:rFonts w:asciiTheme="minorHAnsi" w:eastAsiaTheme="minorEastAsia" w:hAnsiTheme="minorHAnsi" w:cstheme="minorBidi"/>
              <w:lang w:eastAsia="en-IN"/>
            </w:rPr>
          </w:pPr>
          <w:hyperlink w:anchor="_Toc195870006" w:history="1">
            <w:r w:rsidRPr="00A967C8">
              <w:rPr>
                <w:rStyle w:val="Hyperlink"/>
              </w:rPr>
              <w:t>3.1 Sustainable Innovation: Concept and Significance</w:t>
            </w:r>
            <w:r>
              <w:rPr>
                <w:webHidden/>
              </w:rPr>
              <w:tab/>
            </w:r>
            <w:r>
              <w:rPr>
                <w:webHidden/>
              </w:rPr>
              <w:fldChar w:fldCharType="begin"/>
            </w:r>
            <w:r>
              <w:rPr>
                <w:webHidden/>
              </w:rPr>
              <w:instrText xml:space="preserve"> PAGEREF _Toc195870006 \h </w:instrText>
            </w:r>
            <w:r>
              <w:rPr>
                <w:webHidden/>
              </w:rPr>
            </w:r>
            <w:r>
              <w:rPr>
                <w:webHidden/>
              </w:rPr>
              <w:fldChar w:fldCharType="separate"/>
            </w:r>
            <w:r>
              <w:rPr>
                <w:webHidden/>
              </w:rPr>
              <w:t>8</w:t>
            </w:r>
            <w:r>
              <w:rPr>
                <w:webHidden/>
              </w:rPr>
              <w:fldChar w:fldCharType="end"/>
            </w:r>
          </w:hyperlink>
        </w:p>
        <w:p w14:paraId="248262CF" w14:textId="7CF0119D" w:rsidR="00E505F4" w:rsidRDefault="00E505F4">
          <w:pPr>
            <w:pStyle w:val="TOC2"/>
            <w:rPr>
              <w:rFonts w:asciiTheme="minorHAnsi" w:eastAsiaTheme="minorEastAsia" w:hAnsiTheme="minorHAnsi" w:cstheme="minorBidi"/>
              <w:lang w:eastAsia="en-IN"/>
            </w:rPr>
          </w:pPr>
          <w:hyperlink w:anchor="_Toc195870007" w:history="1">
            <w:r w:rsidRPr="00A967C8">
              <w:rPr>
                <w:rStyle w:val="Hyperlink"/>
                <w:b/>
                <w:bCs/>
              </w:rPr>
              <w:t>3.2 Competitive Advantage Through Sustainability</w:t>
            </w:r>
            <w:r>
              <w:rPr>
                <w:webHidden/>
              </w:rPr>
              <w:tab/>
            </w:r>
            <w:r>
              <w:rPr>
                <w:webHidden/>
              </w:rPr>
              <w:fldChar w:fldCharType="begin"/>
            </w:r>
            <w:r>
              <w:rPr>
                <w:webHidden/>
              </w:rPr>
              <w:instrText xml:space="preserve"> PAGEREF _Toc195870007 \h </w:instrText>
            </w:r>
            <w:r>
              <w:rPr>
                <w:webHidden/>
              </w:rPr>
            </w:r>
            <w:r>
              <w:rPr>
                <w:webHidden/>
              </w:rPr>
              <w:fldChar w:fldCharType="separate"/>
            </w:r>
            <w:r>
              <w:rPr>
                <w:webHidden/>
              </w:rPr>
              <w:t>9</w:t>
            </w:r>
            <w:r>
              <w:rPr>
                <w:webHidden/>
              </w:rPr>
              <w:fldChar w:fldCharType="end"/>
            </w:r>
          </w:hyperlink>
        </w:p>
        <w:p w14:paraId="391552E7" w14:textId="4B413AC5" w:rsidR="00E505F4" w:rsidRDefault="00E505F4">
          <w:pPr>
            <w:pStyle w:val="TOC2"/>
            <w:rPr>
              <w:rFonts w:asciiTheme="minorHAnsi" w:eastAsiaTheme="minorEastAsia" w:hAnsiTheme="minorHAnsi" w:cstheme="minorBidi"/>
              <w:lang w:eastAsia="en-IN"/>
            </w:rPr>
          </w:pPr>
          <w:hyperlink w:anchor="_Toc195870008" w:history="1">
            <w:r w:rsidRPr="00A967C8">
              <w:rPr>
                <w:rStyle w:val="Hyperlink"/>
                <w:b/>
                <w:bCs/>
              </w:rPr>
              <w:t>3.3 Panasonic and Green Technologies</w:t>
            </w:r>
            <w:r>
              <w:rPr>
                <w:webHidden/>
              </w:rPr>
              <w:tab/>
            </w:r>
            <w:r>
              <w:rPr>
                <w:webHidden/>
              </w:rPr>
              <w:fldChar w:fldCharType="begin"/>
            </w:r>
            <w:r>
              <w:rPr>
                <w:webHidden/>
              </w:rPr>
              <w:instrText xml:space="preserve"> PAGEREF _Toc195870008 \h </w:instrText>
            </w:r>
            <w:r>
              <w:rPr>
                <w:webHidden/>
              </w:rPr>
            </w:r>
            <w:r>
              <w:rPr>
                <w:webHidden/>
              </w:rPr>
              <w:fldChar w:fldCharType="separate"/>
            </w:r>
            <w:r>
              <w:rPr>
                <w:webHidden/>
              </w:rPr>
              <w:t>10</w:t>
            </w:r>
            <w:r>
              <w:rPr>
                <w:webHidden/>
              </w:rPr>
              <w:fldChar w:fldCharType="end"/>
            </w:r>
          </w:hyperlink>
        </w:p>
        <w:p w14:paraId="021A2823" w14:textId="4D2A001F" w:rsidR="00E505F4" w:rsidRDefault="00E505F4">
          <w:pPr>
            <w:pStyle w:val="TOC2"/>
            <w:rPr>
              <w:rFonts w:asciiTheme="minorHAnsi" w:eastAsiaTheme="minorEastAsia" w:hAnsiTheme="minorHAnsi" w:cstheme="minorBidi"/>
              <w:lang w:eastAsia="en-IN"/>
            </w:rPr>
          </w:pPr>
          <w:hyperlink w:anchor="_Toc195870009" w:history="1">
            <w:r w:rsidRPr="00A967C8">
              <w:rPr>
                <w:rStyle w:val="Hyperlink"/>
                <w:b/>
                <w:bCs/>
              </w:rPr>
              <w:t>3.4 Market Impact and Consumer Perception</w:t>
            </w:r>
            <w:r>
              <w:rPr>
                <w:webHidden/>
              </w:rPr>
              <w:tab/>
            </w:r>
            <w:r>
              <w:rPr>
                <w:webHidden/>
              </w:rPr>
              <w:fldChar w:fldCharType="begin"/>
            </w:r>
            <w:r>
              <w:rPr>
                <w:webHidden/>
              </w:rPr>
              <w:instrText xml:space="preserve"> PAGEREF _Toc195870009 \h </w:instrText>
            </w:r>
            <w:r>
              <w:rPr>
                <w:webHidden/>
              </w:rPr>
            </w:r>
            <w:r>
              <w:rPr>
                <w:webHidden/>
              </w:rPr>
              <w:fldChar w:fldCharType="separate"/>
            </w:r>
            <w:r>
              <w:rPr>
                <w:webHidden/>
              </w:rPr>
              <w:t>11</w:t>
            </w:r>
            <w:r>
              <w:rPr>
                <w:webHidden/>
              </w:rPr>
              <w:fldChar w:fldCharType="end"/>
            </w:r>
          </w:hyperlink>
        </w:p>
        <w:p w14:paraId="40826D61" w14:textId="7C0E5836" w:rsidR="00E505F4" w:rsidRDefault="00E505F4">
          <w:pPr>
            <w:pStyle w:val="TOC2"/>
            <w:rPr>
              <w:rFonts w:asciiTheme="minorHAnsi" w:eastAsiaTheme="minorEastAsia" w:hAnsiTheme="minorHAnsi" w:cstheme="minorBidi"/>
              <w:lang w:eastAsia="en-IN"/>
            </w:rPr>
          </w:pPr>
          <w:hyperlink w:anchor="_Toc195870010" w:history="1">
            <w:r w:rsidRPr="00A967C8">
              <w:rPr>
                <w:rStyle w:val="Hyperlink"/>
                <w:b/>
                <w:bCs/>
              </w:rPr>
              <w:t>3.5 Sustainable Product Development</w:t>
            </w:r>
            <w:r>
              <w:rPr>
                <w:webHidden/>
              </w:rPr>
              <w:tab/>
            </w:r>
            <w:r>
              <w:rPr>
                <w:webHidden/>
              </w:rPr>
              <w:fldChar w:fldCharType="begin"/>
            </w:r>
            <w:r>
              <w:rPr>
                <w:webHidden/>
              </w:rPr>
              <w:instrText xml:space="preserve"> PAGEREF _Toc195870010 \h </w:instrText>
            </w:r>
            <w:r>
              <w:rPr>
                <w:webHidden/>
              </w:rPr>
            </w:r>
            <w:r>
              <w:rPr>
                <w:webHidden/>
              </w:rPr>
              <w:fldChar w:fldCharType="separate"/>
            </w:r>
            <w:r>
              <w:rPr>
                <w:webHidden/>
              </w:rPr>
              <w:t>11</w:t>
            </w:r>
            <w:r>
              <w:rPr>
                <w:webHidden/>
              </w:rPr>
              <w:fldChar w:fldCharType="end"/>
            </w:r>
          </w:hyperlink>
        </w:p>
        <w:p w14:paraId="66AAF196" w14:textId="7F670330" w:rsidR="00E505F4" w:rsidRDefault="00E505F4">
          <w:pPr>
            <w:pStyle w:val="TOC2"/>
            <w:rPr>
              <w:rFonts w:asciiTheme="minorHAnsi" w:eastAsiaTheme="minorEastAsia" w:hAnsiTheme="minorHAnsi" w:cstheme="minorBidi"/>
              <w:lang w:eastAsia="en-IN"/>
            </w:rPr>
          </w:pPr>
          <w:hyperlink w:anchor="_Toc195870011" w:history="1">
            <w:r w:rsidRPr="00A967C8">
              <w:rPr>
                <w:rStyle w:val="Hyperlink"/>
                <w:b/>
                <w:bCs/>
              </w:rPr>
              <w:t>3.6 Barriers and Challenges in Sustainable Innovation</w:t>
            </w:r>
            <w:r>
              <w:rPr>
                <w:webHidden/>
              </w:rPr>
              <w:tab/>
            </w:r>
            <w:r>
              <w:rPr>
                <w:webHidden/>
              </w:rPr>
              <w:fldChar w:fldCharType="begin"/>
            </w:r>
            <w:r>
              <w:rPr>
                <w:webHidden/>
              </w:rPr>
              <w:instrText xml:space="preserve"> PAGEREF _Toc195870011 \h </w:instrText>
            </w:r>
            <w:r>
              <w:rPr>
                <w:webHidden/>
              </w:rPr>
            </w:r>
            <w:r>
              <w:rPr>
                <w:webHidden/>
              </w:rPr>
              <w:fldChar w:fldCharType="separate"/>
            </w:r>
            <w:r>
              <w:rPr>
                <w:webHidden/>
              </w:rPr>
              <w:t>12</w:t>
            </w:r>
            <w:r>
              <w:rPr>
                <w:webHidden/>
              </w:rPr>
              <w:fldChar w:fldCharType="end"/>
            </w:r>
          </w:hyperlink>
        </w:p>
        <w:p w14:paraId="4703060C" w14:textId="2ED14F4C" w:rsidR="00E505F4" w:rsidRDefault="00E505F4">
          <w:pPr>
            <w:pStyle w:val="TOC2"/>
            <w:tabs>
              <w:tab w:val="left" w:pos="960"/>
            </w:tabs>
            <w:rPr>
              <w:rFonts w:asciiTheme="minorHAnsi" w:eastAsiaTheme="minorEastAsia" w:hAnsiTheme="minorHAnsi" w:cstheme="minorBidi"/>
              <w:lang w:eastAsia="en-IN"/>
            </w:rPr>
          </w:pPr>
          <w:hyperlink w:anchor="_Toc195870012" w:history="1">
            <w:r w:rsidRPr="00A967C8">
              <w:rPr>
                <w:rStyle w:val="Hyperlink"/>
                <w:b/>
                <w:bCs/>
              </w:rPr>
              <w:t>3.7</w:t>
            </w:r>
            <w:r>
              <w:rPr>
                <w:rFonts w:asciiTheme="minorHAnsi" w:eastAsiaTheme="minorEastAsia" w:hAnsiTheme="minorHAnsi" w:cstheme="minorBidi"/>
                <w:lang w:eastAsia="en-IN"/>
              </w:rPr>
              <w:tab/>
            </w:r>
            <w:r w:rsidRPr="00A967C8">
              <w:rPr>
                <w:rStyle w:val="Hyperlink"/>
                <w:b/>
                <w:bCs/>
              </w:rPr>
              <w:t>Theoretical Frameworks</w:t>
            </w:r>
            <w:r>
              <w:rPr>
                <w:webHidden/>
              </w:rPr>
              <w:tab/>
            </w:r>
            <w:r>
              <w:rPr>
                <w:webHidden/>
              </w:rPr>
              <w:fldChar w:fldCharType="begin"/>
            </w:r>
            <w:r>
              <w:rPr>
                <w:webHidden/>
              </w:rPr>
              <w:instrText xml:space="preserve"> PAGEREF _Toc195870012 \h </w:instrText>
            </w:r>
            <w:r>
              <w:rPr>
                <w:webHidden/>
              </w:rPr>
            </w:r>
            <w:r>
              <w:rPr>
                <w:webHidden/>
              </w:rPr>
              <w:fldChar w:fldCharType="separate"/>
            </w:r>
            <w:r>
              <w:rPr>
                <w:webHidden/>
              </w:rPr>
              <w:t>13</w:t>
            </w:r>
            <w:r>
              <w:rPr>
                <w:webHidden/>
              </w:rPr>
              <w:fldChar w:fldCharType="end"/>
            </w:r>
          </w:hyperlink>
        </w:p>
        <w:p w14:paraId="5A0BCC2E" w14:textId="2208760B" w:rsidR="00E505F4" w:rsidRDefault="00E505F4">
          <w:pPr>
            <w:pStyle w:val="TOC1"/>
            <w:tabs>
              <w:tab w:val="right" w:leader="dot" w:pos="9016"/>
            </w:tabs>
            <w:rPr>
              <w:rFonts w:eastAsiaTheme="minorEastAsia"/>
              <w:noProof/>
              <w:lang w:eastAsia="en-IN"/>
            </w:rPr>
          </w:pPr>
          <w:hyperlink w:anchor="_Toc195870013" w:history="1">
            <w:r w:rsidRPr="00A967C8">
              <w:rPr>
                <w:rStyle w:val="Hyperlink"/>
                <w:rFonts w:ascii="Times New Roman" w:hAnsi="Times New Roman" w:cs="Times New Roman"/>
                <w:b/>
                <w:bCs/>
                <w:noProof/>
              </w:rPr>
              <w:t>4. Methodology</w:t>
            </w:r>
            <w:r>
              <w:rPr>
                <w:noProof/>
                <w:webHidden/>
              </w:rPr>
              <w:tab/>
            </w:r>
            <w:r>
              <w:rPr>
                <w:noProof/>
                <w:webHidden/>
              </w:rPr>
              <w:fldChar w:fldCharType="begin"/>
            </w:r>
            <w:r>
              <w:rPr>
                <w:noProof/>
                <w:webHidden/>
              </w:rPr>
              <w:instrText xml:space="preserve"> PAGEREF _Toc195870013 \h </w:instrText>
            </w:r>
            <w:r>
              <w:rPr>
                <w:noProof/>
                <w:webHidden/>
              </w:rPr>
            </w:r>
            <w:r>
              <w:rPr>
                <w:noProof/>
                <w:webHidden/>
              </w:rPr>
              <w:fldChar w:fldCharType="separate"/>
            </w:r>
            <w:r>
              <w:rPr>
                <w:noProof/>
                <w:webHidden/>
              </w:rPr>
              <w:t>13</w:t>
            </w:r>
            <w:r>
              <w:rPr>
                <w:noProof/>
                <w:webHidden/>
              </w:rPr>
              <w:fldChar w:fldCharType="end"/>
            </w:r>
          </w:hyperlink>
        </w:p>
        <w:p w14:paraId="11A4E80A" w14:textId="07F53236" w:rsidR="00E505F4" w:rsidRDefault="00E505F4">
          <w:pPr>
            <w:pStyle w:val="TOC2"/>
            <w:rPr>
              <w:rFonts w:asciiTheme="minorHAnsi" w:eastAsiaTheme="minorEastAsia" w:hAnsiTheme="minorHAnsi" w:cstheme="minorBidi"/>
              <w:lang w:eastAsia="en-IN"/>
            </w:rPr>
          </w:pPr>
          <w:hyperlink w:anchor="_Toc195870014" w:history="1">
            <w:r w:rsidRPr="00A967C8">
              <w:rPr>
                <w:rStyle w:val="Hyperlink"/>
                <w:b/>
                <w:bCs/>
              </w:rPr>
              <w:t>4.1 Research Philosophy and Approach</w:t>
            </w:r>
            <w:r>
              <w:rPr>
                <w:webHidden/>
              </w:rPr>
              <w:tab/>
            </w:r>
            <w:r>
              <w:rPr>
                <w:webHidden/>
              </w:rPr>
              <w:fldChar w:fldCharType="begin"/>
            </w:r>
            <w:r>
              <w:rPr>
                <w:webHidden/>
              </w:rPr>
              <w:instrText xml:space="preserve"> PAGEREF _Toc195870014 \h </w:instrText>
            </w:r>
            <w:r>
              <w:rPr>
                <w:webHidden/>
              </w:rPr>
            </w:r>
            <w:r>
              <w:rPr>
                <w:webHidden/>
              </w:rPr>
              <w:fldChar w:fldCharType="separate"/>
            </w:r>
            <w:r>
              <w:rPr>
                <w:webHidden/>
              </w:rPr>
              <w:t>13</w:t>
            </w:r>
            <w:r>
              <w:rPr>
                <w:webHidden/>
              </w:rPr>
              <w:fldChar w:fldCharType="end"/>
            </w:r>
          </w:hyperlink>
        </w:p>
        <w:p w14:paraId="7E668D9D" w14:textId="2418634F" w:rsidR="00E505F4" w:rsidRDefault="00E505F4">
          <w:pPr>
            <w:pStyle w:val="TOC2"/>
            <w:rPr>
              <w:rFonts w:asciiTheme="minorHAnsi" w:eastAsiaTheme="minorEastAsia" w:hAnsiTheme="minorHAnsi" w:cstheme="minorBidi"/>
              <w:lang w:eastAsia="en-IN"/>
            </w:rPr>
          </w:pPr>
          <w:hyperlink w:anchor="_Toc195870015" w:history="1">
            <w:r w:rsidRPr="00A967C8">
              <w:rPr>
                <w:rStyle w:val="Hyperlink"/>
                <w:b/>
                <w:bCs/>
              </w:rPr>
              <w:t>4.2 Research Design</w:t>
            </w:r>
            <w:r>
              <w:rPr>
                <w:webHidden/>
              </w:rPr>
              <w:tab/>
            </w:r>
            <w:r>
              <w:rPr>
                <w:webHidden/>
              </w:rPr>
              <w:fldChar w:fldCharType="begin"/>
            </w:r>
            <w:r>
              <w:rPr>
                <w:webHidden/>
              </w:rPr>
              <w:instrText xml:space="preserve"> PAGEREF _Toc195870015 \h </w:instrText>
            </w:r>
            <w:r>
              <w:rPr>
                <w:webHidden/>
              </w:rPr>
            </w:r>
            <w:r>
              <w:rPr>
                <w:webHidden/>
              </w:rPr>
              <w:fldChar w:fldCharType="separate"/>
            </w:r>
            <w:r>
              <w:rPr>
                <w:webHidden/>
              </w:rPr>
              <w:t>14</w:t>
            </w:r>
            <w:r>
              <w:rPr>
                <w:webHidden/>
              </w:rPr>
              <w:fldChar w:fldCharType="end"/>
            </w:r>
          </w:hyperlink>
        </w:p>
        <w:p w14:paraId="3F53B2E7" w14:textId="3CBB0E21" w:rsidR="00E505F4" w:rsidRDefault="00E505F4">
          <w:pPr>
            <w:pStyle w:val="TOC2"/>
            <w:rPr>
              <w:rFonts w:asciiTheme="minorHAnsi" w:eastAsiaTheme="minorEastAsia" w:hAnsiTheme="minorHAnsi" w:cstheme="minorBidi"/>
              <w:lang w:eastAsia="en-IN"/>
            </w:rPr>
          </w:pPr>
          <w:hyperlink w:anchor="_Toc195870016" w:history="1">
            <w:r w:rsidRPr="00A967C8">
              <w:rPr>
                <w:rStyle w:val="Hyperlink"/>
                <w:b/>
                <w:bCs/>
              </w:rPr>
              <w:t>4.3 Data Collection Methods</w:t>
            </w:r>
            <w:r>
              <w:rPr>
                <w:webHidden/>
              </w:rPr>
              <w:tab/>
            </w:r>
            <w:r>
              <w:rPr>
                <w:webHidden/>
              </w:rPr>
              <w:fldChar w:fldCharType="begin"/>
            </w:r>
            <w:r>
              <w:rPr>
                <w:webHidden/>
              </w:rPr>
              <w:instrText xml:space="preserve"> PAGEREF _Toc195870016 \h </w:instrText>
            </w:r>
            <w:r>
              <w:rPr>
                <w:webHidden/>
              </w:rPr>
            </w:r>
            <w:r>
              <w:rPr>
                <w:webHidden/>
              </w:rPr>
              <w:fldChar w:fldCharType="separate"/>
            </w:r>
            <w:r>
              <w:rPr>
                <w:webHidden/>
              </w:rPr>
              <w:t>15</w:t>
            </w:r>
            <w:r>
              <w:rPr>
                <w:webHidden/>
              </w:rPr>
              <w:fldChar w:fldCharType="end"/>
            </w:r>
          </w:hyperlink>
        </w:p>
        <w:p w14:paraId="09030CEE" w14:textId="758B8F09" w:rsidR="00E505F4" w:rsidRDefault="00E505F4">
          <w:pPr>
            <w:pStyle w:val="TOC2"/>
            <w:rPr>
              <w:rFonts w:asciiTheme="minorHAnsi" w:eastAsiaTheme="minorEastAsia" w:hAnsiTheme="minorHAnsi" w:cstheme="minorBidi"/>
              <w:lang w:eastAsia="en-IN"/>
            </w:rPr>
          </w:pPr>
          <w:hyperlink w:anchor="_Toc195870017" w:history="1">
            <w:r w:rsidRPr="00A967C8">
              <w:rPr>
                <w:rStyle w:val="Hyperlink"/>
                <w:b/>
                <w:bCs/>
              </w:rPr>
              <w:t>4.4 Data Analysis</w:t>
            </w:r>
            <w:r>
              <w:rPr>
                <w:webHidden/>
              </w:rPr>
              <w:tab/>
            </w:r>
            <w:r>
              <w:rPr>
                <w:webHidden/>
              </w:rPr>
              <w:fldChar w:fldCharType="begin"/>
            </w:r>
            <w:r>
              <w:rPr>
                <w:webHidden/>
              </w:rPr>
              <w:instrText xml:space="preserve"> PAGEREF _Toc195870017 \h </w:instrText>
            </w:r>
            <w:r>
              <w:rPr>
                <w:webHidden/>
              </w:rPr>
            </w:r>
            <w:r>
              <w:rPr>
                <w:webHidden/>
              </w:rPr>
              <w:fldChar w:fldCharType="separate"/>
            </w:r>
            <w:r>
              <w:rPr>
                <w:webHidden/>
              </w:rPr>
              <w:t>16</w:t>
            </w:r>
            <w:r>
              <w:rPr>
                <w:webHidden/>
              </w:rPr>
              <w:fldChar w:fldCharType="end"/>
            </w:r>
          </w:hyperlink>
        </w:p>
        <w:p w14:paraId="5513C51A" w14:textId="1AE86809" w:rsidR="00E505F4" w:rsidRDefault="00E505F4">
          <w:pPr>
            <w:pStyle w:val="TOC2"/>
            <w:rPr>
              <w:rFonts w:asciiTheme="minorHAnsi" w:eastAsiaTheme="minorEastAsia" w:hAnsiTheme="minorHAnsi" w:cstheme="minorBidi"/>
              <w:lang w:eastAsia="en-IN"/>
            </w:rPr>
          </w:pPr>
          <w:hyperlink w:anchor="_Toc195870018" w:history="1">
            <w:r w:rsidRPr="00A967C8">
              <w:rPr>
                <w:rStyle w:val="Hyperlink"/>
                <w:b/>
                <w:bCs/>
              </w:rPr>
              <w:t>4.6 Validity and Reliability</w:t>
            </w:r>
            <w:r>
              <w:rPr>
                <w:webHidden/>
              </w:rPr>
              <w:tab/>
            </w:r>
            <w:r>
              <w:rPr>
                <w:webHidden/>
              </w:rPr>
              <w:fldChar w:fldCharType="begin"/>
            </w:r>
            <w:r>
              <w:rPr>
                <w:webHidden/>
              </w:rPr>
              <w:instrText xml:space="preserve"> PAGEREF _Toc195870018 \h </w:instrText>
            </w:r>
            <w:r>
              <w:rPr>
                <w:webHidden/>
              </w:rPr>
            </w:r>
            <w:r>
              <w:rPr>
                <w:webHidden/>
              </w:rPr>
              <w:fldChar w:fldCharType="separate"/>
            </w:r>
            <w:r>
              <w:rPr>
                <w:webHidden/>
              </w:rPr>
              <w:t>17</w:t>
            </w:r>
            <w:r>
              <w:rPr>
                <w:webHidden/>
              </w:rPr>
              <w:fldChar w:fldCharType="end"/>
            </w:r>
          </w:hyperlink>
        </w:p>
        <w:p w14:paraId="727D4A96" w14:textId="2035FDEF" w:rsidR="00E505F4" w:rsidRDefault="00E505F4">
          <w:pPr>
            <w:pStyle w:val="TOC2"/>
            <w:rPr>
              <w:rFonts w:asciiTheme="minorHAnsi" w:eastAsiaTheme="minorEastAsia" w:hAnsiTheme="minorHAnsi" w:cstheme="minorBidi"/>
              <w:lang w:eastAsia="en-IN"/>
            </w:rPr>
          </w:pPr>
          <w:hyperlink w:anchor="_Toc195870019" w:history="1">
            <w:r w:rsidRPr="00A967C8">
              <w:rPr>
                <w:rStyle w:val="Hyperlink"/>
                <w:b/>
                <w:bCs/>
              </w:rPr>
              <w:t>4.7 Limitations of the Methodology</w:t>
            </w:r>
            <w:r>
              <w:rPr>
                <w:webHidden/>
              </w:rPr>
              <w:tab/>
            </w:r>
            <w:r>
              <w:rPr>
                <w:webHidden/>
              </w:rPr>
              <w:fldChar w:fldCharType="begin"/>
            </w:r>
            <w:r>
              <w:rPr>
                <w:webHidden/>
              </w:rPr>
              <w:instrText xml:space="preserve"> PAGEREF _Toc195870019 \h </w:instrText>
            </w:r>
            <w:r>
              <w:rPr>
                <w:webHidden/>
              </w:rPr>
            </w:r>
            <w:r>
              <w:rPr>
                <w:webHidden/>
              </w:rPr>
              <w:fldChar w:fldCharType="separate"/>
            </w:r>
            <w:r>
              <w:rPr>
                <w:webHidden/>
              </w:rPr>
              <w:t>17</w:t>
            </w:r>
            <w:r>
              <w:rPr>
                <w:webHidden/>
              </w:rPr>
              <w:fldChar w:fldCharType="end"/>
            </w:r>
          </w:hyperlink>
        </w:p>
        <w:p w14:paraId="4BA35C05" w14:textId="732ED6C0" w:rsidR="00E505F4" w:rsidRDefault="00E505F4">
          <w:pPr>
            <w:pStyle w:val="TOC1"/>
            <w:tabs>
              <w:tab w:val="right" w:leader="dot" w:pos="9016"/>
            </w:tabs>
            <w:rPr>
              <w:rFonts w:eastAsiaTheme="minorEastAsia"/>
              <w:noProof/>
              <w:lang w:eastAsia="en-IN"/>
            </w:rPr>
          </w:pPr>
          <w:hyperlink w:anchor="_Toc195870020" w:history="1">
            <w:r w:rsidRPr="00A967C8">
              <w:rPr>
                <w:rStyle w:val="Hyperlink"/>
                <w:b/>
                <w:bCs/>
                <w:noProof/>
              </w:rPr>
              <w:t>5. Ethical Considerations</w:t>
            </w:r>
            <w:r>
              <w:rPr>
                <w:noProof/>
                <w:webHidden/>
              </w:rPr>
              <w:tab/>
            </w:r>
            <w:r>
              <w:rPr>
                <w:noProof/>
                <w:webHidden/>
              </w:rPr>
              <w:fldChar w:fldCharType="begin"/>
            </w:r>
            <w:r>
              <w:rPr>
                <w:noProof/>
                <w:webHidden/>
              </w:rPr>
              <w:instrText xml:space="preserve"> PAGEREF _Toc195870020 \h </w:instrText>
            </w:r>
            <w:r>
              <w:rPr>
                <w:noProof/>
                <w:webHidden/>
              </w:rPr>
            </w:r>
            <w:r>
              <w:rPr>
                <w:noProof/>
                <w:webHidden/>
              </w:rPr>
              <w:fldChar w:fldCharType="separate"/>
            </w:r>
            <w:r>
              <w:rPr>
                <w:noProof/>
                <w:webHidden/>
              </w:rPr>
              <w:t>18</w:t>
            </w:r>
            <w:r>
              <w:rPr>
                <w:noProof/>
                <w:webHidden/>
              </w:rPr>
              <w:fldChar w:fldCharType="end"/>
            </w:r>
          </w:hyperlink>
        </w:p>
        <w:p w14:paraId="550E0BA6" w14:textId="6A6C2B60" w:rsidR="00E505F4" w:rsidRDefault="00E505F4">
          <w:pPr>
            <w:pStyle w:val="TOC2"/>
            <w:rPr>
              <w:rFonts w:asciiTheme="minorHAnsi" w:eastAsiaTheme="minorEastAsia" w:hAnsiTheme="minorHAnsi" w:cstheme="minorBidi"/>
              <w:lang w:eastAsia="en-IN"/>
            </w:rPr>
          </w:pPr>
          <w:hyperlink w:anchor="_Toc195870021" w:history="1">
            <w:r w:rsidRPr="00A967C8">
              <w:rPr>
                <w:rStyle w:val="Hyperlink"/>
                <w:b/>
                <w:bCs/>
              </w:rPr>
              <w:t>5.1 Use of publicly available and the credible sources</w:t>
            </w:r>
            <w:r>
              <w:rPr>
                <w:webHidden/>
              </w:rPr>
              <w:tab/>
            </w:r>
            <w:r>
              <w:rPr>
                <w:webHidden/>
              </w:rPr>
              <w:fldChar w:fldCharType="begin"/>
            </w:r>
            <w:r>
              <w:rPr>
                <w:webHidden/>
              </w:rPr>
              <w:instrText xml:space="preserve"> PAGEREF _Toc195870021 \h </w:instrText>
            </w:r>
            <w:r>
              <w:rPr>
                <w:webHidden/>
              </w:rPr>
            </w:r>
            <w:r>
              <w:rPr>
                <w:webHidden/>
              </w:rPr>
              <w:fldChar w:fldCharType="separate"/>
            </w:r>
            <w:r>
              <w:rPr>
                <w:webHidden/>
              </w:rPr>
              <w:t>18</w:t>
            </w:r>
            <w:r>
              <w:rPr>
                <w:webHidden/>
              </w:rPr>
              <w:fldChar w:fldCharType="end"/>
            </w:r>
          </w:hyperlink>
        </w:p>
        <w:p w14:paraId="16E1C55C" w14:textId="7A71A5D8" w:rsidR="00E505F4" w:rsidRDefault="00E505F4">
          <w:pPr>
            <w:pStyle w:val="TOC2"/>
            <w:rPr>
              <w:rFonts w:asciiTheme="minorHAnsi" w:eastAsiaTheme="minorEastAsia" w:hAnsiTheme="minorHAnsi" w:cstheme="minorBidi"/>
              <w:lang w:eastAsia="en-IN"/>
            </w:rPr>
          </w:pPr>
          <w:hyperlink w:anchor="_Toc195870022" w:history="1">
            <w:r w:rsidRPr="00A967C8">
              <w:rPr>
                <w:rStyle w:val="Hyperlink"/>
                <w:b/>
                <w:bCs/>
              </w:rPr>
              <w:t>5.2 Intellectual property and the proper attribution</w:t>
            </w:r>
            <w:r>
              <w:rPr>
                <w:webHidden/>
              </w:rPr>
              <w:tab/>
            </w:r>
            <w:r>
              <w:rPr>
                <w:webHidden/>
              </w:rPr>
              <w:fldChar w:fldCharType="begin"/>
            </w:r>
            <w:r>
              <w:rPr>
                <w:webHidden/>
              </w:rPr>
              <w:instrText xml:space="preserve"> PAGEREF _Toc195870022 \h </w:instrText>
            </w:r>
            <w:r>
              <w:rPr>
                <w:webHidden/>
              </w:rPr>
            </w:r>
            <w:r>
              <w:rPr>
                <w:webHidden/>
              </w:rPr>
              <w:fldChar w:fldCharType="separate"/>
            </w:r>
            <w:r>
              <w:rPr>
                <w:webHidden/>
              </w:rPr>
              <w:t>19</w:t>
            </w:r>
            <w:r>
              <w:rPr>
                <w:webHidden/>
              </w:rPr>
              <w:fldChar w:fldCharType="end"/>
            </w:r>
          </w:hyperlink>
        </w:p>
        <w:p w14:paraId="6E5D1D08" w14:textId="3C0D7E70" w:rsidR="00E505F4" w:rsidRDefault="00E505F4">
          <w:pPr>
            <w:pStyle w:val="TOC2"/>
            <w:rPr>
              <w:rFonts w:asciiTheme="minorHAnsi" w:eastAsiaTheme="minorEastAsia" w:hAnsiTheme="minorHAnsi" w:cstheme="minorBidi"/>
              <w:lang w:eastAsia="en-IN"/>
            </w:rPr>
          </w:pPr>
          <w:hyperlink w:anchor="_Toc195870023" w:history="1">
            <w:r w:rsidRPr="00A967C8">
              <w:rPr>
                <w:rStyle w:val="Hyperlink"/>
                <w:b/>
                <w:bCs/>
              </w:rPr>
              <w:t>5.3 Ethical Risks</w:t>
            </w:r>
            <w:r>
              <w:rPr>
                <w:webHidden/>
              </w:rPr>
              <w:tab/>
            </w:r>
            <w:r>
              <w:rPr>
                <w:webHidden/>
              </w:rPr>
              <w:fldChar w:fldCharType="begin"/>
            </w:r>
            <w:r>
              <w:rPr>
                <w:webHidden/>
              </w:rPr>
              <w:instrText xml:space="preserve"> PAGEREF _Toc195870023 \h </w:instrText>
            </w:r>
            <w:r>
              <w:rPr>
                <w:webHidden/>
              </w:rPr>
            </w:r>
            <w:r>
              <w:rPr>
                <w:webHidden/>
              </w:rPr>
              <w:fldChar w:fldCharType="separate"/>
            </w:r>
            <w:r>
              <w:rPr>
                <w:webHidden/>
              </w:rPr>
              <w:t>19</w:t>
            </w:r>
            <w:r>
              <w:rPr>
                <w:webHidden/>
              </w:rPr>
              <w:fldChar w:fldCharType="end"/>
            </w:r>
          </w:hyperlink>
        </w:p>
        <w:p w14:paraId="052FA81B" w14:textId="056F17EE" w:rsidR="00E505F4" w:rsidRDefault="00E505F4">
          <w:pPr>
            <w:pStyle w:val="TOC1"/>
            <w:tabs>
              <w:tab w:val="right" w:leader="dot" w:pos="9016"/>
            </w:tabs>
            <w:rPr>
              <w:rFonts w:eastAsiaTheme="minorEastAsia"/>
              <w:noProof/>
              <w:lang w:eastAsia="en-IN"/>
            </w:rPr>
          </w:pPr>
          <w:hyperlink w:anchor="_Toc195870024" w:history="1">
            <w:r w:rsidRPr="00A967C8">
              <w:rPr>
                <w:rStyle w:val="Hyperlink"/>
                <w:rFonts w:ascii="Times New Roman" w:hAnsi="Times New Roman" w:cs="Times New Roman"/>
                <w:b/>
                <w:bCs/>
                <w:noProof/>
              </w:rPr>
              <w:t>6. Timeline</w:t>
            </w:r>
            <w:r>
              <w:rPr>
                <w:noProof/>
                <w:webHidden/>
              </w:rPr>
              <w:tab/>
            </w:r>
            <w:r>
              <w:rPr>
                <w:noProof/>
                <w:webHidden/>
              </w:rPr>
              <w:fldChar w:fldCharType="begin"/>
            </w:r>
            <w:r>
              <w:rPr>
                <w:noProof/>
                <w:webHidden/>
              </w:rPr>
              <w:instrText xml:space="preserve"> PAGEREF _Toc195870024 \h </w:instrText>
            </w:r>
            <w:r>
              <w:rPr>
                <w:noProof/>
                <w:webHidden/>
              </w:rPr>
            </w:r>
            <w:r>
              <w:rPr>
                <w:noProof/>
                <w:webHidden/>
              </w:rPr>
              <w:fldChar w:fldCharType="separate"/>
            </w:r>
            <w:r>
              <w:rPr>
                <w:noProof/>
                <w:webHidden/>
              </w:rPr>
              <w:t>19</w:t>
            </w:r>
            <w:r>
              <w:rPr>
                <w:noProof/>
                <w:webHidden/>
              </w:rPr>
              <w:fldChar w:fldCharType="end"/>
            </w:r>
          </w:hyperlink>
        </w:p>
        <w:p w14:paraId="1050D261" w14:textId="100383E9" w:rsidR="00E505F4" w:rsidRDefault="00E505F4">
          <w:pPr>
            <w:pStyle w:val="TOC1"/>
            <w:tabs>
              <w:tab w:val="right" w:leader="dot" w:pos="9016"/>
            </w:tabs>
            <w:rPr>
              <w:rFonts w:eastAsiaTheme="minorEastAsia"/>
              <w:noProof/>
              <w:lang w:eastAsia="en-IN"/>
            </w:rPr>
          </w:pPr>
          <w:hyperlink w:anchor="_Toc195870025" w:history="1">
            <w:r w:rsidRPr="00A967C8">
              <w:rPr>
                <w:rStyle w:val="Hyperlink"/>
                <w:rFonts w:ascii="Times New Roman" w:hAnsi="Times New Roman" w:cs="Times New Roman"/>
                <w:b/>
                <w:bCs/>
                <w:noProof/>
              </w:rPr>
              <w:t>7. Expected Findings</w:t>
            </w:r>
            <w:r>
              <w:rPr>
                <w:noProof/>
                <w:webHidden/>
              </w:rPr>
              <w:tab/>
            </w:r>
            <w:r>
              <w:rPr>
                <w:noProof/>
                <w:webHidden/>
              </w:rPr>
              <w:fldChar w:fldCharType="begin"/>
            </w:r>
            <w:r>
              <w:rPr>
                <w:noProof/>
                <w:webHidden/>
              </w:rPr>
              <w:instrText xml:space="preserve"> PAGEREF _Toc195870025 \h </w:instrText>
            </w:r>
            <w:r>
              <w:rPr>
                <w:noProof/>
                <w:webHidden/>
              </w:rPr>
            </w:r>
            <w:r>
              <w:rPr>
                <w:noProof/>
                <w:webHidden/>
              </w:rPr>
              <w:fldChar w:fldCharType="separate"/>
            </w:r>
            <w:r>
              <w:rPr>
                <w:noProof/>
                <w:webHidden/>
              </w:rPr>
              <w:t>21</w:t>
            </w:r>
            <w:r>
              <w:rPr>
                <w:noProof/>
                <w:webHidden/>
              </w:rPr>
              <w:fldChar w:fldCharType="end"/>
            </w:r>
          </w:hyperlink>
        </w:p>
        <w:p w14:paraId="07A37A0E" w14:textId="6722E538" w:rsidR="00E505F4" w:rsidRDefault="00E505F4">
          <w:pPr>
            <w:pStyle w:val="TOC1"/>
            <w:tabs>
              <w:tab w:val="right" w:leader="dot" w:pos="9016"/>
            </w:tabs>
            <w:rPr>
              <w:rFonts w:eastAsiaTheme="minorEastAsia"/>
              <w:noProof/>
              <w:lang w:eastAsia="en-IN"/>
            </w:rPr>
          </w:pPr>
          <w:hyperlink w:anchor="_Toc195870026" w:history="1">
            <w:r w:rsidRPr="00A967C8">
              <w:rPr>
                <w:rStyle w:val="Hyperlink"/>
                <w:rFonts w:ascii="Times New Roman" w:hAnsi="Times New Roman" w:cs="Times New Roman"/>
                <w:b/>
                <w:bCs/>
                <w:noProof/>
              </w:rPr>
              <w:t>8. Significance of the Study</w:t>
            </w:r>
            <w:r>
              <w:rPr>
                <w:noProof/>
                <w:webHidden/>
              </w:rPr>
              <w:tab/>
            </w:r>
            <w:r>
              <w:rPr>
                <w:noProof/>
                <w:webHidden/>
              </w:rPr>
              <w:fldChar w:fldCharType="begin"/>
            </w:r>
            <w:r>
              <w:rPr>
                <w:noProof/>
                <w:webHidden/>
              </w:rPr>
              <w:instrText xml:space="preserve"> PAGEREF _Toc195870026 \h </w:instrText>
            </w:r>
            <w:r>
              <w:rPr>
                <w:noProof/>
                <w:webHidden/>
              </w:rPr>
            </w:r>
            <w:r>
              <w:rPr>
                <w:noProof/>
                <w:webHidden/>
              </w:rPr>
              <w:fldChar w:fldCharType="separate"/>
            </w:r>
            <w:r>
              <w:rPr>
                <w:noProof/>
                <w:webHidden/>
              </w:rPr>
              <w:t>22</w:t>
            </w:r>
            <w:r>
              <w:rPr>
                <w:noProof/>
                <w:webHidden/>
              </w:rPr>
              <w:fldChar w:fldCharType="end"/>
            </w:r>
          </w:hyperlink>
        </w:p>
        <w:p w14:paraId="258E2203" w14:textId="09D68012" w:rsidR="00E505F4" w:rsidRDefault="00E505F4">
          <w:pPr>
            <w:pStyle w:val="TOC1"/>
            <w:tabs>
              <w:tab w:val="right" w:leader="dot" w:pos="9016"/>
            </w:tabs>
            <w:rPr>
              <w:rFonts w:eastAsiaTheme="minorEastAsia"/>
              <w:noProof/>
              <w:lang w:eastAsia="en-IN"/>
            </w:rPr>
          </w:pPr>
          <w:hyperlink w:anchor="_Toc195870027" w:history="1">
            <w:r w:rsidRPr="00A967C8">
              <w:rPr>
                <w:rStyle w:val="Hyperlink"/>
                <w:rFonts w:ascii="Times New Roman" w:hAnsi="Times New Roman" w:cs="Times New Roman"/>
                <w:b/>
                <w:bCs/>
                <w:noProof/>
              </w:rPr>
              <w:t>9. Limitations</w:t>
            </w:r>
            <w:r>
              <w:rPr>
                <w:noProof/>
                <w:webHidden/>
              </w:rPr>
              <w:tab/>
            </w:r>
            <w:r>
              <w:rPr>
                <w:noProof/>
                <w:webHidden/>
              </w:rPr>
              <w:fldChar w:fldCharType="begin"/>
            </w:r>
            <w:r>
              <w:rPr>
                <w:noProof/>
                <w:webHidden/>
              </w:rPr>
              <w:instrText xml:space="preserve"> PAGEREF _Toc195870027 \h </w:instrText>
            </w:r>
            <w:r>
              <w:rPr>
                <w:noProof/>
                <w:webHidden/>
              </w:rPr>
            </w:r>
            <w:r>
              <w:rPr>
                <w:noProof/>
                <w:webHidden/>
              </w:rPr>
              <w:fldChar w:fldCharType="separate"/>
            </w:r>
            <w:r>
              <w:rPr>
                <w:noProof/>
                <w:webHidden/>
              </w:rPr>
              <w:t>22</w:t>
            </w:r>
            <w:r>
              <w:rPr>
                <w:noProof/>
                <w:webHidden/>
              </w:rPr>
              <w:fldChar w:fldCharType="end"/>
            </w:r>
          </w:hyperlink>
        </w:p>
        <w:p w14:paraId="58BB8609" w14:textId="25F33263" w:rsidR="00E505F4" w:rsidRDefault="00E505F4">
          <w:pPr>
            <w:pStyle w:val="TOC1"/>
            <w:tabs>
              <w:tab w:val="right" w:leader="dot" w:pos="9016"/>
            </w:tabs>
            <w:rPr>
              <w:rFonts w:eastAsiaTheme="minorEastAsia"/>
              <w:noProof/>
              <w:lang w:eastAsia="en-IN"/>
            </w:rPr>
          </w:pPr>
          <w:hyperlink w:anchor="_Toc195870028" w:history="1">
            <w:r w:rsidRPr="00A967C8">
              <w:rPr>
                <w:rStyle w:val="Hyperlink"/>
                <w:rFonts w:ascii="Times New Roman" w:hAnsi="Times New Roman" w:cs="Times New Roman"/>
                <w:b/>
                <w:bCs/>
                <w:noProof/>
              </w:rPr>
              <w:t>10. Conclusion</w:t>
            </w:r>
            <w:r>
              <w:rPr>
                <w:noProof/>
                <w:webHidden/>
              </w:rPr>
              <w:tab/>
            </w:r>
            <w:r>
              <w:rPr>
                <w:noProof/>
                <w:webHidden/>
              </w:rPr>
              <w:fldChar w:fldCharType="begin"/>
            </w:r>
            <w:r>
              <w:rPr>
                <w:noProof/>
                <w:webHidden/>
              </w:rPr>
              <w:instrText xml:space="preserve"> PAGEREF _Toc195870028 \h </w:instrText>
            </w:r>
            <w:r>
              <w:rPr>
                <w:noProof/>
                <w:webHidden/>
              </w:rPr>
            </w:r>
            <w:r>
              <w:rPr>
                <w:noProof/>
                <w:webHidden/>
              </w:rPr>
              <w:fldChar w:fldCharType="separate"/>
            </w:r>
            <w:r>
              <w:rPr>
                <w:noProof/>
                <w:webHidden/>
              </w:rPr>
              <w:t>23</w:t>
            </w:r>
            <w:r>
              <w:rPr>
                <w:noProof/>
                <w:webHidden/>
              </w:rPr>
              <w:fldChar w:fldCharType="end"/>
            </w:r>
          </w:hyperlink>
        </w:p>
        <w:p w14:paraId="2D11E2E9" w14:textId="7673AA80" w:rsidR="00E505F4" w:rsidRDefault="00E505F4">
          <w:pPr>
            <w:pStyle w:val="TOC1"/>
            <w:tabs>
              <w:tab w:val="right" w:leader="dot" w:pos="9016"/>
            </w:tabs>
            <w:rPr>
              <w:rFonts w:eastAsiaTheme="minorEastAsia"/>
              <w:noProof/>
              <w:lang w:eastAsia="en-IN"/>
            </w:rPr>
          </w:pPr>
          <w:hyperlink w:anchor="_Toc195870029" w:history="1">
            <w:r w:rsidRPr="00A967C8">
              <w:rPr>
                <w:rStyle w:val="Hyperlink"/>
                <w:noProof/>
              </w:rPr>
              <w:t>References</w:t>
            </w:r>
            <w:r>
              <w:rPr>
                <w:noProof/>
                <w:webHidden/>
              </w:rPr>
              <w:tab/>
            </w:r>
            <w:r>
              <w:rPr>
                <w:noProof/>
                <w:webHidden/>
              </w:rPr>
              <w:fldChar w:fldCharType="begin"/>
            </w:r>
            <w:r>
              <w:rPr>
                <w:noProof/>
                <w:webHidden/>
              </w:rPr>
              <w:instrText xml:space="preserve"> PAGEREF _Toc195870029 \h </w:instrText>
            </w:r>
            <w:r>
              <w:rPr>
                <w:noProof/>
                <w:webHidden/>
              </w:rPr>
            </w:r>
            <w:r>
              <w:rPr>
                <w:noProof/>
                <w:webHidden/>
              </w:rPr>
              <w:fldChar w:fldCharType="separate"/>
            </w:r>
            <w:r>
              <w:rPr>
                <w:noProof/>
                <w:webHidden/>
              </w:rPr>
              <w:t>24</w:t>
            </w:r>
            <w:r>
              <w:rPr>
                <w:noProof/>
                <w:webHidden/>
              </w:rPr>
              <w:fldChar w:fldCharType="end"/>
            </w:r>
          </w:hyperlink>
        </w:p>
        <w:p w14:paraId="2007CF74" w14:textId="223ABDBE" w:rsidR="00D2741F" w:rsidRDefault="00D2741F" w:rsidP="004F6891">
          <w:pPr>
            <w:spacing w:line="360" w:lineRule="auto"/>
          </w:pPr>
          <w:r w:rsidRPr="00ED7041">
            <w:rPr>
              <w:b/>
              <w:bCs/>
              <w:noProof/>
            </w:rPr>
            <w:fldChar w:fldCharType="end"/>
          </w:r>
        </w:p>
      </w:sdtContent>
    </w:sdt>
    <w:p w14:paraId="66AE50B5" w14:textId="77777777" w:rsidR="005E0C44" w:rsidRDefault="005E0C44" w:rsidP="004F6891">
      <w:pPr>
        <w:spacing w:line="360" w:lineRule="auto"/>
        <w:rPr>
          <w:b/>
          <w:bCs/>
        </w:rPr>
      </w:pPr>
    </w:p>
    <w:p w14:paraId="4A6E7CE1" w14:textId="77777777" w:rsidR="004F6891" w:rsidRDefault="004F6891">
      <w:pPr>
        <w:rPr>
          <w:rFonts w:ascii="Times New Roman" w:eastAsiaTheme="majorEastAsia" w:hAnsi="Times New Roman" w:cs="Times New Roman"/>
          <w:b/>
          <w:bCs/>
          <w:color w:val="2F5496" w:themeColor="accent1" w:themeShade="BF"/>
          <w:sz w:val="32"/>
          <w:szCs w:val="32"/>
          <w:highlight w:val="lightGray"/>
        </w:rPr>
      </w:pPr>
      <w:r>
        <w:rPr>
          <w:rFonts w:ascii="Times New Roman" w:hAnsi="Times New Roman" w:cs="Times New Roman"/>
          <w:b/>
          <w:bCs/>
          <w:sz w:val="32"/>
          <w:szCs w:val="32"/>
          <w:highlight w:val="lightGray"/>
        </w:rPr>
        <w:br w:type="page"/>
      </w:r>
    </w:p>
    <w:p w14:paraId="485B191A" w14:textId="2D2369D5" w:rsidR="005534CF" w:rsidRPr="00BD34D4" w:rsidRDefault="00536AC1" w:rsidP="00BD34D4">
      <w:pPr>
        <w:pStyle w:val="Heading1"/>
        <w:numPr>
          <w:ilvl w:val="0"/>
          <w:numId w:val="25"/>
        </w:numPr>
        <w:spacing w:line="600" w:lineRule="auto"/>
        <w:jc w:val="both"/>
        <w:rPr>
          <w:rFonts w:ascii="Times New Roman" w:hAnsi="Times New Roman" w:cs="Times New Roman"/>
          <w:b/>
          <w:bCs/>
          <w:color w:val="000000" w:themeColor="text1"/>
          <w:sz w:val="22"/>
          <w:szCs w:val="22"/>
        </w:rPr>
      </w:pPr>
      <w:r w:rsidRPr="00BD34D4">
        <w:rPr>
          <w:rFonts w:ascii="Times New Roman" w:hAnsi="Times New Roman" w:cs="Times New Roman"/>
          <w:b/>
          <w:bCs/>
          <w:color w:val="000000" w:themeColor="text1"/>
          <w:sz w:val="22"/>
          <w:szCs w:val="22"/>
        </w:rPr>
        <w:lastRenderedPageBreak/>
        <w:t xml:space="preserve"> </w:t>
      </w:r>
      <w:bookmarkStart w:id="0" w:name="_Toc195026064"/>
      <w:bookmarkStart w:id="1" w:name="_Toc195870003"/>
      <w:r w:rsidR="005534CF" w:rsidRPr="00BD34D4">
        <w:rPr>
          <w:rFonts w:ascii="Times New Roman" w:hAnsi="Times New Roman" w:cs="Times New Roman"/>
          <w:b/>
          <w:bCs/>
          <w:color w:val="000000" w:themeColor="text1"/>
          <w:sz w:val="22"/>
          <w:szCs w:val="22"/>
        </w:rPr>
        <w:t>Background</w:t>
      </w:r>
      <w:bookmarkEnd w:id="0"/>
      <w:bookmarkEnd w:id="1"/>
    </w:p>
    <w:p w14:paraId="69DEE31E" w14:textId="77777777" w:rsidR="005534CF" w:rsidRPr="00BD34D4" w:rsidRDefault="005534CF" w:rsidP="00BD34D4">
      <w:pPr>
        <w:spacing w:line="600" w:lineRule="auto"/>
        <w:jc w:val="both"/>
        <w:rPr>
          <w:rFonts w:ascii="Times New Roman" w:hAnsi="Times New Roman" w:cs="Times New Roman"/>
          <w:b/>
          <w:bCs/>
          <w:color w:val="000000" w:themeColor="text1"/>
          <w:sz w:val="22"/>
          <w:szCs w:val="22"/>
        </w:rPr>
      </w:pPr>
      <w:r w:rsidRPr="00BD34D4">
        <w:rPr>
          <w:rFonts w:ascii="Times New Roman" w:hAnsi="Times New Roman" w:cs="Times New Roman"/>
          <w:b/>
          <w:bCs/>
          <w:color w:val="000000" w:themeColor="text1"/>
          <w:sz w:val="22"/>
          <w:szCs w:val="22"/>
        </w:rPr>
        <w:t>Panasonic’s Commitment to Sustainability</w:t>
      </w:r>
    </w:p>
    <w:p w14:paraId="26BBEC96" w14:textId="363327F4" w:rsidR="008375B1" w:rsidRPr="00BD34D4" w:rsidRDefault="00A905BA"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In the research by </w:t>
      </w:r>
      <w:proofErr w:type="spellStart"/>
      <w:r w:rsidRPr="00BD34D4">
        <w:rPr>
          <w:rFonts w:ascii="Times New Roman" w:hAnsi="Times New Roman" w:cs="Times New Roman"/>
          <w:color w:val="000000" w:themeColor="text1"/>
          <w:sz w:val="22"/>
          <w:szCs w:val="22"/>
        </w:rPr>
        <w:t>Kahupi</w:t>
      </w:r>
      <w:proofErr w:type="spellEnd"/>
      <w:r w:rsidR="000B2F6B" w:rsidRPr="00BD34D4">
        <w:rPr>
          <w:rFonts w:ascii="Times New Roman" w:hAnsi="Times New Roman" w:cs="Times New Roman"/>
          <w:color w:val="000000" w:themeColor="text1"/>
          <w:sz w:val="22"/>
          <w:szCs w:val="22"/>
        </w:rPr>
        <w:t xml:space="preserve"> </w:t>
      </w:r>
      <w:r w:rsidR="000B2F6B" w:rsidRPr="00BD34D4">
        <w:rPr>
          <w:rFonts w:ascii="Times New Roman" w:hAnsi="Times New Roman" w:cs="Times New Roman"/>
          <w:i/>
          <w:iCs/>
          <w:color w:val="000000" w:themeColor="text1"/>
          <w:sz w:val="22"/>
          <w:szCs w:val="22"/>
        </w:rPr>
        <w:t xml:space="preserve">et al., </w:t>
      </w:r>
      <w:r w:rsidRPr="00BD34D4">
        <w:rPr>
          <w:rFonts w:ascii="Times New Roman" w:hAnsi="Times New Roman" w:cs="Times New Roman"/>
          <w:color w:val="000000" w:themeColor="text1"/>
          <w:sz w:val="22"/>
          <w:szCs w:val="22"/>
        </w:rPr>
        <w:t xml:space="preserve">(2021), </w:t>
      </w:r>
      <w:r w:rsidR="000B2F6B" w:rsidRPr="00BD34D4">
        <w:rPr>
          <w:rFonts w:ascii="Times New Roman" w:hAnsi="Times New Roman" w:cs="Times New Roman"/>
          <w:color w:val="000000" w:themeColor="text1"/>
          <w:sz w:val="22"/>
          <w:szCs w:val="22"/>
        </w:rPr>
        <w:t>it has been stated that t</w:t>
      </w:r>
      <w:r w:rsidR="008375B1" w:rsidRPr="00BD34D4">
        <w:rPr>
          <w:rFonts w:ascii="Times New Roman" w:hAnsi="Times New Roman" w:cs="Times New Roman"/>
          <w:color w:val="000000" w:themeColor="text1"/>
          <w:sz w:val="22"/>
          <w:szCs w:val="22"/>
        </w:rPr>
        <w:t xml:space="preserve">he basic for corporate maintainability has gotten to be progressively articulated </w:t>
      </w:r>
      <w:proofErr w:type="gramStart"/>
      <w:r w:rsidR="008375B1" w:rsidRPr="00BD34D4">
        <w:rPr>
          <w:rFonts w:ascii="Times New Roman" w:hAnsi="Times New Roman" w:cs="Times New Roman"/>
          <w:color w:val="000000" w:themeColor="text1"/>
          <w:sz w:val="22"/>
          <w:szCs w:val="22"/>
        </w:rPr>
        <w:t>in the midst of</w:t>
      </w:r>
      <w:proofErr w:type="gramEnd"/>
      <w:r w:rsidR="008375B1" w:rsidRPr="00BD34D4">
        <w:rPr>
          <w:rFonts w:ascii="Times New Roman" w:hAnsi="Times New Roman" w:cs="Times New Roman"/>
          <w:color w:val="000000" w:themeColor="text1"/>
          <w:sz w:val="22"/>
          <w:szCs w:val="22"/>
        </w:rPr>
        <w:t xml:space="preserve"> powers worldwide natural concerns, administrative changes, and advancing partner desires. Over businesses, firms are reconfiguring their operations, development forms, and key systems to address issues such as climate alter, asset exhaustion, and the socio-environmental suggestions of mechanical action</w:t>
      </w:r>
      <w:r w:rsidR="005953A9" w:rsidRPr="00BD34D4">
        <w:rPr>
          <w:rFonts w:ascii="Times New Roman" w:hAnsi="Times New Roman" w:cs="Times New Roman"/>
          <w:color w:val="000000" w:themeColor="text1"/>
          <w:sz w:val="22"/>
          <w:szCs w:val="22"/>
        </w:rPr>
        <w:t xml:space="preserve"> (</w:t>
      </w:r>
      <w:bookmarkStart w:id="2" w:name="_Hlk195869472"/>
      <w:r w:rsidR="005953A9" w:rsidRPr="00BD34D4">
        <w:rPr>
          <w:rFonts w:ascii="Times New Roman" w:hAnsi="Times New Roman" w:cs="Times New Roman"/>
          <w:color w:val="000000" w:themeColor="text1"/>
          <w:sz w:val="22"/>
          <w:szCs w:val="22"/>
        </w:rPr>
        <w:t>KPMG, 2021</w:t>
      </w:r>
      <w:bookmarkEnd w:id="2"/>
      <w:r w:rsidR="005953A9" w:rsidRPr="00BD34D4">
        <w:rPr>
          <w:rFonts w:ascii="Times New Roman" w:hAnsi="Times New Roman" w:cs="Times New Roman"/>
          <w:color w:val="000000" w:themeColor="text1"/>
          <w:sz w:val="22"/>
          <w:szCs w:val="22"/>
        </w:rPr>
        <w:t>)</w:t>
      </w:r>
      <w:r w:rsidR="008375B1" w:rsidRPr="00BD34D4">
        <w:rPr>
          <w:rFonts w:ascii="Times New Roman" w:hAnsi="Times New Roman" w:cs="Times New Roman"/>
          <w:color w:val="000000" w:themeColor="text1"/>
          <w:sz w:val="22"/>
          <w:szCs w:val="22"/>
        </w:rPr>
        <w:t>. Inside this setting, Panasonic Enterprise has developed as a paradigmatic case of a multinational endeavor that has deliberately inserted maintainability into its development and competitive positioning.</w:t>
      </w:r>
    </w:p>
    <w:p w14:paraId="1270058B" w14:textId="49CB889A" w:rsidR="005534CF" w:rsidRPr="00BD34D4" w:rsidRDefault="000B2F6B"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Besides as per the view of </w:t>
      </w:r>
      <w:proofErr w:type="spellStart"/>
      <w:r w:rsidRPr="00BD34D4">
        <w:rPr>
          <w:rFonts w:ascii="Times New Roman" w:hAnsi="Times New Roman" w:cs="Times New Roman"/>
          <w:color w:val="000000" w:themeColor="text1"/>
          <w:sz w:val="22"/>
          <w:szCs w:val="22"/>
        </w:rPr>
        <w:t>Arsawan</w:t>
      </w:r>
      <w:proofErr w:type="spellEnd"/>
      <w:r w:rsidR="002C5D99" w:rsidRPr="00BD34D4">
        <w:rPr>
          <w:rFonts w:ascii="Times New Roman" w:hAnsi="Times New Roman" w:cs="Times New Roman"/>
          <w:color w:val="000000" w:themeColor="text1"/>
          <w:sz w:val="22"/>
          <w:szCs w:val="22"/>
        </w:rPr>
        <w:t xml:space="preserve"> </w:t>
      </w:r>
      <w:r w:rsidR="002C5D99" w:rsidRPr="00BD34D4">
        <w:rPr>
          <w:rFonts w:ascii="Times New Roman" w:hAnsi="Times New Roman" w:cs="Times New Roman"/>
          <w:i/>
          <w:iCs/>
          <w:color w:val="000000" w:themeColor="text1"/>
          <w:sz w:val="22"/>
          <w:szCs w:val="22"/>
        </w:rPr>
        <w:t xml:space="preserve">et al., </w:t>
      </w:r>
      <w:r w:rsidRPr="00BD34D4">
        <w:rPr>
          <w:rFonts w:ascii="Times New Roman" w:hAnsi="Times New Roman" w:cs="Times New Roman"/>
          <w:color w:val="000000" w:themeColor="text1"/>
          <w:sz w:val="22"/>
          <w:szCs w:val="22"/>
        </w:rPr>
        <w:t xml:space="preserve">(2022), </w:t>
      </w:r>
      <w:r w:rsidR="008375B1" w:rsidRPr="00BD34D4">
        <w:rPr>
          <w:rFonts w:ascii="Times New Roman" w:hAnsi="Times New Roman" w:cs="Times New Roman"/>
          <w:color w:val="000000" w:themeColor="text1"/>
          <w:sz w:val="22"/>
          <w:szCs w:val="22"/>
        </w:rPr>
        <w:t xml:space="preserve">Panasonic’s maintainability direction is enunciated through its comprehensive ‘Panasonic GREEN IMPACT’ methodology, which points to accomplish net-zero CO₂ outflows in </w:t>
      </w:r>
      <w:r w:rsidR="002C5D99" w:rsidRPr="00BD34D4">
        <w:rPr>
          <w:rFonts w:ascii="Times New Roman" w:hAnsi="Times New Roman" w:cs="Times New Roman"/>
          <w:color w:val="000000" w:themeColor="text1"/>
          <w:sz w:val="22"/>
          <w:szCs w:val="22"/>
        </w:rPr>
        <w:t>it</w:t>
      </w:r>
      <w:r w:rsidR="008375B1" w:rsidRPr="00BD34D4">
        <w:rPr>
          <w:rFonts w:ascii="Times New Roman" w:hAnsi="Times New Roman" w:cs="Times New Roman"/>
          <w:color w:val="000000" w:themeColor="text1"/>
          <w:sz w:val="22"/>
          <w:szCs w:val="22"/>
        </w:rPr>
        <w:t xml:space="preserve"> possess operations by 2030 and diminish CO₂ outflows by more than 300 million tons over society by 2050</w:t>
      </w:r>
      <w:r w:rsidR="005953A9" w:rsidRPr="00BD34D4">
        <w:rPr>
          <w:rFonts w:ascii="Times New Roman" w:hAnsi="Times New Roman" w:cs="Times New Roman"/>
          <w:color w:val="000000" w:themeColor="text1"/>
          <w:sz w:val="22"/>
          <w:szCs w:val="22"/>
        </w:rPr>
        <w:t xml:space="preserve"> (KPMG, 2021)</w:t>
      </w:r>
      <w:r w:rsidR="008375B1" w:rsidRPr="00BD34D4">
        <w:rPr>
          <w:rFonts w:ascii="Times New Roman" w:hAnsi="Times New Roman" w:cs="Times New Roman"/>
          <w:color w:val="000000" w:themeColor="text1"/>
          <w:sz w:val="22"/>
          <w:szCs w:val="22"/>
        </w:rPr>
        <w:t>. This activity is significant of the company’s commitment to adjusting its commerce operations with worldwide maintainability objectives, especially those laid out in the Joined together Countries Maintainable Advancement Objectives (SDGs)</w:t>
      </w:r>
      <w:r w:rsidR="00240EE7" w:rsidRPr="00BD34D4">
        <w:rPr>
          <w:rFonts w:ascii="Times New Roman" w:hAnsi="Times New Roman" w:cs="Times New Roman"/>
          <w:color w:val="000000" w:themeColor="text1"/>
          <w:sz w:val="22"/>
          <w:szCs w:val="22"/>
        </w:rPr>
        <w:t xml:space="preserve"> (KUSHWAHA and Dube, 2023)</w:t>
      </w:r>
      <w:r w:rsidR="008375B1" w:rsidRPr="00BD34D4">
        <w:rPr>
          <w:rFonts w:ascii="Times New Roman" w:hAnsi="Times New Roman" w:cs="Times New Roman"/>
          <w:color w:val="000000" w:themeColor="text1"/>
          <w:sz w:val="22"/>
          <w:szCs w:val="22"/>
        </w:rPr>
        <w:t>. Through activities that include decarbonisation, circular economy hones, eco-conscious item plan</w:t>
      </w:r>
      <w:r w:rsidR="0058500A" w:rsidRPr="00BD34D4">
        <w:rPr>
          <w:rFonts w:ascii="Times New Roman" w:hAnsi="Times New Roman" w:cs="Times New Roman"/>
          <w:color w:val="000000" w:themeColor="text1"/>
          <w:sz w:val="22"/>
          <w:szCs w:val="22"/>
        </w:rPr>
        <w:t>.</w:t>
      </w:r>
    </w:p>
    <w:p w14:paraId="6E91712C" w14:textId="77777777" w:rsidR="0027586B" w:rsidRPr="00BD34D4" w:rsidRDefault="0027586B" w:rsidP="00BD34D4">
      <w:pPr>
        <w:spacing w:line="600" w:lineRule="auto"/>
        <w:jc w:val="center"/>
        <w:rPr>
          <w:rFonts w:ascii="Times New Roman" w:hAnsi="Times New Roman" w:cs="Times New Roman"/>
          <w:color w:val="000000" w:themeColor="text1"/>
          <w:sz w:val="22"/>
          <w:szCs w:val="22"/>
        </w:rPr>
      </w:pPr>
      <w:r w:rsidRPr="00BD34D4">
        <w:rPr>
          <w:rFonts w:ascii="Times New Roman" w:hAnsi="Times New Roman" w:cs="Times New Roman"/>
          <w:noProof/>
          <w:color w:val="000000" w:themeColor="text1"/>
          <w:sz w:val="22"/>
          <w:szCs w:val="22"/>
          <w:lang w:eastAsia="ja-JP"/>
        </w:rPr>
        <w:lastRenderedPageBreak/>
        <w:drawing>
          <wp:inline distT="0" distB="0" distL="0" distR="0" wp14:anchorId="3C030C63" wp14:editId="5BFF0403">
            <wp:extent cx="3914775" cy="2717473"/>
            <wp:effectExtent l="0" t="0" r="0" b="6985"/>
            <wp:docPr id="730912663" name="Picture 2" descr="Panasonic GREEN IMPACT | About Us | Electric Works | Panasonic Glob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Panasonic GREEN IMPACT | About Us | Electric Works | Panasonic Global"/>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868" r="3279" b="3813"/>
                    <a:stretch/>
                  </pic:blipFill>
                  <pic:spPr bwMode="auto">
                    <a:xfrm>
                      <a:off x="0" y="0"/>
                      <a:ext cx="3923275" cy="2723374"/>
                    </a:xfrm>
                    <a:prstGeom prst="rect">
                      <a:avLst/>
                    </a:prstGeom>
                    <a:noFill/>
                    <a:ln>
                      <a:noFill/>
                    </a:ln>
                    <a:extLst>
                      <a:ext uri="{53640926-AAD7-44D8-BBD7-CCE9431645EC}">
                        <a14:shadowObscured xmlns:a14="http://schemas.microsoft.com/office/drawing/2010/main"/>
                      </a:ext>
                    </a:extLst>
                  </pic:spPr>
                </pic:pic>
              </a:graphicData>
            </a:graphic>
          </wp:inline>
        </w:drawing>
      </w:r>
    </w:p>
    <w:p w14:paraId="5CAF905B" w14:textId="77777777" w:rsidR="0027586B" w:rsidRPr="00BD34D4" w:rsidRDefault="0027586B" w:rsidP="00BD34D4">
      <w:pPr>
        <w:spacing w:line="600" w:lineRule="auto"/>
        <w:jc w:val="center"/>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Fig-1:</w:t>
      </w:r>
      <w:r w:rsidRPr="00BD34D4">
        <w:rPr>
          <w:rFonts w:ascii="Times New Roman" w:hAnsi="Times New Roman" w:cs="Times New Roman"/>
          <w:color w:val="000000" w:themeColor="text1"/>
          <w:sz w:val="22"/>
          <w:szCs w:val="22"/>
        </w:rPr>
        <w:t xml:space="preserve"> Panasonic GREEN IMPACT</w:t>
      </w:r>
    </w:p>
    <w:p w14:paraId="5641D823" w14:textId="00EFA3C3" w:rsidR="0027586B" w:rsidRPr="00BD34D4" w:rsidRDefault="0027586B" w:rsidP="00BD34D4">
      <w:pPr>
        <w:spacing w:line="600" w:lineRule="auto"/>
        <w:jc w:val="center"/>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w:t>
      </w:r>
      <w:r w:rsidRPr="00BD34D4">
        <w:rPr>
          <w:rFonts w:ascii="Times New Roman" w:hAnsi="Times New Roman" w:cs="Times New Roman"/>
          <w:b/>
          <w:bCs/>
          <w:color w:val="000000" w:themeColor="text1"/>
          <w:sz w:val="22"/>
          <w:szCs w:val="22"/>
        </w:rPr>
        <w:t>Source:</w:t>
      </w:r>
      <w:r w:rsidRPr="00BD34D4">
        <w:rPr>
          <w:rFonts w:ascii="Times New Roman" w:hAnsi="Times New Roman" w:cs="Times New Roman"/>
          <w:color w:val="000000" w:themeColor="text1"/>
          <w:sz w:val="22"/>
          <w:szCs w:val="22"/>
        </w:rPr>
        <w:t xml:space="preserve"> panasonic.net, 202</w:t>
      </w:r>
      <w:r w:rsidR="00A80FA2" w:rsidRPr="00BD34D4">
        <w:rPr>
          <w:rFonts w:ascii="Times New Roman" w:hAnsi="Times New Roman" w:cs="Times New Roman"/>
          <w:color w:val="000000" w:themeColor="text1"/>
          <w:sz w:val="22"/>
          <w:szCs w:val="22"/>
        </w:rPr>
        <w:t>1</w:t>
      </w:r>
      <w:r w:rsidRPr="00BD34D4">
        <w:rPr>
          <w:rFonts w:ascii="Times New Roman" w:hAnsi="Times New Roman" w:cs="Times New Roman"/>
          <w:color w:val="000000" w:themeColor="text1"/>
          <w:sz w:val="22"/>
          <w:szCs w:val="22"/>
        </w:rPr>
        <w:t xml:space="preserve">) </w:t>
      </w:r>
    </w:p>
    <w:p w14:paraId="370D91D4" w14:textId="77777777" w:rsidR="005534CF" w:rsidRPr="00BD34D4" w:rsidRDefault="005534CF" w:rsidP="00BD34D4">
      <w:pPr>
        <w:spacing w:line="600" w:lineRule="auto"/>
        <w:jc w:val="both"/>
        <w:rPr>
          <w:rFonts w:ascii="Times New Roman" w:hAnsi="Times New Roman" w:cs="Times New Roman"/>
          <w:b/>
          <w:bCs/>
          <w:color w:val="000000" w:themeColor="text1"/>
          <w:sz w:val="22"/>
          <w:szCs w:val="22"/>
        </w:rPr>
      </w:pPr>
      <w:r w:rsidRPr="00BD34D4">
        <w:rPr>
          <w:rFonts w:ascii="Times New Roman" w:hAnsi="Times New Roman" w:cs="Times New Roman"/>
          <w:b/>
          <w:bCs/>
          <w:color w:val="000000" w:themeColor="text1"/>
          <w:sz w:val="22"/>
          <w:szCs w:val="22"/>
        </w:rPr>
        <w:t>Rationale for Focusing on Panasonic</w:t>
      </w:r>
    </w:p>
    <w:p w14:paraId="1EA04710" w14:textId="6E3D283F" w:rsidR="008375B1" w:rsidRPr="00BD34D4" w:rsidRDefault="00632751"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Panasonic</w:t>
      </w:r>
      <w:r w:rsidR="008375B1" w:rsidRPr="00BD34D4">
        <w:rPr>
          <w:rFonts w:ascii="Times New Roman" w:hAnsi="Times New Roman" w:cs="Times New Roman"/>
          <w:color w:val="000000" w:themeColor="text1"/>
          <w:sz w:val="22"/>
          <w:szCs w:val="22"/>
        </w:rPr>
        <w:t xml:space="preserve"> was chosen for this inquire about since of its solid center on maintainability. Not at all like other companies that treat natural endeavors as auxiliary, Panasonic makes maintainability a key portion of its advancement hones. </w:t>
      </w:r>
      <w:r w:rsidR="000B2F6B" w:rsidRPr="00BD34D4">
        <w:rPr>
          <w:rFonts w:ascii="Times New Roman" w:hAnsi="Times New Roman" w:cs="Times New Roman"/>
          <w:color w:val="000000" w:themeColor="text1"/>
          <w:sz w:val="22"/>
          <w:szCs w:val="22"/>
        </w:rPr>
        <w:t xml:space="preserve">Cited by </w:t>
      </w:r>
      <w:proofErr w:type="spellStart"/>
      <w:r w:rsidR="000B2F6B" w:rsidRPr="00BD34D4">
        <w:rPr>
          <w:rFonts w:ascii="Times New Roman" w:hAnsi="Times New Roman" w:cs="Times New Roman"/>
          <w:color w:val="000000" w:themeColor="text1"/>
          <w:sz w:val="22"/>
          <w:szCs w:val="22"/>
        </w:rPr>
        <w:t>Almrshed</w:t>
      </w:r>
      <w:proofErr w:type="spellEnd"/>
      <w:r w:rsidR="000B2F6B" w:rsidRPr="00BD34D4">
        <w:rPr>
          <w:rFonts w:ascii="Times New Roman" w:hAnsi="Times New Roman" w:cs="Times New Roman"/>
          <w:color w:val="000000" w:themeColor="text1"/>
          <w:sz w:val="22"/>
          <w:szCs w:val="22"/>
        </w:rPr>
        <w:t xml:space="preserve"> </w:t>
      </w:r>
      <w:r w:rsidR="000B2F6B" w:rsidRPr="00BD34D4">
        <w:rPr>
          <w:rFonts w:ascii="Times New Roman" w:hAnsi="Times New Roman" w:cs="Times New Roman"/>
          <w:i/>
          <w:iCs/>
          <w:color w:val="000000" w:themeColor="text1"/>
          <w:sz w:val="22"/>
          <w:szCs w:val="22"/>
        </w:rPr>
        <w:t>et al.,</w:t>
      </w:r>
      <w:r w:rsidR="000B2F6B" w:rsidRPr="00BD34D4">
        <w:rPr>
          <w:rFonts w:ascii="Times New Roman" w:hAnsi="Times New Roman" w:cs="Times New Roman"/>
          <w:color w:val="000000" w:themeColor="text1"/>
          <w:sz w:val="22"/>
          <w:szCs w:val="22"/>
        </w:rPr>
        <w:t xml:space="preserve"> (2023), t</w:t>
      </w:r>
      <w:r w:rsidR="008375B1" w:rsidRPr="00BD34D4">
        <w:rPr>
          <w:rFonts w:ascii="Times New Roman" w:hAnsi="Times New Roman" w:cs="Times New Roman"/>
          <w:color w:val="000000" w:themeColor="text1"/>
          <w:sz w:val="22"/>
          <w:szCs w:val="22"/>
        </w:rPr>
        <w:t>his approach makes a difference turn natural challenges into openings for esteem creation through energy-efficient apparatuses, eco-packaging, hydrogen fuel cells, and lithium-ion batterie</w:t>
      </w:r>
      <w:r w:rsidR="005953A9" w:rsidRPr="00BD34D4">
        <w:rPr>
          <w:rFonts w:ascii="Times New Roman" w:hAnsi="Times New Roman" w:cs="Times New Roman"/>
          <w:color w:val="000000" w:themeColor="text1"/>
          <w:sz w:val="22"/>
          <w:szCs w:val="22"/>
        </w:rPr>
        <w:t>s (Panasonic Corporation, 2022)</w:t>
      </w:r>
    </w:p>
    <w:p w14:paraId="05D2EA83" w14:textId="1EF2D871" w:rsidR="005534CF" w:rsidRPr="00BD34D4" w:rsidRDefault="008375B1"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Panasonic not as it were complied with controls but too employments economic development to boost its brand, enter unused markets, and increment long-term benefits</w:t>
      </w:r>
      <w:r w:rsidR="00240EE7" w:rsidRPr="00BD34D4">
        <w:rPr>
          <w:rFonts w:ascii="Times New Roman" w:hAnsi="Times New Roman" w:cs="Times New Roman"/>
          <w:color w:val="000000" w:themeColor="text1"/>
          <w:sz w:val="22"/>
          <w:szCs w:val="22"/>
        </w:rPr>
        <w:t xml:space="preserve"> (Wijekoon and Sabri, 2021)</w:t>
      </w:r>
      <w:r w:rsidRPr="00BD34D4">
        <w:rPr>
          <w:rFonts w:ascii="Times New Roman" w:hAnsi="Times New Roman" w:cs="Times New Roman"/>
          <w:color w:val="000000" w:themeColor="text1"/>
          <w:sz w:val="22"/>
          <w:szCs w:val="22"/>
        </w:rPr>
        <w:t>. Its commitment to natural obligation has earned it spots in vital supportability rankings, upgrading buyer believe and financial specialist certainty. These components contribute to its competitive advantage in today's showcase</w:t>
      </w:r>
      <w:r w:rsidR="005534CF" w:rsidRPr="00BD34D4">
        <w:rPr>
          <w:rFonts w:ascii="Times New Roman" w:hAnsi="Times New Roman" w:cs="Times New Roman"/>
          <w:color w:val="000000" w:themeColor="text1"/>
          <w:sz w:val="22"/>
          <w:szCs w:val="22"/>
        </w:rPr>
        <w:t>.</w:t>
      </w:r>
    </w:p>
    <w:p w14:paraId="077B51D3" w14:textId="77777777" w:rsidR="005534CF" w:rsidRPr="00BD34D4" w:rsidRDefault="005534CF" w:rsidP="00BD34D4">
      <w:pPr>
        <w:spacing w:line="600" w:lineRule="auto"/>
        <w:jc w:val="both"/>
        <w:rPr>
          <w:rFonts w:ascii="Times New Roman" w:hAnsi="Times New Roman" w:cs="Times New Roman"/>
          <w:b/>
          <w:bCs/>
          <w:color w:val="000000" w:themeColor="text1"/>
          <w:sz w:val="22"/>
          <w:szCs w:val="22"/>
        </w:rPr>
      </w:pPr>
      <w:r w:rsidRPr="00BD34D4">
        <w:rPr>
          <w:rFonts w:ascii="Times New Roman" w:hAnsi="Times New Roman" w:cs="Times New Roman"/>
          <w:b/>
          <w:bCs/>
          <w:color w:val="000000" w:themeColor="text1"/>
          <w:sz w:val="22"/>
          <w:szCs w:val="22"/>
        </w:rPr>
        <w:lastRenderedPageBreak/>
        <w:t>Global Trends Toward Sustainability</w:t>
      </w:r>
    </w:p>
    <w:p w14:paraId="20FEC1E7" w14:textId="0E23CCB5" w:rsidR="005534CF" w:rsidRPr="00BD34D4" w:rsidRDefault="002C5D99"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In the view of Singh and Maheswaran, (2024), t</w:t>
      </w:r>
      <w:r w:rsidR="008375B1" w:rsidRPr="00BD34D4">
        <w:rPr>
          <w:rFonts w:ascii="Times New Roman" w:hAnsi="Times New Roman" w:cs="Times New Roman"/>
          <w:color w:val="000000" w:themeColor="text1"/>
          <w:sz w:val="22"/>
          <w:szCs w:val="22"/>
        </w:rPr>
        <w:t>he corporate segment around the world faces developing weight to appear natural duty. Controls like the EU's Green Bargain and TCFD advance maintainable trade hones. Buyers moreover progressively need morally delivered merchandise, empowering companies to enhance and reduce natural affect whereas still making a benefit. This is particularly vital in the gadgets industry, known for tall vitality utilize and squander</w:t>
      </w:r>
      <w:r w:rsidR="005534CF" w:rsidRPr="00BD34D4">
        <w:rPr>
          <w:rFonts w:ascii="Times New Roman" w:hAnsi="Times New Roman" w:cs="Times New Roman"/>
          <w:color w:val="000000" w:themeColor="text1"/>
          <w:sz w:val="22"/>
          <w:szCs w:val="22"/>
        </w:rPr>
        <w:t>.</w:t>
      </w:r>
    </w:p>
    <w:p w14:paraId="686181DF" w14:textId="77777777" w:rsidR="0027586B" w:rsidRPr="00BD34D4" w:rsidRDefault="0027586B" w:rsidP="00BD34D4">
      <w:pPr>
        <w:spacing w:line="600" w:lineRule="auto"/>
        <w:jc w:val="center"/>
        <w:rPr>
          <w:rFonts w:ascii="Times New Roman" w:hAnsi="Times New Roman" w:cs="Times New Roman"/>
          <w:color w:val="000000" w:themeColor="text1"/>
          <w:sz w:val="22"/>
          <w:szCs w:val="22"/>
        </w:rPr>
      </w:pPr>
      <w:r w:rsidRPr="00BD34D4">
        <w:rPr>
          <w:rFonts w:ascii="Times New Roman" w:hAnsi="Times New Roman" w:cs="Times New Roman"/>
          <w:noProof/>
          <w:color w:val="000000" w:themeColor="text1"/>
          <w:sz w:val="22"/>
          <w:szCs w:val="22"/>
          <w:lang w:eastAsia="ja-JP"/>
        </w:rPr>
        <w:drawing>
          <wp:inline distT="0" distB="0" distL="0" distR="0" wp14:anchorId="6149BCF5" wp14:editId="64E2E2FC">
            <wp:extent cx="3505200" cy="2984553"/>
            <wp:effectExtent l="0" t="0" r="0" b="6350"/>
            <wp:docPr id="610252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252020" name=""/>
                    <pic:cNvPicPr/>
                  </pic:nvPicPr>
                  <pic:blipFill rotWithShape="1">
                    <a:blip r:embed="rId10"/>
                    <a:srcRect l="3500"/>
                    <a:stretch/>
                  </pic:blipFill>
                  <pic:spPr bwMode="auto">
                    <a:xfrm>
                      <a:off x="0" y="0"/>
                      <a:ext cx="3507875" cy="2986831"/>
                    </a:xfrm>
                    <a:prstGeom prst="rect">
                      <a:avLst/>
                    </a:prstGeom>
                    <a:ln>
                      <a:noFill/>
                    </a:ln>
                    <a:extLst>
                      <a:ext uri="{53640926-AAD7-44D8-BBD7-CCE9431645EC}">
                        <a14:shadowObscured xmlns:a14="http://schemas.microsoft.com/office/drawing/2010/main"/>
                      </a:ext>
                    </a:extLst>
                  </pic:spPr>
                </pic:pic>
              </a:graphicData>
            </a:graphic>
          </wp:inline>
        </w:drawing>
      </w:r>
    </w:p>
    <w:p w14:paraId="7FC048BC" w14:textId="77777777" w:rsidR="0027586B" w:rsidRPr="00BD34D4" w:rsidRDefault="0027586B" w:rsidP="00BD34D4">
      <w:pPr>
        <w:spacing w:line="600" w:lineRule="auto"/>
        <w:jc w:val="center"/>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Fig-2:</w:t>
      </w:r>
      <w:r w:rsidRPr="00BD34D4">
        <w:rPr>
          <w:rFonts w:ascii="Times New Roman" w:hAnsi="Times New Roman" w:cs="Times New Roman"/>
          <w:color w:val="000000" w:themeColor="text1"/>
          <w:sz w:val="22"/>
          <w:szCs w:val="22"/>
        </w:rPr>
        <w:t xml:space="preserve"> EU Green Deal</w:t>
      </w:r>
    </w:p>
    <w:p w14:paraId="0EB356C0" w14:textId="2FFB999E" w:rsidR="0027586B" w:rsidRPr="00BD34D4" w:rsidRDefault="0027586B" w:rsidP="00BD34D4">
      <w:pPr>
        <w:spacing w:line="600" w:lineRule="auto"/>
        <w:jc w:val="center"/>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w:t>
      </w:r>
      <w:r w:rsidRPr="00BD34D4">
        <w:rPr>
          <w:rFonts w:ascii="Times New Roman" w:hAnsi="Times New Roman" w:cs="Times New Roman"/>
          <w:b/>
          <w:bCs/>
          <w:color w:val="000000" w:themeColor="text1"/>
          <w:sz w:val="22"/>
          <w:szCs w:val="22"/>
        </w:rPr>
        <w:t>Source:</w:t>
      </w:r>
      <w:r w:rsidRPr="00BD34D4">
        <w:rPr>
          <w:rFonts w:ascii="Times New Roman" w:hAnsi="Times New Roman" w:cs="Times New Roman"/>
          <w:color w:val="000000" w:themeColor="text1"/>
          <w:sz w:val="22"/>
          <w:szCs w:val="22"/>
        </w:rPr>
        <w:t xml:space="preserve"> </w:t>
      </w:r>
      <w:r w:rsidR="005953A9" w:rsidRPr="00BD34D4">
        <w:rPr>
          <w:rFonts w:ascii="Times New Roman" w:hAnsi="Times New Roman" w:cs="Times New Roman"/>
          <w:color w:val="000000" w:themeColor="text1"/>
          <w:sz w:val="22"/>
          <w:szCs w:val="22"/>
        </w:rPr>
        <w:t>KPMG, 2021</w:t>
      </w:r>
      <w:r w:rsidRPr="00BD34D4">
        <w:rPr>
          <w:rFonts w:ascii="Times New Roman" w:hAnsi="Times New Roman" w:cs="Times New Roman"/>
          <w:color w:val="000000" w:themeColor="text1"/>
          <w:sz w:val="22"/>
          <w:szCs w:val="22"/>
        </w:rPr>
        <w:t>)</w:t>
      </w:r>
    </w:p>
    <w:p w14:paraId="1113C05F" w14:textId="77777777" w:rsidR="005534CF" w:rsidRPr="00BD34D4" w:rsidRDefault="005534CF" w:rsidP="00BD34D4">
      <w:pPr>
        <w:spacing w:line="600" w:lineRule="auto"/>
        <w:jc w:val="both"/>
        <w:rPr>
          <w:rFonts w:ascii="Times New Roman" w:hAnsi="Times New Roman" w:cs="Times New Roman"/>
          <w:b/>
          <w:bCs/>
          <w:color w:val="000000" w:themeColor="text1"/>
          <w:sz w:val="22"/>
          <w:szCs w:val="22"/>
        </w:rPr>
      </w:pPr>
      <w:r w:rsidRPr="00BD34D4">
        <w:rPr>
          <w:rFonts w:ascii="Times New Roman" w:hAnsi="Times New Roman" w:cs="Times New Roman"/>
          <w:b/>
          <w:bCs/>
          <w:color w:val="000000" w:themeColor="text1"/>
          <w:sz w:val="22"/>
          <w:szCs w:val="22"/>
        </w:rPr>
        <w:t>Previous Research on Sustainable Innovation</w:t>
      </w:r>
    </w:p>
    <w:p w14:paraId="3DC7ADF7" w14:textId="2A83CDDA" w:rsidR="008375B1" w:rsidRPr="00BD34D4" w:rsidRDefault="00632751"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Academic research</w:t>
      </w:r>
      <w:r w:rsidR="008375B1" w:rsidRPr="00BD34D4">
        <w:rPr>
          <w:rFonts w:ascii="Times New Roman" w:hAnsi="Times New Roman" w:cs="Times New Roman"/>
          <w:color w:val="000000" w:themeColor="text1"/>
          <w:sz w:val="22"/>
          <w:szCs w:val="22"/>
        </w:rPr>
        <w:t xml:space="preserve"> is looking at how maintainability and advancement are associated. Researchers accept that ecologically neighbourly developments can deliver businesses a competitive edge by utilizing assets admirably, decreasing costs, and coming to modern markets</w:t>
      </w:r>
      <w:r w:rsidR="002C5D99" w:rsidRPr="00BD34D4">
        <w:rPr>
          <w:rFonts w:ascii="Times New Roman" w:hAnsi="Times New Roman" w:cs="Times New Roman"/>
          <w:color w:val="000000" w:themeColor="text1"/>
          <w:sz w:val="22"/>
          <w:szCs w:val="22"/>
        </w:rPr>
        <w:t xml:space="preserve"> (</w:t>
      </w:r>
      <w:proofErr w:type="spellStart"/>
      <w:r w:rsidR="002C5D99" w:rsidRPr="00BD34D4">
        <w:rPr>
          <w:rFonts w:ascii="Times New Roman" w:hAnsi="Times New Roman" w:cs="Times New Roman"/>
          <w:color w:val="000000" w:themeColor="text1"/>
          <w:sz w:val="22"/>
          <w:szCs w:val="22"/>
        </w:rPr>
        <w:t>Zighan</w:t>
      </w:r>
      <w:proofErr w:type="spellEnd"/>
      <w:r w:rsidR="002C5D99" w:rsidRPr="00BD34D4">
        <w:rPr>
          <w:rFonts w:ascii="Times New Roman" w:hAnsi="Times New Roman" w:cs="Times New Roman"/>
          <w:color w:val="000000" w:themeColor="text1"/>
          <w:sz w:val="22"/>
          <w:szCs w:val="22"/>
        </w:rPr>
        <w:t xml:space="preserve"> </w:t>
      </w:r>
      <w:r w:rsidR="002C5D99" w:rsidRPr="00BD34D4">
        <w:rPr>
          <w:rFonts w:ascii="Times New Roman" w:hAnsi="Times New Roman" w:cs="Times New Roman"/>
          <w:i/>
          <w:iCs/>
          <w:color w:val="000000" w:themeColor="text1"/>
          <w:sz w:val="22"/>
          <w:szCs w:val="22"/>
        </w:rPr>
        <w:t xml:space="preserve">et al., </w:t>
      </w:r>
      <w:r w:rsidR="002C5D99" w:rsidRPr="00BD34D4">
        <w:rPr>
          <w:rFonts w:ascii="Times New Roman" w:hAnsi="Times New Roman" w:cs="Times New Roman"/>
          <w:color w:val="000000" w:themeColor="text1"/>
          <w:sz w:val="22"/>
          <w:szCs w:val="22"/>
        </w:rPr>
        <w:t>2023)</w:t>
      </w:r>
      <w:r w:rsidR="008375B1" w:rsidRPr="00BD34D4">
        <w:rPr>
          <w:rFonts w:ascii="Times New Roman" w:hAnsi="Times New Roman" w:cs="Times New Roman"/>
          <w:color w:val="000000" w:themeColor="text1"/>
          <w:sz w:val="22"/>
          <w:szCs w:val="22"/>
        </w:rPr>
        <w:t xml:space="preserve">. </w:t>
      </w:r>
      <w:r w:rsidR="008375B1" w:rsidRPr="00BD34D4">
        <w:rPr>
          <w:rFonts w:ascii="Times New Roman" w:hAnsi="Times New Roman" w:cs="Times New Roman"/>
          <w:color w:val="000000" w:themeColor="text1"/>
          <w:sz w:val="22"/>
          <w:szCs w:val="22"/>
        </w:rPr>
        <w:lastRenderedPageBreak/>
        <w:t>Companies in hardware and innovation that receive economic development tend to oversee dangers way better, comply with natural controls, and reinforce their resilience.</w:t>
      </w:r>
    </w:p>
    <w:p w14:paraId="3069B213" w14:textId="3E164F55" w:rsidR="005534CF" w:rsidRPr="00BD34D4" w:rsidRDefault="008375B1"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More point by point thinks about are required on how these procedures are utilized in person companies. </w:t>
      </w:r>
      <w:r w:rsidR="00240EE7" w:rsidRPr="00BD34D4">
        <w:rPr>
          <w:rFonts w:ascii="Times New Roman" w:hAnsi="Times New Roman" w:cs="Times New Roman"/>
          <w:color w:val="000000" w:themeColor="text1"/>
          <w:sz w:val="22"/>
          <w:szCs w:val="22"/>
        </w:rPr>
        <w:t xml:space="preserve">As cited Wandosell </w:t>
      </w:r>
      <w:r w:rsidR="00240EE7" w:rsidRPr="00BD34D4">
        <w:rPr>
          <w:rFonts w:ascii="Times New Roman" w:hAnsi="Times New Roman" w:cs="Times New Roman"/>
          <w:i/>
          <w:iCs/>
          <w:color w:val="000000" w:themeColor="text1"/>
          <w:sz w:val="22"/>
          <w:szCs w:val="22"/>
        </w:rPr>
        <w:t xml:space="preserve">et al., </w:t>
      </w:r>
      <w:r w:rsidR="00240EE7" w:rsidRPr="00BD34D4">
        <w:rPr>
          <w:rFonts w:ascii="Times New Roman" w:hAnsi="Times New Roman" w:cs="Times New Roman"/>
          <w:color w:val="000000" w:themeColor="text1"/>
          <w:sz w:val="22"/>
          <w:szCs w:val="22"/>
        </w:rPr>
        <w:t>(2021), c</w:t>
      </w:r>
      <w:r w:rsidRPr="00BD34D4">
        <w:rPr>
          <w:rFonts w:ascii="Times New Roman" w:hAnsi="Times New Roman" w:cs="Times New Roman"/>
          <w:color w:val="000000" w:themeColor="text1"/>
          <w:sz w:val="22"/>
          <w:szCs w:val="22"/>
        </w:rPr>
        <w:t>ase ponders are significant for understanding the effect of supportability activities on showcase position and execution. This inquire about will particularly center on Panasonic to offer bits of knowledge into utilizing supportability as a key advantage</w:t>
      </w:r>
      <w:r w:rsidR="00632751" w:rsidRPr="00BD34D4">
        <w:rPr>
          <w:rFonts w:ascii="Times New Roman" w:hAnsi="Times New Roman" w:cs="Times New Roman"/>
          <w:color w:val="000000" w:themeColor="text1"/>
          <w:sz w:val="22"/>
          <w:szCs w:val="22"/>
        </w:rPr>
        <w:t>.</w:t>
      </w:r>
    </w:p>
    <w:p w14:paraId="61E15878" w14:textId="77777777" w:rsidR="00AC095C" w:rsidRPr="00BD34D4" w:rsidRDefault="005534CF" w:rsidP="00BD34D4">
      <w:pPr>
        <w:spacing w:line="600" w:lineRule="auto"/>
        <w:jc w:val="both"/>
        <w:rPr>
          <w:rFonts w:ascii="Times New Roman" w:hAnsi="Times New Roman" w:cs="Times New Roman"/>
          <w:b/>
          <w:bCs/>
          <w:color w:val="000000" w:themeColor="text1"/>
          <w:sz w:val="22"/>
          <w:szCs w:val="22"/>
        </w:rPr>
      </w:pPr>
      <w:r w:rsidRPr="00BD34D4">
        <w:rPr>
          <w:rFonts w:ascii="Times New Roman" w:hAnsi="Times New Roman" w:cs="Times New Roman"/>
          <w:b/>
          <w:bCs/>
          <w:color w:val="000000" w:themeColor="text1"/>
          <w:sz w:val="22"/>
          <w:szCs w:val="22"/>
        </w:rPr>
        <w:t>Research Questions</w:t>
      </w:r>
    </w:p>
    <w:p w14:paraId="1D0BDE12" w14:textId="77777777" w:rsidR="005534CF" w:rsidRPr="00BD34D4" w:rsidRDefault="005534CF"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How does sustainable innovation contribute to Panasonic’s competitive advantage in the global electronics sector?</w:t>
      </w:r>
    </w:p>
    <w:p w14:paraId="6B531049" w14:textId="77777777" w:rsidR="005534CF" w:rsidRPr="00BD34D4" w:rsidRDefault="005534CF"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To address this overarching question, the research will investigate the following sub-questions:</w:t>
      </w:r>
    </w:p>
    <w:p w14:paraId="6CA49FC0" w14:textId="77777777" w:rsidR="005534CF" w:rsidRPr="00BD34D4" w:rsidRDefault="005534CF" w:rsidP="00BD34D4">
      <w:pPr>
        <w:numPr>
          <w:ilvl w:val="0"/>
          <w:numId w:val="1"/>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What sustainable innovation strategies has Panasonic implemented?</w:t>
      </w:r>
    </w:p>
    <w:p w14:paraId="029183DC" w14:textId="77777777" w:rsidR="005534CF" w:rsidRPr="00BD34D4" w:rsidRDefault="005534CF" w:rsidP="00BD34D4">
      <w:pPr>
        <w:numPr>
          <w:ilvl w:val="0"/>
          <w:numId w:val="1"/>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How do these strategies influence product development, organisational processes, and technological advancement?</w:t>
      </w:r>
    </w:p>
    <w:p w14:paraId="237C532F" w14:textId="77777777" w:rsidR="005534CF" w:rsidRPr="00BD34D4" w:rsidRDefault="005534CF" w:rsidP="00BD34D4">
      <w:pPr>
        <w:numPr>
          <w:ilvl w:val="0"/>
          <w:numId w:val="1"/>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What is the perceived market response to Panasonic’s sustainability-oriented innovations?</w:t>
      </w:r>
    </w:p>
    <w:p w14:paraId="738FF7C2" w14:textId="77777777" w:rsidR="005534CF" w:rsidRPr="00BD34D4" w:rsidRDefault="005534CF" w:rsidP="00BD34D4">
      <w:pPr>
        <w:numPr>
          <w:ilvl w:val="0"/>
          <w:numId w:val="1"/>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In what ways does Panasonic evaluate the effectiveness and return on investment (ROI) of its sustainability initiatives?</w:t>
      </w:r>
    </w:p>
    <w:p w14:paraId="7520BB78" w14:textId="162DAC8A" w:rsidR="005534CF" w:rsidRPr="00BD34D4" w:rsidRDefault="008375B1"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By </w:t>
      </w:r>
      <w:r w:rsidR="00BD34D4" w:rsidRPr="00BD34D4">
        <w:rPr>
          <w:rFonts w:ascii="Times New Roman" w:hAnsi="Times New Roman" w:cs="Times New Roman"/>
          <w:color w:val="000000" w:themeColor="text1"/>
          <w:sz w:val="22"/>
          <w:szCs w:val="22"/>
        </w:rPr>
        <w:t>replying to</w:t>
      </w:r>
      <w:r w:rsidRPr="00BD34D4">
        <w:rPr>
          <w:rFonts w:ascii="Times New Roman" w:hAnsi="Times New Roman" w:cs="Times New Roman"/>
          <w:color w:val="000000" w:themeColor="text1"/>
          <w:sz w:val="22"/>
          <w:szCs w:val="22"/>
        </w:rPr>
        <w:t xml:space="preserve"> these questions, the investigate points to create hypothetically educated and for all intents and purposes important bits of knowledge into the key utility of feasible advancement inside a complex, energetic commerce environment</w:t>
      </w:r>
      <w:r w:rsidR="001A7BBC" w:rsidRPr="00BD34D4">
        <w:rPr>
          <w:rFonts w:ascii="Times New Roman" w:hAnsi="Times New Roman" w:cs="Times New Roman"/>
          <w:color w:val="000000" w:themeColor="text1"/>
          <w:sz w:val="22"/>
          <w:szCs w:val="22"/>
        </w:rPr>
        <w:t>.</w:t>
      </w:r>
    </w:p>
    <w:p w14:paraId="03C4DD50" w14:textId="77777777" w:rsidR="005534CF" w:rsidRPr="00BD34D4" w:rsidRDefault="005534CF" w:rsidP="00BD34D4">
      <w:pPr>
        <w:pStyle w:val="Heading1"/>
        <w:numPr>
          <w:ilvl w:val="0"/>
          <w:numId w:val="7"/>
        </w:numPr>
        <w:spacing w:line="600" w:lineRule="auto"/>
        <w:jc w:val="both"/>
        <w:rPr>
          <w:rFonts w:ascii="Times New Roman" w:hAnsi="Times New Roman" w:cs="Times New Roman"/>
          <w:b/>
          <w:bCs/>
          <w:color w:val="000000" w:themeColor="text1"/>
          <w:sz w:val="22"/>
          <w:szCs w:val="22"/>
        </w:rPr>
      </w:pPr>
      <w:bookmarkStart w:id="3" w:name="_Toc195026065"/>
      <w:bookmarkStart w:id="4" w:name="_Toc195870004"/>
      <w:r w:rsidRPr="00BD34D4">
        <w:rPr>
          <w:rFonts w:ascii="Times New Roman" w:hAnsi="Times New Roman" w:cs="Times New Roman"/>
          <w:b/>
          <w:bCs/>
          <w:color w:val="000000" w:themeColor="text1"/>
          <w:sz w:val="22"/>
          <w:szCs w:val="22"/>
        </w:rPr>
        <w:lastRenderedPageBreak/>
        <w:t>Research Aims and Objectives</w:t>
      </w:r>
      <w:bookmarkEnd w:id="3"/>
      <w:bookmarkEnd w:id="4"/>
    </w:p>
    <w:p w14:paraId="326AFD23" w14:textId="77777777" w:rsidR="005534CF" w:rsidRPr="00BD34D4" w:rsidRDefault="005534CF" w:rsidP="00BD34D4">
      <w:pPr>
        <w:spacing w:line="600" w:lineRule="auto"/>
        <w:jc w:val="both"/>
        <w:rPr>
          <w:rFonts w:ascii="Times New Roman" w:hAnsi="Times New Roman" w:cs="Times New Roman"/>
          <w:b/>
          <w:bCs/>
          <w:color w:val="000000" w:themeColor="text1"/>
          <w:sz w:val="22"/>
          <w:szCs w:val="22"/>
        </w:rPr>
      </w:pPr>
      <w:r w:rsidRPr="00BD34D4">
        <w:rPr>
          <w:rFonts w:ascii="Times New Roman" w:hAnsi="Times New Roman" w:cs="Times New Roman"/>
          <w:b/>
          <w:bCs/>
          <w:color w:val="000000" w:themeColor="text1"/>
          <w:sz w:val="22"/>
          <w:szCs w:val="22"/>
        </w:rPr>
        <w:t>Research Aim</w:t>
      </w:r>
    </w:p>
    <w:p w14:paraId="4D7DEE99" w14:textId="77777777" w:rsidR="005534CF" w:rsidRPr="00BD34D4" w:rsidRDefault="00632751"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This research aims to evaluate how sustainable innovation can enhance Panasonic's position in the global electronics market. It will use a case study approach to examine the impact of sustainability practices on market standing and long-term benefits. The main question is whether sustainable innovation provides a competitive advantage as demand for sustainability grows among consumers, investors, and regulators</w:t>
      </w:r>
      <w:r w:rsidR="005534CF" w:rsidRPr="00BD34D4">
        <w:rPr>
          <w:rFonts w:ascii="Times New Roman" w:hAnsi="Times New Roman" w:cs="Times New Roman"/>
          <w:color w:val="000000" w:themeColor="text1"/>
          <w:sz w:val="22"/>
          <w:szCs w:val="22"/>
        </w:rPr>
        <w:t>.</w:t>
      </w:r>
    </w:p>
    <w:p w14:paraId="733736F9" w14:textId="77777777" w:rsidR="005534CF" w:rsidRPr="00BD34D4" w:rsidRDefault="005534CF" w:rsidP="00BD34D4">
      <w:pPr>
        <w:spacing w:line="600" w:lineRule="auto"/>
        <w:jc w:val="both"/>
        <w:rPr>
          <w:rFonts w:ascii="Times New Roman" w:hAnsi="Times New Roman" w:cs="Times New Roman"/>
          <w:b/>
          <w:bCs/>
          <w:color w:val="000000" w:themeColor="text1"/>
          <w:sz w:val="22"/>
          <w:szCs w:val="22"/>
        </w:rPr>
      </w:pPr>
      <w:r w:rsidRPr="00BD34D4">
        <w:rPr>
          <w:rFonts w:ascii="Times New Roman" w:hAnsi="Times New Roman" w:cs="Times New Roman"/>
          <w:b/>
          <w:bCs/>
          <w:color w:val="000000" w:themeColor="text1"/>
          <w:sz w:val="22"/>
          <w:szCs w:val="22"/>
        </w:rPr>
        <w:t>Research Objectives</w:t>
      </w:r>
    </w:p>
    <w:p w14:paraId="2844F508" w14:textId="77777777" w:rsidR="005534CF" w:rsidRPr="00BD34D4" w:rsidRDefault="005534CF" w:rsidP="00BD34D4">
      <w:pPr>
        <w:spacing w:line="600" w:lineRule="auto"/>
        <w:jc w:val="both"/>
        <w:rPr>
          <w:rFonts w:ascii="Times New Roman" w:hAnsi="Times New Roman" w:cs="Times New Roman"/>
          <w:color w:val="000000" w:themeColor="text1"/>
          <w:sz w:val="22"/>
          <w:szCs w:val="22"/>
        </w:rPr>
      </w:pPr>
      <w:proofErr w:type="gramStart"/>
      <w:r w:rsidRPr="00BD34D4">
        <w:rPr>
          <w:rFonts w:ascii="Times New Roman" w:hAnsi="Times New Roman" w:cs="Times New Roman"/>
          <w:color w:val="000000" w:themeColor="text1"/>
          <w:sz w:val="22"/>
          <w:szCs w:val="22"/>
        </w:rPr>
        <w:t>In order to</w:t>
      </w:r>
      <w:proofErr w:type="gramEnd"/>
      <w:r w:rsidRPr="00BD34D4">
        <w:rPr>
          <w:rFonts w:ascii="Times New Roman" w:hAnsi="Times New Roman" w:cs="Times New Roman"/>
          <w:color w:val="000000" w:themeColor="text1"/>
          <w:sz w:val="22"/>
          <w:szCs w:val="22"/>
        </w:rPr>
        <w:t xml:space="preserve"> fulfil the above aim, the research will be guided by the following specific objectives:</w:t>
      </w:r>
    </w:p>
    <w:p w14:paraId="7878F012" w14:textId="77777777" w:rsidR="00536AC1" w:rsidRPr="00BD34D4" w:rsidRDefault="005534CF" w:rsidP="00BD34D4">
      <w:pPr>
        <w:numPr>
          <w:ilvl w:val="0"/>
          <w:numId w:val="2"/>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Identify the sustainable innovation strategies employed by Panasonic</w:t>
      </w:r>
    </w:p>
    <w:p w14:paraId="529EDD45" w14:textId="77777777" w:rsidR="005534CF" w:rsidRPr="00BD34D4" w:rsidRDefault="00632751" w:rsidP="00BD34D4">
      <w:pPr>
        <w:spacing w:line="600" w:lineRule="auto"/>
        <w:ind w:left="720"/>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The goal is to find out the main sustainable innovation practices Panasonic has used in the last ten years. The research will examine reports, statements, and industry analyses to see how sustainability influences their products, technologies, and business model, focusing on green technologies and energy efficiency</w:t>
      </w:r>
      <w:r w:rsidR="005534CF" w:rsidRPr="00BD34D4">
        <w:rPr>
          <w:rFonts w:ascii="Times New Roman" w:hAnsi="Times New Roman" w:cs="Times New Roman"/>
          <w:color w:val="000000" w:themeColor="text1"/>
          <w:sz w:val="22"/>
          <w:szCs w:val="22"/>
        </w:rPr>
        <w:t>.</w:t>
      </w:r>
    </w:p>
    <w:p w14:paraId="339B8E49" w14:textId="77777777" w:rsidR="00536AC1" w:rsidRPr="00BD34D4" w:rsidRDefault="005534CF" w:rsidP="00BD34D4">
      <w:pPr>
        <w:numPr>
          <w:ilvl w:val="0"/>
          <w:numId w:val="2"/>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Examine the integration of green technologies and eco-design in Panasonic’s product development processes</w:t>
      </w:r>
    </w:p>
    <w:p w14:paraId="71AE67C6" w14:textId="77777777" w:rsidR="005534CF" w:rsidRPr="00BD34D4" w:rsidRDefault="00632751" w:rsidP="00BD34D4">
      <w:pPr>
        <w:spacing w:line="600" w:lineRule="auto"/>
        <w:ind w:left="720"/>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This research focuses on Panasonic's use of green technologies and eco-design in innovation. It will examine how R&amp;D teams consider environmental factors, assess sustainability, and explore energy-efficient appliances, renewable energy, and reducing electronic waste to minimize impact and create market opportunities</w:t>
      </w:r>
      <w:r w:rsidR="005534CF" w:rsidRPr="00BD34D4">
        <w:rPr>
          <w:rFonts w:ascii="Times New Roman" w:hAnsi="Times New Roman" w:cs="Times New Roman"/>
          <w:color w:val="000000" w:themeColor="text1"/>
          <w:sz w:val="22"/>
          <w:szCs w:val="22"/>
        </w:rPr>
        <w:t>.</w:t>
      </w:r>
    </w:p>
    <w:p w14:paraId="4AD00E4A" w14:textId="77777777" w:rsidR="00536AC1" w:rsidRPr="00BD34D4" w:rsidRDefault="005534CF" w:rsidP="00BD34D4">
      <w:pPr>
        <w:numPr>
          <w:ilvl w:val="0"/>
          <w:numId w:val="2"/>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lastRenderedPageBreak/>
        <w:t>Assess the impact of Panasonic’s sustainability practices on its market positioning and consumer perception</w:t>
      </w:r>
    </w:p>
    <w:p w14:paraId="2AC1145C" w14:textId="2CABFDC7" w:rsidR="005534CF" w:rsidRPr="00BD34D4" w:rsidRDefault="00632751" w:rsidP="00BD34D4">
      <w:pPr>
        <w:spacing w:line="600" w:lineRule="auto"/>
        <w:ind w:left="720"/>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The objective is to evaluate how Panasonic's sustainable innovation initiatives influence its market position in the global electronics industry. The research will utilize consumer third-party assessments, and industry reports to determine if these practices enhance brand image and influence consumer buying behavior. It will also examine the impact on investor relations and corporate reputation</w:t>
      </w:r>
      <w:r w:rsidR="005534CF" w:rsidRPr="00BD34D4">
        <w:rPr>
          <w:rFonts w:ascii="Times New Roman" w:hAnsi="Times New Roman" w:cs="Times New Roman"/>
          <w:color w:val="000000" w:themeColor="text1"/>
          <w:sz w:val="22"/>
          <w:szCs w:val="22"/>
        </w:rPr>
        <w:t>.</w:t>
      </w:r>
    </w:p>
    <w:p w14:paraId="4C36E157" w14:textId="77777777" w:rsidR="00536AC1" w:rsidRPr="00BD34D4" w:rsidRDefault="005534CF" w:rsidP="00BD34D4">
      <w:pPr>
        <w:numPr>
          <w:ilvl w:val="0"/>
          <w:numId w:val="2"/>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Evaluate the strategic advantages derived from these innovations</w:t>
      </w:r>
    </w:p>
    <w:p w14:paraId="706FB13A" w14:textId="77777777" w:rsidR="005534CF" w:rsidRPr="00BD34D4" w:rsidRDefault="00632751" w:rsidP="00BD34D4">
      <w:pPr>
        <w:spacing w:line="600" w:lineRule="auto"/>
        <w:ind w:left="720"/>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This objective will examine how Panasonic benefits from sustainable innovation. It will analyze strategies with Porter’s Five Forces and the resource-based view, exploring advantages like cost savings, eco-friendly products, and compliance with regulations</w:t>
      </w:r>
      <w:r w:rsidR="005534CF" w:rsidRPr="00BD34D4">
        <w:rPr>
          <w:rFonts w:ascii="Times New Roman" w:hAnsi="Times New Roman" w:cs="Times New Roman"/>
          <w:color w:val="000000" w:themeColor="text1"/>
          <w:sz w:val="22"/>
          <w:szCs w:val="22"/>
        </w:rPr>
        <w:t>.</w:t>
      </w:r>
    </w:p>
    <w:p w14:paraId="07EEEA1F" w14:textId="77777777" w:rsidR="00536AC1" w:rsidRPr="00BD34D4" w:rsidRDefault="005534CF" w:rsidP="00BD34D4">
      <w:pPr>
        <w:numPr>
          <w:ilvl w:val="0"/>
          <w:numId w:val="2"/>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Recommend future approaches Panasonic and similar firms can adopt to strengthen their competitive edge through sustainability</w:t>
      </w:r>
    </w:p>
    <w:p w14:paraId="7398580A" w14:textId="77777777" w:rsidR="005534CF" w:rsidRPr="00BD34D4" w:rsidRDefault="00632751" w:rsidP="00BD34D4">
      <w:pPr>
        <w:spacing w:line="600" w:lineRule="auto"/>
        <w:ind w:left="720"/>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The goal is to give strategic advice to Panasonic and similar companies. It focuses on integrating sustainability into innovation, highlighting circular economy practices, collaboration, green technologies, and policy advocacy</w:t>
      </w:r>
      <w:r w:rsidR="005534CF" w:rsidRPr="00BD34D4">
        <w:rPr>
          <w:rFonts w:ascii="Times New Roman" w:hAnsi="Times New Roman" w:cs="Times New Roman"/>
          <w:color w:val="000000" w:themeColor="text1"/>
          <w:sz w:val="22"/>
          <w:szCs w:val="22"/>
        </w:rPr>
        <w:t>.</w:t>
      </w:r>
    </w:p>
    <w:p w14:paraId="36765AFD" w14:textId="77777777" w:rsidR="00536AC1" w:rsidRPr="00BD34D4" w:rsidRDefault="00536AC1" w:rsidP="00BD34D4">
      <w:pPr>
        <w:pStyle w:val="Heading1"/>
        <w:spacing w:line="600" w:lineRule="auto"/>
        <w:jc w:val="both"/>
        <w:rPr>
          <w:rFonts w:ascii="Times New Roman" w:hAnsi="Times New Roman" w:cs="Times New Roman"/>
          <w:b/>
          <w:bCs/>
          <w:color w:val="000000" w:themeColor="text1"/>
          <w:sz w:val="22"/>
          <w:szCs w:val="22"/>
        </w:rPr>
      </w:pPr>
      <w:bookmarkStart w:id="5" w:name="_Toc195026066"/>
      <w:bookmarkStart w:id="6" w:name="_Toc195870005"/>
      <w:r w:rsidRPr="00BD34D4">
        <w:rPr>
          <w:rFonts w:ascii="Times New Roman" w:hAnsi="Times New Roman" w:cs="Times New Roman"/>
          <w:b/>
          <w:bCs/>
          <w:color w:val="000000" w:themeColor="text1"/>
          <w:sz w:val="22"/>
          <w:szCs w:val="22"/>
        </w:rPr>
        <w:t>3. Literature Review</w:t>
      </w:r>
      <w:bookmarkEnd w:id="5"/>
      <w:bookmarkEnd w:id="6"/>
    </w:p>
    <w:p w14:paraId="758D705A" w14:textId="77777777" w:rsidR="00536AC1" w:rsidRPr="00BD34D4" w:rsidRDefault="00536AC1" w:rsidP="00BD34D4">
      <w:pPr>
        <w:pStyle w:val="Heading2"/>
        <w:spacing w:line="600" w:lineRule="auto"/>
        <w:jc w:val="both"/>
        <w:rPr>
          <w:rFonts w:ascii="Times New Roman" w:hAnsi="Times New Roman" w:cs="Times New Roman"/>
          <w:color w:val="000000" w:themeColor="text1"/>
          <w:sz w:val="22"/>
          <w:szCs w:val="22"/>
        </w:rPr>
      </w:pPr>
      <w:bookmarkStart w:id="7" w:name="_Toc195026067"/>
      <w:bookmarkStart w:id="8" w:name="_Toc195870006"/>
      <w:r w:rsidRPr="00BD34D4">
        <w:rPr>
          <w:rFonts w:ascii="Times New Roman" w:hAnsi="Times New Roman" w:cs="Times New Roman"/>
          <w:color w:val="000000" w:themeColor="text1"/>
          <w:sz w:val="22"/>
          <w:szCs w:val="22"/>
        </w:rPr>
        <w:t>3.1 Sustainable Innovation: Concept and Significance</w:t>
      </w:r>
      <w:bookmarkEnd w:id="7"/>
      <w:bookmarkEnd w:id="8"/>
    </w:p>
    <w:p w14:paraId="4E1C21BC" w14:textId="33BBD7BA" w:rsidR="00540BF6" w:rsidRPr="00BD34D4" w:rsidRDefault="002C5D99"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According to the view of Sayyadi and Michael, (2021), it has been determined that the f</w:t>
      </w:r>
      <w:r w:rsidR="008375B1" w:rsidRPr="00BD34D4">
        <w:rPr>
          <w:rFonts w:ascii="Times New Roman" w:hAnsi="Times New Roman" w:cs="Times New Roman"/>
          <w:color w:val="000000" w:themeColor="text1"/>
          <w:sz w:val="22"/>
          <w:szCs w:val="22"/>
        </w:rPr>
        <w:t xml:space="preserve">easible advancement </w:t>
      </w:r>
      <w:r w:rsidRPr="00BD34D4">
        <w:rPr>
          <w:rFonts w:ascii="Times New Roman" w:hAnsi="Times New Roman" w:cs="Times New Roman"/>
          <w:color w:val="000000" w:themeColor="text1"/>
          <w:sz w:val="22"/>
          <w:szCs w:val="22"/>
        </w:rPr>
        <w:t>centres</w:t>
      </w:r>
      <w:r w:rsidR="008375B1" w:rsidRPr="00BD34D4">
        <w:rPr>
          <w:rFonts w:ascii="Times New Roman" w:hAnsi="Times New Roman" w:cs="Times New Roman"/>
          <w:color w:val="000000" w:themeColor="text1"/>
          <w:sz w:val="22"/>
          <w:szCs w:val="22"/>
        </w:rPr>
        <w:t xml:space="preserve"> on making modern items, administrations, and trade models that </w:t>
      </w:r>
      <w:proofErr w:type="gramStart"/>
      <w:r w:rsidR="008375B1" w:rsidRPr="00BD34D4">
        <w:rPr>
          <w:rFonts w:ascii="Times New Roman" w:hAnsi="Times New Roman" w:cs="Times New Roman"/>
          <w:color w:val="000000" w:themeColor="text1"/>
          <w:sz w:val="22"/>
          <w:szCs w:val="22"/>
        </w:rPr>
        <w:t>take into account</w:t>
      </w:r>
      <w:proofErr w:type="gramEnd"/>
      <w:r w:rsidR="008375B1" w:rsidRPr="00BD34D4">
        <w:rPr>
          <w:rFonts w:ascii="Times New Roman" w:hAnsi="Times New Roman" w:cs="Times New Roman"/>
          <w:color w:val="000000" w:themeColor="text1"/>
          <w:sz w:val="22"/>
          <w:szCs w:val="22"/>
        </w:rPr>
        <w:t xml:space="preserve"> </w:t>
      </w:r>
      <w:r w:rsidR="008375B1" w:rsidRPr="00BD34D4">
        <w:rPr>
          <w:rFonts w:ascii="Times New Roman" w:hAnsi="Times New Roman" w:cs="Times New Roman"/>
          <w:color w:val="000000" w:themeColor="text1"/>
          <w:sz w:val="22"/>
          <w:szCs w:val="22"/>
        </w:rPr>
        <w:lastRenderedPageBreak/>
        <w:t>natural, social, and financial components. Its objective is to diminish natural hurt whereas still giving benefits to society and the economy. This approach changes conventional trade points to connect benefit with care for the environment and society, emphasizing the long-term biological effect of advancement</w:t>
      </w:r>
      <w:r w:rsidR="005953A9" w:rsidRPr="00BD34D4">
        <w:rPr>
          <w:rFonts w:ascii="Times New Roman" w:hAnsi="Times New Roman" w:cs="Times New Roman"/>
          <w:color w:val="000000" w:themeColor="text1"/>
          <w:sz w:val="22"/>
          <w:szCs w:val="22"/>
        </w:rPr>
        <w:t xml:space="preserve"> (Panasonic Corporation, 2023)</w:t>
      </w:r>
    </w:p>
    <w:p w14:paraId="2846F8A6" w14:textId="77777777" w:rsidR="0027586B" w:rsidRPr="00BD34D4" w:rsidRDefault="0027586B"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noProof/>
          <w:color w:val="000000" w:themeColor="text1"/>
          <w:sz w:val="22"/>
          <w:szCs w:val="22"/>
          <w:lang w:eastAsia="ja-JP"/>
        </w:rPr>
        <w:drawing>
          <wp:inline distT="0" distB="0" distL="0" distR="0" wp14:anchorId="6F2AD189" wp14:editId="58B55580">
            <wp:extent cx="5731510" cy="3227705"/>
            <wp:effectExtent l="0" t="0" r="2540" b="0"/>
            <wp:docPr id="817586697" name="Picture 5" descr="GREEN IMPACT City: Panasonic CES2023 Exhibition Space Introduces  Technologies for Sustainable Future | Environment | Sustainability |  Feature Story | Panasonic Newsroom Glob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descr="GREEN IMPACT City: Panasonic CES2023 Exhibition Space Introduces  Technologies for Sustainable Future | Environment | Sustainability |  Feature Story | Panasonic Newsroom Globa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45BDB97E" w14:textId="77777777" w:rsidR="0027586B" w:rsidRPr="00BD34D4" w:rsidRDefault="0027586B" w:rsidP="00BD34D4">
      <w:pPr>
        <w:spacing w:line="600" w:lineRule="auto"/>
        <w:jc w:val="center"/>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Fig-3:</w:t>
      </w:r>
      <w:r w:rsidRPr="00BD34D4">
        <w:rPr>
          <w:rFonts w:ascii="Times New Roman" w:hAnsi="Times New Roman" w:cs="Times New Roman"/>
          <w:color w:val="000000" w:themeColor="text1"/>
          <w:sz w:val="22"/>
          <w:szCs w:val="22"/>
        </w:rPr>
        <w:t xml:space="preserve"> GREEN IMPACT City: Panasonic CES2023 Exhibition</w:t>
      </w:r>
    </w:p>
    <w:p w14:paraId="1A81F1AA" w14:textId="77777777" w:rsidR="0027586B" w:rsidRPr="00BD34D4" w:rsidRDefault="0027586B" w:rsidP="00BD34D4">
      <w:pPr>
        <w:spacing w:line="600" w:lineRule="auto"/>
        <w:jc w:val="center"/>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w:t>
      </w:r>
      <w:r w:rsidRPr="00BD34D4">
        <w:rPr>
          <w:rFonts w:ascii="Times New Roman" w:hAnsi="Times New Roman" w:cs="Times New Roman"/>
          <w:b/>
          <w:bCs/>
          <w:color w:val="000000" w:themeColor="text1"/>
          <w:sz w:val="22"/>
          <w:szCs w:val="22"/>
        </w:rPr>
        <w:t>Source:</w:t>
      </w:r>
      <w:r w:rsidRPr="00BD34D4">
        <w:rPr>
          <w:rFonts w:ascii="Times New Roman" w:hAnsi="Times New Roman" w:cs="Times New Roman"/>
          <w:color w:val="000000" w:themeColor="text1"/>
          <w:sz w:val="22"/>
          <w:szCs w:val="22"/>
        </w:rPr>
        <w:t xml:space="preserve"> news.panasonic.com, 2023)</w:t>
      </w:r>
    </w:p>
    <w:p w14:paraId="0620C6E6" w14:textId="02D4B22C" w:rsidR="00536AC1" w:rsidRPr="00BD34D4" w:rsidRDefault="002C5D99"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On the other hand, in the view of </w:t>
      </w:r>
      <w:proofErr w:type="spellStart"/>
      <w:r w:rsidRPr="00BD34D4">
        <w:rPr>
          <w:rFonts w:ascii="Times New Roman" w:hAnsi="Times New Roman" w:cs="Times New Roman"/>
          <w:color w:val="000000" w:themeColor="text1"/>
          <w:sz w:val="22"/>
          <w:szCs w:val="22"/>
        </w:rPr>
        <w:t>Harmazi</w:t>
      </w:r>
      <w:proofErr w:type="spellEnd"/>
      <w:r w:rsidRPr="00BD34D4">
        <w:rPr>
          <w:rFonts w:ascii="Times New Roman" w:hAnsi="Times New Roman" w:cs="Times New Roman"/>
          <w:color w:val="000000" w:themeColor="text1"/>
          <w:sz w:val="22"/>
          <w:szCs w:val="22"/>
        </w:rPr>
        <w:t>, (2023), i</w:t>
      </w:r>
      <w:r w:rsidR="008375B1" w:rsidRPr="00BD34D4">
        <w:rPr>
          <w:rFonts w:ascii="Times New Roman" w:hAnsi="Times New Roman" w:cs="Times New Roman"/>
          <w:color w:val="000000" w:themeColor="text1"/>
          <w:sz w:val="22"/>
          <w:szCs w:val="22"/>
        </w:rPr>
        <w:t>n corporate procedure, feasible development can make esteem by cutting costs, moving forward notoriety, expanding client dependability, and improving proficiency. It makes a difference companies pull in eco-friendly customers and comply with stricter natural controls, giving them a competitive edge</w:t>
      </w:r>
      <w:r w:rsidR="00536AC1" w:rsidRPr="00BD34D4">
        <w:rPr>
          <w:rFonts w:ascii="Times New Roman" w:hAnsi="Times New Roman" w:cs="Times New Roman"/>
          <w:color w:val="000000" w:themeColor="text1"/>
          <w:sz w:val="22"/>
          <w:szCs w:val="22"/>
        </w:rPr>
        <w:t>.</w:t>
      </w:r>
    </w:p>
    <w:tbl>
      <w:tblPr>
        <w:tblStyle w:val="TableGrid"/>
        <w:tblW w:w="0" w:type="auto"/>
        <w:tblLook w:val="04A0" w:firstRow="1" w:lastRow="0" w:firstColumn="1" w:lastColumn="0" w:noHBand="0" w:noVBand="1"/>
      </w:tblPr>
      <w:tblGrid>
        <w:gridCol w:w="2263"/>
        <w:gridCol w:w="6753"/>
      </w:tblGrid>
      <w:tr w:rsidR="00BD34D4" w:rsidRPr="00BD34D4" w14:paraId="0324B10B" w14:textId="77777777" w:rsidTr="002E430C">
        <w:tc>
          <w:tcPr>
            <w:tcW w:w="2263" w:type="dxa"/>
            <w:shd w:val="clear" w:color="auto" w:fill="002060"/>
            <w:vAlign w:val="center"/>
          </w:tcPr>
          <w:p w14:paraId="327B2B9D" w14:textId="77777777" w:rsidR="00536AC1" w:rsidRPr="00BD34D4" w:rsidRDefault="00536AC1" w:rsidP="00BD34D4">
            <w:pPr>
              <w:spacing w:after="160" w:line="600" w:lineRule="auto"/>
              <w:jc w:val="center"/>
              <w:rPr>
                <w:rFonts w:ascii="Times New Roman" w:hAnsi="Times New Roman" w:cs="Times New Roman"/>
                <w:b/>
                <w:bCs/>
                <w:color w:val="000000" w:themeColor="text1"/>
                <w:sz w:val="22"/>
                <w:szCs w:val="22"/>
              </w:rPr>
            </w:pPr>
            <w:r w:rsidRPr="00BD34D4">
              <w:rPr>
                <w:rFonts w:ascii="Times New Roman" w:hAnsi="Times New Roman" w:cs="Times New Roman"/>
                <w:b/>
                <w:bCs/>
                <w:color w:val="000000" w:themeColor="text1"/>
                <w:sz w:val="22"/>
                <w:szCs w:val="22"/>
              </w:rPr>
              <w:t>Benefit</w:t>
            </w:r>
          </w:p>
        </w:tc>
        <w:tc>
          <w:tcPr>
            <w:tcW w:w="6753" w:type="dxa"/>
            <w:shd w:val="clear" w:color="auto" w:fill="002060"/>
            <w:vAlign w:val="center"/>
          </w:tcPr>
          <w:p w14:paraId="3A44F982" w14:textId="77777777" w:rsidR="00536AC1" w:rsidRPr="00BD34D4" w:rsidRDefault="00536AC1" w:rsidP="00BD34D4">
            <w:pPr>
              <w:spacing w:after="160" w:line="600" w:lineRule="auto"/>
              <w:jc w:val="center"/>
              <w:rPr>
                <w:rFonts w:ascii="Times New Roman" w:hAnsi="Times New Roman" w:cs="Times New Roman"/>
                <w:b/>
                <w:bCs/>
                <w:color w:val="000000" w:themeColor="text1"/>
                <w:sz w:val="22"/>
                <w:szCs w:val="22"/>
              </w:rPr>
            </w:pPr>
            <w:r w:rsidRPr="00BD34D4">
              <w:rPr>
                <w:rFonts w:ascii="Times New Roman" w:hAnsi="Times New Roman" w:cs="Times New Roman"/>
                <w:b/>
                <w:bCs/>
                <w:color w:val="000000" w:themeColor="text1"/>
                <w:sz w:val="22"/>
                <w:szCs w:val="22"/>
              </w:rPr>
              <w:t>Explanation</w:t>
            </w:r>
          </w:p>
        </w:tc>
      </w:tr>
      <w:tr w:rsidR="00BD34D4" w:rsidRPr="00BD34D4" w14:paraId="2E34E936" w14:textId="77777777" w:rsidTr="00536AC1">
        <w:tc>
          <w:tcPr>
            <w:tcW w:w="2263" w:type="dxa"/>
            <w:vAlign w:val="center"/>
          </w:tcPr>
          <w:p w14:paraId="31A8AB0B" w14:textId="77777777" w:rsidR="00536AC1" w:rsidRPr="00BD34D4" w:rsidRDefault="00536AC1"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lastRenderedPageBreak/>
              <w:t>Cost Savings</w:t>
            </w:r>
          </w:p>
        </w:tc>
        <w:tc>
          <w:tcPr>
            <w:tcW w:w="6753" w:type="dxa"/>
            <w:vAlign w:val="center"/>
          </w:tcPr>
          <w:p w14:paraId="2EB699BE" w14:textId="3973A092" w:rsidR="00536AC1" w:rsidRPr="00BD34D4" w:rsidRDefault="00536AC1"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Sustainable innovation often leads to more efficient processes and lower operational costs</w:t>
            </w:r>
            <w:r w:rsidR="004F4CD6" w:rsidRPr="00BD34D4">
              <w:rPr>
                <w:rFonts w:ascii="Times New Roman" w:hAnsi="Times New Roman" w:cs="Times New Roman"/>
                <w:color w:val="000000" w:themeColor="text1"/>
                <w:sz w:val="22"/>
                <w:szCs w:val="22"/>
              </w:rPr>
              <w:t xml:space="preserve"> (Peterson </w:t>
            </w:r>
            <w:r w:rsidR="004F4CD6" w:rsidRPr="00BD34D4">
              <w:rPr>
                <w:rFonts w:ascii="Times New Roman" w:hAnsi="Times New Roman" w:cs="Times New Roman"/>
                <w:i/>
                <w:iCs/>
                <w:color w:val="000000" w:themeColor="text1"/>
                <w:sz w:val="22"/>
                <w:szCs w:val="22"/>
              </w:rPr>
              <w:t xml:space="preserve">et al., </w:t>
            </w:r>
            <w:r w:rsidR="004F4CD6" w:rsidRPr="00BD34D4">
              <w:rPr>
                <w:rFonts w:ascii="Times New Roman" w:hAnsi="Times New Roman" w:cs="Times New Roman"/>
                <w:color w:val="000000" w:themeColor="text1"/>
                <w:sz w:val="22"/>
                <w:szCs w:val="22"/>
              </w:rPr>
              <w:t>2021).</w:t>
            </w:r>
          </w:p>
        </w:tc>
      </w:tr>
      <w:tr w:rsidR="00BD34D4" w:rsidRPr="00BD34D4" w14:paraId="44DF0E91" w14:textId="77777777" w:rsidTr="00536AC1">
        <w:tc>
          <w:tcPr>
            <w:tcW w:w="2263" w:type="dxa"/>
            <w:vAlign w:val="center"/>
          </w:tcPr>
          <w:p w14:paraId="3EE398A1" w14:textId="77777777" w:rsidR="00536AC1" w:rsidRPr="00BD34D4" w:rsidRDefault="00536AC1"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Enhanced Reputation</w:t>
            </w:r>
          </w:p>
        </w:tc>
        <w:tc>
          <w:tcPr>
            <w:tcW w:w="6753" w:type="dxa"/>
            <w:vAlign w:val="center"/>
          </w:tcPr>
          <w:p w14:paraId="3C63346D" w14:textId="77777777" w:rsidR="00536AC1" w:rsidRPr="00BD34D4" w:rsidRDefault="00536AC1"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Companies with green products are perceived more positively by consumers, leading to stronger brand loyalty.</w:t>
            </w:r>
          </w:p>
        </w:tc>
      </w:tr>
      <w:tr w:rsidR="00BD34D4" w:rsidRPr="00BD34D4" w14:paraId="64A7BF9B" w14:textId="77777777" w:rsidTr="00536AC1">
        <w:tc>
          <w:tcPr>
            <w:tcW w:w="2263" w:type="dxa"/>
            <w:vAlign w:val="center"/>
          </w:tcPr>
          <w:p w14:paraId="3C3EA9C4" w14:textId="77777777" w:rsidR="00536AC1" w:rsidRPr="00BD34D4" w:rsidRDefault="00536AC1"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Customer Loyalty</w:t>
            </w:r>
          </w:p>
        </w:tc>
        <w:tc>
          <w:tcPr>
            <w:tcW w:w="6753" w:type="dxa"/>
            <w:vAlign w:val="center"/>
          </w:tcPr>
          <w:p w14:paraId="4B039CEB" w14:textId="0951B9E0" w:rsidR="00536AC1" w:rsidRPr="00BD34D4" w:rsidRDefault="00536AC1"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Consumers increasingly prefer companies that prioritize sustainability, enhancing long-term customer retention</w:t>
            </w:r>
            <w:r w:rsidR="00240EE7" w:rsidRPr="00BD34D4">
              <w:rPr>
                <w:rFonts w:ascii="Times New Roman" w:hAnsi="Times New Roman" w:cs="Times New Roman"/>
                <w:color w:val="000000" w:themeColor="text1"/>
                <w:sz w:val="22"/>
                <w:szCs w:val="22"/>
              </w:rPr>
              <w:t xml:space="preserve"> (</w:t>
            </w:r>
            <w:proofErr w:type="spellStart"/>
            <w:r w:rsidR="00240EE7" w:rsidRPr="00BD34D4">
              <w:rPr>
                <w:rFonts w:ascii="Times New Roman" w:hAnsi="Times New Roman" w:cs="Times New Roman"/>
                <w:color w:val="000000" w:themeColor="text1"/>
                <w:sz w:val="22"/>
                <w:szCs w:val="22"/>
              </w:rPr>
              <w:t>Ogiemwonyi</w:t>
            </w:r>
            <w:proofErr w:type="spellEnd"/>
            <w:r w:rsidR="00240EE7" w:rsidRPr="00BD34D4">
              <w:rPr>
                <w:rFonts w:ascii="Times New Roman" w:hAnsi="Times New Roman" w:cs="Times New Roman"/>
                <w:color w:val="000000" w:themeColor="text1"/>
                <w:sz w:val="22"/>
                <w:szCs w:val="22"/>
              </w:rPr>
              <w:t>, 2022).</w:t>
            </w:r>
          </w:p>
        </w:tc>
      </w:tr>
      <w:tr w:rsidR="00BD34D4" w:rsidRPr="00BD34D4" w14:paraId="3E522425" w14:textId="77777777" w:rsidTr="00536AC1">
        <w:tc>
          <w:tcPr>
            <w:tcW w:w="2263" w:type="dxa"/>
            <w:vAlign w:val="center"/>
          </w:tcPr>
          <w:p w14:paraId="126E8E27" w14:textId="77777777" w:rsidR="00536AC1" w:rsidRPr="00BD34D4" w:rsidRDefault="00536AC1"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Operational Efficiency</w:t>
            </w:r>
          </w:p>
        </w:tc>
        <w:tc>
          <w:tcPr>
            <w:tcW w:w="6753" w:type="dxa"/>
            <w:vAlign w:val="center"/>
          </w:tcPr>
          <w:p w14:paraId="365036C6" w14:textId="02849C61" w:rsidR="00536AC1" w:rsidRPr="00BD34D4" w:rsidRDefault="00536AC1" w:rsidP="00BD34D4">
            <w:pPr>
              <w:spacing w:line="600" w:lineRule="auto"/>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Streamlining operations with sustainable technologies can lead to cost reductions and improved productivity</w:t>
            </w:r>
            <w:r w:rsidR="00240EE7" w:rsidRPr="00BD34D4">
              <w:rPr>
                <w:rFonts w:ascii="Times New Roman" w:hAnsi="Times New Roman" w:cs="Times New Roman"/>
                <w:color w:val="000000" w:themeColor="text1"/>
                <w:sz w:val="22"/>
                <w:szCs w:val="22"/>
              </w:rPr>
              <w:t xml:space="preserve"> (Li</w:t>
            </w:r>
            <w:r w:rsidR="004F6891" w:rsidRPr="00BD34D4">
              <w:rPr>
                <w:rFonts w:ascii="Times New Roman" w:hAnsi="Times New Roman" w:cs="Times New Roman"/>
                <w:color w:val="000000" w:themeColor="text1"/>
                <w:sz w:val="22"/>
                <w:szCs w:val="22"/>
              </w:rPr>
              <w:t xml:space="preserve"> </w:t>
            </w:r>
            <w:r w:rsidR="004F6891" w:rsidRPr="00BD34D4">
              <w:rPr>
                <w:rFonts w:ascii="Times New Roman" w:hAnsi="Times New Roman" w:cs="Times New Roman"/>
                <w:i/>
                <w:iCs/>
                <w:color w:val="000000" w:themeColor="text1"/>
                <w:sz w:val="22"/>
                <w:szCs w:val="22"/>
              </w:rPr>
              <w:t xml:space="preserve">et al., </w:t>
            </w:r>
            <w:r w:rsidR="00240EE7" w:rsidRPr="00BD34D4">
              <w:rPr>
                <w:rFonts w:ascii="Times New Roman" w:hAnsi="Times New Roman" w:cs="Times New Roman"/>
                <w:color w:val="000000" w:themeColor="text1"/>
                <w:sz w:val="22"/>
                <w:szCs w:val="22"/>
              </w:rPr>
              <w:t>2021).</w:t>
            </w:r>
          </w:p>
        </w:tc>
      </w:tr>
    </w:tbl>
    <w:p w14:paraId="70416D97" w14:textId="77777777" w:rsidR="00536AC1" w:rsidRPr="00BD34D4" w:rsidRDefault="00536AC1" w:rsidP="00BD34D4">
      <w:pPr>
        <w:spacing w:line="600" w:lineRule="auto"/>
        <w:jc w:val="center"/>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Table 1: Benefits of Sustainable Innovation</w:t>
      </w:r>
    </w:p>
    <w:p w14:paraId="19162501" w14:textId="77777777" w:rsidR="00536AC1" w:rsidRPr="00BD34D4" w:rsidRDefault="00536AC1" w:rsidP="00BD34D4">
      <w:pPr>
        <w:pStyle w:val="Heading2"/>
        <w:spacing w:line="600" w:lineRule="auto"/>
        <w:jc w:val="both"/>
        <w:rPr>
          <w:rFonts w:ascii="Times New Roman" w:hAnsi="Times New Roman" w:cs="Times New Roman"/>
          <w:b/>
          <w:bCs/>
          <w:color w:val="000000" w:themeColor="text1"/>
          <w:sz w:val="22"/>
          <w:szCs w:val="22"/>
        </w:rPr>
      </w:pPr>
      <w:bookmarkStart w:id="9" w:name="_Toc195026068"/>
      <w:bookmarkStart w:id="10" w:name="_Toc195870007"/>
      <w:r w:rsidRPr="00BD34D4">
        <w:rPr>
          <w:rFonts w:ascii="Times New Roman" w:hAnsi="Times New Roman" w:cs="Times New Roman"/>
          <w:b/>
          <w:bCs/>
          <w:color w:val="000000" w:themeColor="text1"/>
          <w:sz w:val="22"/>
          <w:szCs w:val="22"/>
        </w:rPr>
        <w:t>3.2 Competitive Advantage Through Sustainability</w:t>
      </w:r>
      <w:bookmarkEnd w:id="9"/>
      <w:bookmarkEnd w:id="10"/>
    </w:p>
    <w:p w14:paraId="0196679E" w14:textId="02C24819" w:rsidR="008375B1" w:rsidRPr="00BD34D4" w:rsidRDefault="00540BF6"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Competitive advantage</w:t>
      </w:r>
      <w:r w:rsidR="008375B1" w:rsidRPr="00BD34D4">
        <w:rPr>
          <w:rFonts w:ascii="Times New Roman" w:hAnsi="Times New Roman" w:cs="Times New Roman"/>
          <w:color w:val="000000" w:themeColor="text1"/>
          <w:sz w:val="22"/>
          <w:szCs w:val="22"/>
        </w:rPr>
        <w:t xml:space="preserve"> implies a company performs superior </w:t>
      </w:r>
      <w:proofErr w:type="gramStart"/>
      <w:r w:rsidR="008375B1" w:rsidRPr="00BD34D4">
        <w:rPr>
          <w:rFonts w:ascii="Times New Roman" w:hAnsi="Times New Roman" w:cs="Times New Roman"/>
          <w:color w:val="000000" w:themeColor="text1"/>
          <w:sz w:val="22"/>
          <w:szCs w:val="22"/>
        </w:rPr>
        <w:t>than</w:t>
      </w:r>
      <w:proofErr w:type="gramEnd"/>
      <w:r w:rsidR="008375B1" w:rsidRPr="00BD34D4">
        <w:rPr>
          <w:rFonts w:ascii="Times New Roman" w:hAnsi="Times New Roman" w:cs="Times New Roman"/>
          <w:color w:val="000000" w:themeColor="text1"/>
          <w:sz w:val="22"/>
          <w:szCs w:val="22"/>
        </w:rPr>
        <w:t xml:space="preserve"> others by utilizing special abilities and methodologies. </w:t>
      </w:r>
      <w:r w:rsidR="002C5D99" w:rsidRPr="00BD34D4">
        <w:rPr>
          <w:rFonts w:ascii="Times New Roman" w:hAnsi="Times New Roman" w:cs="Times New Roman"/>
          <w:color w:val="000000" w:themeColor="text1"/>
          <w:sz w:val="22"/>
          <w:szCs w:val="22"/>
        </w:rPr>
        <w:t>As stated by Singh</w:t>
      </w:r>
      <w:r w:rsidR="00905A5F" w:rsidRPr="00BD34D4">
        <w:rPr>
          <w:rFonts w:ascii="Times New Roman" w:hAnsi="Times New Roman" w:cs="Times New Roman"/>
          <w:color w:val="000000" w:themeColor="text1"/>
          <w:sz w:val="22"/>
          <w:szCs w:val="22"/>
        </w:rPr>
        <w:t xml:space="preserve"> </w:t>
      </w:r>
      <w:r w:rsidR="00905A5F" w:rsidRPr="00BD34D4">
        <w:rPr>
          <w:rFonts w:ascii="Times New Roman" w:hAnsi="Times New Roman" w:cs="Times New Roman"/>
          <w:i/>
          <w:iCs/>
          <w:color w:val="000000" w:themeColor="text1"/>
          <w:sz w:val="22"/>
          <w:szCs w:val="22"/>
        </w:rPr>
        <w:t xml:space="preserve">et al., </w:t>
      </w:r>
      <w:r w:rsidR="002C5D99" w:rsidRPr="00BD34D4">
        <w:rPr>
          <w:rFonts w:ascii="Times New Roman" w:hAnsi="Times New Roman" w:cs="Times New Roman"/>
          <w:color w:val="000000" w:themeColor="text1"/>
          <w:sz w:val="22"/>
          <w:szCs w:val="22"/>
        </w:rPr>
        <w:t xml:space="preserve">(2021), </w:t>
      </w:r>
      <w:r w:rsidR="00905A5F" w:rsidRPr="00BD34D4">
        <w:rPr>
          <w:rFonts w:ascii="Times New Roman" w:hAnsi="Times New Roman" w:cs="Times New Roman"/>
          <w:color w:val="000000" w:themeColor="text1"/>
          <w:sz w:val="22"/>
          <w:szCs w:val="22"/>
        </w:rPr>
        <w:t>competitive advantage can be achieved</w:t>
      </w:r>
      <w:r w:rsidR="008375B1" w:rsidRPr="00BD34D4">
        <w:rPr>
          <w:rFonts w:ascii="Times New Roman" w:hAnsi="Times New Roman" w:cs="Times New Roman"/>
          <w:color w:val="000000" w:themeColor="text1"/>
          <w:sz w:val="22"/>
          <w:szCs w:val="22"/>
        </w:rPr>
        <w:t xml:space="preserve"> through strategies like being eco-friendly, making green items, focusing on ecologically mindful clients</w:t>
      </w:r>
      <w:r w:rsidR="00905A5F" w:rsidRPr="00BD34D4">
        <w:rPr>
          <w:rFonts w:ascii="Times New Roman" w:hAnsi="Times New Roman" w:cs="Times New Roman"/>
          <w:color w:val="000000" w:themeColor="text1"/>
          <w:sz w:val="22"/>
          <w:szCs w:val="22"/>
        </w:rPr>
        <w:t xml:space="preserve">. </w:t>
      </w:r>
    </w:p>
    <w:p w14:paraId="0211BA1F" w14:textId="2B90940B" w:rsidR="00536AC1" w:rsidRDefault="008375B1"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Porter's system appears how maintainability makes a difference companies stand out. For occurrence, costs can be brought down by decreasing squander or vitality utiliz</w:t>
      </w:r>
      <w:r w:rsidR="005953A9" w:rsidRPr="00BD34D4">
        <w:rPr>
          <w:rFonts w:ascii="Times New Roman" w:hAnsi="Times New Roman" w:cs="Times New Roman"/>
          <w:color w:val="000000" w:themeColor="text1"/>
          <w:sz w:val="22"/>
          <w:szCs w:val="22"/>
        </w:rPr>
        <w:t>e (Siemens AG, 202</w:t>
      </w:r>
      <w:r w:rsidR="00943DD0" w:rsidRPr="00BD34D4">
        <w:rPr>
          <w:rFonts w:ascii="Times New Roman" w:hAnsi="Times New Roman" w:cs="Times New Roman"/>
          <w:color w:val="000000" w:themeColor="text1"/>
          <w:sz w:val="22"/>
          <w:szCs w:val="22"/>
        </w:rPr>
        <w:t>1</w:t>
      </w:r>
      <w:r w:rsidR="005953A9" w:rsidRPr="00BD34D4">
        <w:rPr>
          <w:rFonts w:ascii="Times New Roman" w:hAnsi="Times New Roman" w:cs="Times New Roman"/>
          <w:color w:val="000000" w:themeColor="text1"/>
          <w:sz w:val="22"/>
          <w:szCs w:val="22"/>
        </w:rPr>
        <w:t>)</w:t>
      </w:r>
      <w:r w:rsidRPr="00BD34D4">
        <w:rPr>
          <w:rFonts w:ascii="Times New Roman" w:hAnsi="Times New Roman" w:cs="Times New Roman"/>
          <w:color w:val="000000" w:themeColor="text1"/>
          <w:sz w:val="22"/>
          <w:szCs w:val="22"/>
        </w:rPr>
        <w:t>. Panasonic outlines this by making energy-saving innovations and green fabricating, which moves forward proficiency and pulls in eco-conscious clients</w:t>
      </w:r>
      <w:r w:rsidR="00536AC1" w:rsidRPr="00BD34D4">
        <w:rPr>
          <w:rFonts w:ascii="Times New Roman" w:hAnsi="Times New Roman" w:cs="Times New Roman"/>
          <w:color w:val="000000" w:themeColor="text1"/>
          <w:sz w:val="22"/>
          <w:szCs w:val="22"/>
        </w:rPr>
        <w:t>.</w:t>
      </w:r>
    </w:p>
    <w:p w14:paraId="646ACE56" w14:textId="77777777" w:rsidR="00BD34D4" w:rsidRDefault="00BD34D4" w:rsidP="00BD34D4">
      <w:pPr>
        <w:spacing w:line="600" w:lineRule="auto"/>
        <w:jc w:val="both"/>
        <w:rPr>
          <w:rFonts w:ascii="Times New Roman" w:hAnsi="Times New Roman" w:cs="Times New Roman"/>
          <w:color w:val="000000" w:themeColor="text1"/>
          <w:sz w:val="22"/>
          <w:szCs w:val="22"/>
        </w:rPr>
      </w:pPr>
    </w:p>
    <w:p w14:paraId="2CEA35F4" w14:textId="77777777" w:rsidR="00BD34D4" w:rsidRPr="00BD34D4" w:rsidRDefault="00BD34D4" w:rsidP="00BD34D4">
      <w:pPr>
        <w:spacing w:line="600" w:lineRule="auto"/>
        <w:jc w:val="both"/>
        <w:rPr>
          <w:rFonts w:ascii="Times New Roman" w:hAnsi="Times New Roman" w:cs="Times New Roman"/>
          <w:color w:val="000000" w:themeColor="text1"/>
          <w:sz w:val="22"/>
          <w:szCs w:val="22"/>
        </w:rPr>
      </w:pPr>
    </w:p>
    <w:tbl>
      <w:tblPr>
        <w:tblStyle w:val="TableGrid"/>
        <w:tblW w:w="0" w:type="auto"/>
        <w:tblLook w:val="04A0" w:firstRow="1" w:lastRow="0" w:firstColumn="1" w:lastColumn="0" w:noHBand="0" w:noVBand="1"/>
      </w:tblPr>
      <w:tblGrid>
        <w:gridCol w:w="2263"/>
        <w:gridCol w:w="6753"/>
      </w:tblGrid>
      <w:tr w:rsidR="00BD34D4" w:rsidRPr="00BD34D4" w14:paraId="45801C2D" w14:textId="77777777" w:rsidTr="002E430C">
        <w:tc>
          <w:tcPr>
            <w:tcW w:w="2263" w:type="dxa"/>
            <w:shd w:val="clear" w:color="auto" w:fill="002060"/>
            <w:vAlign w:val="center"/>
          </w:tcPr>
          <w:p w14:paraId="7D1DE0B2" w14:textId="77777777" w:rsidR="00536AC1" w:rsidRPr="00BD34D4" w:rsidRDefault="00536AC1" w:rsidP="00BD34D4">
            <w:pPr>
              <w:spacing w:after="160" w:line="600" w:lineRule="auto"/>
              <w:jc w:val="center"/>
              <w:rPr>
                <w:rFonts w:ascii="Times New Roman" w:hAnsi="Times New Roman" w:cs="Times New Roman"/>
                <w:b/>
                <w:bCs/>
                <w:color w:val="000000" w:themeColor="text1"/>
                <w:sz w:val="22"/>
                <w:szCs w:val="22"/>
              </w:rPr>
            </w:pPr>
            <w:r w:rsidRPr="00BD34D4">
              <w:rPr>
                <w:rFonts w:ascii="Times New Roman" w:hAnsi="Times New Roman" w:cs="Times New Roman"/>
                <w:b/>
                <w:bCs/>
                <w:color w:val="000000" w:themeColor="text1"/>
                <w:sz w:val="22"/>
                <w:szCs w:val="22"/>
              </w:rPr>
              <w:lastRenderedPageBreak/>
              <w:t>Porter’s Strategy</w:t>
            </w:r>
          </w:p>
        </w:tc>
        <w:tc>
          <w:tcPr>
            <w:tcW w:w="6753" w:type="dxa"/>
            <w:shd w:val="clear" w:color="auto" w:fill="002060"/>
            <w:vAlign w:val="center"/>
          </w:tcPr>
          <w:p w14:paraId="7E420328" w14:textId="77777777" w:rsidR="00536AC1" w:rsidRPr="00BD34D4" w:rsidRDefault="00536AC1" w:rsidP="00BD34D4">
            <w:pPr>
              <w:spacing w:after="160" w:line="600" w:lineRule="auto"/>
              <w:jc w:val="center"/>
              <w:rPr>
                <w:rFonts w:ascii="Times New Roman" w:hAnsi="Times New Roman" w:cs="Times New Roman"/>
                <w:b/>
                <w:bCs/>
                <w:color w:val="000000" w:themeColor="text1"/>
                <w:sz w:val="22"/>
                <w:szCs w:val="22"/>
              </w:rPr>
            </w:pPr>
            <w:r w:rsidRPr="00BD34D4">
              <w:rPr>
                <w:rFonts w:ascii="Times New Roman" w:hAnsi="Times New Roman" w:cs="Times New Roman"/>
                <w:b/>
                <w:bCs/>
                <w:color w:val="000000" w:themeColor="text1"/>
                <w:sz w:val="22"/>
                <w:szCs w:val="22"/>
              </w:rPr>
              <w:t>Role of Sustainability</w:t>
            </w:r>
          </w:p>
        </w:tc>
      </w:tr>
      <w:tr w:rsidR="00BD34D4" w:rsidRPr="00BD34D4" w14:paraId="0685E39B" w14:textId="77777777" w:rsidTr="00536AC1">
        <w:tc>
          <w:tcPr>
            <w:tcW w:w="2263" w:type="dxa"/>
            <w:vAlign w:val="center"/>
          </w:tcPr>
          <w:p w14:paraId="5EC5D3EC" w14:textId="77777777" w:rsidR="00536AC1" w:rsidRPr="00BD34D4" w:rsidRDefault="00536AC1"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Cost Leadership</w:t>
            </w:r>
          </w:p>
        </w:tc>
        <w:tc>
          <w:tcPr>
            <w:tcW w:w="6753" w:type="dxa"/>
            <w:vAlign w:val="center"/>
          </w:tcPr>
          <w:p w14:paraId="665FDBF3" w14:textId="77777777" w:rsidR="00536AC1" w:rsidRPr="00BD34D4" w:rsidRDefault="00536AC1"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Reducing operational costs through energy-efficient production, waste reduction, and resource optimization.</w:t>
            </w:r>
          </w:p>
        </w:tc>
      </w:tr>
      <w:tr w:rsidR="00BD34D4" w:rsidRPr="00BD34D4" w14:paraId="4308B7CB" w14:textId="77777777" w:rsidTr="00536AC1">
        <w:tc>
          <w:tcPr>
            <w:tcW w:w="2263" w:type="dxa"/>
            <w:vAlign w:val="center"/>
          </w:tcPr>
          <w:p w14:paraId="59795B1E" w14:textId="77777777" w:rsidR="00536AC1" w:rsidRPr="00BD34D4" w:rsidRDefault="00536AC1"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Differentiation</w:t>
            </w:r>
          </w:p>
        </w:tc>
        <w:tc>
          <w:tcPr>
            <w:tcW w:w="6753" w:type="dxa"/>
            <w:vAlign w:val="center"/>
          </w:tcPr>
          <w:p w14:paraId="1FA97560" w14:textId="77777777" w:rsidR="00536AC1" w:rsidRPr="00BD34D4" w:rsidRDefault="00536AC1"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Offering sustainable products that are perceived as superior in terms of environmental impact, quality, and innovation.</w:t>
            </w:r>
          </w:p>
        </w:tc>
      </w:tr>
      <w:tr w:rsidR="00BD34D4" w:rsidRPr="00BD34D4" w14:paraId="66D82827" w14:textId="77777777" w:rsidTr="00536AC1">
        <w:tc>
          <w:tcPr>
            <w:tcW w:w="2263" w:type="dxa"/>
            <w:vAlign w:val="center"/>
          </w:tcPr>
          <w:p w14:paraId="407FD15F" w14:textId="77777777" w:rsidR="00536AC1" w:rsidRPr="00BD34D4" w:rsidRDefault="00536AC1"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Focus</w:t>
            </w:r>
          </w:p>
        </w:tc>
        <w:tc>
          <w:tcPr>
            <w:tcW w:w="6753" w:type="dxa"/>
            <w:vAlign w:val="center"/>
          </w:tcPr>
          <w:p w14:paraId="028FEF33" w14:textId="77777777" w:rsidR="00536AC1" w:rsidRPr="00BD34D4" w:rsidRDefault="00536AC1"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Targeting niche markets (e.g., environmentally conscious consumers or businesses) with specific green products.</w:t>
            </w:r>
          </w:p>
        </w:tc>
      </w:tr>
    </w:tbl>
    <w:p w14:paraId="0D895BF5" w14:textId="77777777" w:rsidR="00536AC1" w:rsidRPr="00BD34D4" w:rsidRDefault="00536AC1"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Table 2: Competitive Advantage Framework</w:t>
      </w:r>
    </w:p>
    <w:p w14:paraId="69996CD1" w14:textId="77777777" w:rsidR="00536AC1" w:rsidRPr="00BD34D4" w:rsidRDefault="00536AC1" w:rsidP="00BD34D4">
      <w:pPr>
        <w:pStyle w:val="Heading2"/>
        <w:spacing w:line="600" w:lineRule="auto"/>
        <w:jc w:val="both"/>
        <w:rPr>
          <w:rFonts w:ascii="Times New Roman" w:hAnsi="Times New Roman" w:cs="Times New Roman"/>
          <w:b/>
          <w:bCs/>
          <w:color w:val="000000" w:themeColor="text1"/>
          <w:sz w:val="22"/>
          <w:szCs w:val="22"/>
        </w:rPr>
      </w:pPr>
      <w:bookmarkStart w:id="11" w:name="_Toc195026069"/>
      <w:bookmarkStart w:id="12" w:name="_Toc195870008"/>
      <w:r w:rsidRPr="00BD34D4">
        <w:rPr>
          <w:rFonts w:ascii="Times New Roman" w:hAnsi="Times New Roman" w:cs="Times New Roman"/>
          <w:b/>
          <w:bCs/>
          <w:color w:val="000000" w:themeColor="text1"/>
          <w:sz w:val="22"/>
          <w:szCs w:val="22"/>
        </w:rPr>
        <w:t>3.3 Panasonic and Green Technologies</w:t>
      </w:r>
      <w:bookmarkEnd w:id="11"/>
      <w:bookmarkEnd w:id="12"/>
    </w:p>
    <w:p w14:paraId="3DF06B36" w14:textId="7FCFC5D3" w:rsidR="008375B1" w:rsidRPr="00BD34D4" w:rsidRDefault="00905A5F"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In the research by Ahmadi-</w:t>
      </w:r>
      <w:proofErr w:type="spellStart"/>
      <w:r w:rsidRPr="00BD34D4">
        <w:rPr>
          <w:rFonts w:ascii="Times New Roman" w:hAnsi="Times New Roman" w:cs="Times New Roman"/>
          <w:color w:val="000000" w:themeColor="text1"/>
          <w:sz w:val="22"/>
          <w:szCs w:val="22"/>
        </w:rPr>
        <w:t>Gh</w:t>
      </w:r>
      <w:proofErr w:type="spellEnd"/>
      <w:r w:rsidRPr="00BD34D4">
        <w:rPr>
          <w:rFonts w:ascii="Times New Roman" w:hAnsi="Times New Roman" w:cs="Times New Roman"/>
          <w:color w:val="000000" w:themeColor="text1"/>
          <w:sz w:val="22"/>
          <w:szCs w:val="22"/>
        </w:rPr>
        <w:t xml:space="preserve"> and Bello-Pintado, (2022), </w:t>
      </w:r>
      <w:r w:rsidR="00536AC1" w:rsidRPr="00BD34D4">
        <w:rPr>
          <w:rFonts w:ascii="Times New Roman" w:hAnsi="Times New Roman" w:cs="Times New Roman"/>
          <w:color w:val="000000" w:themeColor="text1"/>
          <w:sz w:val="22"/>
          <w:szCs w:val="22"/>
        </w:rPr>
        <w:t>Panasonic</w:t>
      </w:r>
      <w:r w:rsidR="008375B1" w:rsidRPr="00BD34D4">
        <w:rPr>
          <w:rFonts w:ascii="Times New Roman" w:hAnsi="Times New Roman" w:cs="Times New Roman"/>
          <w:color w:val="000000" w:themeColor="text1"/>
          <w:sz w:val="22"/>
          <w:szCs w:val="22"/>
        </w:rPr>
        <w:t xml:space="preserve"> has situated itself as a frontrunner in the feasible gadgets space through a wide cluster of green advancements. The company’s “GREEN IMPACT” procedure and arrangement with the Joined together Countries Economical Improvement Objectives (SDGs) emphasize its commitment to tending to worldwide natural challenges whereas driving commerce success.</w:t>
      </w:r>
    </w:p>
    <w:p w14:paraId="4B4DD5ED" w14:textId="77777777" w:rsidR="008375B1" w:rsidRPr="00BD34D4" w:rsidRDefault="008375B1" w:rsidP="00BD34D4">
      <w:pPr>
        <w:spacing w:line="600" w:lineRule="auto"/>
        <w:jc w:val="both"/>
        <w:rPr>
          <w:rFonts w:ascii="Times New Roman" w:hAnsi="Times New Roman" w:cs="Times New Roman"/>
          <w:b/>
          <w:bCs/>
          <w:color w:val="000000" w:themeColor="text1"/>
          <w:sz w:val="22"/>
          <w:szCs w:val="22"/>
        </w:rPr>
      </w:pPr>
      <w:r w:rsidRPr="00BD34D4">
        <w:rPr>
          <w:rFonts w:ascii="Times New Roman" w:hAnsi="Times New Roman" w:cs="Times New Roman"/>
          <w:b/>
          <w:bCs/>
          <w:color w:val="000000" w:themeColor="text1"/>
          <w:sz w:val="22"/>
          <w:szCs w:val="22"/>
        </w:rPr>
        <w:t>Panasonic’s supportability endeavors envelop different initiatives:</w:t>
      </w:r>
    </w:p>
    <w:p w14:paraId="0414C0BD" w14:textId="77777777" w:rsidR="008375B1" w:rsidRPr="00BD34D4" w:rsidRDefault="008375B1" w:rsidP="00BD34D4">
      <w:pPr>
        <w:pStyle w:val="ListParagraph"/>
        <w:numPr>
          <w:ilvl w:val="0"/>
          <w:numId w:val="14"/>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Energy-efficient Apparatuses:</w:t>
      </w:r>
      <w:r w:rsidRPr="00BD34D4">
        <w:rPr>
          <w:rFonts w:ascii="Times New Roman" w:hAnsi="Times New Roman" w:cs="Times New Roman"/>
          <w:color w:val="000000" w:themeColor="text1"/>
          <w:sz w:val="22"/>
          <w:szCs w:val="22"/>
        </w:rPr>
        <w:t xml:space="preserve"> Panasonic has created a wide run of energy-saving machines, counting fridges, discuss conditioners, and lighting frameworks, which are outlined to expend less control and decrease the generally natural impression of consumers.</w:t>
      </w:r>
    </w:p>
    <w:p w14:paraId="2B32CBC2" w14:textId="101004BC" w:rsidR="008375B1" w:rsidRPr="00BD34D4" w:rsidRDefault="008375B1" w:rsidP="00BD34D4">
      <w:pPr>
        <w:pStyle w:val="ListParagraph"/>
        <w:numPr>
          <w:ilvl w:val="0"/>
          <w:numId w:val="14"/>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Renewable Vitality:</w:t>
      </w:r>
      <w:r w:rsidRPr="00BD34D4">
        <w:rPr>
          <w:rFonts w:ascii="Times New Roman" w:hAnsi="Times New Roman" w:cs="Times New Roman"/>
          <w:color w:val="000000" w:themeColor="text1"/>
          <w:sz w:val="22"/>
          <w:szCs w:val="22"/>
        </w:rPr>
        <w:t xml:space="preserve"> </w:t>
      </w:r>
      <w:r w:rsidR="00823B62" w:rsidRPr="00BD34D4">
        <w:rPr>
          <w:rFonts w:ascii="Times New Roman" w:hAnsi="Times New Roman" w:cs="Times New Roman"/>
          <w:color w:val="000000" w:themeColor="text1"/>
          <w:sz w:val="22"/>
          <w:szCs w:val="22"/>
        </w:rPr>
        <w:t xml:space="preserve">As cited in </w:t>
      </w:r>
      <w:proofErr w:type="spellStart"/>
      <w:r w:rsidR="00823B62" w:rsidRPr="00BD34D4">
        <w:rPr>
          <w:rFonts w:ascii="Times New Roman" w:hAnsi="Times New Roman" w:cs="Times New Roman"/>
          <w:color w:val="000000" w:themeColor="text1"/>
          <w:sz w:val="22"/>
          <w:szCs w:val="22"/>
        </w:rPr>
        <w:t>Banmairuroy</w:t>
      </w:r>
      <w:proofErr w:type="spellEnd"/>
      <w:r w:rsidR="00823B62" w:rsidRPr="00BD34D4">
        <w:rPr>
          <w:rFonts w:ascii="Times New Roman" w:hAnsi="Times New Roman" w:cs="Times New Roman"/>
          <w:color w:val="000000" w:themeColor="text1"/>
          <w:sz w:val="22"/>
          <w:szCs w:val="22"/>
        </w:rPr>
        <w:t xml:space="preserve">, </w:t>
      </w:r>
      <w:proofErr w:type="spellStart"/>
      <w:r w:rsidR="00823B62" w:rsidRPr="00BD34D4">
        <w:rPr>
          <w:rFonts w:ascii="Times New Roman" w:hAnsi="Times New Roman" w:cs="Times New Roman"/>
          <w:color w:val="000000" w:themeColor="text1"/>
          <w:sz w:val="22"/>
          <w:szCs w:val="22"/>
        </w:rPr>
        <w:t>Kritjaroen</w:t>
      </w:r>
      <w:proofErr w:type="spellEnd"/>
      <w:r w:rsidR="00823B62" w:rsidRPr="00BD34D4">
        <w:rPr>
          <w:rFonts w:ascii="Times New Roman" w:hAnsi="Times New Roman" w:cs="Times New Roman"/>
          <w:color w:val="000000" w:themeColor="text1"/>
          <w:sz w:val="22"/>
          <w:szCs w:val="22"/>
        </w:rPr>
        <w:t xml:space="preserve"> and </w:t>
      </w:r>
      <w:proofErr w:type="spellStart"/>
      <w:r w:rsidR="00823B62" w:rsidRPr="00BD34D4">
        <w:rPr>
          <w:rFonts w:ascii="Times New Roman" w:hAnsi="Times New Roman" w:cs="Times New Roman"/>
          <w:color w:val="000000" w:themeColor="text1"/>
          <w:sz w:val="22"/>
          <w:szCs w:val="22"/>
        </w:rPr>
        <w:t>Homsombat</w:t>
      </w:r>
      <w:proofErr w:type="spellEnd"/>
      <w:r w:rsidR="00823B62" w:rsidRPr="00BD34D4">
        <w:rPr>
          <w:rFonts w:ascii="Times New Roman" w:hAnsi="Times New Roman" w:cs="Times New Roman"/>
          <w:color w:val="000000" w:themeColor="text1"/>
          <w:sz w:val="22"/>
          <w:szCs w:val="22"/>
        </w:rPr>
        <w:t xml:space="preserve">, (2022), </w:t>
      </w:r>
      <w:r w:rsidRPr="00BD34D4">
        <w:rPr>
          <w:rFonts w:ascii="Times New Roman" w:hAnsi="Times New Roman" w:cs="Times New Roman"/>
          <w:color w:val="000000" w:themeColor="text1"/>
          <w:sz w:val="22"/>
          <w:szCs w:val="22"/>
        </w:rPr>
        <w:t xml:space="preserve">The company has made critical ventures in sun powered vitality innovations, especially in sun-based </w:t>
      </w:r>
      <w:r w:rsidRPr="00BD34D4">
        <w:rPr>
          <w:rFonts w:ascii="Times New Roman" w:hAnsi="Times New Roman" w:cs="Times New Roman"/>
          <w:color w:val="000000" w:themeColor="text1"/>
          <w:sz w:val="22"/>
          <w:szCs w:val="22"/>
        </w:rPr>
        <w:lastRenderedPageBreak/>
        <w:t>boards and vitality capacity frameworks, to cultivate the selection of clean, renewable vitality solutions.</w:t>
      </w:r>
    </w:p>
    <w:p w14:paraId="56BF94B0" w14:textId="4F2C4934" w:rsidR="008375B1" w:rsidRPr="00BD34D4" w:rsidRDefault="008375B1" w:rsidP="00BD34D4">
      <w:pPr>
        <w:pStyle w:val="ListParagraph"/>
        <w:numPr>
          <w:ilvl w:val="0"/>
          <w:numId w:val="14"/>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Eco-design:</w:t>
      </w:r>
      <w:r w:rsidRPr="00BD34D4">
        <w:rPr>
          <w:rFonts w:ascii="Times New Roman" w:hAnsi="Times New Roman" w:cs="Times New Roman"/>
          <w:color w:val="000000" w:themeColor="text1"/>
          <w:sz w:val="22"/>
          <w:szCs w:val="22"/>
        </w:rPr>
        <w:t xml:space="preserve"> Panasonic has joined recyclable materials and negligible bundling into its item plans. It centers on making items that have a negligible natural effect all through their lifecycle</w:t>
      </w:r>
      <w:r w:rsidR="00943DD0" w:rsidRPr="00BD34D4">
        <w:rPr>
          <w:rFonts w:ascii="Times New Roman" w:hAnsi="Times New Roman" w:cs="Times New Roman"/>
          <w:color w:val="000000" w:themeColor="text1"/>
          <w:sz w:val="22"/>
          <w:szCs w:val="22"/>
        </w:rPr>
        <w:t xml:space="preserve"> (Siemens 2022).</w:t>
      </w:r>
    </w:p>
    <w:p w14:paraId="0EB7FB28" w14:textId="77777777" w:rsidR="00536AC1" w:rsidRPr="00BD34D4" w:rsidRDefault="008375B1"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By actualizing Lifecycle Appraisals (LCAs), Panasonic guarantees that its items meet both administrative and consumer-driven green guidelines, in this way strengthening its maintainability accreditations</w:t>
      </w:r>
      <w:r w:rsidR="00536AC1" w:rsidRPr="00BD34D4">
        <w:rPr>
          <w:rFonts w:ascii="Times New Roman" w:hAnsi="Times New Roman" w:cs="Times New Roman"/>
          <w:color w:val="000000" w:themeColor="text1"/>
          <w:sz w:val="22"/>
          <w:szCs w:val="22"/>
        </w:rPr>
        <w:t>.</w:t>
      </w:r>
    </w:p>
    <w:p w14:paraId="432AF17E" w14:textId="77777777" w:rsidR="00536AC1" w:rsidRPr="00BD34D4" w:rsidRDefault="00536AC1" w:rsidP="00BD34D4">
      <w:pPr>
        <w:pStyle w:val="Heading2"/>
        <w:spacing w:line="600" w:lineRule="auto"/>
        <w:jc w:val="both"/>
        <w:rPr>
          <w:rFonts w:ascii="Times New Roman" w:hAnsi="Times New Roman" w:cs="Times New Roman"/>
          <w:b/>
          <w:bCs/>
          <w:color w:val="000000" w:themeColor="text1"/>
          <w:sz w:val="22"/>
          <w:szCs w:val="22"/>
        </w:rPr>
      </w:pPr>
      <w:bookmarkStart w:id="13" w:name="_Toc195026070"/>
      <w:bookmarkStart w:id="14" w:name="_Toc195870009"/>
      <w:r w:rsidRPr="00BD34D4">
        <w:rPr>
          <w:rFonts w:ascii="Times New Roman" w:hAnsi="Times New Roman" w:cs="Times New Roman"/>
          <w:b/>
          <w:bCs/>
          <w:color w:val="000000" w:themeColor="text1"/>
          <w:sz w:val="22"/>
          <w:szCs w:val="22"/>
        </w:rPr>
        <w:t>3.4 Market Impact and Consumer Perception</w:t>
      </w:r>
      <w:bookmarkEnd w:id="13"/>
      <w:bookmarkEnd w:id="14"/>
    </w:p>
    <w:p w14:paraId="617F3EF2" w14:textId="06D10205" w:rsidR="00536AC1" w:rsidRPr="00BD34D4" w:rsidRDefault="00536AC1"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Consumer behavior</w:t>
      </w:r>
      <w:r w:rsidR="008375B1" w:rsidRPr="00BD34D4">
        <w:rPr>
          <w:rFonts w:ascii="Times New Roman" w:hAnsi="Times New Roman" w:cs="Times New Roman"/>
          <w:color w:val="000000" w:themeColor="text1"/>
          <w:sz w:val="22"/>
          <w:szCs w:val="22"/>
        </w:rPr>
        <w:t xml:space="preserve"> is progressively affected by supportability concerns. Agreeing to investigate by </w:t>
      </w:r>
      <w:r w:rsidR="00823B62" w:rsidRPr="00BD34D4">
        <w:rPr>
          <w:rFonts w:ascii="Times New Roman" w:hAnsi="Times New Roman" w:cs="Times New Roman"/>
          <w:color w:val="000000" w:themeColor="text1"/>
          <w:sz w:val="22"/>
          <w:szCs w:val="22"/>
        </w:rPr>
        <w:t>Mahdi</w:t>
      </w:r>
      <w:r w:rsidR="00CA6AD3" w:rsidRPr="00BD34D4">
        <w:rPr>
          <w:rFonts w:ascii="Times New Roman" w:hAnsi="Times New Roman" w:cs="Times New Roman"/>
          <w:color w:val="000000" w:themeColor="text1"/>
          <w:sz w:val="22"/>
          <w:szCs w:val="22"/>
        </w:rPr>
        <w:t xml:space="preserve"> </w:t>
      </w:r>
      <w:r w:rsidR="00823B62" w:rsidRPr="00BD34D4">
        <w:rPr>
          <w:rFonts w:ascii="Times New Roman" w:hAnsi="Times New Roman" w:cs="Times New Roman"/>
          <w:color w:val="000000" w:themeColor="text1"/>
          <w:sz w:val="22"/>
          <w:szCs w:val="22"/>
        </w:rPr>
        <w:t xml:space="preserve">and Nassar, (2021), </w:t>
      </w:r>
      <w:r w:rsidR="008375B1" w:rsidRPr="00BD34D4">
        <w:rPr>
          <w:rFonts w:ascii="Times New Roman" w:hAnsi="Times New Roman" w:cs="Times New Roman"/>
          <w:color w:val="000000" w:themeColor="text1"/>
          <w:sz w:val="22"/>
          <w:szCs w:val="22"/>
        </w:rPr>
        <w:t xml:space="preserve">81% of worldwide customers accept companies ought to effectively </w:t>
      </w:r>
      <w:r w:rsidR="00BD34D4" w:rsidRPr="00BD34D4">
        <w:rPr>
          <w:rFonts w:ascii="Times New Roman" w:hAnsi="Times New Roman" w:cs="Times New Roman"/>
          <w:color w:val="000000" w:themeColor="text1"/>
          <w:sz w:val="22"/>
          <w:szCs w:val="22"/>
        </w:rPr>
        <w:t>help</w:t>
      </w:r>
      <w:r w:rsidR="008375B1" w:rsidRPr="00BD34D4">
        <w:rPr>
          <w:rFonts w:ascii="Times New Roman" w:hAnsi="Times New Roman" w:cs="Times New Roman"/>
          <w:color w:val="000000" w:themeColor="text1"/>
          <w:sz w:val="22"/>
          <w:szCs w:val="22"/>
        </w:rPr>
        <w:t xml:space="preserve"> move forward the environment, with Millennials and Gen Z buyers appearing the most grounded inclination for naturally dependable brands</w:t>
      </w:r>
      <w:r w:rsidR="00943DD0" w:rsidRPr="00BD34D4">
        <w:rPr>
          <w:rFonts w:ascii="Times New Roman" w:hAnsi="Times New Roman" w:cs="Times New Roman"/>
          <w:color w:val="000000" w:themeColor="text1"/>
          <w:sz w:val="22"/>
          <w:szCs w:val="22"/>
        </w:rPr>
        <w:t>.</w:t>
      </w:r>
    </w:p>
    <w:p w14:paraId="699EB163" w14:textId="77777777" w:rsidR="00CB10B7" w:rsidRPr="00BD34D4" w:rsidRDefault="00CB10B7" w:rsidP="00BD34D4">
      <w:pPr>
        <w:spacing w:line="600" w:lineRule="auto"/>
        <w:jc w:val="center"/>
        <w:rPr>
          <w:rFonts w:ascii="Times New Roman" w:hAnsi="Times New Roman" w:cs="Times New Roman"/>
          <w:color w:val="000000" w:themeColor="text1"/>
          <w:sz w:val="22"/>
          <w:szCs w:val="22"/>
        </w:rPr>
      </w:pPr>
      <w:r w:rsidRPr="00BD34D4">
        <w:rPr>
          <w:rFonts w:ascii="Times New Roman" w:hAnsi="Times New Roman" w:cs="Times New Roman"/>
          <w:noProof/>
          <w:color w:val="000000" w:themeColor="text1"/>
          <w:sz w:val="22"/>
          <w:szCs w:val="22"/>
          <w:lang w:eastAsia="ja-JP"/>
        </w:rPr>
        <w:drawing>
          <wp:inline distT="0" distB="0" distL="0" distR="0" wp14:anchorId="3F9DFC85" wp14:editId="2AED5F2C">
            <wp:extent cx="4276725" cy="2467669"/>
            <wp:effectExtent l="0" t="0" r="0" b="8890"/>
            <wp:docPr id="1056365200" name="Picture 6" descr="Frontiers | Consumer Perceptions of Brand Localness and Globalness in  Emerging Markets: A Cross-Cultural Con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descr="Frontiers | Consumer Perceptions of Brand Localness and Globalness in  Emerging Markets: A Cross-Cultural Contex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82786" cy="2471166"/>
                    </a:xfrm>
                    <a:prstGeom prst="rect">
                      <a:avLst/>
                    </a:prstGeom>
                    <a:noFill/>
                    <a:ln>
                      <a:noFill/>
                    </a:ln>
                  </pic:spPr>
                </pic:pic>
              </a:graphicData>
            </a:graphic>
          </wp:inline>
        </w:drawing>
      </w:r>
    </w:p>
    <w:p w14:paraId="08081D40" w14:textId="77777777" w:rsidR="00CB10B7" w:rsidRPr="00BD34D4" w:rsidRDefault="00CB10B7" w:rsidP="00BD34D4">
      <w:pPr>
        <w:spacing w:line="600" w:lineRule="auto"/>
        <w:jc w:val="center"/>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Fig-4:</w:t>
      </w:r>
      <w:r w:rsidRPr="00BD34D4">
        <w:rPr>
          <w:rFonts w:ascii="Times New Roman" w:hAnsi="Times New Roman" w:cs="Times New Roman"/>
          <w:color w:val="000000" w:themeColor="text1"/>
          <w:sz w:val="22"/>
          <w:szCs w:val="22"/>
        </w:rPr>
        <w:t xml:space="preserve"> Frontiers in Consumer Perceptions</w:t>
      </w:r>
    </w:p>
    <w:p w14:paraId="3A56E483" w14:textId="77777777" w:rsidR="00CB10B7" w:rsidRPr="00BD34D4" w:rsidRDefault="00CB10B7" w:rsidP="00BD34D4">
      <w:pPr>
        <w:spacing w:line="600" w:lineRule="auto"/>
        <w:jc w:val="center"/>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lastRenderedPageBreak/>
        <w:t>(Source: frontiersin.org, 2022)</w:t>
      </w:r>
    </w:p>
    <w:p w14:paraId="32893B46" w14:textId="2DCFCEA6" w:rsidR="00536AC1" w:rsidRPr="00BD34D4" w:rsidRDefault="00CA6AD3"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In </w:t>
      </w:r>
      <w:r w:rsidR="004C04E1" w:rsidRPr="00BD34D4">
        <w:rPr>
          <w:rFonts w:ascii="Times New Roman" w:hAnsi="Times New Roman" w:cs="Times New Roman"/>
          <w:color w:val="000000" w:themeColor="text1"/>
          <w:sz w:val="22"/>
          <w:szCs w:val="22"/>
        </w:rPr>
        <w:t>t</w:t>
      </w:r>
      <w:r w:rsidRPr="00BD34D4">
        <w:rPr>
          <w:rFonts w:ascii="Times New Roman" w:hAnsi="Times New Roman" w:cs="Times New Roman"/>
          <w:color w:val="000000" w:themeColor="text1"/>
          <w:sz w:val="22"/>
          <w:szCs w:val="22"/>
        </w:rPr>
        <w:t>he view of Aidara, S., Mamun</w:t>
      </w:r>
      <w:r w:rsidR="004C04E1" w:rsidRPr="00BD34D4">
        <w:rPr>
          <w:rFonts w:ascii="Times New Roman" w:hAnsi="Times New Roman" w:cs="Times New Roman"/>
          <w:color w:val="000000" w:themeColor="text1"/>
          <w:sz w:val="22"/>
          <w:szCs w:val="22"/>
        </w:rPr>
        <w:t xml:space="preserve"> </w:t>
      </w:r>
      <w:r w:rsidR="004C04E1" w:rsidRPr="00BD34D4">
        <w:rPr>
          <w:rFonts w:ascii="Times New Roman" w:hAnsi="Times New Roman" w:cs="Times New Roman"/>
          <w:i/>
          <w:iCs/>
          <w:color w:val="000000" w:themeColor="text1"/>
          <w:sz w:val="22"/>
          <w:szCs w:val="22"/>
        </w:rPr>
        <w:t xml:space="preserve">et al., </w:t>
      </w:r>
      <w:r w:rsidRPr="00BD34D4">
        <w:rPr>
          <w:rFonts w:ascii="Times New Roman" w:hAnsi="Times New Roman" w:cs="Times New Roman"/>
          <w:color w:val="000000" w:themeColor="text1"/>
          <w:sz w:val="22"/>
          <w:szCs w:val="22"/>
        </w:rPr>
        <w:t xml:space="preserve">(2021), </w:t>
      </w:r>
      <w:r w:rsidR="00151C2B" w:rsidRPr="00BD34D4">
        <w:rPr>
          <w:rFonts w:ascii="Times New Roman" w:hAnsi="Times New Roman" w:cs="Times New Roman"/>
          <w:color w:val="000000" w:themeColor="text1"/>
          <w:sz w:val="22"/>
          <w:szCs w:val="22"/>
        </w:rPr>
        <w:t>f</w:t>
      </w:r>
      <w:r w:rsidR="00536AC1" w:rsidRPr="00BD34D4">
        <w:rPr>
          <w:rFonts w:ascii="Times New Roman" w:hAnsi="Times New Roman" w:cs="Times New Roman"/>
          <w:color w:val="000000" w:themeColor="text1"/>
          <w:sz w:val="22"/>
          <w:szCs w:val="22"/>
        </w:rPr>
        <w:t>or Panasonic, its green credentials have played a central role in shaping its brand image. The company’s commitment to sustainability has earned it multiple accolades, including inclusion in the Dow Jones Sustainability Index and the FTSE4Good Index, which serve as indicators of responsible business practices. These recognitions not only enhance consumer trust but also attract socially responsible investors. Academic literature supports the idea that companies with robust sustainability strategies tend to have higher brand equity and consumer loyalty (</w:t>
      </w:r>
      <w:proofErr w:type="spellStart"/>
      <w:r w:rsidR="004C04E1" w:rsidRPr="00BD34D4">
        <w:rPr>
          <w:rFonts w:ascii="Times New Roman" w:hAnsi="Times New Roman" w:cs="Times New Roman"/>
          <w:color w:val="000000" w:themeColor="text1"/>
          <w:sz w:val="22"/>
          <w:szCs w:val="22"/>
        </w:rPr>
        <w:t>Arviya</w:t>
      </w:r>
      <w:proofErr w:type="spellEnd"/>
      <w:r w:rsidR="004C04E1" w:rsidRPr="00BD34D4">
        <w:rPr>
          <w:rFonts w:ascii="Times New Roman" w:hAnsi="Times New Roman" w:cs="Times New Roman"/>
          <w:color w:val="000000" w:themeColor="text1"/>
          <w:sz w:val="22"/>
          <w:szCs w:val="22"/>
        </w:rPr>
        <w:t xml:space="preserve"> and Ramli, 2024</w:t>
      </w:r>
      <w:r w:rsidR="00536AC1" w:rsidRPr="00BD34D4">
        <w:rPr>
          <w:rFonts w:ascii="Times New Roman" w:hAnsi="Times New Roman" w:cs="Times New Roman"/>
          <w:color w:val="000000" w:themeColor="text1"/>
          <w:sz w:val="22"/>
          <w:szCs w:val="22"/>
        </w:rPr>
        <w:t>).</w:t>
      </w:r>
    </w:p>
    <w:p w14:paraId="55B3C36C" w14:textId="77777777" w:rsidR="00536AC1" w:rsidRPr="00BD34D4" w:rsidRDefault="00536AC1" w:rsidP="00BD34D4">
      <w:pPr>
        <w:pStyle w:val="Heading2"/>
        <w:spacing w:line="600" w:lineRule="auto"/>
        <w:jc w:val="both"/>
        <w:rPr>
          <w:rFonts w:ascii="Times New Roman" w:hAnsi="Times New Roman" w:cs="Times New Roman"/>
          <w:b/>
          <w:bCs/>
          <w:color w:val="000000" w:themeColor="text1"/>
          <w:sz w:val="22"/>
          <w:szCs w:val="22"/>
        </w:rPr>
      </w:pPr>
      <w:bookmarkStart w:id="15" w:name="_Toc195026071"/>
      <w:bookmarkStart w:id="16" w:name="_Toc195870010"/>
      <w:r w:rsidRPr="00BD34D4">
        <w:rPr>
          <w:rFonts w:ascii="Times New Roman" w:hAnsi="Times New Roman" w:cs="Times New Roman"/>
          <w:b/>
          <w:bCs/>
          <w:color w:val="000000" w:themeColor="text1"/>
          <w:sz w:val="22"/>
          <w:szCs w:val="22"/>
        </w:rPr>
        <w:t>3.5 Sustainable Product Development</w:t>
      </w:r>
      <w:bookmarkEnd w:id="15"/>
      <w:bookmarkEnd w:id="16"/>
    </w:p>
    <w:p w14:paraId="6C5CDBA6" w14:textId="3A0F527B" w:rsidR="00552AAB" w:rsidRPr="00BD34D4" w:rsidRDefault="00151C2B"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As stated </w:t>
      </w:r>
      <w:proofErr w:type="spellStart"/>
      <w:r w:rsidRPr="00BD34D4">
        <w:rPr>
          <w:rFonts w:ascii="Times New Roman" w:hAnsi="Times New Roman" w:cs="Times New Roman"/>
          <w:color w:val="000000" w:themeColor="text1"/>
          <w:sz w:val="22"/>
          <w:szCs w:val="22"/>
        </w:rPr>
        <w:t>Recrosio</w:t>
      </w:r>
      <w:proofErr w:type="spellEnd"/>
      <w:r w:rsidRPr="00BD34D4">
        <w:rPr>
          <w:rFonts w:ascii="Times New Roman" w:hAnsi="Times New Roman" w:cs="Times New Roman"/>
          <w:color w:val="000000" w:themeColor="text1"/>
          <w:sz w:val="22"/>
          <w:szCs w:val="22"/>
        </w:rPr>
        <w:t>, (2022), it has observed that the p</w:t>
      </w:r>
      <w:r w:rsidR="00536AC1" w:rsidRPr="00BD34D4">
        <w:rPr>
          <w:rFonts w:ascii="Times New Roman" w:hAnsi="Times New Roman" w:cs="Times New Roman"/>
          <w:color w:val="000000" w:themeColor="text1"/>
          <w:sz w:val="22"/>
          <w:szCs w:val="22"/>
        </w:rPr>
        <w:t xml:space="preserve">roduct innovation driven by sustainability is increasingly becoming a necessity for companies that wish to maintain their competitive advantage. </w:t>
      </w:r>
      <w:r w:rsidR="00552AAB" w:rsidRPr="00BD34D4">
        <w:rPr>
          <w:rFonts w:ascii="Times New Roman" w:hAnsi="Times New Roman" w:cs="Times New Roman"/>
          <w:color w:val="000000" w:themeColor="text1"/>
          <w:sz w:val="22"/>
          <w:szCs w:val="22"/>
        </w:rPr>
        <w:t>Companies like Panasonic have embraced systems such as Plan for Environment (DfE) to guarantee that natural contemplations are coordinates into each organize of item development—from crude fabric sourcing to item disposal</w:t>
      </w:r>
      <w:r w:rsidR="00943DD0" w:rsidRPr="00BD34D4">
        <w:rPr>
          <w:rFonts w:ascii="Times New Roman" w:hAnsi="Times New Roman" w:cs="Times New Roman"/>
          <w:color w:val="000000" w:themeColor="text1"/>
          <w:sz w:val="22"/>
          <w:szCs w:val="22"/>
        </w:rPr>
        <w:t xml:space="preserve"> (World Economic Forum, 2020)</w:t>
      </w:r>
      <w:r w:rsidR="00552AAB" w:rsidRPr="00BD34D4">
        <w:rPr>
          <w:rFonts w:ascii="Times New Roman" w:hAnsi="Times New Roman" w:cs="Times New Roman"/>
          <w:color w:val="000000" w:themeColor="text1"/>
          <w:sz w:val="22"/>
          <w:szCs w:val="22"/>
        </w:rPr>
        <w:t>.</w:t>
      </w:r>
    </w:p>
    <w:p w14:paraId="41637234" w14:textId="7882A390" w:rsidR="00552AAB" w:rsidRPr="00BD34D4" w:rsidRDefault="00151C2B"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Dzienis and </w:t>
      </w:r>
      <w:proofErr w:type="spellStart"/>
      <w:r w:rsidRPr="00BD34D4">
        <w:rPr>
          <w:rFonts w:ascii="Times New Roman" w:hAnsi="Times New Roman" w:cs="Times New Roman"/>
          <w:color w:val="000000" w:themeColor="text1"/>
          <w:sz w:val="22"/>
          <w:szCs w:val="22"/>
        </w:rPr>
        <w:t>Mccaleb</w:t>
      </w:r>
      <w:proofErr w:type="spellEnd"/>
      <w:r w:rsidRPr="00BD34D4">
        <w:rPr>
          <w:rFonts w:ascii="Times New Roman" w:hAnsi="Times New Roman" w:cs="Times New Roman"/>
          <w:color w:val="000000" w:themeColor="text1"/>
          <w:sz w:val="22"/>
          <w:szCs w:val="22"/>
        </w:rPr>
        <w:t xml:space="preserve">, (2024), </w:t>
      </w:r>
      <w:r w:rsidR="00552AAB" w:rsidRPr="00BD34D4">
        <w:rPr>
          <w:rFonts w:ascii="Times New Roman" w:hAnsi="Times New Roman" w:cs="Times New Roman"/>
          <w:color w:val="000000" w:themeColor="text1"/>
          <w:sz w:val="22"/>
          <w:szCs w:val="22"/>
        </w:rPr>
        <w:t>advocate for Economical Commerce Demonstrate Development (SBMI), which empowers firms to reconceptualize their esteem suggestions with a center on natural affect. Panasonic’s move towards circular economy standards, such as asset effectiveness, item reuse, and remanufacturing, embodies these developing paradigms.</w:t>
      </w:r>
    </w:p>
    <w:p w14:paraId="1F211B52" w14:textId="77777777" w:rsidR="00536AC1" w:rsidRPr="00BD34D4" w:rsidRDefault="00552AAB"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For case, Panasonic’s nanoe™ discuss purifiers, which utilize water-based nanotechnology, and its solar-powered arrangements give compelling cases of feasible item advancement that meet both shopper inclinations and natural requests.</w:t>
      </w:r>
    </w:p>
    <w:p w14:paraId="5421D7E1" w14:textId="77777777" w:rsidR="00536AC1" w:rsidRPr="00BD34D4" w:rsidRDefault="00536AC1" w:rsidP="00BD34D4">
      <w:pPr>
        <w:pStyle w:val="Heading2"/>
        <w:spacing w:line="600" w:lineRule="auto"/>
        <w:jc w:val="both"/>
        <w:rPr>
          <w:rFonts w:ascii="Times New Roman" w:hAnsi="Times New Roman" w:cs="Times New Roman"/>
          <w:b/>
          <w:bCs/>
          <w:color w:val="000000" w:themeColor="text1"/>
          <w:sz w:val="22"/>
          <w:szCs w:val="22"/>
        </w:rPr>
      </w:pPr>
      <w:bookmarkStart w:id="17" w:name="_Toc195026072"/>
      <w:bookmarkStart w:id="18" w:name="_Toc195870011"/>
      <w:r w:rsidRPr="00BD34D4">
        <w:rPr>
          <w:rFonts w:ascii="Times New Roman" w:hAnsi="Times New Roman" w:cs="Times New Roman"/>
          <w:b/>
          <w:bCs/>
          <w:color w:val="000000" w:themeColor="text1"/>
          <w:sz w:val="22"/>
          <w:szCs w:val="22"/>
        </w:rPr>
        <w:lastRenderedPageBreak/>
        <w:t>3.6 Barriers and Challenges in Sustainable Innovation</w:t>
      </w:r>
      <w:bookmarkEnd w:id="17"/>
      <w:bookmarkEnd w:id="18"/>
    </w:p>
    <w:p w14:paraId="3163AA55" w14:textId="49FD4AD3" w:rsidR="00EB2FFF" w:rsidRPr="00BD34D4" w:rsidRDefault="00151C2B"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As stated, Rahman and Nguyen‐Viet, (2023), </w:t>
      </w:r>
      <w:proofErr w:type="gramStart"/>
      <w:r w:rsidRPr="00BD34D4">
        <w:rPr>
          <w:rFonts w:ascii="Times New Roman" w:hAnsi="Times New Roman" w:cs="Times New Roman"/>
          <w:color w:val="000000" w:themeColor="text1"/>
          <w:sz w:val="22"/>
          <w:szCs w:val="22"/>
        </w:rPr>
        <w:t>i</w:t>
      </w:r>
      <w:r w:rsidR="00EB2FFF" w:rsidRPr="00BD34D4">
        <w:rPr>
          <w:rFonts w:ascii="Times New Roman" w:hAnsi="Times New Roman" w:cs="Times New Roman"/>
          <w:color w:val="000000" w:themeColor="text1"/>
          <w:sz w:val="22"/>
          <w:szCs w:val="22"/>
        </w:rPr>
        <w:t>n spite of</w:t>
      </w:r>
      <w:proofErr w:type="gramEnd"/>
      <w:r w:rsidR="00EB2FFF" w:rsidRPr="00BD34D4">
        <w:rPr>
          <w:rFonts w:ascii="Times New Roman" w:hAnsi="Times New Roman" w:cs="Times New Roman"/>
          <w:color w:val="000000" w:themeColor="text1"/>
          <w:sz w:val="22"/>
          <w:szCs w:val="22"/>
        </w:rPr>
        <w:t xml:space="preserve"> the clear benefits, feasible advancement is not without its challenges. Firms frequently confront a few obstructions when endeavoring to receive green advancement techniques, especially in businesses such as gadgets, where mechanical complexity and asset utilization are high.</w:t>
      </w:r>
    </w:p>
    <w:p w14:paraId="578A3F51" w14:textId="77777777" w:rsidR="00EB2FFF" w:rsidRPr="00BD34D4" w:rsidRDefault="00EB2FFF" w:rsidP="00BD34D4">
      <w:pPr>
        <w:spacing w:line="600" w:lineRule="auto"/>
        <w:jc w:val="both"/>
        <w:rPr>
          <w:rFonts w:ascii="Times New Roman" w:hAnsi="Times New Roman" w:cs="Times New Roman"/>
          <w:b/>
          <w:bCs/>
          <w:color w:val="000000" w:themeColor="text1"/>
          <w:sz w:val="22"/>
          <w:szCs w:val="22"/>
        </w:rPr>
      </w:pPr>
      <w:r w:rsidRPr="00BD34D4">
        <w:rPr>
          <w:rFonts w:ascii="Times New Roman" w:hAnsi="Times New Roman" w:cs="Times New Roman"/>
          <w:b/>
          <w:bCs/>
          <w:color w:val="000000" w:themeColor="text1"/>
          <w:sz w:val="22"/>
          <w:szCs w:val="22"/>
        </w:rPr>
        <w:t>Some key boundaries include:</w:t>
      </w:r>
    </w:p>
    <w:p w14:paraId="6DABE85B" w14:textId="55E2F4D5" w:rsidR="00EB2FFF" w:rsidRPr="00BD34D4" w:rsidRDefault="00EB2FFF" w:rsidP="00BD34D4">
      <w:pPr>
        <w:pStyle w:val="ListParagraph"/>
        <w:numPr>
          <w:ilvl w:val="0"/>
          <w:numId w:val="23"/>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High Beginning Costs:</w:t>
      </w:r>
      <w:r w:rsidRPr="00BD34D4">
        <w:rPr>
          <w:rFonts w:ascii="Times New Roman" w:hAnsi="Times New Roman" w:cs="Times New Roman"/>
          <w:color w:val="000000" w:themeColor="text1"/>
          <w:sz w:val="22"/>
          <w:szCs w:val="22"/>
        </w:rPr>
        <w:t xml:space="preserve"> </w:t>
      </w:r>
      <w:r w:rsidR="00151C2B" w:rsidRPr="00BD34D4">
        <w:rPr>
          <w:rFonts w:ascii="Times New Roman" w:hAnsi="Times New Roman" w:cs="Times New Roman"/>
          <w:color w:val="000000" w:themeColor="text1"/>
          <w:sz w:val="22"/>
          <w:szCs w:val="22"/>
        </w:rPr>
        <w:t xml:space="preserve">The research cited Biggi </w:t>
      </w:r>
      <w:r w:rsidR="00151C2B" w:rsidRPr="00BD34D4">
        <w:rPr>
          <w:rFonts w:ascii="Times New Roman" w:hAnsi="Times New Roman" w:cs="Times New Roman"/>
          <w:i/>
          <w:iCs/>
          <w:color w:val="000000" w:themeColor="text1"/>
          <w:sz w:val="22"/>
          <w:szCs w:val="22"/>
        </w:rPr>
        <w:t>et al.,</w:t>
      </w:r>
      <w:r w:rsidR="00151C2B" w:rsidRPr="00BD34D4">
        <w:rPr>
          <w:rFonts w:ascii="Times New Roman" w:hAnsi="Times New Roman" w:cs="Times New Roman"/>
          <w:color w:val="000000" w:themeColor="text1"/>
          <w:sz w:val="22"/>
          <w:szCs w:val="22"/>
        </w:rPr>
        <w:t xml:space="preserve"> (2025), </w:t>
      </w:r>
      <w:r w:rsidRPr="00BD34D4">
        <w:rPr>
          <w:rFonts w:ascii="Times New Roman" w:hAnsi="Times New Roman" w:cs="Times New Roman"/>
          <w:color w:val="000000" w:themeColor="text1"/>
          <w:sz w:val="22"/>
          <w:szCs w:val="22"/>
        </w:rPr>
        <w:t>The investigate, improvement, and execution of green innovations frequently require noteworthy forthright speculation, which can be a boundary for firms with restricted resources.</w:t>
      </w:r>
    </w:p>
    <w:p w14:paraId="76FDD468" w14:textId="77777777" w:rsidR="00EB2FFF" w:rsidRPr="00BD34D4" w:rsidRDefault="00EB2FFF" w:rsidP="00BD34D4">
      <w:pPr>
        <w:pStyle w:val="ListParagraph"/>
        <w:numPr>
          <w:ilvl w:val="0"/>
          <w:numId w:val="15"/>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Resistance to Alter:</w:t>
      </w:r>
      <w:r w:rsidRPr="00BD34D4">
        <w:rPr>
          <w:rFonts w:ascii="Times New Roman" w:hAnsi="Times New Roman" w:cs="Times New Roman"/>
          <w:color w:val="000000" w:themeColor="text1"/>
          <w:sz w:val="22"/>
          <w:szCs w:val="22"/>
        </w:rPr>
        <w:t xml:space="preserve"> Organizational culture may ruin the integration of supportability into the development handle, especially when green developments challenge built up practices.</w:t>
      </w:r>
    </w:p>
    <w:p w14:paraId="02CA829C" w14:textId="25B8B4C1" w:rsidR="00EB2FFF" w:rsidRPr="00BD34D4" w:rsidRDefault="00EB2FFF" w:rsidP="00BD34D4">
      <w:pPr>
        <w:pStyle w:val="ListParagraph"/>
        <w:numPr>
          <w:ilvl w:val="0"/>
          <w:numId w:val="15"/>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Regulatory Complexity:</w:t>
      </w:r>
      <w:r w:rsidRPr="00BD34D4">
        <w:rPr>
          <w:rFonts w:ascii="Times New Roman" w:hAnsi="Times New Roman" w:cs="Times New Roman"/>
          <w:color w:val="000000" w:themeColor="text1"/>
          <w:sz w:val="22"/>
          <w:szCs w:val="22"/>
        </w:rPr>
        <w:t xml:space="preserve"> </w:t>
      </w:r>
      <w:r w:rsidR="00151C2B" w:rsidRPr="00BD34D4">
        <w:rPr>
          <w:rFonts w:ascii="Times New Roman" w:hAnsi="Times New Roman" w:cs="Times New Roman"/>
          <w:color w:val="000000" w:themeColor="text1"/>
          <w:sz w:val="22"/>
          <w:szCs w:val="22"/>
        </w:rPr>
        <w:t>As per the study Lu</w:t>
      </w:r>
      <w:r w:rsidR="004F4CD6" w:rsidRPr="00BD34D4">
        <w:rPr>
          <w:rFonts w:ascii="Times New Roman" w:hAnsi="Times New Roman" w:cs="Times New Roman"/>
          <w:color w:val="000000" w:themeColor="text1"/>
          <w:sz w:val="22"/>
          <w:szCs w:val="22"/>
        </w:rPr>
        <w:t xml:space="preserve"> </w:t>
      </w:r>
      <w:r w:rsidR="004F4CD6" w:rsidRPr="00BD34D4">
        <w:rPr>
          <w:rFonts w:ascii="Times New Roman" w:hAnsi="Times New Roman" w:cs="Times New Roman"/>
          <w:i/>
          <w:iCs/>
          <w:color w:val="000000" w:themeColor="text1"/>
          <w:sz w:val="22"/>
          <w:szCs w:val="22"/>
        </w:rPr>
        <w:t xml:space="preserve">et al., </w:t>
      </w:r>
      <w:r w:rsidR="00151C2B" w:rsidRPr="00BD34D4">
        <w:rPr>
          <w:rFonts w:ascii="Times New Roman" w:hAnsi="Times New Roman" w:cs="Times New Roman"/>
          <w:color w:val="000000" w:themeColor="text1"/>
          <w:sz w:val="22"/>
          <w:szCs w:val="22"/>
        </w:rPr>
        <w:t xml:space="preserve">(2022), </w:t>
      </w:r>
      <w:r w:rsidR="004F4CD6" w:rsidRPr="00BD34D4">
        <w:rPr>
          <w:rFonts w:ascii="Times New Roman" w:hAnsi="Times New Roman" w:cs="Times New Roman"/>
          <w:color w:val="000000" w:themeColor="text1"/>
          <w:sz w:val="22"/>
          <w:szCs w:val="22"/>
        </w:rPr>
        <w:t>it has been observed that the m</w:t>
      </w:r>
      <w:r w:rsidRPr="00BD34D4">
        <w:rPr>
          <w:rFonts w:ascii="Times New Roman" w:hAnsi="Times New Roman" w:cs="Times New Roman"/>
          <w:color w:val="000000" w:themeColor="text1"/>
          <w:sz w:val="22"/>
          <w:szCs w:val="22"/>
        </w:rPr>
        <w:t>ultinational companies like Panasonic confront different natural controls over locales, complicating their endeavors to standardize maintainability hones globally.</w:t>
      </w:r>
    </w:p>
    <w:p w14:paraId="2E0152A5" w14:textId="77777777" w:rsidR="00EB2FFF" w:rsidRPr="00BD34D4" w:rsidRDefault="00EB2FFF" w:rsidP="00BD34D4">
      <w:pPr>
        <w:pStyle w:val="ListParagraph"/>
        <w:numPr>
          <w:ilvl w:val="0"/>
          <w:numId w:val="15"/>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Impact Estimation:</w:t>
      </w:r>
      <w:r w:rsidRPr="00BD34D4">
        <w:rPr>
          <w:rFonts w:ascii="Times New Roman" w:hAnsi="Times New Roman" w:cs="Times New Roman"/>
          <w:color w:val="000000" w:themeColor="text1"/>
          <w:sz w:val="22"/>
          <w:szCs w:val="22"/>
        </w:rPr>
        <w:t xml:space="preserve"> Measuring the natural and social effect of green advancements is frequently complex and subject to methodological challenges.</w:t>
      </w:r>
    </w:p>
    <w:p w14:paraId="03CC51B9" w14:textId="77777777" w:rsidR="00536AC1" w:rsidRPr="00BD34D4" w:rsidRDefault="00EB2FFF"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Panasonic, in any case, has made critical strides in overcoming these challenges, much obliged to a long-term vital vision, collaboration with key partners, and an advancing commitment to eco-innovation</w:t>
      </w:r>
      <w:r w:rsidR="00536AC1" w:rsidRPr="00BD34D4">
        <w:rPr>
          <w:rFonts w:ascii="Times New Roman" w:hAnsi="Times New Roman" w:cs="Times New Roman"/>
          <w:color w:val="000000" w:themeColor="text1"/>
          <w:sz w:val="22"/>
          <w:szCs w:val="22"/>
        </w:rPr>
        <w:t>.</w:t>
      </w:r>
    </w:p>
    <w:p w14:paraId="5067DF27" w14:textId="77777777" w:rsidR="00536AC1" w:rsidRPr="00BD34D4" w:rsidRDefault="00536AC1" w:rsidP="00BD34D4">
      <w:pPr>
        <w:pStyle w:val="Heading2"/>
        <w:numPr>
          <w:ilvl w:val="1"/>
          <w:numId w:val="17"/>
        </w:numPr>
        <w:spacing w:line="600" w:lineRule="auto"/>
        <w:jc w:val="both"/>
        <w:rPr>
          <w:rFonts w:ascii="Times New Roman" w:hAnsi="Times New Roman" w:cs="Times New Roman"/>
          <w:b/>
          <w:bCs/>
          <w:color w:val="000000" w:themeColor="text1"/>
          <w:sz w:val="22"/>
          <w:szCs w:val="22"/>
        </w:rPr>
      </w:pPr>
      <w:bookmarkStart w:id="19" w:name="_Toc195026073"/>
      <w:bookmarkStart w:id="20" w:name="_Toc195870012"/>
      <w:r w:rsidRPr="00BD34D4">
        <w:rPr>
          <w:rFonts w:ascii="Times New Roman" w:hAnsi="Times New Roman" w:cs="Times New Roman"/>
          <w:b/>
          <w:bCs/>
          <w:color w:val="000000" w:themeColor="text1"/>
          <w:sz w:val="22"/>
          <w:szCs w:val="22"/>
        </w:rPr>
        <w:lastRenderedPageBreak/>
        <w:t>Theoretical Frameworks</w:t>
      </w:r>
      <w:bookmarkEnd w:id="19"/>
      <w:bookmarkEnd w:id="20"/>
    </w:p>
    <w:p w14:paraId="3BE8B6CE" w14:textId="77777777" w:rsidR="00EB2FFF" w:rsidRPr="00BD34D4" w:rsidRDefault="00EB2FFF"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This investigate draws upon the Resource-Based See (RBV) and Energetic Capabilities Hypothesis as the hypothetical systems to examine how maintainable advancement contributes to Panasonic’s competitive advantage.</w:t>
      </w:r>
    </w:p>
    <w:p w14:paraId="69B9DC4B" w14:textId="1FB947D0" w:rsidR="00EB2FFF" w:rsidRPr="00BD34D4" w:rsidRDefault="00EB2FFF" w:rsidP="00BD34D4">
      <w:pPr>
        <w:pStyle w:val="ListParagraph"/>
        <w:numPr>
          <w:ilvl w:val="0"/>
          <w:numId w:val="24"/>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Resource-Based View (RBV):</w:t>
      </w:r>
      <w:r w:rsidRPr="00BD34D4">
        <w:rPr>
          <w:rFonts w:ascii="Times New Roman" w:hAnsi="Times New Roman" w:cs="Times New Roman"/>
          <w:color w:val="000000" w:themeColor="text1"/>
          <w:sz w:val="22"/>
          <w:szCs w:val="22"/>
        </w:rPr>
        <w:t xml:space="preserve"> Agreeing to </w:t>
      </w:r>
      <w:r w:rsidR="00151C2B" w:rsidRPr="00BD34D4">
        <w:rPr>
          <w:rFonts w:ascii="Times New Roman" w:hAnsi="Times New Roman" w:cs="Times New Roman"/>
          <w:color w:val="000000" w:themeColor="text1"/>
          <w:sz w:val="22"/>
          <w:szCs w:val="22"/>
        </w:rPr>
        <w:t xml:space="preserve">Reddy </w:t>
      </w:r>
      <w:r w:rsidR="00151C2B" w:rsidRPr="00BD34D4">
        <w:rPr>
          <w:rFonts w:ascii="Times New Roman" w:hAnsi="Times New Roman" w:cs="Times New Roman"/>
          <w:i/>
          <w:iCs/>
          <w:color w:val="000000" w:themeColor="text1"/>
          <w:sz w:val="22"/>
          <w:szCs w:val="22"/>
        </w:rPr>
        <w:t>et al.,</w:t>
      </w:r>
      <w:r w:rsidR="00151C2B" w:rsidRPr="00BD34D4">
        <w:rPr>
          <w:rFonts w:ascii="Times New Roman" w:hAnsi="Times New Roman" w:cs="Times New Roman"/>
          <w:color w:val="000000" w:themeColor="text1"/>
          <w:sz w:val="22"/>
          <w:szCs w:val="22"/>
        </w:rPr>
        <w:t xml:space="preserve"> (2023), </w:t>
      </w:r>
      <w:r w:rsidRPr="00BD34D4">
        <w:rPr>
          <w:rFonts w:ascii="Times New Roman" w:hAnsi="Times New Roman" w:cs="Times New Roman"/>
          <w:color w:val="000000" w:themeColor="text1"/>
          <w:sz w:val="22"/>
          <w:szCs w:val="22"/>
        </w:rPr>
        <w:t>a firm’s assets that are important, uncommon, incomparable, and non-substitutable (VRIN) can lead to maintained competitive advantage. Panasonic’s exclusive green advances, such as energy-efficient frameworks and sun-oriented arrangements, meet these criteria, as they are both troublesome to imitate and indispensably to its competitive strategy.</w:t>
      </w:r>
    </w:p>
    <w:p w14:paraId="1A4512D3" w14:textId="1660BF66" w:rsidR="00EB2FFF" w:rsidRPr="00BD34D4" w:rsidRDefault="00EB2FFF" w:rsidP="00BD34D4">
      <w:pPr>
        <w:pStyle w:val="ListParagraph"/>
        <w:numPr>
          <w:ilvl w:val="0"/>
          <w:numId w:val="24"/>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Dynamic Capabilities Hypothesis:</w:t>
      </w:r>
      <w:r w:rsidRPr="00BD34D4">
        <w:rPr>
          <w:rFonts w:ascii="Times New Roman" w:hAnsi="Times New Roman" w:cs="Times New Roman"/>
          <w:color w:val="000000" w:themeColor="text1"/>
          <w:sz w:val="22"/>
          <w:szCs w:val="22"/>
        </w:rPr>
        <w:t xml:space="preserve"> </w:t>
      </w:r>
      <w:r w:rsidR="00151C2B" w:rsidRPr="00BD34D4">
        <w:rPr>
          <w:rFonts w:ascii="Times New Roman" w:hAnsi="Times New Roman" w:cs="Times New Roman"/>
          <w:color w:val="000000" w:themeColor="text1"/>
          <w:sz w:val="22"/>
          <w:szCs w:val="22"/>
        </w:rPr>
        <w:t xml:space="preserve">Rahman and Nguyen‐Viet, (2023), </w:t>
      </w:r>
      <w:r w:rsidRPr="00BD34D4">
        <w:rPr>
          <w:rFonts w:ascii="Times New Roman" w:hAnsi="Times New Roman" w:cs="Times New Roman"/>
          <w:color w:val="000000" w:themeColor="text1"/>
          <w:sz w:val="22"/>
          <w:szCs w:val="22"/>
        </w:rPr>
        <w:t>contend that firms must have the capacity to adjust and reconfigure their assets in reaction to changing natural conditions. This hypothesis makes a difference clarify how Panasonic’s capacity to coordinated supportability into its development forms improves its versatility and capacity to remain competitive in a quickly changing market.</w:t>
      </w:r>
    </w:p>
    <w:p w14:paraId="66EFD981" w14:textId="46D114E4" w:rsidR="00EB2FFF" w:rsidRPr="00BD34D4" w:rsidRDefault="00EB2FFF"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These systems will direct the investigation of how Panasonic’s feasible development procedures empower it to secure a competitive advantage in the worldwide gadgets market</w:t>
      </w:r>
      <w:r w:rsidR="00151C2B" w:rsidRPr="00BD34D4">
        <w:rPr>
          <w:rFonts w:ascii="Times New Roman" w:hAnsi="Times New Roman" w:cs="Times New Roman"/>
          <w:color w:val="000000" w:themeColor="text1"/>
          <w:sz w:val="22"/>
          <w:szCs w:val="22"/>
        </w:rPr>
        <w:t xml:space="preserve"> (Chidambaram </w:t>
      </w:r>
      <w:r w:rsidR="00151C2B" w:rsidRPr="00BD34D4">
        <w:rPr>
          <w:rFonts w:ascii="Times New Roman" w:hAnsi="Times New Roman" w:cs="Times New Roman"/>
          <w:i/>
          <w:iCs/>
          <w:color w:val="000000" w:themeColor="text1"/>
          <w:sz w:val="22"/>
          <w:szCs w:val="22"/>
        </w:rPr>
        <w:t>et al..,</w:t>
      </w:r>
      <w:r w:rsidR="00151C2B" w:rsidRPr="00BD34D4">
        <w:rPr>
          <w:rFonts w:ascii="Times New Roman" w:hAnsi="Times New Roman" w:cs="Times New Roman"/>
          <w:color w:val="000000" w:themeColor="text1"/>
          <w:sz w:val="22"/>
          <w:szCs w:val="22"/>
        </w:rPr>
        <w:t xml:space="preserve"> 2023)</w:t>
      </w:r>
      <w:r w:rsidRPr="00BD34D4">
        <w:rPr>
          <w:rFonts w:ascii="Times New Roman" w:hAnsi="Times New Roman" w:cs="Times New Roman"/>
          <w:color w:val="000000" w:themeColor="text1"/>
          <w:sz w:val="22"/>
          <w:szCs w:val="22"/>
        </w:rPr>
        <w:t>.</w:t>
      </w:r>
    </w:p>
    <w:p w14:paraId="1A781430" w14:textId="1CB8735F" w:rsidR="00536AC1" w:rsidRPr="00BD34D4" w:rsidRDefault="00EB2FFF"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The writing </w:t>
      </w:r>
      <w:r w:rsidR="005267B7" w:rsidRPr="00BD34D4">
        <w:rPr>
          <w:rFonts w:ascii="Times New Roman" w:hAnsi="Times New Roman" w:cs="Times New Roman"/>
          <w:color w:val="000000" w:themeColor="text1"/>
          <w:sz w:val="22"/>
          <w:szCs w:val="22"/>
        </w:rPr>
        <w:t>study</w:t>
      </w:r>
      <w:r w:rsidRPr="00BD34D4">
        <w:rPr>
          <w:rFonts w:ascii="Times New Roman" w:hAnsi="Times New Roman" w:cs="Times New Roman"/>
          <w:color w:val="000000" w:themeColor="text1"/>
          <w:sz w:val="22"/>
          <w:szCs w:val="22"/>
        </w:rPr>
        <w:t xml:space="preserve"> illustrates that feasible advancement is a multifaceted and deliberately critical handle that can create critical competitive focal points. By joining green innovations and eco-design into its item advancement, Panasonic has not as it were improved its brand value but too situated itself as a pioneer in the maintainable gadgets advertise. </w:t>
      </w:r>
      <w:proofErr w:type="gramStart"/>
      <w:r w:rsidRPr="00BD34D4">
        <w:rPr>
          <w:rFonts w:ascii="Times New Roman" w:hAnsi="Times New Roman" w:cs="Times New Roman"/>
          <w:color w:val="000000" w:themeColor="text1"/>
          <w:sz w:val="22"/>
          <w:szCs w:val="22"/>
        </w:rPr>
        <w:t>In spite of</w:t>
      </w:r>
      <w:proofErr w:type="gramEnd"/>
      <w:r w:rsidRPr="00BD34D4">
        <w:rPr>
          <w:rFonts w:ascii="Times New Roman" w:hAnsi="Times New Roman" w:cs="Times New Roman"/>
          <w:color w:val="000000" w:themeColor="text1"/>
          <w:sz w:val="22"/>
          <w:szCs w:val="22"/>
        </w:rPr>
        <w:t xml:space="preserve"> confronting obstructions such as tall beginning </w:t>
      </w:r>
      <w:r w:rsidRPr="00BD34D4">
        <w:rPr>
          <w:rFonts w:ascii="Times New Roman" w:hAnsi="Times New Roman" w:cs="Times New Roman"/>
          <w:color w:val="000000" w:themeColor="text1"/>
          <w:sz w:val="22"/>
          <w:szCs w:val="22"/>
        </w:rPr>
        <w:lastRenderedPageBreak/>
        <w:t>costs and administrative complexity, the company’s long-term commitment to supportability gives important bits of knowledge for other firms looking for to use green development as a source of competitive advantage</w:t>
      </w:r>
      <w:r w:rsidR="00536AC1" w:rsidRPr="00BD34D4">
        <w:rPr>
          <w:rFonts w:ascii="Times New Roman" w:hAnsi="Times New Roman" w:cs="Times New Roman"/>
          <w:color w:val="000000" w:themeColor="text1"/>
          <w:sz w:val="22"/>
          <w:szCs w:val="22"/>
        </w:rPr>
        <w:t>.</w:t>
      </w:r>
    </w:p>
    <w:p w14:paraId="0BAB459D" w14:textId="77777777" w:rsidR="006F4E89" w:rsidRPr="00BD34D4" w:rsidRDefault="006F4E89" w:rsidP="00BD34D4">
      <w:pPr>
        <w:pStyle w:val="Heading1"/>
        <w:spacing w:line="600" w:lineRule="auto"/>
        <w:jc w:val="both"/>
        <w:rPr>
          <w:rFonts w:ascii="Times New Roman" w:hAnsi="Times New Roman" w:cs="Times New Roman"/>
          <w:b/>
          <w:bCs/>
          <w:color w:val="000000" w:themeColor="text1"/>
          <w:sz w:val="22"/>
          <w:szCs w:val="22"/>
        </w:rPr>
      </w:pPr>
      <w:bookmarkStart w:id="21" w:name="_Toc195026074"/>
      <w:bookmarkStart w:id="22" w:name="_Toc195870013"/>
      <w:r w:rsidRPr="00BD34D4">
        <w:rPr>
          <w:rFonts w:ascii="Times New Roman" w:hAnsi="Times New Roman" w:cs="Times New Roman"/>
          <w:b/>
          <w:bCs/>
          <w:color w:val="000000" w:themeColor="text1"/>
          <w:sz w:val="22"/>
          <w:szCs w:val="22"/>
        </w:rPr>
        <w:t>4. Methodology</w:t>
      </w:r>
      <w:bookmarkEnd w:id="21"/>
      <w:bookmarkEnd w:id="22"/>
    </w:p>
    <w:p w14:paraId="449A5926" w14:textId="77777777" w:rsidR="006F4E89" w:rsidRPr="00BD34D4" w:rsidRDefault="006F4E89" w:rsidP="00BD34D4">
      <w:pPr>
        <w:pStyle w:val="Heading2"/>
        <w:spacing w:line="600" w:lineRule="auto"/>
        <w:jc w:val="both"/>
        <w:rPr>
          <w:rFonts w:ascii="Times New Roman" w:hAnsi="Times New Roman" w:cs="Times New Roman"/>
          <w:b/>
          <w:bCs/>
          <w:color w:val="000000" w:themeColor="text1"/>
          <w:sz w:val="22"/>
          <w:szCs w:val="22"/>
        </w:rPr>
      </w:pPr>
      <w:bookmarkStart w:id="23" w:name="_Toc195026075"/>
      <w:bookmarkStart w:id="24" w:name="_Toc195870014"/>
      <w:r w:rsidRPr="00BD34D4">
        <w:rPr>
          <w:rFonts w:ascii="Times New Roman" w:hAnsi="Times New Roman" w:cs="Times New Roman"/>
          <w:b/>
          <w:bCs/>
          <w:color w:val="000000" w:themeColor="text1"/>
          <w:sz w:val="22"/>
          <w:szCs w:val="22"/>
        </w:rPr>
        <w:t>4.1 Research Philosophy and Approach</w:t>
      </w:r>
      <w:bookmarkEnd w:id="23"/>
      <w:bookmarkEnd w:id="24"/>
    </w:p>
    <w:p w14:paraId="705ADAB9" w14:textId="10669A64" w:rsidR="006F4E89" w:rsidRPr="00BD34D4" w:rsidRDefault="006F4E89"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This study</w:t>
      </w:r>
      <w:r w:rsidR="00EB2FFF" w:rsidRPr="00BD34D4">
        <w:rPr>
          <w:rFonts w:ascii="Times New Roman" w:hAnsi="Times New Roman" w:cs="Times New Roman"/>
          <w:color w:val="000000" w:themeColor="text1"/>
          <w:sz w:val="22"/>
          <w:szCs w:val="22"/>
        </w:rPr>
        <w:t xml:space="preserve"> research uses an interpretivist approach, which is suitable for studying complex social issues like economic development and its role in Panasonic's competitive advantage. </w:t>
      </w:r>
      <w:r w:rsidR="00F31A9E" w:rsidRPr="00BD34D4">
        <w:rPr>
          <w:rFonts w:ascii="Times New Roman" w:hAnsi="Times New Roman" w:cs="Times New Roman"/>
          <w:color w:val="000000" w:themeColor="text1"/>
          <w:sz w:val="22"/>
          <w:szCs w:val="22"/>
        </w:rPr>
        <w:t>According to the view of Mishra and Alok, (2022), t</w:t>
      </w:r>
      <w:r w:rsidR="00EB2FFF" w:rsidRPr="00BD34D4">
        <w:rPr>
          <w:rFonts w:ascii="Times New Roman" w:hAnsi="Times New Roman" w:cs="Times New Roman"/>
          <w:color w:val="000000" w:themeColor="text1"/>
          <w:sz w:val="22"/>
          <w:szCs w:val="22"/>
        </w:rPr>
        <w:t>his approach allows for a deeper understanding of the experiences and meanings of those involved in Panasonic's sustainability practices. Unlike positivist methods focusing on numerical data, interpretivism emphasizes subjective factors influencing Panasonic's sustainability strategies.</w:t>
      </w:r>
      <w:r w:rsidR="00CA1084" w:rsidRPr="00BD34D4">
        <w:rPr>
          <w:rFonts w:ascii="Times New Roman" w:hAnsi="Times New Roman" w:cs="Times New Roman"/>
          <w:color w:val="000000" w:themeColor="text1"/>
          <w:sz w:val="22"/>
          <w:szCs w:val="22"/>
        </w:rPr>
        <w:t xml:space="preserve"> In the research cited by Sreekumar and Sreekumar (2023), the</w:t>
      </w:r>
      <w:r w:rsidR="00EB2FFF" w:rsidRPr="00BD34D4">
        <w:rPr>
          <w:rFonts w:ascii="Times New Roman" w:hAnsi="Times New Roman" w:cs="Times New Roman"/>
          <w:color w:val="000000" w:themeColor="text1"/>
          <w:sz w:val="22"/>
          <w:szCs w:val="22"/>
        </w:rPr>
        <w:t xml:space="preserve"> inductive method adopted,</w:t>
      </w:r>
      <w:r w:rsidR="00CA1084" w:rsidRPr="00BD34D4">
        <w:rPr>
          <w:rFonts w:ascii="Times New Roman" w:hAnsi="Times New Roman" w:cs="Times New Roman"/>
          <w:color w:val="000000" w:themeColor="text1"/>
          <w:sz w:val="22"/>
          <w:szCs w:val="22"/>
        </w:rPr>
        <w:t xml:space="preserve"> </w:t>
      </w:r>
      <w:r w:rsidR="00EB2FFF" w:rsidRPr="00BD34D4">
        <w:rPr>
          <w:rFonts w:ascii="Times New Roman" w:hAnsi="Times New Roman" w:cs="Times New Roman"/>
          <w:color w:val="000000" w:themeColor="text1"/>
          <w:sz w:val="22"/>
          <w:szCs w:val="22"/>
        </w:rPr>
        <w:t>letting patterns and themes emerge from the data instead of testing set hypotheses. The study aims to uncover insights on how Panasonic's green technologies and eco-design practices contribute to its competitive edge, analyzing the experiences of employees, sustainability experts, and industry analysts to understand the impact of sustainable innovation on the company's strategy.</w:t>
      </w:r>
    </w:p>
    <w:p w14:paraId="6885D5D4" w14:textId="77777777" w:rsidR="006F4E89" w:rsidRPr="00BD34D4" w:rsidRDefault="006F4E89" w:rsidP="00BD34D4">
      <w:pPr>
        <w:pStyle w:val="Heading2"/>
        <w:spacing w:line="600" w:lineRule="auto"/>
        <w:jc w:val="both"/>
        <w:rPr>
          <w:rFonts w:ascii="Times New Roman" w:hAnsi="Times New Roman" w:cs="Times New Roman"/>
          <w:b/>
          <w:bCs/>
          <w:color w:val="000000" w:themeColor="text1"/>
          <w:sz w:val="22"/>
          <w:szCs w:val="22"/>
        </w:rPr>
      </w:pPr>
      <w:bookmarkStart w:id="25" w:name="_Toc195026076"/>
      <w:bookmarkStart w:id="26" w:name="_Toc195870015"/>
      <w:r w:rsidRPr="00BD34D4">
        <w:rPr>
          <w:rFonts w:ascii="Times New Roman" w:hAnsi="Times New Roman" w:cs="Times New Roman"/>
          <w:b/>
          <w:bCs/>
          <w:color w:val="000000" w:themeColor="text1"/>
          <w:sz w:val="22"/>
          <w:szCs w:val="22"/>
        </w:rPr>
        <w:t>4.2 Research Design</w:t>
      </w:r>
      <w:bookmarkEnd w:id="25"/>
      <w:bookmarkEnd w:id="26"/>
    </w:p>
    <w:p w14:paraId="71691222" w14:textId="38F71A2F" w:rsidR="006F4E89" w:rsidRPr="00BD34D4" w:rsidRDefault="00EB2FFF"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The inquire about will utilize a case think about plan to investigate Panasonic's maintainability </w:t>
      </w:r>
      <w:proofErr w:type="gramStart"/>
      <w:r w:rsidRPr="00BD34D4">
        <w:rPr>
          <w:rFonts w:ascii="Times New Roman" w:hAnsi="Times New Roman" w:cs="Times New Roman"/>
          <w:color w:val="000000" w:themeColor="text1"/>
          <w:sz w:val="22"/>
          <w:szCs w:val="22"/>
        </w:rPr>
        <w:t>hones in</w:t>
      </w:r>
      <w:proofErr w:type="gramEnd"/>
      <w:r w:rsidRPr="00BD34D4">
        <w:rPr>
          <w:rFonts w:ascii="Times New Roman" w:hAnsi="Times New Roman" w:cs="Times New Roman"/>
          <w:color w:val="000000" w:themeColor="text1"/>
          <w:sz w:val="22"/>
          <w:szCs w:val="22"/>
        </w:rPr>
        <w:t xml:space="preserve"> a real-life setting. </w:t>
      </w:r>
      <w:r w:rsidR="00F31A9E" w:rsidRPr="00BD34D4">
        <w:rPr>
          <w:rFonts w:ascii="Times New Roman" w:hAnsi="Times New Roman" w:cs="Times New Roman"/>
          <w:color w:val="000000" w:themeColor="text1"/>
          <w:sz w:val="22"/>
          <w:szCs w:val="22"/>
        </w:rPr>
        <w:t>As stated by Ocaña-Fernández and Fuster-Guillén, (2021), t</w:t>
      </w:r>
      <w:r w:rsidRPr="00BD34D4">
        <w:rPr>
          <w:rFonts w:ascii="Times New Roman" w:hAnsi="Times New Roman" w:cs="Times New Roman"/>
          <w:color w:val="000000" w:themeColor="text1"/>
          <w:sz w:val="22"/>
          <w:szCs w:val="22"/>
        </w:rPr>
        <w:t xml:space="preserve">his approach is appropriate for understanding how these hones fit into the corporate environment. The think about will distinguish the techniques Panasonic employments to coordinated supportability into its commerce </w:t>
      </w:r>
      <w:r w:rsidRPr="00BD34D4">
        <w:rPr>
          <w:rFonts w:ascii="Times New Roman" w:hAnsi="Times New Roman" w:cs="Times New Roman"/>
          <w:color w:val="000000" w:themeColor="text1"/>
          <w:sz w:val="22"/>
          <w:szCs w:val="22"/>
        </w:rPr>
        <w:lastRenderedPageBreak/>
        <w:t>demonstrate and assess their effect on competitive advantage, centering on maintainable advancement, green advances, and eco-design</w:t>
      </w:r>
      <w:r w:rsidR="006F4E89" w:rsidRPr="00BD34D4">
        <w:rPr>
          <w:rFonts w:ascii="Times New Roman" w:hAnsi="Times New Roman" w:cs="Times New Roman"/>
          <w:color w:val="000000" w:themeColor="text1"/>
          <w:sz w:val="22"/>
          <w:szCs w:val="22"/>
        </w:rPr>
        <w:t>.</w:t>
      </w:r>
    </w:p>
    <w:tbl>
      <w:tblPr>
        <w:tblStyle w:val="TableGrid"/>
        <w:tblW w:w="0" w:type="auto"/>
        <w:tblLook w:val="04A0" w:firstRow="1" w:lastRow="0" w:firstColumn="1" w:lastColumn="0" w:noHBand="0" w:noVBand="1"/>
      </w:tblPr>
      <w:tblGrid>
        <w:gridCol w:w="2547"/>
        <w:gridCol w:w="6469"/>
      </w:tblGrid>
      <w:tr w:rsidR="00BD34D4" w:rsidRPr="00BD34D4" w14:paraId="5F608418" w14:textId="77777777" w:rsidTr="002E430C">
        <w:tc>
          <w:tcPr>
            <w:tcW w:w="2547" w:type="dxa"/>
            <w:shd w:val="clear" w:color="auto" w:fill="002060"/>
            <w:vAlign w:val="center"/>
          </w:tcPr>
          <w:p w14:paraId="66E9A6AC" w14:textId="77777777" w:rsidR="00985E21" w:rsidRPr="00BD34D4" w:rsidRDefault="00985E21" w:rsidP="00BD34D4">
            <w:pPr>
              <w:spacing w:after="160" w:line="600" w:lineRule="auto"/>
              <w:jc w:val="both"/>
              <w:rPr>
                <w:rFonts w:ascii="Times New Roman" w:hAnsi="Times New Roman" w:cs="Times New Roman"/>
                <w:b/>
                <w:bCs/>
                <w:color w:val="000000" w:themeColor="text1"/>
                <w:sz w:val="22"/>
                <w:szCs w:val="22"/>
              </w:rPr>
            </w:pPr>
            <w:r w:rsidRPr="00BD34D4">
              <w:rPr>
                <w:rFonts w:ascii="Times New Roman" w:hAnsi="Times New Roman" w:cs="Times New Roman"/>
                <w:b/>
                <w:bCs/>
                <w:color w:val="000000" w:themeColor="text1"/>
                <w:sz w:val="22"/>
                <w:szCs w:val="22"/>
              </w:rPr>
              <w:t>Element</w:t>
            </w:r>
          </w:p>
        </w:tc>
        <w:tc>
          <w:tcPr>
            <w:tcW w:w="6469" w:type="dxa"/>
            <w:shd w:val="clear" w:color="auto" w:fill="002060"/>
            <w:vAlign w:val="center"/>
          </w:tcPr>
          <w:p w14:paraId="2CAC0C4C" w14:textId="77777777" w:rsidR="00985E21" w:rsidRPr="00BD34D4" w:rsidRDefault="00985E21" w:rsidP="00BD34D4">
            <w:pPr>
              <w:spacing w:after="160" w:line="600" w:lineRule="auto"/>
              <w:jc w:val="both"/>
              <w:rPr>
                <w:rFonts w:ascii="Times New Roman" w:hAnsi="Times New Roman" w:cs="Times New Roman"/>
                <w:b/>
                <w:bCs/>
                <w:color w:val="000000" w:themeColor="text1"/>
                <w:sz w:val="22"/>
                <w:szCs w:val="22"/>
              </w:rPr>
            </w:pPr>
            <w:r w:rsidRPr="00BD34D4">
              <w:rPr>
                <w:rFonts w:ascii="Times New Roman" w:hAnsi="Times New Roman" w:cs="Times New Roman"/>
                <w:b/>
                <w:bCs/>
                <w:color w:val="000000" w:themeColor="text1"/>
                <w:sz w:val="22"/>
                <w:szCs w:val="22"/>
              </w:rPr>
              <w:t>Description</w:t>
            </w:r>
          </w:p>
        </w:tc>
      </w:tr>
      <w:tr w:rsidR="00BD34D4" w:rsidRPr="00BD34D4" w14:paraId="5CC5C90E" w14:textId="77777777" w:rsidTr="00985E21">
        <w:tc>
          <w:tcPr>
            <w:tcW w:w="2547" w:type="dxa"/>
            <w:vAlign w:val="center"/>
          </w:tcPr>
          <w:p w14:paraId="14B8674F" w14:textId="77777777" w:rsidR="00985E21" w:rsidRPr="00BD34D4" w:rsidRDefault="00985E21"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Research Methodology</w:t>
            </w:r>
          </w:p>
        </w:tc>
        <w:tc>
          <w:tcPr>
            <w:tcW w:w="6469" w:type="dxa"/>
            <w:vAlign w:val="center"/>
          </w:tcPr>
          <w:p w14:paraId="01600C55" w14:textId="77777777" w:rsidR="00985E21" w:rsidRPr="00BD34D4" w:rsidRDefault="00985E21"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Case Study</w:t>
            </w:r>
          </w:p>
        </w:tc>
      </w:tr>
      <w:tr w:rsidR="00BD34D4" w:rsidRPr="00BD34D4" w14:paraId="514C54AB" w14:textId="77777777" w:rsidTr="00985E21">
        <w:tc>
          <w:tcPr>
            <w:tcW w:w="2547" w:type="dxa"/>
            <w:vAlign w:val="center"/>
          </w:tcPr>
          <w:p w14:paraId="2ABF166C" w14:textId="77777777" w:rsidR="00985E21" w:rsidRPr="00BD34D4" w:rsidRDefault="00985E21"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Research Approach</w:t>
            </w:r>
          </w:p>
        </w:tc>
        <w:tc>
          <w:tcPr>
            <w:tcW w:w="6469" w:type="dxa"/>
            <w:vAlign w:val="center"/>
          </w:tcPr>
          <w:p w14:paraId="7FCC0798" w14:textId="77777777" w:rsidR="00985E21" w:rsidRPr="00BD34D4" w:rsidRDefault="00985E21"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Qualitative, Interpretivist</w:t>
            </w:r>
          </w:p>
        </w:tc>
      </w:tr>
      <w:tr w:rsidR="00BD34D4" w:rsidRPr="00BD34D4" w14:paraId="5D4B07AF" w14:textId="77777777" w:rsidTr="00985E21">
        <w:tc>
          <w:tcPr>
            <w:tcW w:w="2547" w:type="dxa"/>
            <w:vAlign w:val="center"/>
          </w:tcPr>
          <w:p w14:paraId="78590719" w14:textId="77777777" w:rsidR="00985E21" w:rsidRPr="00BD34D4" w:rsidRDefault="00985E21"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Unit of Analysis</w:t>
            </w:r>
          </w:p>
        </w:tc>
        <w:tc>
          <w:tcPr>
            <w:tcW w:w="6469" w:type="dxa"/>
            <w:vAlign w:val="center"/>
          </w:tcPr>
          <w:p w14:paraId="0A724844" w14:textId="77777777" w:rsidR="00985E21" w:rsidRPr="00BD34D4" w:rsidRDefault="00985E21"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Panasonic’s sustainability practices and their impact on competitive advantage</w:t>
            </w:r>
          </w:p>
        </w:tc>
      </w:tr>
      <w:tr w:rsidR="00BD34D4" w:rsidRPr="00BD34D4" w14:paraId="362F9C55" w14:textId="77777777" w:rsidTr="00985E21">
        <w:tc>
          <w:tcPr>
            <w:tcW w:w="2547" w:type="dxa"/>
            <w:vAlign w:val="center"/>
          </w:tcPr>
          <w:p w14:paraId="22729A25" w14:textId="77777777" w:rsidR="00985E21" w:rsidRPr="00BD34D4" w:rsidRDefault="00985E21"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Research Type</w:t>
            </w:r>
          </w:p>
        </w:tc>
        <w:tc>
          <w:tcPr>
            <w:tcW w:w="6469" w:type="dxa"/>
            <w:vAlign w:val="center"/>
          </w:tcPr>
          <w:p w14:paraId="2190418E" w14:textId="77777777" w:rsidR="00985E21" w:rsidRPr="00BD34D4" w:rsidRDefault="00985E21"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Exploratory and Instrumental</w:t>
            </w:r>
          </w:p>
        </w:tc>
      </w:tr>
      <w:tr w:rsidR="00BD34D4" w:rsidRPr="00BD34D4" w14:paraId="49F4AA9D" w14:textId="77777777" w:rsidTr="00985E21">
        <w:trPr>
          <w:trHeight w:val="104"/>
        </w:trPr>
        <w:tc>
          <w:tcPr>
            <w:tcW w:w="2547" w:type="dxa"/>
            <w:vAlign w:val="center"/>
          </w:tcPr>
          <w:p w14:paraId="072DD7CC" w14:textId="77777777" w:rsidR="00985E21" w:rsidRPr="00BD34D4" w:rsidRDefault="00985E21"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Data Sources</w:t>
            </w:r>
          </w:p>
        </w:tc>
        <w:tc>
          <w:tcPr>
            <w:tcW w:w="6469" w:type="dxa"/>
            <w:vAlign w:val="center"/>
          </w:tcPr>
          <w:p w14:paraId="04BC617D" w14:textId="3A2B1F6B" w:rsidR="00985E21" w:rsidRPr="00BD34D4" w:rsidRDefault="00985E21"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Secondary (Reports, Articles, Industry Data)</w:t>
            </w:r>
          </w:p>
        </w:tc>
      </w:tr>
    </w:tbl>
    <w:p w14:paraId="4A421756" w14:textId="77777777" w:rsidR="006F4E89" w:rsidRPr="00BD34D4" w:rsidRDefault="00985E21"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Table 1: Research Design Overview</w:t>
      </w:r>
    </w:p>
    <w:p w14:paraId="648610F6" w14:textId="77777777" w:rsidR="006F4E89" w:rsidRPr="00BD34D4" w:rsidRDefault="006F4E89" w:rsidP="00BD34D4">
      <w:pPr>
        <w:pStyle w:val="Heading2"/>
        <w:spacing w:line="600" w:lineRule="auto"/>
        <w:jc w:val="both"/>
        <w:rPr>
          <w:rFonts w:ascii="Times New Roman" w:hAnsi="Times New Roman" w:cs="Times New Roman"/>
          <w:b/>
          <w:bCs/>
          <w:color w:val="000000" w:themeColor="text1"/>
          <w:sz w:val="22"/>
          <w:szCs w:val="22"/>
        </w:rPr>
      </w:pPr>
      <w:bookmarkStart w:id="27" w:name="_Toc195026077"/>
      <w:bookmarkStart w:id="28" w:name="_Toc195870016"/>
      <w:r w:rsidRPr="00BD34D4">
        <w:rPr>
          <w:rFonts w:ascii="Times New Roman" w:hAnsi="Times New Roman" w:cs="Times New Roman"/>
          <w:b/>
          <w:bCs/>
          <w:color w:val="000000" w:themeColor="text1"/>
          <w:sz w:val="22"/>
          <w:szCs w:val="22"/>
        </w:rPr>
        <w:t>4.3 Data Collection Methods</w:t>
      </w:r>
      <w:bookmarkEnd w:id="27"/>
      <w:bookmarkEnd w:id="28"/>
    </w:p>
    <w:p w14:paraId="06459B97" w14:textId="48B2C47F" w:rsidR="00EB2FFF" w:rsidRPr="00BD34D4" w:rsidRDefault="00F31A9E"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In view of Habu and Henderson, (2023), t</w:t>
      </w:r>
      <w:r w:rsidR="00EB2FFF" w:rsidRPr="00BD34D4">
        <w:rPr>
          <w:rFonts w:ascii="Times New Roman" w:hAnsi="Times New Roman" w:cs="Times New Roman"/>
          <w:color w:val="000000" w:themeColor="text1"/>
          <w:sz w:val="22"/>
          <w:szCs w:val="22"/>
        </w:rPr>
        <w:t xml:space="preserve">he </w:t>
      </w:r>
      <w:r w:rsidRPr="00BD34D4">
        <w:rPr>
          <w:rFonts w:ascii="Times New Roman" w:hAnsi="Times New Roman" w:cs="Times New Roman"/>
          <w:color w:val="000000" w:themeColor="text1"/>
          <w:sz w:val="22"/>
          <w:szCs w:val="22"/>
        </w:rPr>
        <w:t xml:space="preserve">data collection </w:t>
      </w:r>
      <w:r w:rsidR="00EB2FFF" w:rsidRPr="00BD34D4">
        <w:rPr>
          <w:rFonts w:ascii="Times New Roman" w:hAnsi="Times New Roman" w:cs="Times New Roman"/>
          <w:color w:val="000000" w:themeColor="text1"/>
          <w:sz w:val="22"/>
          <w:szCs w:val="22"/>
        </w:rPr>
        <w:t>consider</w:t>
      </w:r>
      <w:r w:rsidRPr="00BD34D4">
        <w:rPr>
          <w:rFonts w:ascii="Times New Roman" w:hAnsi="Times New Roman" w:cs="Times New Roman"/>
          <w:color w:val="000000" w:themeColor="text1"/>
          <w:sz w:val="22"/>
          <w:szCs w:val="22"/>
        </w:rPr>
        <w:t xml:space="preserve">s </w:t>
      </w:r>
      <w:r w:rsidR="00EB2FFF" w:rsidRPr="00BD34D4">
        <w:rPr>
          <w:rFonts w:ascii="Times New Roman" w:hAnsi="Times New Roman" w:cs="Times New Roman"/>
          <w:color w:val="000000" w:themeColor="text1"/>
          <w:sz w:val="22"/>
          <w:szCs w:val="22"/>
        </w:rPr>
        <w:t>utiliz</w:t>
      </w:r>
      <w:r w:rsidRPr="00BD34D4">
        <w:rPr>
          <w:rFonts w:ascii="Times New Roman" w:hAnsi="Times New Roman" w:cs="Times New Roman"/>
          <w:color w:val="000000" w:themeColor="text1"/>
          <w:sz w:val="22"/>
          <w:szCs w:val="22"/>
        </w:rPr>
        <w:t xml:space="preserve">ation of </w:t>
      </w:r>
      <w:r w:rsidR="00EB2FFF" w:rsidRPr="00BD34D4">
        <w:rPr>
          <w:rFonts w:ascii="Times New Roman" w:hAnsi="Times New Roman" w:cs="Times New Roman"/>
          <w:color w:val="000000" w:themeColor="text1"/>
          <w:sz w:val="22"/>
          <w:szCs w:val="22"/>
        </w:rPr>
        <w:t>both essential and auxiliary information to give a comprehensive investigation of how economic development contributes to Panasonic’s competitive advantage.</w:t>
      </w:r>
    </w:p>
    <w:p w14:paraId="376EAAC0" w14:textId="77777777" w:rsidR="00EB2FFF" w:rsidRPr="00BD34D4" w:rsidRDefault="00EB2FFF" w:rsidP="00BD34D4">
      <w:pPr>
        <w:spacing w:line="600" w:lineRule="auto"/>
        <w:jc w:val="both"/>
        <w:rPr>
          <w:rFonts w:ascii="Times New Roman" w:hAnsi="Times New Roman" w:cs="Times New Roman"/>
          <w:b/>
          <w:bCs/>
          <w:color w:val="000000" w:themeColor="text1"/>
          <w:sz w:val="22"/>
          <w:szCs w:val="22"/>
        </w:rPr>
      </w:pPr>
      <w:r w:rsidRPr="00BD34D4">
        <w:rPr>
          <w:rFonts w:ascii="Times New Roman" w:hAnsi="Times New Roman" w:cs="Times New Roman"/>
          <w:b/>
          <w:bCs/>
          <w:color w:val="000000" w:themeColor="text1"/>
          <w:sz w:val="22"/>
          <w:szCs w:val="22"/>
        </w:rPr>
        <w:t>a) Secondary Data</w:t>
      </w:r>
    </w:p>
    <w:p w14:paraId="2B9958C0" w14:textId="77777777" w:rsidR="00EB2FFF" w:rsidRPr="00BD34D4" w:rsidRDefault="00EB2FFF"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Secondary information will be collected from freely accessible sources, including:</w:t>
      </w:r>
    </w:p>
    <w:p w14:paraId="34EE7ECA" w14:textId="77777777" w:rsidR="00EB2FFF" w:rsidRPr="00BD34D4" w:rsidRDefault="00EB2FFF" w:rsidP="00BD34D4">
      <w:pPr>
        <w:pStyle w:val="ListParagraph"/>
        <w:numPr>
          <w:ilvl w:val="0"/>
          <w:numId w:val="19"/>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Panasonic’s Yearly Maintainability Reports:</w:t>
      </w:r>
      <w:r w:rsidRPr="00BD34D4">
        <w:rPr>
          <w:rFonts w:ascii="Times New Roman" w:hAnsi="Times New Roman" w:cs="Times New Roman"/>
          <w:color w:val="000000" w:themeColor="text1"/>
          <w:sz w:val="22"/>
          <w:szCs w:val="22"/>
        </w:rPr>
        <w:t xml:space="preserve"> These reports will give bits of knowledge into the company’s CO2 emanation decreases, energy-saving innovations, and reusing activities. </w:t>
      </w:r>
      <w:r w:rsidRPr="00BD34D4">
        <w:rPr>
          <w:rFonts w:ascii="Times New Roman" w:hAnsi="Times New Roman" w:cs="Times New Roman"/>
          <w:color w:val="000000" w:themeColor="text1"/>
          <w:sz w:val="22"/>
          <w:szCs w:val="22"/>
        </w:rPr>
        <w:lastRenderedPageBreak/>
        <w:t xml:space="preserve">For case, Panasonic detailed in its 2022 Supportability Report that it had decreased its CO2 outflows by 30% since 2019, with </w:t>
      </w:r>
      <w:proofErr w:type="gramStart"/>
      <w:r w:rsidRPr="00BD34D4">
        <w:rPr>
          <w:rFonts w:ascii="Times New Roman" w:hAnsi="Times New Roman" w:cs="Times New Roman"/>
          <w:color w:val="000000" w:themeColor="text1"/>
          <w:sz w:val="22"/>
          <w:szCs w:val="22"/>
        </w:rPr>
        <w:t>a</w:t>
      </w:r>
      <w:proofErr w:type="gramEnd"/>
      <w:r w:rsidRPr="00BD34D4">
        <w:rPr>
          <w:rFonts w:ascii="Times New Roman" w:hAnsi="Times New Roman" w:cs="Times New Roman"/>
          <w:color w:val="000000" w:themeColor="text1"/>
          <w:sz w:val="22"/>
          <w:szCs w:val="22"/>
        </w:rPr>
        <w:t xml:space="preserve"> objective to reach net-zero emanations by 2030.</w:t>
      </w:r>
    </w:p>
    <w:p w14:paraId="3C82D856" w14:textId="0120A3A4" w:rsidR="00EB2FFF" w:rsidRPr="00BD34D4" w:rsidRDefault="00EB2FFF" w:rsidP="00BD34D4">
      <w:pPr>
        <w:pStyle w:val="ListParagraph"/>
        <w:numPr>
          <w:ilvl w:val="0"/>
          <w:numId w:val="19"/>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Corporate Social Obligation (CSR) Revelations:</w:t>
      </w:r>
      <w:r w:rsidRPr="00BD34D4">
        <w:rPr>
          <w:rFonts w:ascii="Times New Roman" w:hAnsi="Times New Roman" w:cs="Times New Roman"/>
          <w:color w:val="000000" w:themeColor="text1"/>
          <w:sz w:val="22"/>
          <w:szCs w:val="22"/>
        </w:rPr>
        <w:t xml:space="preserve"> </w:t>
      </w:r>
      <w:r w:rsidR="00CA1084" w:rsidRPr="00BD34D4">
        <w:rPr>
          <w:rFonts w:ascii="Times New Roman" w:hAnsi="Times New Roman" w:cs="Times New Roman"/>
          <w:color w:val="000000" w:themeColor="text1"/>
          <w:sz w:val="22"/>
          <w:szCs w:val="22"/>
        </w:rPr>
        <w:t xml:space="preserve">According to view of </w:t>
      </w:r>
      <w:proofErr w:type="spellStart"/>
      <w:r w:rsidR="00CA1084" w:rsidRPr="00BD34D4">
        <w:rPr>
          <w:rFonts w:ascii="Times New Roman" w:hAnsi="Times New Roman" w:cs="Times New Roman"/>
          <w:color w:val="000000" w:themeColor="text1"/>
          <w:sz w:val="22"/>
          <w:szCs w:val="22"/>
        </w:rPr>
        <w:t>irdaus</w:t>
      </w:r>
      <w:proofErr w:type="spellEnd"/>
      <w:r w:rsidR="00CA1084" w:rsidRPr="00BD34D4">
        <w:rPr>
          <w:rFonts w:ascii="Times New Roman" w:hAnsi="Times New Roman" w:cs="Times New Roman"/>
          <w:color w:val="000000" w:themeColor="text1"/>
          <w:sz w:val="22"/>
          <w:szCs w:val="22"/>
        </w:rPr>
        <w:t xml:space="preserve">, </w:t>
      </w:r>
      <w:proofErr w:type="spellStart"/>
      <w:r w:rsidR="00CA1084" w:rsidRPr="00BD34D4">
        <w:rPr>
          <w:rFonts w:ascii="Times New Roman" w:hAnsi="Times New Roman" w:cs="Times New Roman"/>
          <w:color w:val="000000" w:themeColor="text1"/>
          <w:sz w:val="22"/>
          <w:szCs w:val="22"/>
        </w:rPr>
        <w:t>Zulfadilla</w:t>
      </w:r>
      <w:proofErr w:type="spellEnd"/>
      <w:r w:rsidR="00CA1084" w:rsidRPr="00BD34D4">
        <w:rPr>
          <w:rFonts w:ascii="Times New Roman" w:hAnsi="Times New Roman" w:cs="Times New Roman"/>
          <w:color w:val="000000" w:themeColor="text1"/>
          <w:sz w:val="22"/>
          <w:szCs w:val="22"/>
        </w:rPr>
        <w:t xml:space="preserve"> and Caniago, (2021), </w:t>
      </w:r>
      <w:r w:rsidRPr="00BD34D4">
        <w:rPr>
          <w:rFonts w:ascii="Times New Roman" w:hAnsi="Times New Roman" w:cs="Times New Roman"/>
          <w:color w:val="000000" w:themeColor="text1"/>
          <w:sz w:val="22"/>
          <w:szCs w:val="22"/>
        </w:rPr>
        <w:t>CSR reports will offer bits of knowledge into Panasonic’s commitment to eco-friendly item plan and maintainable supply chains.</w:t>
      </w:r>
    </w:p>
    <w:p w14:paraId="02B223A1" w14:textId="7AB43475" w:rsidR="00EB2FFF" w:rsidRPr="00BD34D4" w:rsidRDefault="00EB2FFF" w:rsidP="00BD34D4">
      <w:pPr>
        <w:pStyle w:val="ListParagraph"/>
        <w:numPr>
          <w:ilvl w:val="0"/>
          <w:numId w:val="19"/>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Industry Benchmarking Information:</w:t>
      </w:r>
      <w:r w:rsidRPr="00BD34D4">
        <w:rPr>
          <w:rFonts w:ascii="Times New Roman" w:hAnsi="Times New Roman" w:cs="Times New Roman"/>
          <w:color w:val="000000" w:themeColor="text1"/>
          <w:sz w:val="22"/>
          <w:szCs w:val="22"/>
        </w:rPr>
        <w:t xml:space="preserve"> Sources such as the Dow Jones Maintainability List (DJSI) and Carbon Revelation Venture (CDP) will give a benchmark to </w:t>
      </w:r>
      <w:r w:rsidR="0039687F" w:rsidRPr="00BD34D4">
        <w:rPr>
          <w:rFonts w:ascii="Times New Roman" w:hAnsi="Times New Roman" w:cs="Times New Roman"/>
          <w:color w:val="000000" w:themeColor="text1"/>
          <w:sz w:val="22"/>
          <w:szCs w:val="22"/>
        </w:rPr>
        <w:t>study</w:t>
      </w:r>
      <w:r w:rsidRPr="00BD34D4">
        <w:rPr>
          <w:rFonts w:ascii="Times New Roman" w:hAnsi="Times New Roman" w:cs="Times New Roman"/>
          <w:color w:val="000000" w:themeColor="text1"/>
          <w:sz w:val="22"/>
          <w:szCs w:val="22"/>
        </w:rPr>
        <w:t xml:space="preserve"> how Panasonic compares to other companies in terms of supportability performance.</w:t>
      </w:r>
    </w:p>
    <w:p w14:paraId="070D7670" w14:textId="77777777" w:rsidR="006F4E89" w:rsidRPr="00BD34D4" w:rsidRDefault="00EB2FFF" w:rsidP="00BD34D4">
      <w:pPr>
        <w:pStyle w:val="ListParagraph"/>
        <w:numPr>
          <w:ilvl w:val="0"/>
          <w:numId w:val="19"/>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News Articles and Press Discharges:</w:t>
      </w:r>
      <w:r w:rsidRPr="00BD34D4">
        <w:rPr>
          <w:rFonts w:ascii="Times New Roman" w:hAnsi="Times New Roman" w:cs="Times New Roman"/>
          <w:color w:val="000000" w:themeColor="text1"/>
          <w:sz w:val="22"/>
          <w:szCs w:val="22"/>
        </w:rPr>
        <w:t xml:space="preserve"> These will offer real-time information on how Panasonic’s supportability activities are seen in the advertise and by the media</w:t>
      </w:r>
    </w:p>
    <w:p w14:paraId="2A855AD7" w14:textId="196EE8D2" w:rsidR="00001AFE" w:rsidRPr="00BD34D4" w:rsidRDefault="006F4E89" w:rsidP="00BD34D4">
      <w:pPr>
        <w:pStyle w:val="ListParagraph"/>
        <w:numPr>
          <w:ilvl w:val="0"/>
          <w:numId w:val="19"/>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Academic Journals and White Papers</w:t>
      </w:r>
      <w:r w:rsidRPr="00BD34D4">
        <w:rPr>
          <w:rFonts w:ascii="Times New Roman" w:hAnsi="Times New Roman" w:cs="Times New Roman"/>
          <w:color w:val="000000" w:themeColor="text1"/>
          <w:sz w:val="22"/>
          <w:szCs w:val="22"/>
        </w:rPr>
        <w:t>: Research articles discussing sustainable innovation in the electronics industry will help situate Panasonic's practices within broader academic discourse</w:t>
      </w:r>
      <w:r w:rsidR="00CA1084" w:rsidRPr="00BD34D4">
        <w:rPr>
          <w:rFonts w:ascii="Times New Roman" w:hAnsi="Times New Roman" w:cs="Times New Roman"/>
          <w:color w:val="000000" w:themeColor="text1"/>
          <w:sz w:val="22"/>
          <w:szCs w:val="22"/>
        </w:rPr>
        <w:t xml:space="preserve"> (Islam, Khan and </w:t>
      </w:r>
      <w:proofErr w:type="spellStart"/>
      <w:r w:rsidR="00CA1084" w:rsidRPr="00BD34D4">
        <w:rPr>
          <w:rFonts w:ascii="Times New Roman" w:hAnsi="Times New Roman" w:cs="Times New Roman"/>
          <w:color w:val="000000" w:themeColor="text1"/>
          <w:sz w:val="22"/>
          <w:szCs w:val="22"/>
        </w:rPr>
        <w:t>Baikady</w:t>
      </w:r>
      <w:proofErr w:type="spellEnd"/>
      <w:r w:rsidR="00CA1084" w:rsidRPr="00BD34D4">
        <w:rPr>
          <w:rFonts w:ascii="Times New Roman" w:hAnsi="Times New Roman" w:cs="Times New Roman"/>
          <w:color w:val="000000" w:themeColor="text1"/>
          <w:sz w:val="22"/>
          <w:szCs w:val="22"/>
        </w:rPr>
        <w:t>, 2022).</w:t>
      </w:r>
    </w:p>
    <w:p w14:paraId="01D8AE25" w14:textId="1359B6AA" w:rsidR="0081627A" w:rsidRDefault="0081627A" w:rsidP="00BD34D4">
      <w:pPr>
        <w:pStyle w:val="ListParagraph"/>
        <w:numPr>
          <w:ilvl w:val="0"/>
          <w:numId w:val="19"/>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lang w:val="en-US"/>
        </w:rPr>
        <w:t xml:space="preserve">The reason to take secondary data into </w:t>
      </w:r>
      <w:r w:rsidR="00BD34D4" w:rsidRPr="00BD34D4">
        <w:rPr>
          <w:rFonts w:ascii="Times New Roman" w:hAnsi="Times New Roman" w:cs="Times New Roman"/>
          <w:color w:val="000000" w:themeColor="text1"/>
          <w:sz w:val="22"/>
          <w:szCs w:val="22"/>
          <w:lang w:val="en-US"/>
        </w:rPr>
        <w:t>consideration</w:t>
      </w:r>
      <w:r w:rsidRPr="00BD34D4">
        <w:rPr>
          <w:rFonts w:ascii="Times New Roman" w:hAnsi="Times New Roman" w:cs="Times New Roman"/>
          <w:color w:val="000000" w:themeColor="text1"/>
          <w:sz w:val="22"/>
          <w:szCs w:val="22"/>
          <w:lang w:val="en-US"/>
        </w:rPr>
        <w:t xml:space="preserve"> </w:t>
      </w:r>
      <w:proofErr w:type="gramStart"/>
      <w:r w:rsidRPr="00BD34D4">
        <w:rPr>
          <w:rFonts w:ascii="Times New Roman" w:hAnsi="Times New Roman" w:cs="Times New Roman"/>
          <w:color w:val="000000" w:themeColor="text1"/>
          <w:sz w:val="22"/>
          <w:szCs w:val="22"/>
          <w:lang w:val="en-US"/>
        </w:rPr>
        <w:t>is to</w:t>
      </w:r>
      <w:proofErr w:type="gramEnd"/>
      <w:r w:rsidRPr="00BD34D4">
        <w:rPr>
          <w:rFonts w:ascii="Times New Roman" w:hAnsi="Times New Roman" w:cs="Times New Roman"/>
          <w:color w:val="000000" w:themeColor="text1"/>
          <w:sz w:val="22"/>
          <w:szCs w:val="22"/>
          <w:lang w:val="en-US"/>
        </w:rPr>
        <w:t xml:space="preserve"> </w:t>
      </w:r>
      <w:r w:rsidRPr="00BD34D4">
        <w:rPr>
          <w:rFonts w:ascii="Times New Roman" w:hAnsi="Times New Roman" w:cs="Times New Roman"/>
          <w:color w:val="000000" w:themeColor="text1"/>
          <w:sz w:val="22"/>
          <w:szCs w:val="22"/>
        </w:rPr>
        <w:t>to understand the challenges and motivations behind Panasonic’s sustainability strategies and their market impact. Up to dated secondary for the study will be collected by taking time range from 20</w:t>
      </w:r>
      <w:r w:rsidR="00CA1084" w:rsidRPr="00BD34D4">
        <w:rPr>
          <w:rFonts w:ascii="Times New Roman" w:hAnsi="Times New Roman" w:cs="Times New Roman"/>
          <w:color w:val="000000" w:themeColor="text1"/>
          <w:sz w:val="22"/>
          <w:szCs w:val="22"/>
        </w:rPr>
        <w:t>21</w:t>
      </w:r>
      <w:r w:rsidRPr="00BD34D4">
        <w:rPr>
          <w:rFonts w:ascii="Times New Roman" w:hAnsi="Times New Roman" w:cs="Times New Roman"/>
          <w:color w:val="000000" w:themeColor="text1"/>
          <w:sz w:val="22"/>
          <w:szCs w:val="22"/>
        </w:rPr>
        <w:t xml:space="preserve">-2025. </w:t>
      </w:r>
      <w:r w:rsidR="00CA1084" w:rsidRPr="00BD34D4">
        <w:rPr>
          <w:rFonts w:ascii="Times New Roman" w:hAnsi="Times New Roman" w:cs="Times New Roman"/>
          <w:color w:val="000000" w:themeColor="text1"/>
          <w:sz w:val="22"/>
          <w:szCs w:val="22"/>
        </w:rPr>
        <w:t xml:space="preserve">In the research conducted by Cheong </w:t>
      </w:r>
      <w:r w:rsidR="00CA1084" w:rsidRPr="00BD34D4">
        <w:rPr>
          <w:rFonts w:ascii="Times New Roman" w:hAnsi="Times New Roman" w:cs="Times New Roman"/>
          <w:i/>
          <w:iCs/>
          <w:color w:val="000000" w:themeColor="text1"/>
          <w:sz w:val="22"/>
          <w:szCs w:val="22"/>
        </w:rPr>
        <w:t>et al.,</w:t>
      </w:r>
      <w:r w:rsidR="00CA1084" w:rsidRPr="00BD34D4">
        <w:rPr>
          <w:rFonts w:ascii="Times New Roman" w:hAnsi="Times New Roman" w:cs="Times New Roman"/>
          <w:color w:val="000000" w:themeColor="text1"/>
          <w:sz w:val="22"/>
          <w:szCs w:val="22"/>
        </w:rPr>
        <w:t xml:space="preserve"> (2023), o</w:t>
      </w:r>
      <w:r w:rsidRPr="00BD34D4">
        <w:rPr>
          <w:rFonts w:ascii="Times New Roman" w:hAnsi="Times New Roman" w:cs="Times New Roman"/>
          <w:color w:val="000000" w:themeColor="text1"/>
          <w:sz w:val="22"/>
          <w:szCs w:val="22"/>
        </w:rPr>
        <w:t xml:space="preserve">nly information publicly available containing sufficient information about the topic to be taken to ensure validity of the findings. </w:t>
      </w:r>
    </w:p>
    <w:p w14:paraId="5AC8FEF3" w14:textId="77777777" w:rsidR="00BD34D4" w:rsidRDefault="00BD34D4" w:rsidP="00BD34D4">
      <w:pPr>
        <w:spacing w:line="600" w:lineRule="auto"/>
        <w:jc w:val="both"/>
        <w:rPr>
          <w:rFonts w:ascii="Times New Roman" w:hAnsi="Times New Roman" w:cs="Times New Roman"/>
          <w:color w:val="000000" w:themeColor="text1"/>
          <w:sz w:val="22"/>
          <w:szCs w:val="22"/>
        </w:rPr>
      </w:pPr>
    </w:p>
    <w:p w14:paraId="7954410C" w14:textId="77777777" w:rsidR="00BD34D4" w:rsidRPr="00BD34D4" w:rsidRDefault="00BD34D4" w:rsidP="00BD34D4">
      <w:pPr>
        <w:spacing w:line="600" w:lineRule="auto"/>
        <w:jc w:val="both"/>
        <w:rPr>
          <w:rFonts w:ascii="Times New Roman" w:hAnsi="Times New Roman" w:cs="Times New Roman"/>
          <w:color w:val="000000" w:themeColor="text1"/>
          <w:sz w:val="22"/>
          <w:szCs w:val="22"/>
        </w:rPr>
      </w:pPr>
    </w:p>
    <w:tbl>
      <w:tblPr>
        <w:tblStyle w:val="TableGrid"/>
        <w:tblW w:w="0" w:type="auto"/>
        <w:tblInd w:w="250" w:type="dxa"/>
        <w:tblLook w:val="04A0" w:firstRow="1" w:lastRow="0" w:firstColumn="1" w:lastColumn="0" w:noHBand="0" w:noVBand="1"/>
      </w:tblPr>
      <w:tblGrid>
        <w:gridCol w:w="1390"/>
        <w:gridCol w:w="3726"/>
        <w:gridCol w:w="3650"/>
      </w:tblGrid>
      <w:tr w:rsidR="00BD34D4" w:rsidRPr="00BD34D4" w14:paraId="2C4DC791" w14:textId="77777777" w:rsidTr="0081627A">
        <w:tc>
          <w:tcPr>
            <w:tcW w:w="1198" w:type="dxa"/>
            <w:hideMark/>
          </w:tcPr>
          <w:p w14:paraId="709D81E1" w14:textId="77777777" w:rsidR="0081627A" w:rsidRPr="00BD34D4" w:rsidRDefault="0081627A" w:rsidP="00BD34D4">
            <w:pPr>
              <w:spacing w:after="160" w:line="600" w:lineRule="auto"/>
              <w:rPr>
                <w:rFonts w:ascii="Times New Roman" w:hAnsi="Times New Roman" w:cs="Times New Roman"/>
                <w:b/>
                <w:bCs/>
                <w:color w:val="000000" w:themeColor="text1"/>
                <w:sz w:val="22"/>
                <w:szCs w:val="22"/>
              </w:rPr>
            </w:pPr>
            <w:r w:rsidRPr="00BD34D4">
              <w:rPr>
                <w:rFonts w:ascii="Times New Roman" w:hAnsi="Times New Roman" w:cs="Times New Roman"/>
                <w:b/>
                <w:bCs/>
                <w:color w:val="000000" w:themeColor="text1"/>
                <w:sz w:val="22"/>
                <w:szCs w:val="22"/>
              </w:rPr>
              <w:lastRenderedPageBreak/>
              <w:t>Criteria Type</w:t>
            </w:r>
          </w:p>
        </w:tc>
        <w:tc>
          <w:tcPr>
            <w:tcW w:w="0" w:type="auto"/>
            <w:hideMark/>
          </w:tcPr>
          <w:p w14:paraId="658C76AC" w14:textId="77777777" w:rsidR="0081627A" w:rsidRPr="00BD34D4" w:rsidRDefault="0081627A" w:rsidP="00BD34D4">
            <w:pPr>
              <w:spacing w:after="160" w:line="600" w:lineRule="auto"/>
              <w:rPr>
                <w:rFonts w:ascii="Times New Roman" w:hAnsi="Times New Roman" w:cs="Times New Roman"/>
                <w:b/>
                <w:bCs/>
                <w:color w:val="000000" w:themeColor="text1"/>
                <w:sz w:val="22"/>
                <w:szCs w:val="22"/>
              </w:rPr>
            </w:pPr>
            <w:r w:rsidRPr="00BD34D4">
              <w:rPr>
                <w:rFonts w:ascii="Times New Roman" w:hAnsi="Times New Roman" w:cs="Times New Roman"/>
                <w:b/>
                <w:bCs/>
                <w:color w:val="000000" w:themeColor="text1"/>
                <w:sz w:val="22"/>
                <w:szCs w:val="22"/>
              </w:rPr>
              <w:t>Inclusion Criteria</w:t>
            </w:r>
          </w:p>
        </w:tc>
        <w:tc>
          <w:tcPr>
            <w:tcW w:w="0" w:type="auto"/>
            <w:hideMark/>
          </w:tcPr>
          <w:p w14:paraId="58B17E79" w14:textId="77777777" w:rsidR="0081627A" w:rsidRPr="00BD34D4" w:rsidRDefault="0081627A" w:rsidP="00BD34D4">
            <w:pPr>
              <w:spacing w:after="160" w:line="600" w:lineRule="auto"/>
              <w:rPr>
                <w:rFonts w:ascii="Times New Roman" w:hAnsi="Times New Roman" w:cs="Times New Roman"/>
                <w:b/>
                <w:bCs/>
                <w:color w:val="000000" w:themeColor="text1"/>
                <w:sz w:val="22"/>
                <w:szCs w:val="22"/>
              </w:rPr>
            </w:pPr>
            <w:r w:rsidRPr="00BD34D4">
              <w:rPr>
                <w:rFonts w:ascii="Times New Roman" w:hAnsi="Times New Roman" w:cs="Times New Roman"/>
                <w:b/>
                <w:bCs/>
                <w:color w:val="000000" w:themeColor="text1"/>
                <w:sz w:val="22"/>
                <w:szCs w:val="22"/>
              </w:rPr>
              <w:t>Exclusion Criteria</w:t>
            </w:r>
          </w:p>
        </w:tc>
      </w:tr>
      <w:tr w:rsidR="00BD34D4" w:rsidRPr="00BD34D4" w14:paraId="52A961A8" w14:textId="77777777" w:rsidTr="0081627A">
        <w:tc>
          <w:tcPr>
            <w:tcW w:w="1198" w:type="dxa"/>
            <w:hideMark/>
          </w:tcPr>
          <w:p w14:paraId="3EEDD6D3" w14:textId="77777777" w:rsidR="0081627A" w:rsidRPr="00BD34D4" w:rsidRDefault="0081627A" w:rsidP="00BD34D4">
            <w:pPr>
              <w:spacing w:after="160" w:line="600" w:lineRule="auto"/>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Time Frame</w:t>
            </w:r>
          </w:p>
        </w:tc>
        <w:tc>
          <w:tcPr>
            <w:tcW w:w="0" w:type="auto"/>
            <w:hideMark/>
          </w:tcPr>
          <w:p w14:paraId="45572BA0" w14:textId="77777777" w:rsidR="0081627A" w:rsidRPr="00BD34D4" w:rsidRDefault="0081627A" w:rsidP="00BD34D4">
            <w:pPr>
              <w:spacing w:after="160" w:line="600" w:lineRule="auto"/>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 Published between </w:t>
            </w:r>
            <w:r w:rsidRPr="00BD34D4">
              <w:rPr>
                <w:rFonts w:ascii="Times New Roman" w:hAnsi="Times New Roman" w:cs="Times New Roman"/>
                <w:b/>
                <w:bCs/>
                <w:color w:val="000000" w:themeColor="text1"/>
                <w:sz w:val="22"/>
                <w:szCs w:val="22"/>
              </w:rPr>
              <w:t>2018 and 2024</w:t>
            </w:r>
            <w:r w:rsidRPr="00BD34D4">
              <w:rPr>
                <w:rFonts w:ascii="Times New Roman" w:hAnsi="Times New Roman" w:cs="Times New Roman"/>
                <w:color w:val="000000" w:themeColor="text1"/>
                <w:sz w:val="22"/>
                <w:szCs w:val="22"/>
              </w:rPr>
              <w:t xml:space="preserve"> to capture recent sustainability efforts</w:t>
            </w:r>
          </w:p>
        </w:tc>
        <w:tc>
          <w:tcPr>
            <w:tcW w:w="0" w:type="auto"/>
            <w:hideMark/>
          </w:tcPr>
          <w:p w14:paraId="3C318433" w14:textId="77777777" w:rsidR="0081627A" w:rsidRPr="00BD34D4" w:rsidRDefault="0081627A" w:rsidP="00BD34D4">
            <w:pPr>
              <w:spacing w:after="160" w:line="600" w:lineRule="auto"/>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 Published </w:t>
            </w:r>
            <w:r w:rsidRPr="00BD34D4">
              <w:rPr>
                <w:rFonts w:ascii="Times New Roman" w:hAnsi="Times New Roman" w:cs="Times New Roman"/>
                <w:b/>
                <w:bCs/>
                <w:color w:val="000000" w:themeColor="text1"/>
                <w:sz w:val="22"/>
                <w:szCs w:val="22"/>
              </w:rPr>
              <w:t>before 2018</w:t>
            </w:r>
            <w:r w:rsidRPr="00BD34D4">
              <w:rPr>
                <w:rFonts w:ascii="Times New Roman" w:hAnsi="Times New Roman" w:cs="Times New Roman"/>
                <w:color w:val="000000" w:themeColor="text1"/>
                <w:sz w:val="22"/>
                <w:szCs w:val="22"/>
              </w:rPr>
              <w:t>, unless used for historical context</w:t>
            </w:r>
          </w:p>
        </w:tc>
      </w:tr>
      <w:tr w:rsidR="00BD34D4" w:rsidRPr="00BD34D4" w14:paraId="4E52E43A" w14:textId="77777777" w:rsidTr="0081627A">
        <w:tc>
          <w:tcPr>
            <w:tcW w:w="1198" w:type="dxa"/>
            <w:hideMark/>
          </w:tcPr>
          <w:p w14:paraId="47144EA9" w14:textId="77777777" w:rsidR="0081627A" w:rsidRPr="00BD34D4" w:rsidRDefault="0081627A" w:rsidP="00BD34D4">
            <w:pPr>
              <w:spacing w:after="160" w:line="600" w:lineRule="auto"/>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Relevance</w:t>
            </w:r>
          </w:p>
        </w:tc>
        <w:tc>
          <w:tcPr>
            <w:tcW w:w="0" w:type="auto"/>
            <w:hideMark/>
          </w:tcPr>
          <w:p w14:paraId="711A810F" w14:textId="77777777" w:rsidR="0081627A" w:rsidRPr="00BD34D4" w:rsidRDefault="0081627A" w:rsidP="00BD34D4">
            <w:pPr>
              <w:spacing w:after="160" w:line="600" w:lineRule="auto"/>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Focus on sustainability strategies, innovation, CO2 reduction, circular economy, or competitive advantage</w:t>
            </w:r>
          </w:p>
        </w:tc>
        <w:tc>
          <w:tcPr>
            <w:tcW w:w="0" w:type="auto"/>
            <w:hideMark/>
          </w:tcPr>
          <w:p w14:paraId="20D60A39" w14:textId="77777777" w:rsidR="0081627A" w:rsidRPr="00BD34D4" w:rsidRDefault="0081627A" w:rsidP="00BD34D4">
            <w:pPr>
              <w:spacing w:after="160" w:line="600" w:lineRule="auto"/>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Focus on unrelated Panasonic business segments (e.g., entertainment) without sustainability context</w:t>
            </w:r>
          </w:p>
        </w:tc>
      </w:tr>
      <w:tr w:rsidR="00BD34D4" w:rsidRPr="00BD34D4" w14:paraId="557DAC25" w14:textId="77777777" w:rsidTr="0081627A">
        <w:tc>
          <w:tcPr>
            <w:tcW w:w="1198" w:type="dxa"/>
            <w:hideMark/>
          </w:tcPr>
          <w:p w14:paraId="5D0A75C3" w14:textId="77777777" w:rsidR="0081627A" w:rsidRPr="00BD34D4" w:rsidRDefault="0081627A" w:rsidP="00BD34D4">
            <w:pPr>
              <w:spacing w:after="160" w:line="600" w:lineRule="auto"/>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Accessibility</w:t>
            </w:r>
          </w:p>
        </w:tc>
        <w:tc>
          <w:tcPr>
            <w:tcW w:w="0" w:type="auto"/>
            <w:hideMark/>
          </w:tcPr>
          <w:p w14:paraId="75549ADE" w14:textId="77777777" w:rsidR="0081627A" w:rsidRPr="00BD34D4" w:rsidRDefault="0081627A" w:rsidP="00BD34D4">
            <w:pPr>
              <w:spacing w:after="160" w:line="600" w:lineRule="auto"/>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Freely available and publicly accessible</w:t>
            </w:r>
          </w:p>
        </w:tc>
        <w:tc>
          <w:tcPr>
            <w:tcW w:w="0" w:type="auto"/>
            <w:hideMark/>
          </w:tcPr>
          <w:p w14:paraId="49C63F78" w14:textId="77777777" w:rsidR="0081627A" w:rsidRPr="00BD34D4" w:rsidRDefault="0081627A" w:rsidP="00BD34D4">
            <w:pPr>
              <w:spacing w:after="160" w:line="600" w:lineRule="auto"/>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Behind paywalls or restricted access</w:t>
            </w:r>
          </w:p>
        </w:tc>
      </w:tr>
      <w:tr w:rsidR="00BD34D4" w:rsidRPr="00BD34D4" w14:paraId="6F8291CD" w14:textId="77777777" w:rsidTr="0081627A">
        <w:tc>
          <w:tcPr>
            <w:tcW w:w="1198" w:type="dxa"/>
            <w:hideMark/>
          </w:tcPr>
          <w:p w14:paraId="5141E134" w14:textId="77777777" w:rsidR="0081627A" w:rsidRPr="00BD34D4" w:rsidRDefault="0081627A" w:rsidP="00BD34D4">
            <w:pPr>
              <w:spacing w:after="160" w:line="600" w:lineRule="auto"/>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Credibility</w:t>
            </w:r>
          </w:p>
        </w:tc>
        <w:tc>
          <w:tcPr>
            <w:tcW w:w="0" w:type="auto"/>
            <w:hideMark/>
          </w:tcPr>
          <w:p w14:paraId="676978F5" w14:textId="77777777" w:rsidR="0081627A" w:rsidRPr="00BD34D4" w:rsidRDefault="0081627A" w:rsidP="00BD34D4">
            <w:pPr>
              <w:spacing w:after="160" w:line="600" w:lineRule="auto"/>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Verified authors or institutions (e.g., Panasonic, academic publishers, financial media)</w:t>
            </w:r>
          </w:p>
        </w:tc>
        <w:tc>
          <w:tcPr>
            <w:tcW w:w="0" w:type="auto"/>
            <w:hideMark/>
          </w:tcPr>
          <w:p w14:paraId="54522C83" w14:textId="77777777" w:rsidR="0081627A" w:rsidRPr="00BD34D4" w:rsidRDefault="0081627A" w:rsidP="00BD34D4">
            <w:pPr>
              <w:spacing w:after="160" w:line="600" w:lineRule="auto"/>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Sources with no citations or unverifiable claims</w:t>
            </w:r>
          </w:p>
        </w:tc>
      </w:tr>
      <w:tr w:rsidR="00BD34D4" w:rsidRPr="00BD34D4" w14:paraId="165CE70B" w14:textId="77777777" w:rsidTr="0081627A">
        <w:tc>
          <w:tcPr>
            <w:tcW w:w="1198" w:type="dxa"/>
            <w:hideMark/>
          </w:tcPr>
          <w:p w14:paraId="7F205B1B" w14:textId="77777777" w:rsidR="0081627A" w:rsidRPr="00BD34D4" w:rsidRDefault="0081627A" w:rsidP="00BD34D4">
            <w:pPr>
              <w:spacing w:after="160" w:line="600" w:lineRule="auto"/>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Language</w:t>
            </w:r>
          </w:p>
        </w:tc>
        <w:tc>
          <w:tcPr>
            <w:tcW w:w="0" w:type="auto"/>
            <w:hideMark/>
          </w:tcPr>
          <w:p w14:paraId="175421E8" w14:textId="77777777" w:rsidR="0081627A" w:rsidRPr="00BD34D4" w:rsidRDefault="0081627A" w:rsidP="00BD34D4">
            <w:pPr>
              <w:spacing w:after="160" w:line="600" w:lineRule="auto"/>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English or officially translated sources</w:t>
            </w:r>
          </w:p>
        </w:tc>
        <w:tc>
          <w:tcPr>
            <w:tcW w:w="0" w:type="auto"/>
            <w:hideMark/>
          </w:tcPr>
          <w:p w14:paraId="11A587F1" w14:textId="77777777" w:rsidR="0081627A" w:rsidRPr="00BD34D4" w:rsidRDefault="0081627A" w:rsidP="00BD34D4">
            <w:pPr>
              <w:spacing w:after="160" w:line="600" w:lineRule="auto"/>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Non-English sources without reliable translation</w:t>
            </w:r>
          </w:p>
        </w:tc>
      </w:tr>
    </w:tbl>
    <w:p w14:paraId="7E533849" w14:textId="3DB860E0" w:rsidR="0081627A" w:rsidRPr="00BD34D4" w:rsidRDefault="0081627A"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Table 2: Inclusion and Exclusion criteria</w:t>
      </w:r>
    </w:p>
    <w:p w14:paraId="40522B6D" w14:textId="5C88E29E" w:rsidR="006F4E89" w:rsidRPr="00BD34D4" w:rsidRDefault="006F4E89" w:rsidP="00BD34D4">
      <w:pPr>
        <w:pStyle w:val="Heading2"/>
        <w:spacing w:line="600" w:lineRule="auto"/>
        <w:jc w:val="both"/>
        <w:rPr>
          <w:rFonts w:ascii="Times New Roman" w:hAnsi="Times New Roman" w:cs="Times New Roman"/>
          <w:b/>
          <w:bCs/>
          <w:color w:val="000000" w:themeColor="text1"/>
          <w:sz w:val="22"/>
          <w:szCs w:val="22"/>
        </w:rPr>
      </w:pPr>
      <w:bookmarkStart w:id="29" w:name="_Toc195026079"/>
      <w:bookmarkStart w:id="30" w:name="_Toc195870017"/>
      <w:r w:rsidRPr="00BD34D4">
        <w:rPr>
          <w:rFonts w:ascii="Times New Roman" w:hAnsi="Times New Roman" w:cs="Times New Roman"/>
          <w:b/>
          <w:bCs/>
          <w:color w:val="000000" w:themeColor="text1"/>
          <w:sz w:val="22"/>
          <w:szCs w:val="22"/>
        </w:rPr>
        <w:t>4.</w:t>
      </w:r>
      <w:r w:rsidR="0081627A" w:rsidRPr="00BD34D4">
        <w:rPr>
          <w:rFonts w:ascii="Times New Roman" w:hAnsi="Times New Roman" w:cs="Times New Roman"/>
          <w:b/>
          <w:bCs/>
          <w:color w:val="000000" w:themeColor="text1"/>
          <w:sz w:val="22"/>
          <w:szCs w:val="22"/>
        </w:rPr>
        <w:t>4</w:t>
      </w:r>
      <w:r w:rsidRPr="00BD34D4">
        <w:rPr>
          <w:rFonts w:ascii="Times New Roman" w:hAnsi="Times New Roman" w:cs="Times New Roman"/>
          <w:b/>
          <w:bCs/>
          <w:color w:val="000000" w:themeColor="text1"/>
          <w:sz w:val="22"/>
          <w:szCs w:val="22"/>
        </w:rPr>
        <w:t xml:space="preserve"> Data Analysis</w:t>
      </w:r>
      <w:bookmarkEnd w:id="29"/>
      <w:bookmarkEnd w:id="30"/>
    </w:p>
    <w:p w14:paraId="2B58DE40" w14:textId="11905699" w:rsidR="006F4E89" w:rsidRPr="00BD34D4" w:rsidRDefault="006F4E89"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Data will be analyzed using thematic analysis, which is a qualitative method used to identify and interpret patterns (themes) within qualitative data (</w:t>
      </w:r>
      <w:r w:rsidR="00B32A4B" w:rsidRPr="00BD34D4">
        <w:rPr>
          <w:rFonts w:ascii="Times New Roman" w:hAnsi="Times New Roman" w:cs="Times New Roman"/>
          <w:color w:val="000000" w:themeColor="text1"/>
          <w:sz w:val="22"/>
          <w:szCs w:val="22"/>
        </w:rPr>
        <w:t>Marra and Nielsen, 2025</w:t>
      </w:r>
      <w:r w:rsidRPr="00BD34D4">
        <w:rPr>
          <w:rFonts w:ascii="Times New Roman" w:hAnsi="Times New Roman" w:cs="Times New Roman"/>
          <w:color w:val="000000" w:themeColor="text1"/>
          <w:sz w:val="22"/>
          <w:szCs w:val="22"/>
        </w:rPr>
        <w:t xml:space="preserve">). Thematic analysis is ideal </w:t>
      </w:r>
      <w:r w:rsidRPr="00BD34D4">
        <w:rPr>
          <w:rFonts w:ascii="Times New Roman" w:hAnsi="Times New Roman" w:cs="Times New Roman"/>
          <w:color w:val="000000" w:themeColor="text1"/>
          <w:sz w:val="22"/>
          <w:szCs w:val="22"/>
        </w:rPr>
        <w:lastRenderedPageBreak/>
        <w:t>for understanding complex, context-rich data</w:t>
      </w:r>
      <w:r w:rsidR="0081627A" w:rsidRPr="00BD34D4">
        <w:rPr>
          <w:rFonts w:ascii="Times New Roman" w:hAnsi="Times New Roman" w:cs="Times New Roman"/>
          <w:color w:val="000000" w:themeColor="text1"/>
          <w:sz w:val="22"/>
          <w:szCs w:val="22"/>
        </w:rPr>
        <w:t xml:space="preserve"> collected from the secondary</w:t>
      </w:r>
      <w:r w:rsidRPr="00BD34D4">
        <w:rPr>
          <w:rFonts w:ascii="Times New Roman" w:hAnsi="Times New Roman" w:cs="Times New Roman"/>
          <w:color w:val="000000" w:themeColor="text1"/>
          <w:sz w:val="22"/>
          <w:szCs w:val="22"/>
        </w:rPr>
        <w:t xml:space="preserve"> and for identifying how sustainable innovation contributes to competitive advantage. The steps in thematic analysis will include:</w:t>
      </w:r>
    </w:p>
    <w:p w14:paraId="0B52F513" w14:textId="71E0CDDE" w:rsidR="006F4E89" w:rsidRPr="00BD34D4" w:rsidRDefault="006F4E89" w:rsidP="00BD34D4">
      <w:pPr>
        <w:numPr>
          <w:ilvl w:val="0"/>
          <w:numId w:val="11"/>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Familiarization with Data</w:t>
      </w:r>
      <w:r w:rsidRPr="00BD34D4">
        <w:rPr>
          <w:rFonts w:ascii="Times New Roman" w:hAnsi="Times New Roman" w:cs="Times New Roman"/>
          <w:color w:val="000000" w:themeColor="text1"/>
          <w:sz w:val="22"/>
          <w:szCs w:val="22"/>
        </w:rPr>
        <w:t>: Reading through secondary dat</w:t>
      </w:r>
      <w:r w:rsidR="0081627A" w:rsidRPr="00BD34D4">
        <w:rPr>
          <w:rFonts w:ascii="Times New Roman" w:hAnsi="Times New Roman" w:cs="Times New Roman"/>
          <w:color w:val="000000" w:themeColor="text1"/>
          <w:sz w:val="22"/>
          <w:szCs w:val="22"/>
        </w:rPr>
        <w:t xml:space="preserve">a </w:t>
      </w:r>
      <w:r w:rsidRPr="00BD34D4">
        <w:rPr>
          <w:rFonts w:ascii="Times New Roman" w:hAnsi="Times New Roman" w:cs="Times New Roman"/>
          <w:color w:val="000000" w:themeColor="text1"/>
          <w:sz w:val="22"/>
          <w:szCs w:val="22"/>
        </w:rPr>
        <w:t>to get a general understanding of the content.</w:t>
      </w:r>
    </w:p>
    <w:p w14:paraId="089099BF" w14:textId="321FEDBE" w:rsidR="006F4E89" w:rsidRPr="00BD34D4" w:rsidRDefault="006F4E89" w:rsidP="00BD34D4">
      <w:pPr>
        <w:pStyle w:val="ListParagraph"/>
        <w:numPr>
          <w:ilvl w:val="0"/>
          <w:numId w:val="11"/>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Initial Coding</w:t>
      </w:r>
      <w:r w:rsidRPr="00BD34D4">
        <w:rPr>
          <w:rFonts w:ascii="Times New Roman" w:hAnsi="Times New Roman" w:cs="Times New Roman"/>
          <w:color w:val="000000" w:themeColor="text1"/>
          <w:sz w:val="22"/>
          <w:szCs w:val="22"/>
        </w:rPr>
        <w:t xml:space="preserve">: </w:t>
      </w:r>
      <w:r w:rsidR="00B32A4B" w:rsidRPr="00BD34D4">
        <w:rPr>
          <w:rFonts w:ascii="Times New Roman" w:hAnsi="Times New Roman" w:cs="Times New Roman"/>
          <w:color w:val="000000" w:themeColor="text1"/>
          <w:sz w:val="22"/>
          <w:szCs w:val="22"/>
        </w:rPr>
        <w:t xml:space="preserve">In the study it has been determined by </w:t>
      </w:r>
      <w:proofErr w:type="spellStart"/>
      <w:r w:rsidR="00B32A4B" w:rsidRPr="00BD34D4">
        <w:rPr>
          <w:rFonts w:ascii="Times New Roman" w:hAnsi="Times New Roman" w:cs="Times New Roman"/>
          <w:color w:val="000000" w:themeColor="text1"/>
          <w:sz w:val="22"/>
          <w:szCs w:val="22"/>
        </w:rPr>
        <w:t>Susilawati</w:t>
      </w:r>
      <w:proofErr w:type="spellEnd"/>
      <w:r w:rsidR="00240EE7" w:rsidRPr="00BD34D4">
        <w:rPr>
          <w:rFonts w:ascii="Times New Roman" w:hAnsi="Times New Roman" w:cs="Times New Roman"/>
          <w:color w:val="000000" w:themeColor="text1"/>
          <w:sz w:val="22"/>
          <w:szCs w:val="22"/>
        </w:rPr>
        <w:t xml:space="preserve"> </w:t>
      </w:r>
      <w:r w:rsidR="00240EE7" w:rsidRPr="00BD34D4">
        <w:rPr>
          <w:rFonts w:ascii="Times New Roman" w:hAnsi="Times New Roman" w:cs="Times New Roman"/>
          <w:i/>
          <w:iCs/>
          <w:color w:val="000000" w:themeColor="text1"/>
          <w:sz w:val="22"/>
          <w:szCs w:val="22"/>
        </w:rPr>
        <w:t xml:space="preserve">et al., </w:t>
      </w:r>
      <w:r w:rsidR="00B32A4B" w:rsidRPr="00BD34D4">
        <w:rPr>
          <w:rFonts w:ascii="Times New Roman" w:hAnsi="Times New Roman" w:cs="Times New Roman"/>
          <w:color w:val="000000" w:themeColor="text1"/>
          <w:sz w:val="22"/>
          <w:szCs w:val="22"/>
        </w:rPr>
        <w:t xml:space="preserve">(2025), </w:t>
      </w:r>
      <w:r w:rsidRPr="00BD34D4">
        <w:rPr>
          <w:rFonts w:ascii="Times New Roman" w:hAnsi="Times New Roman" w:cs="Times New Roman"/>
          <w:color w:val="000000" w:themeColor="text1"/>
          <w:sz w:val="22"/>
          <w:szCs w:val="22"/>
        </w:rPr>
        <w:t>Identifying and coding significant data points related to the research questions, such as sustainable technologies, market impact, and competitive advantage.</w:t>
      </w:r>
    </w:p>
    <w:p w14:paraId="2E66DE93" w14:textId="77777777" w:rsidR="006F4E89" w:rsidRPr="00BD34D4" w:rsidRDefault="006F4E89" w:rsidP="00BD34D4">
      <w:pPr>
        <w:numPr>
          <w:ilvl w:val="0"/>
          <w:numId w:val="11"/>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Grouping Codes into Themes</w:t>
      </w:r>
      <w:r w:rsidRPr="00BD34D4">
        <w:rPr>
          <w:rFonts w:ascii="Times New Roman" w:hAnsi="Times New Roman" w:cs="Times New Roman"/>
          <w:color w:val="000000" w:themeColor="text1"/>
          <w:sz w:val="22"/>
          <w:szCs w:val="22"/>
        </w:rPr>
        <w:t>: Organizing the codes into broader themes, such as eco-innovation, brand positioning, and consumer perceptions.</w:t>
      </w:r>
    </w:p>
    <w:p w14:paraId="3B756AFE" w14:textId="43F73163" w:rsidR="006F4E89" w:rsidRPr="00BD34D4" w:rsidRDefault="006F4E89" w:rsidP="00BD34D4">
      <w:pPr>
        <w:pStyle w:val="ListParagraph"/>
        <w:numPr>
          <w:ilvl w:val="0"/>
          <w:numId w:val="11"/>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Reviewing and Refining Themes</w:t>
      </w:r>
      <w:r w:rsidRPr="00BD34D4">
        <w:rPr>
          <w:rFonts w:ascii="Times New Roman" w:hAnsi="Times New Roman" w:cs="Times New Roman"/>
          <w:color w:val="000000" w:themeColor="text1"/>
          <w:sz w:val="22"/>
          <w:szCs w:val="22"/>
        </w:rPr>
        <w:t>: Ensuring that the identified themes accurately reflect the data and research objectives</w:t>
      </w:r>
      <w:r w:rsidR="00240EE7" w:rsidRPr="00BD34D4">
        <w:rPr>
          <w:rFonts w:ascii="Times New Roman" w:hAnsi="Times New Roman" w:cs="Times New Roman"/>
          <w:color w:val="000000" w:themeColor="text1"/>
          <w:sz w:val="22"/>
          <w:szCs w:val="22"/>
        </w:rPr>
        <w:t xml:space="preserve"> (</w:t>
      </w:r>
      <w:proofErr w:type="spellStart"/>
      <w:r w:rsidR="00240EE7" w:rsidRPr="00BD34D4">
        <w:rPr>
          <w:rFonts w:ascii="Times New Roman" w:hAnsi="Times New Roman" w:cs="Times New Roman"/>
          <w:color w:val="000000" w:themeColor="text1"/>
          <w:sz w:val="22"/>
          <w:szCs w:val="22"/>
        </w:rPr>
        <w:t>Mohajan</w:t>
      </w:r>
      <w:proofErr w:type="spellEnd"/>
      <w:r w:rsidR="00240EE7" w:rsidRPr="00BD34D4">
        <w:rPr>
          <w:rFonts w:ascii="Times New Roman" w:hAnsi="Times New Roman" w:cs="Times New Roman"/>
          <w:color w:val="000000" w:themeColor="text1"/>
          <w:sz w:val="22"/>
          <w:szCs w:val="22"/>
        </w:rPr>
        <w:t xml:space="preserve"> and </w:t>
      </w:r>
      <w:proofErr w:type="spellStart"/>
      <w:r w:rsidR="00240EE7" w:rsidRPr="00BD34D4">
        <w:rPr>
          <w:rFonts w:ascii="Times New Roman" w:hAnsi="Times New Roman" w:cs="Times New Roman"/>
          <w:color w:val="000000" w:themeColor="text1"/>
          <w:sz w:val="22"/>
          <w:szCs w:val="22"/>
        </w:rPr>
        <w:t>Mohajan</w:t>
      </w:r>
      <w:proofErr w:type="spellEnd"/>
      <w:r w:rsidR="00240EE7" w:rsidRPr="00BD34D4">
        <w:rPr>
          <w:rFonts w:ascii="Times New Roman" w:hAnsi="Times New Roman" w:cs="Times New Roman"/>
          <w:color w:val="000000" w:themeColor="text1"/>
          <w:sz w:val="22"/>
          <w:szCs w:val="22"/>
        </w:rPr>
        <w:t>, 2022).</w:t>
      </w:r>
    </w:p>
    <w:p w14:paraId="229677F4" w14:textId="77777777" w:rsidR="006F4E89" w:rsidRPr="00BD34D4" w:rsidRDefault="006F4E89" w:rsidP="00BD34D4">
      <w:pPr>
        <w:numPr>
          <w:ilvl w:val="0"/>
          <w:numId w:val="11"/>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Interpretation and Synthesis</w:t>
      </w:r>
      <w:r w:rsidRPr="00BD34D4">
        <w:rPr>
          <w:rFonts w:ascii="Times New Roman" w:hAnsi="Times New Roman" w:cs="Times New Roman"/>
          <w:color w:val="000000" w:themeColor="text1"/>
          <w:sz w:val="22"/>
          <w:szCs w:val="22"/>
        </w:rPr>
        <w:t>: Synthesizing the themes into meaningful insights that address the research questions and contribute to the theoretical frameworks.</w:t>
      </w:r>
    </w:p>
    <w:p w14:paraId="018491C7" w14:textId="77777777" w:rsidR="006F4E89" w:rsidRPr="00BD34D4" w:rsidRDefault="006F4E89" w:rsidP="00BD34D4">
      <w:pPr>
        <w:pStyle w:val="Heading2"/>
        <w:spacing w:line="600" w:lineRule="auto"/>
        <w:jc w:val="both"/>
        <w:rPr>
          <w:rFonts w:ascii="Times New Roman" w:hAnsi="Times New Roman" w:cs="Times New Roman"/>
          <w:b/>
          <w:bCs/>
          <w:color w:val="000000" w:themeColor="text1"/>
          <w:sz w:val="22"/>
          <w:szCs w:val="22"/>
        </w:rPr>
      </w:pPr>
      <w:bookmarkStart w:id="31" w:name="_Toc195026080"/>
      <w:bookmarkStart w:id="32" w:name="_Toc195870018"/>
      <w:r w:rsidRPr="00BD34D4">
        <w:rPr>
          <w:rFonts w:ascii="Times New Roman" w:hAnsi="Times New Roman" w:cs="Times New Roman"/>
          <w:b/>
          <w:bCs/>
          <w:color w:val="000000" w:themeColor="text1"/>
          <w:sz w:val="22"/>
          <w:szCs w:val="22"/>
        </w:rPr>
        <w:t>4.6 Validity and Reliability</w:t>
      </w:r>
      <w:bookmarkEnd w:id="31"/>
      <w:bookmarkEnd w:id="32"/>
    </w:p>
    <w:p w14:paraId="55D9335E" w14:textId="25D748FA" w:rsidR="006F4E89" w:rsidRPr="00BD34D4" w:rsidRDefault="00240EE7"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From the research conducted Gomathi, (2022), t</w:t>
      </w:r>
      <w:r w:rsidR="006F4E89" w:rsidRPr="00BD34D4">
        <w:rPr>
          <w:rFonts w:ascii="Times New Roman" w:hAnsi="Times New Roman" w:cs="Times New Roman"/>
          <w:color w:val="000000" w:themeColor="text1"/>
          <w:sz w:val="22"/>
          <w:szCs w:val="22"/>
        </w:rPr>
        <w:t>o ensure validity, the study will apply data triangulation by using multiple data sources secondary data</w:t>
      </w:r>
      <w:r w:rsidR="0081627A" w:rsidRPr="00BD34D4">
        <w:rPr>
          <w:rFonts w:ascii="Times New Roman" w:hAnsi="Times New Roman" w:cs="Times New Roman"/>
          <w:color w:val="000000" w:themeColor="text1"/>
          <w:sz w:val="22"/>
          <w:szCs w:val="22"/>
        </w:rPr>
        <w:t xml:space="preserve"> </w:t>
      </w:r>
      <w:r w:rsidR="006F4E89" w:rsidRPr="00BD34D4">
        <w:rPr>
          <w:rFonts w:ascii="Times New Roman" w:hAnsi="Times New Roman" w:cs="Times New Roman"/>
          <w:color w:val="000000" w:themeColor="text1"/>
          <w:sz w:val="22"/>
          <w:szCs w:val="22"/>
        </w:rPr>
        <w:t xml:space="preserve">to cross-check findings and provide a balanced view. </w:t>
      </w:r>
      <w:r w:rsidR="0081627A" w:rsidRPr="00BD34D4">
        <w:rPr>
          <w:rFonts w:ascii="Times New Roman" w:hAnsi="Times New Roman" w:cs="Times New Roman"/>
          <w:color w:val="000000" w:themeColor="text1"/>
          <w:sz w:val="22"/>
          <w:szCs w:val="22"/>
        </w:rPr>
        <w:t xml:space="preserve">Only reliable information published by the reputable sources is to be taken into the consideration. </w:t>
      </w:r>
    </w:p>
    <w:p w14:paraId="08948035" w14:textId="038DFEA9" w:rsidR="00985E21" w:rsidRPr="00BD34D4" w:rsidRDefault="006F4E89"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In terms of reliability, qualitative research often emphasizes transparency rather than replicability. However, this study will ensure that all research procedures, such data collection, and analysis techniques, are clearly documented to ensure consistency and trustworthiness of the findings.</w:t>
      </w:r>
    </w:p>
    <w:p w14:paraId="68E345A0" w14:textId="77777777" w:rsidR="00BD34D4" w:rsidRDefault="00BD34D4" w:rsidP="00BD34D4">
      <w:pPr>
        <w:pStyle w:val="Heading2"/>
        <w:spacing w:line="600" w:lineRule="auto"/>
        <w:jc w:val="both"/>
        <w:rPr>
          <w:rFonts w:ascii="Times New Roman" w:hAnsi="Times New Roman" w:cs="Times New Roman"/>
          <w:b/>
          <w:bCs/>
          <w:color w:val="000000" w:themeColor="text1"/>
          <w:sz w:val="22"/>
          <w:szCs w:val="22"/>
        </w:rPr>
      </w:pPr>
      <w:bookmarkStart w:id="33" w:name="_Toc195026081"/>
      <w:bookmarkStart w:id="34" w:name="_Toc195870019"/>
    </w:p>
    <w:p w14:paraId="44073524" w14:textId="07F54EF8" w:rsidR="006F4E89" w:rsidRPr="00BD34D4" w:rsidRDefault="006F4E89" w:rsidP="00BD34D4">
      <w:pPr>
        <w:pStyle w:val="Heading2"/>
        <w:spacing w:line="600" w:lineRule="auto"/>
        <w:jc w:val="both"/>
        <w:rPr>
          <w:rFonts w:ascii="Times New Roman" w:hAnsi="Times New Roman" w:cs="Times New Roman"/>
          <w:b/>
          <w:bCs/>
          <w:color w:val="000000" w:themeColor="text1"/>
          <w:sz w:val="22"/>
          <w:szCs w:val="22"/>
        </w:rPr>
      </w:pPr>
      <w:r w:rsidRPr="00BD34D4">
        <w:rPr>
          <w:rFonts w:ascii="Times New Roman" w:hAnsi="Times New Roman" w:cs="Times New Roman"/>
          <w:b/>
          <w:bCs/>
          <w:color w:val="000000" w:themeColor="text1"/>
          <w:sz w:val="22"/>
          <w:szCs w:val="22"/>
        </w:rPr>
        <w:t>4.7 Limitations of the Methodology</w:t>
      </w:r>
      <w:bookmarkEnd w:id="33"/>
      <w:bookmarkEnd w:id="34"/>
    </w:p>
    <w:p w14:paraId="638E6F48" w14:textId="77777777" w:rsidR="006F4E89" w:rsidRPr="00BD34D4" w:rsidRDefault="006F4E89"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Several limitations must be acknowledged:</w:t>
      </w:r>
    </w:p>
    <w:p w14:paraId="607AE54A" w14:textId="16CC3833" w:rsidR="00213E1B" w:rsidRPr="00BD34D4" w:rsidRDefault="00213E1B" w:rsidP="00BD34D4">
      <w:pPr>
        <w:pStyle w:val="ListParagraph"/>
        <w:numPr>
          <w:ilvl w:val="0"/>
          <w:numId w:val="21"/>
        </w:numPr>
        <w:spacing w:line="600" w:lineRule="auto"/>
        <w:jc w:val="both"/>
        <w:rPr>
          <w:rFonts w:ascii="Times New Roman" w:hAnsi="Times New Roman" w:cs="Times New Roman"/>
          <w:color w:val="000000" w:themeColor="text1"/>
          <w:sz w:val="22"/>
          <w:szCs w:val="22"/>
          <w:lang w:val="en-US"/>
        </w:rPr>
      </w:pPr>
      <w:r w:rsidRPr="00BD34D4">
        <w:rPr>
          <w:rFonts w:ascii="Times New Roman" w:hAnsi="Times New Roman" w:cs="Times New Roman"/>
          <w:b/>
          <w:bCs/>
          <w:color w:val="000000" w:themeColor="text1"/>
          <w:sz w:val="22"/>
          <w:szCs w:val="22"/>
          <w:lang w:val="en-US"/>
        </w:rPr>
        <w:t>Data availability</w:t>
      </w:r>
      <w:r w:rsidRPr="00BD34D4">
        <w:rPr>
          <w:rFonts w:ascii="Times New Roman" w:hAnsi="Times New Roman" w:cs="Times New Roman"/>
          <w:color w:val="000000" w:themeColor="text1"/>
          <w:sz w:val="22"/>
          <w:szCs w:val="22"/>
          <w:lang w:val="en-US"/>
        </w:rPr>
        <w:t xml:space="preserve">: Not all the internal stages, metrics and </w:t>
      </w:r>
      <w:r w:rsidR="00BD34D4" w:rsidRPr="00BD34D4">
        <w:rPr>
          <w:rFonts w:ascii="Times New Roman" w:hAnsi="Times New Roman" w:cs="Times New Roman"/>
          <w:color w:val="000000" w:themeColor="text1"/>
          <w:sz w:val="22"/>
          <w:szCs w:val="22"/>
          <w:lang w:val="en-US"/>
        </w:rPr>
        <w:t>sustainability</w:t>
      </w:r>
      <w:r w:rsidRPr="00BD34D4">
        <w:rPr>
          <w:rFonts w:ascii="Times New Roman" w:hAnsi="Times New Roman" w:cs="Times New Roman"/>
          <w:color w:val="000000" w:themeColor="text1"/>
          <w:sz w:val="22"/>
          <w:szCs w:val="22"/>
          <w:lang w:val="en-US"/>
        </w:rPr>
        <w:t xml:space="preserve"> innovation may not be discussed publicly. </w:t>
      </w:r>
    </w:p>
    <w:p w14:paraId="57824272" w14:textId="4F971566" w:rsidR="00213E1B" w:rsidRPr="00BD34D4" w:rsidRDefault="00213E1B" w:rsidP="00BD34D4">
      <w:pPr>
        <w:pStyle w:val="ListParagraph"/>
        <w:numPr>
          <w:ilvl w:val="0"/>
          <w:numId w:val="21"/>
        </w:numPr>
        <w:spacing w:line="600" w:lineRule="auto"/>
        <w:jc w:val="both"/>
        <w:rPr>
          <w:rFonts w:ascii="Times New Roman" w:hAnsi="Times New Roman" w:cs="Times New Roman"/>
          <w:color w:val="000000" w:themeColor="text1"/>
          <w:sz w:val="22"/>
          <w:szCs w:val="22"/>
          <w:lang w:val="en-US"/>
        </w:rPr>
      </w:pPr>
      <w:r w:rsidRPr="00BD34D4">
        <w:rPr>
          <w:rFonts w:ascii="Times New Roman" w:hAnsi="Times New Roman" w:cs="Times New Roman"/>
          <w:b/>
          <w:bCs/>
          <w:color w:val="000000" w:themeColor="text1"/>
          <w:sz w:val="22"/>
          <w:szCs w:val="22"/>
          <w:lang w:val="en-US"/>
        </w:rPr>
        <w:t>Data currency</w:t>
      </w:r>
      <w:r w:rsidRPr="00BD34D4">
        <w:rPr>
          <w:rFonts w:ascii="Times New Roman" w:hAnsi="Times New Roman" w:cs="Times New Roman"/>
          <w:color w:val="000000" w:themeColor="text1"/>
          <w:sz w:val="22"/>
          <w:szCs w:val="22"/>
          <w:lang w:val="en-US"/>
        </w:rPr>
        <w:t xml:space="preserve">: Some of the secondary sources may not reflect the most sustainability activities or </w:t>
      </w:r>
      <w:r w:rsidR="00BD34D4" w:rsidRPr="00BD34D4">
        <w:rPr>
          <w:rFonts w:ascii="Times New Roman" w:hAnsi="Times New Roman" w:cs="Times New Roman"/>
          <w:color w:val="000000" w:themeColor="text1"/>
          <w:sz w:val="22"/>
          <w:szCs w:val="22"/>
          <w:lang w:val="en-US"/>
        </w:rPr>
        <w:t>updates,</w:t>
      </w:r>
      <w:r w:rsidRPr="00BD34D4">
        <w:rPr>
          <w:rFonts w:ascii="Times New Roman" w:hAnsi="Times New Roman" w:cs="Times New Roman"/>
          <w:color w:val="000000" w:themeColor="text1"/>
          <w:sz w:val="22"/>
          <w:szCs w:val="22"/>
          <w:lang w:val="en-US"/>
        </w:rPr>
        <w:t xml:space="preserve"> especially if published before recent strategic change.</w:t>
      </w:r>
    </w:p>
    <w:p w14:paraId="072D94BC" w14:textId="463D17FE" w:rsidR="00213E1B" w:rsidRPr="00BD34D4" w:rsidRDefault="00213E1B" w:rsidP="00BD34D4">
      <w:pPr>
        <w:pStyle w:val="ListParagraph"/>
        <w:numPr>
          <w:ilvl w:val="0"/>
          <w:numId w:val="21"/>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lang w:val="en-US"/>
        </w:rPr>
        <w:t>Data bias</w:t>
      </w:r>
      <w:r w:rsidRPr="00BD34D4">
        <w:rPr>
          <w:rFonts w:ascii="Times New Roman" w:hAnsi="Times New Roman" w:cs="Times New Roman"/>
          <w:color w:val="000000" w:themeColor="text1"/>
          <w:sz w:val="22"/>
          <w:szCs w:val="22"/>
          <w:lang w:val="en-US"/>
        </w:rPr>
        <w:t xml:space="preserve">: </w:t>
      </w:r>
      <w:r w:rsidR="00240EE7" w:rsidRPr="00BD34D4">
        <w:rPr>
          <w:rFonts w:ascii="Times New Roman" w:hAnsi="Times New Roman" w:cs="Times New Roman"/>
          <w:color w:val="000000" w:themeColor="text1"/>
          <w:sz w:val="22"/>
          <w:szCs w:val="22"/>
          <w:lang w:val="en-US"/>
        </w:rPr>
        <w:t xml:space="preserve">In the research by </w:t>
      </w:r>
      <w:r w:rsidR="00240EE7" w:rsidRPr="00BD34D4">
        <w:rPr>
          <w:rFonts w:ascii="Times New Roman" w:hAnsi="Times New Roman" w:cs="Times New Roman"/>
          <w:color w:val="000000" w:themeColor="text1"/>
          <w:sz w:val="22"/>
          <w:szCs w:val="22"/>
        </w:rPr>
        <w:t xml:space="preserve">KPMG, (2021), </w:t>
      </w:r>
      <w:r w:rsidRPr="00BD34D4">
        <w:rPr>
          <w:rFonts w:ascii="Times New Roman" w:hAnsi="Times New Roman" w:cs="Times New Roman"/>
          <w:color w:val="000000" w:themeColor="text1"/>
          <w:sz w:val="22"/>
          <w:szCs w:val="22"/>
          <w:lang w:val="en-US"/>
        </w:rPr>
        <w:t xml:space="preserve">Corporate sustainability reports and press releases may present information in </w:t>
      </w:r>
      <w:r w:rsidR="00BD34D4" w:rsidRPr="00BD34D4">
        <w:rPr>
          <w:rFonts w:ascii="Times New Roman" w:hAnsi="Times New Roman" w:cs="Times New Roman"/>
          <w:color w:val="000000" w:themeColor="text1"/>
          <w:sz w:val="22"/>
          <w:szCs w:val="22"/>
          <w:lang w:val="en-US"/>
        </w:rPr>
        <w:t>a</w:t>
      </w:r>
      <w:r w:rsidRPr="00BD34D4">
        <w:rPr>
          <w:rFonts w:ascii="Times New Roman" w:hAnsi="Times New Roman" w:cs="Times New Roman"/>
          <w:color w:val="000000" w:themeColor="text1"/>
          <w:sz w:val="22"/>
          <w:szCs w:val="22"/>
          <w:lang w:val="en-US"/>
        </w:rPr>
        <w:t xml:space="preserve"> positive light that means can have bias. </w:t>
      </w:r>
    </w:p>
    <w:p w14:paraId="3DE30358" w14:textId="6AB4D0DE" w:rsidR="00213E1B" w:rsidRPr="00BD34D4" w:rsidRDefault="00213E1B" w:rsidP="00BD34D4">
      <w:pPr>
        <w:pStyle w:val="ListParagraph"/>
        <w:numPr>
          <w:ilvl w:val="0"/>
          <w:numId w:val="21"/>
        </w:numPr>
        <w:spacing w:line="600" w:lineRule="auto"/>
        <w:jc w:val="both"/>
        <w:rPr>
          <w:rFonts w:ascii="Times New Roman" w:hAnsi="Times New Roman" w:cs="Times New Roman"/>
          <w:color w:val="000000" w:themeColor="text1"/>
          <w:sz w:val="22"/>
          <w:szCs w:val="22"/>
          <w:lang w:val="en-US"/>
        </w:rPr>
      </w:pPr>
      <w:r w:rsidRPr="00BD34D4">
        <w:rPr>
          <w:rFonts w:ascii="Times New Roman" w:hAnsi="Times New Roman" w:cs="Times New Roman"/>
          <w:b/>
          <w:bCs/>
          <w:color w:val="000000" w:themeColor="text1"/>
          <w:sz w:val="22"/>
          <w:szCs w:val="22"/>
          <w:lang w:val="en-US"/>
        </w:rPr>
        <w:t>Comparability issues:</w:t>
      </w:r>
      <w:r w:rsidRPr="00BD34D4">
        <w:rPr>
          <w:rFonts w:ascii="Times New Roman" w:hAnsi="Times New Roman" w:cs="Times New Roman"/>
          <w:color w:val="000000" w:themeColor="text1"/>
          <w:sz w:val="22"/>
          <w:szCs w:val="22"/>
          <w:lang w:val="en-US"/>
        </w:rPr>
        <w:t xml:space="preserve"> Benchmarking data from the sources as the CDP and DJSI may </w:t>
      </w:r>
      <w:r w:rsidR="00BD34D4" w:rsidRPr="00BD34D4">
        <w:rPr>
          <w:rFonts w:ascii="Times New Roman" w:hAnsi="Times New Roman" w:cs="Times New Roman"/>
          <w:color w:val="000000" w:themeColor="text1"/>
          <w:sz w:val="22"/>
          <w:szCs w:val="22"/>
          <w:lang w:val="en-US"/>
        </w:rPr>
        <w:t>use</w:t>
      </w:r>
      <w:r w:rsidRPr="00BD34D4">
        <w:rPr>
          <w:rFonts w:ascii="Times New Roman" w:hAnsi="Times New Roman" w:cs="Times New Roman"/>
          <w:color w:val="000000" w:themeColor="text1"/>
          <w:sz w:val="22"/>
          <w:szCs w:val="22"/>
          <w:lang w:val="en-US"/>
        </w:rPr>
        <w:t xml:space="preserve"> different evaluation </w:t>
      </w:r>
      <w:r w:rsidR="00BD34D4" w:rsidRPr="00BD34D4">
        <w:rPr>
          <w:rFonts w:ascii="Times New Roman" w:hAnsi="Times New Roman" w:cs="Times New Roman"/>
          <w:color w:val="000000" w:themeColor="text1"/>
          <w:sz w:val="22"/>
          <w:szCs w:val="22"/>
          <w:lang w:val="en-US"/>
        </w:rPr>
        <w:t>frameworks</w:t>
      </w:r>
      <w:r w:rsidRPr="00BD34D4">
        <w:rPr>
          <w:rFonts w:ascii="Times New Roman" w:hAnsi="Times New Roman" w:cs="Times New Roman"/>
          <w:color w:val="000000" w:themeColor="text1"/>
          <w:sz w:val="22"/>
          <w:szCs w:val="22"/>
          <w:lang w:val="en-US"/>
        </w:rPr>
        <w:t xml:space="preserve"> making direct comparisons with other companies to be less consistent. </w:t>
      </w:r>
    </w:p>
    <w:p w14:paraId="3FC4675A" w14:textId="4C0C1E5A" w:rsidR="00213E1B" w:rsidRPr="00BD34D4" w:rsidRDefault="00213E1B" w:rsidP="00BD34D4">
      <w:pPr>
        <w:pStyle w:val="ListParagraph"/>
        <w:numPr>
          <w:ilvl w:val="0"/>
          <w:numId w:val="21"/>
        </w:numPr>
        <w:spacing w:line="600" w:lineRule="auto"/>
        <w:jc w:val="both"/>
        <w:rPr>
          <w:rFonts w:ascii="Times New Roman" w:hAnsi="Times New Roman" w:cs="Times New Roman"/>
          <w:color w:val="000000" w:themeColor="text1"/>
          <w:sz w:val="22"/>
          <w:szCs w:val="22"/>
          <w:lang w:val="en-US"/>
        </w:rPr>
      </w:pPr>
      <w:r w:rsidRPr="00BD34D4">
        <w:rPr>
          <w:rFonts w:ascii="Times New Roman" w:hAnsi="Times New Roman" w:cs="Times New Roman"/>
          <w:b/>
          <w:bCs/>
          <w:color w:val="000000" w:themeColor="text1"/>
          <w:sz w:val="22"/>
          <w:szCs w:val="22"/>
          <w:lang w:val="en-US"/>
        </w:rPr>
        <w:t>Exclusion of the stakeholder perspective</w:t>
      </w:r>
      <w:r w:rsidRPr="00BD34D4">
        <w:rPr>
          <w:rFonts w:ascii="Times New Roman" w:hAnsi="Times New Roman" w:cs="Times New Roman"/>
          <w:color w:val="000000" w:themeColor="text1"/>
          <w:sz w:val="22"/>
          <w:szCs w:val="22"/>
          <w:lang w:val="en-US"/>
        </w:rPr>
        <w:t xml:space="preserve">: The study does not capture the direct feedback from the employees, consumers and the partners of </w:t>
      </w:r>
      <w:r w:rsidR="00BD34D4" w:rsidRPr="00BD34D4">
        <w:rPr>
          <w:rFonts w:ascii="Times New Roman" w:hAnsi="Times New Roman" w:cs="Times New Roman"/>
          <w:color w:val="000000" w:themeColor="text1"/>
          <w:sz w:val="22"/>
          <w:szCs w:val="22"/>
          <w:lang w:val="en-US"/>
        </w:rPr>
        <w:t>Panasonic</w:t>
      </w:r>
      <w:r w:rsidRPr="00BD34D4">
        <w:rPr>
          <w:rFonts w:ascii="Times New Roman" w:hAnsi="Times New Roman" w:cs="Times New Roman"/>
          <w:color w:val="000000" w:themeColor="text1"/>
          <w:sz w:val="22"/>
          <w:szCs w:val="22"/>
          <w:lang w:val="en-US"/>
        </w:rPr>
        <w:t xml:space="preserve"> therefore may overlook key qualitative insights. </w:t>
      </w:r>
    </w:p>
    <w:tbl>
      <w:tblPr>
        <w:tblStyle w:val="TableGrid"/>
        <w:tblW w:w="0" w:type="auto"/>
        <w:tblInd w:w="108" w:type="dxa"/>
        <w:tblLook w:val="04A0" w:firstRow="1" w:lastRow="0" w:firstColumn="1" w:lastColumn="0" w:noHBand="0" w:noVBand="1"/>
      </w:tblPr>
      <w:tblGrid>
        <w:gridCol w:w="2462"/>
        <w:gridCol w:w="6446"/>
      </w:tblGrid>
      <w:tr w:rsidR="00BD34D4" w:rsidRPr="00BD34D4" w14:paraId="4757E2D5" w14:textId="77777777" w:rsidTr="00BC4861">
        <w:tc>
          <w:tcPr>
            <w:tcW w:w="2462" w:type="dxa"/>
            <w:shd w:val="clear" w:color="auto" w:fill="1F3864" w:themeFill="accent1" w:themeFillShade="80"/>
            <w:hideMark/>
          </w:tcPr>
          <w:p w14:paraId="4941E28D" w14:textId="77777777" w:rsidR="0091673A" w:rsidRPr="00BD34D4" w:rsidRDefault="0091673A" w:rsidP="00BD34D4">
            <w:pPr>
              <w:spacing w:after="160" w:line="600" w:lineRule="auto"/>
              <w:jc w:val="both"/>
              <w:rPr>
                <w:rFonts w:ascii="Times New Roman" w:hAnsi="Times New Roman" w:cs="Times New Roman"/>
                <w:b/>
                <w:bCs/>
                <w:color w:val="000000" w:themeColor="text1"/>
                <w:sz w:val="22"/>
                <w:szCs w:val="22"/>
              </w:rPr>
            </w:pPr>
            <w:r w:rsidRPr="00BD34D4">
              <w:rPr>
                <w:rFonts w:ascii="Times New Roman" w:hAnsi="Times New Roman" w:cs="Times New Roman"/>
                <w:b/>
                <w:bCs/>
                <w:color w:val="000000" w:themeColor="text1"/>
                <w:sz w:val="22"/>
                <w:szCs w:val="22"/>
              </w:rPr>
              <w:t>Limitation</w:t>
            </w:r>
          </w:p>
        </w:tc>
        <w:tc>
          <w:tcPr>
            <w:tcW w:w="0" w:type="auto"/>
            <w:shd w:val="clear" w:color="auto" w:fill="1F3864" w:themeFill="accent1" w:themeFillShade="80"/>
            <w:hideMark/>
          </w:tcPr>
          <w:p w14:paraId="7F9D0F10" w14:textId="77777777" w:rsidR="0091673A" w:rsidRPr="00BD34D4" w:rsidRDefault="0091673A" w:rsidP="00BD34D4">
            <w:pPr>
              <w:spacing w:after="160" w:line="600" w:lineRule="auto"/>
              <w:jc w:val="both"/>
              <w:rPr>
                <w:rFonts w:ascii="Times New Roman" w:hAnsi="Times New Roman" w:cs="Times New Roman"/>
                <w:b/>
                <w:bCs/>
                <w:color w:val="000000" w:themeColor="text1"/>
                <w:sz w:val="22"/>
                <w:szCs w:val="22"/>
              </w:rPr>
            </w:pPr>
            <w:r w:rsidRPr="00BD34D4">
              <w:rPr>
                <w:rFonts w:ascii="Times New Roman" w:hAnsi="Times New Roman" w:cs="Times New Roman"/>
                <w:b/>
                <w:bCs/>
                <w:color w:val="000000" w:themeColor="text1"/>
                <w:sz w:val="22"/>
                <w:szCs w:val="22"/>
              </w:rPr>
              <w:t>Brief Explanation</w:t>
            </w:r>
          </w:p>
        </w:tc>
      </w:tr>
      <w:tr w:rsidR="00BD34D4" w:rsidRPr="00BD34D4" w14:paraId="77557705" w14:textId="77777777" w:rsidTr="00D85669">
        <w:tc>
          <w:tcPr>
            <w:tcW w:w="2462" w:type="dxa"/>
            <w:hideMark/>
          </w:tcPr>
          <w:p w14:paraId="11A5CF56" w14:textId="77777777" w:rsidR="0091673A" w:rsidRPr="00BD34D4" w:rsidRDefault="0091673A"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Data Availability</w:t>
            </w:r>
          </w:p>
        </w:tc>
        <w:tc>
          <w:tcPr>
            <w:tcW w:w="0" w:type="auto"/>
            <w:hideMark/>
          </w:tcPr>
          <w:p w14:paraId="210FD46F" w14:textId="77777777" w:rsidR="0091673A" w:rsidRPr="00BD34D4" w:rsidRDefault="0091673A"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Internal metrics and innovation details may not be fully disclosed.</w:t>
            </w:r>
          </w:p>
        </w:tc>
      </w:tr>
      <w:tr w:rsidR="00BD34D4" w:rsidRPr="00BD34D4" w14:paraId="7F3953AE" w14:textId="77777777" w:rsidTr="00D85669">
        <w:tc>
          <w:tcPr>
            <w:tcW w:w="2462" w:type="dxa"/>
            <w:hideMark/>
          </w:tcPr>
          <w:p w14:paraId="24C3ECB6" w14:textId="77777777" w:rsidR="0091673A" w:rsidRPr="00BD34D4" w:rsidRDefault="0091673A"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Data Currency</w:t>
            </w:r>
          </w:p>
        </w:tc>
        <w:tc>
          <w:tcPr>
            <w:tcW w:w="0" w:type="auto"/>
            <w:hideMark/>
          </w:tcPr>
          <w:p w14:paraId="0B5CB931" w14:textId="77777777" w:rsidR="0091673A" w:rsidRPr="00BD34D4" w:rsidRDefault="0091673A"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Some sources may be outdated and not reflect recent strategies.</w:t>
            </w:r>
          </w:p>
        </w:tc>
      </w:tr>
      <w:tr w:rsidR="00BD34D4" w:rsidRPr="00BD34D4" w14:paraId="313FF960" w14:textId="77777777" w:rsidTr="00D85669">
        <w:tc>
          <w:tcPr>
            <w:tcW w:w="2462" w:type="dxa"/>
            <w:hideMark/>
          </w:tcPr>
          <w:p w14:paraId="554C33F8" w14:textId="77777777" w:rsidR="0091673A" w:rsidRPr="00BD34D4" w:rsidRDefault="0091673A"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Data Bias</w:t>
            </w:r>
          </w:p>
        </w:tc>
        <w:tc>
          <w:tcPr>
            <w:tcW w:w="0" w:type="auto"/>
            <w:hideMark/>
          </w:tcPr>
          <w:p w14:paraId="67729160" w14:textId="77777777" w:rsidR="0091673A" w:rsidRPr="00BD34D4" w:rsidRDefault="0091673A"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Corporate reports may present overly positive views, leading to bias.</w:t>
            </w:r>
          </w:p>
        </w:tc>
      </w:tr>
      <w:tr w:rsidR="00BD34D4" w:rsidRPr="00BD34D4" w14:paraId="22263EB4" w14:textId="77777777" w:rsidTr="00D85669">
        <w:tc>
          <w:tcPr>
            <w:tcW w:w="2462" w:type="dxa"/>
            <w:hideMark/>
          </w:tcPr>
          <w:p w14:paraId="7E4EA81F" w14:textId="77777777" w:rsidR="0091673A" w:rsidRPr="00BD34D4" w:rsidRDefault="0091673A"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lastRenderedPageBreak/>
              <w:t>Comparability Issues</w:t>
            </w:r>
          </w:p>
        </w:tc>
        <w:tc>
          <w:tcPr>
            <w:tcW w:w="0" w:type="auto"/>
            <w:hideMark/>
          </w:tcPr>
          <w:p w14:paraId="2A949BB5" w14:textId="77777777" w:rsidR="0091673A" w:rsidRPr="00BD34D4" w:rsidRDefault="0091673A"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Different evaluation frameworks (e.g., CDP, DJSI) hinder consistent benchmarking.</w:t>
            </w:r>
          </w:p>
        </w:tc>
      </w:tr>
      <w:tr w:rsidR="00BD34D4" w:rsidRPr="00BD34D4" w14:paraId="2B920BCE" w14:textId="77777777" w:rsidTr="00D85669">
        <w:tc>
          <w:tcPr>
            <w:tcW w:w="2462" w:type="dxa"/>
            <w:hideMark/>
          </w:tcPr>
          <w:p w14:paraId="304051F6" w14:textId="77777777" w:rsidR="0091673A" w:rsidRPr="00BD34D4" w:rsidRDefault="0091673A"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Lack of Stakeholder Input</w:t>
            </w:r>
          </w:p>
        </w:tc>
        <w:tc>
          <w:tcPr>
            <w:tcW w:w="0" w:type="auto"/>
            <w:hideMark/>
          </w:tcPr>
          <w:p w14:paraId="2E952AA7" w14:textId="77777777" w:rsidR="0091673A" w:rsidRPr="00BD34D4" w:rsidRDefault="0091673A"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No direct feedback from employees, consumers, or partners may limit qualitative insight.</w:t>
            </w:r>
          </w:p>
        </w:tc>
      </w:tr>
    </w:tbl>
    <w:p w14:paraId="2F4AFABD" w14:textId="11828429" w:rsidR="0091673A" w:rsidRPr="00BD34D4" w:rsidRDefault="0091673A" w:rsidP="00BD34D4">
      <w:pPr>
        <w:spacing w:line="600" w:lineRule="auto"/>
        <w:jc w:val="both"/>
        <w:rPr>
          <w:rFonts w:ascii="Times New Roman" w:hAnsi="Times New Roman" w:cs="Times New Roman"/>
          <w:b/>
          <w:bCs/>
          <w:color w:val="000000" w:themeColor="text1"/>
          <w:sz w:val="22"/>
          <w:szCs w:val="22"/>
          <w:lang w:val="en-US"/>
        </w:rPr>
      </w:pPr>
      <w:r w:rsidRPr="00BD34D4">
        <w:rPr>
          <w:rFonts w:ascii="Times New Roman" w:hAnsi="Times New Roman" w:cs="Times New Roman"/>
          <w:b/>
          <w:bCs/>
          <w:color w:val="000000" w:themeColor="text1"/>
          <w:sz w:val="22"/>
          <w:szCs w:val="22"/>
          <w:lang w:val="en-US"/>
        </w:rPr>
        <w:t xml:space="preserve">Table 3: Limitation of </w:t>
      </w:r>
      <w:r w:rsidR="00BD34D4" w:rsidRPr="00BD34D4">
        <w:rPr>
          <w:rFonts w:ascii="Times New Roman" w:hAnsi="Times New Roman" w:cs="Times New Roman"/>
          <w:b/>
          <w:bCs/>
          <w:color w:val="000000" w:themeColor="text1"/>
          <w:sz w:val="22"/>
          <w:szCs w:val="22"/>
          <w:lang w:val="en-US"/>
        </w:rPr>
        <w:t>study</w:t>
      </w:r>
      <w:r w:rsidRPr="00BD34D4">
        <w:rPr>
          <w:rFonts w:ascii="Times New Roman" w:hAnsi="Times New Roman" w:cs="Times New Roman"/>
          <w:b/>
          <w:bCs/>
          <w:color w:val="000000" w:themeColor="text1"/>
          <w:sz w:val="22"/>
          <w:szCs w:val="22"/>
          <w:lang w:val="en-US"/>
        </w:rPr>
        <w:t xml:space="preserve"> </w:t>
      </w:r>
    </w:p>
    <w:p w14:paraId="6ACFCE19" w14:textId="3662B5C7" w:rsidR="00A7140C" w:rsidRPr="00BD34D4" w:rsidRDefault="000D35F8"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This technique portrays a subjective inquire about approach to ponder how feasible advancement gives Panasonic a competitive edge. It incorporates case thinks about, and overviews to get it Panasonic's maintainability hones, with topical examination to discover key subjects. Confinements exist, but it offers a strong system for this examination</w:t>
      </w:r>
      <w:r w:rsidR="006F4E89" w:rsidRPr="00BD34D4">
        <w:rPr>
          <w:rFonts w:ascii="Times New Roman" w:hAnsi="Times New Roman" w:cs="Times New Roman"/>
          <w:color w:val="000000" w:themeColor="text1"/>
          <w:sz w:val="22"/>
          <w:szCs w:val="22"/>
        </w:rPr>
        <w:t>.</w:t>
      </w:r>
    </w:p>
    <w:p w14:paraId="412272D1" w14:textId="77777777" w:rsidR="00A7140C" w:rsidRPr="00BD34D4" w:rsidRDefault="00A7140C" w:rsidP="00BD34D4">
      <w:pPr>
        <w:pStyle w:val="Heading1"/>
        <w:spacing w:line="600" w:lineRule="auto"/>
        <w:rPr>
          <w:rFonts w:ascii="Times New Roman" w:hAnsi="Times New Roman" w:cs="Times New Roman"/>
          <w:b/>
          <w:bCs/>
          <w:color w:val="000000" w:themeColor="text1"/>
          <w:sz w:val="22"/>
          <w:szCs w:val="22"/>
        </w:rPr>
      </w:pPr>
      <w:bookmarkStart w:id="35" w:name="_Toc195026082"/>
      <w:bookmarkStart w:id="36" w:name="_Toc195870020"/>
      <w:r w:rsidRPr="00BD34D4">
        <w:rPr>
          <w:rFonts w:ascii="Times New Roman" w:hAnsi="Times New Roman" w:cs="Times New Roman"/>
          <w:b/>
          <w:bCs/>
          <w:color w:val="000000" w:themeColor="text1"/>
          <w:sz w:val="22"/>
          <w:szCs w:val="22"/>
        </w:rPr>
        <w:t>5. Ethical Considerations</w:t>
      </w:r>
      <w:bookmarkEnd w:id="35"/>
      <w:bookmarkEnd w:id="36"/>
    </w:p>
    <w:p w14:paraId="619B9EC1" w14:textId="67E3CC10" w:rsidR="00A7140C" w:rsidRPr="00BD34D4" w:rsidRDefault="00240EE7"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According to the view of Hasan </w:t>
      </w:r>
      <w:r w:rsidRPr="00BD34D4">
        <w:rPr>
          <w:rFonts w:ascii="Times New Roman" w:hAnsi="Times New Roman" w:cs="Times New Roman"/>
          <w:i/>
          <w:iCs/>
          <w:color w:val="000000" w:themeColor="text1"/>
          <w:sz w:val="22"/>
          <w:szCs w:val="22"/>
        </w:rPr>
        <w:t>et al.,</w:t>
      </w:r>
      <w:r w:rsidRPr="00BD34D4">
        <w:rPr>
          <w:rFonts w:ascii="Times New Roman" w:hAnsi="Times New Roman" w:cs="Times New Roman"/>
          <w:color w:val="000000" w:themeColor="text1"/>
          <w:sz w:val="22"/>
          <w:szCs w:val="22"/>
        </w:rPr>
        <w:t xml:space="preserve"> (2021), </w:t>
      </w:r>
      <w:r w:rsidR="00A7140C" w:rsidRPr="00BD34D4">
        <w:rPr>
          <w:rFonts w:ascii="Times New Roman" w:hAnsi="Times New Roman" w:cs="Times New Roman"/>
          <w:color w:val="000000" w:themeColor="text1"/>
          <w:sz w:val="22"/>
          <w:szCs w:val="22"/>
        </w:rPr>
        <w:t xml:space="preserve">Ethical integrity </w:t>
      </w:r>
      <w:r w:rsidR="000D35F8" w:rsidRPr="00BD34D4">
        <w:rPr>
          <w:rFonts w:ascii="Times New Roman" w:hAnsi="Times New Roman" w:cs="Times New Roman"/>
          <w:color w:val="000000" w:themeColor="text1"/>
          <w:sz w:val="22"/>
          <w:szCs w:val="22"/>
        </w:rPr>
        <w:t xml:space="preserve">is central to conducting thorough and dependable inquire about. Given that </w:t>
      </w:r>
      <w:r w:rsidR="005267B7" w:rsidRPr="00BD34D4">
        <w:rPr>
          <w:rFonts w:ascii="Times New Roman" w:hAnsi="Times New Roman" w:cs="Times New Roman"/>
          <w:color w:val="000000" w:themeColor="text1"/>
          <w:sz w:val="22"/>
          <w:szCs w:val="22"/>
        </w:rPr>
        <w:t xml:space="preserve">this study does not include the direct members, still the academic integrity to be ensured. </w:t>
      </w:r>
      <w:r w:rsidR="000D35F8" w:rsidRPr="00BD34D4">
        <w:rPr>
          <w:rFonts w:ascii="Times New Roman" w:hAnsi="Times New Roman" w:cs="Times New Roman"/>
          <w:color w:val="000000" w:themeColor="text1"/>
          <w:sz w:val="22"/>
          <w:szCs w:val="22"/>
        </w:rPr>
        <w:t xml:space="preserve">Panasonic workers, industry specialists, and partners included in maintainability, it is basic to guarantee that all angles of the inquire about are conducted in compliance with moral rules. Moral endorsement will be looked for from the university’s Inquire about Morals Committee some time recently the graduation of the information collection </w:t>
      </w:r>
      <w:r w:rsidR="005267B7" w:rsidRPr="00BD34D4">
        <w:rPr>
          <w:rFonts w:ascii="Times New Roman" w:hAnsi="Times New Roman" w:cs="Times New Roman"/>
          <w:color w:val="000000" w:themeColor="text1"/>
          <w:sz w:val="22"/>
          <w:szCs w:val="22"/>
        </w:rPr>
        <w:t>prepares</w:t>
      </w:r>
      <w:r w:rsidR="000D35F8" w:rsidRPr="00BD34D4">
        <w:rPr>
          <w:rFonts w:ascii="Times New Roman" w:hAnsi="Times New Roman" w:cs="Times New Roman"/>
          <w:color w:val="000000" w:themeColor="text1"/>
          <w:sz w:val="22"/>
          <w:szCs w:val="22"/>
        </w:rPr>
        <w:t>. This guarantees that the investigate takes after built up moral guidelines, prioritizing the security, nobility, and rights of all members.</w:t>
      </w:r>
    </w:p>
    <w:p w14:paraId="1C416DBC" w14:textId="1F537F5A" w:rsidR="00D85669" w:rsidRPr="00BD34D4" w:rsidRDefault="00D85669" w:rsidP="00BD34D4">
      <w:pPr>
        <w:pStyle w:val="Heading2"/>
        <w:spacing w:line="600" w:lineRule="auto"/>
        <w:rPr>
          <w:rFonts w:ascii="Times New Roman" w:hAnsi="Times New Roman" w:cs="Times New Roman"/>
          <w:b/>
          <w:bCs/>
          <w:color w:val="000000" w:themeColor="text1"/>
          <w:sz w:val="22"/>
          <w:szCs w:val="22"/>
        </w:rPr>
      </w:pPr>
      <w:bookmarkStart w:id="37" w:name="_Toc195870021"/>
      <w:r w:rsidRPr="00BD34D4">
        <w:rPr>
          <w:rFonts w:ascii="Times New Roman" w:hAnsi="Times New Roman" w:cs="Times New Roman"/>
          <w:b/>
          <w:bCs/>
          <w:color w:val="000000" w:themeColor="text1"/>
          <w:sz w:val="22"/>
          <w:szCs w:val="22"/>
        </w:rPr>
        <w:t>5.1 Use of publicly available and the credible sources</w:t>
      </w:r>
      <w:bookmarkEnd w:id="37"/>
    </w:p>
    <w:p w14:paraId="55C927FE" w14:textId="1D9918AD" w:rsidR="00D85669" w:rsidRPr="00BD34D4" w:rsidRDefault="00D85669"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The current study will be taking data only from the sources that are publicly accessible and is legally available in the public domain such as the CSR, sustainability reports, benchmarking indices and the </w:t>
      </w:r>
      <w:r w:rsidRPr="00BD34D4">
        <w:rPr>
          <w:rFonts w:ascii="Times New Roman" w:hAnsi="Times New Roman" w:cs="Times New Roman"/>
          <w:color w:val="000000" w:themeColor="text1"/>
          <w:sz w:val="22"/>
          <w:szCs w:val="22"/>
        </w:rPr>
        <w:lastRenderedPageBreak/>
        <w:t xml:space="preserve">academic journals. No confidential, proprietary or restricted information will be used. This ensures for the respect to the intellectual property rights and </w:t>
      </w:r>
      <w:r w:rsidR="00D12B2B" w:rsidRPr="00BD34D4">
        <w:rPr>
          <w:rFonts w:ascii="Times New Roman" w:hAnsi="Times New Roman" w:cs="Times New Roman"/>
          <w:color w:val="000000" w:themeColor="text1"/>
          <w:sz w:val="22"/>
          <w:szCs w:val="22"/>
        </w:rPr>
        <w:t xml:space="preserve">avoiding unauthorized access to the sensitive information. </w:t>
      </w:r>
    </w:p>
    <w:p w14:paraId="35FF15A3" w14:textId="6F55FDE6" w:rsidR="00D12B2B" w:rsidRPr="00BD34D4" w:rsidRDefault="00D12B2B" w:rsidP="00BD34D4">
      <w:pPr>
        <w:pStyle w:val="Heading2"/>
        <w:spacing w:line="600" w:lineRule="auto"/>
        <w:rPr>
          <w:rFonts w:ascii="Times New Roman" w:hAnsi="Times New Roman" w:cs="Times New Roman"/>
          <w:b/>
          <w:bCs/>
          <w:color w:val="000000" w:themeColor="text1"/>
          <w:sz w:val="22"/>
          <w:szCs w:val="22"/>
        </w:rPr>
      </w:pPr>
      <w:bookmarkStart w:id="38" w:name="_Toc195870022"/>
      <w:r w:rsidRPr="00BD34D4">
        <w:rPr>
          <w:rFonts w:ascii="Times New Roman" w:hAnsi="Times New Roman" w:cs="Times New Roman"/>
          <w:b/>
          <w:bCs/>
          <w:color w:val="000000" w:themeColor="text1"/>
          <w:sz w:val="22"/>
          <w:szCs w:val="22"/>
        </w:rPr>
        <w:t>5.2 Intellectual property and the proper attribution</w:t>
      </w:r>
      <w:bookmarkEnd w:id="38"/>
      <w:r w:rsidRPr="00BD34D4">
        <w:rPr>
          <w:rFonts w:ascii="Times New Roman" w:hAnsi="Times New Roman" w:cs="Times New Roman"/>
          <w:b/>
          <w:bCs/>
          <w:color w:val="000000" w:themeColor="text1"/>
          <w:sz w:val="22"/>
          <w:szCs w:val="22"/>
        </w:rPr>
        <w:t xml:space="preserve"> </w:t>
      </w:r>
    </w:p>
    <w:p w14:paraId="2F986D39" w14:textId="759FBB66" w:rsidR="00D12B2B" w:rsidRPr="00BD34D4" w:rsidRDefault="00240EE7"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In the research conducted Nii </w:t>
      </w:r>
      <w:proofErr w:type="spellStart"/>
      <w:r w:rsidRPr="00BD34D4">
        <w:rPr>
          <w:rFonts w:ascii="Times New Roman" w:hAnsi="Times New Roman" w:cs="Times New Roman"/>
          <w:color w:val="000000" w:themeColor="text1"/>
          <w:sz w:val="22"/>
          <w:szCs w:val="22"/>
        </w:rPr>
        <w:t>Laryeafio</w:t>
      </w:r>
      <w:proofErr w:type="spellEnd"/>
      <w:r w:rsidRPr="00BD34D4">
        <w:rPr>
          <w:rFonts w:ascii="Times New Roman" w:hAnsi="Times New Roman" w:cs="Times New Roman"/>
          <w:color w:val="000000" w:themeColor="text1"/>
          <w:sz w:val="22"/>
          <w:szCs w:val="22"/>
        </w:rPr>
        <w:t xml:space="preserve"> and </w:t>
      </w:r>
      <w:proofErr w:type="spellStart"/>
      <w:r w:rsidRPr="00BD34D4">
        <w:rPr>
          <w:rFonts w:ascii="Times New Roman" w:hAnsi="Times New Roman" w:cs="Times New Roman"/>
          <w:color w:val="000000" w:themeColor="text1"/>
          <w:sz w:val="22"/>
          <w:szCs w:val="22"/>
        </w:rPr>
        <w:t>Ogbewe</w:t>
      </w:r>
      <w:proofErr w:type="spellEnd"/>
      <w:r w:rsidRPr="00BD34D4">
        <w:rPr>
          <w:rFonts w:ascii="Times New Roman" w:hAnsi="Times New Roman" w:cs="Times New Roman"/>
          <w:color w:val="000000" w:themeColor="text1"/>
          <w:sz w:val="22"/>
          <w:szCs w:val="22"/>
        </w:rPr>
        <w:t>, (2023), a</w:t>
      </w:r>
      <w:r w:rsidR="00D12B2B" w:rsidRPr="00BD34D4">
        <w:rPr>
          <w:rFonts w:ascii="Times New Roman" w:hAnsi="Times New Roman" w:cs="Times New Roman"/>
          <w:color w:val="000000" w:themeColor="text1"/>
          <w:sz w:val="22"/>
          <w:szCs w:val="22"/>
        </w:rPr>
        <w:t xml:space="preserve">ll the data, insights and the information that is obtained from the external sources will be cited and they will be referenced throughout the study to ensure high academic standards. Furthermore, this </w:t>
      </w:r>
      <w:r w:rsidR="00BD34D4" w:rsidRPr="00BD34D4">
        <w:rPr>
          <w:rFonts w:ascii="Times New Roman" w:hAnsi="Times New Roman" w:cs="Times New Roman"/>
          <w:color w:val="000000" w:themeColor="text1"/>
          <w:sz w:val="22"/>
          <w:szCs w:val="22"/>
        </w:rPr>
        <w:t>does not uphold</w:t>
      </w:r>
      <w:r w:rsidR="00D12B2B" w:rsidRPr="00BD34D4">
        <w:rPr>
          <w:rFonts w:ascii="Times New Roman" w:hAnsi="Times New Roman" w:cs="Times New Roman"/>
          <w:color w:val="000000" w:themeColor="text1"/>
          <w:sz w:val="22"/>
          <w:szCs w:val="22"/>
        </w:rPr>
        <w:t xml:space="preserve"> the way to ensure the academic integrity but </w:t>
      </w:r>
      <w:r w:rsidR="002D17D6" w:rsidRPr="00BD34D4">
        <w:rPr>
          <w:rFonts w:ascii="Times New Roman" w:hAnsi="Times New Roman" w:cs="Times New Roman"/>
          <w:color w:val="000000" w:themeColor="text1"/>
          <w:sz w:val="22"/>
          <w:szCs w:val="22"/>
        </w:rPr>
        <w:t>also is ensuring that the original authors and the organizations are being credited for their contribution made. This also reduces the chances of the reducing plagiarism</w:t>
      </w:r>
      <w:r w:rsidR="00BE0C16" w:rsidRPr="00BD34D4">
        <w:rPr>
          <w:rFonts w:ascii="Times New Roman" w:hAnsi="Times New Roman" w:cs="Times New Roman"/>
          <w:color w:val="000000" w:themeColor="text1"/>
          <w:sz w:val="22"/>
          <w:szCs w:val="22"/>
        </w:rPr>
        <w:t>. Taking this into the consideration ensures that th</w:t>
      </w:r>
      <w:r w:rsidR="00E15DCF" w:rsidRPr="00BD34D4">
        <w:rPr>
          <w:rFonts w:ascii="Times New Roman" w:hAnsi="Times New Roman" w:cs="Times New Roman"/>
          <w:color w:val="000000" w:themeColor="text1"/>
          <w:sz w:val="22"/>
          <w:szCs w:val="22"/>
        </w:rPr>
        <w:t>e alignment with the professional standards</w:t>
      </w:r>
      <w:r w:rsidR="00A80FA2" w:rsidRPr="00BD34D4">
        <w:rPr>
          <w:rFonts w:ascii="Times New Roman" w:hAnsi="Times New Roman" w:cs="Times New Roman"/>
          <w:color w:val="000000" w:themeColor="text1"/>
          <w:sz w:val="22"/>
          <w:szCs w:val="22"/>
        </w:rPr>
        <w:t xml:space="preserve"> (Montreuil </w:t>
      </w:r>
      <w:r w:rsidR="00A80FA2" w:rsidRPr="00BD34D4">
        <w:rPr>
          <w:rFonts w:ascii="Times New Roman" w:hAnsi="Times New Roman" w:cs="Times New Roman"/>
          <w:i/>
          <w:iCs/>
          <w:color w:val="000000" w:themeColor="text1"/>
          <w:sz w:val="22"/>
          <w:szCs w:val="22"/>
        </w:rPr>
        <w:t xml:space="preserve">et al., </w:t>
      </w:r>
      <w:r w:rsidR="00A80FA2" w:rsidRPr="00BD34D4">
        <w:rPr>
          <w:rFonts w:ascii="Times New Roman" w:hAnsi="Times New Roman" w:cs="Times New Roman"/>
          <w:color w:val="000000" w:themeColor="text1"/>
          <w:sz w:val="22"/>
          <w:szCs w:val="22"/>
        </w:rPr>
        <w:t>2021).</w:t>
      </w:r>
    </w:p>
    <w:p w14:paraId="4186A665" w14:textId="3CA04677" w:rsidR="00A7140C" w:rsidRPr="00BD34D4" w:rsidRDefault="00A7140C" w:rsidP="00BD34D4">
      <w:pPr>
        <w:pStyle w:val="Heading2"/>
        <w:spacing w:line="600" w:lineRule="auto"/>
        <w:rPr>
          <w:rFonts w:ascii="Times New Roman" w:hAnsi="Times New Roman" w:cs="Times New Roman"/>
          <w:b/>
          <w:bCs/>
          <w:color w:val="000000" w:themeColor="text1"/>
          <w:sz w:val="22"/>
          <w:szCs w:val="22"/>
        </w:rPr>
      </w:pPr>
      <w:bookmarkStart w:id="39" w:name="_Toc195026086"/>
      <w:bookmarkStart w:id="40" w:name="_Toc195870023"/>
      <w:r w:rsidRPr="00BD34D4">
        <w:rPr>
          <w:rFonts w:ascii="Times New Roman" w:hAnsi="Times New Roman" w:cs="Times New Roman"/>
          <w:b/>
          <w:bCs/>
          <w:color w:val="000000" w:themeColor="text1"/>
          <w:sz w:val="22"/>
          <w:szCs w:val="22"/>
        </w:rPr>
        <w:t>5.</w:t>
      </w:r>
      <w:r w:rsidR="00A80FA2" w:rsidRPr="00BD34D4">
        <w:rPr>
          <w:rFonts w:ascii="Times New Roman" w:hAnsi="Times New Roman" w:cs="Times New Roman"/>
          <w:b/>
          <w:bCs/>
          <w:color w:val="000000" w:themeColor="text1"/>
          <w:sz w:val="22"/>
          <w:szCs w:val="22"/>
        </w:rPr>
        <w:t>3</w:t>
      </w:r>
      <w:r w:rsidRPr="00BD34D4">
        <w:rPr>
          <w:rFonts w:ascii="Times New Roman" w:hAnsi="Times New Roman" w:cs="Times New Roman"/>
          <w:b/>
          <w:bCs/>
          <w:color w:val="000000" w:themeColor="text1"/>
          <w:sz w:val="22"/>
          <w:szCs w:val="22"/>
        </w:rPr>
        <w:t xml:space="preserve"> Ethical Risks</w:t>
      </w:r>
      <w:bookmarkEnd w:id="39"/>
      <w:bookmarkEnd w:id="40"/>
    </w:p>
    <w:p w14:paraId="2D7EA450" w14:textId="6A8831FF" w:rsidR="00BC4861" w:rsidRPr="00BD34D4" w:rsidRDefault="00E54E41"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The study must take certain moral factors into account, despite the extremely low level of risk involved. </w:t>
      </w:r>
      <w:r w:rsidR="00240EE7" w:rsidRPr="00BD34D4">
        <w:rPr>
          <w:rFonts w:ascii="Times New Roman" w:hAnsi="Times New Roman" w:cs="Times New Roman"/>
          <w:color w:val="000000" w:themeColor="text1"/>
          <w:sz w:val="22"/>
          <w:szCs w:val="22"/>
        </w:rPr>
        <w:t xml:space="preserve">As stated by Horton and Lucassen, (2023), </w:t>
      </w:r>
      <w:r w:rsidRPr="00BD34D4">
        <w:rPr>
          <w:rFonts w:ascii="Times New Roman" w:hAnsi="Times New Roman" w:cs="Times New Roman"/>
          <w:color w:val="000000" w:themeColor="text1"/>
          <w:sz w:val="22"/>
          <w:szCs w:val="22"/>
        </w:rPr>
        <w:t xml:space="preserve">Meeting questions may touch on delicate subjects like business policy and Panasonic's supportability problems. </w:t>
      </w:r>
      <w:r w:rsidR="00BD34D4" w:rsidRPr="00BD34D4">
        <w:rPr>
          <w:rFonts w:ascii="Times New Roman" w:hAnsi="Times New Roman" w:cs="Times New Roman"/>
          <w:color w:val="000000" w:themeColor="text1"/>
          <w:sz w:val="22"/>
          <w:szCs w:val="22"/>
        </w:rPr>
        <w:t>To</w:t>
      </w:r>
      <w:r w:rsidRPr="00BD34D4">
        <w:rPr>
          <w:rFonts w:ascii="Times New Roman" w:hAnsi="Times New Roman" w:cs="Times New Roman"/>
          <w:color w:val="000000" w:themeColor="text1"/>
          <w:sz w:val="22"/>
          <w:szCs w:val="22"/>
        </w:rPr>
        <w:t xml:space="preserve"> prevent discomfort, members may decide to answer any questions that make them uncomfortable. Sensitive topics, such as significant challenges and future objectives, will receive extra attention to </w:t>
      </w:r>
      <w:r w:rsidR="008A0A26" w:rsidRPr="00BD34D4">
        <w:rPr>
          <w:rFonts w:ascii="Times New Roman" w:hAnsi="Times New Roman" w:cs="Times New Roman"/>
          <w:color w:val="000000" w:themeColor="text1"/>
          <w:sz w:val="22"/>
          <w:szCs w:val="22"/>
        </w:rPr>
        <w:t>ensure proficient</w:t>
      </w:r>
      <w:r w:rsidRPr="00BD34D4">
        <w:rPr>
          <w:rFonts w:ascii="Times New Roman" w:hAnsi="Times New Roman" w:cs="Times New Roman"/>
          <w:color w:val="000000" w:themeColor="text1"/>
          <w:sz w:val="22"/>
          <w:szCs w:val="22"/>
        </w:rPr>
        <w:t xml:space="preserve"> notorieties. The researcher emphasizes moral reflections heavily </w:t>
      </w:r>
      <w:r w:rsidR="00BD34D4" w:rsidRPr="00BD34D4">
        <w:rPr>
          <w:rFonts w:ascii="Times New Roman" w:hAnsi="Times New Roman" w:cs="Times New Roman"/>
          <w:color w:val="000000" w:themeColor="text1"/>
          <w:sz w:val="22"/>
          <w:szCs w:val="22"/>
        </w:rPr>
        <w:t>to</w:t>
      </w:r>
      <w:r w:rsidRPr="00BD34D4">
        <w:rPr>
          <w:rFonts w:ascii="Times New Roman" w:hAnsi="Times New Roman" w:cs="Times New Roman"/>
          <w:color w:val="000000" w:themeColor="text1"/>
          <w:sz w:val="22"/>
          <w:szCs w:val="22"/>
        </w:rPr>
        <w:t xml:space="preserve"> guarantee deliberation, judgment, and decency in the study strategy. Ultimately, it proposes to follow rigorous academic standards while offering insights into Panasonic's financial performance</w:t>
      </w:r>
      <w:r w:rsidR="00A80FA2" w:rsidRPr="00BD34D4">
        <w:rPr>
          <w:rFonts w:ascii="Times New Roman" w:hAnsi="Times New Roman" w:cs="Times New Roman"/>
          <w:color w:val="000000" w:themeColor="text1"/>
          <w:sz w:val="22"/>
          <w:szCs w:val="22"/>
        </w:rPr>
        <w:t>.</w:t>
      </w:r>
    </w:p>
    <w:p w14:paraId="4F61E771" w14:textId="77777777" w:rsidR="00A7140C" w:rsidRPr="00BD34D4" w:rsidRDefault="00A7140C" w:rsidP="00BD34D4">
      <w:pPr>
        <w:pStyle w:val="Heading1"/>
        <w:spacing w:line="600" w:lineRule="auto"/>
        <w:jc w:val="both"/>
        <w:rPr>
          <w:rFonts w:ascii="Times New Roman" w:hAnsi="Times New Roman" w:cs="Times New Roman"/>
          <w:b/>
          <w:bCs/>
          <w:color w:val="000000" w:themeColor="text1"/>
          <w:sz w:val="22"/>
          <w:szCs w:val="22"/>
        </w:rPr>
      </w:pPr>
      <w:bookmarkStart w:id="41" w:name="_Toc195026087"/>
      <w:bookmarkStart w:id="42" w:name="_Toc195870024"/>
      <w:r w:rsidRPr="00BD34D4">
        <w:rPr>
          <w:rFonts w:ascii="Times New Roman" w:hAnsi="Times New Roman" w:cs="Times New Roman"/>
          <w:b/>
          <w:bCs/>
          <w:color w:val="000000" w:themeColor="text1"/>
          <w:sz w:val="22"/>
          <w:szCs w:val="22"/>
        </w:rPr>
        <w:lastRenderedPageBreak/>
        <w:t>6. Timeline</w:t>
      </w:r>
      <w:bookmarkEnd w:id="41"/>
      <w:bookmarkEnd w:id="42"/>
    </w:p>
    <w:p w14:paraId="79F8BD2D" w14:textId="7BBF46F7" w:rsidR="00A7140C" w:rsidRPr="00BD34D4" w:rsidRDefault="000D35F8"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A clear and commonsense timeline is fundamental for wrapping up investigate on time. It points of interest each step of the inquire about, permitting sufficient time for errands and appearing covers to make strides effectiveness</w:t>
      </w:r>
      <w:r w:rsidR="00A7140C" w:rsidRPr="00BD34D4">
        <w:rPr>
          <w:rFonts w:ascii="Times New Roman" w:hAnsi="Times New Roman" w:cs="Times New Roman"/>
          <w:color w:val="000000" w:themeColor="text1"/>
          <w:sz w:val="22"/>
          <w:szCs w:val="22"/>
        </w:rPr>
        <w:t>.</w:t>
      </w:r>
      <w:r w:rsidR="00BC4861" w:rsidRPr="00BD34D4">
        <w:rPr>
          <w:rFonts w:ascii="Times New Roman" w:hAnsi="Times New Roman" w:cs="Times New Roman"/>
          <w:color w:val="000000" w:themeColor="text1"/>
          <w:sz w:val="22"/>
          <w:szCs w:val="22"/>
        </w:rPr>
        <w:t xml:space="preserve"> In the research to collect and systematically analyse the secondary data the below stages are framed including topic selection, literature review, methodology planning, data collection, analysis, writing and final submission. </w:t>
      </w:r>
    </w:p>
    <w:tbl>
      <w:tblPr>
        <w:tblStyle w:val="TableGrid"/>
        <w:tblW w:w="0" w:type="auto"/>
        <w:tblLook w:val="04A0" w:firstRow="1" w:lastRow="0" w:firstColumn="1" w:lastColumn="0" w:noHBand="0" w:noVBand="1"/>
      </w:tblPr>
      <w:tblGrid>
        <w:gridCol w:w="4508"/>
        <w:gridCol w:w="4508"/>
      </w:tblGrid>
      <w:tr w:rsidR="00BD34D4" w:rsidRPr="00BD34D4" w14:paraId="127B77F1" w14:textId="77777777" w:rsidTr="002E430C">
        <w:tc>
          <w:tcPr>
            <w:tcW w:w="4508" w:type="dxa"/>
            <w:shd w:val="clear" w:color="auto" w:fill="002060"/>
            <w:vAlign w:val="center"/>
          </w:tcPr>
          <w:p w14:paraId="567E7376" w14:textId="77777777" w:rsidR="00A7140C" w:rsidRPr="00BD34D4" w:rsidRDefault="00A7140C" w:rsidP="00BD34D4">
            <w:pPr>
              <w:spacing w:after="160" w:line="600" w:lineRule="auto"/>
              <w:jc w:val="both"/>
              <w:rPr>
                <w:rFonts w:ascii="Times New Roman" w:hAnsi="Times New Roman" w:cs="Times New Roman"/>
                <w:b/>
                <w:bCs/>
                <w:color w:val="000000" w:themeColor="text1"/>
                <w:sz w:val="22"/>
                <w:szCs w:val="22"/>
              </w:rPr>
            </w:pPr>
            <w:r w:rsidRPr="00BD34D4">
              <w:rPr>
                <w:rFonts w:ascii="Times New Roman" w:hAnsi="Times New Roman" w:cs="Times New Roman"/>
                <w:b/>
                <w:bCs/>
                <w:color w:val="000000" w:themeColor="text1"/>
                <w:sz w:val="22"/>
                <w:szCs w:val="22"/>
              </w:rPr>
              <w:t>Stage</w:t>
            </w:r>
          </w:p>
        </w:tc>
        <w:tc>
          <w:tcPr>
            <w:tcW w:w="4508" w:type="dxa"/>
            <w:shd w:val="clear" w:color="auto" w:fill="002060"/>
            <w:vAlign w:val="center"/>
          </w:tcPr>
          <w:p w14:paraId="4C20697B" w14:textId="77777777" w:rsidR="00A7140C" w:rsidRPr="00BD34D4" w:rsidRDefault="00A7140C" w:rsidP="00BD34D4">
            <w:pPr>
              <w:spacing w:after="160" w:line="600" w:lineRule="auto"/>
              <w:jc w:val="both"/>
              <w:rPr>
                <w:rFonts w:ascii="Times New Roman" w:hAnsi="Times New Roman" w:cs="Times New Roman"/>
                <w:b/>
                <w:bCs/>
                <w:color w:val="000000" w:themeColor="text1"/>
                <w:sz w:val="22"/>
                <w:szCs w:val="22"/>
              </w:rPr>
            </w:pPr>
            <w:r w:rsidRPr="00BD34D4">
              <w:rPr>
                <w:rFonts w:ascii="Times New Roman" w:hAnsi="Times New Roman" w:cs="Times New Roman"/>
                <w:b/>
                <w:bCs/>
                <w:color w:val="000000" w:themeColor="text1"/>
                <w:sz w:val="22"/>
                <w:szCs w:val="22"/>
              </w:rPr>
              <w:t>Timeframe</w:t>
            </w:r>
          </w:p>
        </w:tc>
      </w:tr>
      <w:tr w:rsidR="00BD34D4" w:rsidRPr="00BD34D4" w14:paraId="78089B66" w14:textId="77777777" w:rsidTr="005B3A42">
        <w:tc>
          <w:tcPr>
            <w:tcW w:w="4508" w:type="dxa"/>
            <w:vAlign w:val="center"/>
          </w:tcPr>
          <w:p w14:paraId="25B50D61" w14:textId="77777777" w:rsidR="00A7140C" w:rsidRPr="00BD34D4" w:rsidRDefault="00A7140C"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Topic selection &amp; preliminary research</w:t>
            </w:r>
          </w:p>
        </w:tc>
        <w:tc>
          <w:tcPr>
            <w:tcW w:w="4508" w:type="dxa"/>
            <w:vAlign w:val="center"/>
          </w:tcPr>
          <w:p w14:paraId="2DCEF7E3" w14:textId="77777777" w:rsidR="00A7140C" w:rsidRPr="00BD34D4" w:rsidRDefault="00A7140C"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March 2025 (Week 1–2)</w:t>
            </w:r>
          </w:p>
        </w:tc>
      </w:tr>
      <w:tr w:rsidR="00BD34D4" w:rsidRPr="00BD34D4" w14:paraId="45C5AF9E" w14:textId="77777777" w:rsidTr="005B3A42">
        <w:tc>
          <w:tcPr>
            <w:tcW w:w="4508" w:type="dxa"/>
            <w:vAlign w:val="center"/>
          </w:tcPr>
          <w:p w14:paraId="7D3E9362" w14:textId="77777777" w:rsidR="00A7140C" w:rsidRPr="00BD34D4" w:rsidRDefault="00A7140C"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Literature review</w:t>
            </w:r>
          </w:p>
        </w:tc>
        <w:tc>
          <w:tcPr>
            <w:tcW w:w="4508" w:type="dxa"/>
            <w:vAlign w:val="center"/>
          </w:tcPr>
          <w:p w14:paraId="64A91634" w14:textId="77777777" w:rsidR="00A7140C" w:rsidRPr="00BD34D4" w:rsidRDefault="00A7140C"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March–April 2025 (Week 3–5)</w:t>
            </w:r>
          </w:p>
        </w:tc>
      </w:tr>
      <w:tr w:rsidR="00BD34D4" w:rsidRPr="00BD34D4" w14:paraId="35926421" w14:textId="77777777" w:rsidTr="005B3A42">
        <w:tc>
          <w:tcPr>
            <w:tcW w:w="4508" w:type="dxa"/>
            <w:vAlign w:val="center"/>
          </w:tcPr>
          <w:p w14:paraId="4BEF1B5C" w14:textId="77777777" w:rsidR="00A7140C" w:rsidRPr="00BD34D4" w:rsidRDefault="00A7140C"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Methodology planning</w:t>
            </w:r>
          </w:p>
        </w:tc>
        <w:tc>
          <w:tcPr>
            <w:tcW w:w="4508" w:type="dxa"/>
            <w:vAlign w:val="center"/>
          </w:tcPr>
          <w:p w14:paraId="2EF985E5" w14:textId="77777777" w:rsidR="00A7140C" w:rsidRPr="00BD34D4" w:rsidRDefault="00A7140C"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April 2025 (Week 6)</w:t>
            </w:r>
          </w:p>
        </w:tc>
      </w:tr>
      <w:tr w:rsidR="00BD34D4" w:rsidRPr="00BD34D4" w14:paraId="516FF713" w14:textId="77777777" w:rsidTr="005B3A42">
        <w:tc>
          <w:tcPr>
            <w:tcW w:w="4508" w:type="dxa"/>
            <w:vAlign w:val="center"/>
          </w:tcPr>
          <w:p w14:paraId="4C1819D5" w14:textId="0D60B0EF" w:rsidR="00A7140C" w:rsidRPr="00BD34D4" w:rsidRDefault="00A7140C"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Data collection (</w:t>
            </w:r>
            <w:r w:rsidR="008A0A26" w:rsidRPr="00BD34D4">
              <w:rPr>
                <w:rFonts w:ascii="Times New Roman" w:hAnsi="Times New Roman" w:cs="Times New Roman"/>
                <w:b/>
                <w:bCs/>
                <w:color w:val="000000" w:themeColor="text1"/>
                <w:sz w:val="22"/>
                <w:szCs w:val="22"/>
              </w:rPr>
              <w:t>secondary</w:t>
            </w:r>
            <w:r w:rsidRPr="00BD34D4">
              <w:rPr>
                <w:rFonts w:ascii="Times New Roman" w:hAnsi="Times New Roman" w:cs="Times New Roman"/>
                <w:b/>
                <w:bCs/>
                <w:color w:val="000000" w:themeColor="text1"/>
                <w:sz w:val="22"/>
                <w:szCs w:val="22"/>
              </w:rPr>
              <w:t>)</w:t>
            </w:r>
          </w:p>
        </w:tc>
        <w:tc>
          <w:tcPr>
            <w:tcW w:w="4508" w:type="dxa"/>
            <w:vAlign w:val="center"/>
          </w:tcPr>
          <w:p w14:paraId="53A3E408" w14:textId="77777777" w:rsidR="00A7140C" w:rsidRPr="00BD34D4" w:rsidRDefault="00A7140C"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April 2025 (Week 7–9)</w:t>
            </w:r>
          </w:p>
        </w:tc>
      </w:tr>
      <w:tr w:rsidR="00BD34D4" w:rsidRPr="00BD34D4" w14:paraId="5D3433C1" w14:textId="77777777" w:rsidTr="005B3A42">
        <w:tc>
          <w:tcPr>
            <w:tcW w:w="4508" w:type="dxa"/>
            <w:vAlign w:val="center"/>
          </w:tcPr>
          <w:p w14:paraId="4F666A85" w14:textId="77777777" w:rsidR="00A7140C" w:rsidRPr="00BD34D4" w:rsidRDefault="00A7140C"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Data analysis</w:t>
            </w:r>
          </w:p>
        </w:tc>
        <w:tc>
          <w:tcPr>
            <w:tcW w:w="4508" w:type="dxa"/>
            <w:vAlign w:val="center"/>
          </w:tcPr>
          <w:p w14:paraId="27114942" w14:textId="77777777" w:rsidR="00A7140C" w:rsidRPr="00BD34D4" w:rsidRDefault="00A7140C"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April 2025 (Week 10–11)</w:t>
            </w:r>
          </w:p>
        </w:tc>
      </w:tr>
      <w:tr w:rsidR="00BD34D4" w:rsidRPr="00BD34D4" w14:paraId="43BDD8ED" w14:textId="77777777" w:rsidTr="005B3A42">
        <w:tc>
          <w:tcPr>
            <w:tcW w:w="4508" w:type="dxa"/>
            <w:vAlign w:val="center"/>
          </w:tcPr>
          <w:p w14:paraId="36B25798" w14:textId="77777777" w:rsidR="00A7140C" w:rsidRPr="00BD34D4" w:rsidRDefault="00A7140C"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Draft writing</w:t>
            </w:r>
          </w:p>
        </w:tc>
        <w:tc>
          <w:tcPr>
            <w:tcW w:w="4508" w:type="dxa"/>
            <w:vAlign w:val="center"/>
          </w:tcPr>
          <w:p w14:paraId="72D72BF2" w14:textId="77777777" w:rsidR="00A7140C" w:rsidRPr="00BD34D4" w:rsidRDefault="00A7140C"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Late April 2025 (Week 12)</w:t>
            </w:r>
          </w:p>
        </w:tc>
      </w:tr>
      <w:tr w:rsidR="00BD34D4" w:rsidRPr="00BD34D4" w14:paraId="49C7E980" w14:textId="77777777" w:rsidTr="005B3A42">
        <w:tc>
          <w:tcPr>
            <w:tcW w:w="4508" w:type="dxa"/>
            <w:vAlign w:val="center"/>
          </w:tcPr>
          <w:p w14:paraId="6537D93B" w14:textId="77777777" w:rsidR="00A7140C" w:rsidRPr="00BD34D4" w:rsidRDefault="00A7140C"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Review and revisions</w:t>
            </w:r>
          </w:p>
        </w:tc>
        <w:tc>
          <w:tcPr>
            <w:tcW w:w="4508" w:type="dxa"/>
            <w:vAlign w:val="center"/>
          </w:tcPr>
          <w:p w14:paraId="2A95A42C" w14:textId="77777777" w:rsidR="00A7140C" w:rsidRPr="00BD34D4" w:rsidRDefault="00A7140C"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End of April 2025 (Week 13)</w:t>
            </w:r>
          </w:p>
        </w:tc>
      </w:tr>
      <w:tr w:rsidR="00A7140C" w:rsidRPr="00BD34D4" w14:paraId="5DDCC413" w14:textId="77777777" w:rsidTr="005B3A42">
        <w:tc>
          <w:tcPr>
            <w:tcW w:w="4508" w:type="dxa"/>
            <w:vAlign w:val="center"/>
          </w:tcPr>
          <w:p w14:paraId="1555B236" w14:textId="77777777" w:rsidR="00A7140C" w:rsidRPr="00BD34D4" w:rsidRDefault="00A7140C"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Final submission</w:t>
            </w:r>
          </w:p>
        </w:tc>
        <w:tc>
          <w:tcPr>
            <w:tcW w:w="4508" w:type="dxa"/>
            <w:vAlign w:val="center"/>
          </w:tcPr>
          <w:p w14:paraId="13A28BE0" w14:textId="77777777" w:rsidR="00A7140C" w:rsidRPr="00BD34D4" w:rsidRDefault="00A7140C" w:rsidP="00BD34D4">
            <w:pPr>
              <w:spacing w:after="16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2nd May 2025</w:t>
            </w:r>
          </w:p>
        </w:tc>
      </w:tr>
    </w:tbl>
    <w:p w14:paraId="795AF37A" w14:textId="77777777" w:rsidR="00A7140C" w:rsidRPr="00BD34D4" w:rsidRDefault="00A7140C" w:rsidP="00BD34D4">
      <w:pPr>
        <w:spacing w:line="600" w:lineRule="auto"/>
        <w:jc w:val="both"/>
        <w:rPr>
          <w:rFonts w:ascii="Times New Roman" w:hAnsi="Times New Roman" w:cs="Times New Roman"/>
          <w:color w:val="000000" w:themeColor="text1"/>
          <w:sz w:val="22"/>
          <w:szCs w:val="22"/>
        </w:rPr>
      </w:pPr>
    </w:p>
    <w:p w14:paraId="313B82B6" w14:textId="77777777" w:rsidR="002E430C" w:rsidRPr="00BD34D4" w:rsidRDefault="002E430C"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noProof/>
          <w:color w:val="000000" w:themeColor="text1"/>
          <w:sz w:val="22"/>
          <w:szCs w:val="22"/>
          <w:lang w:eastAsia="ja-JP"/>
        </w:rPr>
        <w:lastRenderedPageBreak/>
        <w:drawing>
          <wp:inline distT="0" distB="0" distL="0" distR="0" wp14:anchorId="6F68E131" wp14:editId="2593F636">
            <wp:extent cx="5295900" cy="1952625"/>
            <wp:effectExtent l="0" t="0" r="0" b="9525"/>
            <wp:docPr id="576320215" name="Picture 7" descr="Updated Project Timeline Gantt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Updated Project Timeline Gantt Chart"/>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r="7600" b="8591"/>
                    <a:stretch/>
                  </pic:blipFill>
                  <pic:spPr bwMode="auto">
                    <a:xfrm>
                      <a:off x="0" y="0"/>
                      <a:ext cx="5295900" cy="1952625"/>
                    </a:xfrm>
                    <a:prstGeom prst="rect">
                      <a:avLst/>
                    </a:prstGeom>
                    <a:noFill/>
                    <a:ln>
                      <a:noFill/>
                    </a:ln>
                    <a:extLst>
                      <a:ext uri="{53640926-AAD7-44D8-BBD7-CCE9431645EC}">
                        <a14:shadowObscured xmlns:a14="http://schemas.microsoft.com/office/drawing/2010/main"/>
                      </a:ext>
                    </a:extLst>
                  </pic:spPr>
                </pic:pic>
              </a:graphicData>
            </a:graphic>
          </wp:inline>
        </w:drawing>
      </w:r>
    </w:p>
    <w:p w14:paraId="53124F77" w14:textId="77777777" w:rsidR="002E430C" w:rsidRPr="00BD34D4" w:rsidRDefault="002E430C" w:rsidP="00BD34D4">
      <w:pPr>
        <w:spacing w:line="600" w:lineRule="auto"/>
        <w:jc w:val="center"/>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Gantt Chart:</w:t>
      </w:r>
      <w:r w:rsidRPr="00BD34D4">
        <w:rPr>
          <w:rFonts w:ascii="Times New Roman" w:hAnsi="Times New Roman" w:cs="Times New Roman"/>
          <w:color w:val="000000" w:themeColor="text1"/>
          <w:sz w:val="22"/>
          <w:szCs w:val="22"/>
        </w:rPr>
        <w:t xml:space="preserve"> Project Timeline</w:t>
      </w:r>
    </w:p>
    <w:p w14:paraId="007F6FC9" w14:textId="77777777" w:rsidR="002E430C" w:rsidRPr="00BD34D4" w:rsidRDefault="002E430C" w:rsidP="00BD34D4">
      <w:pPr>
        <w:spacing w:line="600" w:lineRule="auto"/>
        <w:jc w:val="center"/>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w:t>
      </w:r>
      <w:r w:rsidRPr="00BD34D4">
        <w:rPr>
          <w:rFonts w:ascii="Times New Roman" w:hAnsi="Times New Roman" w:cs="Times New Roman"/>
          <w:b/>
          <w:bCs/>
          <w:color w:val="000000" w:themeColor="text1"/>
          <w:sz w:val="22"/>
          <w:szCs w:val="22"/>
        </w:rPr>
        <w:t>Source:</w:t>
      </w:r>
      <w:r w:rsidRPr="00BD34D4">
        <w:rPr>
          <w:rFonts w:ascii="Times New Roman" w:hAnsi="Times New Roman" w:cs="Times New Roman"/>
          <w:color w:val="000000" w:themeColor="text1"/>
          <w:sz w:val="22"/>
          <w:szCs w:val="22"/>
        </w:rPr>
        <w:t xml:space="preserve"> Researcher)</w:t>
      </w:r>
    </w:p>
    <w:p w14:paraId="33F0268C" w14:textId="77777777" w:rsidR="00A7140C" w:rsidRPr="00BD34D4" w:rsidRDefault="00A7140C" w:rsidP="00BD34D4">
      <w:pPr>
        <w:spacing w:line="600" w:lineRule="auto"/>
        <w:jc w:val="both"/>
        <w:rPr>
          <w:rFonts w:ascii="Times New Roman" w:hAnsi="Times New Roman" w:cs="Times New Roman"/>
          <w:b/>
          <w:bCs/>
          <w:color w:val="000000" w:themeColor="text1"/>
          <w:sz w:val="22"/>
          <w:szCs w:val="22"/>
        </w:rPr>
      </w:pPr>
      <w:r w:rsidRPr="00BD34D4">
        <w:rPr>
          <w:rFonts w:ascii="Times New Roman" w:hAnsi="Times New Roman" w:cs="Times New Roman"/>
          <w:b/>
          <w:bCs/>
          <w:color w:val="000000" w:themeColor="text1"/>
          <w:sz w:val="22"/>
          <w:szCs w:val="22"/>
        </w:rPr>
        <w:t>Explanation of Timeline:</w:t>
      </w:r>
    </w:p>
    <w:p w14:paraId="1F038900" w14:textId="77777777" w:rsidR="00A154AC" w:rsidRPr="00BD34D4" w:rsidRDefault="00A154AC"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The proposed timeline guarantees that the investigate advances in </w:t>
      </w:r>
      <w:proofErr w:type="gramStart"/>
      <w:r w:rsidRPr="00BD34D4">
        <w:rPr>
          <w:rFonts w:ascii="Times New Roman" w:hAnsi="Times New Roman" w:cs="Times New Roman"/>
          <w:color w:val="000000" w:themeColor="text1"/>
          <w:sz w:val="22"/>
          <w:szCs w:val="22"/>
        </w:rPr>
        <w:t>a</w:t>
      </w:r>
      <w:proofErr w:type="gramEnd"/>
      <w:r w:rsidRPr="00BD34D4">
        <w:rPr>
          <w:rFonts w:ascii="Times New Roman" w:hAnsi="Times New Roman" w:cs="Times New Roman"/>
          <w:color w:val="000000" w:themeColor="text1"/>
          <w:sz w:val="22"/>
          <w:szCs w:val="22"/>
        </w:rPr>
        <w:t xml:space="preserve"> organized way whereas keeping up adaptability to address challenges that may emerge amid the consider. The stages are planned to cover wherever doable to maximize productivity and meet the last accommodation due date of 2nd May 2025.</w:t>
      </w:r>
    </w:p>
    <w:p w14:paraId="65AB968F" w14:textId="77777777" w:rsidR="00A154AC" w:rsidRPr="00BD34D4" w:rsidRDefault="00A154AC" w:rsidP="00BD34D4">
      <w:pPr>
        <w:pStyle w:val="ListParagraph"/>
        <w:numPr>
          <w:ilvl w:val="0"/>
          <w:numId w:val="20"/>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 xml:space="preserve">Topic Selection &amp; Preliminary Research (Week 1–2): </w:t>
      </w:r>
      <w:r w:rsidRPr="00BD34D4">
        <w:rPr>
          <w:rFonts w:ascii="Times New Roman" w:hAnsi="Times New Roman" w:cs="Times New Roman"/>
          <w:color w:val="000000" w:themeColor="text1"/>
          <w:sz w:val="22"/>
          <w:szCs w:val="22"/>
        </w:rPr>
        <w:t>This stage centers on selecting the last investigate subject, refining the inquire about address, and conducting preparatory looks to accumulate beginning assets for the writing audit. This step is basic for laying the establishment for the whole inquire about process.</w:t>
      </w:r>
    </w:p>
    <w:p w14:paraId="02BBCE12" w14:textId="534C6A4A" w:rsidR="00A7140C" w:rsidRPr="00BD34D4" w:rsidRDefault="00A154AC" w:rsidP="00BD34D4">
      <w:pPr>
        <w:pStyle w:val="ListParagraph"/>
        <w:numPr>
          <w:ilvl w:val="0"/>
          <w:numId w:val="20"/>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Literature Review (Week 3–5):</w:t>
      </w:r>
      <w:r w:rsidRPr="00BD34D4">
        <w:rPr>
          <w:rFonts w:ascii="Times New Roman" w:hAnsi="Times New Roman" w:cs="Times New Roman"/>
          <w:color w:val="000000" w:themeColor="text1"/>
          <w:sz w:val="22"/>
          <w:szCs w:val="22"/>
        </w:rPr>
        <w:t xml:space="preserve"> Amid this period, the writing audit will be conducted, distinguishing key hypotheses, past considers, and significant systems on economical development. This stage </w:t>
      </w:r>
      <w:proofErr w:type="gramStart"/>
      <w:r w:rsidRPr="00BD34D4">
        <w:rPr>
          <w:rFonts w:ascii="Times New Roman" w:hAnsi="Times New Roman" w:cs="Times New Roman"/>
          <w:color w:val="000000" w:themeColor="text1"/>
          <w:sz w:val="22"/>
          <w:szCs w:val="22"/>
        </w:rPr>
        <w:t xml:space="preserve">will </w:t>
      </w:r>
      <w:r w:rsidR="00BD34D4" w:rsidRPr="00BD34D4">
        <w:rPr>
          <w:rFonts w:ascii="Times New Roman" w:hAnsi="Times New Roman" w:cs="Times New Roman"/>
          <w:color w:val="000000" w:themeColor="text1"/>
          <w:sz w:val="22"/>
          <w:szCs w:val="22"/>
        </w:rPr>
        <w:t>to</w:t>
      </w:r>
      <w:proofErr w:type="gramEnd"/>
      <w:r w:rsidRPr="00BD34D4">
        <w:rPr>
          <w:rFonts w:ascii="Times New Roman" w:hAnsi="Times New Roman" w:cs="Times New Roman"/>
          <w:color w:val="000000" w:themeColor="text1"/>
          <w:sz w:val="22"/>
          <w:szCs w:val="22"/>
        </w:rPr>
        <w:t xml:space="preserve"> advise the technique and </w:t>
      </w:r>
      <w:proofErr w:type="gramStart"/>
      <w:r w:rsidRPr="00BD34D4">
        <w:rPr>
          <w:rFonts w:ascii="Times New Roman" w:hAnsi="Times New Roman" w:cs="Times New Roman"/>
          <w:color w:val="000000" w:themeColor="text1"/>
          <w:sz w:val="22"/>
          <w:szCs w:val="22"/>
        </w:rPr>
        <w:t>offer assistance</w:t>
      </w:r>
      <w:proofErr w:type="gramEnd"/>
      <w:r w:rsidRPr="00BD34D4">
        <w:rPr>
          <w:rFonts w:ascii="Times New Roman" w:hAnsi="Times New Roman" w:cs="Times New Roman"/>
          <w:color w:val="000000" w:themeColor="text1"/>
          <w:sz w:val="22"/>
          <w:szCs w:val="22"/>
        </w:rPr>
        <w:t xml:space="preserve"> refine the investigate goals based on the crevice distinguished in the current writing</w:t>
      </w:r>
      <w:r w:rsidR="00A7140C" w:rsidRPr="00BD34D4">
        <w:rPr>
          <w:rFonts w:ascii="Times New Roman" w:hAnsi="Times New Roman" w:cs="Times New Roman"/>
          <w:color w:val="000000" w:themeColor="text1"/>
          <w:sz w:val="22"/>
          <w:szCs w:val="22"/>
        </w:rPr>
        <w:t>.</w:t>
      </w:r>
    </w:p>
    <w:p w14:paraId="79DD49B9" w14:textId="0DE2E597" w:rsidR="00A7140C" w:rsidRPr="00BD34D4" w:rsidRDefault="00A7140C" w:rsidP="00BD34D4">
      <w:pPr>
        <w:numPr>
          <w:ilvl w:val="0"/>
          <w:numId w:val="13"/>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lastRenderedPageBreak/>
        <w:t>Methodology Planning</w:t>
      </w:r>
      <w:r w:rsidRPr="00BD34D4">
        <w:rPr>
          <w:rFonts w:ascii="Times New Roman" w:hAnsi="Times New Roman" w:cs="Times New Roman"/>
          <w:color w:val="000000" w:themeColor="text1"/>
          <w:sz w:val="22"/>
          <w:szCs w:val="22"/>
        </w:rPr>
        <w:t xml:space="preserve"> (Week 6): This stage involves finalizing the research design, including the data collection methods</w:t>
      </w:r>
      <w:r w:rsidR="008A0A26" w:rsidRPr="00BD34D4">
        <w:rPr>
          <w:rFonts w:ascii="Times New Roman" w:hAnsi="Times New Roman" w:cs="Times New Roman"/>
          <w:color w:val="000000" w:themeColor="text1"/>
          <w:sz w:val="22"/>
          <w:szCs w:val="22"/>
        </w:rPr>
        <w:t>.</w:t>
      </w:r>
      <w:r w:rsidRPr="00BD34D4">
        <w:rPr>
          <w:rFonts w:ascii="Times New Roman" w:hAnsi="Times New Roman" w:cs="Times New Roman"/>
          <w:color w:val="000000" w:themeColor="text1"/>
          <w:sz w:val="22"/>
          <w:szCs w:val="22"/>
        </w:rPr>
        <w:t xml:space="preserve"> The methodology will be carefully outlined to ensure that the data collected aligns with the research objectives.</w:t>
      </w:r>
    </w:p>
    <w:p w14:paraId="39623F76" w14:textId="00F7E4C8" w:rsidR="00A7140C" w:rsidRPr="00BD34D4" w:rsidRDefault="00A7140C" w:rsidP="00BD34D4">
      <w:pPr>
        <w:numPr>
          <w:ilvl w:val="0"/>
          <w:numId w:val="13"/>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Data Collection</w:t>
      </w:r>
      <w:r w:rsidR="008A0A26" w:rsidRPr="00BD34D4">
        <w:rPr>
          <w:rFonts w:ascii="Times New Roman" w:hAnsi="Times New Roman" w:cs="Times New Roman"/>
          <w:b/>
          <w:bCs/>
          <w:color w:val="000000" w:themeColor="text1"/>
          <w:sz w:val="22"/>
          <w:szCs w:val="22"/>
        </w:rPr>
        <w:t xml:space="preserve">: </w:t>
      </w:r>
      <w:r w:rsidRPr="00BD34D4">
        <w:rPr>
          <w:rFonts w:ascii="Times New Roman" w:hAnsi="Times New Roman" w:cs="Times New Roman"/>
          <w:color w:val="000000" w:themeColor="text1"/>
          <w:sz w:val="22"/>
          <w:szCs w:val="22"/>
        </w:rPr>
        <w:t xml:space="preserve">(Week 7–9): In this stage, </w:t>
      </w:r>
      <w:r w:rsidR="00934682" w:rsidRPr="00BD34D4">
        <w:rPr>
          <w:rFonts w:ascii="Times New Roman" w:hAnsi="Times New Roman" w:cs="Times New Roman"/>
          <w:color w:val="000000" w:themeColor="text1"/>
          <w:sz w:val="22"/>
          <w:szCs w:val="22"/>
        </w:rPr>
        <w:t>secondary</w:t>
      </w:r>
      <w:r w:rsidRPr="00BD34D4">
        <w:rPr>
          <w:rFonts w:ascii="Times New Roman" w:hAnsi="Times New Roman" w:cs="Times New Roman"/>
          <w:color w:val="000000" w:themeColor="text1"/>
          <w:sz w:val="22"/>
          <w:szCs w:val="22"/>
        </w:rPr>
        <w:t xml:space="preserve"> data will be collected</w:t>
      </w:r>
      <w:r w:rsidR="005267B7" w:rsidRPr="00BD34D4">
        <w:rPr>
          <w:rFonts w:ascii="Times New Roman" w:hAnsi="Times New Roman" w:cs="Times New Roman"/>
          <w:color w:val="000000" w:themeColor="text1"/>
          <w:sz w:val="22"/>
          <w:szCs w:val="22"/>
        </w:rPr>
        <w:t xml:space="preserve">. </w:t>
      </w:r>
      <w:r w:rsidRPr="00BD34D4">
        <w:rPr>
          <w:rFonts w:ascii="Times New Roman" w:hAnsi="Times New Roman" w:cs="Times New Roman"/>
          <w:color w:val="000000" w:themeColor="text1"/>
          <w:sz w:val="22"/>
          <w:szCs w:val="22"/>
        </w:rPr>
        <w:t xml:space="preserve">Scheduling and conducting these </w:t>
      </w:r>
      <w:r w:rsidR="005267B7" w:rsidRPr="00BD34D4">
        <w:rPr>
          <w:rFonts w:ascii="Times New Roman" w:hAnsi="Times New Roman" w:cs="Times New Roman"/>
          <w:color w:val="000000" w:themeColor="text1"/>
          <w:sz w:val="22"/>
          <w:szCs w:val="22"/>
        </w:rPr>
        <w:t>data collection process</w:t>
      </w:r>
      <w:r w:rsidRPr="00BD34D4">
        <w:rPr>
          <w:rFonts w:ascii="Times New Roman" w:hAnsi="Times New Roman" w:cs="Times New Roman"/>
          <w:color w:val="000000" w:themeColor="text1"/>
          <w:sz w:val="22"/>
          <w:szCs w:val="22"/>
        </w:rPr>
        <w:t xml:space="preserve"> will be a priority to ensure that </w:t>
      </w:r>
      <w:r w:rsidR="00BD34D4" w:rsidRPr="00BD34D4">
        <w:rPr>
          <w:rFonts w:ascii="Times New Roman" w:hAnsi="Times New Roman" w:cs="Times New Roman"/>
          <w:color w:val="000000" w:themeColor="text1"/>
          <w:sz w:val="22"/>
          <w:szCs w:val="22"/>
        </w:rPr>
        <w:t>researcher have</w:t>
      </w:r>
      <w:r w:rsidRPr="00BD34D4">
        <w:rPr>
          <w:rFonts w:ascii="Times New Roman" w:hAnsi="Times New Roman" w:cs="Times New Roman"/>
          <w:color w:val="000000" w:themeColor="text1"/>
          <w:sz w:val="22"/>
          <w:szCs w:val="22"/>
        </w:rPr>
        <w:t xml:space="preserve"> enough time to provide meaningful insights.</w:t>
      </w:r>
    </w:p>
    <w:p w14:paraId="09296903" w14:textId="77777777" w:rsidR="00A154AC" w:rsidRPr="00BD34D4" w:rsidRDefault="00A154AC" w:rsidP="00BD34D4">
      <w:pPr>
        <w:pStyle w:val="ListParagraph"/>
        <w:numPr>
          <w:ilvl w:val="0"/>
          <w:numId w:val="13"/>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Data Analysis (Week 10–11):</w:t>
      </w:r>
      <w:r w:rsidRPr="00BD34D4">
        <w:rPr>
          <w:rFonts w:ascii="Times New Roman" w:hAnsi="Times New Roman" w:cs="Times New Roman"/>
          <w:color w:val="000000" w:themeColor="text1"/>
          <w:sz w:val="22"/>
          <w:szCs w:val="22"/>
        </w:rPr>
        <w:t xml:space="preserve"> The proposed timeline guarantees that the investigate advances in </w:t>
      </w:r>
      <w:proofErr w:type="gramStart"/>
      <w:r w:rsidRPr="00BD34D4">
        <w:rPr>
          <w:rFonts w:ascii="Times New Roman" w:hAnsi="Times New Roman" w:cs="Times New Roman"/>
          <w:color w:val="000000" w:themeColor="text1"/>
          <w:sz w:val="22"/>
          <w:szCs w:val="22"/>
        </w:rPr>
        <w:t>a</w:t>
      </w:r>
      <w:proofErr w:type="gramEnd"/>
      <w:r w:rsidRPr="00BD34D4">
        <w:rPr>
          <w:rFonts w:ascii="Times New Roman" w:hAnsi="Times New Roman" w:cs="Times New Roman"/>
          <w:color w:val="000000" w:themeColor="text1"/>
          <w:sz w:val="22"/>
          <w:szCs w:val="22"/>
        </w:rPr>
        <w:t xml:space="preserve"> organized way whereas keeping up adaptability to address challenges that may emerge amid the consider. The stages are planned to cover wherever doable to maximize productivity and meet the last accommodation due date of 2nd May 2025.</w:t>
      </w:r>
    </w:p>
    <w:p w14:paraId="14AE5516" w14:textId="77777777" w:rsidR="00A154AC" w:rsidRPr="00BD34D4" w:rsidRDefault="00A154AC" w:rsidP="00BD34D4">
      <w:pPr>
        <w:pStyle w:val="ListParagraph"/>
        <w:numPr>
          <w:ilvl w:val="0"/>
          <w:numId w:val="13"/>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Draft Writing (Week 12):</w:t>
      </w:r>
      <w:r w:rsidRPr="00BD34D4">
        <w:rPr>
          <w:rFonts w:ascii="Times New Roman" w:hAnsi="Times New Roman" w:cs="Times New Roman"/>
          <w:color w:val="000000" w:themeColor="text1"/>
          <w:sz w:val="22"/>
          <w:szCs w:val="22"/>
        </w:rPr>
        <w:t xml:space="preserve"> This stage centers on selecting the last investigate subject, refining the inquire about address, and conducting preparatory looks to accumulate beginning assets for the writing audit. This step is basic for laying the establishment for the whole inquire about process.</w:t>
      </w:r>
    </w:p>
    <w:p w14:paraId="7F02DAEB" w14:textId="315B26AA" w:rsidR="00536AC1" w:rsidRPr="00BD34D4" w:rsidRDefault="00A154AC" w:rsidP="00BD34D4">
      <w:pPr>
        <w:pStyle w:val="ListParagraph"/>
        <w:numPr>
          <w:ilvl w:val="0"/>
          <w:numId w:val="13"/>
        </w:num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b/>
          <w:bCs/>
          <w:color w:val="000000" w:themeColor="text1"/>
          <w:sz w:val="22"/>
          <w:szCs w:val="22"/>
        </w:rPr>
        <w:t>Final Submission (2nd May 2025):</w:t>
      </w:r>
      <w:r w:rsidRPr="00BD34D4">
        <w:rPr>
          <w:rFonts w:ascii="Times New Roman" w:hAnsi="Times New Roman" w:cs="Times New Roman"/>
          <w:color w:val="000000" w:themeColor="text1"/>
          <w:sz w:val="22"/>
          <w:szCs w:val="22"/>
        </w:rPr>
        <w:t xml:space="preserve"> Amid this period, the writing audit will be conducted, distinguishing key hypotheses, past considers, and significant systems on economic development. This stage </w:t>
      </w:r>
      <w:r w:rsidR="00BD34D4" w:rsidRPr="00BD34D4">
        <w:rPr>
          <w:rFonts w:ascii="Times New Roman" w:hAnsi="Times New Roman" w:cs="Times New Roman"/>
          <w:color w:val="000000" w:themeColor="text1"/>
          <w:sz w:val="22"/>
          <w:szCs w:val="22"/>
        </w:rPr>
        <w:t>will</w:t>
      </w:r>
      <w:r w:rsidRPr="00BD34D4">
        <w:rPr>
          <w:rFonts w:ascii="Times New Roman" w:hAnsi="Times New Roman" w:cs="Times New Roman"/>
          <w:color w:val="000000" w:themeColor="text1"/>
          <w:sz w:val="22"/>
          <w:szCs w:val="22"/>
        </w:rPr>
        <w:t xml:space="preserve"> advise the technique and </w:t>
      </w:r>
      <w:proofErr w:type="gramStart"/>
      <w:r w:rsidRPr="00BD34D4">
        <w:rPr>
          <w:rFonts w:ascii="Times New Roman" w:hAnsi="Times New Roman" w:cs="Times New Roman"/>
          <w:color w:val="000000" w:themeColor="text1"/>
          <w:sz w:val="22"/>
          <w:szCs w:val="22"/>
        </w:rPr>
        <w:t>offer assistance</w:t>
      </w:r>
      <w:proofErr w:type="gramEnd"/>
      <w:r w:rsidRPr="00BD34D4">
        <w:rPr>
          <w:rFonts w:ascii="Times New Roman" w:hAnsi="Times New Roman" w:cs="Times New Roman"/>
          <w:color w:val="000000" w:themeColor="text1"/>
          <w:sz w:val="22"/>
          <w:szCs w:val="22"/>
        </w:rPr>
        <w:t xml:space="preserve"> refine the investigate goals based on the crevice distinguished in the current writing</w:t>
      </w:r>
      <w:r w:rsidR="00A7140C" w:rsidRPr="00BD34D4">
        <w:rPr>
          <w:rFonts w:ascii="Times New Roman" w:hAnsi="Times New Roman" w:cs="Times New Roman"/>
          <w:color w:val="000000" w:themeColor="text1"/>
          <w:sz w:val="22"/>
          <w:szCs w:val="22"/>
        </w:rPr>
        <w:t>.</w:t>
      </w:r>
    </w:p>
    <w:p w14:paraId="2B9576D6" w14:textId="77777777" w:rsidR="00164DA4" w:rsidRPr="00BD34D4" w:rsidRDefault="00164DA4"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This timeline permits for organized movement of the investigate whereas bookkeeping for the complexities of information collection and examination. It guarantees that each organize of the inquire </w:t>
      </w:r>
      <w:r w:rsidRPr="00BD34D4">
        <w:rPr>
          <w:rFonts w:ascii="Times New Roman" w:hAnsi="Times New Roman" w:cs="Times New Roman"/>
          <w:color w:val="000000" w:themeColor="text1"/>
          <w:sz w:val="22"/>
          <w:szCs w:val="22"/>
        </w:rPr>
        <w:lastRenderedPageBreak/>
        <w:t>about prepare is given satisfactory time for careful examination and examination, whereas keeping up adaptability to make vital alterations along the way.</w:t>
      </w:r>
    </w:p>
    <w:p w14:paraId="1FFCC730" w14:textId="77777777" w:rsidR="00A7140C" w:rsidRPr="00BD34D4" w:rsidRDefault="00A7140C" w:rsidP="00BD34D4">
      <w:pPr>
        <w:pStyle w:val="Heading1"/>
        <w:spacing w:line="600" w:lineRule="auto"/>
        <w:jc w:val="both"/>
        <w:rPr>
          <w:rFonts w:ascii="Times New Roman" w:hAnsi="Times New Roman" w:cs="Times New Roman"/>
          <w:b/>
          <w:bCs/>
          <w:color w:val="000000" w:themeColor="text1"/>
          <w:sz w:val="22"/>
          <w:szCs w:val="22"/>
        </w:rPr>
      </w:pPr>
      <w:bookmarkStart w:id="43" w:name="_Toc195026088"/>
      <w:bookmarkStart w:id="44" w:name="_Toc195870025"/>
      <w:r w:rsidRPr="00BD34D4">
        <w:rPr>
          <w:rFonts w:ascii="Times New Roman" w:hAnsi="Times New Roman" w:cs="Times New Roman"/>
          <w:b/>
          <w:bCs/>
          <w:color w:val="000000" w:themeColor="text1"/>
          <w:sz w:val="22"/>
          <w:szCs w:val="22"/>
        </w:rPr>
        <w:t>7. Expected Findings</w:t>
      </w:r>
      <w:bookmarkEnd w:id="43"/>
      <w:bookmarkEnd w:id="44"/>
      <w:r w:rsidRPr="00BD34D4">
        <w:rPr>
          <w:rFonts w:ascii="Times New Roman" w:hAnsi="Times New Roman" w:cs="Times New Roman"/>
          <w:b/>
          <w:bCs/>
          <w:color w:val="000000" w:themeColor="text1"/>
          <w:sz w:val="22"/>
          <w:szCs w:val="22"/>
        </w:rPr>
        <w:t xml:space="preserve"> </w:t>
      </w:r>
    </w:p>
    <w:p w14:paraId="3F722EF1" w14:textId="0B183DC1" w:rsidR="00A7140C" w:rsidRPr="00BD34D4" w:rsidRDefault="003B57E7"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The study focuses on Panasonic’s sustainability efforts </w:t>
      </w:r>
      <w:r w:rsidR="00A154AC" w:rsidRPr="00BD34D4">
        <w:rPr>
          <w:rFonts w:ascii="Times New Roman" w:hAnsi="Times New Roman" w:cs="Times New Roman"/>
          <w:color w:val="000000" w:themeColor="text1"/>
          <w:sz w:val="22"/>
          <w:szCs w:val="22"/>
        </w:rPr>
        <w:t xml:space="preserve">The inquire about predicts that Panasonic’s center on green items, renewable vitality, and eco-design will back its natural objectives and fortify its position in the gadgets showcase. It points to illustrate how these advancements progress Panasonic’s brand picture among eco-conscious shoppers and boost client devotion. The consider will moreover look at how these activities </w:t>
      </w:r>
      <w:r w:rsidR="00BD34D4" w:rsidRPr="00BD34D4">
        <w:rPr>
          <w:rFonts w:ascii="Times New Roman" w:hAnsi="Times New Roman" w:cs="Times New Roman"/>
          <w:color w:val="000000" w:themeColor="text1"/>
          <w:sz w:val="22"/>
          <w:szCs w:val="22"/>
        </w:rPr>
        <w:t>help</w:t>
      </w:r>
      <w:r w:rsidR="00A154AC" w:rsidRPr="00BD34D4">
        <w:rPr>
          <w:rFonts w:ascii="Times New Roman" w:hAnsi="Times New Roman" w:cs="Times New Roman"/>
          <w:color w:val="000000" w:themeColor="text1"/>
          <w:sz w:val="22"/>
          <w:szCs w:val="22"/>
        </w:rPr>
        <w:t xml:space="preserve"> Panasonic meet natural controls and extend its showcase share. Also, it will recognize potential fetched investment funds and challenges related to adjusting costs and innovative authority.</w:t>
      </w:r>
    </w:p>
    <w:p w14:paraId="1A7F975D" w14:textId="77777777" w:rsidR="00A7140C" w:rsidRPr="00BD34D4" w:rsidRDefault="00A7140C" w:rsidP="00BD34D4">
      <w:pPr>
        <w:pStyle w:val="Heading1"/>
        <w:spacing w:line="600" w:lineRule="auto"/>
        <w:jc w:val="both"/>
        <w:rPr>
          <w:rFonts w:ascii="Times New Roman" w:hAnsi="Times New Roman" w:cs="Times New Roman"/>
          <w:b/>
          <w:bCs/>
          <w:color w:val="000000" w:themeColor="text1"/>
          <w:sz w:val="22"/>
          <w:szCs w:val="22"/>
        </w:rPr>
      </w:pPr>
      <w:bookmarkStart w:id="45" w:name="_Toc195026089"/>
      <w:bookmarkStart w:id="46" w:name="_Toc195870026"/>
      <w:r w:rsidRPr="00BD34D4">
        <w:rPr>
          <w:rFonts w:ascii="Times New Roman" w:hAnsi="Times New Roman" w:cs="Times New Roman"/>
          <w:b/>
          <w:bCs/>
          <w:color w:val="000000" w:themeColor="text1"/>
          <w:sz w:val="22"/>
          <w:szCs w:val="22"/>
        </w:rPr>
        <w:t>8. Significance of the Study</w:t>
      </w:r>
      <w:bookmarkEnd w:id="45"/>
      <w:bookmarkEnd w:id="46"/>
      <w:r w:rsidRPr="00BD34D4">
        <w:rPr>
          <w:rFonts w:ascii="Times New Roman" w:hAnsi="Times New Roman" w:cs="Times New Roman"/>
          <w:b/>
          <w:bCs/>
          <w:color w:val="000000" w:themeColor="text1"/>
          <w:sz w:val="22"/>
          <w:szCs w:val="22"/>
        </w:rPr>
        <w:t xml:space="preserve"> </w:t>
      </w:r>
    </w:p>
    <w:p w14:paraId="2BDE8D06" w14:textId="77777777" w:rsidR="00E54E41" w:rsidRPr="00BD34D4" w:rsidRDefault="00E54E41"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This inquire about is noteworthy for a few reasons. To begin with, it contributes to the scholarly writing on maintainable advancement and competitive procedure by advertising a commonsense case consider grounded in a real-world commerce setting. By investigating the case of Panasonic — a worldwide pioneer in gadgets with a strong maintainability plan — this ponder bridges the crevice between hypothesis and practice.</w:t>
      </w:r>
    </w:p>
    <w:p w14:paraId="13D4E88A" w14:textId="29006764" w:rsidR="00E54E41" w:rsidRPr="00BD34D4" w:rsidRDefault="00E54E41"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Second, it offers down to earth bits of knowledge for directors, maintainability experts, and policymakers. Understanding how Panasonic determines competitive advantage from its natural activities can educate vital choices in other firms, particularly those inside businesses intensely dependent on characteristic assets or energy-intensive operations.</w:t>
      </w:r>
      <w:r w:rsidR="00BC4861" w:rsidRPr="00BD34D4">
        <w:rPr>
          <w:rFonts w:ascii="Times New Roman" w:hAnsi="Times New Roman" w:cs="Times New Roman"/>
          <w:color w:val="000000" w:themeColor="text1"/>
          <w:sz w:val="22"/>
          <w:szCs w:val="22"/>
        </w:rPr>
        <w:t xml:space="preserve"> </w:t>
      </w:r>
      <w:r w:rsidRPr="00BD34D4">
        <w:rPr>
          <w:rFonts w:ascii="Times New Roman" w:hAnsi="Times New Roman" w:cs="Times New Roman"/>
          <w:color w:val="000000" w:themeColor="text1"/>
          <w:sz w:val="22"/>
          <w:szCs w:val="22"/>
        </w:rPr>
        <w:t xml:space="preserve">Third, the consider adjusts with modern patterns where customers and speculators progressively prioritize natural, social, and </w:t>
      </w:r>
      <w:r w:rsidRPr="00BD34D4">
        <w:rPr>
          <w:rFonts w:ascii="Times New Roman" w:hAnsi="Times New Roman" w:cs="Times New Roman"/>
          <w:color w:val="000000" w:themeColor="text1"/>
          <w:sz w:val="22"/>
          <w:szCs w:val="22"/>
        </w:rPr>
        <w:lastRenderedPageBreak/>
        <w:t>administration (ESG) variables in decision-making. Businesses looking for to future-proof their operations must get it how maintainability can be implanted in development forms, not treated as a fringe function.</w:t>
      </w:r>
    </w:p>
    <w:p w14:paraId="69E9A2F0" w14:textId="43D64712" w:rsidR="00A7140C" w:rsidRPr="00BD34D4" w:rsidRDefault="00E54E41"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Moreover, Panasonic’s vital reactions to worldwide maintainability challenges (e.g., net-zero targets, circular economy activities) can serve as benchmarks for other firms looking for to lead in corporate duty. The discoveries may moreover contribute to national and universal discussions around the part of organizations in supporting feasible advancement objectives (SDGs). Ultimately, this ponder underscores the potential of feasible development not fair as </w:t>
      </w:r>
      <w:r w:rsidR="00BD34D4" w:rsidRPr="00BD34D4">
        <w:rPr>
          <w:rFonts w:ascii="Times New Roman" w:hAnsi="Times New Roman" w:cs="Times New Roman"/>
          <w:color w:val="000000" w:themeColor="text1"/>
          <w:sz w:val="22"/>
          <w:szCs w:val="22"/>
        </w:rPr>
        <w:t>a</w:t>
      </w:r>
      <w:r w:rsidRPr="00BD34D4">
        <w:rPr>
          <w:rFonts w:ascii="Times New Roman" w:hAnsi="Times New Roman" w:cs="Times New Roman"/>
          <w:color w:val="000000" w:themeColor="text1"/>
          <w:sz w:val="22"/>
          <w:szCs w:val="22"/>
        </w:rPr>
        <w:t xml:space="preserve"> moral basic, but as a vigorous driver of trade victory and showcase authority</w:t>
      </w:r>
      <w:r w:rsidR="00A154AC" w:rsidRPr="00BD34D4">
        <w:rPr>
          <w:rFonts w:ascii="Times New Roman" w:hAnsi="Times New Roman" w:cs="Times New Roman"/>
          <w:color w:val="000000" w:themeColor="text1"/>
          <w:sz w:val="22"/>
          <w:szCs w:val="22"/>
        </w:rPr>
        <w:t>.</w:t>
      </w:r>
    </w:p>
    <w:p w14:paraId="431CC2DB" w14:textId="77777777" w:rsidR="00A7140C" w:rsidRPr="00BD34D4" w:rsidRDefault="00A7140C" w:rsidP="00BD34D4">
      <w:pPr>
        <w:pStyle w:val="Heading1"/>
        <w:spacing w:line="600" w:lineRule="auto"/>
        <w:jc w:val="both"/>
        <w:rPr>
          <w:rFonts w:ascii="Times New Roman" w:hAnsi="Times New Roman" w:cs="Times New Roman"/>
          <w:b/>
          <w:bCs/>
          <w:color w:val="000000" w:themeColor="text1"/>
          <w:sz w:val="22"/>
          <w:szCs w:val="22"/>
        </w:rPr>
      </w:pPr>
      <w:bookmarkStart w:id="47" w:name="_Toc195026090"/>
      <w:bookmarkStart w:id="48" w:name="_Toc195870027"/>
      <w:r w:rsidRPr="00BD34D4">
        <w:rPr>
          <w:rFonts w:ascii="Times New Roman" w:hAnsi="Times New Roman" w:cs="Times New Roman"/>
          <w:b/>
          <w:bCs/>
          <w:color w:val="000000" w:themeColor="text1"/>
          <w:sz w:val="22"/>
          <w:szCs w:val="22"/>
        </w:rPr>
        <w:t>9. Limitations</w:t>
      </w:r>
      <w:bookmarkEnd w:id="47"/>
      <w:bookmarkEnd w:id="48"/>
      <w:r w:rsidRPr="00BD34D4">
        <w:rPr>
          <w:rFonts w:ascii="Times New Roman" w:hAnsi="Times New Roman" w:cs="Times New Roman"/>
          <w:b/>
          <w:bCs/>
          <w:color w:val="000000" w:themeColor="text1"/>
          <w:sz w:val="22"/>
          <w:szCs w:val="22"/>
        </w:rPr>
        <w:t xml:space="preserve"> </w:t>
      </w:r>
    </w:p>
    <w:p w14:paraId="416C1417" w14:textId="77777777" w:rsidR="00536AC1" w:rsidRPr="00BD34D4" w:rsidRDefault="00A154AC"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The investigate on Panasonic's </w:t>
      </w:r>
      <w:r w:rsidR="00AF2864" w:rsidRPr="00BD34D4">
        <w:rPr>
          <w:rFonts w:ascii="Times New Roman" w:hAnsi="Times New Roman" w:cs="Times New Roman"/>
          <w:color w:val="000000" w:themeColor="text1"/>
          <w:sz w:val="22"/>
          <w:szCs w:val="22"/>
        </w:rPr>
        <w:t>economic</w:t>
      </w:r>
      <w:r w:rsidRPr="00BD34D4">
        <w:rPr>
          <w:rFonts w:ascii="Times New Roman" w:hAnsi="Times New Roman" w:cs="Times New Roman"/>
          <w:color w:val="000000" w:themeColor="text1"/>
          <w:sz w:val="22"/>
          <w:szCs w:val="22"/>
        </w:rPr>
        <w:t xml:space="preserve"> development offers vital bits of knowledge but has a few impediments. Getting to essential information is troublesome, as meeting key representatives can confront privacy issues and time confinements, which may constrain understanding of their key choices and maintainability hones. The ponder centers as it were on Panasonic, which implies its discoveries may not apply to other companies in distinctive businesses or areas. Also, dependence on auxiliary information can lead to inclination, as supportability reports frequently exhibit triumphs and make light of disappointments, making a possibly unreasonable see of Panasonic's accomplishments. Time limitations related to the scholarly calendar may too limit information collection and investigation. The fundamentally subjective nature of the investigate implies there is constrained quantitative information, influencing the capacity to generalize the discoveries. </w:t>
      </w:r>
      <w:proofErr w:type="gramStart"/>
      <w:r w:rsidRPr="00BD34D4">
        <w:rPr>
          <w:rFonts w:ascii="Times New Roman" w:hAnsi="Times New Roman" w:cs="Times New Roman"/>
          <w:color w:val="000000" w:themeColor="text1"/>
          <w:sz w:val="22"/>
          <w:szCs w:val="22"/>
        </w:rPr>
        <w:t>In spite of</w:t>
      </w:r>
      <w:proofErr w:type="gramEnd"/>
      <w:r w:rsidRPr="00BD34D4">
        <w:rPr>
          <w:rFonts w:ascii="Times New Roman" w:hAnsi="Times New Roman" w:cs="Times New Roman"/>
          <w:color w:val="000000" w:themeColor="text1"/>
          <w:sz w:val="22"/>
          <w:szCs w:val="22"/>
        </w:rPr>
        <w:t xml:space="preserve"> these restrictions, the ponder points to give profitable bits of knowledge into sustainability's part in competitive technique</w:t>
      </w:r>
      <w:r w:rsidR="00A7140C" w:rsidRPr="00BD34D4">
        <w:rPr>
          <w:rFonts w:ascii="Times New Roman" w:hAnsi="Times New Roman" w:cs="Times New Roman"/>
          <w:color w:val="000000" w:themeColor="text1"/>
          <w:sz w:val="22"/>
          <w:szCs w:val="22"/>
        </w:rPr>
        <w:t>.</w:t>
      </w:r>
    </w:p>
    <w:p w14:paraId="6A4B8999" w14:textId="77777777" w:rsidR="00157EA0" w:rsidRPr="00BD34D4" w:rsidRDefault="00157EA0" w:rsidP="00BD34D4">
      <w:pPr>
        <w:pStyle w:val="Heading1"/>
        <w:spacing w:line="600" w:lineRule="auto"/>
        <w:jc w:val="both"/>
        <w:rPr>
          <w:rFonts w:ascii="Times New Roman" w:hAnsi="Times New Roman" w:cs="Times New Roman"/>
          <w:b/>
          <w:bCs/>
          <w:color w:val="000000" w:themeColor="text1"/>
          <w:sz w:val="22"/>
          <w:szCs w:val="22"/>
        </w:rPr>
      </w:pPr>
      <w:bookmarkStart w:id="49" w:name="_Toc195026091"/>
      <w:bookmarkStart w:id="50" w:name="_Toc195870028"/>
      <w:r w:rsidRPr="00BD34D4">
        <w:rPr>
          <w:rFonts w:ascii="Times New Roman" w:hAnsi="Times New Roman" w:cs="Times New Roman"/>
          <w:b/>
          <w:bCs/>
          <w:color w:val="000000" w:themeColor="text1"/>
          <w:sz w:val="22"/>
          <w:szCs w:val="22"/>
        </w:rPr>
        <w:lastRenderedPageBreak/>
        <w:t>10. Conclusion</w:t>
      </w:r>
      <w:bookmarkEnd w:id="49"/>
      <w:bookmarkEnd w:id="50"/>
      <w:r w:rsidRPr="00BD34D4">
        <w:rPr>
          <w:rFonts w:ascii="Times New Roman" w:hAnsi="Times New Roman" w:cs="Times New Roman"/>
          <w:b/>
          <w:bCs/>
          <w:color w:val="000000" w:themeColor="text1"/>
          <w:sz w:val="22"/>
          <w:szCs w:val="22"/>
        </w:rPr>
        <w:t xml:space="preserve"> </w:t>
      </w:r>
    </w:p>
    <w:p w14:paraId="6EEAAB37" w14:textId="1559F29F" w:rsidR="00164DA4" w:rsidRPr="00BD34D4" w:rsidRDefault="00164DA4"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This </w:t>
      </w:r>
      <w:r w:rsidR="005267B7" w:rsidRPr="00BD34D4">
        <w:rPr>
          <w:rFonts w:ascii="Times New Roman" w:hAnsi="Times New Roman" w:cs="Times New Roman"/>
          <w:color w:val="000000" w:themeColor="text1"/>
          <w:sz w:val="22"/>
          <w:szCs w:val="22"/>
        </w:rPr>
        <w:t>research</w:t>
      </w:r>
      <w:r w:rsidRPr="00BD34D4">
        <w:rPr>
          <w:rFonts w:ascii="Times New Roman" w:hAnsi="Times New Roman" w:cs="Times New Roman"/>
          <w:color w:val="000000" w:themeColor="text1"/>
          <w:sz w:val="22"/>
          <w:szCs w:val="22"/>
        </w:rPr>
        <w:t xml:space="preserve"> proposal about points to investigate how feasible advancement contributes to Panasonic’s competitive advantage in the worldwide gadgets advertise. By analyzing Panasonic’s green innovations, eco-design hones, and renewable vitality ventures, this consider will </w:t>
      </w:r>
      <w:r w:rsidR="005267B7" w:rsidRPr="00BD34D4">
        <w:rPr>
          <w:rFonts w:ascii="Times New Roman" w:hAnsi="Times New Roman" w:cs="Times New Roman"/>
          <w:color w:val="000000" w:themeColor="text1"/>
          <w:sz w:val="22"/>
          <w:szCs w:val="22"/>
        </w:rPr>
        <w:t>secondary data collection</w:t>
      </w:r>
      <w:r w:rsidRPr="00BD34D4">
        <w:rPr>
          <w:rFonts w:ascii="Times New Roman" w:hAnsi="Times New Roman" w:cs="Times New Roman"/>
          <w:color w:val="000000" w:themeColor="text1"/>
          <w:sz w:val="22"/>
          <w:szCs w:val="22"/>
        </w:rPr>
        <w:t xml:space="preserve"> how these methodologies improve brand value, client dependability, administrative compliance, and advertise share. The inquire about will moreover investigate the inner benefits, such as taken a toll reserve funds and operational proficiency, inferred from sustainability-driven innovation.</w:t>
      </w:r>
    </w:p>
    <w:p w14:paraId="3BB747C1" w14:textId="2F8ABAE2" w:rsidR="00CB10B7" w:rsidRPr="00BD34D4" w:rsidRDefault="00164DA4" w:rsidP="00BD34D4">
      <w:pPr>
        <w:spacing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Furthermore, the ponder will distinguish potential challenges Panasonic faces in joining maintainability, such as adjusting short-term costs with long-term picks up and keeping up mechanical administration. The discoveries will give profitable bits of knowledge for supervisors, maintainability experts, and policymakers, advertising direction on inserting maintainability inside trade procedures. Eventually, this investigate underscores the developing significance of </w:t>
      </w:r>
      <w:r w:rsidR="0058500A" w:rsidRPr="00BD34D4">
        <w:rPr>
          <w:rFonts w:ascii="Times New Roman" w:hAnsi="Times New Roman" w:cs="Times New Roman"/>
          <w:color w:val="000000" w:themeColor="text1"/>
          <w:sz w:val="22"/>
          <w:szCs w:val="22"/>
        </w:rPr>
        <w:t>economic</w:t>
      </w:r>
      <w:r w:rsidRPr="00BD34D4">
        <w:rPr>
          <w:rFonts w:ascii="Times New Roman" w:hAnsi="Times New Roman" w:cs="Times New Roman"/>
          <w:color w:val="000000" w:themeColor="text1"/>
          <w:sz w:val="22"/>
          <w:szCs w:val="22"/>
        </w:rPr>
        <w:t xml:space="preserve"> advancement as a key driver of trade victory and competitive situating in </w:t>
      </w:r>
      <w:r w:rsidR="00BD34D4" w:rsidRPr="00BD34D4">
        <w:rPr>
          <w:rFonts w:ascii="Times New Roman" w:hAnsi="Times New Roman" w:cs="Times New Roman"/>
          <w:color w:val="000000" w:themeColor="text1"/>
          <w:sz w:val="22"/>
          <w:szCs w:val="22"/>
        </w:rPr>
        <w:t>a</w:t>
      </w:r>
      <w:r w:rsidRPr="00BD34D4">
        <w:rPr>
          <w:rFonts w:ascii="Times New Roman" w:hAnsi="Times New Roman" w:cs="Times New Roman"/>
          <w:color w:val="000000" w:themeColor="text1"/>
          <w:sz w:val="22"/>
          <w:szCs w:val="22"/>
        </w:rPr>
        <w:t xml:space="preserve"> progressively eco-conscious worldwide marketing</w:t>
      </w:r>
      <w:r w:rsidR="00A154AC" w:rsidRPr="00BD34D4">
        <w:rPr>
          <w:rFonts w:ascii="Times New Roman" w:hAnsi="Times New Roman" w:cs="Times New Roman"/>
          <w:color w:val="000000" w:themeColor="text1"/>
          <w:sz w:val="22"/>
          <w:szCs w:val="22"/>
        </w:rPr>
        <w:t>.</w:t>
      </w:r>
    </w:p>
    <w:p w14:paraId="01488AD0" w14:textId="77777777" w:rsidR="007B0F14" w:rsidRPr="00BD34D4" w:rsidRDefault="007B0F14" w:rsidP="00BD34D4">
      <w:pPr>
        <w:spacing w:line="600" w:lineRule="auto"/>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br w:type="page"/>
      </w:r>
    </w:p>
    <w:p w14:paraId="5701FCEB" w14:textId="00DF20E6" w:rsidR="00A154AC" w:rsidRPr="00BD34D4" w:rsidRDefault="00657A29" w:rsidP="00BD34D4">
      <w:pPr>
        <w:pStyle w:val="Heading1"/>
        <w:spacing w:line="600" w:lineRule="auto"/>
        <w:rPr>
          <w:rFonts w:ascii="Times New Roman" w:hAnsi="Times New Roman" w:cs="Times New Roman"/>
          <w:b/>
          <w:bCs/>
          <w:color w:val="000000" w:themeColor="text1"/>
          <w:sz w:val="22"/>
          <w:szCs w:val="22"/>
        </w:rPr>
      </w:pPr>
      <w:bookmarkStart w:id="51" w:name="_Toc195870029"/>
      <w:r w:rsidRPr="00BD34D4">
        <w:rPr>
          <w:rFonts w:ascii="Times New Roman" w:hAnsi="Times New Roman" w:cs="Times New Roman"/>
          <w:b/>
          <w:bCs/>
          <w:color w:val="000000" w:themeColor="text1"/>
          <w:sz w:val="22"/>
          <w:szCs w:val="22"/>
        </w:rPr>
        <w:lastRenderedPageBreak/>
        <w:t>References</w:t>
      </w:r>
      <w:bookmarkEnd w:id="51"/>
    </w:p>
    <w:p w14:paraId="583242D8"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Ahmadi-</w:t>
      </w:r>
      <w:proofErr w:type="spellStart"/>
      <w:r w:rsidRPr="00BD34D4">
        <w:rPr>
          <w:rFonts w:ascii="Times New Roman" w:hAnsi="Times New Roman" w:cs="Times New Roman"/>
          <w:color w:val="000000" w:themeColor="text1"/>
          <w:sz w:val="22"/>
          <w:szCs w:val="22"/>
        </w:rPr>
        <w:t>Gh</w:t>
      </w:r>
      <w:proofErr w:type="spellEnd"/>
      <w:r w:rsidRPr="00BD34D4">
        <w:rPr>
          <w:rFonts w:ascii="Times New Roman" w:hAnsi="Times New Roman" w:cs="Times New Roman"/>
          <w:color w:val="000000" w:themeColor="text1"/>
          <w:sz w:val="22"/>
          <w:szCs w:val="22"/>
        </w:rPr>
        <w:t>, Z. and Bello-Pintado, A., (2022). Why is manufacturing not more sustainable? The effects of different sustainability practices on sustainability outcomes and competitive advantage. </w:t>
      </w:r>
      <w:r w:rsidRPr="00BD34D4">
        <w:rPr>
          <w:rFonts w:ascii="Times New Roman" w:hAnsi="Times New Roman" w:cs="Times New Roman"/>
          <w:i/>
          <w:iCs/>
          <w:color w:val="000000" w:themeColor="text1"/>
          <w:sz w:val="22"/>
          <w:szCs w:val="22"/>
        </w:rPr>
        <w:t>Journal of Cleaner Production</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337</w:t>
      </w:r>
      <w:r w:rsidRPr="00BD34D4">
        <w:rPr>
          <w:rFonts w:ascii="Times New Roman" w:hAnsi="Times New Roman" w:cs="Times New Roman"/>
          <w:color w:val="000000" w:themeColor="text1"/>
          <w:sz w:val="22"/>
          <w:szCs w:val="22"/>
        </w:rPr>
        <w:t xml:space="preserve">, p.130392. </w:t>
      </w:r>
      <w:hyperlink r:id="rId14" w:history="1">
        <w:r w:rsidRPr="00BD34D4">
          <w:rPr>
            <w:rStyle w:val="Hyperlink"/>
            <w:rFonts w:ascii="Times New Roman" w:hAnsi="Times New Roman" w:cs="Times New Roman"/>
            <w:color w:val="000000" w:themeColor="text1"/>
            <w:sz w:val="22"/>
            <w:szCs w:val="22"/>
          </w:rPr>
          <w:t>https://www.sciencedirect.com/science/article/pii/S0959652622000385</w:t>
        </w:r>
      </w:hyperlink>
    </w:p>
    <w:p w14:paraId="1B3B499D"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Aidara, S., Mamun, A.A., Nasir, N.A.M., Mohiuddin, M., Nawi, N.C. and Zainol, N.R., (2021). Competitive advantages of the relationship between entrepreneurial competencies and economic sustainability performance. </w:t>
      </w:r>
      <w:r w:rsidRPr="00BD34D4">
        <w:rPr>
          <w:rFonts w:ascii="Times New Roman" w:hAnsi="Times New Roman" w:cs="Times New Roman"/>
          <w:i/>
          <w:iCs/>
          <w:color w:val="000000" w:themeColor="text1"/>
          <w:sz w:val="22"/>
          <w:szCs w:val="22"/>
        </w:rPr>
        <w:t>Sustainability</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13</w:t>
      </w:r>
      <w:r w:rsidRPr="00BD34D4">
        <w:rPr>
          <w:rFonts w:ascii="Times New Roman" w:hAnsi="Times New Roman" w:cs="Times New Roman"/>
          <w:color w:val="000000" w:themeColor="text1"/>
          <w:sz w:val="22"/>
          <w:szCs w:val="22"/>
        </w:rPr>
        <w:t xml:space="preserve">(2), p.864. </w:t>
      </w:r>
      <w:hyperlink r:id="rId15" w:history="1">
        <w:r w:rsidRPr="00BD34D4">
          <w:rPr>
            <w:rStyle w:val="Hyperlink"/>
            <w:rFonts w:ascii="Times New Roman" w:hAnsi="Times New Roman" w:cs="Times New Roman"/>
            <w:color w:val="000000" w:themeColor="text1"/>
            <w:sz w:val="22"/>
            <w:szCs w:val="22"/>
          </w:rPr>
          <w:t>https://www.mdpi.com/2071-1050/13/2/864/pdf</w:t>
        </w:r>
      </w:hyperlink>
    </w:p>
    <w:p w14:paraId="4C83CA26"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proofErr w:type="spellStart"/>
      <w:r w:rsidRPr="00BD34D4">
        <w:rPr>
          <w:rFonts w:ascii="Times New Roman" w:hAnsi="Times New Roman" w:cs="Times New Roman"/>
          <w:color w:val="000000" w:themeColor="text1"/>
          <w:sz w:val="22"/>
          <w:szCs w:val="22"/>
        </w:rPr>
        <w:t>Almrshed</w:t>
      </w:r>
      <w:proofErr w:type="spellEnd"/>
      <w:r w:rsidRPr="00BD34D4">
        <w:rPr>
          <w:rFonts w:ascii="Times New Roman" w:hAnsi="Times New Roman" w:cs="Times New Roman"/>
          <w:color w:val="000000" w:themeColor="text1"/>
          <w:sz w:val="22"/>
          <w:szCs w:val="22"/>
        </w:rPr>
        <w:t>, S.K.H., Jasim, H.M. and Hassan, A.S., (2023). The effect of innovation management on sustainable competitive advantage in contemporary organizations. </w:t>
      </w:r>
      <w:r w:rsidRPr="00BD34D4">
        <w:rPr>
          <w:rFonts w:ascii="Times New Roman" w:hAnsi="Times New Roman" w:cs="Times New Roman"/>
          <w:i/>
          <w:iCs/>
          <w:color w:val="000000" w:themeColor="text1"/>
          <w:sz w:val="22"/>
          <w:szCs w:val="22"/>
        </w:rPr>
        <w:t>Journal of Law and Sustainable Development</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11</w:t>
      </w:r>
      <w:r w:rsidRPr="00BD34D4">
        <w:rPr>
          <w:rFonts w:ascii="Times New Roman" w:hAnsi="Times New Roman" w:cs="Times New Roman"/>
          <w:color w:val="000000" w:themeColor="text1"/>
          <w:sz w:val="22"/>
          <w:szCs w:val="22"/>
        </w:rPr>
        <w:t xml:space="preserve">(11), </w:t>
      </w:r>
      <w:proofErr w:type="gramStart"/>
      <w:r w:rsidRPr="00BD34D4">
        <w:rPr>
          <w:rFonts w:ascii="Times New Roman" w:hAnsi="Times New Roman" w:cs="Times New Roman"/>
          <w:color w:val="000000" w:themeColor="text1"/>
          <w:sz w:val="22"/>
          <w:szCs w:val="22"/>
        </w:rPr>
        <w:t>pp.e</w:t>
      </w:r>
      <w:proofErr w:type="gramEnd"/>
      <w:r w:rsidRPr="00BD34D4">
        <w:rPr>
          <w:rFonts w:ascii="Times New Roman" w:hAnsi="Times New Roman" w:cs="Times New Roman"/>
          <w:color w:val="000000" w:themeColor="text1"/>
          <w:sz w:val="22"/>
          <w:szCs w:val="22"/>
        </w:rPr>
        <w:t xml:space="preserve">1980-e1980. </w:t>
      </w:r>
      <w:hyperlink r:id="rId16" w:history="1">
        <w:r w:rsidRPr="00BD34D4">
          <w:rPr>
            <w:rStyle w:val="Hyperlink"/>
            <w:rFonts w:ascii="Times New Roman" w:hAnsi="Times New Roman" w:cs="Times New Roman"/>
            <w:color w:val="000000" w:themeColor="text1"/>
            <w:sz w:val="22"/>
            <w:szCs w:val="22"/>
          </w:rPr>
          <w:t>https://ojs.journalsdg.org/jlss/article/download/1980/1461</w:t>
        </w:r>
      </w:hyperlink>
    </w:p>
    <w:p w14:paraId="76EF03E5"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proofErr w:type="spellStart"/>
      <w:r w:rsidRPr="00BD34D4">
        <w:rPr>
          <w:rFonts w:ascii="Times New Roman" w:hAnsi="Times New Roman" w:cs="Times New Roman"/>
          <w:color w:val="000000" w:themeColor="text1"/>
          <w:sz w:val="22"/>
          <w:szCs w:val="22"/>
        </w:rPr>
        <w:t>Arsawan</w:t>
      </w:r>
      <w:proofErr w:type="spellEnd"/>
      <w:r w:rsidRPr="00BD34D4">
        <w:rPr>
          <w:rFonts w:ascii="Times New Roman" w:hAnsi="Times New Roman" w:cs="Times New Roman"/>
          <w:color w:val="000000" w:themeColor="text1"/>
          <w:sz w:val="22"/>
          <w:szCs w:val="22"/>
        </w:rPr>
        <w:t xml:space="preserve">, I.W.E., Koval, V., </w:t>
      </w:r>
      <w:proofErr w:type="spellStart"/>
      <w:r w:rsidRPr="00BD34D4">
        <w:rPr>
          <w:rFonts w:ascii="Times New Roman" w:hAnsi="Times New Roman" w:cs="Times New Roman"/>
          <w:color w:val="000000" w:themeColor="text1"/>
          <w:sz w:val="22"/>
          <w:szCs w:val="22"/>
        </w:rPr>
        <w:t>Rajiani</w:t>
      </w:r>
      <w:proofErr w:type="spellEnd"/>
      <w:r w:rsidRPr="00BD34D4">
        <w:rPr>
          <w:rFonts w:ascii="Times New Roman" w:hAnsi="Times New Roman" w:cs="Times New Roman"/>
          <w:color w:val="000000" w:themeColor="text1"/>
          <w:sz w:val="22"/>
          <w:szCs w:val="22"/>
        </w:rPr>
        <w:t xml:space="preserve">, I., </w:t>
      </w:r>
      <w:proofErr w:type="spellStart"/>
      <w:r w:rsidRPr="00BD34D4">
        <w:rPr>
          <w:rFonts w:ascii="Times New Roman" w:hAnsi="Times New Roman" w:cs="Times New Roman"/>
          <w:color w:val="000000" w:themeColor="text1"/>
          <w:sz w:val="22"/>
          <w:szCs w:val="22"/>
        </w:rPr>
        <w:t>Rustiarini</w:t>
      </w:r>
      <w:proofErr w:type="spellEnd"/>
      <w:r w:rsidRPr="00BD34D4">
        <w:rPr>
          <w:rFonts w:ascii="Times New Roman" w:hAnsi="Times New Roman" w:cs="Times New Roman"/>
          <w:color w:val="000000" w:themeColor="text1"/>
          <w:sz w:val="22"/>
          <w:szCs w:val="22"/>
        </w:rPr>
        <w:t xml:space="preserve">, N.W., </w:t>
      </w:r>
      <w:proofErr w:type="spellStart"/>
      <w:r w:rsidRPr="00BD34D4">
        <w:rPr>
          <w:rFonts w:ascii="Times New Roman" w:hAnsi="Times New Roman" w:cs="Times New Roman"/>
          <w:color w:val="000000" w:themeColor="text1"/>
          <w:sz w:val="22"/>
          <w:szCs w:val="22"/>
        </w:rPr>
        <w:t>Supartha</w:t>
      </w:r>
      <w:proofErr w:type="spellEnd"/>
      <w:r w:rsidRPr="00BD34D4">
        <w:rPr>
          <w:rFonts w:ascii="Times New Roman" w:hAnsi="Times New Roman" w:cs="Times New Roman"/>
          <w:color w:val="000000" w:themeColor="text1"/>
          <w:sz w:val="22"/>
          <w:szCs w:val="22"/>
        </w:rPr>
        <w:t xml:space="preserve">, W.G. and </w:t>
      </w:r>
      <w:proofErr w:type="spellStart"/>
      <w:r w:rsidRPr="00BD34D4">
        <w:rPr>
          <w:rFonts w:ascii="Times New Roman" w:hAnsi="Times New Roman" w:cs="Times New Roman"/>
          <w:color w:val="000000" w:themeColor="text1"/>
          <w:sz w:val="22"/>
          <w:szCs w:val="22"/>
        </w:rPr>
        <w:t>Suryantini</w:t>
      </w:r>
      <w:proofErr w:type="spellEnd"/>
      <w:r w:rsidRPr="00BD34D4">
        <w:rPr>
          <w:rFonts w:ascii="Times New Roman" w:hAnsi="Times New Roman" w:cs="Times New Roman"/>
          <w:color w:val="000000" w:themeColor="text1"/>
          <w:sz w:val="22"/>
          <w:szCs w:val="22"/>
        </w:rPr>
        <w:t>, N.P.S., (2022). Leveraging knowledge sharing and innovation culture into SMEs sustainable competitive advantage. </w:t>
      </w:r>
      <w:r w:rsidRPr="00BD34D4">
        <w:rPr>
          <w:rFonts w:ascii="Times New Roman" w:hAnsi="Times New Roman" w:cs="Times New Roman"/>
          <w:i/>
          <w:iCs/>
          <w:color w:val="000000" w:themeColor="text1"/>
          <w:sz w:val="22"/>
          <w:szCs w:val="22"/>
        </w:rPr>
        <w:t>International journal of productivity and performance management</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71</w:t>
      </w:r>
      <w:r w:rsidRPr="00BD34D4">
        <w:rPr>
          <w:rFonts w:ascii="Times New Roman" w:hAnsi="Times New Roman" w:cs="Times New Roman"/>
          <w:color w:val="000000" w:themeColor="text1"/>
          <w:sz w:val="22"/>
          <w:szCs w:val="22"/>
        </w:rPr>
        <w:t xml:space="preserve">(2), pp.405-428. </w:t>
      </w:r>
      <w:hyperlink r:id="rId17" w:history="1">
        <w:r w:rsidRPr="00BD34D4">
          <w:rPr>
            <w:rStyle w:val="Hyperlink"/>
            <w:rFonts w:ascii="Times New Roman" w:hAnsi="Times New Roman" w:cs="Times New Roman"/>
            <w:color w:val="000000" w:themeColor="text1"/>
            <w:sz w:val="22"/>
            <w:szCs w:val="22"/>
          </w:rPr>
          <w:t>http://repository.pnb.ac.id/4657/6/Article%20publish%20IJPPM.pdf</w:t>
        </w:r>
      </w:hyperlink>
    </w:p>
    <w:p w14:paraId="4A755E34"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proofErr w:type="spellStart"/>
      <w:r w:rsidRPr="00BD34D4">
        <w:rPr>
          <w:rFonts w:ascii="Times New Roman" w:hAnsi="Times New Roman" w:cs="Times New Roman"/>
          <w:color w:val="000000" w:themeColor="text1"/>
          <w:sz w:val="22"/>
          <w:szCs w:val="22"/>
        </w:rPr>
        <w:t>Arviya</w:t>
      </w:r>
      <w:proofErr w:type="spellEnd"/>
      <w:r w:rsidRPr="00BD34D4">
        <w:rPr>
          <w:rFonts w:ascii="Times New Roman" w:hAnsi="Times New Roman" w:cs="Times New Roman"/>
          <w:color w:val="000000" w:themeColor="text1"/>
          <w:sz w:val="22"/>
          <w:szCs w:val="22"/>
        </w:rPr>
        <w:t>, S. and Ramli, Y., (2024). The Influence of Green Product Strategy, Green Promotion, and Brand Image on Environmental Awareness and Its Impact on Purchase Decision for Panasonic Inverter AC Products. </w:t>
      </w:r>
      <w:r w:rsidRPr="00BD34D4">
        <w:rPr>
          <w:rFonts w:ascii="Times New Roman" w:hAnsi="Times New Roman" w:cs="Times New Roman"/>
          <w:i/>
          <w:iCs/>
          <w:color w:val="000000" w:themeColor="text1"/>
          <w:sz w:val="22"/>
          <w:szCs w:val="22"/>
        </w:rPr>
        <w:t>Journal of Sustainable Economic and Business</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1</w:t>
      </w:r>
      <w:r w:rsidRPr="00BD34D4">
        <w:rPr>
          <w:rFonts w:ascii="Times New Roman" w:hAnsi="Times New Roman" w:cs="Times New Roman"/>
          <w:color w:val="000000" w:themeColor="text1"/>
          <w:sz w:val="22"/>
          <w:szCs w:val="22"/>
        </w:rPr>
        <w:t xml:space="preserve">(3), pp.186-200. </w:t>
      </w:r>
      <w:hyperlink r:id="rId18" w:history="1">
        <w:r w:rsidRPr="00BD34D4">
          <w:rPr>
            <w:rStyle w:val="Hyperlink"/>
            <w:rFonts w:ascii="Times New Roman" w:hAnsi="Times New Roman" w:cs="Times New Roman"/>
            <w:color w:val="000000" w:themeColor="text1"/>
            <w:sz w:val="22"/>
            <w:szCs w:val="22"/>
          </w:rPr>
          <w:t>https://journal.arepublisher.com/index.php/joseb/article/download/12/17</w:t>
        </w:r>
      </w:hyperlink>
      <w:r w:rsidRPr="00BD34D4">
        <w:rPr>
          <w:rFonts w:ascii="Times New Roman" w:hAnsi="Times New Roman" w:cs="Times New Roman"/>
          <w:color w:val="000000" w:themeColor="text1"/>
          <w:sz w:val="22"/>
          <w:szCs w:val="22"/>
        </w:rPr>
        <w:t xml:space="preserve"> </w:t>
      </w:r>
    </w:p>
    <w:p w14:paraId="13ABCE08"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proofErr w:type="spellStart"/>
      <w:r w:rsidRPr="00BD34D4">
        <w:rPr>
          <w:rFonts w:ascii="Times New Roman" w:hAnsi="Times New Roman" w:cs="Times New Roman"/>
          <w:color w:val="000000" w:themeColor="text1"/>
          <w:sz w:val="22"/>
          <w:szCs w:val="22"/>
        </w:rPr>
        <w:t>Banmairuroy</w:t>
      </w:r>
      <w:proofErr w:type="spellEnd"/>
      <w:r w:rsidRPr="00BD34D4">
        <w:rPr>
          <w:rFonts w:ascii="Times New Roman" w:hAnsi="Times New Roman" w:cs="Times New Roman"/>
          <w:color w:val="000000" w:themeColor="text1"/>
          <w:sz w:val="22"/>
          <w:szCs w:val="22"/>
        </w:rPr>
        <w:t xml:space="preserve">, W., </w:t>
      </w:r>
      <w:proofErr w:type="spellStart"/>
      <w:r w:rsidRPr="00BD34D4">
        <w:rPr>
          <w:rFonts w:ascii="Times New Roman" w:hAnsi="Times New Roman" w:cs="Times New Roman"/>
          <w:color w:val="000000" w:themeColor="text1"/>
          <w:sz w:val="22"/>
          <w:szCs w:val="22"/>
        </w:rPr>
        <w:t>Kritjaroen</w:t>
      </w:r>
      <w:proofErr w:type="spellEnd"/>
      <w:r w:rsidRPr="00BD34D4">
        <w:rPr>
          <w:rFonts w:ascii="Times New Roman" w:hAnsi="Times New Roman" w:cs="Times New Roman"/>
          <w:color w:val="000000" w:themeColor="text1"/>
          <w:sz w:val="22"/>
          <w:szCs w:val="22"/>
        </w:rPr>
        <w:t xml:space="preserve">, T. and </w:t>
      </w:r>
      <w:proofErr w:type="spellStart"/>
      <w:r w:rsidRPr="00BD34D4">
        <w:rPr>
          <w:rFonts w:ascii="Times New Roman" w:hAnsi="Times New Roman" w:cs="Times New Roman"/>
          <w:color w:val="000000" w:themeColor="text1"/>
          <w:sz w:val="22"/>
          <w:szCs w:val="22"/>
        </w:rPr>
        <w:t>Homsombat</w:t>
      </w:r>
      <w:proofErr w:type="spellEnd"/>
      <w:r w:rsidRPr="00BD34D4">
        <w:rPr>
          <w:rFonts w:ascii="Times New Roman" w:hAnsi="Times New Roman" w:cs="Times New Roman"/>
          <w:color w:val="000000" w:themeColor="text1"/>
          <w:sz w:val="22"/>
          <w:szCs w:val="22"/>
        </w:rPr>
        <w:t xml:space="preserve">, W., (2022). The effect of knowledge-oriented leadership and human resource development on sustainable competitive advantage through </w:t>
      </w:r>
      <w:r w:rsidRPr="00BD34D4">
        <w:rPr>
          <w:rFonts w:ascii="Times New Roman" w:hAnsi="Times New Roman" w:cs="Times New Roman"/>
          <w:color w:val="000000" w:themeColor="text1"/>
          <w:sz w:val="22"/>
          <w:szCs w:val="22"/>
        </w:rPr>
        <w:lastRenderedPageBreak/>
        <w:t>organizational innovation's component factors: Evidence from Thailand’s new S-curve industries. </w:t>
      </w:r>
      <w:r w:rsidRPr="00BD34D4">
        <w:rPr>
          <w:rFonts w:ascii="Times New Roman" w:hAnsi="Times New Roman" w:cs="Times New Roman"/>
          <w:i/>
          <w:iCs/>
          <w:color w:val="000000" w:themeColor="text1"/>
          <w:sz w:val="22"/>
          <w:szCs w:val="22"/>
        </w:rPr>
        <w:t>Asia Pacific Management Review</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27</w:t>
      </w:r>
      <w:r w:rsidRPr="00BD34D4">
        <w:rPr>
          <w:rFonts w:ascii="Times New Roman" w:hAnsi="Times New Roman" w:cs="Times New Roman"/>
          <w:color w:val="000000" w:themeColor="text1"/>
          <w:sz w:val="22"/>
          <w:szCs w:val="22"/>
        </w:rPr>
        <w:t xml:space="preserve">(3), pp.200-209. </w:t>
      </w:r>
      <w:hyperlink r:id="rId19" w:history="1">
        <w:r w:rsidRPr="00BD34D4">
          <w:rPr>
            <w:rStyle w:val="Hyperlink"/>
            <w:rFonts w:ascii="Times New Roman" w:hAnsi="Times New Roman" w:cs="Times New Roman"/>
            <w:color w:val="000000" w:themeColor="text1"/>
            <w:sz w:val="22"/>
            <w:szCs w:val="22"/>
          </w:rPr>
          <w:t>https://www.sciencedirect.com/science/article/pii/S1029313221000828</w:t>
        </w:r>
      </w:hyperlink>
    </w:p>
    <w:p w14:paraId="410BB3EA"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Biggi, G., Iori, M., Mazzei, J. and Mina, A., (2025). Green Intelligence: The AI content of green technologies. </w:t>
      </w:r>
      <w:r w:rsidRPr="00BD34D4">
        <w:rPr>
          <w:rFonts w:ascii="Times New Roman" w:hAnsi="Times New Roman" w:cs="Times New Roman"/>
          <w:i/>
          <w:iCs/>
          <w:color w:val="000000" w:themeColor="text1"/>
          <w:sz w:val="22"/>
          <w:szCs w:val="22"/>
        </w:rPr>
        <w:t>Eurasian Business Review</w:t>
      </w:r>
      <w:r w:rsidRPr="00BD34D4">
        <w:rPr>
          <w:rFonts w:ascii="Times New Roman" w:hAnsi="Times New Roman" w:cs="Times New Roman"/>
          <w:color w:val="000000" w:themeColor="text1"/>
          <w:sz w:val="22"/>
          <w:szCs w:val="22"/>
        </w:rPr>
        <w:t xml:space="preserve">, pp.1-38. </w:t>
      </w:r>
      <w:hyperlink r:id="rId20" w:history="1">
        <w:r w:rsidRPr="00BD34D4">
          <w:rPr>
            <w:rStyle w:val="Hyperlink"/>
            <w:rFonts w:ascii="Times New Roman" w:hAnsi="Times New Roman" w:cs="Times New Roman"/>
            <w:color w:val="000000" w:themeColor="text1"/>
            <w:sz w:val="22"/>
            <w:szCs w:val="22"/>
          </w:rPr>
          <w:t>https://link.springer.com/content/pdf/10.1007/s40821-024-00288-1.pdf</w:t>
        </w:r>
      </w:hyperlink>
      <w:r w:rsidRPr="00BD34D4">
        <w:rPr>
          <w:rFonts w:ascii="Times New Roman" w:hAnsi="Times New Roman" w:cs="Times New Roman"/>
          <w:color w:val="000000" w:themeColor="text1"/>
          <w:sz w:val="22"/>
          <w:szCs w:val="22"/>
        </w:rPr>
        <w:t xml:space="preserve"> </w:t>
      </w:r>
    </w:p>
    <w:p w14:paraId="7901FBE2"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Cheong, H. I., Lyons, A., Houghton, R., and Majumdar, A. (2023). Secondary qualitative research methodology using online data within the context of social sciences. </w:t>
      </w:r>
      <w:r w:rsidRPr="00BD34D4">
        <w:rPr>
          <w:rFonts w:ascii="Times New Roman" w:hAnsi="Times New Roman" w:cs="Times New Roman"/>
          <w:i/>
          <w:iCs/>
          <w:color w:val="000000" w:themeColor="text1"/>
          <w:sz w:val="22"/>
          <w:szCs w:val="22"/>
        </w:rPr>
        <w:t>International Journal of Qualitative Methods</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22</w:t>
      </w:r>
      <w:r w:rsidRPr="00BD34D4">
        <w:rPr>
          <w:rFonts w:ascii="Times New Roman" w:hAnsi="Times New Roman" w:cs="Times New Roman"/>
          <w:color w:val="000000" w:themeColor="text1"/>
          <w:sz w:val="22"/>
          <w:szCs w:val="22"/>
        </w:rPr>
        <w:t xml:space="preserve">, 16094069231180160. DOI: 10.1177/16094069231180160 </w:t>
      </w:r>
    </w:p>
    <w:p w14:paraId="5C29122C"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Chidambaram, K., Ashok, B., Vignesh, R., Deepak, C., Ramesh, R., </w:t>
      </w:r>
      <w:proofErr w:type="spellStart"/>
      <w:r w:rsidRPr="00BD34D4">
        <w:rPr>
          <w:rFonts w:ascii="Times New Roman" w:hAnsi="Times New Roman" w:cs="Times New Roman"/>
          <w:color w:val="000000" w:themeColor="text1"/>
          <w:sz w:val="22"/>
          <w:szCs w:val="22"/>
        </w:rPr>
        <w:t>Narendhra</w:t>
      </w:r>
      <w:proofErr w:type="spellEnd"/>
      <w:r w:rsidRPr="00BD34D4">
        <w:rPr>
          <w:rFonts w:ascii="Times New Roman" w:hAnsi="Times New Roman" w:cs="Times New Roman"/>
          <w:color w:val="000000" w:themeColor="text1"/>
          <w:sz w:val="22"/>
          <w:szCs w:val="22"/>
        </w:rPr>
        <w:t>, T.M., Muhammad Usman, K. and Kavitha, C., (2023). Critical analysis on the implementation barriers and consumer perception toward future electric mobility. </w:t>
      </w:r>
      <w:r w:rsidRPr="00BD34D4">
        <w:rPr>
          <w:rFonts w:ascii="Times New Roman" w:hAnsi="Times New Roman" w:cs="Times New Roman"/>
          <w:i/>
          <w:iCs/>
          <w:color w:val="000000" w:themeColor="text1"/>
          <w:sz w:val="22"/>
          <w:szCs w:val="22"/>
        </w:rPr>
        <w:t>Proceedings of the Institution of Mechanical Engineers, Part D: Journal of Automobile Engineering</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237</w:t>
      </w:r>
      <w:r w:rsidRPr="00BD34D4">
        <w:rPr>
          <w:rFonts w:ascii="Times New Roman" w:hAnsi="Times New Roman" w:cs="Times New Roman"/>
          <w:color w:val="000000" w:themeColor="text1"/>
          <w:sz w:val="22"/>
          <w:szCs w:val="22"/>
        </w:rPr>
        <w:t xml:space="preserve">(4), pp.622-654. </w:t>
      </w:r>
      <w:hyperlink r:id="rId21" w:history="1">
        <w:r w:rsidRPr="00BD34D4">
          <w:rPr>
            <w:rStyle w:val="Hyperlink"/>
            <w:rFonts w:ascii="Times New Roman" w:hAnsi="Times New Roman" w:cs="Times New Roman"/>
            <w:color w:val="000000" w:themeColor="text1"/>
            <w:sz w:val="22"/>
            <w:szCs w:val="22"/>
          </w:rPr>
          <w:t>https://www.researchgate.net/profile/Kannan-Chidambaram-2/publication/359036785_Critical_analysis_on_the_implementation_barriers_and_consumer_perception_toward_future_electric_mobility/links/623dbff021077329f2d2ddf3/Critical-analysis-on-the-implementation-barriers-and-consumer-perception-toward-future-electric-mobility.pdf</w:t>
        </w:r>
      </w:hyperlink>
      <w:r w:rsidRPr="00BD34D4">
        <w:rPr>
          <w:rFonts w:ascii="Times New Roman" w:hAnsi="Times New Roman" w:cs="Times New Roman"/>
          <w:color w:val="000000" w:themeColor="text1"/>
          <w:sz w:val="22"/>
          <w:szCs w:val="22"/>
        </w:rPr>
        <w:t xml:space="preserve"> </w:t>
      </w:r>
    </w:p>
    <w:p w14:paraId="2EAB129A"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Dzienis, A.M. and </w:t>
      </w:r>
      <w:proofErr w:type="spellStart"/>
      <w:r w:rsidRPr="00BD34D4">
        <w:rPr>
          <w:rFonts w:ascii="Times New Roman" w:hAnsi="Times New Roman" w:cs="Times New Roman"/>
          <w:color w:val="000000" w:themeColor="text1"/>
          <w:sz w:val="22"/>
          <w:szCs w:val="22"/>
        </w:rPr>
        <w:t>Mccaleb</w:t>
      </w:r>
      <w:proofErr w:type="spellEnd"/>
      <w:r w:rsidRPr="00BD34D4">
        <w:rPr>
          <w:rFonts w:ascii="Times New Roman" w:hAnsi="Times New Roman" w:cs="Times New Roman"/>
          <w:color w:val="000000" w:themeColor="text1"/>
          <w:sz w:val="22"/>
          <w:szCs w:val="22"/>
        </w:rPr>
        <w:t xml:space="preserve">, A., (2024). Digital and Green Transitions and Automotive Industry Reconfiguration: Evidence </w:t>
      </w:r>
      <w:proofErr w:type="gramStart"/>
      <w:r w:rsidRPr="00BD34D4">
        <w:rPr>
          <w:rFonts w:ascii="Times New Roman" w:hAnsi="Times New Roman" w:cs="Times New Roman"/>
          <w:color w:val="000000" w:themeColor="text1"/>
          <w:sz w:val="22"/>
          <w:szCs w:val="22"/>
        </w:rPr>
        <w:t>From</w:t>
      </w:r>
      <w:proofErr w:type="gramEnd"/>
      <w:r w:rsidRPr="00BD34D4">
        <w:rPr>
          <w:rFonts w:ascii="Times New Roman" w:hAnsi="Times New Roman" w:cs="Times New Roman"/>
          <w:color w:val="000000" w:themeColor="text1"/>
          <w:sz w:val="22"/>
          <w:szCs w:val="22"/>
        </w:rPr>
        <w:t xml:space="preserve"> Japan and China. </w:t>
      </w:r>
      <w:r w:rsidRPr="00BD34D4">
        <w:rPr>
          <w:rFonts w:ascii="Times New Roman" w:hAnsi="Times New Roman" w:cs="Times New Roman"/>
          <w:i/>
          <w:iCs/>
          <w:color w:val="000000" w:themeColor="text1"/>
          <w:sz w:val="22"/>
          <w:szCs w:val="22"/>
        </w:rPr>
        <w:t>Journal of Contemporary Asia</w:t>
      </w:r>
      <w:r w:rsidRPr="00BD34D4">
        <w:rPr>
          <w:rFonts w:ascii="Times New Roman" w:hAnsi="Times New Roman" w:cs="Times New Roman"/>
          <w:color w:val="000000" w:themeColor="text1"/>
          <w:sz w:val="22"/>
          <w:szCs w:val="22"/>
        </w:rPr>
        <w:t xml:space="preserve">, pp.1-27. </w:t>
      </w:r>
      <w:hyperlink r:id="rId22" w:history="1">
        <w:r w:rsidRPr="00BD34D4">
          <w:rPr>
            <w:rStyle w:val="Hyperlink"/>
            <w:rFonts w:ascii="Times New Roman" w:hAnsi="Times New Roman" w:cs="Times New Roman"/>
            <w:color w:val="000000" w:themeColor="text1"/>
            <w:sz w:val="22"/>
            <w:szCs w:val="22"/>
          </w:rPr>
          <w:t>https://www.tandfonline.com/doi/pdf/10.1080/00472336.2024.2384704</w:t>
        </w:r>
      </w:hyperlink>
    </w:p>
    <w:p w14:paraId="73F57802"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Firdaus, F., </w:t>
      </w:r>
      <w:proofErr w:type="spellStart"/>
      <w:r w:rsidRPr="00BD34D4">
        <w:rPr>
          <w:rFonts w:ascii="Times New Roman" w:hAnsi="Times New Roman" w:cs="Times New Roman"/>
          <w:color w:val="000000" w:themeColor="text1"/>
          <w:sz w:val="22"/>
          <w:szCs w:val="22"/>
        </w:rPr>
        <w:t>Zulfadilla</w:t>
      </w:r>
      <w:proofErr w:type="spellEnd"/>
      <w:r w:rsidRPr="00BD34D4">
        <w:rPr>
          <w:rFonts w:ascii="Times New Roman" w:hAnsi="Times New Roman" w:cs="Times New Roman"/>
          <w:color w:val="000000" w:themeColor="text1"/>
          <w:sz w:val="22"/>
          <w:szCs w:val="22"/>
        </w:rPr>
        <w:t>, Z., and Caniago, F. (2021). Research methodology: Types in the new perspective. </w:t>
      </w:r>
      <w:proofErr w:type="spellStart"/>
      <w:r w:rsidRPr="00BD34D4">
        <w:rPr>
          <w:rFonts w:ascii="Times New Roman" w:hAnsi="Times New Roman" w:cs="Times New Roman"/>
          <w:i/>
          <w:iCs/>
          <w:color w:val="000000" w:themeColor="text1"/>
          <w:sz w:val="22"/>
          <w:szCs w:val="22"/>
        </w:rPr>
        <w:t>Manazhim</w:t>
      </w:r>
      <w:proofErr w:type="spellEnd"/>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3</w:t>
      </w:r>
      <w:r w:rsidRPr="00BD34D4">
        <w:rPr>
          <w:rFonts w:ascii="Times New Roman" w:hAnsi="Times New Roman" w:cs="Times New Roman"/>
          <w:color w:val="000000" w:themeColor="text1"/>
          <w:sz w:val="22"/>
          <w:szCs w:val="22"/>
        </w:rPr>
        <w:t xml:space="preserve">(1), 1-16. </w:t>
      </w:r>
      <w:hyperlink r:id="rId23" w:history="1">
        <w:r w:rsidRPr="00BD34D4">
          <w:rPr>
            <w:rStyle w:val="Hyperlink"/>
            <w:rFonts w:ascii="Times New Roman" w:hAnsi="Times New Roman" w:cs="Times New Roman"/>
            <w:color w:val="000000" w:themeColor="text1"/>
            <w:sz w:val="22"/>
            <w:szCs w:val="22"/>
          </w:rPr>
          <w:t>https://ejournal.stitpn.ac.id/index.php/manazhim/article/view/903</w:t>
        </w:r>
      </w:hyperlink>
      <w:r w:rsidRPr="00BD34D4">
        <w:rPr>
          <w:rFonts w:ascii="Times New Roman" w:hAnsi="Times New Roman" w:cs="Times New Roman"/>
          <w:color w:val="000000" w:themeColor="text1"/>
          <w:sz w:val="22"/>
          <w:szCs w:val="22"/>
        </w:rPr>
        <w:t xml:space="preserve"> </w:t>
      </w:r>
    </w:p>
    <w:p w14:paraId="2B09CB4E"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lastRenderedPageBreak/>
        <w:t xml:space="preserve">Gomathi, P. (2022). A Study on Consumer Satisfaction towards Panasonic TV with Special Reference to </w:t>
      </w:r>
      <w:proofErr w:type="spellStart"/>
      <w:r w:rsidRPr="00BD34D4">
        <w:rPr>
          <w:rFonts w:ascii="Times New Roman" w:hAnsi="Times New Roman" w:cs="Times New Roman"/>
          <w:color w:val="000000" w:themeColor="text1"/>
          <w:sz w:val="22"/>
          <w:szCs w:val="22"/>
        </w:rPr>
        <w:t>Kallakurichi</w:t>
      </w:r>
      <w:proofErr w:type="spellEnd"/>
      <w:r w:rsidRPr="00BD34D4">
        <w:rPr>
          <w:rFonts w:ascii="Times New Roman" w:hAnsi="Times New Roman" w:cs="Times New Roman"/>
          <w:color w:val="000000" w:themeColor="text1"/>
          <w:sz w:val="22"/>
          <w:szCs w:val="22"/>
        </w:rPr>
        <w:t xml:space="preserve"> District. </w:t>
      </w:r>
      <w:r w:rsidRPr="00BD34D4">
        <w:rPr>
          <w:rFonts w:ascii="Times New Roman" w:hAnsi="Times New Roman" w:cs="Times New Roman"/>
          <w:i/>
          <w:iCs/>
          <w:color w:val="000000" w:themeColor="text1"/>
          <w:sz w:val="22"/>
          <w:szCs w:val="22"/>
        </w:rPr>
        <w:t>International Journal of Science and Research (IJSR)</w:t>
      </w:r>
      <w:r w:rsidRPr="00BD34D4">
        <w:rPr>
          <w:rFonts w:ascii="Times New Roman" w:hAnsi="Times New Roman" w:cs="Times New Roman"/>
          <w:color w:val="000000" w:themeColor="text1"/>
          <w:sz w:val="22"/>
          <w:szCs w:val="22"/>
        </w:rPr>
        <w:t xml:space="preserve">, 11(10), pp.780–782. </w:t>
      </w:r>
      <w:proofErr w:type="spellStart"/>
      <w:r w:rsidRPr="00BD34D4">
        <w:rPr>
          <w:rFonts w:ascii="Times New Roman" w:hAnsi="Times New Roman" w:cs="Times New Roman"/>
          <w:color w:val="000000" w:themeColor="text1"/>
          <w:sz w:val="22"/>
          <w:szCs w:val="22"/>
        </w:rPr>
        <w:t>doi</w:t>
      </w:r>
      <w:proofErr w:type="spellEnd"/>
      <w:r w:rsidRPr="00BD34D4">
        <w:rPr>
          <w:rFonts w:ascii="Times New Roman" w:hAnsi="Times New Roman" w:cs="Times New Roman"/>
          <w:color w:val="000000" w:themeColor="text1"/>
          <w:sz w:val="22"/>
          <w:szCs w:val="22"/>
        </w:rPr>
        <w:t xml:space="preserve">: </w:t>
      </w:r>
      <w:hyperlink r:id="rId24" w:history="1">
        <w:r w:rsidRPr="00BD34D4">
          <w:rPr>
            <w:rStyle w:val="Hyperlink"/>
            <w:rFonts w:ascii="Times New Roman" w:hAnsi="Times New Roman" w:cs="Times New Roman"/>
            <w:color w:val="000000" w:themeColor="text1"/>
            <w:sz w:val="22"/>
            <w:szCs w:val="22"/>
          </w:rPr>
          <w:t>https://doi.org/10.21275/sr221016203302</w:t>
        </w:r>
      </w:hyperlink>
      <w:r w:rsidRPr="00BD34D4">
        <w:rPr>
          <w:rFonts w:ascii="Times New Roman" w:hAnsi="Times New Roman" w:cs="Times New Roman"/>
          <w:color w:val="000000" w:themeColor="text1"/>
          <w:sz w:val="22"/>
          <w:szCs w:val="22"/>
        </w:rPr>
        <w:t xml:space="preserve">.   </w:t>
      </w:r>
    </w:p>
    <w:p w14:paraId="31C93C70"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Habu, A. A., and Henderson, T. (2023). Data subject rights as a research methodology: A systematic literature review. </w:t>
      </w:r>
      <w:r w:rsidRPr="00BD34D4">
        <w:rPr>
          <w:rFonts w:ascii="Times New Roman" w:hAnsi="Times New Roman" w:cs="Times New Roman"/>
          <w:i/>
          <w:iCs/>
          <w:color w:val="000000" w:themeColor="text1"/>
          <w:sz w:val="22"/>
          <w:szCs w:val="22"/>
        </w:rPr>
        <w:t>Journal of Responsible Technology</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16</w:t>
      </w:r>
      <w:r w:rsidRPr="00BD34D4">
        <w:rPr>
          <w:rFonts w:ascii="Times New Roman" w:hAnsi="Times New Roman" w:cs="Times New Roman"/>
          <w:color w:val="000000" w:themeColor="text1"/>
          <w:sz w:val="22"/>
          <w:szCs w:val="22"/>
        </w:rPr>
        <w:t xml:space="preserve">, 100070. </w:t>
      </w:r>
      <w:hyperlink r:id="rId25" w:tgtFrame="_blank" w:tooltip="Persistent link using digital object identifier" w:history="1">
        <w:r w:rsidRPr="00BD34D4">
          <w:rPr>
            <w:rStyle w:val="Hyperlink"/>
            <w:rFonts w:ascii="Times New Roman" w:hAnsi="Times New Roman" w:cs="Times New Roman"/>
            <w:color w:val="000000" w:themeColor="text1"/>
            <w:sz w:val="22"/>
            <w:szCs w:val="22"/>
          </w:rPr>
          <w:t>https://doi.org/10.1016/j.jrt.2023.100070</w:t>
        </w:r>
      </w:hyperlink>
      <w:r w:rsidRPr="00BD34D4">
        <w:rPr>
          <w:rFonts w:ascii="Times New Roman" w:hAnsi="Times New Roman" w:cs="Times New Roman"/>
          <w:color w:val="000000" w:themeColor="text1"/>
          <w:sz w:val="22"/>
          <w:szCs w:val="22"/>
        </w:rPr>
        <w:t xml:space="preserve"> </w:t>
      </w:r>
    </w:p>
    <w:p w14:paraId="10206B02"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proofErr w:type="spellStart"/>
      <w:r w:rsidRPr="00BD34D4">
        <w:rPr>
          <w:rFonts w:ascii="Times New Roman" w:hAnsi="Times New Roman" w:cs="Times New Roman"/>
          <w:color w:val="000000" w:themeColor="text1"/>
          <w:sz w:val="22"/>
          <w:szCs w:val="22"/>
        </w:rPr>
        <w:t>Harmazi</w:t>
      </w:r>
      <w:proofErr w:type="spellEnd"/>
      <w:r w:rsidRPr="00BD34D4">
        <w:rPr>
          <w:rFonts w:ascii="Times New Roman" w:hAnsi="Times New Roman" w:cs="Times New Roman"/>
          <w:color w:val="000000" w:themeColor="text1"/>
          <w:sz w:val="22"/>
          <w:szCs w:val="22"/>
        </w:rPr>
        <w:t xml:space="preserve">, N.A.S., 2023. Panasonic Manufacturing Malaysia </w:t>
      </w:r>
      <w:proofErr w:type="spellStart"/>
      <w:r w:rsidRPr="00BD34D4">
        <w:rPr>
          <w:rFonts w:ascii="Times New Roman" w:hAnsi="Times New Roman" w:cs="Times New Roman"/>
          <w:color w:val="000000" w:themeColor="text1"/>
          <w:sz w:val="22"/>
          <w:szCs w:val="22"/>
        </w:rPr>
        <w:t>Berhad</w:t>
      </w:r>
      <w:proofErr w:type="spellEnd"/>
      <w:r w:rsidRPr="00BD34D4">
        <w:rPr>
          <w:rFonts w:ascii="Times New Roman" w:hAnsi="Times New Roman" w:cs="Times New Roman"/>
          <w:color w:val="000000" w:themeColor="text1"/>
          <w:sz w:val="22"/>
          <w:szCs w:val="22"/>
        </w:rPr>
        <w:t xml:space="preserve">. </w:t>
      </w:r>
      <w:hyperlink r:id="rId26" w:history="1">
        <w:r w:rsidRPr="00BD34D4">
          <w:rPr>
            <w:rStyle w:val="Hyperlink"/>
            <w:rFonts w:ascii="Times New Roman" w:hAnsi="Times New Roman" w:cs="Times New Roman"/>
            <w:color w:val="000000" w:themeColor="text1"/>
            <w:sz w:val="22"/>
            <w:szCs w:val="22"/>
          </w:rPr>
          <w:t>https://ir.uitm.edu.my/id/eprint/94563/1/94563.pdf</w:t>
        </w:r>
      </w:hyperlink>
    </w:p>
    <w:p w14:paraId="46B5E8CB"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Hasan, N., Rana, R.U., Chowdhury, S., Dola, A.J. and Rony, M.K.K., (2021). Ethical considerations in research. </w:t>
      </w:r>
      <w:r w:rsidRPr="00BD34D4">
        <w:rPr>
          <w:rFonts w:ascii="Times New Roman" w:hAnsi="Times New Roman" w:cs="Times New Roman"/>
          <w:i/>
          <w:iCs/>
          <w:color w:val="000000" w:themeColor="text1"/>
          <w:sz w:val="22"/>
          <w:szCs w:val="22"/>
        </w:rPr>
        <w:t>Journal of Nursing Research, Patient Safety and Practise (JNRPSP) 2799-1210</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1</w:t>
      </w:r>
      <w:r w:rsidRPr="00BD34D4">
        <w:rPr>
          <w:rFonts w:ascii="Times New Roman" w:hAnsi="Times New Roman" w:cs="Times New Roman"/>
          <w:color w:val="000000" w:themeColor="text1"/>
          <w:sz w:val="22"/>
          <w:szCs w:val="22"/>
        </w:rPr>
        <w:t xml:space="preserve">(01), pp.1-4. </w:t>
      </w:r>
      <w:hyperlink r:id="rId27" w:history="1">
        <w:r w:rsidRPr="00BD34D4">
          <w:rPr>
            <w:rStyle w:val="Hyperlink"/>
            <w:rFonts w:ascii="Times New Roman" w:hAnsi="Times New Roman" w:cs="Times New Roman"/>
            <w:color w:val="000000" w:themeColor="text1"/>
            <w:sz w:val="22"/>
            <w:szCs w:val="22"/>
          </w:rPr>
          <w:t>https://www.academia.edu/download/74657806/Ethical_Considerations_In_Research.pdf</w:t>
        </w:r>
      </w:hyperlink>
      <w:r w:rsidRPr="00BD34D4">
        <w:rPr>
          <w:rFonts w:ascii="Times New Roman" w:hAnsi="Times New Roman" w:cs="Times New Roman"/>
          <w:color w:val="000000" w:themeColor="text1"/>
          <w:sz w:val="22"/>
          <w:szCs w:val="22"/>
        </w:rPr>
        <w:t xml:space="preserve"> </w:t>
      </w:r>
    </w:p>
    <w:p w14:paraId="4BB08F02"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Horton, R. and Lucassen, A., (2023). Ethical considerations in research with genomic data. The New Bioethics, 29(1), pp.37-51. </w:t>
      </w:r>
      <w:hyperlink r:id="rId28" w:history="1">
        <w:r w:rsidRPr="00BD34D4">
          <w:rPr>
            <w:rStyle w:val="Hyperlink"/>
            <w:rFonts w:ascii="Times New Roman" w:hAnsi="Times New Roman" w:cs="Times New Roman"/>
            <w:color w:val="000000" w:themeColor="text1"/>
            <w:sz w:val="22"/>
            <w:szCs w:val="22"/>
          </w:rPr>
          <w:t>https://www.tandfonline.com/doi/pdf/10.1080/20502877.2022.2060590</w:t>
        </w:r>
      </w:hyperlink>
      <w:r w:rsidRPr="00BD34D4">
        <w:rPr>
          <w:rFonts w:ascii="Times New Roman" w:hAnsi="Times New Roman" w:cs="Times New Roman"/>
          <w:color w:val="000000" w:themeColor="text1"/>
          <w:sz w:val="22"/>
          <w:szCs w:val="22"/>
        </w:rPr>
        <w:t xml:space="preserve"> </w:t>
      </w:r>
    </w:p>
    <w:p w14:paraId="4F6B22B5"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Islam, M. R., Khan, N. A., and </w:t>
      </w:r>
      <w:proofErr w:type="spellStart"/>
      <w:r w:rsidRPr="00BD34D4">
        <w:rPr>
          <w:rFonts w:ascii="Times New Roman" w:hAnsi="Times New Roman" w:cs="Times New Roman"/>
          <w:color w:val="000000" w:themeColor="text1"/>
          <w:sz w:val="22"/>
          <w:szCs w:val="22"/>
        </w:rPr>
        <w:t>Baikady</w:t>
      </w:r>
      <w:proofErr w:type="spellEnd"/>
      <w:r w:rsidRPr="00BD34D4">
        <w:rPr>
          <w:rFonts w:ascii="Times New Roman" w:hAnsi="Times New Roman" w:cs="Times New Roman"/>
          <w:color w:val="000000" w:themeColor="text1"/>
          <w:sz w:val="22"/>
          <w:szCs w:val="22"/>
        </w:rPr>
        <w:t>, R. (Eds.). (2022). </w:t>
      </w:r>
      <w:r w:rsidRPr="00BD34D4">
        <w:rPr>
          <w:rFonts w:ascii="Times New Roman" w:hAnsi="Times New Roman" w:cs="Times New Roman"/>
          <w:i/>
          <w:iCs/>
          <w:color w:val="000000" w:themeColor="text1"/>
          <w:sz w:val="22"/>
          <w:szCs w:val="22"/>
        </w:rPr>
        <w:t>Principles of social research methodology</w:t>
      </w:r>
      <w:r w:rsidRPr="00BD34D4">
        <w:rPr>
          <w:rFonts w:ascii="Times New Roman" w:hAnsi="Times New Roman" w:cs="Times New Roman"/>
          <w:color w:val="000000" w:themeColor="text1"/>
          <w:sz w:val="22"/>
          <w:szCs w:val="22"/>
        </w:rPr>
        <w:t xml:space="preserve">. Springer Nature. </w:t>
      </w:r>
      <w:hyperlink r:id="rId29" w:history="1">
        <w:r w:rsidRPr="00BD34D4">
          <w:rPr>
            <w:rStyle w:val="Hyperlink"/>
            <w:rFonts w:ascii="Times New Roman" w:hAnsi="Times New Roman" w:cs="Times New Roman"/>
            <w:color w:val="000000" w:themeColor="text1"/>
            <w:sz w:val="22"/>
            <w:szCs w:val="22"/>
          </w:rPr>
          <w:t>https://www.researchgate.net/profile/M-Islam-22/publication/364810712_Principles_of_Social_Research_Methodology/links/635aba2496e83c26eb5d3b8c/Principles-of-Social-Research-Methodology.pdf</w:t>
        </w:r>
      </w:hyperlink>
      <w:r w:rsidRPr="00BD34D4">
        <w:rPr>
          <w:rFonts w:ascii="Times New Roman" w:hAnsi="Times New Roman" w:cs="Times New Roman"/>
          <w:color w:val="000000" w:themeColor="text1"/>
          <w:sz w:val="22"/>
          <w:szCs w:val="22"/>
        </w:rPr>
        <w:t xml:space="preserve"> </w:t>
      </w:r>
    </w:p>
    <w:p w14:paraId="5C1F5192"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proofErr w:type="spellStart"/>
      <w:r w:rsidRPr="00BD34D4">
        <w:rPr>
          <w:rFonts w:ascii="Times New Roman" w:hAnsi="Times New Roman" w:cs="Times New Roman"/>
          <w:color w:val="000000" w:themeColor="text1"/>
          <w:sz w:val="22"/>
          <w:szCs w:val="22"/>
        </w:rPr>
        <w:t>Kahupi</w:t>
      </w:r>
      <w:proofErr w:type="spellEnd"/>
      <w:r w:rsidRPr="00BD34D4">
        <w:rPr>
          <w:rFonts w:ascii="Times New Roman" w:hAnsi="Times New Roman" w:cs="Times New Roman"/>
          <w:color w:val="000000" w:themeColor="text1"/>
          <w:sz w:val="22"/>
          <w:szCs w:val="22"/>
        </w:rPr>
        <w:t>, I., Hull, C.E., Okorie, O. and Millette, S., (2021). Building competitive advantage with sustainable products–A case study perspective of stakeholders. </w:t>
      </w:r>
      <w:r w:rsidRPr="00BD34D4">
        <w:rPr>
          <w:rFonts w:ascii="Times New Roman" w:hAnsi="Times New Roman" w:cs="Times New Roman"/>
          <w:i/>
          <w:iCs/>
          <w:color w:val="000000" w:themeColor="text1"/>
          <w:sz w:val="22"/>
          <w:szCs w:val="22"/>
        </w:rPr>
        <w:t>Journal of Cleaner Production</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289</w:t>
      </w:r>
      <w:r w:rsidRPr="00BD34D4">
        <w:rPr>
          <w:rFonts w:ascii="Times New Roman" w:hAnsi="Times New Roman" w:cs="Times New Roman"/>
          <w:color w:val="000000" w:themeColor="text1"/>
          <w:sz w:val="22"/>
          <w:szCs w:val="22"/>
        </w:rPr>
        <w:t xml:space="preserve">, p.125699. </w:t>
      </w:r>
      <w:hyperlink r:id="rId30" w:history="1">
        <w:r w:rsidRPr="00BD34D4">
          <w:rPr>
            <w:rStyle w:val="Hyperlink"/>
            <w:rFonts w:ascii="Times New Roman" w:hAnsi="Times New Roman" w:cs="Times New Roman"/>
            <w:color w:val="000000" w:themeColor="text1"/>
            <w:sz w:val="22"/>
            <w:szCs w:val="22"/>
          </w:rPr>
          <w:t>https://ore.exeter.ac.uk/repository/bitstream/handle/10871/124277/Building%20Competitive%20Adva</w:t>
        </w:r>
        <w:r w:rsidRPr="00BD34D4">
          <w:rPr>
            <w:rStyle w:val="Hyperlink"/>
            <w:rFonts w:ascii="Times New Roman" w:hAnsi="Times New Roman" w:cs="Times New Roman"/>
            <w:color w:val="000000" w:themeColor="text1"/>
            <w:sz w:val="22"/>
            <w:szCs w:val="22"/>
          </w:rPr>
          <w:lastRenderedPageBreak/>
          <w:t>ntage%20with%20Sustainable%20Products%20%20A%20Case%20Study%20of%20Stakeholders.pdf?sequence=1</w:t>
        </w:r>
      </w:hyperlink>
    </w:p>
    <w:p w14:paraId="38892362"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KPMG, (2021). The KPMG Survey of Corporate Responsibility Reporting 2020. [online] Available at: </w:t>
      </w:r>
      <w:hyperlink r:id="rId31" w:tgtFrame="_new" w:history="1">
        <w:r w:rsidRPr="00BD34D4">
          <w:rPr>
            <w:rStyle w:val="Hyperlink"/>
            <w:rFonts w:ascii="Times New Roman" w:hAnsi="Times New Roman" w:cs="Times New Roman"/>
            <w:color w:val="000000" w:themeColor="text1"/>
            <w:sz w:val="22"/>
            <w:szCs w:val="22"/>
          </w:rPr>
          <w:t>https://home.kpmg/xx/en/home/insights/2020/11/the-kpmg-survey-of-corporate-responsibility-reporting-2020.html</w:t>
        </w:r>
      </w:hyperlink>
      <w:r w:rsidRPr="00BD34D4">
        <w:rPr>
          <w:rFonts w:ascii="Times New Roman" w:hAnsi="Times New Roman" w:cs="Times New Roman"/>
          <w:color w:val="000000" w:themeColor="text1"/>
          <w:sz w:val="22"/>
          <w:szCs w:val="22"/>
        </w:rPr>
        <w:t xml:space="preserve"> [Accessed 12 April 2025].</w:t>
      </w:r>
    </w:p>
    <w:p w14:paraId="001F3C2D"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KPMG, (2021). The KPMG Survey of Corporate Responsibility Reporting 2021. [online] Available at: </w:t>
      </w:r>
      <w:hyperlink r:id="rId32" w:tgtFrame="_new" w:history="1">
        <w:r w:rsidRPr="00BD34D4">
          <w:rPr>
            <w:rStyle w:val="Hyperlink"/>
            <w:rFonts w:ascii="Times New Roman" w:hAnsi="Times New Roman" w:cs="Times New Roman"/>
            <w:color w:val="000000" w:themeColor="text1"/>
            <w:sz w:val="22"/>
            <w:szCs w:val="22"/>
          </w:rPr>
          <w:t>https://home.kpmg/xx/en/home/insights/2021/11/the-kpmg-survey-of-corporate-responsibility-reporting-2021.html</w:t>
        </w:r>
      </w:hyperlink>
      <w:r w:rsidRPr="00BD34D4">
        <w:rPr>
          <w:rFonts w:ascii="Times New Roman" w:hAnsi="Times New Roman" w:cs="Times New Roman"/>
          <w:color w:val="000000" w:themeColor="text1"/>
          <w:sz w:val="22"/>
          <w:szCs w:val="22"/>
        </w:rPr>
        <w:t xml:space="preserve"> [Accessed 15 April 2025].</w:t>
      </w:r>
    </w:p>
    <w:p w14:paraId="49542818"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KUSHWAHA, A. and Dube, D.K., (2023). Role and Importance of Ethical Consideration in Research. </w:t>
      </w:r>
      <w:r w:rsidRPr="00BD34D4">
        <w:rPr>
          <w:rFonts w:ascii="Times New Roman" w:hAnsi="Times New Roman" w:cs="Times New Roman"/>
          <w:i/>
          <w:iCs/>
          <w:color w:val="000000" w:themeColor="text1"/>
          <w:sz w:val="22"/>
          <w:szCs w:val="22"/>
        </w:rPr>
        <w:t>International Journal for Research in Education, 12 (1)</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1</w:t>
      </w:r>
      <w:r w:rsidRPr="00BD34D4">
        <w:rPr>
          <w:rFonts w:ascii="Times New Roman" w:hAnsi="Times New Roman" w:cs="Times New Roman"/>
          <w:color w:val="000000" w:themeColor="text1"/>
          <w:sz w:val="22"/>
          <w:szCs w:val="22"/>
        </w:rPr>
        <w:t xml:space="preserve">. </w:t>
      </w:r>
      <w:hyperlink r:id="rId33" w:history="1">
        <w:r w:rsidRPr="00BD34D4">
          <w:rPr>
            <w:rStyle w:val="Hyperlink"/>
            <w:rFonts w:ascii="Times New Roman" w:hAnsi="Times New Roman" w:cs="Times New Roman"/>
            <w:color w:val="000000" w:themeColor="text1"/>
            <w:sz w:val="22"/>
            <w:szCs w:val="22"/>
          </w:rPr>
          <w:t>https://www.raijmr.com/ijre/wp-content/uploads/2023/04/IJRE_2023_vol12_issue_01_03.pdf</w:t>
        </w:r>
      </w:hyperlink>
      <w:r w:rsidRPr="00BD34D4">
        <w:rPr>
          <w:rFonts w:ascii="Times New Roman" w:hAnsi="Times New Roman" w:cs="Times New Roman"/>
          <w:color w:val="000000" w:themeColor="text1"/>
          <w:sz w:val="22"/>
          <w:szCs w:val="22"/>
        </w:rPr>
        <w:t xml:space="preserve"> </w:t>
      </w:r>
    </w:p>
    <w:p w14:paraId="3C92FED5"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Li, G., Wu, H., Sethi, S.P. and Zhang, X., (2021). Contracting green product supply chains considering marketing efforts in the circular economy era. </w:t>
      </w:r>
      <w:r w:rsidRPr="00BD34D4">
        <w:rPr>
          <w:rFonts w:ascii="Times New Roman" w:hAnsi="Times New Roman" w:cs="Times New Roman"/>
          <w:i/>
          <w:iCs/>
          <w:color w:val="000000" w:themeColor="text1"/>
          <w:sz w:val="22"/>
          <w:szCs w:val="22"/>
        </w:rPr>
        <w:t>International Journal of Production Economics</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234</w:t>
      </w:r>
      <w:r w:rsidRPr="00BD34D4">
        <w:rPr>
          <w:rFonts w:ascii="Times New Roman" w:hAnsi="Times New Roman" w:cs="Times New Roman"/>
          <w:color w:val="000000" w:themeColor="text1"/>
          <w:sz w:val="22"/>
          <w:szCs w:val="22"/>
        </w:rPr>
        <w:t xml:space="preserve">, p.108041. </w:t>
      </w:r>
      <w:hyperlink r:id="rId34" w:history="1">
        <w:r w:rsidRPr="00BD34D4">
          <w:rPr>
            <w:rStyle w:val="Hyperlink"/>
            <w:rFonts w:ascii="Times New Roman" w:hAnsi="Times New Roman" w:cs="Times New Roman"/>
            <w:color w:val="000000" w:themeColor="text1"/>
            <w:sz w:val="22"/>
            <w:szCs w:val="22"/>
          </w:rPr>
          <w:t>https://nscpolteksby.ac.id/ebook/files/Ebook/Journal%20International/Marketing/International%20Journal%20of%20Production%20Economics%20-%20Volume%20234%2C%20April%202021%2C%20108041.pdf</w:t>
        </w:r>
      </w:hyperlink>
      <w:r w:rsidRPr="00BD34D4">
        <w:rPr>
          <w:rFonts w:ascii="Times New Roman" w:hAnsi="Times New Roman" w:cs="Times New Roman"/>
          <w:color w:val="000000" w:themeColor="text1"/>
          <w:sz w:val="22"/>
          <w:szCs w:val="22"/>
        </w:rPr>
        <w:t xml:space="preserve"> </w:t>
      </w:r>
    </w:p>
    <w:p w14:paraId="6E46F8A2"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Lu, X., Sheng, T., Zhou, X., Shen, C. and Fang, B., (2022). How does young consumers’ greenwashing perception impact their green purchase intention in the fast fashion industry? An analysis from the perspective of perceived risk theory. </w:t>
      </w:r>
      <w:r w:rsidRPr="00BD34D4">
        <w:rPr>
          <w:rFonts w:ascii="Times New Roman" w:hAnsi="Times New Roman" w:cs="Times New Roman"/>
          <w:i/>
          <w:iCs/>
          <w:color w:val="000000" w:themeColor="text1"/>
          <w:sz w:val="22"/>
          <w:szCs w:val="22"/>
        </w:rPr>
        <w:t>Sustainability</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14</w:t>
      </w:r>
      <w:r w:rsidRPr="00BD34D4">
        <w:rPr>
          <w:rFonts w:ascii="Times New Roman" w:hAnsi="Times New Roman" w:cs="Times New Roman"/>
          <w:color w:val="000000" w:themeColor="text1"/>
          <w:sz w:val="22"/>
          <w:szCs w:val="22"/>
        </w:rPr>
        <w:t xml:space="preserve">(20), p.13473. </w:t>
      </w:r>
      <w:hyperlink r:id="rId35" w:history="1">
        <w:r w:rsidRPr="00BD34D4">
          <w:rPr>
            <w:rStyle w:val="Hyperlink"/>
            <w:rFonts w:ascii="Times New Roman" w:hAnsi="Times New Roman" w:cs="Times New Roman"/>
            <w:color w:val="000000" w:themeColor="text1"/>
            <w:sz w:val="22"/>
            <w:szCs w:val="22"/>
          </w:rPr>
          <w:t>https://www.mdpi.com/2071-1050/14/20/13473</w:t>
        </w:r>
      </w:hyperlink>
      <w:r w:rsidRPr="00BD34D4">
        <w:rPr>
          <w:rFonts w:ascii="Times New Roman" w:hAnsi="Times New Roman" w:cs="Times New Roman"/>
          <w:color w:val="000000" w:themeColor="text1"/>
          <w:sz w:val="22"/>
          <w:szCs w:val="22"/>
        </w:rPr>
        <w:t xml:space="preserve"> </w:t>
      </w:r>
    </w:p>
    <w:p w14:paraId="33BD5517"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lastRenderedPageBreak/>
        <w:t>Mahdi, O.R. and Nassar, I.A., (2021). The business model of sustainable competitive advantage through strategic leadership capabilities and knowledge management processes to overcome covid-19 pandemic. </w:t>
      </w:r>
      <w:r w:rsidRPr="00BD34D4">
        <w:rPr>
          <w:rFonts w:ascii="Times New Roman" w:hAnsi="Times New Roman" w:cs="Times New Roman"/>
          <w:i/>
          <w:iCs/>
          <w:color w:val="000000" w:themeColor="text1"/>
          <w:sz w:val="22"/>
          <w:szCs w:val="22"/>
        </w:rPr>
        <w:t>Sustainability</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13</w:t>
      </w:r>
      <w:r w:rsidRPr="00BD34D4">
        <w:rPr>
          <w:rFonts w:ascii="Times New Roman" w:hAnsi="Times New Roman" w:cs="Times New Roman"/>
          <w:color w:val="000000" w:themeColor="text1"/>
          <w:sz w:val="22"/>
          <w:szCs w:val="22"/>
        </w:rPr>
        <w:t xml:space="preserve">(17), p.9891. </w:t>
      </w:r>
      <w:hyperlink r:id="rId36" w:history="1">
        <w:r w:rsidRPr="00BD34D4">
          <w:rPr>
            <w:rStyle w:val="Hyperlink"/>
            <w:rFonts w:ascii="Times New Roman" w:hAnsi="Times New Roman" w:cs="Times New Roman"/>
            <w:color w:val="000000" w:themeColor="text1"/>
            <w:sz w:val="22"/>
            <w:szCs w:val="22"/>
          </w:rPr>
          <w:t>https://www.mdpi.com/2071-1050/13/17/9891</w:t>
        </w:r>
      </w:hyperlink>
    </w:p>
    <w:p w14:paraId="01761F1D"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Marra, M., and Nielsen, B. B. (2025). Research methodology: </w:t>
      </w:r>
      <w:proofErr w:type="gramStart"/>
      <w:r w:rsidRPr="00BD34D4">
        <w:rPr>
          <w:rFonts w:ascii="Times New Roman" w:hAnsi="Times New Roman" w:cs="Times New Roman"/>
          <w:color w:val="000000" w:themeColor="text1"/>
          <w:sz w:val="22"/>
          <w:szCs w:val="22"/>
        </w:rPr>
        <w:t>Best</w:t>
      </w:r>
      <w:proofErr w:type="gramEnd"/>
      <w:r w:rsidRPr="00BD34D4">
        <w:rPr>
          <w:rFonts w:ascii="Times New Roman" w:hAnsi="Times New Roman" w:cs="Times New Roman"/>
          <w:color w:val="000000" w:themeColor="text1"/>
          <w:sz w:val="22"/>
          <w:szCs w:val="22"/>
        </w:rPr>
        <w:t xml:space="preserve"> practices for rigorous, credible, and impactful research. </w:t>
      </w:r>
      <w:r w:rsidRPr="00BD34D4">
        <w:rPr>
          <w:rFonts w:ascii="Times New Roman" w:hAnsi="Times New Roman" w:cs="Times New Roman"/>
          <w:i/>
          <w:iCs/>
          <w:color w:val="000000" w:themeColor="text1"/>
          <w:sz w:val="22"/>
          <w:szCs w:val="22"/>
        </w:rPr>
        <w:t>Journal of International Business Studies</w:t>
      </w:r>
      <w:r w:rsidRPr="00BD34D4">
        <w:rPr>
          <w:rFonts w:ascii="Times New Roman" w:hAnsi="Times New Roman" w:cs="Times New Roman"/>
          <w:color w:val="000000" w:themeColor="text1"/>
          <w:sz w:val="22"/>
          <w:szCs w:val="22"/>
        </w:rPr>
        <w:t xml:space="preserve">, 1-3. </w:t>
      </w:r>
      <w:hyperlink r:id="rId37" w:history="1">
        <w:r w:rsidRPr="00BD34D4">
          <w:rPr>
            <w:rStyle w:val="Hyperlink"/>
            <w:rFonts w:ascii="Times New Roman" w:hAnsi="Times New Roman" w:cs="Times New Roman"/>
            <w:color w:val="000000" w:themeColor="text1"/>
            <w:sz w:val="22"/>
            <w:szCs w:val="22"/>
          </w:rPr>
          <w:t>https://www.researchgate.net/profile/Marianna-Marra/publication/388869219_Research_Methodology_Best_Practices_for_Rigorous_Credible_and_Impactful_Research/links/67ab09a5645ef274a479dc8a/Research-Methodology-Best-Practices-for-Rigorous-Credible-and-Impactful-Research.pdf</w:t>
        </w:r>
      </w:hyperlink>
      <w:r w:rsidRPr="00BD34D4">
        <w:rPr>
          <w:rFonts w:ascii="Times New Roman" w:hAnsi="Times New Roman" w:cs="Times New Roman"/>
          <w:color w:val="000000" w:themeColor="text1"/>
          <w:sz w:val="22"/>
          <w:szCs w:val="22"/>
        </w:rPr>
        <w:t xml:space="preserve"> </w:t>
      </w:r>
    </w:p>
    <w:p w14:paraId="2B944127"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McKinsey Company, (2021). Sustainability in the Electronics Industry: Trends and Opportunities. [online] Available at: </w:t>
      </w:r>
      <w:hyperlink r:id="rId38" w:tgtFrame="_new" w:history="1">
        <w:r w:rsidRPr="00BD34D4">
          <w:rPr>
            <w:rStyle w:val="Hyperlink"/>
            <w:rFonts w:ascii="Times New Roman" w:hAnsi="Times New Roman" w:cs="Times New Roman"/>
            <w:color w:val="000000" w:themeColor="text1"/>
            <w:sz w:val="22"/>
            <w:szCs w:val="22"/>
          </w:rPr>
          <w:t>https://www.mckinsey.com</w:t>
        </w:r>
      </w:hyperlink>
      <w:r w:rsidRPr="00BD34D4">
        <w:rPr>
          <w:rFonts w:ascii="Times New Roman" w:hAnsi="Times New Roman" w:cs="Times New Roman"/>
          <w:color w:val="000000" w:themeColor="text1"/>
          <w:sz w:val="22"/>
          <w:szCs w:val="22"/>
        </w:rPr>
        <w:t xml:space="preserve"> [Accessed 12 April 2025].</w:t>
      </w:r>
    </w:p>
    <w:p w14:paraId="71942FAF"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Mishra, S. B., and Alok, S. (2022). </w:t>
      </w:r>
      <w:r w:rsidRPr="00BD34D4">
        <w:rPr>
          <w:rFonts w:ascii="Times New Roman" w:hAnsi="Times New Roman" w:cs="Times New Roman"/>
          <w:i/>
          <w:iCs/>
          <w:color w:val="000000" w:themeColor="text1"/>
          <w:sz w:val="22"/>
          <w:szCs w:val="22"/>
        </w:rPr>
        <w:t>Handbook of research methodology</w:t>
      </w:r>
      <w:r w:rsidRPr="00BD34D4">
        <w:rPr>
          <w:rFonts w:ascii="Times New Roman" w:hAnsi="Times New Roman" w:cs="Times New Roman"/>
          <w:color w:val="000000" w:themeColor="text1"/>
          <w:sz w:val="22"/>
          <w:szCs w:val="22"/>
        </w:rPr>
        <w:t xml:space="preserve">. </w:t>
      </w:r>
      <w:proofErr w:type="spellStart"/>
      <w:r w:rsidRPr="00BD34D4">
        <w:rPr>
          <w:rFonts w:ascii="Times New Roman" w:hAnsi="Times New Roman" w:cs="Times New Roman"/>
          <w:color w:val="000000" w:themeColor="text1"/>
          <w:sz w:val="22"/>
          <w:szCs w:val="22"/>
        </w:rPr>
        <w:t>Educreation</w:t>
      </w:r>
      <w:proofErr w:type="spellEnd"/>
      <w:r w:rsidRPr="00BD34D4">
        <w:rPr>
          <w:rFonts w:ascii="Times New Roman" w:hAnsi="Times New Roman" w:cs="Times New Roman"/>
          <w:color w:val="000000" w:themeColor="text1"/>
          <w:sz w:val="22"/>
          <w:szCs w:val="22"/>
        </w:rPr>
        <w:t xml:space="preserve"> publishing. </w:t>
      </w:r>
      <w:hyperlink r:id="rId39" w:history="1">
        <w:r w:rsidRPr="00BD34D4">
          <w:rPr>
            <w:rStyle w:val="Hyperlink"/>
            <w:rFonts w:ascii="Times New Roman" w:hAnsi="Times New Roman" w:cs="Times New Roman"/>
            <w:color w:val="000000" w:themeColor="text1"/>
            <w:sz w:val="22"/>
            <w:szCs w:val="22"/>
          </w:rPr>
          <w:t>https://dspace.unitywomenscollege.ac.in/bitstream/123456789/1319/1/BookResearchMethodology.pdf</w:t>
        </w:r>
      </w:hyperlink>
      <w:r w:rsidRPr="00BD34D4">
        <w:rPr>
          <w:rFonts w:ascii="Times New Roman" w:hAnsi="Times New Roman" w:cs="Times New Roman"/>
          <w:color w:val="000000" w:themeColor="text1"/>
          <w:sz w:val="22"/>
          <w:szCs w:val="22"/>
        </w:rPr>
        <w:t xml:space="preserve"> </w:t>
      </w:r>
    </w:p>
    <w:p w14:paraId="5CF652F5"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proofErr w:type="spellStart"/>
      <w:r w:rsidRPr="00BD34D4">
        <w:rPr>
          <w:rFonts w:ascii="Times New Roman" w:hAnsi="Times New Roman" w:cs="Times New Roman"/>
          <w:color w:val="000000" w:themeColor="text1"/>
          <w:sz w:val="22"/>
          <w:szCs w:val="22"/>
        </w:rPr>
        <w:t>Mohajan</w:t>
      </w:r>
      <w:proofErr w:type="spellEnd"/>
      <w:r w:rsidRPr="00BD34D4">
        <w:rPr>
          <w:rFonts w:ascii="Times New Roman" w:hAnsi="Times New Roman" w:cs="Times New Roman"/>
          <w:color w:val="000000" w:themeColor="text1"/>
          <w:sz w:val="22"/>
          <w:szCs w:val="22"/>
        </w:rPr>
        <w:t xml:space="preserve">, D., and </w:t>
      </w:r>
      <w:proofErr w:type="spellStart"/>
      <w:r w:rsidRPr="00BD34D4">
        <w:rPr>
          <w:rFonts w:ascii="Times New Roman" w:hAnsi="Times New Roman" w:cs="Times New Roman"/>
          <w:color w:val="000000" w:themeColor="text1"/>
          <w:sz w:val="22"/>
          <w:szCs w:val="22"/>
        </w:rPr>
        <w:t>Mohajan</w:t>
      </w:r>
      <w:proofErr w:type="spellEnd"/>
      <w:r w:rsidRPr="00BD34D4">
        <w:rPr>
          <w:rFonts w:ascii="Times New Roman" w:hAnsi="Times New Roman" w:cs="Times New Roman"/>
          <w:color w:val="000000" w:themeColor="text1"/>
          <w:sz w:val="22"/>
          <w:szCs w:val="22"/>
        </w:rPr>
        <w:t xml:space="preserve">, H. (2022). Memo writing procedures in grounded theory research methodology. </w:t>
      </w:r>
      <w:hyperlink r:id="rId40" w:history="1">
        <w:r w:rsidRPr="00BD34D4">
          <w:rPr>
            <w:rStyle w:val="Hyperlink"/>
            <w:rFonts w:ascii="Times New Roman" w:hAnsi="Times New Roman" w:cs="Times New Roman"/>
            <w:color w:val="000000" w:themeColor="text1"/>
            <w:sz w:val="22"/>
            <w:szCs w:val="22"/>
          </w:rPr>
          <w:t>https://mpra.ub.uni-muenchen.de/115246/1/MPRA_paper_115246.pdf</w:t>
        </w:r>
      </w:hyperlink>
    </w:p>
    <w:p w14:paraId="70D96555"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Montreuil, M., </w:t>
      </w:r>
      <w:proofErr w:type="spellStart"/>
      <w:r w:rsidRPr="00BD34D4">
        <w:rPr>
          <w:rFonts w:ascii="Times New Roman" w:hAnsi="Times New Roman" w:cs="Times New Roman"/>
          <w:color w:val="000000" w:themeColor="text1"/>
          <w:sz w:val="22"/>
          <w:szCs w:val="22"/>
        </w:rPr>
        <w:t>Bogossian</w:t>
      </w:r>
      <w:proofErr w:type="spellEnd"/>
      <w:r w:rsidRPr="00BD34D4">
        <w:rPr>
          <w:rFonts w:ascii="Times New Roman" w:hAnsi="Times New Roman" w:cs="Times New Roman"/>
          <w:color w:val="000000" w:themeColor="text1"/>
          <w:sz w:val="22"/>
          <w:szCs w:val="22"/>
        </w:rPr>
        <w:t>, A., Laberge-Perrault, E. and Racine, E., (2021). A review of approaches, strategies and ethical considerations in participatory research with children. </w:t>
      </w:r>
      <w:r w:rsidRPr="00BD34D4">
        <w:rPr>
          <w:rFonts w:ascii="Times New Roman" w:hAnsi="Times New Roman" w:cs="Times New Roman"/>
          <w:i/>
          <w:iCs/>
          <w:color w:val="000000" w:themeColor="text1"/>
          <w:sz w:val="22"/>
          <w:szCs w:val="22"/>
        </w:rPr>
        <w:t>International Journal of Qualitative Methods</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20</w:t>
      </w:r>
      <w:r w:rsidRPr="00BD34D4">
        <w:rPr>
          <w:rFonts w:ascii="Times New Roman" w:hAnsi="Times New Roman" w:cs="Times New Roman"/>
          <w:color w:val="000000" w:themeColor="text1"/>
          <w:sz w:val="22"/>
          <w:szCs w:val="22"/>
        </w:rPr>
        <w:t xml:space="preserve">, p.1609406920987962. </w:t>
      </w:r>
      <w:hyperlink r:id="rId41" w:history="1">
        <w:r w:rsidRPr="00BD34D4">
          <w:rPr>
            <w:rStyle w:val="Hyperlink"/>
            <w:rFonts w:ascii="Times New Roman" w:hAnsi="Times New Roman" w:cs="Times New Roman"/>
            <w:color w:val="000000" w:themeColor="text1"/>
            <w:sz w:val="22"/>
            <w:szCs w:val="22"/>
          </w:rPr>
          <w:t>https://journals.sagepub.com/doi/pdf/10.1177/1609406920987962</w:t>
        </w:r>
      </w:hyperlink>
    </w:p>
    <w:p w14:paraId="5F115009"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Nii </w:t>
      </w:r>
      <w:proofErr w:type="spellStart"/>
      <w:r w:rsidRPr="00BD34D4">
        <w:rPr>
          <w:rFonts w:ascii="Times New Roman" w:hAnsi="Times New Roman" w:cs="Times New Roman"/>
          <w:color w:val="000000" w:themeColor="text1"/>
          <w:sz w:val="22"/>
          <w:szCs w:val="22"/>
        </w:rPr>
        <w:t>Laryeafio</w:t>
      </w:r>
      <w:proofErr w:type="spellEnd"/>
      <w:r w:rsidRPr="00BD34D4">
        <w:rPr>
          <w:rFonts w:ascii="Times New Roman" w:hAnsi="Times New Roman" w:cs="Times New Roman"/>
          <w:color w:val="000000" w:themeColor="text1"/>
          <w:sz w:val="22"/>
          <w:szCs w:val="22"/>
        </w:rPr>
        <w:t xml:space="preserve">, M. and </w:t>
      </w:r>
      <w:proofErr w:type="spellStart"/>
      <w:r w:rsidRPr="00BD34D4">
        <w:rPr>
          <w:rFonts w:ascii="Times New Roman" w:hAnsi="Times New Roman" w:cs="Times New Roman"/>
          <w:color w:val="000000" w:themeColor="text1"/>
          <w:sz w:val="22"/>
          <w:szCs w:val="22"/>
        </w:rPr>
        <w:t>Ogbewe</w:t>
      </w:r>
      <w:proofErr w:type="spellEnd"/>
      <w:r w:rsidRPr="00BD34D4">
        <w:rPr>
          <w:rFonts w:ascii="Times New Roman" w:hAnsi="Times New Roman" w:cs="Times New Roman"/>
          <w:color w:val="000000" w:themeColor="text1"/>
          <w:sz w:val="22"/>
          <w:szCs w:val="22"/>
        </w:rPr>
        <w:t>, O.C., (2023). Ethical consideration dilemma: systematic review of ethics in qualitative data collection through interviews. </w:t>
      </w:r>
      <w:r w:rsidRPr="00BD34D4">
        <w:rPr>
          <w:rFonts w:ascii="Times New Roman" w:hAnsi="Times New Roman" w:cs="Times New Roman"/>
          <w:i/>
          <w:iCs/>
          <w:color w:val="000000" w:themeColor="text1"/>
          <w:sz w:val="22"/>
          <w:szCs w:val="22"/>
        </w:rPr>
        <w:t xml:space="preserve">Journal of Ethics in Entrepreneurship and </w:t>
      </w:r>
      <w:r w:rsidRPr="00BD34D4">
        <w:rPr>
          <w:rFonts w:ascii="Times New Roman" w:hAnsi="Times New Roman" w:cs="Times New Roman"/>
          <w:i/>
          <w:iCs/>
          <w:color w:val="000000" w:themeColor="text1"/>
          <w:sz w:val="22"/>
          <w:szCs w:val="22"/>
        </w:rPr>
        <w:lastRenderedPageBreak/>
        <w:t>Technology</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3</w:t>
      </w:r>
      <w:r w:rsidRPr="00BD34D4">
        <w:rPr>
          <w:rFonts w:ascii="Times New Roman" w:hAnsi="Times New Roman" w:cs="Times New Roman"/>
          <w:color w:val="000000" w:themeColor="text1"/>
          <w:sz w:val="22"/>
          <w:szCs w:val="22"/>
        </w:rPr>
        <w:t xml:space="preserve">(2), pp.94-110. </w:t>
      </w:r>
      <w:hyperlink r:id="rId42" w:history="1">
        <w:r w:rsidRPr="00BD34D4">
          <w:rPr>
            <w:rStyle w:val="Hyperlink"/>
            <w:rFonts w:ascii="Times New Roman" w:hAnsi="Times New Roman" w:cs="Times New Roman"/>
            <w:color w:val="000000" w:themeColor="text1"/>
            <w:sz w:val="22"/>
            <w:szCs w:val="22"/>
          </w:rPr>
          <w:t>https://www.emerald.com/insight/content/doi/10.1108/jeet-09-2022-0014/full/pdf</w:t>
        </w:r>
      </w:hyperlink>
    </w:p>
    <w:p w14:paraId="36384150"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Ocaña-Fernández, Y., and Fuster-Guillén, D. (2021). The bibliographical review as a research methodology. </w:t>
      </w:r>
      <w:proofErr w:type="spellStart"/>
      <w:r w:rsidRPr="00BD34D4">
        <w:rPr>
          <w:rFonts w:ascii="Times New Roman" w:hAnsi="Times New Roman" w:cs="Times New Roman"/>
          <w:i/>
          <w:iCs/>
          <w:color w:val="000000" w:themeColor="text1"/>
          <w:sz w:val="22"/>
          <w:szCs w:val="22"/>
        </w:rPr>
        <w:t>Revista</w:t>
      </w:r>
      <w:proofErr w:type="spellEnd"/>
      <w:r w:rsidRPr="00BD34D4">
        <w:rPr>
          <w:rFonts w:ascii="Times New Roman" w:hAnsi="Times New Roman" w:cs="Times New Roman"/>
          <w:i/>
          <w:iCs/>
          <w:color w:val="000000" w:themeColor="text1"/>
          <w:sz w:val="22"/>
          <w:szCs w:val="22"/>
        </w:rPr>
        <w:t xml:space="preserve"> Tempos e </w:t>
      </w:r>
      <w:proofErr w:type="spellStart"/>
      <w:r w:rsidRPr="00BD34D4">
        <w:rPr>
          <w:rFonts w:ascii="Times New Roman" w:hAnsi="Times New Roman" w:cs="Times New Roman"/>
          <w:i/>
          <w:iCs/>
          <w:color w:val="000000" w:themeColor="text1"/>
          <w:sz w:val="22"/>
          <w:szCs w:val="22"/>
        </w:rPr>
        <w:t>Espaços</w:t>
      </w:r>
      <w:proofErr w:type="spellEnd"/>
      <w:r w:rsidRPr="00BD34D4">
        <w:rPr>
          <w:rFonts w:ascii="Times New Roman" w:hAnsi="Times New Roman" w:cs="Times New Roman"/>
          <w:i/>
          <w:iCs/>
          <w:color w:val="000000" w:themeColor="text1"/>
          <w:sz w:val="22"/>
          <w:szCs w:val="22"/>
        </w:rPr>
        <w:t xml:space="preserve"> </w:t>
      </w:r>
      <w:proofErr w:type="spellStart"/>
      <w:r w:rsidRPr="00BD34D4">
        <w:rPr>
          <w:rFonts w:ascii="Times New Roman" w:hAnsi="Times New Roman" w:cs="Times New Roman"/>
          <w:i/>
          <w:iCs/>
          <w:color w:val="000000" w:themeColor="text1"/>
          <w:sz w:val="22"/>
          <w:szCs w:val="22"/>
        </w:rPr>
        <w:t>em</w:t>
      </w:r>
      <w:proofErr w:type="spellEnd"/>
      <w:r w:rsidRPr="00BD34D4">
        <w:rPr>
          <w:rFonts w:ascii="Times New Roman" w:hAnsi="Times New Roman" w:cs="Times New Roman"/>
          <w:i/>
          <w:iCs/>
          <w:color w:val="000000" w:themeColor="text1"/>
          <w:sz w:val="22"/>
          <w:szCs w:val="22"/>
        </w:rPr>
        <w:t xml:space="preserve"> </w:t>
      </w:r>
      <w:proofErr w:type="spellStart"/>
      <w:r w:rsidRPr="00BD34D4">
        <w:rPr>
          <w:rFonts w:ascii="Times New Roman" w:hAnsi="Times New Roman" w:cs="Times New Roman"/>
          <w:i/>
          <w:iCs/>
          <w:color w:val="000000" w:themeColor="text1"/>
          <w:sz w:val="22"/>
          <w:szCs w:val="22"/>
        </w:rPr>
        <w:t>Educação</w:t>
      </w:r>
      <w:proofErr w:type="spellEnd"/>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14</w:t>
      </w:r>
      <w:r w:rsidRPr="00BD34D4">
        <w:rPr>
          <w:rFonts w:ascii="Times New Roman" w:hAnsi="Times New Roman" w:cs="Times New Roman"/>
          <w:color w:val="000000" w:themeColor="text1"/>
          <w:sz w:val="22"/>
          <w:szCs w:val="22"/>
        </w:rPr>
        <w:t xml:space="preserve">(33), e15614-e15614. </w:t>
      </w:r>
      <w:hyperlink r:id="rId43" w:history="1">
        <w:r w:rsidRPr="00BD34D4">
          <w:rPr>
            <w:rStyle w:val="Hyperlink"/>
            <w:rFonts w:ascii="Times New Roman" w:hAnsi="Times New Roman" w:cs="Times New Roman"/>
            <w:color w:val="000000" w:themeColor="text1"/>
            <w:sz w:val="22"/>
            <w:szCs w:val="22"/>
          </w:rPr>
          <w:t>http://dx.doi.org/10.20952/revtee.v14i33.15614</w:t>
        </w:r>
      </w:hyperlink>
      <w:r w:rsidRPr="00BD34D4">
        <w:rPr>
          <w:rFonts w:ascii="Times New Roman" w:hAnsi="Times New Roman" w:cs="Times New Roman"/>
          <w:color w:val="000000" w:themeColor="text1"/>
          <w:sz w:val="22"/>
          <w:szCs w:val="22"/>
        </w:rPr>
        <w:t xml:space="preserve"> </w:t>
      </w:r>
    </w:p>
    <w:p w14:paraId="272E5DF3"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proofErr w:type="spellStart"/>
      <w:r w:rsidRPr="00BD34D4">
        <w:rPr>
          <w:rFonts w:ascii="Times New Roman" w:hAnsi="Times New Roman" w:cs="Times New Roman"/>
          <w:color w:val="000000" w:themeColor="text1"/>
          <w:sz w:val="22"/>
          <w:szCs w:val="22"/>
        </w:rPr>
        <w:t>Ogiemwonyi</w:t>
      </w:r>
      <w:proofErr w:type="spellEnd"/>
      <w:r w:rsidRPr="00BD34D4">
        <w:rPr>
          <w:rFonts w:ascii="Times New Roman" w:hAnsi="Times New Roman" w:cs="Times New Roman"/>
          <w:color w:val="000000" w:themeColor="text1"/>
          <w:sz w:val="22"/>
          <w:szCs w:val="22"/>
        </w:rPr>
        <w:t>, O., (2022). Factors influencing generation Y green behaviour on green products in Nigeria: An application of theory of planned behaviour. </w:t>
      </w:r>
      <w:r w:rsidRPr="00BD34D4">
        <w:rPr>
          <w:rFonts w:ascii="Times New Roman" w:hAnsi="Times New Roman" w:cs="Times New Roman"/>
          <w:i/>
          <w:iCs/>
          <w:color w:val="000000" w:themeColor="text1"/>
          <w:sz w:val="22"/>
          <w:szCs w:val="22"/>
        </w:rPr>
        <w:t>Environmental and Sustainability Indicators</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13</w:t>
      </w:r>
      <w:r w:rsidRPr="00BD34D4">
        <w:rPr>
          <w:rFonts w:ascii="Times New Roman" w:hAnsi="Times New Roman" w:cs="Times New Roman"/>
          <w:color w:val="000000" w:themeColor="text1"/>
          <w:sz w:val="22"/>
          <w:szCs w:val="22"/>
        </w:rPr>
        <w:t xml:space="preserve">, p.100164.  </w:t>
      </w:r>
      <w:hyperlink r:id="rId44" w:history="1">
        <w:r w:rsidRPr="00BD34D4">
          <w:rPr>
            <w:rStyle w:val="Hyperlink"/>
            <w:rFonts w:ascii="Times New Roman" w:hAnsi="Times New Roman" w:cs="Times New Roman"/>
            <w:color w:val="000000" w:themeColor="text1"/>
            <w:sz w:val="22"/>
            <w:szCs w:val="22"/>
          </w:rPr>
          <w:t>https://www.sciencedirect.com/science/article/pii/S2665972721000659</w:t>
        </w:r>
      </w:hyperlink>
      <w:r w:rsidRPr="00BD34D4">
        <w:rPr>
          <w:rFonts w:ascii="Times New Roman" w:hAnsi="Times New Roman" w:cs="Times New Roman"/>
          <w:color w:val="000000" w:themeColor="text1"/>
          <w:sz w:val="22"/>
          <w:szCs w:val="22"/>
        </w:rPr>
        <w:t xml:space="preserve"> </w:t>
      </w:r>
    </w:p>
    <w:p w14:paraId="38D6FC7C"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Panasonic Corporation, (2022). Annual Sustainability Report 2022. [online] Available at: </w:t>
      </w:r>
      <w:hyperlink r:id="rId45" w:tgtFrame="_new" w:history="1">
        <w:r w:rsidRPr="00BD34D4">
          <w:rPr>
            <w:rStyle w:val="Hyperlink"/>
            <w:rFonts w:ascii="Times New Roman" w:hAnsi="Times New Roman" w:cs="Times New Roman"/>
            <w:color w:val="000000" w:themeColor="text1"/>
            <w:sz w:val="22"/>
            <w:szCs w:val="22"/>
          </w:rPr>
          <w:t>https://www.panasonic.com/global/corporate/sustainability.html</w:t>
        </w:r>
      </w:hyperlink>
      <w:r w:rsidRPr="00BD34D4">
        <w:rPr>
          <w:rFonts w:ascii="Times New Roman" w:hAnsi="Times New Roman" w:cs="Times New Roman"/>
          <w:color w:val="000000" w:themeColor="text1"/>
          <w:sz w:val="22"/>
          <w:szCs w:val="22"/>
        </w:rPr>
        <w:t xml:space="preserve"> [Accessed 10 April 2025].</w:t>
      </w:r>
    </w:p>
    <w:p w14:paraId="2AA0E648"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Panasonic Corporation, (2023). Sustainability Report 2023. [online] Available at: </w:t>
      </w:r>
      <w:hyperlink r:id="rId46" w:tgtFrame="_new" w:history="1">
        <w:r w:rsidRPr="00BD34D4">
          <w:rPr>
            <w:rStyle w:val="Hyperlink"/>
            <w:rFonts w:ascii="Times New Roman" w:hAnsi="Times New Roman" w:cs="Times New Roman"/>
            <w:color w:val="000000" w:themeColor="text1"/>
            <w:sz w:val="22"/>
            <w:szCs w:val="22"/>
          </w:rPr>
          <w:t>https://www.panasonic.com/global/corporate/sustainability.html</w:t>
        </w:r>
      </w:hyperlink>
      <w:r w:rsidRPr="00BD34D4">
        <w:rPr>
          <w:rFonts w:ascii="Times New Roman" w:hAnsi="Times New Roman" w:cs="Times New Roman"/>
          <w:color w:val="000000" w:themeColor="text1"/>
          <w:sz w:val="22"/>
          <w:szCs w:val="22"/>
        </w:rPr>
        <w:t xml:space="preserve"> [Accessed 10 April 2025].</w:t>
      </w:r>
    </w:p>
    <w:p w14:paraId="79AF2BB3"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Peterson, M., Minton, E.A., Liu, R.L. and Bartholomew, D.E., (2021). Sustainable marketing and consumer support for sustainable </w:t>
      </w:r>
      <w:proofErr w:type="spellStart"/>
      <w:r w:rsidRPr="00BD34D4">
        <w:rPr>
          <w:rFonts w:ascii="Times New Roman" w:hAnsi="Times New Roman" w:cs="Times New Roman"/>
          <w:color w:val="000000" w:themeColor="text1"/>
          <w:sz w:val="22"/>
          <w:szCs w:val="22"/>
        </w:rPr>
        <w:t>businsses</w:t>
      </w:r>
      <w:proofErr w:type="spellEnd"/>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Sustainable Production and Consumption</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27</w:t>
      </w:r>
      <w:r w:rsidRPr="00BD34D4">
        <w:rPr>
          <w:rFonts w:ascii="Times New Roman" w:hAnsi="Times New Roman" w:cs="Times New Roman"/>
          <w:color w:val="000000" w:themeColor="text1"/>
          <w:sz w:val="22"/>
          <w:szCs w:val="22"/>
        </w:rPr>
        <w:t xml:space="preserve">, pp.157-168. </w:t>
      </w:r>
      <w:hyperlink r:id="rId47" w:history="1">
        <w:r w:rsidRPr="00BD34D4">
          <w:rPr>
            <w:rStyle w:val="Hyperlink"/>
            <w:rFonts w:ascii="Times New Roman" w:hAnsi="Times New Roman" w:cs="Times New Roman"/>
            <w:color w:val="000000" w:themeColor="text1"/>
            <w:sz w:val="22"/>
            <w:szCs w:val="22"/>
          </w:rPr>
          <w:t>https://www.academia.edu/download/110926573/j.spc.2020.10.01820240128-1-jvafuz.pdf</w:t>
        </w:r>
      </w:hyperlink>
      <w:r w:rsidRPr="00BD34D4">
        <w:rPr>
          <w:rFonts w:ascii="Times New Roman" w:hAnsi="Times New Roman" w:cs="Times New Roman"/>
          <w:color w:val="000000" w:themeColor="text1"/>
          <w:sz w:val="22"/>
          <w:szCs w:val="22"/>
        </w:rPr>
        <w:t xml:space="preserve"> </w:t>
      </w:r>
    </w:p>
    <w:p w14:paraId="502C602C"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Rahman, S.U. and Nguyen‐Viet, B., (2023). Towards sustainable development: Coupling green marketing strategies and consumer perceptions in addressing greenwashing. </w:t>
      </w:r>
      <w:r w:rsidRPr="00BD34D4">
        <w:rPr>
          <w:rFonts w:ascii="Times New Roman" w:hAnsi="Times New Roman" w:cs="Times New Roman"/>
          <w:i/>
          <w:iCs/>
          <w:color w:val="000000" w:themeColor="text1"/>
          <w:sz w:val="22"/>
          <w:szCs w:val="22"/>
        </w:rPr>
        <w:t>Business Strategy and the Environment</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32</w:t>
      </w:r>
      <w:r w:rsidRPr="00BD34D4">
        <w:rPr>
          <w:rFonts w:ascii="Times New Roman" w:hAnsi="Times New Roman" w:cs="Times New Roman"/>
          <w:color w:val="000000" w:themeColor="text1"/>
          <w:sz w:val="22"/>
          <w:szCs w:val="22"/>
        </w:rPr>
        <w:t xml:space="preserve">(4), pp.2420-2433. </w:t>
      </w:r>
      <w:hyperlink r:id="rId48" w:history="1">
        <w:r w:rsidRPr="00BD34D4">
          <w:rPr>
            <w:rStyle w:val="Hyperlink"/>
            <w:rFonts w:ascii="Times New Roman" w:hAnsi="Times New Roman" w:cs="Times New Roman"/>
            <w:color w:val="000000" w:themeColor="text1"/>
            <w:sz w:val="22"/>
            <w:szCs w:val="22"/>
          </w:rPr>
          <w:t>https://onlinelibrary.wiley.com/doi/pdf/10.1002%2Fbse.3256</w:t>
        </w:r>
      </w:hyperlink>
    </w:p>
    <w:p w14:paraId="5172526C"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Rahman, S.U. and Nguyen‐Viet, B., (2023). Towards sustainable development: Coupling green marketing strategies and consumer perceptions in addressing greenwashing. </w:t>
      </w:r>
      <w:r w:rsidRPr="00BD34D4">
        <w:rPr>
          <w:rFonts w:ascii="Times New Roman" w:hAnsi="Times New Roman" w:cs="Times New Roman"/>
          <w:i/>
          <w:iCs/>
          <w:color w:val="000000" w:themeColor="text1"/>
          <w:sz w:val="22"/>
          <w:szCs w:val="22"/>
        </w:rPr>
        <w:t>Business Strategy and the Environment</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32</w:t>
      </w:r>
      <w:r w:rsidRPr="00BD34D4">
        <w:rPr>
          <w:rFonts w:ascii="Times New Roman" w:hAnsi="Times New Roman" w:cs="Times New Roman"/>
          <w:color w:val="000000" w:themeColor="text1"/>
          <w:sz w:val="22"/>
          <w:szCs w:val="22"/>
        </w:rPr>
        <w:t xml:space="preserve">(4), pp.2420-2433. </w:t>
      </w:r>
      <w:hyperlink r:id="rId49" w:history="1">
        <w:r w:rsidRPr="00BD34D4">
          <w:rPr>
            <w:rStyle w:val="Hyperlink"/>
            <w:rFonts w:ascii="Times New Roman" w:hAnsi="Times New Roman" w:cs="Times New Roman"/>
            <w:color w:val="000000" w:themeColor="text1"/>
            <w:sz w:val="22"/>
            <w:szCs w:val="22"/>
          </w:rPr>
          <w:t>https://www.sciencedirect.com/science/article/pii/S095965262200542X</w:t>
        </w:r>
      </w:hyperlink>
      <w:r w:rsidRPr="00BD34D4">
        <w:rPr>
          <w:rFonts w:ascii="Times New Roman" w:hAnsi="Times New Roman" w:cs="Times New Roman"/>
          <w:color w:val="000000" w:themeColor="text1"/>
          <w:sz w:val="22"/>
          <w:szCs w:val="22"/>
        </w:rPr>
        <w:t xml:space="preserve"> </w:t>
      </w:r>
    </w:p>
    <w:p w14:paraId="29D0DC4B"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proofErr w:type="spellStart"/>
      <w:r w:rsidRPr="00BD34D4">
        <w:rPr>
          <w:rFonts w:ascii="Times New Roman" w:hAnsi="Times New Roman" w:cs="Times New Roman"/>
          <w:color w:val="000000" w:themeColor="text1"/>
          <w:sz w:val="22"/>
          <w:szCs w:val="22"/>
        </w:rPr>
        <w:lastRenderedPageBreak/>
        <w:t>Recrosio</w:t>
      </w:r>
      <w:proofErr w:type="spellEnd"/>
      <w:r w:rsidRPr="00BD34D4">
        <w:rPr>
          <w:rFonts w:ascii="Times New Roman" w:hAnsi="Times New Roman" w:cs="Times New Roman"/>
          <w:color w:val="000000" w:themeColor="text1"/>
          <w:sz w:val="22"/>
          <w:szCs w:val="22"/>
        </w:rPr>
        <w:t>, E., (2022). </w:t>
      </w:r>
      <w:r w:rsidRPr="00BD34D4">
        <w:rPr>
          <w:rFonts w:ascii="Times New Roman" w:hAnsi="Times New Roman" w:cs="Times New Roman"/>
          <w:i/>
          <w:iCs/>
          <w:color w:val="000000" w:themeColor="text1"/>
          <w:sz w:val="22"/>
          <w:szCs w:val="22"/>
        </w:rPr>
        <w:t>Analysis of green innovations: a patent data study</w:t>
      </w:r>
      <w:r w:rsidRPr="00BD34D4">
        <w:rPr>
          <w:rFonts w:ascii="Times New Roman" w:hAnsi="Times New Roman" w:cs="Times New Roman"/>
          <w:color w:val="000000" w:themeColor="text1"/>
          <w:sz w:val="22"/>
          <w:szCs w:val="22"/>
        </w:rPr>
        <w:t xml:space="preserve"> (Doctoral dissertation, </w:t>
      </w:r>
      <w:proofErr w:type="spellStart"/>
      <w:r w:rsidRPr="00BD34D4">
        <w:rPr>
          <w:rFonts w:ascii="Times New Roman" w:hAnsi="Times New Roman" w:cs="Times New Roman"/>
          <w:color w:val="000000" w:themeColor="text1"/>
          <w:sz w:val="22"/>
          <w:szCs w:val="22"/>
        </w:rPr>
        <w:t>Politecnico</w:t>
      </w:r>
      <w:proofErr w:type="spellEnd"/>
      <w:r w:rsidRPr="00BD34D4">
        <w:rPr>
          <w:rFonts w:ascii="Times New Roman" w:hAnsi="Times New Roman" w:cs="Times New Roman"/>
          <w:color w:val="000000" w:themeColor="text1"/>
          <w:sz w:val="22"/>
          <w:szCs w:val="22"/>
        </w:rPr>
        <w:t xml:space="preserve"> di Torino). </w:t>
      </w:r>
      <w:hyperlink r:id="rId50" w:history="1">
        <w:r w:rsidRPr="00BD34D4">
          <w:rPr>
            <w:rStyle w:val="Hyperlink"/>
            <w:rFonts w:ascii="Times New Roman" w:hAnsi="Times New Roman" w:cs="Times New Roman"/>
            <w:color w:val="000000" w:themeColor="text1"/>
            <w:sz w:val="22"/>
            <w:szCs w:val="22"/>
          </w:rPr>
          <w:t>https://webthesis.biblio.polito.it/secure/23717/1/tesi.pdf</w:t>
        </w:r>
      </w:hyperlink>
      <w:r w:rsidRPr="00BD34D4">
        <w:rPr>
          <w:rFonts w:ascii="Times New Roman" w:hAnsi="Times New Roman" w:cs="Times New Roman"/>
          <w:color w:val="000000" w:themeColor="text1"/>
          <w:sz w:val="22"/>
          <w:szCs w:val="22"/>
        </w:rPr>
        <w:t xml:space="preserve"> </w:t>
      </w:r>
    </w:p>
    <w:p w14:paraId="4C9FE1AB"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Reddy, K.P., Chandu, V., Srilakshmi, S., </w:t>
      </w:r>
      <w:proofErr w:type="spellStart"/>
      <w:r w:rsidRPr="00BD34D4">
        <w:rPr>
          <w:rFonts w:ascii="Times New Roman" w:hAnsi="Times New Roman" w:cs="Times New Roman"/>
          <w:color w:val="000000" w:themeColor="text1"/>
          <w:sz w:val="22"/>
          <w:szCs w:val="22"/>
        </w:rPr>
        <w:t>Thagaram</w:t>
      </w:r>
      <w:proofErr w:type="spellEnd"/>
      <w:r w:rsidRPr="00BD34D4">
        <w:rPr>
          <w:rFonts w:ascii="Times New Roman" w:hAnsi="Times New Roman" w:cs="Times New Roman"/>
          <w:color w:val="000000" w:themeColor="text1"/>
          <w:sz w:val="22"/>
          <w:szCs w:val="22"/>
        </w:rPr>
        <w:t>, E., Sahyaja, C. and Osei, B., (2023). Consumers perception on green marketing towards eco-friendly fast moving consumer goods. </w:t>
      </w:r>
      <w:r w:rsidRPr="00BD34D4">
        <w:rPr>
          <w:rFonts w:ascii="Times New Roman" w:hAnsi="Times New Roman" w:cs="Times New Roman"/>
          <w:i/>
          <w:iCs/>
          <w:color w:val="000000" w:themeColor="text1"/>
          <w:sz w:val="22"/>
          <w:szCs w:val="22"/>
        </w:rPr>
        <w:t>International Journal of Engineering Business Management</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15</w:t>
      </w:r>
      <w:r w:rsidRPr="00BD34D4">
        <w:rPr>
          <w:rFonts w:ascii="Times New Roman" w:hAnsi="Times New Roman" w:cs="Times New Roman"/>
          <w:color w:val="000000" w:themeColor="text1"/>
          <w:sz w:val="22"/>
          <w:szCs w:val="22"/>
        </w:rPr>
        <w:t xml:space="preserve">, p.18479790231170962. </w:t>
      </w:r>
      <w:hyperlink r:id="rId51" w:history="1">
        <w:r w:rsidRPr="00BD34D4">
          <w:rPr>
            <w:rStyle w:val="Hyperlink"/>
            <w:rFonts w:ascii="Times New Roman" w:hAnsi="Times New Roman" w:cs="Times New Roman"/>
            <w:color w:val="000000" w:themeColor="text1"/>
            <w:sz w:val="22"/>
            <w:szCs w:val="22"/>
          </w:rPr>
          <w:t>https://journals.sagepub.com/doi/pdf/10.1177/18479790231170962</w:t>
        </w:r>
      </w:hyperlink>
      <w:r w:rsidRPr="00BD34D4">
        <w:rPr>
          <w:rFonts w:ascii="Times New Roman" w:hAnsi="Times New Roman" w:cs="Times New Roman"/>
          <w:color w:val="000000" w:themeColor="text1"/>
          <w:sz w:val="22"/>
          <w:szCs w:val="22"/>
        </w:rPr>
        <w:t xml:space="preserve"> </w:t>
      </w:r>
    </w:p>
    <w:p w14:paraId="2CA12E58"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Sayyadi¹, M. and Michael, J., (2021). Leadership in Action: Lessons from Panasonic. </w:t>
      </w:r>
      <w:r w:rsidRPr="00BD34D4">
        <w:rPr>
          <w:rFonts w:ascii="Times New Roman" w:hAnsi="Times New Roman" w:cs="Times New Roman"/>
          <w:i/>
          <w:iCs/>
          <w:color w:val="000000" w:themeColor="text1"/>
          <w:sz w:val="22"/>
          <w:szCs w:val="22"/>
        </w:rPr>
        <w:t>SBS</w:t>
      </w:r>
      <w:r w:rsidRPr="00BD34D4">
        <w:rPr>
          <w:rFonts w:ascii="Times New Roman" w:hAnsi="Times New Roman" w:cs="Times New Roman"/>
          <w:color w:val="000000" w:themeColor="text1"/>
          <w:sz w:val="22"/>
          <w:szCs w:val="22"/>
        </w:rPr>
        <w:t xml:space="preserve">, p.7. </w:t>
      </w:r>
      <w:hyperlink r:id="rId52" w:anchor="page=7" w:history="1">
        <w:r w:rsidRPr="00BD34D4">
          <w:rPr>
            <w:rStyle w:val="Hyperlink"/>
            <w:rFonts w:ascii="Times New Roman" w:hAnsi="Times New Roman" w:cs="Times New Roman"/>
            <w:color w:val="000000" w:themeColor="text1"/>
            <w:sz w:val="22"/>
            <w:szCs w:val="22"/>
          </w:rPr>
          <w:t>https://jabr.sbs.edu/SBS_JABR_Vol13.pdf#page=7</w:t>
        </w:r>
      </w:hyperlink>
    </w:p>
    <w:p w14:paraId="3E7BBBE9"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Siemens AG, (2020). Annual Sustainability Report 2020. [online] Available at: </w:t>
      </w:r>
      <w:hyperlink r:id="rId53" w:tgtFrame="_new" w:history="1">
        <w:r w:rsidRPr="00BD34D4">
          <w:rPr>
            <w:rStyle w:val="Hyperlink"/>
            <w:rFonts w:ascii="Times New Roman" w:hAnsi="Times New Roman" w:cs="Times New Roman"/>
            <w:color w:val="000000" w:themeColor="text1"/>
            <w:sz w:val="22"/>
            <w:szCs w:val="22"/>
          </w:rPr>
          <w:t>https://www.siemens.com/sustainability</w:t>
        </w:r>
      </w:hyperlink>
      <w:r w:rsidRPr="00BD34D4">
        <w:rPr>
          <w:rFonts w:ascii="Times New Roman" w:hAnsi="Times New Roman" w:cs="Times New Roman"/>
          <w:color w:val="000000" w:themeColor="text1"/>
          <w:sz w:val="22"/>
          <w:szCs w:val="22"/>
        </w:rPr>
        <w:t xml:space="preserve"> [Accessed 9 April 2025].</w:t>
      </w:r>
    </w:p>
    <w:p w14:paraId="2BE4C099"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Siemens AG, (2022). Annual Sustainability Report 2022. [online] Available at: </w:t>
      </w:r>
      <w:hyperlink r:id="rId54" w:tgtFrame="_new" w:history="1">
        <w:r w:rsidRPr="00BD34D4">
          <w:rPr>
            <w:rStyle w:val="Hyperlink"/>
            <w:rFonts w:ascii="Times New Roman" w:hAnsi="Times New Roman" w:cs="Times New Roman"/>
            <w:color w:val="000000" w:themeColor="text1"/>
            <w:sz w:val="22"/>
            <w:szCs w:val="22"/>
          </w:rPr>
          <w:t>https://www.siemens.com/sustainability</w:t>
        </w:r>
      </w:hyperlink>
      <w:r w:rsidRPr="00BD34D4">
        <w:rPr>
          <w:rFonts w:ascii="Times New Roman" w:hAnsi="Times New Roman" w:cs="Times New Roman"/>
          <w:color w:val="000000" w:themeColor="text1"/>
          <w:sz w:val="22"/>
          <w:szCs w:val="22"/>
        </w:rPr>
        <w:t xml:space="preserve"> [Accessed 10 April 2025].</w:t>
      </w:r>
    </w:p>
    <w:p w14:paraId="01BD7717"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Singh, P., Rao, K.S., Chong, A.Y.W., Mui, D.K., Hung, A.J.J., Hong, A.C.Y., Verma, A., Pandey, R., Lim, J.Y., Khushboo10, K. and PV11, R., (2021). The Influence of Consumer </w:t>
      </w:r>
      <w:proofErr w:type="spellStart"/>
      <w:r w:rsidRPr="00BD34D4">
        <w:rPr>
          <w:rFonts w:ascii="Times New Roman" w:hAnsi="Times New Roman" w:cs="Times New Roman"/>
          <w:color w:val="000000" w:themeColor="text1"/>
          <w:sz w:val="22"/>
          <w:szCs w:val="22"/>
        </w:rPr>
        <w:t>Behavior</w:t>
      </w:r>
      <w:proofErr w:type="spellEnd"/>
      <w:r w:rsidRPr="00BD34D4">
        <w:rPr>
          <w:rFonts w:ascii="Times New Roman" w:hAnsi="Times New Roman" w:cs="Times New Roman"/>
          <w:color w:val="000000" w:themeColor="text1"/>
          <w:sz w:val="22"/>
          <w:szCs w:val="22"/>
        </w:rPr>
        <w:t xml:space="preserve"> on Brand Success: A Case Study of Panasonic Corporation. </w:t>
      </w:r>
      <w:r w:rsidRPr="00BD34D4">
        <w:rPr>
          <w:rFonts w:ascii="Times New Roman" w:hAnsi="Times New Roman" w:cs="Times New Roman"/>
          <w:i/>
          <w:iCs/>
          <w:color w:val="000000" w:themeColor="text1"/>
          <w:sz w:val="22"/>
          <w:szCs w:val="22"/>
        </w:rPr>
        <w:t>Asia Pacific Journal of Management and Education</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4</w:t>
      </w:r>
      <w:r w:rsidRPr="00BD34D4">
        <w:rPr>
          <w:rFonts w:ascii="Times New Roman" w:hAnsi="Times New Roman" w:cs="Times New Roman"/>
          <w:color w:val="000000" w:themeColor="text1"/>
          <w:sz w:val="22"/>
          <w:szCs w:val="22"/>
        </w:rPr>
        <w:t xml:space="preserve">(2), pp.6-19. </w:t>
      </w:r>
      <w:hyperlink r:id="rId55" w:history="1">
        <w:r w:rsidRPr="00BD34D4">
          <w:rPr>
            <w:rStyle w:val="Hyperlink"/>
            <w:rFonts w:ascii="Times New Roman" w:hAnsi="Times New Roman" w:cs="Times New Roman"/>
            <w:color w:val="000000" w:themeColor="text1"/>
            <w:sz w:val="22"/>
            <w:szCs w:val="22"/>
          </w:rPr>
          <w:t>https://rvim.edu.in/wp-content/uploads/2017/09/The-Influence-of-Consumer-Behavior-on-Brand-Success-A-Case-Study-of-Panasonic-Corporation.pdf</w:t>
        </w:r>
      </w:hyperlink>
    </w:p>
    <w:p w14:paraId="5C8E6819"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Singh, P.K. and Maheswaran, R., (2024). Analysis of social barriers to sustainable innovation and digitisation in supply chain. </w:t>
      </w:r>
      <w:r w:rsidRPr="00BD34D4">
        <w:rPr>
          <w:rFonts w:ascii="Times New Roman" w:hAnsi="Times New Roman" w:cs="Times New Roman"/>
          <w:i/>
          <w:iCs/>
          <w:color w:val="000000" w:themeColor="text1"/>
          <w:sz w:val="22"/>
          <w:szCs w:val="22"/>
        </w:rPr>
        <w:t>Environment, Development and Sustainability</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26</w:t>
      </w:r>
      <w:r w:rsidRPr="00BD34D4">
        <w:rPr>
          <w:rFonts w:ascii="Times New Roman" w:hAnsi="Times New Roman" w:cs="Times New Roman"/>
          <w:color w:val="000000" w:themeColor="text1"/>
          <w:sz w:val="22"/>
          <w:szCs w:val="22"/>
        </w:rPr>
        <w:t xml:space="preserve">(2), pp.5223-5248. </w:t>
      </w:r>
      <w:hyperlink r:id="rId56" w:history="1">
        <w:r w:rsidRPr="00BD34D4">
          <w:rPr>
            <w:rStyle w:val="Hyperlink"/>
            <w:rFonts w:ascii="Times New Roman" w:hAnsi="Times New Roman" w:cs="Times New Roman"/>
            <w:color w:val="000000" w:themeColor="text1"/>
            <w:sz w:val="22"/>
            <w:szCs w:val="22"/>
          </w:rPr>
          <w:t>https://link.springer.com/content/pdf/10.1007/s10668-023-02931-9.pdf</w:t>
        </w:r>
      </w:hyperlink>
      <w:r w:rsidRPr="00BD34D4">
        <w:rPr>
          <w:rFonts w:ascii="Times New Roman" w:hAnsi="Times New Roman" w:cs="Times New Roman"/>
          <w:color w:val="000000" w:themeColor="text1"/>
          <w:sz w:val="22"/>
          <w:szCs w:val="22"/>
        </w:rPr>
        <w:t xml:space="preserve"> </w:t>
      </w:r>
    </w:p>
    <w:p w14:paraId="5E3C7082"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lastRenderedPageBreak/>
        <w:t>Sreekumar, D., and Sreekumar, D. (2023). What is research methodology? Definition, types, and examples. </w:t>
      </w:r>
      <w:proofErr w:type="spellStart"/>
      <w:r w:rsidRPr="00BD34D4">
        <w:rPr>
          <w:rFonts w:ascii="Times New Roman" w:hAnsi="Times New Roman" w:cs="Times New Roman"/>
          <w:i/>
          <w:iCs/>
          <w:color w:val="000000" w:themeColor="text1"/>
          <w:sz w:val="22"/>
          <w:szCs w:val="22"/>
        </w:rPr>
        <w:t>Paperpal</w:t>
      </w:r>
      <w:proofErr w:type="spellEnd"/>
      <w:r w:rsidRPr="00BD34D4">
        <w:rPr>
          <w:rFonts w:ascii="Times New Roman" w:hAnsi="Times New Roman" w:cs="Times New Roman"/>
          <w:i/>
          <w:iCs/>
          <w:color w:val="000000" w:themeColor="text1"/>
          <w:sz w:val="22"/>
          <w:szCs w:val="22"/>
        </w:rPr>
        <w:t xml:space="preserve"> Blog-Academic Writing Guides</w:t>
      </w:r>
      <w:r w:rsidRPr="00BD34D4">
        <w:rPr>
          <w:rFonts w:ascii="Times New Roman" w:hAnsi="Times New Roman" w:cs="Times New Roman"/>
          <w:color w:val="000000" w:themeColor="text1"/>
          <w:sz w:val="22"/>
          <w:szCs w:val="22"/>
        </w:rPr>
        <w:t xml:space="preserve">. </w:t>
      </w:r>
      <w:hyperlink r:id="rId57" w:history="1">
        <w:r w:rsidRPr="00BD34D4">
          <w:rPr>
            <w:rStyle w:val="Hyperlink"/>
            <w:rFonts w:ascii="Times New Roman" w:hAnsi="Times New Roman" w:cs="Times New Roman"/>
            <w:color w:val="000000" w:themeColor="text1"/>
            <w:sz w:val="22"/>
            <w:szCs w:val="22"/>
          </w:rPr>
          <w:t>https://paperpal.com/blog/academic-writing-guides/what-is-research-methodology</w:t>
        </w:r>
      </w:hyperlink>
      <w:r w:rsidRPr="00BD34D4">
        <w:rPr>
          <w:rFonts w:ascii="Times New Roman" w:hAnsi="Times New Roman" w:cs="Times New Roman"/>
          <w:color w:val="000000" w:themeColor="text1"/>
          <w:sz w:val="22"/>
          <w:szCs w:val="22"/>
        </w:rPr>
        <w:t xml:space="preserve"> </w:t>
      </w:r>
    </w:p>
    <w:p w14:paraId="4FB50B82"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proofErr w:type="spellStart"/>
      <w:r w:rsidRPr="00BD34D4">
        <w:rPr>
          <w:rFonts w:ascii="Times New Roman" w:hAnsi="Times New Roman" w:cs="Times New Roman"/>
          <w:color w:val="000000" w:themeColor="text1"/>
          <w:sz w:val="22"/>
          <w:szCs w:val="22"/>
        </w:rPr>
        <w:t>Susilawati</w:t>
      </w:r>
      <w:proofErr w:type="spellEnd"/>
      <w:r w:rsidRPr="00BD34D4">
        <w:rPr>
          <w:rFonts w:ascii="Times New Roman" w:hAnsi="Times New Roman" w:cs="Times New Roman"/>
          <w:color w:val="000000" w:themeColor="text1"/>
          <w:sz w:val="22"/>
          <w:szCs w:val="22"/>
        </w:rPr>
        <w:t>, A., Al-</w:t>
      </w:r>
      <w:proofErr w:type="spellStart"/>
      <w:r w:rsidRPr="00BD34D4">
        <w:rPr>
          <w:rFonts w:ascii="Times New Roman" w:hAnsi="Times New Roman" w:cs="Times New Roman"/>
          <w:color w:val="000000" w:themeColor="text1"/>
          <w:sz w:val="22"/>
          <w:szCs w:val="22"/>
        </w:rPr>
        <w:t>Obaidi</w:t>
      </w:r>
      <w:proofErr w:type="spellEnd"/>
      <w:r w:rsidRPr="00BD34D4">
        <w:rPr>
          <w:rFonts w:ascii="Times New Roman" w:hAnsi="Times New Roman" w:cs="Times New Roman"/>
          <w:color w:val="000000" w:themeColor="text1"/>
          <w:sz w:val="22"/>
          <w:szCs w:val="22"/>
        </w:rPr>
        <w:t xml:space="preserve">, A. S. M., Abduh, A., </w:t>
      </w:r>
      <w:proofErr w:type="spellStart"/>
      <w:r w:rsidRPr="00BD34D4">
        <w:rPr>
          <w:rFonts w:ascii="Times New Roman" w:hAnsi="Times New Roman" w:cs="Times New Roman"/>
          <w:color w:val="000000" w:themeColor="text1"/>
          <w:sz w:val="22"/>
          <w:szCs w:val="22"/>
        </w:rPr>
        <w:t>Irwansyah</w:t>
      </w:r>
      <w:proofErr w:type="spellEnd"/>
      <w:r w:rsidRPr="00BD34D4">
        <w:rPr>
          <w:rFonts w:ascii="Times New Roman" w:hAnsi="Times New Roman" w:cs="Times New Roman"/>
          <w:color w:val="000000" w:themeColor="text1"/>
          <w:sz w:val="22"/>
          <w:szCs w:val="22"/>
        </w:rPr>
        <w:t xml:space="preserve">, F. S., and </w:t>
      </w:r>
      <w:proofErr w:type="spellStart"/>
      <w:r w:rsidRPr="00BD34D4">
        <w:rPr>
          <w:rFonts w:ascii="Times New Roman" w:hAnsi="Times New Roman" w:cs="Times New Roman"/>
          <w:color w:val="000000" w:themeColor="text1"/>
          <w:sz w:val="22"/>
          <w:szCs w:val="22"/>
        </w:rPr>
        <w:t>Nandiyanto</w:t>
      </w:r>
      <w:proofErr w:type="spellEnd"/>
      <w:r w:rsidRPr="00BD34D4">
        <w:rPr>
          <w:rFonts w:ascii="Times New Roman" w:hAnsi="Times New Roman" w:cs="Times New Roman"/>
          <w:color w:val="000000" w:themeColor="text1"/>
          <w:sz w:val="22"/>
          <w:szCs w:val="22"/>
        </w:rPr>
        <w:t>, A. B. D. (2025). How to do research methodology: From literature review, bibliometric, step-by-step research stages, to practical examples in science and engineering education. </w:t>
      </w:r>
      <w:r w:rsidRPr="00BD34D4">
        <w:rPr>
          <w:rFonts w:ascii="Times New Roman" w:hAnsi="Times New Roman" w:cs="Times New Roman"/>
          <w:i/>
          <w:iCs/>
          <w:color w:val="000000" w:themeColor="text1"/>
          <w:sz w:val="22"/>
          <w:szCs w:val="22"/>
        </w:rPr>
        <w:t>Indonesian Journal of Science and Technology</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10</w:t>
      </w:r>
      <w:r w:rsidRPr="00BD34D4">
        <w:rPr>
          <w:rFonts w:ascii="Times New Roman" w:hAnsi="Times New Roman" w:cs="Times New Roman"/>
          <w:color w:val="000000" w:themeColor="text1"/>
          <w:sz w:val="22"/>
          <w:szCs w:val="22"/>
        </w:rPr>
        <w:t xml:space="preserve">(1), 1-40. </w:t>
      </w:r>
      <w:hyperlink r:id="rId58" w:history="1">
        <w:r w:rsidRPr="00BD34D4">
          <w:rPr>
            <w:rStyle w:val="Hyperlink"/>
            <w:rFonts w:ascii="Times New Roman" w:hAnsi="Times New Roman" w:cs="Times New Roman"/>
            <w:color w:val="000000" w:themeColor="text1"/>
            <w:sz w:val="22"/>
            <w:szCs w:val="22"/>
          </w:rPr>
          <w:t>https://ejournal.upi.edu/index.php/ijost/article/download/78637/29986</w:t>
        </w:r>
      </w:hyperlink>
      <w:r w:rsidRPr="00BD34D4">
        <w:rPr>
          <w:rFonts w:ascii="Times New Roman" w:hAnsi="Times New Roman" w:cs="Times New Roman"/>
          <w:color w:val="000000" w:themeColor="text1"/>
          <w:sz w:val="22"/>
          <w:szCs w:val="22"/>
        </w:rPr>
        <w:t xml:space="preserve">  </w:t>
      </w:r>
    </w:p>
    <w:p w14:paraId="6F8763B9"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Wandosell, G., Parra-</w:t>
      </w:r>
      <w:proofErr w:type="spellStart"/>
      <w:r w:rsidRPr="00BD34D4">
        <w:rPr>
          <w:rFonts w:ascii="Times New Roman" w:hAnsi="Times New Roman" w:cs="Times New Roman"/>
          <w:color w:val="000000" w:themeColor="text1"/>
          <w:sz w:val="22"/>
          <w:szCs w:val="22"/>
        </w:rPr>
        <w:t>Meroño</w:t>
      </w:r>
      <w:proofErr w:type="spellEnd"/>
      <w:r w:rsidRPr="00BD34D4">
        <w:rPr>
          <w:rFonts w:ascii="Times New Roman" w:hAnsi="Times New Roman" w:cs="Times New Roman"/>
          <w:color w:val="000000" w:themeColor="text1"/>
          <w:sz w:val="22"/>
          <w:szCs w:val="22"/>
        </w:rPr>
        <w:t>, M.C., Alcayde, A. and Baños, R., (2021). Green packaging from consumer and business perspectives. </w:t>
      </w:r>
      <w:r w:rsidRPr="00BD34D4">
        <w:rPr>
          <w:rFonts w:ascii="Times New Roman" w:hAnsi="Times New Roman" w:cs="Times New Roman"/>
          <w:i/>
          <w:iCs/>
          <w:color w:val="000000" w:themeColor="text1"/>
          <w:sz w:val="22"/>
          <w:szCs w:val="22"/>
        </w:rPr>
        <w:t>Sustainability</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13</w:t>
      </w:r>
      <w:r w:rsidRPr="00BD34D4">
        <w:rPr>
          <w:rFonts w:ascii="Times New Roman" w:hAnsi="Times New Roman" w:cs="Times New Roman"/>
          <w:color w:val="000000" w:themeColor="text1"/>
          <w:sz w:val="22"/>
          <w:szCs w:val="22"/>
        </w:rPr>
        <w:t xml:space="preserve">(3), p.1356. </w:t>
      </w:r>
      <w:hyperlink r:id="rId59" w:history="1">
        <w:r w:rsidRPr="00BD34D4">
          <w:rPr>
            <w:rStyle w:val="Hyperlink"/>
            <w:rFonts w:ascii="Times New Roman" w:hAnsi="Times New Roman" w:cs="Times New Roman"/>
            <w:color w:val="000000" w:themeColor="text1"/>
            <w:sz w:val="22"/>
            <w:szCs w:val="22"/>
          </w:rPr>
          <w:t>https://www.mdpi.com/2071-1050/13/3/1356/pdf</w:t>
        </w:r>
      </w:hyperlink>
      <w:r w:rsidRPr="00BD34D4">
        <w:rPr>
          <w:rFonts w:ascii="Times New Roman" w:hAnsi="Times New Roman" w:cs="Times New Roman"/>
          <w:color w:val="000000" w:themeColor="text1"/>
          <w:sz w:val="22"/>
          <w:szCs w:val="22"/>
        </w:rPr>
        <w:t xml:space="preserve"> </w:t>
      </w:r>
    </w:p>
    <w:p w14:paraId="3809A6D2"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Wijekoon, R. and Sabri, M.F., (2021). Determinants that influence green product purchase intention and </w:t>
      </w:r>
      <w:proofErr w:type="spellStart"/>
      <w:r w:rsidRPr="00BD34D4">
        <w:rPr>
          <w:rFonts w:ascii="Times New Roman" w:hAnsi="Times New Roman" w:cs="Times New Roman"/>
          <w:color w:val="000000" w:themeColor="text1"/>
          <w:sz w:val="22"/>
          <w:szCs w:val="22"/>
        </w:rPr>
        <w:t>behavior</w:t>
      </w:r>
      <w:proofErr w:type="spellEnd"/>
      <w:r w:rsidRPr="00BD34D4">
        <w:rPr>
          <w:rFonts w:ascii="Times New Roman" w:hAnsi="Times New Roman" w:cs="Times New Roman"/>
          <w:color w:val="000000" w:themeColor="text1"/>
          <w:sz w:val="22"/>
          <w:szCs w:val="22"/>
        </w:rPr>
        <w:t>: A literature review and guiding framework. </w:t>
      </w:r>
      <w:r w:rsidRPr="00BD34D4">
        <w:rPr>
          <w:rFonts w:ascii="Times New Roman" w:hAnsi="Times New Roman" w:cs="Times New Roman"/>
          <w:i/>
          <w:iCs/>
          <w:color w:val="000000" w:themeColor="text1"/>
          <w:sz w:val="22"/>
          <w:szCs w:val="22"/>
        </w:rPr>
        <w:t>Sustainability</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13</w:t>
      </w:r>
      <w:r w:rsidRPr="00BD34D4">
        <w:rPr>
          <w:rFonts w:ascii="Times New Roman" w:hAnsi="Times New Roman" w:cs="Times New Roman"/>
          <w:color w:val="000000" w:themeColor="text1"/>
          <w:sz w:val="22"/>
          <w:szCs w:val="22"/>
        </w:rPr>
        <w:t xml:space="preserve">(11), p.6219. </w:t>
      </w:r>
      <w:hyperlink r:id="rId60" w:history="1">
        <w:r w:rsidRPr="00BD34D4">
          <w:rPr>
            <w:rStyle w:val="Hyperlink"/>
            <w:rFonts w:ascii="Times New Roman" w:hAnsi="Times New Roman" w:cs="Times New Roman"/>
            <w:color w:val="000000" w:themeColor="text1"/>
            <w:sz w:val="22"/>
            <w:szCs w:val="22"/>
          </w:rPr>
          <w:t>https://www.mdpi.com/2071-1050/13/11/6219</w:t>
        </w:r>
      </w:hyperlink>
      <w:r w:rsidRPr="00BD34D4">
        <w:rPr>
          <w:rFonts w:ascii="Times New Roman" w:hAnsi="Times New Roman" w:cs="Times New Roman"/>
          <w:color w:val="000000" w:themeColor="text1"/>
          <w:sz w:val="22"/>
          <w:szCs w:val="22"/>
        </w:rPr>
        <w:t xml:space="preserve"> </w:t>
      </w:r>
    </w:p>
    <w:p w14:paraId="65518E71"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r w:rsidRPr="00BD34D4">
        <w:rPr>
          <w:rFonts w:ascii="Times New Roman" w:hAnsi="Times New Roman" w:cs="Times New Roman"/>
          <w:color w:val="000000" w:themeColor="text1"/>
          <w:sz w:val="22"/>
          <w:szCs w:val="22"/>
        </w:rPr>
        <w:t xml:space="preserve">World Economic Forum, (2020). The Global Competitiveness Report 2020. [online] Available at: </w:t>
      </w:r>
      <w:hyperlink r:id="rId61" w:tgtFrame="_new" w:history="1">
        <w:r w:rsidRPr="00BD34D4">
          <w:rPr>
            <w:rStyle w:val="Hyperlink"/>
            <w:rFonts w:ascii="Times New Roman" w:hAnsi="Times New Roman" w:cs="Times New Roman"/>
            <w:color w:val="000000" w:themeColor="text1"/>
            <w:sz w:val="22"/>
            <w:szCs w:val="22"/>
          </w:rPr>
          <w:t>https://www.weforum.org/reports/the-global-competitiveness-report-2020</w:t>
        </w:r>
      </w:hyperlink>
      <w:r w:rsidRPr="00BD34D4">
        <w:rPr>
          <w:rFonts w:ascii="Times New Roman" w:hAnsi="Times New Roman" w:cs="Times New Roman"/>
          <w:color w:val="000000" w:themeColor="text1"/>
          <w:sz w:val="22"/>
          <w:szCs w:val="22"/>
        </w:rPr>
        <w:t xml:space="preserve"> [Accessed 12 April 2025].</w:t>
      </w:r>
    </w:p>
    <w:p w14:paraId="04D2822F" w14:textId="77777777" w:rsidR="00657A29" w:rsidRPr="00BD34D4" w:rsidRDefault="00657A29" w:rsidP="00BD34D4">
      <w:pPr>
        <w:spacing w:after="0" w:line="600" w:lineRule="auto"/>
        <w:jc w:val="both"/>
        <w:rPr>
          <w:rFonts w:ascii="Times New Roman" w:hAnsi="Times New Roman" w:cs="Times New Roman"/>
          <w:color w:val="000000" w:themeColor="text1"/>
          <w:sz w:val="22"/>
          <w:szCs w:val="22"/>
        </w:rPr>
      </w:pPr>
      <w:proofErr w:type="spellStart"/>
      <w:r w:rsidRPr="00BD34D4">
        <w:rPr>
          <w:rFonts w:ascii="Times New Roman" w:hAnsi="Times New Roman" w:cs="Times New Roman"/>
          <w:color w:val="000000" w:themeColor="text1"/>
          <w:sz w:val="22"/>
          <w:szCs w:val="22"/>
        </w:rPr>
        <w:t>Zighan</w:t>
      </w:r>
      <w:proofErr w:type="spellEnd"/>
      <w:r w:rsidRPr="00BD34D4">
        <w:rPr>
          <w:rFonts w:ascii="Times New Roman" w:hAnsi="Times New Roman" w:cs="Times New Roman"/>
          <w:color w:val="000000" w:themeColor="text1"/>
          <w:sz w:val="22"/>
          <w:szCs w:val="22"/>
        </w:rPr>
        <w:t xml:space="preserve">, S., </w:t>
      </w:r>
      <w:proofErr w:type="spellStart"/>
      <w:r w:rsidRPr="00BD34D4">
        <w:rPr>
          <w:rFonts w:ascii="Times New Roman" w:hAnsi="Times New Roman" w:cs="Times New Roman"/>
          <w:color w:val="000000" w:themeColor="text1"/>
          <w:sz w:val="22"/>
          <w:szCs w:val="22"/>
        </w:rPr>
        <w:t>Abuhussein</w:t>
      </w:r>
      <w:proofErr w:type="spellEnd"/>
      <w:r w:rsidRPr="00BD34D4">
        <w:rPr>
          <w:rFonts w:ascii="Times New Roman" w:hAnsi="Times New Roman" w:cs="Times New Roman"/>
          <w:color w:val="000000" w:themeColor="text1"/>
          <w:sz w:val="22"/>
          <w:szCs w:val="22"/>
        </w:rPr>
        <w:t>, T., Al-</w:t>
      </w:r>
      <w:proofErr w:type="spellStart"/>
      <w:r w:rsidRPr="00BD34D4">
        <w:rPr>
          <w:rFonts w:ascii="Times New Roman" w:hAnsi="Times New Roman" w:cs="Times New Roman"/>
          <w:color w:val="000000" w:themeColor="text1"/>
          <w:sz w:val="22"/>
          <w:szCs w:val="22"/>
        </w:rPr>
        <w:t>Zu’bi</w:t>
      </w:r>
      <w:proofErr w:type="spellEnd"/>
      <w:r w:rsidRPr="00BD34D4">
        <w:rPr>
          <w:rFonts w:ascii="Times New Roman" w:hAnsi="Times New Roman" w:cs="Times New Roman"/>
          <w:color w:val="000000" w:themeColor="text1"/>
          <w:sz w:val="22"/>
          <w:szCs w:val="22"/>
        </w:rPr>
        <w:t xml:space="preserve">, Z.B. and </w:t>
      </w:r>
      <w:proofErr w:type="spellStart"/>
      <w:r w:rsidRPr="00BD34D4">
        <w:rPr>
          <w:rFonts w:ascii="Times New Roman" w:hAnsi="Times New Roman" w:cs="Times New Roman"/>
          <w:color w:val="000000" w:themeColor="text1"/>
          <w:sz w:val="22"/>
          <w:szCs w:val="22"/>
        </w:rPr>
        <w:t>Dwaikat</w:t>
      </w:r>
      <w:proofErr w:type="spellEnd"/>
      <w:r w:rsidRPr="00BD34D4">
        <w:rPr>
          <w:rFonts w:ascii="Times New Roman" w:hAnsi="Times New Roman" w:cs="Times New Roman"/>
          <w:color w:val="000000" w:themeColor="text1"/>
          <w:sz w:val="22"/>
          <w:szCs w:val="22"/>
        </w:rPr>
        <w:t>, N.Y., (2023). A qualitative exploration of factors driving sustainable innovation in small-and medium-sized enterprises in Jordan. </w:t>
      </w:r>
      <w:r w:rsidRPr="00BD34D4">
        <w:rPr>
          <w:rFonts w:ascii="Times New Roman" w:hAnsi="Times New Roman" w:cs="Times New Roman"/>
          <w:i/>
          <w:iCs/>
          <w:color w:val="000000" w:themeColor="text1"/>
          <w:sz w:val="22"/>
          <w:szCs w:val="22"/>
        </w:rPr>
        <w:t>Journal of Enterprising Communities: People and Places in the Global Economy</w:t>
      </w:r>
      <w:r w:rsidRPr="00BD34D4">
        <w:rPr>
          <w:rFonts w:ascii="Times New Roman" w:hAnsi="Times New Roman" w:cs="Times New Roman"/>
          <w:color w:val="000000" w:themeColor="text1"/>
          <w:sz w:val="22"/>
          <w:szCs w:val="22"/>
        </w:rPr>
        <w:t>, </w:t>
      </w:r>
      <w:r w:rsidRPr="00BD34D4">
        <w:rPr>
          <w:rFonts w:ascii="Times New Roman" w:hAnsi="Times New Roman" w:cs="Times New Roman"/>
          <w:i/>
          <w:iCs/>
          <w:color w:val="000000" w:themeColor="text1"/>
          <w:sz w:val="22"/>
          <w:szCs w:val="22"/>
        </w:rPr>
        <w:t>18</w:t>
      </w:r>
      <w:r w:rsidRPr="00BD34D4">
        <w:rPr>
          <w:rFonts w:ascii="Times New Roman" w:hAnsi="Times New Roman" w:cs="Times New Roman"/>
          <w:color w:val="000000" w:themeColor="text1"/>
          <w:sz w:val="22"/>
          <w:szCs w:val="22"/>
        </w:rPr>
        <w:t xml:space="preserve">(2), pp.372-391. </w:t>
      </w:r>
      <w:hyperlink r:id="rId62" w:history="1">
        <w:r w:rsidRPr="00BD34D4">
          <w:rPr>
            <w:rStyle w:val="Hyperlink"/>
            <w:rFonts w:ascii="Times New Roman" w:hAnsi="Times New Roman" w:cs="Times New Roman"/>
            <w:color w:val="000000" w:themeColor="text1"/>
            <w:sz w:val="22"/>
            <w:szCs w:val="22"/>
          </w:rPr>
          <w:t>https://staff-beta.najah.edu/media/published_research/2023/07/08/A_qualitative_exploration_of_factors_driving_sustainable_innovation_in_small-and_medium-sized_enterprises_in_Jordan.pdf</w:t>
        </w:r>
      </w:hyperlink>
      <w:r w:rsidRPr="00BD34D4">
        <w:rPr>
          <w:rFonts w:ascii="Times New Roman" w:hAnsi="Times New Roman" w:cs="Times New Roman"/>
          <w:color w:val="000000" w:themeColor="text1"/>
          <w:sz w:val="22"/>
          <w:szCs w:val="22"/>
        </w:rPr>
        <w:t xml:space="preserve"> </w:t>
      </w:r>
    </w:p>
    <w:p w14:paraId="46799709" w14:textId="77777777" w:rsidR="00657A29" w:rsidRPr="00BD34D4" w:rsidRDefault="00657A29" w:rsidP="00BD34D4">
      <w:pPr>
        <w:spacing w:line="600" w:lineRule="auto"/>
        <w:jc w:val="both"/>
        <w:rPr>
          <w:rFonts w:ascii="Times New Roman" w:hAnsi="Times New Roman" w:cs="Times New Roman"/>
          <w:color w:val="000000" w:themeColor="text1"/>
          <w:sz w:val="22"/>
          <w:szCs w:val="22"/>
        </w:rPr>
      </w:pPr>
    </w:p>
    <w:p w14:paraId="72F4FFB7" w14:textId="00E8B8F6" w:rsidR="005005A4" w:rsidRPr="00BD34D4" w:rsidRDefault="005005A4" w:rsidP="00BD34D4">
      <w:pPr>
        <w:spacing w:line="600" w:lineRule="auto"/>
        <w:jc w:val="both"/>
        <w:rPr>
          <w:rFonts w:ascii="Times New Roman" w:hAnsi="Times New Roman" w:cs="Times New Roman"/>
          <w:color w:val="000000" w:themeColor="text1"/>
          <w:sz w:val="22"/>
          <w:szCs w:val="22"/>
        </w:rPr>
      </w:pPr>
    </w:p>
    <w:sectPr w:rsidR="005005A4" w:rsidRPr="00BD34D4" w:rsidSect="001A7BBC">
      <w:headerReference w:type="default" r:id="rId6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466E94" w14:textId="77777777" w:rsidR="00282F6F" w:rsidRDefault="00282F6F" w:rsidP="0027586B">
      <w:pPr>
        <w:spacing w:after="0" w:line="240" w:lineRule="auto"/>
      </w:pPr>
      <w:r>
        <w:separator/>
      </w:r>
    </w:p>
  </w:endnote>
  <w:endnote w:type="continuationSeparator" w:id="0">
    <w:p w14:paraId="57893C89" w14:textId="77777777" w:rsidR="00282F6F" w:rsidRDefault="00282F6F" w:rsidP="002758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A4C670" w14:textId="77777777" w:rsidR="00282F6F" w:rsidRDefault="00282F6F" w:rsidP="0027586B">
      <w:pPr>
        <w:spacing w:after="0" w:line="240" w:lineRule="auto"/>
      </w:pPr>
      <w:r>
        <w:separator/>
      </w:r>
    </w:p>
  </w:footnote>
  <w:footnote w:type="continuationSeparator" w:id="0">
    <w:p w14:paraId="1CF3B4F6" w14:textId="77777777" w:rsidR="00282F6F" w:rsidRDefault="00282F6F" w:rsidP="002758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818773"/>
      <w:docPartObj>
        <w:docPartGallery w:val="Page Numbers (Top of Page)"/>
        <w:docPartUnique/>
      </w:docPartObj>
    </w:sdtPr>
    <w:sdtEndPr>
      <w:rPr>
        <w:noProof/>
      </w:rPr>
    </w:sdtEndPr>
    <w:sdtContent>
      <w:p w14:paraId="1D18CD18" w14:textId="77777777" w:rsidR="0027586B" w:rsidRDefault="0027586B">
        <w:pPr>
          <w:pStyle w:val="Header"/>
          <w:jc w:val="right"/>
        </w:pPr>
        <w:r>
          <w:fldChar w:fldCharType="begin"/>
        </w:r>
        <w:r>
          <w:instrText xml:space="preserve"> PAGE   \* MERGEFORMAT </w:instrText>
        </w:r>
        <w:r>
          <w:fldChar w:fldCharType="separate"/>
        </w:r>
        <w:r w:rsidR="007B0F14">
          <w:rPr>
            <w:noProof/>
          </w:rPr>
          <w:t>2</w:t>
        </w:r>
        <w:r>
          <w:rPr>
            <w:noProof/>
          </w:rPr>
          <w:fldChar w:fldCharType="end"/>
        </w:r>
      </w:p>
    </w:sdtContent>
  </w:sdt>
  <w:p w14:paraId="5B80D501" w14:textId="77777777" w:rsidR="0027586B" w:rsidRDefault="002758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F186D"/>
    <w:multiLevelType w:val="hybridMultilevel"/>
    <w:tmpl w:val="CA968650"/>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07B54D2B"/>
    <w:multiLevelType w:val="hybridMultilevel"/>
    <w:tmpl w:val="7D70CB2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C3F7596"/>
    <w:multiLevelType w:val="multilevel"/>
    <w:tmpl w:val="B6846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2062FB"/>
    <w:multiLevelType w:val="multilevel"/>
    <w:tmpl w:val="A1F018F2"/>
    <w:lvl w:ilvl="0">
      <w:start w:val="1"/>
      <w:numFmt w:val="decimal"/>
      <w:lvlText w:val="%1."/>
      <w:lvlJc w:val="left"/>
      <w:pPr>
        <w:tabs>
          <w:tab w:val="num" w:pos="720"/>
        </w:tabs>
        <w:ind w:left="720" w:hanging="360"/>
      </w:pPr>
    </w:lvl>
    <w:lvl w:ilvl="1">
      <w:numFmt w:val="bullet"/>
      <w:lvlText w:val="•"/>
      <w:lvlJc w:val="left"/>
      <w:pPr>
        <w:ind w:left="1440" w:hanging="360"/>
      </w:pPr>
      <w:rPr>
        <w:rFonts w:ascii="Times New Roman" w:eastAsiaTheme="minorHAnsi" w:hAnsi="Times New Roman" w:cs="Times New Roman"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2B1E0C"/>
    <w:multiLevelType w:val="multilevel"/>
    <w:tmpl w:val="E132F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A85D46"/>
    <w:multiLevelType w:val="hybridMultilevel"/>
    <w:tmpl w:val="37D67C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386213E"/>
    <w:multiLevelType w:val="hybridMultilevel"/>
    <w:tmpl w:val="039A78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6682712"/>
    <w:multiLevelType w:val="hybridMultilevel"/>
    <w:tmpl w:val="4E6841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9276F29"/>
    <w:multiLevelType w:val="multilevel"/>
    <w:tmpl w:val="91169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FB53C9"/>
    <w:multiLevelType w:val="hybridMultilevel"/>
    <w:tmpl w:val="1CDCAE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6EF23C8"/>
    <w:multiLevelType w:val="hybridMultilevel"/>
    <w:tmpl w:val="B3345F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6FA5200"/>
    <w:multiLevelType w:val="multilevel"/>
    <w:tmpl w:val="42F893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D022F66"/>
    <w:multiLevelType w:val="hybridMultilevel"/>
    <w:tmpl w:val="836AE822"/>
    <w:lvl w:ilvl="0" w:tplc="4009000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3" w15:restartNumberingAfterBreak="0">
    <w:nsid w:val="445B103C"/>
    <w:multiLevelType w:val="multilevel"/>
    <w:tmpl w:val="111A9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59332A"/>
    <w:multiLevelType w:val="multilevel"/>
    <w:tmpl w:val="91169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C362EE"/>
    <w:multiLevelType w:val="hybridMultilevel"/>
    <w:tmpl w:val="EBB2A50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581154DE"/>
    <w:multiLevelType w:val="multilevel"/>
    <w:tmpl w:val="37AC25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8905C2E"/>
    <w:multiLevelType w:val="hybridMultilevel"/>
    <w:tmpl w:val="BC5210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5C4E5821"/>
    <w:multiLevelType w:val="hybridMultilevel"/>
    <w:tmpl w:val="41607BC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643A505A"/>
    <w:multiLevelType w:val="hybridMultilevel"/>
    <w:tmpl w:val="4E9E81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47C368D"/>
    <w:multiLevelType w:val="multilevel"/>
    <w:tmpl w:val="EAEAD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DA75A1"/>
    <w:multiLevelType w:val="multilevel"/>
    <w:tmpl w:val="D63C7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595BA0"/>
    <w:multiLevelType w:val="multilevel"/>
    <w:tmpl w:val="C4102E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8A0773F"/>
    <w:multiLevelType w:val="multilevel"/>
    <w:tmpl w:val="1AF2FE8E"/>
    <w:lvl w:ilvl="0">
      <w:start w:val="3"/>
      <w:numFmt w:val="decimal"/>
      <w:lvlText w:val="%1"/>
      <w:lvlJc w:val="left"/>
      <w:pPr>
        <w:ind w:left="375" w:hanging="375"/>
      </w:pPr>
      <w:rPr>
        <w:rFonts w:hint="default"/>
      </w:rPr>
    </w:lvl>
    <w:lvl w:ilvl="1">
      <w:start w:val="7"/>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793A6717"/>
    <w:multiLevelType w:val="multilevel"/>
    <w:tmpl w:val="486A9E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FDD1FC1"/>
    <w:multiLevelType w:val="hybridMultilevel"/>
    <w:tmpl w:val="EAD696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07310282">
    <w:abstractNumId w:val="3"/>
  </w:num>
  <w:num w:numId="2" w16cid:durableId="1486434811">
    <w:abstractNumId w:val="11"/>
  </w:num>
  <w:num w:numId="3" w16cid:durableId="1232886777">
    <w:abstractNumId w:val="13"/>
  </w:num>
  <w:num w:numId="4" w16cid:durableId="1211305023">
    <w:abstractNumId w:val="20"/>
  </w:num>
  <w:num w:numId="5" w16cid:durableId="1035544848">
    <w:abstractNumId w:val="4"/>
  </w:num>
  <w:num w:numId="6" w16cid:durableId="224217168">
    <w:abstractNumId w:val="18"/>
  </w:num>
  <w:num w:numId="7" w16cid:durableId="77941599">
    <w:abstractNumId w:val="0"/>
  </w:num>
  <w:num w:numId="8" w16cid:durableId="2052068502">
    <w:abstractNumId w:val="24"/>
  </w:num>
  <w:num w:numId="9" w16cid:durableId="1383364837">
    <w:abstractNumId w:val="21"/>
  </w:num>
  <w:num w:numId="10" w16cid:durableId="619799272">
    <w:abstractNumId w:val="2"/>
  </w:num>
  <w:num w:numId="11" w16cid:durableId="1677805456">
    <w:abstractNumId w:val="22"/>
  </w:num>
  <w:num w:numId="12" w16cid:durableId="162136193">
    <w:abstractNumId w:val="16"/>
  </w:num>
  <w:num w:numId="13" w16cid:durableId="486938489">
    <w:abstractNumId w:val="8"/>
  </w:num>
  <w:num w:numId="14" w16cid:durableId="537012169">
    <w:abstractNumId w:val="19"/>
  </w:num>
  <w:num w:numId="15" w16cid:durableId="541137455">
    <w:abstractNumId w:val="10"/>
  </w:num>
  <w:num w:numId="16" w16cid:durableId="1879077549">
    <w:abstractNumId w:val="5"/>
  </w:num>
  <w:num w:numId="17" w16cid:durableId="261424664">
    <w:abstractNumId w:val="23"/>
  </w:num>
  <w:num w:numId="18" w16cid:durableId="1578663781">
    <w:abstractNumId w:val="6"/>
  </w:num>
  <w:num w:numId="19" w16cid:durableId="828860907">
    <w:abstractNumId w:val="17"/>
  </w:num>
  <w:num w:numId="20" w16cid:durableId="12848977">
    <w:abstractNumId w:val="14"/>
  </w:num>
  <w:num w:numId="21" w16cid:durableId="1507284273">
    <w:abstractNumId w:val="25"/>
  </w:num>
  <w:num w:numId="22" w16cid:durableId="462314900">
    <w:abstractNumId w:val="12"/>
  </w:num>
  <w:num w:numId="23" w16cid:durableId="78601439">
    <w:abstractNumId w:val="7"/>
  </w:num>
  <w:num w:numId="24" w16cid:durableId="320696455">
    <w:abstractNumId w:val="9"/>
  </w:num>
  <w:num w:numId="25" w16cid:durableId="200940111">
    <w:abstractNumId w:val="15"/>
  </w:num>
  <w:num w:numId="26" w16cid:durableId="12659210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4CF"/>
    <w:rsid w:val="00001AFE"/>
    <w:rsid w:val="00030934"/>
    <w:rsid w:val="00051A95"/>
    <w:rsid w:val="000B2F6B"/>
    <w:rsid w:val="000D35F8"/>
    <w:rsid w:val="001064FB"/>
    <w:rsid w:val="00151C2B"/>
    <w:rsid w:val="00157EA0"/>
    <w:rsid w:val="00164DA4"/>
    <w:rsid w:val="001A7BBC"/>
    <w:rsid w:val="001C5121"/>
    <w:rsid w:val="001E487D"/>
    <w:rsid w:val="002007FA"/>
    <w:rsid w:val="00213E1B"/>
    <w:rsid w:val="002343E6"/>
    <w:rsid w:val="002347E6"/>
    <w:rsid w:val="00240EE7"/>
    <w:rsid w:val="0025443B"/>
    <w:rsid w:val="00275863"/>
    <w:rsid w:val="0027586B"/>
    <w:rsid w:val="002765F4"/>
    <w:rsid w:val="002767A5"/>
    <w:rsid w:val="00282F6F"/>
    <w:rsid w:val="002C5D99"/>
    <w:rsid w:val="002D17D6"/>
    <w:rsid w:val="002E430C"/>
    <w:rsid w:val="0039687F"/>
    <w:rsid w:val="003B57E7"/>
    <w:rsid w:val="003C40A5"/>
    <w:rsid w:val="003D04D2"/>
    <w:rsid w:val="00403FEE"/>
    <w:rsid w:val="004318C2"/>
    <w:rsid w:val="00487F7C"/>
    <w:rsid w:val="004C04E1"/>
    <w:rsid w:val="004F4CD6"/>
    <w:rsid w:val="004F6891"/>
    <w:rsid w:val="005005A4"/>
    <w:rsid w:val="005267B7"/>
    <w:rsid w:val="00536AC1"/>
    <w:rsid w:val="00537B31"/>
    <w:rsid w:val="00540BF6"/>
    <w:rsid w:val="00552AAB"/>
    <w:rsid w:val="005534CF"/>
    <w:rsid w:val="0058500A"/>
    <w:rsid w:val="005953A9"/>
    <w:rsid w:val="005E0C44"/>
    <w:rsid w:val="006033AC"/>
    <w:rsid w:val="0060421A"/>
    <w:rsid w:val="00632751"/>
    <w:rsid w:val="00657A29"/>
    <w:rsid w:val="006973F8"/>
    <w:rsid w:val="006F4E89"/>
    <w:rsid w:val="00727EAB"/>
    <w:rsid w:val="007B0F14"/>
    <w:rsid w:val="007B7E60"/>
    <w:rsid w:val="007C2040"/>
    <w:rsid w:val="0081627A"/>
    <w:rsid w:val="00823B62"/>
    <w:rsid w:val="008255DE"/>
    <w:rsid w:val="008375B1"/>
    <w:rsid w:val="00851A5D"/>
    <w:rsid w:val="00865870"/>
    <w:rsid w:val="008A0A26"/>
    <w:rsid w:val="008B3931"/>
    <w:rsid w:val="008D0A53"/>
    <w:rsid w:val="00905A5F"/>
    <w:rsid w:val="0091673A"/>
    <w:rsid w:val="00934682"/>
    <w:rsid w:val="00943DD0"/>
    <w:rsid w:val="0096020C"/>
    <w:rsid w:val="009766CB"/>
    <w:rsid w:val="00985E21"/>
    <w:rsid w:val="0098688A"/>
    <w:rsid w:val="00A154AC"/>
    <w:rsid w:val="00A24861"/>
    <w:rsid w:val="00A25DBB"/>
    <w:rsid w:val="00A7140C"/>
    <w:rsid w:val="00A80FA2"/>
    <w:rsid w:val="00A905BA"/>
    <w:rsid w:val="00AC095C"/>
    <w:rsid w:val="00AC4FAF"/>
    <w:rsid w:val="00AD2B48"/>
    <w:rsid w:val="00AE388D"/>
    <w:rsid w:val="00AF2864"/>
    <w:rsid w:val="00B32A4B"/>
    <w:rsid w:val="00B940E3"/>
    <w:rsid w:val="00BC4861"/>
    <w:rsid w:val="00BD34D4"/>
    <w:rsid w:val="00BE0C16"/>
    <w:rsid w:val="00CA1084"/>
    <w:rsid w:val="00CA402B"/>
    <w:rsid w:val="00CA6AD3"/>
    <w:rsid w:val="00CB10B7"/>
    <w:rsid w:val="00CD20BD"/>
    <w:rsid w:val="00D12B2B"/>
    <w:rsid w:val="00D2741F"/>
    <w:rsid w:val="00D42425"/>
    <w:rsid w:val="00D85669"/>
    <w:rsid w:val="00E15DCF"/>
    <w:rsid w:val="00E505F4"/>
    <w:rsid w:val="00E54E41"/>
    <w:rsid w:val="00E6475E"/>
    <w:rsid w:val="00EB2FFF"/>
    <w:rsid w:val="00ED7041"/>
    <w:rsid w:val="00EE2E17"/>
    <w:rsid w:val="00EF74C2"/>
    <w:rsid w:val="00F278AC"/>
    <w:rsid w:val="00F31A9E"/>
  </w:rsids>
  <m:mathPr>
    <m:mathFont m:val="Cambria Math"/>
    <m:brkBin m:val="before"/>
    <m:brkBinSub m:val="--"/>
    <m:smallFrac m:val="0"/>
    <m:dispDef/>
    <m:lMargin m:val="0"/>
    <m:rMargin m:val="0"/>
    <m:defJc m:val="centerGroup"/>
    <m:wrapIndent m:val="1440"/>
    <m:intLim m:val="subSup"/>
    <m:naryLim m:val="undOvr"/>
  </m:mathPr>
  <w:themeFontLang w:val="en-IN"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DED61"/>
  <w15:docId w15:val="{B9A74EDB-B7B3-4A7B-A95A-DB03C814E2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34C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534C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534C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534C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534C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534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34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34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34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34C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534C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534C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534C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534C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534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34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34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34CF"/>
    <w:rPr>
      <w:rFonts w:eastAsiaTheme="majorEastAsia" w:cstheme="majorBidi"/>
      <w:color w:val="272727" w:themeColor="text1" w:themeTint="D8"/>
    </w:rPr>
  </w:style>
  <w:style w:type="paragraph" w:styleId="Title">
    <w:name w:val="Title"/>
    <w:basedOn w:val="Normal"/>
    <w:next w:val="Normal"/>
    <w:link w:val="TitleChar"/>
    <w:uiPriority w:val="10"/>
    <w:qFormat/>
    <w:rsid w:val="005534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34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34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34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34CF"/>
    <w:pPr>
      <w:spacing w:before="160"/>
      <w:jc w:val="center"/>
    </w:pPr>
    <w:rPr>
      <w:i/>
      <w:iCs/>
      <w:color w:val="404040" w:themeColor="text1" w:themeTint="BF"/>
    </w:rPr>
  </w:style>
  <w:style w:type="character" w:customStyle="1" w:styleId="QuoteChar">
    <w:name w:val="Quote Char"/>
    <w:basedOn w:val="DefaultParagraphFont"/>
    <w:link w:val="Quote"/>
    <w:uiPriority w:val="29"/>
    <w:rsid w:val="005534CF"/>
    <w:rPr>
      <w:i/>
      <w:iCs/>
      <w:color w:val="404040" w:themeColor="text1" w:themeTint="BF"/>
    </w:rPr>
  </w:style>
  <w:style w:type="paragraph" w:styleId="ListParagraph">
    <w:name w:val="List Paragraph"/>
    <w:basedOn w:val="Normal"/>
    <w:uiPriority w:val="34"/>
    <w:qFormat/>
    <w:rsid w:val="005534CF"/>
    <w:pPr>
      <w:ind w:left="720"/>
      <w:contextualSpacing/>
    </w:pPr>
  </w:style>
  <w:style w:type="character" w:styleId="IntenseEmphasis">
    <w:name w:val="Intense Emphasis"/>
    <w:basedOn w:val="DefaultParagraphFont"/>
    <w:uiPriority w:val="21"/>
    <w:qFormat/>
    <w:rsid w:val="005534CF"/>
    <w:rPr>
      <w:i/>
      <w:iCs/>
      <w:color w:val="2F5496" w:themeColor="accent1" w:themeShade="BF"/>
    </w:rPr>
  </w:style>
  <w:style w:type="paragraph" w:styleId="IntenseQuote">
    <w:name w:val="Intense Quote"/>
    <w:basedOn w:val="Normal"/>
    <w:next w:val="Normal"/>
    <w:link w:val="IntenseQuoteChar"/>
    <w:uiPriority w:val="30"/>
    <w:qFormat/>
    <w:rsid w:val="005534C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534CF"/>
    <w:rPr>
      <w:i/>
      <w:iCs/>
      <w:color w:val="2F5496" w:themeColor="accent1" w:themeShade="BF"/>
    </w:rPr>
  </w:style>
  <w:style w:type="character" w:styleId="IntenseReference">
    <w:name w:val="Intense Reference"/>
    <w:basedOn w:val="DefaultParagraphFont"/>
    <w:uiPriority w:val="32"/>
    <w:qFormat/>
    <w:rsid w:val="005534CF"/>
    <w:rPr>
      <w:b/>
      <w:bCs/>
      <w:smallCaps/>
      <w:color w:val="2F5496" w:themeColor="accent1" w:themeShade="BF"/>
      <w:spacing w:val="5"/>
    </w:rPr>
  </w:style>
  <w:style w:type="table" w:styleId="TableGrid">
    <w:name w:val="Table Grid"/>
    <w:basedOn w:val="TableNormal"/>
    <w:uiPriority w:val="39"/>
    <w:rsid w:val="00536A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005A4"/>
    <w:rPr>
      <w:rFonts w:ascii="Times New Roman" w:hAnsi="Times New Roman" w:cs="Times New Roman"/>
    </w:rPr>
  </w:style>
  <w:style w:type="character" w:styleId="Hyperlink">
    <w:name w:val="Hyperlink"/>
    <w:basedOn w:val="DefaultParagraphFont"/>
    <w:uiPriority w:val="99"/>
    <w:unhideWhenUsed/>
    <w:rsid w:val="005005A4"/>
    <w:rPr>
      <w:color w:val="0563C1" w:themeColor="hyperlink"/>
      <w:u w:val="single"/>
    </w:rPr>
  </w:style>
  <w:style w:type="character" w:customStyle="1" w:styleId="UnresolvedMention1">
    <w:name w:val="Unresolved Mention1"/>
    <w:basedOn w:val="DefaultParagraphFont"/>
    <w:uiPriority w:val="99"/>
    <w:semiHidden/>
    <w:unhideWhenUsed/>
    <w:rsid w:val="005005A4"/>
    <w:rPr>
      <w:color w:val="605E5C"/>
      <w:shd w:val="clear" w:color="auto" w:fill="E1DFDD"/>
    </w:rPr>
  </w:style>
  <w:style w:type="paragraph" w:styleId="Header">
    <w:name w:val="header"/>
    <w:basedOn w:val="Normal"/>
    <w:link w:val="HeaderChar"/>
    <w:uiPriority w:val="99"/>
    <w:unhideWhenUsed/>
    <w:rsid w:val="002758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586B"/>
  </w:style>
  <w:style w:type="paragraph" w:styleId="Footer">
    <w:name w:val="footer"/>
    <w:basedOn w:val="Normal"/>
    <w:link w:val="FooterChar"/>
    <w:uiPriority w:val="99"/>
    <w:unhideWhenUsed/>
    <w:rsid w:val="002758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586B"/>
  </w:style>
  <w:style w:type="paragraph" w:styleId="TOCHeading">
    <w:name w:val="TOC Heading"/>
    <w:basedOn w:val="Heading1"/>
    <w:next w:val="Normal"/>
    <w:uiPriority w:val="39"/>
    <w:unhideWhenUsed/>
    <w:qFormat/>
    <w:rsid w:val="005E0C4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E0C44"/>
    <w:pPr>
      <w:spacing w:after="100"/>
    </w:pPr>
  </w:style>
  <w:style w:type="paragraph" w:styleId="TOC2">
    <w:name w:val="toc 2"/>
    <w:basedOn w:val="Normal"/>
    <w:next w:val="Normal"/>
    <w:autoRedefine/>
    <w:uiPriority w:val="39"/>
    <w:unhideWhenUsed/>
    <w:rsid w:val="008375B1"/>
    <w:pPr>
      <w:tabs>
        <w:tab w:val="right" w:leader="dot" w:pos="9016"/>
      </w:tabs>
      <w:spacing w:after="100"/>
      <w:ind w:left="240"/>
    </w:pPr>
    <w:rPr>
      <w:rFonts w:ascii="Times New Roman" w:hAnsi="Times New Roman" w:cs="Times New Roman"/>
      <w:noProof/>
    </w:rPr>
  </w:style>
  <w:style w:type="paragraph" w:styleId="BalloonText">
    <w:name w:val="Balloon Text"/>
    <w:basedOn w:val="Normal"/>
    <w:link w:val="BalloonTextChar"/>
    <w:uiPriority w:val="99"/>
    <w:semiHidden/>
    <w:unhideWhenUsed/>
    <w:rsid w:val="007B0F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0F14"/>
    <w:rPr>
      <w:rFonts w:ascii="Tahoma" w:hAnsi="Tahoma" w:cs="Tahoma"/>
      <w:sz w:val="16"/>
      <w:szCs w:val="16"/>
    </w:rPr>
  </w:style>
  <w:style w:type="table" w:styleId="GridTable2-Accent1">
    <w:name w:val="Grid Table 2 Accent 1"/>
    <w:basedOn w:val="TableNormal"/>
    <w:uiPriority w:val="47"/>
    <w:rsid w:val="0081627A"/>
    <w:pPr>
      <w:spacing w:after="0" w:line="240" w:lineRule="auto"/>
    </w:pPr>
    <w:rPr>
      <w:sz w:val="22"/>
      <w:szCs w:val="22"/>
    </w:r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Accent3">
    <w:name w:val="Grid Table 2 Accent 3"/>
    <w:basedOn w:val="TableNormal"/>
    <w:uiPriority w:val="47"/>
    <w:rsid w:val="0081627A"/>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6">
    <w:name w:val="Grid Table 2 Accent 6"/>
    <w:basedOn w:val="TableNormal"/>
    <w:uiPriority w:val="47"/>
    <w:rsid w:val="0081627A"/>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649282">
      <w:bodyDiv w:val="1"/>
      <w:marLeft w:val="0"/>
      <w:marRight w:val="0"/>
      <w:marTop w:val="0"/>
      <w:marBottom w:val="0"/>
      <w:divBdr>
        <w:top w:val="none" w:sz="0" w:space="0" w:color="auto"/>
        <w:left w:val="none" w:sz="0" w:space="0" w:color="auto"/>
        <w:bottom w:val="none" w:sz="0" w:space="0" w:color="auto"/>
        <w:right w:val="none" w:sz="0" w:space="0" w:color="auto"/>
      </w:divBdr>
    </w:div>
    <w:div w:id="56443447">
      <w:bodyDiv w:val="1"/>
      <w:marLeft w:val="0"/>
      <w:marRight w:val="0"/>
      <w:marTop w:val="0"/>
      <w:marBottom w:val="0"/>
      <w:divBdr>
        <w:top w:val="none" w:sz="0" w:space="0" w:color="auto"/>
        <w:left w:val="none" w:sz="0" w:space="0" w:color="auto"/>
        <w:bottom w:val="none" w:sz="0" w:space="0" w:color="auto"/>
        <w:right w:val="none" w:sz="0" w:space="0" w:color="auto"/>
      </w:divBdr>
    </w:div>
    <w:div w:id="211775079">
      <w:bodyDiv w:val="1"/>
      <w:marLeft w:val="0"/>
      <w:marRight w:val="0"/>
      <w:marTop w:val="0"/>
      <w:marBottom w:val="0"/>
      <w:divBdr>
        <w:top w:val="none" w:sz="0" w:space="0" w:color="auto"/>
        <w:left w:val="none" w:sz="0" w:space="0" w:color="auto"/>
        <w:bottom w:val="none" w:sz="0" w:space="0" w:color="auto"/>
        <w:right w:val="none" w:sz="0" w:space="0" w:color="auto"/>
      </w:divBdr>
    </w:div>
    <w:div w:id="213740812">
      <w:bodyDiv w:val="1"/>
      <w:marLeft w:val="0"/>
      <w:marRight w:val="0"/>
      <w:marTop w:val="0"/>
      <w:marBottom w:val="0"/>
      <w:divBdr>
        <w:top w:val="none" w:sz="0" w:space="0" w:color="auto"/>
        <w:left w:val="none" w:sz="0" w:space="0" w:color="auto"/>
        <w:bottom w:val="none" w:sz="0" w:space="0" w:color="auto"/>
        <w:right w:val="none" w:sz="0" w:space="0" w:color="auto"/>
      </w:divBdr>
    </w:div>
    <w:div w:id="222327018">
      <w:bodyDiv w:val="1"/>
      <w:marLeft w:val="0"/>
      <w:marRight w:val="0"/>
      <w:marTop w:val="0"/>
      <w:marBottom w:val="0"/>
      <w:divBdr>
        <w:top w:val="none" w:sz="0" w:space="0" w:color="auto"/>
        <w:left w:val="none" w:sz="0" w:space="0" w:color="auto"/>
        <w:bottom w:val="none" w:sz="0" w:space="0" w:color="auto"/>
        <w:right w:val="none" w:sz="0" w:space="0" w:color="auto"/>
      </w:divBdr>
      <w:divsChild>
        <w:div w:id="1911426289">
          <w:marLeft w:val="0"/>
          <w:marRight w:val="0"/>
          <w:marTop w:val="0"/>
          <w:marBottom w:val="0"/>
          <w:divBdr>
            <w:top w:val="none" w:sz="0" w:space="0" w:color="auto"/>
            <w:left w:val="none" w:sz="0" w:space="0" w:color="auto"/>
            <w:bottom w:val="none" w:sz="0" w:space="0" w:color="auto"/>
            <w:right w:val="none" w:sz="0" w:space="0" w:color="auto"/>
          </w:divBdr>
        </w:div>
      </w:divsChild>
    </w:div>
    <w:div w:id="322248192">
      <w:bodyDiv w:val="1"/>
      <w:marLeft w:val="0"/>
      <w:marRight w:val="0"/>
      <w:marTop w:val="0"/>
      <w:marBottom w:val="0"/>
      <w:divBdr>
        <w:top w:val="none" w:sz="0" w:space="0" w:color="auto"/>
        <w:left w:val="none" w:sz="0" w:space="0" w:color="auto"/>
        <w:bottom w:val="none" w:sz="0" w:space="0" w:color="auto"/>
        <w:right w:val="none" w:sz="0" w:space="0" w:color="auto"/>
      </w:divBdr>
    </w:div>
    <w:div w:id="356657929">
      <w:bodyDiv w:val="1"/>
      <w:marLeft w:val="0"/>
      <w:marRight w:val="0"/>
      <w:marTop w:val="0"/>
      <w:marBottom w:val="0"/>
      <w:divBdr>
        <w:top w:val="none" w:sz="0" w:space="0" w:color="auto"/>
        <w:left w:val="none" w:sz="0" w:space="0" w:color="auto"/>
        <w:bottom w:val="none" w:sz="0" w:space="0" w:color="auto"/>
        <w:right w:val="none" w:sz="0" w:space="0" w:color="auto"/>
      </w:divBdr>
    </w:div>
    <w:div w:id="369913137">
      <w:bodyDiv w:val="1"/>
      <w:marLeft w:val="0"/>
      <w:marRight w:val="0"/>
      <w:marTop w:val="0"/>
      <w:marBottom w:val="0"/>
      <w:divBdr>
        <w:top w:val="none" w:sz="0" w:space="0" w:color="auto"/>
        <w:left w:val="none" w:sz="0" w:space="0" w:color="auto"/>
        <w:bottom w:val="none" w:sz="0" w:space="0" w:color="auto"/>
        <w:right w:val="none" w:sz="0" w:space="0" w:color="auto"/>
      </w:divBdr>
    </w:div>
    <w:div w:id="465240141">
      <w:bodyDiv w:val="1"/>
      <w:marLeft w:val="0"/>
      <w:marRight w:val="0"/>
      <w:marTop w:val="0"/>
      <w:marBottom w:val="0"/>
      <w:divBdr>
        <w:top w:val="none" w:sz="0" w:space="0" w:color="auto"/>
        <w:left w:val="none" w:sz="0" w:space="0" w:color="auto"/>
        <w:bottom w:val="none" w:sz="0" w:space="0" w:color="auto"/>
        <w:right w:val="none" w:sz="0" w:space="0" w:color="auto"/>
      </w:divBdr>
    </w:div>
    <w:div w:id="474416384">
      <w:bodyDiv w:val="1"/>
      <w:marLeft w:val="0"/>
      <w:marRight w:val="0"/>
      <w:marTop w:val="0"/>
      <w:marBottom w:val="0"/>
      <w:divBdr>
        <w:top w:val="none" w:sz="0" w:space="0" w:color="auto"/>
        <w:left w:val="none" w:sz="0" w:space="0" w:color="auto"/>
        <w:bottom w:val="none" w:sz="0" w:space="0" w:color="auto"/>
        <w:right w:val="none" w:sz="0" w:space="0" w:color="auto"/>
      </w:divBdr>
    </w:div>
    <w:div w:id="555774344">
      <w:bodyDiv w:val="1"/>
      <w:marLeft w:val="0"/>
      <w:marRight w:val="0"/>
      <w:marTop w:val="0"/>
      <w:marBottom w:val="0"/>
      <w:divBdr>
        <w:top w:val="none" w:sz="0" w:space="0" w:color="auto"/>
        <w:left w:val="none" w:sz="0" w:space="0" w:color="auto"/>
        <w:bottom w:val="none" w:sz="0" w:space="0" w:color="auto"/>
        <w:right w:val="none" w:sz="0" w:space="0" w:color="auto"/>
      </w:divBdr>
    </w:div>
    <w:div w:id="838933856">
      <w:bodyDiv w:val="1"/>
      <w:marLeft w:val="0"/>
      <w:marRight w:val="0"/>
      <w:marTop w:val="0"/>
      <w:marBottom w:val="0"/>
      <w:divBdr>
        <w:top w:val="none" w:sz="0" w:space="0" w:color="auto"/>
        <w:left w:val="none" w:sz="0" w:space="0" w:color="auto"/>
        <w:bottom w:val="none" w:sz="0" w:space="0" w:color="auto"/>
        <w:right w:val="none" w:sz="0" w:space="0" w:color="auto"/>
      </w:divBdr>
    </w:div>
    <w:div w:id="856386349">
      <w:bodyDiv w:val="1"/>
      <w:marLeft w:val="0"/>
      <w:marRight w:val="0"/>
      <w:marTop w:val="0"/>
      <w:marBottom w:val="0"/>
      <w:divBdr>
        <w:top w:val="none" w:sz="0" w:space="0" w:color="auto"/>
        <w:left w:val="none" w:sz="0" w:space="0" w:color="auto"/>
        <w:bottom w:val="none" w:sz="0" w:space="0" w:color="auto"/>
        <w:right w:val="none" w:sz="0" w:space="0" w:color="auto"/>
      </w:divBdr>
    </w:div>
    <w:div w:id="871846442">
      <w:bodyDiv w:val="1"/>
      <w:marLeft w:val="0"/>
      <w:marRight w:val="0"/>
      <w:marTop w:val="0"/>
      <w:marBottom w:val="0"/>
      <w:divBdr>
        <w:top w:val="none" w:sz="0" w:space="0" w:color="auto"/>
        <w:left w:val="none" w:sz="0" w:space="0" w:color="auto"/>
        <w:bottom w:val="none" w:sz="0" w:space="0" w:color="auto"/>
        <w:right w:val="none" w:sz="0" w:space="0" w:color="auto"/>
      </w:divBdr>
    </w:div>
    <w:div w:id="873812782">
      <w:bodyDiv w:val="1"/>
      <w:marLeft w:val="0"/>
      <w:marRight w:val="0"/>
      <w:marTop w:val="0"/>
      <w:marBottom w:val="0"/>
      <w:divBdr>
        <w:top w:val="none" w:sz="0" w:space="0" w:color="auto"/>
        <w:left w:val="none" w:sz="0" w:space="0" w:color="auto"/>
        <w:bottom w:val="none" w:sz="0" w:space="0" w:color="auto"/>
        <w:right w:val="none" w:sz="0" w:space="0" w:color="auto"/>
      </w:divBdr>
    </w:div>
    <w:div w:id="971984460">
      <w:bodyDiv w:val="1"/>
      <w:marLeft w:val="0"/>
      <w:marRight w:val="0"/>
      <w:marTop w:val="0"/>
      <w:marBottom w:val="0"/>
      <w:divBdr>
        <w:top w:val="none" w:sz="0" w:space="0" w:color="auto"/>
        <w:left w:val="none" w:sz="0" w:space="0" w:color="auto"/>
        <w:bottom w:val="none" w:sz="0" w:space="0" w:color="auto"/>
        <w:right w:val="none" w:sz="0" w:space="0" w:color="auto"/>
      </w:divBdr>
      <w:divsChild>
        <w:div w:id="937368161">
          <w:marLeft w:val="0"/>
          <w:marRight w:val="0"/>
          <w:marTop w:val="0"/>
          <w:marBottom w:val="0"/>
          <w:divBdr>
            <w:top w:val="none" w:sz="0" w:space="0" w:color="auto"/>
            <w:left w:val="none" w:sz="0" w:space="0" w:color="auto"/>
            <w:bottom w:val="none" w:sz="0" w:space="0" w:color="auto"/>
            <w:right w:val="none" w:sz="0" w:space="0" w:color="auto"/>
          </w:divBdr>
        </w:div>
        <w:div w:id="1176729988">
          <w:marLeft w:val="0"/>
          <w:marRight w:val="0"/>
          <w:marTop w:val="0"/>
          <w:marBottom w:val="0"/>
          <w:divBdr>
            <w:top w:val="none" w:sz="0" w:space="0" w:color="auto"/>
            <w:left w:val="none" w:sz="0" w:space="0" w:color="auto"/>
            <w:bottom w:val="none" w:sz="0" w:space="0" w:color="auto"/>
            <w:right w:val="none" w:sz="0" w:space="0" w:color="auto"/>
          </w:divBdr>
        </w:div>
        <w:div w:id="750390760">
          <w:marLeft w:val="0"/>
          <w:marRight w:val="0"/>
          <w:marTop w:val="0"/>
          <w:marBottom w:val="0"/>
          <w:divBdr>
            <w:top w:val="none" w:sz="0" w:space="0" w:color="auto"/>
            <w:left w:val="none" w:sz="0" w:space="0" w:color="auto"/>
            <w:bottom w:val="none" w:sz="0" w:space="0" w:color="auto"/>
            <w:right w:val="none" w:sz="0" w:space="0" w:color="auto"/>
          </w:divBdr>
        </w:div>
        <w:div w:id="1022586846">
          <w:marLeft w:val="0"/>
          <w:marRight w:val="0"/>
          <w:marTop w:val="0"/>
          <w:marBottom w:val="0"/>
          <w:divBdr>
            <w:top w:val="none" w:sz="0" w:space="0" w:color="auto"/>
            <w:left w:val="none" w:sz="0" w:space="0" w:color="auto"/>
            <w:bottom w:val="none" w:sz="0" w:space="0" w:color="auto"/>
            <w:right w:val="none" w:sz="0" w:space="0" w:color="auto"/>
          </w:divBdr>
        </w:div>
        <w:div w:id="183834493">
          <w:marLeft w:val="0"/>
          <w:marRight w:val="0"/>
          <w:marTop w:val="0"/>
          <w:marBottom w:val="0"/>
          <w:divBdr>
            <w:top w:val="none" w:sz="0" w:space="0" w:color="auto"/>
            <w:left w:val="none" w:sz="0" w:space="0" w:color="auto"/>
            <w:bottom w:val="none" w:sz="0" w:space="0" w:color="auto"/>
            <w:right w:val="none" w:sz="0" w:space="0" w:color="auto"/>
          </w:divBdr>
        </w:div>
      </w:divsChild>
    </w:div>
    <w:div w:id="988242618">
      <w:bodyDiv w:val="1"/>
      <w:marLeft w:val="0"/>
      <w:marRight w:val="0"/>
      <w:marTop w:val="0"/>
      <w:marBottom w:val="0"/>
      <w:divBdr>
        <w:top w:val="none" w:sz="0" w:space="0" w:color="auto"/>
        <w:left w:val="none" w:sz="0" w:space="0" w:color="auto"/>
        <w:bottom w:val="none" w:sz="0" w:space="0" w:color="auto"/>
        <w:right w:val="none" w:sz="0" w:space="0" w:color="auto"/>
      </w:divBdr>
    </w:div>
    <w:div w:id="1042363185">
      <w:bodyDiv w:val="1"/>
      <w:marLeft w:val="0"/>
      <w:marRight w:val="0"/>
      <w:marTop w:val="0"/>
      <w:marBottom w:val="0"/>
      <w:divBdr>
        <w:top w:val="none" w:sz="0" w:space="0" w:color="auto"/>
        <w:left w:val="none" w:sz="0" w:space="0" w:color="auto"/>
        <w:bottom w:val="none" w:sz="0" w:space="0" w:color="auto"/>
        <w:right w:val="none" w:sz="0" w:space="0" w:color="auto"/>
      </w:divBdr>
      <w:divsChild>
        <w:div w:id="1396927031">
          <w:marLeft w:val="0"/>
          <w:marRight w:val="0"/>
          <w:marTop w:val="0"/>
          <w:marBottom w:val="0"/>
          <w:divBdr>
            <w:top w:val="none" w:sz="0" w:space="0" w:color="auto"/>
            <w:left w:val="none" w:sz="0" w:space="0" w:color="auto"/>
            <w:bottom w:val="none" w:sz="0" w:space="0" w:color="auto"/>
            <w:right w:val="none" w:sz="0" w:space="0" w:color="auto"/>
          </w:divBdr>
        </w:div>
        <w:div w:id="95950467">
          <w:marLeft w:val="0"/>
          <w:marRight w:val="0"/>
          <w:marTop w:val="0"/>
          <w:marBottom w:val="0"/>
          <w:divBdr>
            <w:top w:val="none" w:sz="0" w:space="0" w:color="auto"/>
            <w:left w:val="none" w:sz="0" w:space="0" w:color="auto"/>
            <w:bottom w:val="none" w:sz="0" w:space="0" w:color="auto"/>
            <w:right w:val="none" w:sz="0" w:space="0" w:color="auto"/>
          </w:divBdr>
        </w:div>
      </w:divsChild>
    </w:div>
    <w:div w:id="1164709882">
      <w:bodyDiv w:val="1"/>
      <w:marLeft w:val="0"/>
      <w:marRight w:val="0"/>
      <w:marTop w:val="0"/>
      <w:marBottom w:val="0"/>
      <w:divBdr>
        <w:top w:val="none" w:sz="0" w:space="0" w:color="auto"/>
        <w:left w:val="none" w:sz="0" w:space="0" w:color="auto"/>
        <w:bottom w:val="none" w:sz="0" w:space="0" w:color="auto"/>
        <w:right w:val="none" w:sz="0" w:space="0" w:color="auto"/>
      </w:divBdr>
      <w:divsChild>
        <w:div w:id="697202343">
          <w:marLeft w:val="0"/>
          <w:marRight w:val="0"/>
          <w:marTop w:val="0"/>
          <w:marBottom w:val="0"/>
          <w:divBdr>
            <w:top w:val="none" w:sz="0" w:space="0" w:color="auto"/>
            <w:left w:val="none" w:sz="0" w:space="0" w:color="auto"/>
            <w:bottom w:val="none" w:sz="0" w:space="0" w:color="auto"/>
            <w:right w:val="none" w:sz="0" w:space="0" w:color="auto"/>
          </w:divBdr>
        </w:div>
        <w:div w:id="1108810699">
          <w:marLeft w:val="0"/>
          <w:marRight w:val="0"/>
          <w:marTop w:val="0"/>
          <w:marBottom w:val="0"/>
          <w:divBdr>
            <w:top w:val="none" w:sz="0" w:space="0" w:color="auto"/>
            <w:left w:val="none" w:sz="0" w:space="0" w:color="auto"/>
            <w:bottom w:val="none" w:sz="0" w:space="0" w:color="auto"/>
            <w:right w:val="none" w:sz="0" w:space="0" w:color="auto"/>
          </w:divBdr>
        </w:div>
        <w:div w:id="1256018232">
          <w:marLeft w:val="0"/>
          <w:marRight w:val="0"/>
          <w:marTop w:val="0"/>
          <w:marBottom w:val="0"/>
          <w:divBdr>
            <w:top w:val="none" w:sz="0" w:space="0" w:color="auto"/>
            <w:left w:val="none" w:sz="0" w:space="0" w:color="auto"/>
            <w:bottom w:val="none" w:sz="0" w:space="0" w:color="auto"/>
            <w:right w:val="none" w:sz="0" w:space="0" w:color="auto"/>
          </w:divBdr>
        </w:div>
        <w:div w:id="1111438233">
          <w:marLeft w:val="0"/>
          <w:marRight w:val="0"/>
          <w:marTop w:val="0"/>
          <w:marBottom w:val="0"/>
          <w:divBdr>
            <w:top w:val="none" w:sz="0" w:space="0" w:color="auto"/>
            <w:left w:val="none" w:sz="0" w:space="0" w:color="auto"/>
            <w:bottom w:val="none" w:sz="0" w:space="0" w:color="auto"/>
            <w:right w:val="none" w:sz="0" w:space="0" w:color="auto"/>
          </w:divBdr>
        </w:div>
        <w:div w:id="1082067518">
          <w:marLeft w:val="0"/>
          <w:marRight w:val="0"/>
          <w:marTop w:val="0"/>
          <w:marBottom w:val="0"/>
          <w:divBdr>
            <w:top w:val="none" w:sz="0" w:space="0" w:color="auto"/>
            <w:left w:val="none" w:sz="0" w:space="0" w:color="auto"/>
            <w:bottom w:val="none" w:sz="0" w:space="0" w:color="auto"/>
            <w:right w:val="none" w:sz="0" w:space="0" w:color="auto"/>
          </w:divBdr>
        </w:div>
      </w:divsChild>
    </w:div>
    <w:div w:id="1206529832">
      <w:bodyDiv w:val="1"/>
      <w:marLeft w:val="0"/>
      <w:marRight w:val="0"/>
      <w:marTop w:val="0"/>
      <w:marBottom w:val="0"/>
      <w:divBdr>
        <w:top w:val="none" w:sz="0" w:space="0" w:color="auto"/>
        <w:left w:val="none" w:sz="0" w:space="0" w:color="auto"/>
        <w:bottom w:val="none" w:sz="0" w:space="0" w:color="auto"/>
        <w:right w:val="none" w:sz="0" w:space="0" w:color="auto"/>
      </w:divBdr>
    </w:div>
    <w:div w:id="1315598943">
      <w:bodyDiv w:val="1"/>
      <w:marLeft w:val="0"/>
      <w:marRight w:val="0"/>
      <w:marTop w:val="0"/>
      <w:marBottom w:val="0"/>
      <w:divBdr>
        <w:top w:val="none" w:sz="0" w:space="0" w:color="auto"/>
        <w:left w:val="none" w:sz="0" w:space="0" w:color="auto"/>
        <w:bottom w:val="none" w:sz="0" w:space="0" w:color="auto"/>
        <w:right w:val="none" w:sz="0" w:space="0" w:color="auto"/>
      </w:divBdr>
    </w:div>
    <w:div w:id="1425419610">
      <w:bodyDiv w:val="1"/>
      <w:marLeft w:val="0"/>
      <w:marRight w:val="0"/>
      <w:marTop w:val="0"/>
      <w:marBottom w:val="0"/>
      <w:divBdr>
        <w:top w:val="none" w:sz="0" w:space="0" w:color="auto"/>
        <w:left w:val="none" w:sz="0" w:space="0" w:color="auto"/>
        <w:bottom w:val="none" w:sz="0" w:space="0" w:color="auto"/>
        <w:right w:val="none" w:sz="0" w:space="0" w:color="auto"/>
      </w:divBdr>
    </w:div>
    <w:div w:id="1655640576">
      <w:bodyDiv w:val="1"/>
      <w:marLeft w:val="0"/>
      <w:marRight w:val="0"/>
      <w:marTop w:val="0"/>
      <w:marBottom w:val="0"/>
      <w:divBdr>
        <w:top w:val="none" w:sz="0" w:space="0" w:color="auto"/>
        <w:left w:val="none" w:sz="0" w:space="0" w:color="auto"/>
        <w:bottom w:val="none" w:sz="0" w:space="0" w:color="auto"/>
        <w:right w:val="none" w:sz="0" w:space="0" w:color="auto"/>
      </w:divBdr>
      <w:divsChild>
        <w:div w:id="365909198">
          <w:marLeft w:val="0"/>
          <w:marRight w:val="0"/>
          <w:marTop w:val="0"/>
          <w:marBottom w:val="0"/>
          <w:divBdr>
            <w:top w:val="none" w:sz="0" w:space="0" w:color="auto"/>
            <w:left w:val="none" w:sz="0" w:space="0" w:color="auto"/>
            <w:bottom w:val="none" w:sz="0" w:space="0" w:color="auto"/>
            <w:right w:val="none" w:sz="0" w:space="0" w:color="auto"/>
          </w:divBdr>
        </w:div>
        <w:div w:id="885025198">
          <w:marLeft w:val="0"/>
          <w:marRight w:val="0"/>
          <w:marTop w:val="0"/>
          <w:marBottom w:val="0"/>
          <w:divBdr>
            <w:top w:val="none" w:sz="0" w:space="0" w:color="auto"/>
            <w:left w:val="none" w:sz="0" w:space="0" w:color="auto"/>
            <w:bottom w:val="none" w:sz="0" w:space="0" w:color="auto"/>
            <w:right w:val="none" w:sz="0" w:space="0" w:color="auto"/>
          </w:divBdr>
        </w:div>
      </w:divsChild>
    </w:div>
    <w:div w:id="1815679895">
      <w:bodyDiv w:val="1"/>
      <w:marLeft w:val="0"/>
      <w:marRight w:val="0"/>
      <w:marTop w:val="0"/>
      <w:marBottom w:val="0"/>
      <w:divBdr>
        <w:top w:val="none" w:sz="0" w:space="0" w:color="auto"/>
        <w:left w:val="none" w:sz="0" w:space="0" w:color="auto"/>
        <w:bottom w:val="none" w:sz="0" w:space="0" w:color="auto"/>
        <w:right w:val="none" w:sz="0" w:space="0" w:color="auto"/>
      </w:divBdr>
    </w:div>
    <w:div w:id="1844078156">
      <w:bodyDiv w:val="1"/>
      <w:marLeft w:val="0"/>
      <w:marRight w:val="0"/>
      <w:marTop w:val="0"/>
      <w:marBottom w:val="0"/>
      <w:divBdr>
        <w:top w:val="none" w:sz="0" w:space="0" w:color="auto"/>
        <w:left w:val="none" w:sz="0" w:space="0" w:color="auto"/>
        <w:bottom w:val="none" w:sz="0" w:space="0" w:color="auto"/>
        <w:right w:val="none" w:sz="0" w:space="0" w:color="auto"/>
      </w:divBdr>
    </w:div>
    <w:div w:id="1879931564">
      <w:bodyDiv w:val="1"/>
      <w:marLeft w:val="0"/>
      <w:marRight w:val="0"/>
      <w:marTop w:val="0"/>
      <w:marBottom w:val="0"/>
      <w:divBdr>
        <w:top w:val="none" w:sz="0" w:space="0" w:color="auto"/>
        <w:left w:val="none" w:sz="0" w:space="0" w:color="auto"/>
        <w:bottom w:val="none" w:sz="0" w:space="0" w:color="auto"/>
        <w:right w:val="none" w:sz="0" w:space="0" w:color="auto"/>
      </w:divBdr>
      <w:divsChild>
        <w:div w:id="749935432">
          <w:marLeft w:val="0"/>
          <w:marRight w:val="0"/>
          <w:marTop w:val="0"/>
          <w:marBottom w:val="0"/>
          <w:divBdr>
            <w:top w:val="none" w:sz="0" w:space="0" w:color="auto"/>
            <w:left w:val="none" w:sz="0" w:space="0" w:color="auto"/>
            <w:bottom w:val="none" w:sz="0" w:space="0" w:color="auto"/>
            <w:right w:val="none" w:sz="0" w:space="0" w:color="auto"/>
          </w:divBdr>
        </w:div>
      </w:divsChild>
    </w:div>
    <w:div w:id="1938975829">
      <w:bodyDiv w:val="1"/>
      <w:marLeft w:val="0"/>
      <w:marRight w:val="0"/>
      <w:marTop w:val="0"/>
      <w:marBottom w:val="0"/>
      <w:divBdr>
        <w:top w:val="none" w:sz="0" w:space="0" w:color="auto"/>
        <w:left w:val="none" w:sz="0" w:space="0" w:color="auto"/>
        <w:bottom w:val="none" w:sz="0" w:space="0" w:color="auto"/>
        <w:right w:val="none" w:sz="0" w:space="0" w:color="auto"/>
      </w:divBdr>
    </w:div>
    <w:div w:id="2028022301">
      <w:bodyDiv w:val="1"/>
      <w:marLeft w:val="0"/>
      <w:marRight w:val="0"/>
      <w:marTop w:val="0"/>
      <w:marBottom w:val="0"/>
      <w:divBdr>
        <w:top w:val="none" w:sz="0" w:space="0" w:color="auto"/>
        <w:left w:val="none" w:sz="0" w:space="0" w:color="auto"/>
        <w:bottom w:val="none" w:sz="0" w:space="0" w:color="auto"/>
        <w:right w:val="none" w:sz="0" w:space="0" w:color="auto"/>
      </w:divBdr>
    </w:div>
    <w:div w:id="2106998871">
      <w:bodyDiv w:val="1"/>
      <w:marLeft w:val="0"/>
      <w:marRight w:val="0"/>
      <w:marTop w:val="0"/>
      <w:marBottom w:val="0"/>
      <w:divBdr>
        <w:top w:val="none" w:sz="0" w:space="0" w:color="auto"/>
        <w:left w:val="none" w:sz="0" w:space="0" w:color="auto"/>
        <w:bottom w:val="none" w:sz="0" w:space="0" w:color="auto"/>
        <w:right w:val="none" w:sz="0" w:space="0" w:color="auto"/>
      </w:divBdr>
    </w:div>
    <w:div w:id="2135830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ir.uitm.edu.my/id/eprint/94563/1/94563.pdf" TargetMode="External"/><Relationship Id="rId21" Type="http://schemas.openxmlformats.org/officeDocument/2006/relationships/hyperlink" Target="https://www.researchgate.net/profile/Kannan-Chidambaram-2/publication/359036785_Critical_analysis_on_the_implementation_barriers_and_consumer_perception_toward_future_electric_mobility/links/623dbff021077329f2d2ddf3/Critical-analysis-on-the-implementation-barriers-and-consumer-perception-toward-future-electric-mobility.pdf" TargetMode="External"/><Relationship Id="rId34" Type="http://schemas.openxmlformats.org/officeDocument/2006/relationships/hyperlink" Target="https://nscpolteksby.ac.id/ebook/files/Ebook/Journal%20International/Marketing/International%20Journal%20of%20Production%20Economics%20-%20Volume%20234%2C%20April%202021%2C%20108041.pdf" TargetMode="External"/><Relationship Id="rId42" Type="http://schemas.openxmlformats.org/officeDocument/2006/relationships/hyperlink" Target="https://www.emerald.com/insight/content/doi/10.1108/jeet-09-2022-0014/full/pdf" TargetMode="External"/><Relationship Id="rId47" Type="http://schemas.openxmlformats.org/officeDocument/2006/relationships/hyperlink" Target="https://www.academia.edu/download/110926573/j.spc.2020.10.01820240128-1-jvafuz.pdf" TargetMode="External"/><Relationship Id="rId50" Type="http://schemas.openxmlformats.org/officeDocument/2006/relationships/hyperlink" Target="https://webthesis.biblio.polito.it/secure/23717/1/tesi.pdf" TargetMode="External"/><Relationship Id="rId55" Type="http://schemas.openxmlformats.org/officeDocument/2006/relationships/hyperlink" Target="https://rvim.edu.in/wp-content/uploads/2017/09/The-Influence-of-Consumer-Behavior-on-Brand-Success-A-Case-Study-of-Panasonic-Corporation.pdf" TargetMode="External"/><Relationship Id="rId63"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ojs.journalsdg.org/jlss/article/download/1980/1461" TargetMode="External"/><Relationship Id="rId29" Type="http://schemas.openxmlformats.org/officeDocument/2006/relationships/hyperlink" Target="https://www.researchgate.net/profile/M-Islam-22/publication/364810712_Principles_of_Social_Research_Methodology/links/635aba2496e83c26eb5d3b8c/Principles-of-Social-Research-Methodology.pdf" TargetMode="External"/><Relationship Id="rId11" Type="http://schemas.openxmlformats.org/officeDocument/2006/relationships/image" Target="media/image4.jpeg"/><Relationship Id="rId24" Type="http://schemas.openxmlformats.org/officeDocument/2006/relationships/hyperlink" Target="https://doi.org/10.21275/sr221016203302" TargetMode="External"/><Relationship Id="rId32" Type="http://schemas.openxmlformats.org/officeDocument/2006/relationships/hyperlink" Target="https://home.kpmg/xx/en/home/insights/2021/11/the-kpmg-survey-of-corporate-responsibility-reporting-2021.html" TargetMode="External"/><Relationship Id="rId37" Type="http://schemas.openxmlformats.org/officeDocument/2006/relationships/hyperlink" Target="https://www.researchgate.net/profile/Marianna-Marra/publication/388869219_Research_Methodology_Best_Practices_for_Rigorous_Credible_and_Impactful_Research/links/67ab09a5645ef274a479dc8a/Research-Methodology-Best-Practices-for-Rigorous-Credible-and-Impactful-Research.pdf" TargetMode="External"/><Relationship Id="rId40" Type="http://schemas.openxmlformats.org/officeDocument/2006/relationships/hyperlink" Target="https://mpra.ub.uni-muenchen.de/115246/1/MPRA_paper_115246.pdf" TargetMode="External"/><Relationship Id="rId45" Type="http://schemas.openxmlformats.org/officeDocument/2006/relationships/hyperlink" Target="https://www.panasonic.com/global/corporate/sustainability.html" TargetMode="External"/><Relationship Id="rId53" Type="http://schemas.openxmlformats.org/officeDocument/2006/relationships/hyperlink" Target="https://www.siemens.com/sustainability" TargetMode="External"/><Relationship Id="rId58" Type="http://schemas.openxmlformats.org/officeDocument/2006/relationships/hyperlink" Target="https://ejournal.upi.edu/index.php/ijost/article/download/78637/29986" TargetMode="External"/><Relationship Id="rId5" Type="http://schemas.openxmlformats.org/officeDocument/2006/relationships/webSettings" Target="webSettings.xml"/><Relationship Id="rId61" Type="http://schemas.openxmlformats.org/officeDocument/2006/relationships/hyperlink" Target="https://www.weforum.org/reports/the-global-competitiveness-report-2020" TargetMode="External"/><Relationship Id="rId19" Type="http://schemas.openxmlformats.org/officeDocument/2006/relationships/hyperlink" Target="https://www.sciencedirect.com/science/article/pii/S1029313221000828" TargetMode="External"/><Relationship Id="rId14" Type="http://schemas.openxmlformats.org/officeDocument/2006/relationships/hyperlink" Target="https://www.sciencedirect.com/science/article/pii/S0959652622000385" TargetMode="External"/><Relationship Id="rId22" Type="http://schemas.openxmlformats.org/officeDocument/2006/relationships/hyperlink" Target="https://www.tandfonline.com/doi/pdf/10.1080/00472336.2024.2384704" TargetMode="External"/><Relationship Id="rId27" Type="http://schemas.openxmlformats.org/officeDocument/2006/relationships/hyperlink" Target="https://www.academia.edu/download/74657806/Ethical_Considerations_In_Research.pdf" TargetMode="External"/><Relationship Id="rId30" Type="http://schemas.openxmlformats.org/officeDocument/2006/relationships/hyperlink" Target="https://ore.exeter.ac.uk/repository/bitstream/handle/10871/124277/Building%20Competitive%20Advantage%20with%20Sustainable%20Products%20%20A%20Case%20Study%20of%20Stakeholders.pdf?sequence=1" TargetMode="External"/><Relationship Id="rId35" Type="http://schemas.openxmlformats.org/officeDocument/2006/relationships/hyperlink" Target="https://www.mdpi.com/2071-1050/14/20/13473" TargetMode="External"/><Relationship Id="rId43" Type="http://schemas.openxmlformats.org/officeDocument/2006/relationships/hyperlink" Target="http://dx.doi.org/10.20952/revtee.v14i33.15614" TargetMode="External"/><Relationship Id="rId48" Type="http://schemas.openxmlformats.org/officeDocument/2006/relationships/hyperlink" Target="https://onlinelibrary.wiley.com/doi/pdf/10.1002%2Fbse.3256" TargetMode="External"/><Relationship Id="rId56" Type="http://schemas.openxmlformats.org/officeDocument/2006/relationships/hyperlink" Target="https://link.springer.com/content/pdf/10.1007/s10668-023-02931-9.pdf" TargetMode="External"/><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journals.sagepub.com/doi/pdf/10.1177/18479790231170962"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repository.pnb.ac.id/4657/6/Article%20publish%20IJPPM.pdf" TargetMode="External"/><Relationship Id="rId25" Type="http://schemas.openxmlformats.org/officeDocument/2006/relationships/hyperlink" Target="https://doi.org/10.1016/j.jrt.2023.100070" TargetMode="External"/><Relationship Id="rId33" Type="http://schemas.openxmlformats.org/officeDocument/2006/relationships/hyperlink" Target="https://www.raijmr.com/ijre/wp-content/uploads/2023/04/IJRE_2023_vol12_issue_01_03.pdf" TargetMode="External"/><Relationship Id="rId38" Type="http://schemas.openxmlformats.org/officeDocument/2006/relationships/hyperlink" Target="https://www.mckinsey.com" TargetMode="External"/><Relationship Id="rId46" Type="http://schemas.openxmlformats.org/officeDocument/2006/relationships/hyperlink" Target="https://www.panasonic.com/global/corporate/sustainability.html" TargetMode="External"/><Relationship Id="rId59" Type="http://schemas.openxmlformats.org/officeDocument/2006/relationships/hyperlink" Target="https://www.mdpi.com/2071-1050/13/3/1356/pdf" TargetMode="External"/><Relationship Id="rId20" Type="http://schemas.openxmlformats.org/officeDocument/2006/relationships/hyperlink" Target="https://link.springer.com/content/pdf/10.1007/s40821-024-00288-1.pdf" TargetMode="External"/><Relationship Id="rId41" Type="http://schemas.openxmlformats.org/officeDocument/2006/relationships/hyperlink" Target="https://journals.sagepub.com/doi/pdf/10.1177/1609406920987962" TargetMode="External"/><Relationship Id="rId54" Type="http://schemas.openxmlformats.org/officeDocument/2006/relationships/hyperlink" Target="https://www.siemens.com/sustainability" TargetMode="External"/><Relationship Id="rId62" Type="http://schemas.openxmlformats.org/officeDocument/2006/relationships/hyperlink" Target="https://staff-beta.najah.edu/media/published_research/2023/07/08/A_qualitative_exploration_of_factors_driving_sustainable_innovation_in_small-and_medium-sized_enterprises_in_Jordan.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mdpi.com/2071-1050/13/2/864/pdf" TargetMode="External"/><Relationship Id="rId23" Type="http://schemas.openxmlformats.org/officeDocument/2006/relationships/hyperlink" Target="https://ejournal.stitpn.ac.id/index.php/manazhim/article/view/903" TargetMode="External"/><Relationship Id="rId28" Type="http://schemas.openxmlformats.org/officeDocument/2006/relationships/hyperlink" Target="https://www.tandfonline.com/doi/pdf/10.1080/20502877.2022.2060590" TargetMode="External"/><Relationship Id="rId36" Type="http://schemas.openxmlformats.org/officeDocument/2006/relationships/hyperlink" Target="https://www.mdpi.com/2071-1050/13/17/9891" TargetMode="External"/><Relationship Id="rId49" Type="http://schemas.openxmlformats.org/officeDocument/2006/relationships/hyperlink" Target="https://www.sciencedirect.com/science/article/pii/S095965262200542X" TargetMode="External"/><Relationship Id="rId57" Type="http://schemas.openxmlformats.org/officeDocument/2006/relationships/hyperlink" Target="https://paperpal.com/blog/academic-writing-guides/what-is-research-methodology" TargetMode="External"/><Relationship Id="rId10" Type="http://schemas.openxmlformats.org/officeDocument/2006/relationships/image" Target="media/image3.png"/><Relationship Id="rId31" Type="http://schemas.openxmlformats.org/officeDocument/2006/relationships/hyperlink" Target="https://home.kpmg/xx/en/home/insights/2020/11/the-kpmg-survey-of-corporate-responsibility-reporting-2020.html" TargetMode="External"/><Relationship Id="rId44" Type="http://schemas.openxmlformats.org/officeDocument/2006/relationships/hyperlink" Target="https://www.sciencedirect.com/science/article/pii/S2665972721000659" TargetMode="External"/><Relationship Id="rId52" Type="http://schemas.openxmlformats.org/officeDocument/2006/relationships/hyperlink" Target="https://jabr.sbs.edu/SBS_JABR_Vol13.pdf" TargetMode="External"/><Relationship Id="rId60" Type="http://schemas.openxmlformats.org/officeDocument/2006/relationships/hyperlink" Target="https://www.mdpi.com/2071-1050/13/11/6219"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journal.arepublisher.com/index.php/joseb/article/download/12/17" TargetMode="External"/><Relationship Id="rId39" Type="http://schemas.openxmlformats.org/officeDocument/2006/relationships/hyperlink" Target="https://dspace.unitywomenscollege.ac.in/bitstream/123456789/1319/1/BookResearchMethodolog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CE5271-7859-4AB2-A8A0-BC9C3298C3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37</Pages>
  <Words>8676</Words>
  <Characters>49455</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reshma abdul</dc:creator>
  <cp:keywords/>
  <dc:description/>
  <cp:lastModifiedBy>GANDHAM R. (2349246)</cp:lastModifiedBy>
  <cp:revision>2</cp:revision>
  <dcterms:created xsi:type="dcterms:W3CDTF">2025-04-30T20:54:00Z</dcterms:created>
  <dcterms:modified xsi:type="dcterms:W3CDTF">2025-04-30T20:54:00Z</dcterms:modified>
</cp:coreProperties>
</file>