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67F30" w:rsidRPr="00B71B74" w:rsidRDefault="00667F30" w:rsidP="00667F30">
      <w:pPr>
        <w:spacing w:line="360" w:lineRule="auto"/>
        <w:rPr>
          <w:b/>
          <w:sz w:val="24"/>
          <w:u w:val="single"/>
        </w:rPr>
      </w:pPr>
      <w:r w:rsidRPr="00B71B74">
        <w:rPr>
          <w:sz w:val="20"/>
        </w:rPr>
        <w:t>Sport, Exercise, and Performance Psychology © 2015 American Psychological Association 2016, Vol. 5, No. 1, 1–13</w:t>
      </w:r>
    </w:p>
    <w:p w:rsidR="00BF6894" w:rsidRPr="00B71B74" w:rsidRDefault="00667F30" w:rsidP="00667F30">
      <w:pPr>
        <w:spacing w:line="360" w:lineRule="auto"/>
        <w:rPr>
          <w:sz w:val="24"/>
          <w:u w:val="single"/>
        </w:rPr>
      </w:pPr>
      <w:r w:rsidRPr="00B71B74">
        <w:rPr>
          <w:sz w:val="24"/>
          <w:u w:val="single"/>
        </w:rPr>
        <w:t>The Role of Performance Feedback on the Self-Efficacy–Performance Relationship</w:t>
      </w:r>
    </w:p>
    <w:p w:rsidR="00667F30" w:rsidRPr="00B71B74" w:rsidRDefault="00667F30" w:rsidP="00667F30">
      <w:pPr>
        <w:spacing w:line="360" w:lineRule="auto"/>
        <w:rPr>
          <w:b/>
          <w:sz w:val="20"/>
        </w:rPr>
      </w:pPr>
      <w:r w:rsidRPr="00B71B74">
        <w:rPr>
          <w:b/>
          <w:sz w:val="20"/>
        </w:rPr>
        <w:t xml:space="preserve">Stuart Beattie and </w:t>
      </w:r>
      <w:r w:rsidR="00053C92">
        <w:rPr>
          <w:b/>
          <w:sz w:val="20"/>
        </w:rPr>
        <w:t>2</w:t>
      </w:r>
      <w:bookmarkStart w:id="0" w:name="_GoBack"/>
      <w:bookmarkEnd w:id="0"/>
      <w:r w:rsidRPr="00B71B74">
        <w:rPr>
          <w:b/>
          <w:sz w:val="20"/>
        </w:rPr>
        <w:t xml:space="preserve">Tim Woodman Bangor University </w:t>
      </w:r>
      <w:r w:rsidR="00B71B74">
        <w:rPr>
          <w:b/>
          <w:sz w:val="20"/>
        </w:rPr>
        <w:t xml:space="preserve">  </w:t>
      </w:r>
      <w:r w:rsidRPr="00B71B74">
        <w:rPr>
          <w:b/>
          <w:sz w:val="20"/>
        </w:rPr>
        <w:t>Mohammed Fakehy King Saud University</w:t>
      </w:r>
    </w:p>
    <w:p w:rsidR="00667F30" w:rsidRPr="00B71B74" w:rsidRDefault="00667F30" w:rsidP="00667F30">
      <w:pPr>
        <w:spacing w:line="360" w:lineRule="auto"/>
        <w:rPr>
          <w:b/>
          <w:sz w:val="20"/>
        </w:rPr>
      </w:pPr>
      <w:r w:rsidRPr="00B71B74">
        <w:rPr>
          <w:b/>
          <w:sz w:val="20"/>
        </w:rPr>
        <w:t>Chelsey Dempsey Bangor University</w:t>
      </w:r>
    </w:p>
    <w:p w:rsidR="00667F30" w:rsidRPr="004F3F4B" w:rsidRDefault="00667F30" w:rsidP="00667F30">
      <w:pPr>
        <w:spacing w:line="360" w:lineRule="auto"/>
        <w:rPr>
          <w:b/>
          <w:u w:val="single"/>
        </w:rPr>
      </w:pPr>
      <w:r w:rsidRPr="004F3F4B">
        <w:rPr>
          <w:b/>
          <w:u w:val="single"/>
        </w:rPr>
        <w:t xml:space="preserve">Summary of Research </w:t>
      </w:r>
    </w:p>
    <w:p w:rsidR="00667F30" w:rsidRPr="00B71B74" w:rsidRDefault="00FD3736" w:rsidP="00667F30">
      <w:pPr>
        <w:spacing w:line="360" w:lineRule="auto"/>
        <w:rPr>
          <w:b/>
          <w:u w:val="single"/>
        </w:rPr>
      </w:pPr>
      <w:r w:rsidRPr="00B71B74">
        <w:rPr>
          <w:b/>
          <w:u w:val="single"/>
        </w:rPr>
        <w:t xml:space="preserve">Intro </w:t>
      </w:r>
    </w:p>
    <w:p w:rsidR="00D0552B" w:rsidRPr="00B71B74" w:rsidRDefault="00D0552B" w:rsidP="00D0552B">
      <w:pPr>
        <w:pStyle w:val="ListParagraph"/>
        <w:numPr>
          <w:ilvl w:val="0"/>
          <w:numId w:val="1"/>
        </w:numPr>
        <w:spacing w:line="360" w:lineRule="auto"/>
        <w:rPr>
          <w:b/>
          <w:sz w:val="20"/>
        </w:rPr>
      </w:pPr>
      <w:r w:rsidRPr="00B71B74">
        <w:rPr>
          <w:b/>
          <w:sz w:val="20"/>
        </w:rPr>
        <w:t xml:space="preserve">3 studies were explored on the role of performance feedback on the within-person relationship between self-efficacy and performance. </w:t>
      </w:r>
    </w:p>
    <w:p w:rsidR="000E061A" w:rsidRPr="00B71B74" w:rsidRDefault="00D0552B" w:rsidP="000E061A">
      <w:pPr>
        <w:pStyle w:val="ListParagraph"/>
        <w:numPr>
          <w:ilvl w:val="0"/>
          <w:numId w:val="1"/>
        </w:numPr>
        <w:spacing w:line="360" w:lineRule="auto"/>
        <w:rPr>
          <w:b/>
          <w:sz w:val="20"/>
        </w:rPr>
      </w:pPr>
      <w:r w:rsidRPr="00B71B74">
        <w:rPr>
          <w:b/>
          <w:sz w:val="20"/>
        </w:rPr>
        <w:t>In Study 1</w:t>
      </w:r>
      <w:r w:rsidR="00B71B74">
        <w:rPr>
          <w:b/>
          <w:sz w:val="20"/>
        </w:rPr>
        <w:t>:  V</w:t>
      </w:r>
      <w:r w:rsidRPr="00B71B74">
        <w:rPr>
          <w:b/>
          <w:sz w:val="20"/>
        </w:rPr>
        <w:t xml:space="preserve">ery little feedback (current trial performance) </w:t>
      </w:r>
    </w:p>
    <w:p w:rsidR="000E061A" w:rsidRPr="00B71B74" w:rsidRDefault="00D0552B" w:rsidP="000E061A">
      <w:pPr>
        <w:pStyle w:val="ListParagraph"/>
        <w:numPr>
          <w:ilvl w:val="0"/>
          <w:numId w:val="1"/>
        </w:numPr>
        <w:spacing w:line="360" w:lineRule="auto"/>
        <w:rPr>
          <w:b/>
          <w:sz w:val="20"/>
        </w:rPr>
      </w:pPr>
      <w:r w:rsidRPr="00B71B74">
        <w:rPr>
          <w:b/>
          <w:sz w:val="20"/>
        </w:rPr>
        <w:t>In Study 2</w:t>
      </w:r>
      <w:r w:rsidR="00B71B74">
        <w:rPr>
          <w:b/>
          <w:sz w:val="20"/>
        </w:rPr>
        <w:t>:  P</w:t>
      </w:r>
      <w:r w:rsidRPr="00B71B74">
        <w:rPr>
          <w:b/>
          <w:sz w:val="20"/>
        </w:rPr>
        <w:t xml:space="preserve">roviding participants with more detailed feedback regarding their past performance. </w:t>
      </w:r>
    </w:p>
    <w:p w:rsidR="000E061A" w:rsidRDefault="00D0552B" w:rsidP="000E061A">
      <w:pPr>
        <w:pStyle w:val="ListParagraph"/>
        <w:numPr>
          <w:ilvl w:val="0"/>
          <w:numId w:val="1"/>
        </w:numPr>
        <w:spacing w:line="360" w:lineRule="auto"/>
        <w:rPr>
          <w:b/>
          <w:sz w:val="20"/>
        </w:rPr>
      </w:pPr>
      <w:r w:rsidRPr="00B71B74">
        <w:rPr>
          <w:b/>
          <w:sz w:val="20"/>
        </w:rPr>
        <w:t xml:space="preserve">In Study 3, we applied the methodology from Studies 1 and 2 to a task in which negative self-efficacy effects have been prevalent (i.e., golf putting). </w:t>
      </w:r>
    </w:p>
    <w:p w:rsidR="00B71B74" w:rsidRPr="004F3F4B" w:rsidRDefault="00B71B74" w:rsidP="00B71B74">
      <w:pPr>
        <w:spacing w:line="360" w:lineRule="auto"/>
        <w:rPr>
          <w:b/>
          <w:sz w:val="18"/>
        </w:rPr>
      </w:pPr>
      <w:r w:rsidRPr="004F3F4B">
        <w:rPr>
          <w:b/>
          <w:sz w:val="20"/>
        </w:rPr>
        <w:t>Bandura’s (1977) self-efficacy theory has been used to predict behaviour by assessing individuals’ personal judgment in their ability to perform at specific levels of performance</w:t>
      </w:r>
    </w:p>
    <w:p w:rsidR="00572762" w:rsidRPr="004F3F4B" w:rsidRDefault="00572762" w:rsidP="00B71B74">
      <w:pPr>
        <w:spacing w:line="360" w:lineRule="auto"/>
        <w:rPr>
          <w:b/>
          <w:sz w:val="20"/>
        </w:rPr>
      </w:pPr>
      <w:r w:rsidRPr="004F3F4B">
        <w:rPr>
          <w:b/>
          <w:sz w:val="20"/>
        </w:rPr>
        <w:t>Further, a reciprocal relationship exists between self-efficacy beliefs and performance where the better people perform, the more effi- cacious they become.</w:t>
      </w:r>
    </w:p>
    <w:p w:rsidR="00572762" w:rsidRPr="004F3F4B" w:rsidRDefault="00572762" w:rsidP="00B71B74">
      <w:pPr>
        <w:spacing w:line="360" w:lineRule="auto"/>
        <w:rPr>
          <w:b/>
          <w:sz w:val="18"/>
        </w:rPr>
      </w:pPr>
      <w:r w:rsidRPr="004F3F4B">
        <w:rPr>
          <w:b/>
          <w:sz w:val="20"/>
        </w:rPr>
        <w:t>In turn, increased efficacy beliefs leads one to engage with more difficult goals and tasks, hence increasing subsequent performance levels</w:t>
      </w:r>
    </w:p>
    <w:p w:rsidR="000E061A" w:rsidRPr="004F3F4B" w:rsidRDefault="004F3F4B" w:rsidP="00667F30">
      <w:pPr>
        <w:spacing w:line="360" w:lineRule="auto"/>
        <w:rPr>
          <w:b/>
          <w:sz w:val="20"/>
        </w:rPr>
      </w:pPr>
      <w:r w:rsidRPr="004F3F4B">
        <w:rPr>
          <w:b/>
          <w:sz w:val="20"/>
        </w:rPr>
        <w:t xml:space="preserve">Measures: </w:t>
      </w:r>
      <w:r w:rsidR="008F694B" w:rsidRPr="004F3F4B">
        <w:rPr>
          <w:b/>
          <w:sz w:val="20"/>
        </w:rPr>
        <w:t xml:space="preserve">As Study 1 and 2 used race car simulation and lap times as a measure of performance, Study 3 used </w:t>
      </w:r>
      <w:r w:rsidRPr="004F3F4B">
        <w:rPr>
          <w:b/>
          <w:sz w:val="20"/>
        </w:rPr>
        <w:t xml:space="preserve">golf putting. A </w:t>
      </w:r>
      <w:r w:rsidR="008F694B" w:rsidRPr="004F3F4B">
        <w:rPr>
          <w:b/>
          <w:sz w:val="20"/>
        </w:rPr>
        <w:t xml:space="preserve">methodological approach from Study 1 and 2 and applied it to a different performance setting, where negative and nonsignificant effects of self-efficacy upon performance have been </w:t>
      </w:r>
      <w:r w:rsidRPr="004F3F4B">
        <w:rPr>
          <w:b/>
          <w:sz w:val="20"/>
        </w:rPr>
        <w:t xml:space="preserve">prevalent. </w:t>
      </w:r>
    </w:p>
    <w:p w:rsidR="00667F30" w:rsidRPr="004F3F4B" w:rsidRDefault="00667F30" w:rsidP="00667F30">
      <w:pPr>
        <w:spacing w:line="360" w:lineRule="auto"/>
        <w:rPr>
          <w:b/>
          <w:szCs w:val="20"/>
          <w:u w:val="single"/>
        </w:rPr>
      </w:pPr>
      <w:r w:rsidRPr="004F3F4B">
        <w:rPr>
          <w:b/>
          <w:szCs w:val="20"/>
          <w:u w:val="single"/>
        </w:rPr>
        <w:t xml:space="preserve">Take home message </w:t>
      </w:r>
    </w:p>
    <w:p w:rsidR="000E061A" w:rsidRPr="004F3F4B" w:rsidRDefault="000E061A" w:rsidP="000E061A">
      <w:pPr>
        <w:spacing w:line="360" w:lineRule="auto"/>
        <w:rPr>
          <w:b/>
          <w:sz w:val="20"/>
          <w:szCs w:val="20"/>
          <w:u w:val="single"/>
        </w:rPr>
      </w:pPr>
      <w:r w:rsidRPr="004F3F4B">
        <w:rPr>
          <w:b/>
          <w:sz w:val="20"/>
          <w:szCs w:val="20"/>
        </w:rPr>
        <w:t>Results revealed that performance feedback moderated the self-efficacy–performance relationship. When we provided participants with minimal performance feedback, their self-efficacy was negatively related to subsequent performance; when we provided more detailed feedback, self-efficacy was positively related to subsequent performance. Studies 2 and 3 further confirmed these findings. Results across studies confirm that feedback is an important moderator of the self-efficacy–performance relationship, which can shed light on the equivocal findings to date</w:t>
      </w:r>
    </w:p>
    <w:p w:rsidR="000E061A" w:rsidRPr="004F3F4B" w:rsidRDefault="004F3F4B" w:rsidP="00667F30">
      <w:pPr>
        <w:spacing w:line="360" w:lineRule="auto"/>
        <w:rPr>
          <w:b/>
          <w:sz w:val="20"/>
          <w:szCs w:val="20"/>
        </w:rPr>
      </w:pPr>
      <w:r w:rsidRPr="004F3F4B">
        <w:rPr>
          <w:b/>
          <w:sz w:val="20"/>
          <w:szCs w:val="20"/>
        </w:rPr>
        <w:t>The current set of studies goes some way in resolving it by showing that self-efficacy will have a positive relationship with performance, if participants have access to feedback regarding their previous performances</w:t>
      </w:r>
      <w:r>
        <w:rPr>
          <w:b/>
          <w:sz w:val="20"/>
          <w:szCs w:val="20"/>
        </w:rPr>
        <w:t xml:space="preserve">. </w:t>
      </w:r>
    </w:p>
    <w:sectPr w:rsidR="000E061A" w:rsidRPr="004F3F4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E6FB6" w:rsidRDefault="005E6FB6" w:rsidP="00667F30">
      <w:pPr>
        <w:spacing w:after="0" w:line="240" w:lineRule="auto"/>
      </w:pPr>
      <w:r>
        <w:separator/>
      </w:r>
    </w:p>
  </w:endnote>
  <w:endnote w:type="continuationSeparator" w:id="0">
    <w:p w:rsidR="005E6FB6" w:rsidRDefault="005E6FB6" w:rsidP="00667F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E6FB6" w:rsidRDefault="005E6FB6" w:rsidP="00667F30">
      <w:pPr>
        <w:spacing w:after="0" w:line="240" w:lineRule="auto"/>
      </w:pPr>
      <w:r>
        <w:separator/>
      </w:r>
    </w:p>
  </w:footnote>
  <w:footnote w:type="continuationSeparator" w:id="0">
    <w:p w:rsidR="005E6FB6" w:rsidRDefault="005E6FB6" w:rsidP="00667F3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585565015"/>
      <w:docPartObj>
        <w:docPartGallery w:val="Page Numbers (Top of Page)"/>
        <w:docPartUnique/>
      </w:docPartObj>
    </w:sdtPr>
    <w:sdtEndPr>
      <w:rPr>
        <w:noProof/>
      </w:rPr>
    </w:sdtEndPr>
    <w:sdtContent>
      <w:p w:rsidR="00053C92" w:rsidRDefault="00053C92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F0286">
          <w:rPr>
            <w:noProof/>
          </w:rPr>
          <w:t>1</w:t>
        </w:r>
        <w:r>
          <w:rPr>
            <w:noProof/>
          </w:rPr>
          <w:fldChar w:fldCharType="end"/>
        </w:r>
        <w:r>
          <w:rPr>
            <w:noProof/>
          </w:rPr>
          <w:t>. Jasmine Passley</w:t>
        </w:r>
      </w:p>
    </w:sdtContent>
  </w:sdt>
  <w:p w:rsidR="00053C92" w:rsidRDefault="00053C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5A21F01"/>
    <w:multiLevelType w:val="hybridMultilevel"/>
    <w:tmpl w:val="D82494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7F30"/>
    <w:rsid w:val="00053C92"/>
    <w:rsid w:val="000E061A"/>
    <w:rsid w:val="00227BB2"/>
    <w:rsid w:val="004F3F4B"/>
    <w:rsid w:val="00572762"/>
    <w:rsid w:val="005E6FB6"/>
    <w:rsid w:val="00667F30"/>
    <w:rsid w:val="006F0286"/>
    <w:rsid w:val="008F694B"/>
    <w:rsid w:val="00A60141"/>
    <w:rsid w:val="00B71B74"/>
    <w:rsid w:val="00BF6894"/>
    <w:rsid w:val="00D0552B"/>
    <w:rsid w:val="00FD3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558084A-BCE4-41A7-9D60-55E8AD3C1B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67F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7F30"/>
  </w:style>
  <w:style w:type="paragraph" w:styleId="Footer">
    <w:name w:val="footer"/>
    <w:basedOn w:val="Normal"/>
    <w:link w:val="FooterChar"/>
    <w:uiPriority w:val="99"/>
    <w:unhideWhenUsed/>
    <w:rsid w:val="00667F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7F30"/>
  </w:style>
  <w:style w:type="paragraph" w:styleId="ListParagraph">
    <w:name w:val="List Paragraph"/>
    <w:basedOn w:val="Normal"/>
    <w:uiPriority w:val="34"/>
    <w:qFormat/>
    <w:rsid w:val="00D0552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3C9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3C9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1400</TotalTime>
  <Pages>1</Pages>
  <Words>355</Words>
  <Characters>2026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Jasmine Passley</dc:creator>
  <cp:keywords/>
  <dc:description/>
  <cp:lastModifiedBy>Jasmine Passley</cp:lastModifiedBy>
  <cp:revision>5</cp:revision>
  <cp:lastPrinted>2016-03-10T20:40:00Z</cp:lastPrinted>
  <dcterms:created xsi:type="dcterms:W3CDTF">2016-03-10T14:38:00Z</dcterms:created>
  <dcterms:modified xsi:type="dcterms:W3CDTF">2016-03-11T13:58:00Z</dcterms:modified>
</cp:coreProperties>
</file>