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F7F5A" w14:textId="1085BEFB" w:rsidR="00C10978" w:rsidRPr="00543C7B" w:rsidRDefault="00C10978" w:rsidP="006D52A1">
      <w:pPr>
        <w:jc w:val="center"/>
      </w:pPr>
      <w:r>
        <w:rPr>
          <w:noProof/>
          <w14:ligatures w14:val="standardContextual"/>
        </w:rPr>
        <w:drawing>
          <wp:inline distT="0" distB="0" distL="0" distR="0" wp14:anchorId="70C3FDDA" wp14:editId="5B4003FD">
            <wp:extent cx="914400" cy="914400"/>
            <wp:effectExtent l="0" t="0" r="0" b="0"/>
            <wp:docPr id="1150381468" name="Graphic 1" descr="Germ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81468" name="Graphic 1150381468" descr="Germ with solid fill"/>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914400" cy="914400"/>
                    </a:xfrm>
                    <a:prstGeom prst="rect">
                      <a:avLst/>
                    </a:prstGeom>
                  </pic:spPr>
                </pic:pic>
              </a:graphicData>
            </a:graphic>
          </wp:inline>
        </w:drawing>
      </w:r>
    </w:p>
    <w:p w14:paraId="3C914210" w14:textId="77777777" w:rsidR="00C10978" w:rsidRDefault="00C10978" w:rsidP="00572EE0">
      <w:pPr>
        <w:rPr>
          <w:rFonts w:ascii="Georgia" w:hAnsi="Georgia"/>
          <w:sz w:val="21"/>
          <w:szCs w:val="21"/>
        </w:rPr>
      </w:pPr>
    </w:p>
    <w:p w14:paraId="594E6969" w14:textId="77777777" w:rsidR="006D52A1" w:rsidRPr="006D52A1" w:rsidRDefault="006D52A1" w:rsidP="00572EE0">
      <w:pPr>
        <w:rPr>
          <w:rFonts w:ascii="Georgia" w:hAnsi="Georgia"/>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242315" w14:textId="37C08749" w:rsidR="006D52A1" w:rsidRPr="006D52A1" w:rsidRDefault="006D52A1" w:rsidP="00572EE0">
      <w:pPr>
        <w:rPr>
          <w:rFonts w:ascii="Georgia" w:hAnsi="Georgia"/>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2069C903" w14:textId="77777777" w:rsidR="006D52A1" w:rsidRDefault="006D52A1" w:rsidP="00572EE0">
      <w:pPr>
        <w:rPr>
          <w:rFonts w:ascii="Georgia" w:hAnsi="Georgia"/>
          <w:sz w:val="21"/>
          <w:szCs w:val="21"/>
        </w:rPr>
      </w:pPr>
    </w:p>
    <w:p w14:paraId="5EA12748" w14:textId="6162A53C" w:rsidR="006D52A1" w:rsidRDefault="003978EE" w:rsidP="00572EE0">
      <w:pPr>
        <w:rPr>
          <w:rFonts w:ascii="Georgia" w:hAnsi="Georgia"/>
          <w:sz w:val="21"/>
          <w:szCs w:val="21"/>
        </w:rPr>
      </w:pPr>
      <w:r>
        <w:rPr>
          <w:rFonts w:ascii="Georgia" w:hAnsi="Georgia"/>
          <w:sz w:val="21"/>
          <w:szCs w:val="21"/>
        </w:rPr>
        <w:t xml:space="preserve">The </w:t>
      </w:r>
      <w:r w:rsidR="00DD4733">
        <w:rPr>
          <w:rFonts w:ascii="Georgia" w:hAnsi="Georgia"/>
          <w:sz w:val="21"/>
          <w:szCs w:val="21"/>
        </w:rPr>
        <w:t>modern-day</w:t>
      </w:r>
      <w:r>
        <w:rPr>
          <w:rFonts w:ascii="Georgia" w:hAnsi="Georgia"/>
          <w:sz w:val="21"/>
          <w:szCs w:val="21"/>
        </w:rPr>
        <w:t xml:space="preserve"> dynamic of work </w:t>
      </w:r>
      <w:r w:rsidR="00DD4733">
        <w:rPr>
          <w:rFonts w:ascii="Georgia" w:hAnsi="Georgia"/>
          <w:sz w:val="21"/>
          <w:szCs w:val="21"/>
        </w:rPr>
        <w:t xml:space="preserve">is evolving and becoming rather complex with trends shifting at a rapid pace due to globalisation and technological advancements, organisations </w:t>
      </w:r>
      <w:r w:rsidR="009D282A">
        <w:rPr>
          <w:rFonts w:ascii="Georgia" w:hAnsi="Georgia"/>
          <w:sz w:val="21"/>
          <w:szCs w:val="21"/>
        </w:rPr>
        <w:t>need</w:t>
      </w:r>
      <w:r w:rsidR="00DD4733">
        <w:rPr>
          <w:rFonts w:ascii="Georgia" w:hAnsi="Georgia"/>
          <w:sz w:val="21"/>
          <w:szCs w:val="21"/>
        </w:rPr>
        <w:t xml:space="preserve"> a holistic approach in meeting these trends while achieving organisational goals and retaining their skilled employees. </w:t>
      </w:r>
    </w:p>
    <w:p w14:paraId="60014E25" w14:textId="73354B92" w:rsidR="0009597B" w:rsidRDefault="009D282A" w:rsidP="00572EE0">
      <w:pPr>
        <w:rPr>
          <w:rFonts w:ascii="Georgia" w:hAnsi="Georgia"/>
          <w:color w:val="000000"/>
          <w:sz w:val="21"/>
          <w:szCs w:val="21"/>
          <w:shd w:val="clear" w:color="auto" w:fill="FFFFFF"/>
        </w:rPr>
      </w:pPr>
      <w:r>
        <w:rPr>
          <w:rFonts w:ascii="Georgia" w:hAnsi="Georgia"/>
          <w:sz w:val="21"/>
          <w:szCs w:val="21"/>
        </w:rPr>
        <w:t>In the past t</w:t>
      </w:r>
      <w:r w:rsidR="00DD4733">
        <w:rPr>
          <w:rFonts w:ascii="Georgia" w:hAnsi="Georgia"/>
          <w:sz w:val="21"/>
          <w:szCs w:val="21"/>
        </w:rPr>
        <w:t>raditional top-to-down performance management approach</w:t>
      </w:r>
      <w:r>
        <w:rPr>
          <w:rFonts w:ascii="Georgia" w:hAnsi="Georgia"/>
          <w:sz w:val="21"/>
          <w:szCs w:val="21"/>
        </w:rPr>
        <w:t xml:space="preserve"> was adopted for mass production and operational efficiency with less consideration for employee development and engagement (Toselli, 2019). Over the years, performance management has seen its change through annual performance appraisals to multi-rater feedback </w:t>
      </w:r>
      <w:r w:rsidR="00967450">
        <w:rPr>
          <w:rFonts w:ascii="Georgia" w:hAnsi="Georgia"/>
          <w:sz w:val="21"/>
          <w:szCs w:val="21"/>
        </w:rPr>
        <w:t>system</w:t>
      </w:r>
      <w:r w:rsidR="00967450" w:rsidRPr="0009597B">
        <w:rPr>
          <w:rFonts w:ascii="Georgia" w:hAnsi="Georgia"/>
          <w:color w:val="000000"/>
          <w:sz w:val="21"/>
          <w:szCs w:val="21"/>
          <w:shd w:val="clear" w:color="auto" w:fill="FFFFFF"/>
        </w:rPr>
        <w:t xml:space="preserve"> (</w:t>
      </w:r>
      <w:r w:rsidR="0009597B" w:rsidRPr="0009597B">
        <w:rPr>
          <w:rFonts w:ascii="Georgia" w:hAnsi="Georgia"/>
          <w:color w:val="000000"/>
          <w:sz w:val="21"/>
          <w:szCs w:val="21"/>
          <w:shd w:val="clear" w:color="auto" w:fill="FFFFFF"/>
        </w:rPr>
        <w:t>Cappelli and Tavis, 2016)</w:t>
      </w:r>
      <w:r w:rsidRPr="0009597B">
        <w:rPr>
          <w:rFonts w:ascii="Georgia" w:hAnsi="Georgia"/>
          <w:sz w:val="21"/>
          <w:szCs w:val="21"/>
        </w:rPr>
        <w:t>. Appraising employees which is a core function of human resour</w:t>
      </w:r>
      <w:r>
        <w:rPr>
          <w:rFonts w:ascii="Georgia" w:hAnsi="Georgia"/>
          <w:sz w:val="21"/>
          <w:szCs w:val="21"/>
        </w:rPr>
        <w:t>ce management sets clear and measurable objectives and opportunities for feedback and discussions</w:t>
      </w:r>
      <w:r w:rsidRPr="00B41EB1">
        <w:rPr>
          <w:rFonts w:ascii="Georgia" w:hAnsi="Georgia"/>
          <w:color w:val="000000"/>
          <w:sz w:val="21"/>
          <w:szCs w:val="21"/>
          <w:shd w:val="clear" w:color="auto" w:fill="FFFFFF"/>
        </w:rPr>
        <w:t xml:space="preserve"> (Brown et al., 2018)</w:t>
      </w:r>
      <w:r w:rsidR="00967450">
        <w:rPr>
          <w:rFonts w:ascii="Georgia" w:hAnsi="Georgia"/>
          <w:color w:val="000000"/>
          <w:sz w:val="21"/>
          <w:szCs w:val="21"/>
          <w:shd w:val="clear" w:color="auto" w:fill="FFFFFF"/>
        </w:rPr>
        <w:t xml:space="preserve"> </w:t>
      </w:r>
      <w:r w:rsidR="0083243E">
        <w:rPr>
          <w:rFonts w:ascii="Georgia" w:hAnsi="Georgia"/>
          <w:color w:val="000000"/>
          <w:sz w:val="21"/>
          <w:szCs w:val="21"/>
          <w:shd w:val="clear" w:color="auto" w:fill="FFFFFF"/>
        </w:rPr>
        <w:t xml:space="preserve">and should prioritise employee recognition through a total reward system. </w:t>
      </w:r>
    </w:p>
    <w:p w14:paraId="0272DA57" w14:textId="16F080BB" w:rsidR="00C10978" w:rsidRDefault="00A1282D" w:rsidP="0009597B">
      <w:pPr>
        <w:rPr>
          <w:rFonts w:ascii="Georgia" w:hAnsi="Georgia"/>
          <w:color w:val="000000"/>
          <w:sz w:val="21"/>
          <w:szCs w:val="21"/>
          <w:shd w:val="clear" w:color="auto" w:fill="FFFFFF"/>
        </w:rPr>
      </w:pPr>
      <w:r>
        <w:rPr>
          <w:rFonts w:ascii="Georgia" w:hAnsi="Georgia"/>
          <w:color w:val="000000"/>
          <w:sz w:val="21"/>
          <w:szCs w:val="21"/>
          <w:shd w:val="clear" w:color="auto" w:fill="FFFFFF"/>
        </w:rPr>
        <w:t xml:space="preserve">Similarly, the concept of motivation is not new in </w:t>
      </w:r>
      <w:r w:rsidR="00A1568C">
        <w:rPr>
          <w:rFonts w:ascii="Georgia" w:hAnsi="Georgia"/>
          <w:color w:val="000000"/>
          <w:sz w:val="21"/>
          <w:szCs w:val="21"/>
          <w:shd w:val="clear" w:color="auto" w:fill="FFFFFF"/>
        </w:rPr>
        <w:t>organisational behaviour</w:t>
      </w:r>
      <w:r>
        <w:rPr>
          <w:rFonts w:ascii="Georgia" w:hAnsi="Georgia"/>
          <w:color w:val="000000"/>
          <w:sz w:val="21"/>
          <w:szCs w:val="21"/>
          <w:shd w:val="clear" w:color="auto" w:fill="FFFFFF"/>
        </w:rPr>
        <w:t xml:space="preserve">. Many organisational </w:t>
      </w:r>
      <w:r w:rsidR="0014488E">
        <w:rPr>
          <w:rFonts w:ascii="Georgia" w:hAnsi="Georgia"/>
          <w:color w:val="000000"/>
          <w:sz w:val="21"/>
          <w:szCs w:val="21"/>
          <w:shd w:val="clear" w:color="auto" w:fill="FFFFFF"/>
        </w:rPr>
        <w:t xml:space="preserve">behaviour </w:t>
      </w:r>
      <w:r>
        <w:rPr>
          <w:rFonts w:ascii="Georgia" w:hAnsi="Georgia"/>
          <w:color w:val="000000"/>
          <w:sz w:val="21"/>
          <w:szCs w:val="21"/>
          <w:shd w:val="clear" w:color="auto" w:fill="FFFFFF"/>
        </w:rPr>
        <w:t xml:space="preserve">theories of motivation </w:t>
      </w:r>
      <w:r w:rsidR="0014488E">
        <w:rPr>
          <w:rFonts w:ascii="Georgia" w:hAnsi="Georgia"/>
          <w:color w:val="000000"/>
          <w:sz w:val="21"/>
          <w:szCs w:val="21"/>
          <w:shd w:val="clear" w:color="auto" w:fill="FFFFFF"/>
        </w:rPr>
        <w:t xml:space="preserve">are still relevant and applied in managing human resources. </w:t>
      </w:r>
      <w:r w:rsidR="00A1568C">
        <w:rPr>
          <w:rFonts w:ascii="Georgia" w:hAnsi="Georgia"/>
          <w:color w:val="000000"/>
          <w:sz w:val="21"/>
          <w:szCs w:val="21"/>
          <w:shd w:val="clear" w:color="auto" w:fill="FFFFFF"/>
        </w:rPr>
        <w:t xml:space="preserve">Although theories such as Maslow’s Hierarchy of Needs have been discredit for lack of evidence base </w:t>
      </w:r>
      <w:r w:rsidR="00A1568C" w:rsidRPr="00A1568C">
        <w:rPr>
          <w:rFonts w:ascii="Georgia" w:hAnsi="Georgia"/>
          <w:color w:val="000000"/>
          <w:sz w:val="21"/>
          <w:szCs w:val="21"/>
          <w:shd w:val="clear" w:color="auto" w:fill="FFFFFF"/>
        </w:rPr>
        <w:t xml:space="preserve">(Wietrak, Rousseau and </w:t>
      </w:r>
      <w:r w:rsidR="008C17C5" w:rsidRPr="00A1568C">
        <w:rPr>
          <w:rFonts w:ascii="Georgia" w:hAnsi="Georgia"/>
          <w:color w:val="000000"/>
          <w:sz w:val="21"/>
          <w:szCs w:val="21"/>
          <w:shd w:val="clear" w:color="auto" w:fill="FFFFFF"/>
        </w:rPr>
        <w:t>Barends,</w:t>
      </w:r>
      <w:r w:rsidR="00A1568C" w:rsidRPr="00A1568C">
        <w:rPr>
          <w:rFonts w:ascii="Georgia" w:hAnsi="Georgia"/>
          <w:color w:val="000000"/>
          <w:sz w:val="21"/>
          <w:szCs w:val="21"/>
          <w:shd w:val="clear" w:color="auto" w:fill="FFFFFF"/>
        </w:rPr>
        <w:t xml:space="preserve"> 2021)</w:t>
      </w:r>
      <w:r w:rsidR="00A1568C">
        <w:rPr>
          <w:rFonts w:ascii="Georgia" w:hAnsi="Georgia"/>
          <w:color w:val="000000"/>
          <w:sz w:val="21"/>
          <w:szCs w:val="21"/>
          <w:shd w:val="clear" w:color="auto" w:fill="FFFFFF"/>
        </w:rPr>
        <w:t xml:space="preserve"> however, it </w:t>
      </w:r>
      <w:r w:rsidR="008C17C5">
        <w:rPr>
          <w:rFonts w:ascii="Georgia" w:hAnsi="Georgia"/>
          <w:color w:val="000000"/>
          <w:sz w:val="21"/>
          <w:szCs w:val="21"/>
          <w:shd w:val="clear" w:color="auto" w:fill="FFFFFF"/>
        </w:rPr>
        <w:t>remains</w:t>
      </w:r>
      <w:r w:rsidR="00A1568C">
        <w:rPr>
          <w:rFonts w:ascii="Georgia" w:hAnsi="Georgia"/>
          <w:color w:val="000000"/>
          <w:sz w:val="21"/>
          <w:szCs w:val="21"/>
          <w:shd w:val="clear" w:color="auto" w:fill="FFFFFF"/>
        </w:rPr>
        <w:t xml:space="preserve"> </w:t>
      </w:r>
      <w:r w:rsidR="008C17C5">
        <w:rPr>
          <w:rFonts w:ascii="Georgia" w:hAnsi="Georgia"/>
          <w:color w:val="000000"/>
          <w:sz w:val="21"/>
          <w:szCs w:val="21"/>
          <w:shd w:val="clear" w:color="auto" w:fill="FFFFFF"/>
        </w:rPr>
        <w:t>an important tool for understanding employee needs and motivation (Tanner, 2019).</w:t>
      </w:r>
    </w:p>
    <w:p w14:paraId="59446525" w14:textId="77777777" w:rsidR="006D52A1" w:rsidRDefault="006D52A1" w:rsidP="0009597B">
      <w:pPr>
        <w:rPr>
          <w:rFonts w:ascii="Georgia" w:hAnsi="Georgia"/>
          <w:color w:val="000000"/>
          <w:sz w:val="21"/>
          <w:szCs w:val="21"/>
          <w:shd w:val="clear" w:color="auto" w:fill="FFFFFF"/>
        </w:rPr>
      </w:pPr>
    </w:p>
    <w:p w14:paraId="1EF3F835" w14:textId="77777777" w:rsidR="006D52A1" w:rsidRDefault="006D52A1" w:rsidP="0009597B">
      <w:pPr>
        <w:rPr>
          <w:rFonts w:ascii="Georgia" w:hAnsi="Georgia"/>
          <w:color w:val="000000"/>
          <w:sz w:val="21"/>
          <w:szCs w:val="21"/>
          <w:shd w:val="clear" w:color="auto" w:fill="FFFFFF"/>
        </w:rPr>
      </w:pPr>
    </w:p>
    <w:p w14:paraId="485C0D3F" w14:textId="0769FF5F" w:rsidR="00286767" w:rsidRPr="00286767" w:rsidRDefault="00286767" w:rsidP="00286767">
      <w:pPr>
        <w:widowControl w:val="0"/>
        <w:pBdr>
          <w:bar w:val="single" w:sz="4" w:color="auto"/>
        </w:pBdr>
        <w:autoSpaceDE w:val="0"/>
        <w:autoSpaceDN w:val="0"/>
        <w:adjustRightInd w:val="0"/>
        <w:spacing w:after="240"/>
        <w:jc w:val="both"/>
        <w:rPr>
          <w:rFonts w:ascii="Georgia" w:hAnsi="Georgia"/>
          <w:sz w:val="21"/>
          <w:szCs w:val="21"/>
        </w:rPr>
      </w:pPr>
      <w:r>
        <w:rPr>
          <w:rFonts w:ascii="Georgia" w:hAnsi="Georgia"/>
          <w:b/>
          <w:bCs/>
          <w:sz w:val="21"/>
          <w:szCs w:val="21"/>
        </w:rPr>
        <w:t>AC</w:t>
      </w:r>
      <w:r w:rsidRPr="00286767">
        <w:rPr>
          <w:rFonts w:ascii="Georgia" w:hAnsi="Georgia"/>
          <w:b/>
          <w:bCs/>
          <w:sz w:val="21"/>
          <w:szCs w:val="21"/>
        </w:rPr>
        <w:t>4.1 Explain the purpose and components of performance management</w:t>
      </w:r>
      <w:r w:rsidRPr="00286767">
        <w:rPr>
          <w:rFonts w:ascii="Georgia" w:hAnsi="Georgia"/>
          <w:sz w:val="21"/>
          <w:szCs w:val="21"/>
        </w:rPr>
        <w:t xml:space="preserve">. </w:t>
      </w:r>
    </w:p>
    <w:p w14:paraId="62437331" w14:textId="5EC81DFC" w:rsidR="00573691" w:rsidRDefault="00016121">
      <w:pPr>
        <w:rPr>
          <w:rFonts w:ascii="Georgia" w:hAnsi="Georgia"/>
          <w:color w:val="000000"/>
          <w:sz w:val="21"/>
          <w:szCs w:val="21"/>
          <w:shd w:val="clear" w:color="auto" w:fill="FFFFFF"/>
        </w:rPr>
      </w:pPr>
      <w:r w:rsidRPr="008943EB">
        <w:rPr>
          <w:rFonts w:ascii="Georgia" w:hAnsi="Georgia"/>
          <w:sz w:val="21"/>
          <w:szCs w:val="21"/>
        </w:rPr>
        <w:t xml:space="preserve">Performance management </w:t>
      </w:r>
      <w:r w:rsidR="008943EB" w:rsidRPr="008943EB">
        <w:rPr>
          <w:rFonts w:ascii="Georgia" w:hAnsi="Georgia"/>
          <w:sz w:val="21"/>
          <w:szCs w:val="21"/>
        </w:rPr>
        <w:t>essentially is identifying, evaluating, and monitor</w:t>
      </w:r>
      <w:r w:rsidR="008943EB">
        <w:rPr>
          <w:rFonts w:ascii="Georgia" w:hAnsi="Georgia"/>
          <w:sz w:val="21"/>
          <w:szCs w:val="21"/>
        </w:rPr>
        <w:t xml:space="preserve">ing performance of individuals through formal and informal processes to </w:t>
      </w:r>
      <w:r w:rsidR="00EA4472">
        <w:rPr>
          <w:rFonts w:ascii="Georgia" w:hAnsi="Georgia"/>
          <w:sz w:val="21"/>
          <w:szCs w:val="21"/>
        </w:rPr>
        <w:t xml:space="preserve">maximise the value </w:t>
      </w:r>
      <w:r w:rsidR="009A7E47">
        <w:rPr>
          <w:rFonts w:ascii="Georgia" w:hAnsi="Georgia"/>
          <w:sz w:val="21"/>
          <w:szCs w:val="21"/>
        </w:rPr>
        <w:t>employees</w:t>
      </w:r>
      <w:r w:rsidR="00EA4472">
        <w:rPr>
          <w:rFonts w:ascii="Georgia" w:hAnsi="Georgia"/>
          <w:sz w:val="21"/>
          <w:szCs w:val="21"/>
        </w:rPr>
        <w:t xml:space="preserve"> create </w:t>
      </w:r>
      <w:r w:rsidR="009A7E47">
        <w:rPr>
          <w:rFonts w:ascii="Georgia" w:hAnsi="Georgia"/>
          <w:sz w:val="21"/>
          <w:szCs w:val="21"/>
        </w:rPr>
        <w:t>to</w:t>
      </w:r>
      <w:r w:rsidR="00EA4472">
        <w:rPr>
          <w:rFonts w:ascii="Georgia" w:hAnsi="Georgia"/>
          <w:sz w:val="21"/>
          <w:szCs w:val="21"/>
        </w:rPr>
        <w:t xml:space="preserve"> meet organisational strategic objectives </w:t>
      </w:r>
      <w:r w:rsidR="00EA4472" w:rsidRPr="00DA63CC">
        <w:rPr>
          <w:rFonts w:ascii="Georgia" w:hAnsi="Georgia"/>
          <w:sz w:val="21"/>
          <w:szCs w:val="21"/>
        </w:rPr>
        <w:t>(</w:t>
      </w:r>
      <w:r w:rsidR="00DA63CC" w:rsidRPr="00DA63CC">
        <w:rPr>
          <w:rFonts w:ascii="Georgia" w:hAnsi="Georgia"/>
          <w:color w:val="000000"/>
          <w:sz w:val="21"/>
          <w:szCs w:val="21"/>
          <w:shd w:val="clear" w:color="auto" w:fill="FFFFFF"/>
        </w:rPr>
        <w:t>Carpi, Douglas and Gascon, 2017)</w:t>
      </w:r>
      <w:r w:rsidR="00DA63CC">
        <w:rPr>
          <w:rFonts w:ascii="Georgia" w:hAnsi="Georgia"/>
          <w:sz w:val="21"/>
          <w:szCs w:val="21"/>
        </w:rPr>
        <w:t xml:space="preserve">. </w:t>
      </w:r>
    </w:p>
    <w:p w14:paraId="2512A871" w14:textId="0B2D7FEC" w:rsidR="00B41EB1" w:rsidRPr="006D52A1" w:rsidRDefault="00E61E03">
      <w:pPr>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Components of performance management</w:t>
      </w:r>
    </w:p>
    <w:p w14:paraId="196A6554" w14:textId="3A6BE955" w:rsidR="005C3195" w:rsidRPr="00D01CF8" w:rsidRDefault="005C3195" w:rsidP="005C3195">
      <w:pPr>
        <w:pStyle w:val="ListParagraph"/>
        <w:numPr>
          <w:ilvl w:val="0"/>
          <w:numId w:val="1"/>
        </w:numPr>
        <w:rPr>
          <w:rFonts w:ascii="Georgia" w:hAnsi="Georgia"/>
          <w:sz w:val="21"/>
          <w:szCs w:val="21"/>
        </w:rPr>
      </w:pPr>
      <w:r>
        <w:rPr>
          <w:rFonts w:ascii="Georgia" w:hAnsi="Georgia"/>
          <w:color w:val="000000"/>
          <w:sz w:val="21"/>
          <w:szCs w:val="21"/>
          <w:shd w:val="clear" w:color="auto" w:fill="FFFFFF"/>
        </w:rPr>
        <w:t xml:space="preserve">An effective procedure that specifies the organisation’s approach to performance management </w:t>
      </w:r>
      <w:r w:rsidRPr="000330F8">
        <w:rPr>
          <w:rFonts w:ascii="Georgia" w:hAnsi="Georgia"/>
          <w:color w:val="000000"/>
          <w:sz w:val="21"/>
          <w:szCs w:val="21"/>
          <w:shd w:val="clear" w:color="auto" w:fill="FFFFFF"/>
        </w:rPr>
        <w:t>(Waite et al., 2021</w:t>
      </w:r>
      <w:r w:rsidR="00AA4E2E">
        <w:rPr>
          <w:rFonts w:ascii="Georgia" w:hAnsi="Georgia"/>
          <w:color w:val="000000"/>
          <w:sz w:val="21"/>
          <w:szCs w:val="21"/>
          <w:shd w:val="clear" w:color="auto" w:fill="FFFFFF"/>
        </w:rPr>
        <w:t>a</w:t>
      </w:r>
      <w:r w:rsidRPr="000330F8">
        <w:rPr>
          <w:rFonts w:ascii="Georgia" w:hAnsi="Georgia"/>
          <w:color w:val="000000"/>
          <w:sz w:val="21"/>
          <w:szCs w:val="21"/>
          <w:shd w:val="clear" w:color="auto" w:fill="FFFFFF"/>
        </w:rPr>
        <w:t>)</w:t>
      </w:r>
      <w:r>
        <w:rPr>
          <w:rFonts w:ascii="Georgia" w:hAnsi="Georgia"/>
          <w:color w:val="000000"/>
          <w:sz w:val="21"/>
          <w:szCs w:val="21"/>
          <w:shd w:val="clear" w:color="auto" w:fill="FFFFFF"/>
        </w:rPr>
        <w:t xml:space="preserve"> and should </w:t>
      </w:r>
      <w:r w:rsidR="00605BB7">
        <w:rPr>
          <w:rFonts w:ascii="Georgia" w:hAnsi="Georgia"/>
          <w:color w:val="000000"/>
          <w:sz w:val="21"/>
          <w:szCs w:val="21"/>
          <w:shd w:val="clear" w:color="auto" w:fill="FFFFFF"/>
        </w:rPr>
        <w:t>have</w:t>
      </w:r>
      <w:r>
        <w:rPr>
          <w:rFonts w:ascii="Georgia" w:hAnsi="Georgia"/>
          <w:color w:val="000000"/>
          <w:sz w:val="21"/>
          <w:szCs w:val="21"/>
          <w:shd w:val="clear" w:color="auto" w:fill="FFFFFF"/>
        </w:rPr>
        <w:t xml:space="preserve"> clear guidance on who is involved and their role while conducting the process. </w:t>
      </w:r>
      <w:r w:rsidR="00020787">
        <w:rPr>
          <w:rFonts w:ascii="Georgia" w:hAnsi="Georgia"/>
          <w:color w:val="000000"/>
          <w:sz w:val="21"/>
          <w:szCs w:val="21"/>
          <w:shd w:val="clear" w:color="auto" w:fill="FFFFFF"/>
        </w:rPr>
        <w:t>It</w:t>
      </w:r>
      <w:r>
        <w:rPr>
          <w:rFonts w:ascii="Georgia" w:hAnsi="Georgia"/>
          <w:color w:val="000000"/>
          <w:sz w:val="21"/>
          <w:szCs w:val="21"/>
          <w:shd w:val="clear" w:color="auto" w:fill="FFFFFF"/>
        </w:rPr>
        <w:t xml:space="preserve"> should establish the potential impact it can have on employees in terms of how performance will be measured like rating scales, how appraisal outcomes link to factors like reward decisions, training, etc. </w:t>
      </w:r>
    </w:p>
    <w:p w14:paraId="21BE196A" w14:textId="77777777" w:rsidR="005C3195" w:rsidRPr="00D01CF8" w:rsidRDefault="005C3195" w:rsidP="005C3195">
      <w:pPr>
        <w:pStyle w:val="ListParagraph"/>
        <w:rPr>
          <w:rFonts w:ascii="Georgia" w:hAnsi="Georgia"/>
          <w:sz w:val="21"/>
          <w:szCs w:val="21"/>
        </w:rPr>
      </w:pPr>
    </w:p>
    <w:p w14:paraId="0E0C6726" w14:textId="620559BD" w:rsidR="006D7841" w:rsidRPr="006D7841" w:rsidRDefault="005C3195" w:rsidP="006D7841">
      <w:pPr>
        <w:pStyle w:val="ListParagraph"/>
        <w:numPr>
          <w:ilvl w:val="0"/>
          <w:numId w:val="1"/>
        </w:numPr>
        <w:rPr>
          <w:rFonts w:ascii="Georgia" w:hAnsi="Georgia"/>
          <w:sz w:val="21"/>
          <w:szCs w:val="21"/>
        </w:rPr>
      </w:pPr>
      <w:r>
        <w:rPr>
          <w:rFonts w:ascii="Georgia" w:hAnsi="Georgia"/>
          <w:sz w:val="21"/>
          <w:szCs w:val="21"/>
        </w:rPr>
        <w:t xml:space="preserve">An accurate reflection of job description that aligns with overall company goals </w:t>
      </w:r>
      <w:r w:rsidRPr="000330F8">
        <w:rPr>
          <w:rFonts w:ascii="Georgia" w:hAnsi="Georgia"/>
          <w:color w:val="000000"/>
          <w:sz w:val="21"/>
          <w:szCs w:val="21"/>
          <w:shd w:val="clear" w:color="auto" w:fill="FFFFFF"/>
        </w:rPr>
        <w:t>(Waite et al., 2021</w:t>
      </w:r>
      <w:r w:rsidR="00AA4E2E">
        <w:rPr>
          <w:rFonts w:ascii="Georgia" w:hAnsi="Georgia"/>
          <w:color w:val="000000"/>
          <w:sz w:val="21"/>
          <w:szCs w:val="21"/>
          <w:shd w:val="clear" w:color="auto" w:fill="FFFFFF"/>
        </w:rPr>
        <w:t>b</w:t>
      </w:r>
      <w:r w:rsidRPr="000330F8">
        <w:rPr>
          <w:rFonts w:ascii="Georgia" w:hAnsi="Georgia"/>
          <w:color w:val="000000"/>
          <w:sz w:val="21"/>
          <w:szCs w:val="21"/>
          <w:shd w:val="clear" w:color="auto" w:fill="FFFFFF"/>
        </w:rPr>
        <w:t>)</w:t>
      </w:r>
      <w:r>
        <w:rPr>
          <w:rFonts w:ascii="Georgia" w:hAnsi="Georgia"/>
          <w:color w:val="000000"/>
          <w:sz w:val="21"/>
          <w:szCs w:val="21"/>
          <w:shd w:val="clear" w:color="auto" w:fill="FFFFFF"/>
        </w:rPr>
        <w:t xml:space="preserve">. Without clear job specifications, the review may not be accurate, and it might be difficult to attain goals and expectations. </w:t>
      </w:r>
    </w:p>
    <w:p w14:paraId="44C2CEF6" w14:textId="77777777" w:rsidR="006D7841" w:rsidRPr="006D7841" w:rsidRDefault="006D7841" w:rsidP="006D7841">
      <w:pPr>
        <w:pStyle w:val="ListParagraph"/>
        <w:rPr>
          <w:rFonts w:ascii="Georgia" w:hAnsi="Georgia"/>
          <w:sz w:val="21"/>
          <w:szCs w:val="21"/>
        </w:rPr>
      </w:pPr>
    </w:p>
    <w:p w14:paraId="29BCA2EB" w14:textId="77777777" w:rsidR="006D7841" w:rsidRPr="006D7841" w:rsidRDefault="006D7841" w:rsidP="006D7841">
      <w:pPr>
        <w:pStyle w:val="ListParagraph"/>
        <w:rPr>
          <w:rFonts w:ascii="Georgia" w:hAnsi="Georgia"/>
          <w:sz w:val="21"/>
          <w:szCs w:val="21"/>
        </w:rPr>
      </w:pPr>
    </w:p>
    <w:p w14:paraId="6D4255FB" w14:textId="77777777" w:rsidR="00F905BE" w:rsidRDefault="00F905BE" w:rsidP="00F905BE">
      <w:pPr>
        <w:pStyle w:val="ListParagraph"/>
        <w:rPr>
          <w:rFonts w:ascii="Georgia" w:hAnsi="Georgia"/>
          <w:sz w:val="21"/>
          <w:szCs w:val="21"/>
        </w:rPr>
      </w:pPr>
    </w:p>
    <w:p w14:paraId="6D8A2125" w14:textId="77777777" w:rsidR="00F905BE" w:rsidRDefault="00F905BE" w:rsidP="00F905BE">
      <w:pPr>
        <w:pStyle w:val="ListParagraph"/>
        <w:rPr>
          <w:rFonts w:ascii="Georgia" w:hAnsi="Georgia"/>
          <w:sz w:val="21"/>
          <w:szCs w:val="21"/>
        </w:rPr>
      </w:pPr>
    </w:p>
    <w:p w14:paraId="4531D5F0" w14:textId="77777777" w:rsidR="00F905BE" w:rsidRDefault="00F905BE" w:rsidP="00F905BE">
      <w:pPr>
        <w:pStyle w:val="ListParagraph"/>
        <w:rPr>
          <w:rFonts w:ascii="Georgia" w:hAnsi="Georgia"/>
          <w:sz w:val="21"/>
          <w:szCs w:val="21"/>
        </w:rPr>
      </w:pPr>
    </w:p>
    <w:p w14:paraId="4E3FF9E0" w14:textId="5AD66268" w:rsidR="005C3195" w:rsidRPr="00D01CF8" w:rsidRDefault="005C3195" w:rsidP="005C3195">
      <w:pPr>
        <w:pStyle w:val="ListParagraph"/>
        <w:numPr>
          <w:ilvl w:val="0"/>
          <w:numId w:val="1"/>
        </w:numPr>
        <w:rPr>
          <w:rFonts w:ascii="Georgia" w:hAnsi="Georgia"/>
          <w:sz w:val="21"/>
          <w:szCs w:val="21"/>
        </w:rPr>
      </w:pPr>
      <w:r>
        <w:rPr>
          <w:rFonts w:ascii="Georgia" w:hAnsi="Georgia"/>
          <w:sz w:val="21"/>
          <w:szCs w:val="21"/>
        </w:rPr>
        <w:t xml:space="preserve">A good system to record performance information such objectives for the current period, agreed goals and actions for the next period or other learning and development activities. Modern systems these days provide feedback on the validity of performance management approaches, immediate and continuous feedback, track talent metrics, identifies the areas where performance is lacking etc </w:t>
      </w:r>
      <w:r w:rsidRPr="00DB6063">
        <w:rPr>
          <w:rFonts w:ascii="Georgia" w:hAnsi="Georgia"/>
          <w:color w:val="000000"/>
          <w:sz w:val="21"/>
          <w:szCs w:val="21"/>
          <w:shd w:val="clear" w:color="auto" w:fill="FFFFFF"/>
        </w:rPr>
        <w:t>(Wickham, 2022)</w:t>
      </w:r>
      <w:r>
        <w:rPr>
          <w:rFonts w:ascii="Georgia" w:hAnsi="Georgia"/>
          <w:color w:val="000000"/>
          <w:sz w:val="21"/>
          <w:szCs w:val="21"/>
          <w:shd w:val="clear" w:color="auto" w:fill="FFFFFF"/>
        </w:rPr>
        <w:t xml:space="preserve">. </w:t>
      </w:r>
    </w:p>
    <w:p w14:paraId="0761F63F" w14:textId="77777777" w:rsidR="005C3195" w:rsidRPr="00DB6063" w:rsidRDefault="005C3195" w:rsidP="005C3195">
      <w:pPr>
        <w:pStyle w:val="ListParagraph"/>
        <w:rPr>
          <w:rFonts w:ascii="Georgia" w:hAnsi="Georgia"/>
          <w:sz w:val="21"/>
          <w:szCs w:val="21"/>
        </w:rPr>
      </w:pPr>
    </w:p>
    <w:p w14:paraId="543089A1" w14:textId="3D639887" w:rsidR="005C3195" w:rsidRDefault="005C3195" w:rsidP="005C3195">
      <w:pPr>
        <w:pStyle w:val="ListParagraph"/>
        <w:numPr>
          <w:ilvl w:val="0"/>
          <w:numId w:val="1"/>
        </w:numPr>
        <w:rPr>
          <w:rFonts w:ascii="Georgia" w:hAnsi="Georgia"/>
          <w:sz w:val="21"/>
          <w:szCs w:val="21"/>
        </w:rPr>
      </w:pPr>
      <w:r>
        <w:rPr>
          <w:rFonts w:ascii="Georgia" w:hAnsi="Georgia"/>
          <w:sz w:val="21"/>
          <w:szCs w:val="21"/>
        </w:rPr>
        <w:t xml:space="preserve">Guiding employees to achieve the agreed goals through learning and development is a </w:t>
      </w:r>
      <w:r w:rsidR="00020787">
        <w:rPr>
          <w:rFonts w:ascii="Georgia" w:hAnsi="Georgia"/>
          <w:sz w:val="21"/>
          <w:szCs w:val="21"/>
        </w:rPr>
        <w:t xml:space="preserve">and </w:t>
      </w:r>
      <w:r>
        <w:rPr>
          <w:rFonts w:ascii="Georgia" w:hAnsi="Georgia"/>
          <w:sz w:val="21"/>
          <w:szCs w:val="21"/>
        </w:rPr>
        <w:t xml:space="preserve">can help bridge skills gap, helps employees better manages tasks individually or in teams or prepares them for new responsibilities </w:t>
      </w:r>
      <w:r w:rsidRPr="00B32C4D">
        <w:rPr>
          <w:rFonts w:ascii="Georgia" w:hAnsi="Georgia"/>
          <w:color w:val="000000"/>
          <w:sz w:val="21"/>
          <w:szCs w:val="21"/>
          <w:shd w:val="clear" w:color="auto" w:fill="FFFFFF"/>
        </w:rPr>
        <w:t>(Saldanha, 2022)</w:t>
      </w:r>
      <w:r>
        <w:rPr>
          <w:rFonts w:ascii="Georgia" w:hAnsi="Georgia"/>
          <w:color w:val="000000"/>
          <w:sz w:val="21"/>
          <w:szCs w:val="21"/>
          <w:shd w:val="clear" w:color="auto" w:fill="FFFFFF"/>
        </w:rPr>
        <w:t xml:space="preserve">. </w:t>
      </w:r>
      <w:r>
        <w:rPr>
          <w:rFonts w:ascii="Georgia" w:hAnsi="Georgia"/>
          <w:sz w:val="21"/>
          <w:szCs w:val="21"/>
        </w:rPr>
        <w:t xml:space="preserve"> </w:t>
      </w:r>
    </w:p>
    <w:p w14:paraId="3ED287AE" w14:textId="77777777" w:rsidR="009A64B9" w:rsidRPr="009A64B9" w:rsidRDefault="009A64B9" w:rsidP="009A64B9">
      <w:pPr>
        <w:pStyle w:val="ListParagraph"/>
        <w:rPr>
          <w:rFonts w:ascii="Georgia" w:hAnsi="Georgia"/>
          <w:sz w:val="21"/>
          <w:szCs w:val="21"/>
        </w:rPr>
      </w:pPr>
    </w:p>
    <w:p w14:paraId="691752DB" w14:textId="61137949" w:rsidR="009A64B9" w:rsidRPr="00983EA7" w:rsidRDefault="00930426" w:rsidP="005C3195">
      <w:pPr>
        <w:pStyle w:val="ListParagraph"/>
        <w:numPr>
          <w:ilvl w:val="0"/>
          <w:numId w:val="1"/>
        </w:numPr>
        <w:rPr>
          <w:rFonts w:ascii="Georgia" w:hAnsi="Georgia"/>
          <w:sz w:val="21"/>
          <w:szCs w:val="21"/>
        </w:rPr>
      </w:pPr>
      <w:r>
        <w:rPr>
          <w:rFonts w:ascii="Georgia" w:hAnsi="Georgia"/>
          <w:sz w:val="21"/>
          <w:szCs w:val="21"/>
        </w:rPr>
        <w:t xml:space="preserve">Performance data collection is another component of performance management </w:t>
      </w:r>
      <w:r w:rsidR="00983EA7">
        <w:rPr>
          <w:rFonts w:ascii="Georgia" w:hAnsi="Georgia"/>
          <w:sz w:val="21"/>
          <w:szCs w:val="21"/>
        </w:rPr>
        <w:t xml:space="preserve">as it </w:t>
      </w:r>
      <w:r w:rsidR="00983EA7" w:rsidRPr="00983EA7">
        <w:rPr>
          <w:rFonts w:ascii="Georgia" w:hAnsi="Georgia"/>
          <w:sz w:val="21"/>
          <w:szCs w:val="21"/>
        </w:rPr>
        <w:t xml:space="preserve">helps identify strengths and weakness, establishes a </w:t>
      </w:r>
      <w:r w:rsidR="006D7841" w:rsidRPr="00983EA7">
        <w:rPr>
          <w:rFonts w:ascii="Georgia" w:hAnsi="Georgia"/>
          <w:sz w:val="21"/>
          <w:szCs w:val="21"/>
        </w:rPr>
        <w:t>baseline measurement criterion</w:t>
      </w:r>
      <w:r w:rsidR="00983EA7">
        <w:rPr>
          <w:rFonts w:ascii="Georgia" w:hAnsi="Georgia"/>
          <w:sz w:val="21"/>
          <w:szCs w:val="21"/>
        </w:rPr>
        <w:t xml:space="preserve">, helps monitor progress and aids in motivating when in </w:t>
      </w:r>
      <w:r w:rsidR="006D7841">
        <w:rPr>
          <w:rFonts w:ascii="Georgia" w:hAnsi="Georgia"/>
          <w:sz w:val="21"/>
          <w:szCs w:val="21"/>
        </w:rPr>
        <w:t xml:space="preserve">training </w:t>
      </w:r>
      <w:r w:rsidR="006D7841" w:rsidRPr="00983EA7">
        <w:rPr>
          <w:rFonts w:ascii="Georgia" w:hAnsi="Georgia"/>
          <w:sz w:val="21"/>
          <w:szCs w:val="21"/>
        </w:rPr>
        <w:t>(</w:t>
      </w:r>
      <w:r w:rsidR="00983EA7" w:rsidRPr="00983EA7">
        <w:rPr>
          <w:rFonts w:ascii="Georgia" w:hAnsi="Georgia"/>
          <w:color w:val="000000"/>
          <w:sz w:val="21"/>
          <w:szCs w:val="21"/>
          <w:shd w:val="clear" w:color="auto" w:fill="FFFFFF"/>
        </w:rPr>
        <w:t>BBC, n.d.)</w:t>
      </w:r>
      <w:r w:rsidR="00983EA7">
        <w:rPr>
          <w:rFonts w:ascii="Georgia" w:hAnsi="Georgia"/>
          <w:color w:val="000000"/>
          <w:sz w:val="21"/>
          <w:szCs w:val="21"/>
          <w:shd w:val="clear" w:color="auto" w:fill="FFFFFF"/>
        </w:rPr>
        <w:t xml:space="preserve"> and these data can be collected </w:t>
      </w:r>
      <w:r w:rsidR="006D7841">
        <w:rPr>
          <w:rFonts w:ascii="Georgia" w:hAnsi="Georgia"/>
          <w:color w:val="000000"/>
          <w:sz w:val="21"/>
          <w:szCs w:val="21"/>
          <w:shd w:val="clear" w:color="auto" w:fill="FFFFFF"/>
        </w:rPr>
        <w:t>based on</w:t>
      </w:r>
      <w:r w:rsidR="00983EA7">
        <w:rPr>
          <w:rFonts w:ascii="Georgia" w:hAnsi="Georgia"/>
          <w:color w:val="000000"/>
          <w:sz w:val="21"/>
          <w:szCs w:val="21"/>
          <w:shd w:val="clear" w:color="auto" w:fill="FFFFFF"/>
        </w:rPr>
        <w:t xml:space="preserve"> self-analysis or questionnaires, or gathered in a controlled way by an observer. </w:t>
      </w:r>
    </w:p>
    <w:p w14:paraId="1FEDC953" w14:textId="77777777" w:rsidR="00983EA7" w:rsidRDefault="00983EA7" w:rsidP="00983EA7">
      <w:pPr>
        <w:pStyle w:val="ListParagraph"/>
        <w:rPr>
          <w:rFonts w:ascii="Georgia" w:hAnsi="Georgia"/>
          <w:sz w:val="21"/>
          <w:szCs w:val="21"/>
        </w:rPr>
      </w:pPr>
    </w:p>
    <w:p w14:paraId="5724C2CC" w14:textId="77777777" w:rsidR="006D52A1" w:rsidRDefault="006D52A1" w:rsidP="00983EA7">
      <w:pPr>
        <w:pStyle w:val="ListParagraph"/>
        <w:rPr>
          <w:rFonts w:ascii="Georgia" w:hAnsi="Georgia"/>
          <w:sz w:val="21"/>
          <w:szCs w:val="21"/>
        </w:rPr>
      </w:pPr>
    </w:p>
    <w:p w14:paraId="392EAA1B" w14:textId="77777777" w:rsidR="006D52A1" w:rsidRPr="00983EA7" w:rsidRDefault="006D52A1" w:rsidP="00983EA7">
      <w:pPr>
        <w:pStyle w:val="ListParagraph"/>
        <w:rPr>
          <w:rFonts w:ascii="Georgia" w:hAnsi="Georgia"/>
          <w:sz w:val="21"/>
          <w:szCs w:val="21"/>
        </w:rPr>
      </w:pPr>
    </w:p>
    <w:p w14:paraId="1B9ED392" w14:textId="6AB984FB" w:rsidR="00A35B3E" w:rsidRDefault="00A35B3E" w:rsidP="00A35B3E">
      <w:pPr>
        <w:widowControl w:val="0"/>
        <w:pBdr>
          <w:bar w:val="single" w:sz="4" w:color="auto"/>
        </w:pBdr>
        <w:autoSpaceDE w:val="0"/>
        <w:autoSpaceDN w:val="0"/>
        <w:adjustRightInd w:val="0"/>
        <w:spacing w:after="240"/>
        <w:jc w:val="both"/>
        <w:rPr>
          <w:rFonts w:ascii="Georgia" w:hAnsi="Georgia"/>
          <w:b/>
          <w:bCs/>
          <w:sz w:val="21"/>
          <w:szCs w:val="21"/>
        </w:rPr>
      </w:pPr>
      <w:r w:rsidRPr="00A35B3E">
        <w:rPr>
          <w:rFonts w:ascii="Georgia" w:hAnsi="Georgia"/>
          <w:b/>
          <w:bCs/>
          <w:sz w:val="21"/>
          <w:szCs w:val="21"/>
        </w:rPr>
        <w:t xml:space="preserve">4.2 Explain factors that need to be considered when managing performance. </w:t>
      </w:r>
    </w:p>
    <w:p w14:paraId="3BE9ABA8" w14:textId="5881E5A0" w:rsidR="00DB3ECA" w:rsidRPr="006D52A1" w:rsidRDefault="00F321E1" w:rsidP="00A35B3E">
      <w:pPr>
        <w:widowControl w:val="0"/>
        <w:pBdr>
          <w:bar w:val="single" w:sz="4" w:color="auto"/>
        </w:pBdr>
        <w:autoSpaceDE w:val="0"/>
        <w:autoSpaceDN w:val="0"/>
        <w:adjustRightInd w:val="0"/>
        <w:spacing w:after="240"/>
        <w:jc w:val="both"/>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Motivation</w:t>
      </w:r>
    </w:p>
    <w:p w14:paraId="1DB86E73" w14:textId="35C3C20A" w:rsidR="000757A5" w:rsidRDefault="00DB3ECA" w:rsidP="00A35B3E">
      <w:pPr>
        <w:widowControl w:val="0"/>
        <w:pBdr>
          <w:bar w:val="single" w:sz="4" w:color="auto"/>
        </w:pBdr>
        <w:autoSpaceDE w:val="0"/>
        <w:autoSpaceDN w:val="0"/>
        <w:adjustRightInd w:val="0"/>
        <w:spacing w:after="240"/>
        <w:jc w:val="both"/>
        <w:rPr>
          <w:rFonts w:ascii="Georgia" w:hAnsi="Georgia"/>
          <w:sz w:val="21"/>
          <w:szCs w:val="21"/>
        </w:rPr>
      </w:pPr>
      <w:r>
        <w:rPr>
          <w:rFonts w:ascii="Georgia" w:hAnsi="Georgia"/>
          <w:sz w:val="21"/>
          <w:szCs w:val="21"/>
        </w:rPr>
        <w:t xml:space="preserve">When managing performance, HR professionals need to understand </w:t>
      </w:r>
      <w:r w:rsidR="001F1DDB">
        <w:rPr>
          <w:rFonts w:ascii="Georgia" w:hAnsi="Georgia"/>
          <w:sz w:val="21"/>
          <w:szCs w:val="21"/>
        </w:rPr>
        <w:t xml:space="preserve">the theory behind </w:t>
      </w:r>
      <w:r w:rsidR="00B84353">
        <w:rPr>
          <w:rFonts w:ascii="Georgia" w:hAnsi="Georgia"/>
          <w:sz w:val="21"/>
          <w:szCs w:val="21"/>
        </w:rPr>
        <w:t>motivation because it gives an insight into what drives</w:t>
      </w:r>
      <w:r w:rsidR="001F1DDB">
        <w:rPr>
          <w:rFonts w:ascii="Georgia" w:hAnsi="Georgia"/>
          <w:sz w:val="21"/>
          <w:szCs w:val="21"/>
        </w:rPr>
        <w:t xml:space="preserve"> individuals</w:t>
      </w:r>
      <w:r w:rsidR="00B84353">
        <w:rPr>
          <w:rFonts w:ascii="Georgia" w:hAnsi="Georgia"/>
          <w:sz w:val="21"/>
          <w:szCs w:val="21"/>
        </w:rPr>
        <w:t xml:space="preserve"> to perform better. It unlocks the reasoning to employee behaviour such as what enables an employee or team to work towards a particular goal or outcome. According to </w:t>
      </w:r>
      <w:r w:rsidR="000E4263">
        <w:rPr>
          <w:rFonts w:ascii="Georgia" w:hAnsi="Georgia"/>
          <w:sz w:val="21"/>
          <w:szCs w:val="21"/>
        </w:rPr>
        <w:t xml:space="preserve">the Motivation-Hygiene </w:t>
      </w:r>
      <w:r w:rsidR="00B84353">
        <w:rPr>
          <w:rFonts w:ascii="Georgia" w:hAnsi="Georgia"/>
          <w:sz w:val="21"/>
          <w:szCs w:val="21"/>
        </w:rPr>
        <w:t>theory by Frederick Herzberg</w:t>
      </w:r>
      <w:r w:rsidR="000E4263">
        <w:rPr>
          <w:rFonts w:ascii="Georgia" w:hAnsi="Georgia"/>
          <w:sz w:val="21"/>
          <w:szCs w:val="21"/>
        </w:rPr>
        <w:t xml:space="preserve">, individuals were motivated or demotivated by two categories of variables </w:t>
      </w:r>
      <w:r w:rsidR="000E4263" w:rsidRPr="000E4263">
        <w:rPr>
          <w:rFonts w:ascii="Georgia" w:hAnsi="Georgia"/>
          <w:color w:val="000000"/>
          <w:sz w:val="21"/>
          <w:szCs w:val="21"/>
          <w:shd w:val="clear" w:color="auto" w:fill="FFFFFF"/>
        </w:rPr>
        <w:t>(Nickerson, 2023)</w:t>
      </w:r>
      <w:r w:rsidR="000E4263">
        <w:rPr>
          <w:rFonts w:ascii="Georgia" w:hAnsi="Georgia"/>
          <w:sz w:val="21"/>
          <w:szCs w:val="21"/>
        </w:rPr>
        <w:t xml:space="preserve">. </w:t>
      </w:r>
      <w:r w:rsidR="000757A5">
        <w:rPr>
          <w:rFonts w:ascii="Georgia" w:hAnsi="Georgia"/>
          <w:sz w:val="21"/>
          <w:szCs w:val="21"/>
        </w:rPr>
        <w:t xml:space="preserve"> To Herzberg, intrinsic factors </w:t>
      </w:r>
      <w:r w:rsidR="00AB3984">
        <w:rPr>
          <w:rFonts w:ascii="Georgia" w:hAnsi="Georgia"/>
          <w:sz w:val="21"/>
          <w:szCs w:val="21"/>
        </w:rPr>
        <w:t>increase</w:t>
      </w:r>
      <w:r w:rsidR="000757A5">
        <w:rPr>
          <w:rFonts w:ascii="Georgia" w:hAnsi="Georgia"/>
          <w:sz w:val="21"/>
          <w:szCs w:val="21"/>
        </w:rPr>
        <w:t xml:space="preserve"> job satisfaction (motivators) and extrinsic factors (hygiene) </w:t>
      </w:r>
      <w:r w:rsidR="00AB3984">
        <w:rPr>
          <w:rFonts w:ascii="Georgia" w:hAnsi="Georgia"/>
          <w:sz w:val="21"/>
          <w:szCs w:val="21"/>
        </w:rPr>
        <w:t xml:space="preserve">decrease satisfaction (CIPD, 2021). Hr professionals can use this theoretical framework to motivate employees by offering pay incentives or rewards to achieve a certain </w:t>
      </w:r>
      <w:r w:rsidR="006659F2">
        <w:rPr>
          <w:rFonts w:ascii="Georgia" w:hAnsi="Georgia"/>
          <w:sz w:val="21"/>
          <w:szCs w:val="21"/>
        </w:rPr>
        <w:t>goal (</w:t>
      </w:r>
      <w:r w:rsidR="00AB3984">
        <w:rPr>
          <w:rFonts w:ascii="Georgia" w:hAnsi="Georgia"/>
          <w:sz w:val="21"/>
          <w:szCs w:val="21"/>
        </w:rPr>
        <w:t xml:space="preserve">Indeed, 2023) which means that </w:t>
      </w:r>
      <w:r w:rsidR="00AB3984" w:rsidRPr="006F1BC6">
        <w:rPr>
          <w:rFonts w:ascii="Georgia" w:hAnsi="Georgia"/>
          <w:sz w:val="21"/>
          <w:szCs w:val="21"/>
        </w:rPr>
        <w:t xml:space="preserve">positive reinforcement can encourage desired behaviour from individuals (Ackerman, 2019). </w:t>
      </w:r>
      <w:r w:rsidR="001F1DDB">
        <w:rPr>
          <w:rFonts w:ascii="Georgia" w:hAnsi="Georgia"/>
          <w:sz w:val="21"/>
          <w:szCs w:val="21"/>
        </w:rPr>
        <w:t xml:space="preserve"> </w:t>
      </w:r>
    </w:p>
    <w:p w14:paraId="30848BCA" w14:textId="683239EA" w:rsidR="00F321E1" w:rsidRPr="006D52A1" w:rsidRDefault="00F321E1" w:rsidP="00A35B3E">
      <w:pPr>
        <w:widowControl w:val="0"/>
        <w:pBdr>
          <w:bar w:val="single" w:sz="4" w:color="auto"/>
        </w:pBdr>
        <w:autoSpaceDE w:val="0"/>
        <w:autoSpaceDN w:val="0"/>
        <w:adjustRightInd w:val="0"/>
        <w:spacing w:after="240"/>
        <w:jc w:val="both"/>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Capability</w:t>
      </w:r>
    </w:p>
    <w:p w14:paraId="39DD49FC" w14:textId="27D31F4D" w:rsidR="00CA4650" w:rsidRPr="006F1BC6" w:rsidRDefault="006659F2" w:rsidP="00CA4650">
      <w:pPr>
        <w:widowControl w:val="0"/>
        <w:pBdr>
          <w:bar w:val="single" w:sz="4" w:color="auto"/>
        </w:pBdr>
        <w:autoSpaceDE w:val="0"/>
        <w:autoSpaceDN w:val="0"/>
        <w:adjustRightInd w:val="0"/>
        <w:spacing w:after="240"/>
        <w:jc w:val="both"/>
        <w:rPr>
          <w:rFonts w:ascii="Georgia" w:hAnsi="Georgia"/>
          <w:sz w:val="21"/>
          <w:szCs w:val="21"/>
        </w:rPr>
      </w:pPr>
      <w:r w:rsidRPr="006F1BC6">
        <w:rPr>
          <w:rFonts w:ascii="Georgia" w:hAnsi="Georgia"/>
          <w:sz w:val="21"/>
          <w:szCs w:val="21"/>
        </w:rPr>
        <w:t xml:space="preserve">Capability </w:t>
      </w:r>
      <w:r w:rsidR="004756E4" w:rsidRPr="006F1BC6">
        <w:rPr>
          <w:rFonts w:ascii="Georgia" w:hAnsi="Georgia"/>
          <w:sz w:val="21"/>
          <w:szCs w:val="21"/>
        </w:rPr>
        <w:t xml:space="preserve">can enable performance </w:t>
      </w:r>
      <w:r w:rsidR="00866F32" w:rsidRPr="006F1BC6">
        <w:rPr>
          <w:rFonts w:ascii="Georgia" w:hAnsi="Georgia"/>
          <w:sz w:val="21"/>
          <w:szCs w:val="21"/>
        </w:rPr>
        <w:t xml:space="preserve">at an individual and organisational level. Setting </w:t>
      </w:r>
      <w:r w:rsidR="009E0520" w:rsidRPr="006F1BC6">
        <w:rPr>
          <w:rFonts w:ascii="Georgia" w:hAnsi="Georgia"/>
          <w:sz w:val="21"/>
          <w:szCs w:val="21"/>
        </w:rPr>
        <w:t>challenging</w:t>
      </w:r>
      <w:r w:rsidR="0077551F" w:rsidRPr="006F1BC6">
        <w:rPr>
          <w:rFonts w:ascii="Georgia" w:hAnsi="Georgia"/>
          <w:sz w:val="21"/>
          <w:szCs w:val="21"/>
        </w:rPr>
        <w:t xml:space="preserve"> goals</w:t>
      </w:r>
      <w:r w:rsidR="005F36C9" w:rsidRPr="006F1BC6">
        <w:rPr>
          <w:rFonts w:ascii="Georgia" w:hAnsi="Georgia"/>
          <w:sz w:val="21"/>
          <w:szCs w:val="21"/>
        </w:rPr>
        <w:t xml:space="preserve"> without providing adequate training or resources can lead to demotivation and even failure </w:t>
      </w:r>
      <w:r w:rsidR="0077551F" w:rsidRPr="006F1BC6">
        <w:rPr>
          <w:rFonts w:ascii="Georgia" w:hAnsi="Georgia"/>
          <w:sz w:val="21"/>
          <w:szCs w:val="21"/>
        </w:rPr>
        <w:t xml:space="preserve">in some cases </w:t>
      </w:r>
      <w:r w:rsidR="005F36C9" w:rsidRPr="006F1BC6">
        <w:rPr>
          <w:rFonts w:ascii="Georgia" w:hAnsi="Georgia"/>
          <w:sz w:val="21"/>
          <w:szCs w:val="21"/>
        </w:rPr>
        <w:t xml:space="preserve">(Sharma, 2023). </w:t>
      </w:r>
      <w:r w:rsidR="00151D57" w:rsidRPr="006F1BC6">
        <w:rPr>
          <w:rFonts w:ascii="Georgia" w:hAnsi="Georgia"/>
          <w:sz w:val="21"/>
          <w:szCs w:val="21"/>
        </w:rPr>
        <w:t>Capability issues can come from not having appropriate skills</w:t>
      </w:r>
      <w:r w:rsidR="007C1C6A" w:rsidRPr="006F1BC6">
        <w:rPr>
          <w:rFonts w:ascii="Georgia" w:hAnsi="Georgia"/>
          <w:sz w:val="21"/>
          <w:szCs w:val="21"/>
        </w:rPr>
        <w:t xml:space="preserve"> or knowledge with rapid change in technology</w:t>
      </w:r>
      <w:r w:rsidR="009E0520" w:rsidRPr="006F1BC6">
        <w:rPr>
          <w:rFonts w:ascii="Georgia" w:hAnsi="Georgia"/>
          <w:sz w:val="21"/>
          <w:szCs w:val="21"/>
        </w:rPr>
        <w:t xml:space="preserve"> or role change </w:t>
      </w:r>
      <w:r w:rsidR="007C1C6A" w:rsidRPr="006F1BC6">
        <w:rPr>
          <w:rFonts w:ascii="Georgia" w:hAnsi="Georgia"/>
          <w:sz w:val="21"/>
          <w:szCs w:val="21"/>
        </w:rPr>
        <w:t>requiring some jobs to acquir</w:t>
      </w:r>
      <w:r w:rsidR="009E0520" w:rsidRPr="006F1BC6">
        <w:rPr>
          <w:rFonts w:ascii="Georgia" w:hAnsi="Georgia"/>
          <w:sz w:val="21"/>
          <w:szCs w:val="21"/>
        </w:rPr>
        <w:t>e</w:t>
      </w:r>
      <w:r w:rsidR="007C1C6A" w:rsidRPr="006F1BC6">
        <w:rPr>
          <w:rFonts w:ascii="Georgia" w:hAnsi="Georgia"/>
          <w:sz w:val="21"/>
          <w:szCs w:val="21"/>
        </w:rPr>
        <w:t xml:space="preserve"> more capability </w:t>
      </w:r>
      <w:r w:rsidR="00CA4650" w:rsidRPr="006F1BC6">
        <w:rPr>
          <w:rFonts w:ascii="Georgia" w:hAnsi="Georgia"/>
          <w:color w:val="000000"/>
          <w:sz w:val="21"/>
          <w:szCs w:val="21"/>
          <w:shd w:val="clear" w:color="auto" w:fill="FFFFFF"/>
        </w:rPr>
        <w:t>(Jarrahi, Monahan and Leonardi, 2023)</w:t>
      </w:r>
      <w:r w:rsidR="00CA4650" w:rsidRPr="006F1BC6">
        <w:rPr>
          <w:rFonts w:ascii="Georgia" w:hAnsi="Georgia"/>
          <w:sz w:val="21"/>
          <w:szCs w:val="21"/>
        </w:rPr>
        <w:t xml:space="preserve">. </w:t>
      </w:r>
      <w:r w:rsidR="007C1C6A" w:rsidRPr="006F1BC6">
        <w:rPr>
          <w:rFonts w:ascii="Georgia" w:hAnsi="Georgia"/>
          <w:sz w:val="21"/>
          <w:szCs w:val="21"/>
        </w:rPr>
        <w:t xml:space="preserve">In the event of capability issues, HR professionals or line managers should take appropriate action to support employees, therefore </w:t>
      </w:r>
      <w:r w:rsidR="006F1BC6">
        <w:rPr>
          <w:rFonts w:ascii="Georgia" w:hAnsi="Georgia"/>
          <w:sz w:val="21"/>
          <w:szCs w:val="21"/>
        </w:rPr>
        <w:t>initiating</w:t>
      </w:r>
      <w:r w:rsidR="007C1C6A" w:rsidRPr="006F1BC6">
        <w:rPr>
          <w:rFonts w:ascii="Georgia" w:hAnsi="Georgia"/>
          <w:sz w:val="21"/>
          <w:szCs w:val="21"/>
        </w:rPr>
        <w:t xml:space="preserve"> </w:t>
      </w:r>
      <w:r w:rsidR="006F1BC6">
        <w:rPr>
          <w:rFonts w:ascii="Georgia" w:hAnsi="Georgia"/>
          <w:sz w:val="21"/>
          <w:szCs w:val="21"/>
        </w:rPr>
        <w:t xml:space="preserve">L&amp;D </w:t>
      </w:r>
      <w:r w:rsidR="007C1C6A" w:rsidRPr="006F1BC6">
        <w:rPr>
          <w:rFonts w:ascii="Georgia" w:hAnsi="Georgia"/>
          <w:sz w:val="21"/>
          <w:szCs w:val="21"/>
        </w:rPr>
        <w:t>options</w:t>
      </w:r>
      <w:r w:rsidR="006F1BC6">
        <w:rPr>
          <w:rFonts w:ascii="Georgia" w:hAnsi="Georgia"/>
          <w:sz w:val="21"/>
          <w:szCs w:val="21"/>
        </w:rPr>
        <w:t xml:space="preserve"> for their current role and future needs</w:t>
      </w:r>
      <w:r w:rsidR="007C1C6A" w:rsidRPr="006F1BC6">
        <w:rPr>
          <w:rFonts w:ascii="Georgia" w:hAnsi="Georgia"/>
          <w:sz w:val="21"/>
          <w:szCs w:val="21"/>
        </w:rPr>
        <w:t>.</w:t>
      </w:r>
      <w:r w:rsidR="00A91E55" w:rsidRPr="006F1BC6">
        <w:rPr>
          <w:rFonts w:ascii="Georgia" w:hAnsi="Georgia"/>
          <w:sz w:val="21"/>
          <w:szCs w:val="21"/>
        </w:rPr>
        <w:t xml:space="preserve"> It must be tailored to individual needs, strengths, and rather than a one size fits all program (Mckinsey, 2015). </w:t>
      </w:r>
      <w:r w:rsidR="00CA4650" w:rsidRPr="006F1BC6">
        <w:rPr>
          <w:rFonts w:ascii="Georgia" w:hAnsi="Georgia"/>
          <w:sz w:val="21"/>
          <w:szCs w:val="21"/>
        </w:rPr>
        <w:t xml:space="preserve">To drive performance, HR professionals need to prioritise capabilities using capability mapping tools to identify skills, expertise, knowledge, and activities required for individuals, business unit and organisation (Proberts, 2023). </w:t>
      </w:r>
    </w:p>
    <w:p w14:paraId="74A396E2" w14:textId="796C2C6C" w:rsidR="006D7841" w:rsidRPr="006F1BC6" w:rsidRDefault="006D7841" w:rsidP="005F36C9">
      <w:pPr>
        <w:widowControl w:val="0"/>
        <w:pBdr>
          <w:bar w:val="single" w:sz="4" w:color="auto"/>
        </w:pBdr>
        <w:autoSpaceDE w:val="0"/>
        <w:autoSpaceDN w:val="0"/>
        <w:adjustRightInd w:val="0"/>
        <w:spacing w:after="240"/>
        <w:jc w:val="both"/>
        <w:rPr>
          <w:rFonts w:ascii="Georgia" w:hAnsi="Georgia"/>
          <w:sz w:val="21"/>
          <w:szCs w:val="21"/>
        </w:rPr>
      </w:pPr>
    </w:p>
    <w:p w14:paraId="5843C00A" w14:textId="77777777" w:rsidR="006D52A1" w:rsidRDefault="006D52A1" w:rsidP="006F1BC6">
      <w:pPr>
        <w:widowControl w:val="0"/>
        <w:pBdr>
          <w:bar w:val="single" w:sz="4" w:color="auto"/>
        </w:pBdr>
        <w:autoSpaceDE w:val="0"/>
        <w:autoSpaceDN w:val="0"/>
        <w:adjustRightInd w:val="0"/>
        <w:spacing w:after="240"/>
        <w:jc w:val="both"/>
        <w:rPr>
          <w:rFonts w:ascii="Georgia" w:hAnsi="Georgia"/>
          <w:b/>
          <w:bCs/>
          <w:sz w:val="21"/>
          <w:szCs w:val="21"/>
        </w:rPr>
      </w:pPr>
    </w:p>
    <w:p w14:paraId="5B6BDB4B" w14:textId="77777777" w:rsidR="006D52A1" w:rsidRDefault="006D52A1" w:rsidP="006F1BC6">
      <w:pPr>
        <w:widowControl w:val="0"/>
        <w:pBdr>
          <w:bar w:val="single" w:sz="4" w:color="auto"/>
        </w:pBdr>
        <w:autoSpaceDE w:val="0"/>
        <w:autoSpaceDN w:val="0"/>
        <w:adjustRightInd w:val="0"/>
        <w:spacing w:after="240"/>
        <w:jc w:val="both"/>
        <w:rPr>
          <w:rFonts w:ascii="Georgia" w:hAnsi="Georgia"/>
          <w:b/>
          <w:bCs/>
          <w:sz w:val="21"/>
          <w:szCs w:val="21"/>
        </w:rPr>
      </w:pPr>
    </w:p>
    <w:p w14:paraId="48C30326" w14:textId="62C284C1" w:rsidR="006F1BC6" w:rsidRDefault="006F1BC6" w:rsidP="006F1BC6">
      <w:pPr>
        <w:widowControl w:val="0"/>
        <w:pBdr>
          <w:bar w:val="single" w:sz="4" w:color="auto"/>
        </w:pBdr>
        <w:autoSpaceDE w:val="0"/>
        <w:autoSpaceDN w:val="0"/>
        <w:adjustRightInd w:val="0"/>
        <w:spacing w:after="240"/>
        <w:jc w:val="both"/>
        <w:rPr>
          <w:rFonts w:ascii="Georgia" w:hAnsi="Georgia"/>
          <w:b/>
          <w:bCs/>
          <w:sz w:val="21"/>
          <w:szCs w:val="21"/>
        </w:rPr>
      </w:pPr>
      <w:r w:rsidRPr="006F1BC6">
        <w:rPr>
          <w:rFonts w:ascii="Georgia" w:hAnsi="Georgia"/>
          <w:b/>
          <w:bCs/>
          <w:sz w:val="21"/>
          <w:szCs w:val="21"/>
        </w:rPr>
        <w:t xml:space="preserve">4.3 Explain different methods of performance review. </w:t>
      </w:r>
    </w:p>
    <w:p w14:paraId="063B0EDE" w14:textId="4BE131B9" w:rsidR="006F1BC6" w:rsidRDefault="00CE2C73" w:rsidP="006F1BC6">
      <w:pPr>
        <w:widowControl w:val="0"/>
        <w:pBdr>
          <w:bar w:val="single" w:sz="4" w:color="auto"/>
        </w:pBdr>
        <w:autoSpaceDE w:val="0"/>
        <w:autoSpaceDN w:val="0"/>
        <w:adjustRightInd w:val="0"/>
        <w:spacing w:after="240"/>
        <w:jc w:val="both"/>
        <w:rPr>
          <w:rFonts w:ascii="Georgia" w:hAnsi="Georgia"/>
          <w:sz w:val="21"/>
          <w:szCs w:val="21"/>
        </w:rPr>
      </w:pPr>
      <w:r>
        <w:rPr>
          <w:rFonts w:ascii="Georgia" w:hAnsi="Georgia"/>
          <w:sz w:val="21"/>
          <w:szCs w:val="21"/>
        </w:rPr>
        <w:t>As feedback becomes more frequent either in a formal or informal setting, it becomes more natural for both parties to build a healthy and trusting workplace relationship. With consistent check</w:t>
      </w:r>
      <w:r w:rsidR="00371F64">
        <w:rPr>
          <w:rFonts w:ascii="Georgia" w:hAnsi="Georgia"/>
          <w:sz w:val="21"/>
          <w:szCs w:val="21"/>
        </w:rPr>
        <w:t>s</w:t>
      </w:r>
      <w:r>
        <w:rPr>
          <w:rFonts w:ascii="Georgia" w:hAnsi="Georgia"/>
          <w:sz w:val="21"/>
          <w:szCs w:val="21"/>
        </w:rPr>
        <w:t xml:space="preserve"> on performance, </w:t>
      </w:r>
      <w:r w:rsidR="00371F64">
        <w:rPr>
          <w:rFonts w:ascii="Georgia" w:hAnsi="Georgia"/>
          <w:sz w:val="21"/>
          <w:szCs w:val="21"/>
        </w:rPr>
        <w:t xml:space="preserve">teams can focus on priorities, handles uncertainties and challenges as they arise, and gives a real time picture of performance (British Council, 2022). </w:t>
      </w:r>
    </w:p>
    <w:p w14:paraId="02DA3349" w14:textId="0EEA9DA0" w:rsidR="00DB26E1" w:rsidRPr="006D52A1" w:rsidRDefault="004427D3" w:rsidP="006F1BC6">
      <w:pPr>
        <w:widowControl w:val="0"/>
        <w:pBdr>
          <w:bar w:val="single" w:sz="4" w:color="auto"/>
        </w:pBdr>
        <w:autoSpaceDE w:val="0"/>
        <w:autoSpaceDN w:val="0"/>
        <w:adjustRightInd w:val="0"/>
        <w:spacing w:after="240"/>
        <w:jc w:val="both"/>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00DB26E1"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ifferent methods of performance reviews </w:t>
      </w:r>
    </w:p>
    <w:p w14:paraId="1BE8BA0E" w14:textId="47205394" w:rsidR="008E1069" w:rsidRPr="001205E4" w:rsidRDefault="008E1069" w:rsidP="00DB26E1">
      <w:pPr>
        <w:pStyle w:val="ListParagraph"/>
        <w:widowControl w:val="0"/>
        <w:numPr>
          <w:ilvl w:val="0"/>
          <w:numId w:val="2"/>
        </w:numPr>
        <w:pBdr>
          <w:bar w:val="single" w:sz="4" w:color="auto"/>
        </w:pBdr>
        <w:autoSpaceDE w:val="0"/>
        <w:autoSpaceDN w:val="0"/>
        <w:adjustRightInd w:val="0"/>
        <w:spacing w:after="240"/>
        <w:jc w:val="both"/>
        <w:rPr>
          <w:rFonts w:ascii="Georgia" w:hAnsi="Georgia"/>
          <w:sz w:val="21"/>
          <w:szCs w:val="21"/>
        </w:rPr>
      </w:pPr>
      <w:r w:rsidRPr="00DB26E1">
        <w:rPr>
          <w:rFonts w:ascii="Georgia" w:hAnsi="Georgia"/>
          <w:sz w:val="21"/>
          <w:szCs w:val="21"/>
        </w:rPr>
        <w:t xml:space="preserve">360 </w:t>
      </w:r>
      <w:r w:rsidR="00401A91">
        <w:rPr>
          <w:rFonts w:ascii="Georgia" w:hAnsi="Georgia"/>
          <w:sz w:val="21"/>
          <w:szCs w:val="21"/>
        </w:rPr>
        <w:t>review</w:t>
      </w:r>
      <w:r w:rsidRPr="00DB26E1">
        <w:rPr>
          <w:rFonts w:ascii="Georgia" w:hAnsi="Georgia"/>
          <w:sz w:val="21"/>
          <w:szCs w:val="21"/>
        </w:rPr>
        <w:t xml:space="preserve"> </w:t>
      </w:r>
      <w:r w:rsidR="00DB26E1">
        <w:rPr>
          <w:rFonts w:ascii="Georgia" w:hAnsi="Georgia"/>
          <w:sz w:val="21"/>
          <w:szCs w:val="21"/>
        </w:rPr>
        <w:t xml:space="preserve">is an </w:t>
      </w:r>
      <w:r w:rsidR="00541D6E">
        <w:rPr>
          <w:rFonts w:ascii="Georgia" w:hAnsi="Georgia"/>
          <w:sz w:val="21"/>
          <w:szCs w:val="21"/>
        </w:rPr>
        <w:t>assessment in</w:t>
      </w:r>
      <w:r w:rsidR="001E0A71">
        <w:rPr>
          <w:rFonts w:ascii="Georgia" w:hAnsi="Georgia"/>
          <w:sz w:val="21"/>
          <w:szCs w:val="21"/>
        </w:rPr>
        <w:t xml:space="preserve"> which employees gets feedback on their performance from managers, peers, and direct reports </w:t>
      </w:r>
      <w:r w:rsidR="001E0A71" w:rsidRPr="001E0A71">
        <w:rPr>
          <w:rFonts w:ascii="Georgia" w:hAnsi="Georgia"/>
          <w:sz w:val="21"/>
          <w:szCs w:val="21"/>
        </w:rPr>
        <w:t>(</w:t>
      </w:r>
      <w:r w:rsidR="001E0A71" w:rsidRPr="001E0A71">
        <w:rPr>
          <w:rFonts w:ascii="Georgia" w:hAnsi="Georgia"/>
          <w:color w:val="000000"/>
          <w:sz w:val="21"/>
          <w:szCs w:val="21"/>
          <w:shd w:val="clear" w:color="auto" w:fill="FFFFFF"/>
        </w:rPr>
        <w:t xml:space="preserve">Bracken, </w:t>
      </w:r>
      <w:r w:rsidR="00463A48" w:rsidRPr="001E0A71">
        <w:rPr>
          <w:rFonts w:ascii="Georgia" w:hAnsi="Georgia"/>
          <w:color w:val="000000"/>
          <w:sz w:val="21"/>
          <w:szCs w:val="21"/>
          <w:shd w:val="clear" w:color="auto" w:fill="FFFFFF"/>
        </w:rPr>
        <w:t>Rose,</w:t>
      </w:r>
      <w:r w:rsidR="001E0A71" w:rsidRPr="001E0A71">
        <w:rPr>
          <w:rFonts w:ascii="Georgia" w:hAnsi="Georgia"/>
          <w:color w:val="000000"/>
          <w:sz w:val="21"/>
          <w:szCs w:val="21"/>
          <w:shd w:val="clear" w:color="auto" w:fill="FFFFFF"/>
        </w:rPr>
        <w:t xml:space="preserve"> and Church, 2016)</w:t>
      </w:r>
      <w:r w:rsidR="001E0A71">
        <w:rPr>
          <w:rFonts w:ascii="Georgia" w:hAnsi="Georgia"/>
          <w:color w:val="000000"/>
          <w:sz w:val="21"/>
          <w:szCs w:val="21"/>
          <w:shd w:val="clear" w:color="auto" w:fill="FFFFFF"/>
        </w:rPr>
        <w:t xml:space="preserve">. It measures the subjective workplace behaviours and provides a comprehensive look into an </w:t>
      </w:r>
      <w:r w:rsidR="00463A48">
        <w:rPr>
          <w:rFonts w:ascii="Georgia" w:hAnsi="Georgia"/>
          <w:color w:val="000000"/>
          <w:sz w:val="21"/>
          <w:szCs w:val="21"/>
          <w:shd w:val="clear" w:color="auto" w:fill="FFFFFF"/>
        </w:rPr>
        <w:t>employee’s</w:t>
      </w:r>
      <w:r w:rsidR="001E0A71">
        <w:rPr>
          <w:rFonts w:ascii="Georgia" w:hAnsi="Georgia"/>
          <w:color w:val="000000"/>
          <w:sz w:val="21"/>
          <w:szCs w:val="21"/>
          <w:shd w:val="clear" w:color="auto" w:fill="FFFFFF"/>
        </w:rPr>
        <w:t xml:space="preserve"> productivity, efficiency, </w:t>
      </w:r>
      <w:r w:rsidR="00463A48">
        <w:rPr>
          <w:rFonts w:ascii="Georgia" w:hAnsi="Georgia"/>
          <w:color w:val="000000"/>
          <w:sz w:val="21"/>
          <w:szCs w:val="21"/>
          <w:shd w:val="clear" w:color="auto" w:fill="FFFFFF"/>
        </w:rPr>
        <w:t>competencies,</w:t>
      </w:r>
      <w:r w:rsidR="001E0A71">
        <w:rPr>
          <w:rFonts w:ascii="Georgia" w:hAnsi="Georgia"/>
          <w:color w:val="000000"/>
          <w:sz w:val="21"/>
          <w:szCs w:val="21"/>
          <w:shd w:val="clear" w:color="auto" w:fill="FFFFFF"/>
        </w:rPr>
        <w:t xml:space="preserve"> and skills desired in a </w:t>
      </w:r>
      <w:r w:rsidR="00463A48">
        <w:rPr>
          <w:rFonts w:ascii="Georgia" w:hAnsi="Georgia"/>
          <w:color w:val="000000"/>
          <w:sz w:val="21"/>
          <w:szCs w:val="21"/>
          <w:shd w:val="clear" w:color="auto" w:fill="FFFFFF"/>
        </w:rPr>
        <w:t xml:space="preserve">role to accomplish the objectives of an organisation (Heathfield, 2022).  However, criticisms on 360 </w:t>
      </w:r>
      <w:r w:rsidR="00EE53E4">
        <w:rPr>
          <w:rFonts w:ascii="Georgia" w:hAnsi="Georgia"/>
          <w:color w:val="000000"/>
          <w:sz w:val="21"/>
          <w:szCs w:val="21"/>
          <w:shd w:val="clear" w:color="auto" w:fill="FFFFFF"/>
        </w:rPr>
        <w:t>feedbacks</w:t>
      </w:r>
      <w:r w:rsidR="00463A48">
        <w:rPr>
          <w:rFonts w:ascii="Georgia" w:hAnsi="Georgia"/>
          <w:color w:val="000000"/>
          <w:sz w:val="21"/>
          <w:szCs w:val="21"/>
          <w:shd w:val="clear" w:color="auto" w:fill="FFFFFF"/>
        </w:rPr>
        <w:t xml:space="preserve"> </w:t>
      </w:r>
      <w:r w:rsidR="00DA3115">
        <w:rPr>
          <w:rFonts w:ascii="Georgia" w:hAnsi="Georgia"/>
          <w:color w:val="000000"/>
          <w:sz w:val="21"/>
          <w:szCs w:val="21"/>
          <w:shd w:val="clear" w:color="auto" w:fill="FFFFFF"/>
        </w:rPr>
        <w:t>have</w:t>
      </w:r>
      <w:r w:rsidR="00463A48">
        <w:rPr>
          <w:rFonts w:ascii="Georgia" w:hAnsi="Georgia"/>
          <w:color w:val="000000"/>
          <w:sz w:val="21"/>
          <w:szCs w:val="21"/>
          <w:shd w:val="clear" w:color="auto" w:fill="FFFFFF"/>
        </w:rPr>
        <w:t xml:space="preserve"> been reported as it being inefficient meaning it does not give a transparent view of current work situation</w:t>
      </w:r>
      <w:r w:rsidR="00EE53E4">
        <w:rPr>
          <w:rFonts w:ascii="Georgia" w:hAnsi="Georgia"/>
          <w:color w:val="000000"/>
          <w:sz w:val="21"/>
          <w:szCs w:val="21"/>
          <w:shd w:val="clear" w:color="auto" w:fill="FFFFFF"/>
        </w:rPr>
        <w:t xml:space="preserve"> </w:t>
      </w:r>
      <w:r w:rsidR="00EE53E4" w:rsidRPr="00EE53E4">
        <w:rPr>
          <w:rFonts w:ascii="Georgia" w:hAnsi="Georgia"/>
          <w:color w:val="000000"/>
          <w:sz w:val="21"/>
          <w:szCs w:val="21"/>
          <w:shd w:val="clear" w:color="auto" w:fill="FFFFFF"/>
        </w:rPr>
        <w:t>(Buckingham and Goodall, 2015)</w:t>
      </w:r>
      <w:r w:rsidR="00541D6E">
        <w:rPr>
          <w:rFonts w:ascii="Georgia" w:hAnsi="Georgia"/>
          <w:color w:val="000000"/>
          <w:sz w:val="21"/>
          <w:szCs w:val="21"/>
          <w:shd w:val="clear" w:color="auto" w:fill="FFFFFF"/>
        </w:rPr>
        <w:t>.</w:t>
      </w:r>
      <w:r w:rsidR="000F1C1A">
        <w:rPr>
          <w:rFonts w:ascii="Georgia" w:hAnsi="Georgia"/>
          <w:color w:val="000000"/>
          <w:sz w:val="21"/>
          <w:szCs w:val="21"/>
          <w:shd w:val="clear" w:color="auto" w:fill="FFFFFF"/>
        </w:rPr>
        <w:t xml:space="preserve"> Even though there are limitations in using a 360 review, recognition of good performance can improve perceived competence of employees which may enhance intrinsic motivation (</w:t>
      </w:r>
      <w:r w:rsidR="000F1C1A" w:rsidRPr="000F1C1A">
        <w:rPr>
          <w:rFonts w:ascii="Georgia" w:hAnsi="Georgia"/>
          <w:color w:val="000000"/>
          <w:sz w:val="21"/>
          <w:szCs w:val="21"/>
          <w:shd w:val="clear" w:color="auto" w:fill="FFFFFF"/>
        </w:rPr>
        <w:t>Ryan and Deci, 2020)</w:t>
      </w:r>
      <w:r w:rsidR="000F1C1A">
        <w:rPr>
          <w:rFonts w:ascii="Georgia" w:hAnsi="Georgia"/>
          <w:color w:val="000000"/>
          <w:sz w:val="21"/>
          <w:szCs w:val="21"/>
          <w:shd w:val="clear" w:color="auto" w:fill="FFFFFF"/>
        </w:rPr>
        <w:t>.</w:t>
      </w:r>
    </w:p>
    <w:p w14:paraId="7353C01D" w14:textId="77777777" w:rsidR="001205E4" w:rsidRPr="00DA3115" w:rsidRDefault="001205E4" w:rsidP="001205E4">
      <w:pPr>
        <w:pStyle w:val="ListParagraph"/>
        <w:widowControl w:val="0"/>
        <w:pBdr>
          <w:bar w:val="single" w:sz="4" w:color="auto"/>
        </w:pBdr>
        <w:autoSpaceDE w:val="0"/>
        <w:autoSpaceDN w:val="0"/>
        <w:adjustRightInd w:val="0"/>
        <w:spacing w:after="240"/>
        <w:jc w:val="both"/>
        <w:rPr>
          <w:rFonts w:ascii="Georgia" w:hAnsi="Georgia"/>
          <w:sz w:val="21"/>
          <w:szCs w:val="21"/>
        </w:rPr>
      </w:pPr>
    </w:p>
    <w:p w14:paraId="111FE867" w14:textId="0AFDD029" w:rsidR="00DA3115" w:rsidRPr="00517838" w:rsidRDefault="00DA3115" w:rsidP="00DB26E1">
      <w:pPr>
        <w:pStyle w:val="ListParagraph"/>
        <w:widowControl w:val="0"/>
        <w:numPr>
          <w:ilvl w:val="0"/>
          <w:numId w:val="2"/>
        </w:numPr>
        <w:pBdr>
          <w:bar w:val="single" w:sz="4" w:color="auto"/>
        </w:pBdr>
        <w:autoSpaceDE w:val="0"/>
        <w:autoSpaceDN w:val="0"/>
        <w:adjustRightInd w:val="0"/>
        <w:spacing w:after="240"/>
        <w:jc w:val="both"/>
        <w:rPr>
          <w:rFonts w:ascii="Georgia" w:hAnsi="Georgia"/>
          <w:sz w:val="21"/>
          <w:szCs w:val="21"/>
        </w:rPr>
      </w:pPr>
      <w:r>
        <w:rPr>
          <w:rFonts w:ascii="Georgia" w:hAnsi="Georgia"/>
          <w:sz w:val="21"/>
          <w:szCs w:val="21"/>
        </w:rPr>
        <w:t>Peer</w:t>
      </w:r>
      <w:r w:rsidR="00954715">
        <w:rPr>
          <w:rFonts w:ascii="Georgia" w:hAnsi="Georgia"/>
          <w:sz w:val="21"/>
          <w:szCs w:val="21"/>
        </w:rPr>
        <w:t xml:space="preserve"> review is an assessment method that involves colleagues</w:t>
      </w:r>
      <w:r w:rsidR="00FB7607">
        <w:rPr>
          <w:rFonts w:ascii="Georgia" w:hAnsi="Georgia"/>
          <w:sz w:val="21"/>
          <w:szCs w:val="21"/>
        </w:rPr>
        <w:t xml:space="preserve"> in evaluating their peers</w:t>
      </w:r>
      <w:r w:rsidR="006069CB">
        <w:rPr>
          <w:rFonts w:ascii="Georgia" w:hAnsi="Georgia"/>
          <w:sz w:val="21"/>
          <w:szCs w:val="21"/>
        </w:rPr>
        <w:t>’</w:t>
      </w:r>
      <w:r w:rsidR="00954715">
        <w:rPr>
          <w:rFonts w:ascii="Georgia" w:hAnsi="Georgia"/>
          <w:sz w:val="21"/>
          <w:szCs w:val="21"/>
        </w:rPr>
        <w:t xml:space="preserve"> work performance and </w:t>
      </w:r>
      <w:r w:rsidR="00EF5644">
        <w:rPr>
          <w:rFonts w:ascii="Georgia" w:hAnsi="Georgia"/>
          <w:sz w:val="21"/>
          <w:szCs w:val="21"/>
        </w:rPr>
        <w:t>capability (Sherman, 2022)</w:t>
      </w:r>
      <w:r w:rsidR="00FB7607">
        <w:rPr>
          <w:rFonts w:ascii="Georgia" w:hAnsi="Georgia"/>
          <w:sz w:val="21"/>
          <w:szCs w:val="21"/>
        </w:rPr>
        <w:t xml:space="preserve">. To ensure accurate feedback, colleagues who work directly with the employee should be selected. Managers </w:t>
      </w:r>
      <w:r w:rsidR="00EF5644">
        <w:rPr>
          <w:rFonts w:ascii="Georgia" w:hAnsi="Georgia"/>
          <w:sz w:val="21"/>
          <w:szCs w:val="21"/>
        </w:rPr>
        <w:t>can use</w:t>
      </w:r>
      <w:r w:rsidR="00FB7607">
        <w:rPr>
          <w:rFonts w:ascii="Georgia" w:hAnsi="Georgia"/>
          <w:sz w:val="21"/>
          <w:szCs w:val="21"/>
        </w:rPr>
        <w:t xml:space="preserve"> the feedback as</w:t>
      </w:r>
      <w:r w:rsidR="00EF5644">
        <w:rPr>
          <w:rFonts w:ascii="Georgia" w:hAnsi="Georgia"/>
          <w:sz w:val="21"/>
          <w:szCs w:val="21"/>
        </w:rPr>
        <w:t xml:space="preserve"> </w:t>
      </w:r>
      <w:r w:rsidR="00FB7607">
        <w:rPr>
          <w:rFonts w:ascii="Georgia" w:hAnsi="Georgia"/>
          <w:sz w:val="21"/>
          <w:szCs w:val="21"/>
        </w:rPr>
        <w:t xml:space="preserve">part of a formal review to accurately assess the </w:t>
      </w:r>
      <w:r w:rsidR="00EF5644">
        <w:rPr>
          <w:rFonts w:ascii="Georgia" w:hAnsi="Georgia"/>
          <w:sz w:val="21"/>
          <w:szCs w:val="21"/>
        </w:rPr>
        <w:t>employee’s</w:t>
      </w:r>
      <w:r w:rsidR="00FB7607">
        <w:rPr>
          <w:rFonts w:ascii="Georgia" w:hAnsi="Georgia"/>
          <w:sz w:val="21"/>
          <w:szCs w:val="21"/>
        </w:rPr>
        <w:t xml:space="preserve"> performance (Cael, 2016). </w:t>
      </w:r>
      <w:r w:rsidR="007F079B">
        <w:rPr>
          <w:rFonts w:ascii="Georgia" w:hAnsi="Georgia"/>
          <w:sz w:val="21"/>
          <w:szCs w:val="21"/>
        </w:rPr>
        <w:t xml:space="preserve">Although there are </w:t>
      </w:r>
      <w:r w:rsidR="000B56FC">
        <w:rPr>
          <w:rFonts w:ascii="Georgia" w:hAnsi="Georgia"/>
          <w:sz w:val="21"/>
          <w:szCs w:val="21"/>
        </w:rPr>
        <w:t>benefits</w:t>
      </w:r>
      <w:r w:rsidR="007F079B">
        <w:rPr>
          <w:rFonts w:ascii="Georgia" w:hAnsi="Georgia"/>
          <w:sz w:val="21"/>
          <w:szCs w:val="21"/>
        </w:rPr>
        <w:t xml:space="preserve"> to a peer review assessment like it encourages development of shared goal, provides insight to an inclusive </w:t>
      </w:r>
      <w:r w:rsidR="00541D6E">
        <w:rPr>
          <w:rFonts w:ascii="Georgia" w:hAnsi="Georgia"/>
          <w:sz w:val="21"/>
          <w:szCs w:val="21"/>
        </w:rPr>
        <w:t>workplace,</w:t>
      </w:r>
      <w:r w:rsidR="007F079B">
        <w:rPr>
          <w:rFonts w:ascii="Georgia" w:hAnsi="Georgia"/>
          <w:sz w:val="21"/>
          <w:szCs w:val="21"/>
        </w:rPr>
        <w:t xml:space="preserve"> and improves accuracy of performance rating (</w:t>
      </w:r>
      <w:r w:rsidR="000B56FC">
        <w:rPr>
          <w:rFonts w:ascii="Georgia" w:hAnsi="Georgia"/>
          <w:sz w:val="21"/>
          <w:szCs w:val="21"/>
        </w:rPr>
        <w:t>SpriggHR, 2020) there are criticisms to it being biased, can create confusion with differing opinions</w:t>
      </w:r>
      <w:r w:rsidR="002E06FD">
        <w:rPr>
          <w:rFonts w:ascii="Georgia" w:hAnsi="Georgia"/>
          <w:sz w:val="21"/>
          <w:szCs w:val="21"/>
        </w:rPr>
        <w:t xml:space="preserve"> (</w:t>
      </w:r>
      <w:r w:rsidR="002E06FD" w:rsidRPr="002E06FD">
        <w:rPr>
          <w:rFonts w:ascii="Georgia" w:hAnsi="Georgia"/>
          <w:color w:val="000000"/>
          <w:sz w:val="21"/>
          <w:szCs w:val="21"/>
          <w:shd w:val="clear" w:color="auto" w:fill="FFFFFF"/>
        </w:rPr>
        <w:t>Nasrudin, 2021</w:t>
      </w:r>
      <w:r w:rsidR="002E06FD">
        <w:rPr>
          <w:rFonts w:ascii="Georgia" w:hAnsi="Georgia"/>
          <w:color w:val="000000"/>
          <w:sz w:val="21"/>
          <w:szCs w:val="21"/>
          <w:shd w:val="clear" w:color="auto" w:fill="FFFFFF"/>
        </w:rPr>
        <w:t xml:space="preserve">) </w:t>
      </w:r>
      <w:r w:rsidR="00DB23AB">
        <w:rPr>
          <w:rFonts w:ascii="Georgia" w:hAnsi="Georgia"/>
          <w:color w:val="000000"/>
          <w:sz w:val="21"/>
          <w:szCs w:val="21"/>
          <w:shd w:val="clear" w:color="auto" w:fill="FFFFFF"/>
        </w:rPr>
        <w:t xml:space="preserve">which can cause inconsistency in goal setting, giving feedback and coaching. </w:t>
      </w:r>
    </w:p>
    <w:p w14:paraId="25F0AE74" w14:textId="77777777" w:rsidR="00517838" w:rsidRDefault="00517838" w:rsidP="00517838">
      <w:pPr>
        <w:widowControl w:val="0"/>
        <w:pBdr>
          <w:bar w:val="single" w:sz="4" w:color="auto"/>
        </w:pBdr>
        <w:autoSpaceDE w:val="0"/>
        <w:autoSpaceDN w:val="0"/>
        <w:adjustRightInd w:val="0"/>
        <w:spacing w:after="240"/>
        <w:jc w:val="both"/>
        <w:rPr>
          <w:rFonts w:ascii="Georgia" w:hAnsi="Georgia"/>
          <w:sz w:val="21"/>
          <w:szCs w:val="21"/>
        </w:rPr>
      </w:pPr>
    </w:p>
    <w:p w14:paraId="3CDE8F43" w14:textId="77777777" w:rsidR="00517838" w:rsidRPr="00517838" w:rsidRDefault="00517838" w:rsidP="00517838">
      <w:pPr>
        <w:widowControl w:val="0"/>
        <w:pBdr>
          <w:bar w:val="single" w:sz="4" w:color="auto"/>
        </w:pBdr>
        <w:autoSpaceDE w:val="0"/>
        <w:autoSpaceDN w:val="0"/>
        <w:adjustRightInd w:val="0"/>
        <w:spacing w:after="240"/>
        <w:jc w:val="both"/>
        <w:rPr>
          <w:rFonts w:ascii="Georgia" w:hAnsi="Georgia"/>
          <w:sz w:val="21"/>
          <w:szCs w:val="21"/>
        </w:rPr>
      </w:pPr>
    </w:p>
    <w:p w14:paraId="523BE4F3" w14:textId="77777777" w:rsidR="00474C1A" w:rsidRPr="00474C1A" w:rsidRDefault="00474C1A" w:rsidP="00517838">
      <w:pPr>
        <w:widowControl w:val="0"/>
        <w:pBdr>
          <w:bar w:val="single" w:sz="4" w:color="auto"/>
        </w:pBdr>
        <w:autoSpaceDE w:val="0"/>
        <w:autoSpaceDN w:val="0"/>
        <w:adjustRightInd w:val="0"/>
        <w:spacing w:after="240"/>
        <w:jc w:val="both"/>
        <w:rPr>
          <w:rFonts w:ascii="Georgia" w:hAnsi="Georgia"/>
          <w:sz w:val="21"/>
          <w:szCs w:val="21"/>
        </w:rPr>
      </w:pPr>
      <w:r w:rsidRPr="00474C1A">
        <w:rPr>
          <w:rFonts w:ascii="Georgia" w:hAnsi="Georgia"/>
          <w:b/>
          <w:bCs/>
          <w:sz w:val="21"/>
          <w:szCs w:val="21"/>
        </w:rPr>
        <w:t>5.1 Explain the key components of an effective total reward system.</w:t>
      </w:r>
      <w:r w:rsidRPr="00474C1A">
        <w:rPr>
          <w:rFonts w:ascii="Georgia" w:hAnsi="Georgia"/>
          <w:sz w:val="21"/>
          <w:szCs w:val="21"/>
        </w:rPr>
        <w:t xml:space="preserve"> </w:t>
      </w:r>
    </w:p>
    <w:p w14:paraId="5EDFE80F" w14:textId="31913A39" w:rsidR="00DA3115" w:rsidRDefault="005935E1" w:rsidP="008E1069">
      <w:pPr>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color w:val="000000"/>
          <w:sz w:val="21"/>
          <w:szCs w:val="21"/>
          <w:shd w:val="clear" w:color="auto" w:fill="FFFFFF"/>
        </w:rPr>
        <w:t xml:space="preserve">Total reward system is </w:t>
      </w:r>
      <w:r w:rsidR="007E03DF">
        <w:rPr>
          <w:rFonts w:ascii="Georgia" w:hAnsi="Georgia"/>
          <w:color w:val="000000"/>
          <w:sz w:val="21"/>
          <w:szCs w:val="21"/>
          <w:shd w:val="clear" w:color="auto" w:fill="FFFFFF"/>
        </w:rPr>
        <w:t>a coordinated</w:t>
      </w:r>
      <w:r w:rsidR="00B659FF">
        <w:rPr>
          <w:rFonts w:ascii="Georgia" w:hAnsi="Georgia"/>
          <w:color w:val="000000"/>
          <w:sz w:val="21"/>
          <w:szCs w:val="21"/>
          <w:shd w:val="clear" w:color="auto" w:fill="FFFFFF"/>
        </w:rPr>
        <w:t xml:space="preserve"> effort designed by organisations to develop a motivated and committed workforce through a combination of </w:t>
      </w:r>
      <w:r>
        <w:rPr>
          <w:rFonts w:ascii="Georgia" w:hAnsi="Georgia"/>
          <w:color w:val="000000"/>
          <w:sz w:val="21"/>
          <w:szCs w:val="21"/>
          <w:shd w:val="clear" w:color="auto" w:fill="FFFFFF"/>
        </w:rPr>
        <w:t xml:space="preserve">financial and non- financial </w:t>
      </w:r>
      <w:r w:rsidR="00E54F13">
        <w:rPr>
          <w:rFonts w:ascii="Georgia" w:hAnsi="Georgia"/>
          <w:color w:val="000000"/>
          <w:sz w:val="21"/>
          <w:szCs w:val="21"/>
          <w:shd w:val="clear" w:color="auto" w:fill="FFFFFF"/>
        </w:rPr>
        <w:t>rewards.</w:t>
      </w:r>
      <w:r w:rsidR="00E54F13">
        <w:rPr>
          <w:rFonts w:ascii="Georgia" w:hAnsi="Georgia"/>
          <w:sz w:val="21"/>
          <w:szCs w:val="21"/>
        </w:rPr>
        <w:t xml:space="preserve"> It is </w:t>
      </w:r>
      <w:r w:rsidR="007032C2">
        <w:rPr>
          <w:rFonts w:ascii="Georgia" w:hAnsi="Georgia"/>
          <w:sz w:val="21"/>
          <w:szCs w:val="21"/>
        </w:rPr>
        <w:t>a reward</w:t>
      </w:r>
      <w:r w:rsidR="00E54F13">
        <w:rPr>
          <w:rFonts w:ascii="Georgia" w:hAnsi="Georgia"/>
          <w:sz w:val="21"/>
          <w:szCs w:val="21"/>
        </w:rPr>
        <w:t xml:space="preserve"> strategy driven by an organisation’s overall business strategy encompassing all financial and non-financial rewards valued by employees in working for an organisation </w:t>
      </w:r>
      <w:r w:rsidR="00E54F13" w:rsidRPr="00284691">
        <w:rPr>
          <w:rFonts w:ascii="Georgia" w:hAnsi="Georgia"/>
          <w:color w:val="000000"/>
          <w:sz w:val="21"/>
          <w:szCs w:val="21"/>
          <w:shd w:val="clear" w:color="auto" w:fill="FFFFFF"/>
        </w:rPr>
        <w:t>(Gardner, 2021)</w:t>
      </w:r>
      <w:r w:rsidR="00E54F13" w:rsidRPr="00284691">
        <w:rPr>
          <w:rFonts w:ascii="Georgia" w:hAnsi="Georgia"/>
          <w:sz w:val="21"/>
          <w:szCs w:val="21"/>
        </w:rPr>
        <w:t>.</w:t>
      </w:r>
    </w:p>
    <w:p w14:paraId="7950D70B" w14:textId="67070109" w:rsidR="002D0243" w:rsidRPr="006D52A1" w:rsidRDefault="002D0243" w:rsidP="008E1069">
      <w:pPr>
        <w:widowControl w:val="0"/>
        <w:pBdr>
          <w:bar w:val="single" w:sz="4" w:color="auto"/>
        </w:pBdr>
        <w:autoSpaceDE w:val="0"/>
        <w:autoSpaceDN w:val="0"/>
        <w:adjustRightInd w:val="0"/>
        <w:spacing w:after="240"/>
        <w:jc w:val="both"/>
        <w:rPr>
          <w:rFonts w:ascii="Georgia" w:hAnsi="Georgia"/>
          <w:bCs/>
          <w:i/>
          <w:iCs/>
          <w:color w:val="4472C4"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Components of an effective total reward system </w:t>
      </w:r>
    </w:p>
    <w:p w14:paraId="16F47B99" w14:textId="3FC529C6" w:rsidR="00090A66" w:rsidRDefault="002D0243" w:rsidP="003F0AD4">
      <w:pPr>
        <w:pStyle w:val="ListParagraph"/>
        <w:widowControl w:val="0"/>
        <w:numPr>
          <w:ilvl w:val="0"/>
          <w:numId w:val="3"/>
        </w:numPr>
        <w:pBdr>
          <w:bar w:val="single" w:sz="4" w:color="auto"/>
        </w:pBdr>
        <w:autoSpaceDE w:val="0"/>
        <w:autoSpaceDN w:val="0"/>
        <w:adjustRightInd w:val="0"/>
        <w:spacing w:after="240"/>
        <w:jc w:val="both"/>
        <w:rPr>
          <w:rFonts w:ascii="Georgia" w:hAnsi="Georgia"/>
          <w:color w:val="000000"/>
          <w:sz w:val="21"/>
          <w:szCs w:val="21"/>
          <w:shd w:val="clear" w:color="auto" w:fill="FFFFFF"/>
        </w:rPr>
      </w:pPr>
      <w:r w:rsidRPr="00090A66">
        <w:rPr>
          <w:rFonts w:ascii="Georgia" w:hAnsi="Georgia"/>
          <w:color w:val="000000"/>
          <w:sz w:val="21"/>
          <w:szCs w:val="21"/>
          <w:shd w:val="clear" w:color="auto" w:fill="FFFFFF"/>
        </w:rPr>
        <w:t>Compensation</w:t>
      </w:r>
      <w:r w:rsidR="00DC42F3">
        <w:rPr>
          <w:rFonts w:ascii="Georgia" w:hAnsi="Georgia"/>
          <w:color w:val="000000"/>
          <w:sz w:val="21"/>
          <w:szCs w:val="21"/>
          <w:shd w:val="clear" w:color="auto" w:fill="FFFFFF"/>
        </w:rPr>
        <w:t xml:space="preserve"> </w:t>
      </w:r>
      <w:r w:rsidR="00090A66">
        <w:rPr>
          <w:rFonts w:ascii="Georgia" w:hAnsi="Georgia"/>
          <w:color w:val="000000"/>
          <w:sz w:val="21"/>
          <w:szCs w:val="21"/>
          <w:shd w:val="clear" w:color="auto" w:fill="FFFFFF"/>
        </w:rPr>
        <w:t xml:space="preserve">that are highly contingent on individual performance </w:t>
      </w:r>
      <w:r w:rsidR="003F0AD4">
        <w:rPr>
          <w:rFonts w:ascii="Georgia" w:hAnsi="Georgia"/>
          <w:color w:val="000000"/>
          <w:sz w:val="21"/>
          <w:szCs w:val="21"/>
          <w:shd w:val="clear" w:color="auto" w:fill="FFFFFF"/>
        </w:rPr>
        <w:t xml:space="preserve">such as variable pay </w:t>
      </w:r>
      <w:r w:rsidR="00F25869">
        <w:rPr>
          <w:rFonts w:ascii="Georgia" w:hAnsi="Georgia"/>
          <w:color w:val="000000"/>
          <w:sz w:val="21"/>
          <w:szCs w:val="21"/>
          <w:shd w:val="clear" w:color="auto" w:fill="FFFFFF"/>
        </w:rPr>
        <w:t>or that</w:t>
      </w:r>
      <w:r w:rsidR="003F0AD4">
        <w:rPr>
          <w:rFonts w:ascii="Georgia" w:hAnsi="Georgia"/>
          <w:color w:val="000000"/>
          <w:sz w:val="21"/>
          <w:szCs w:val="21"/>
          <w:shd w:val="clear" w:color="auto" w:fill="FFFFFF"/>
        </w:rPr>
        <w:t xml:space="preserve"> reflects an individual’s years of skills and experience such as base pay, both have an influence on organisational performance </w:t>
      </w:r>
      <w:r w:rsidR="003F0AD4" w:rsidRPr="003F0AD4">
        <w:rPr>
          <w:rFonts w:ascii="Georgia" w:hAnsi="Georgia"/>
          <w:color w:val="000000"/>
          <w:sz w:val="21"/>
          <w:szCs w:val="21"/>
          <w:shd w:val="clear" w:color="auto" w:fill="FFFFFF"/>
        </w:rPr>
        <w:t>(Bomm and Kaimann, 2022</w:t>
      </w:r>
      <w:r w:rsidR="00E54F13">
        <w:rPr>
          <w:rFonts w:ascii="Georgia" w:hAnsi="Georgia"/>
          <w:color w:val="000000"/>
          <w:sz w:val="21"/>
          <w:szCs w:val="21"/>
          <w:shd w:val="clear" w:color="auto" w:fill="FFFFFF"/>
        </w:rPr>
        <w:t>a</w:t>
      </w:r>
      <w:r w:rsidR="003F0AD4" w:rsidRPr="003F0AD4">
        <w:rPr>
          <w:rFonts w:ascii="Georgia" w:hAnsi="Georgia"/>
          <w:color w:val="000000"/>
          <w:sz w:val="21"/>
          <w:szCs w:val="21"/>
          <w:shd w:val="clear" w:color="auto" w:fill="FFFFFF"/>
        </w:rPr>
        <w:t xml:space="preserve">). </w:t>
      </w:r>
      <w:r w:rsidR="003F0AD4">
        <w:rPr>
          <w:rFonts w:ascii="Georgia" w:hAnsi="Georgia"/>
          <w:color w:val="000000"/>
          <w:sz w:val="21"/>
          <w:szCs w:val="21"/>
          <w:shd w:val="clear" w:color="auto" w:fill="FFFFFF"/>
        </w:rPr>
        <w:t>Compensation that are unfair can significantly affect an individuals’ perceived autonomy and organisational justice which are strong</w:t>
      </w:r>
      <w:r w:rsidR="00E54F13">
        <w:rPr>
          <w:rFonts w:ascii="Georgia" w:hAnsi="Georgia"/>
          <w:color w:val="000000"/>
          <w:sz w:val="21"/>
          <w:szCs w:val="21"/>
          <w:shd w:val="clear" w:color="auto" w:fill="FFFFFF"/>
        </w:rPr>
        <w:t xml:space="preserve"> elements of motivators</w:t>
      </w:r>
      <w:r w:rsidR="003F0AD4">
        <w:rPr>
          <w:rFonts w:ascii="Georgia" w:hAnsi="Georgia"/>
          <w:color w:val="000000"/>
          <w:sz w:val="21"/>
          <w:szCs w:val="21"/>
          <w:shd w:val="clear" w:color="auto" w:fill="FFFFFF"/>
        </w:rPr>
        <w:t xml:space="preserve"> </w:t>
      </w:r>
      <w:r w:rsidR="00E54F13">
        <w:rPr>
          <w:rFonts w:ascii="Georgia" w:hAnsi="Georgia"/>
          <w:color w:val="000000"/>
          <w:sz w:val="21"/>
          <w:szCs w:val="21"/>
          <w:shd w:val="clear" w:color="auto" w:fill="FFFFFF"/>
        </w:rPr>
        <w:t>for individuals (</w:t>
      </w:r>
      <w:r w:rsidR="00E54F13" w:rsidRPr="003F0AD4">
        <w:rPr>
          <w:rFonts w:ascii="Georgia" w:hAnsi="Georgia"/>
          <w:color w:val="000000"/>
          <w:sz w:val="21"/>
          <w:szCs w:val="21"/>
          <w:shd w:val="clear" w:color="auto" w:fill="FFFFFF"/>
        </w:rPr>
        <w:t>Bomm and Kaimann, 2022</w:t>
      </w:r>
      <w:r w:rsidR="00E54F13">
        <w:rPr>
          <w:rFonts w:ascii="Georgia" w:hAnsi="Georgia"/>
          <w:color w:val="000000"/>
          <w:sz w:val="21"/>
          <w:szCs w:val="21"/>
          <w:shd w:val="clear" w:color="auto" w:fill="FFFFFF"/>
        </w:rPr>
        <w:t>b).</w:t>
      </w:r>
    </w:p>
    <w:p w14:paraId="6F6ED2D5" w14:textId="77777777" w:rsidR="00E54F13" w:rsidRPr="003F0AD4" w:rsidRDefault="00E54F13" w:rsidP="00E54F13">
      <w:pPr>
        <w:pStyle w:val="ListParagraph"/>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p>
    <w:p w14:paraId="244D8E5E" w14:textId="3ADB3248" w:rsidR="001205E4" w:rsidRPr="00670F82" w:rsidRDefault="00D54534" w:rsidP="00752761">
      <w:pPr>
        <w:pStyle w:val="ListParagraph"/>
        <w:widowControl w:val="0"/>
        <w:numPr>
          <w:ilvl w:val="0"/>
          <w:numId w:val="3"/>
        </w:numPr>
        <w:pBdr>
          <w:bar w:val="single" w:sz="4" w:color="auto"/>
        </w:pBdr>
        <w:autoSpaceDE w:val="0"/>
        <w:autoSpaceDN w:val="0"/>
        <w:adjustRightInd w:val="0"/>
        <w:spacing w:after="240"/>
        <w:jc w:val="both"/>
        <w:rPr>
          <w:rFonts w:ascii="Georgia" w:hAnsi="Georgia"/>
          <w:color w:val="000000"/>
          <w:sz w:val="21"/>
          <w:szCs w:val="21"/>
          <w:shd w:val="clear" w:color="auto" w:fill="FFFFFF"/>
        </w:rPr>
      </w:pPr>
      <w:r w:rsidRPr="00670F82">
        <w:rPr>
          <w:rFonts w:ascii="Georgia" w:hAnsi="Georgia"/>
          <w:color w:val="000000"/>
          <w:sz w:val="21"/>
          <w:szCs w:val="21"/>
          <w:shd w:val="clear" w:color="auto" w:fill="FFFFFF"/>
        </w:rPr>
        <w:t>Benefit</w:t>
      </w:r>
      <w:r w:rsidR="00F25869" w:rsidRPr="00670F82">
        <w:rPr>
          <w:rFonts w:ascii="Georgia" w:hAnsi="Georgia"/>
          <w:color w:val="000000"/>
          <w:sz w:val="21"/>
          <w:szCs w:val="21"/>
          <w:shd w:val="clear" w:color="auto" w:fill="FFFFFF"/>
        </w:rPr>
        <w:t xml:space="preserve"> </w:t>
      </w:r>
      <w:r w:rsidRPr="00670F82">
        <w:rPr>
          <w:rFonts w:ascii="Georgia" w:hAnsi="Georgia"/>
          <w:color w:val="000000"/>
          <w:sz w:val="21"/>
          <w:szCs w:val="21"/>
          <w:shd w:val="clear" w:color="auto" w:fill="FFFFFF"/>
        </w:rPr>
        <w:t>packages</w:t>
      </w:r>
      <w:r w:rsidR="007032C2" w:rsidRPr="00670F82">
        <w:rPr>
          <w:rFonts w:ascii="Georgia" w:hAnsi="Georgia"/>
          <w:color w:val="000000"/>
          <w:sz w:val="21"/>
          <w:szCs w:val="21"/>
          <w:shd w:val="clear" w:color="auto" w:fill="FFFFFF"/>
        </w:rPr>
        <w:t xml:space="preserve"> that </w:t>
      </w:r>
      <w:r w:rsidR="00DC42F3" w:rsidRPr="00670F82">
        <w:rPr>
          <w:rFonts w:ascii="Georgia" w:hAnsi="Georgia"/>
          <w:color w:val="000000"/>
          <w:sz w:val="21"/>
          <w:szCs w:val="21"/>
          <w:shd w:val="clear" w:color="auto" w:fill="FFFFFF"/>
        </w:rPr>
        <w:t>provide</w:t>
      </w:r>
      <w:r w:rsidR="007032C2" w:rsidRPr="00670F82">
        <w:rPr>
          <w:rFonts w:ascii="Georgia" w:hAnsi="Georgia"/>
          <w:color w:val="000000"/>
          <w:sz w:val="21"/>
          <w:szCs w:val="21"/>
          <w:shd w:val="clear" w:color="auto" w:fill="FFFFFF"/>
        </w:rPr>
        <w:t xml:space="preserve"> indirect financial assistance to</w:t>
      </w:r>
      <w:r w:rsidR="00DC42F3" w:rsidRPr="00670F82">
        <w:rPr>
          <w:rFonts w:ascii="Georgia" w:hAnsi="Georgia"/>
          <w:color w:val="000000"/>
          <w:sz w:val="21"/>
          <w:szCs w:val="21"/>
          <w:shd w:val="clear" w:color="auto" w:fill="FFFFFF"/>
        </w:rPr>
        <w:t xml:space="preserve"> </w:t>
      </w:r>
      <w:r w:rsidR="00F25869" w:rsidRPr="00670F82">
        <w:rPr>
          <w:rFonts w:ascii="Georgia" w:hAnsi="Georgia"/>
          <w:color w:val="000000"/>
          <w:sz w:val="21"/>
          <w:szCs w:val="21"/>
          <w:shd w:val="clear" w:color="auto" w:fill="FFFFFF"/>
        </w:rPr>
        <w:t xml:space="preserve">employees </w:t>
      </w:r>
      <w:r w:rsidR="007032C2" w:rsidRPr="00670F82">
        <w:rPr>
          <w:rFonts w:ascii="Georgia" w:hAnsi="Georgia"/>
          <w:color w:val="000000"/>
          <w:sz w:val="21"/>
          <w:szCs w:val="21"/>
          <w:shd w:val="clear" w:color="auto" w:fill="FFFFFF"/>
        </w:rPr>
        <w:t xml:space="preserve">such as </w:t>
      </w:r>
      <w:r w:rsidR="00670F82" w:rsidRPr="00670F82">
        <w:rPr>
          <w:rFonts w:ascii="Georgia" w:hAnsi="Georgia"/>
          <w:color w:val="000000"/>
          <w:sz w:val="21"/>
          <w:szCs w:val="21"/>
          <w:shd w:val="clear" w:color="auto" w:fill="FFFFFF"/>
        </w:rPr>
        <w:t>pension schemes, healthcare package, leaves, etc increases employee performance as it reinforces positive perception of fairness by their organisation (Ahmed and Ahmed, 2014).</w:t>
      </w:r>
      <w:r w:rsidR="009A0429" w:rsidRPr="00670F82">
        <w:rPr>
          <w:rFonts w:ascii="Georgia" w:hAnsi="Georgia"/>
          <w:color w:val="000000"/>
          <w:sz w:val="21"/>
          <w:szCs w:val="21"/>
          <w:shd w:val="clear" w:color="auto" w:fill="FFFFFF"/>
        </w:rPr>
        <w:t xml:space="preserve"> </w:t>
      </w:r>
      <w:r w:rsidR="000F5C64">
        <w:rPr>
          <w:rFonts w:ascii="Georgia" w:hAnsi="Georgia"/>
          <w:color w:val="000000"/>
          <w:sz w:val="21"/>
          <w:szCs w:val="21"/>
          <w:shd w:val="clear" w:color="auto" w:fill="FFFFFF"/>
        </w:rPr>
        <w:t xml:space="preserve">Flexible </w:t>
      </w:r>
      <w:r w:rsidR="000F5C64">
        <w:rPr>
          <w:rFonts w:ascii="Georgia" w:hAnsi="Georgia"/>
          <w:color w:val="000000"/>
          <w:sz w:val="21"/>
          <w:szCs w:val="21"/>
          <w:shd w:val="clear" w:color="auto" w:fill="FFFFFF"/>
        </w:rPr>
        <w:lastRenderedPageBreak/>
        <w:t>benefits</w:t>
      </w:r>
      <w:r w:rsidR="00670F82" w:rsidRPr="00670F82">
        <w:rPr>
          <w:rFonts w:ascii="Georgia" w:hAnsi="Georgia"/>
          <w:color w:val="000000"/>
          <w:sz w:val="21"/>
          <w:szCs w:val="21"/>
          <w:shd w:val="clear" w:color="auto" w:fill="FFFFFF"/>
        </w:rPr>
        <w:t xml:space="preserve"> can help employees take control of their benefits in the way it suits them </w:t>
      </w:r>
      <w:r w:rsidR="000F5C64" w:rsidRPr="00670F82">
        <w:rPr>
          <w:rFonts w:ascii="Georgia" w:hAnsi="Georgia"/>
          <w:color w:val="000000"/>
          <w:sz w:val="21"/>
          <w:szCs w:val="21"/>
          <w:shd w:val="clear" w:color="auto" w:fill="FFFFFF"/>
        </w:rPr>
        <w:t>and</w:t>
      </w:r>
      <w:r w:rsidR="00670F82" w:rsidRPr="00670F82">
        <w:rPr>
          <w:rFonts w:ascii="Georgia" w:hAnsi="Georgia"/>
          <w:color w:val="000000"/>
          <w:sz w:val="21"/>
          <w:szCs w:val="21"/>
          <w:shd w:val="clear" w:color="auto" w:fill="FFFFFF"/>
        </w:rPr>
        <w:t xml:space="preserve"> is seen as an appealing and competitive </w:t>
      </w:r>
      <w:r w:rsidR="00670F82">
        <w:rPr>
          <w:rFonts w:ascii="Georgia" w:hAnsi="Georgia"/>
          <w:color w:val="000000"/>
          <w:sz w:val="21"/>
          <w:szCs w:val="21"/>
          <w:shd w:val="clear" w:color="auto" w:fill="FFFFFF"/>
        </w:rPr>
        <w:t xml:space="preserve">package. </w:t>
      </w:r>
    </w:p>
    <w:p w14:paraId="07C82559" w14:textId="77777777" w:rsidR="001205E4" w:rsidRPr="001205E4" w:rsidRDefault="001205E4" w:rsidP="001205E4">
      <w:pPr>
        <w:pStyle w:val="ListParagraph"/>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p>
    <w:p w14:paraId="794D53E8" w14:textId="54814CE0" w:rsidR="00D54534" w:rsidRDefault="00E804B5" w:rsidP="002D0243">
      <w:pPr>
        <w:pStyle w:val="ListParagraph"/>
        <w:widowControl w:val="0"/>
        <w:numPr>
          <w:ilvl w:val="0"/>
          <w:numId w:val="3"/>
        </w:numPr>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color w:val="000000"/>
          <w:sz w:val="21"/>
          <w:szCs w:val="21"/>
          <w:shd w:val="clear" w:color="auto" w:fill="FFFFFF"/>
        </w:rPr>
        <w:t xml:space="preserve">Personal and professional </w:t>
      </w:r>
      <w:r w:rsidR="007032C2">
        <w:rPr>
          <w:rFonts w:ascii="Georgia" w:hAnsi="Georgia"/>
          <w:color w:val="000000"/>
          <w:sz w:val="21"/>
          <w:szCs w:val="21"/>
          <w:shd w:val="clear" w:color="auto" w:fill="FFFFFF"/>
        </w:rPr>
        <w:t>d</w:t>
      </w:r>
      <w:r>
        <w:rPr>
          <w:rFonts w:ascii="Georgia" w:hAnsi="Georgia"/>
          <w:color w:val="000000"/>
          <w:sz w:val="21"/>
          <w:szCs w:val="21"/>
          <w:shd w:val="clear" w:color="auto" w:fill="FFFFFF"/>
        </w:rPr>
        <w:t>evelopment</w:t>
      </w:r>
      <w:r w:rsidR="007032C2">
        <w:rPr>
          <w:rFonts w:ascii="Georgia" w:hAnsi="Georgia"/>
          <w:color w:val="000000"/>
          <w:sz w:val="21"/>
          <w:szCs w:val="21"/>
          <w:shd w:val="clear" w:color="auto" w:fill="FFFFFF"/>
        </w:rPr>
        <w:t xml:space="preserve"> </w:t>
      </w:r>
      <w:r>
        <w:rPr>
          <w:rFonts w:ascii="Georgia" w:hAnsi="Georgia"/>
          <w:color w:val="000000"/>
          <w:sz w:val="21"/>
          <w:szCs w:val="21"/>
          <w:shd w:val="clear" w:color="auto" w:fill="FFFFFF"/>
        </w:rPr>
        <w:t xml:space="preserve">training </w:t>
      </w:r>
      <w:r w:rsidR="00167469">
        <w:rPr>
          <w:rFonts w:ascii="Georgia" w:hAnsi="Georgia"/>
          <w:color w:val="000000"/>
          <w:sz w:val="21"/>
          <w:szCs w:val="21"/>
          <w:shd w:val="clear" w:color="auto" w:fill="FFFFFF"/>
        </w:rPr>
        <w:t xml:space="preserve">opportunities </w:t>
      </w:r>
      <w:r>
        <w:rPr>
          <w:rFonts w:ascii="Georgia" w:hAnsi="Georgia"/>
          <w:color w:val="000000"/>
          <w:sz w:val="21"/>
          <w:szCs w:val="21"/>
          <w:shd w:val="clear" w:color="auto" w:fill="FFFFFF"/>
        </w:rPr>
        <w:t xml:space="preserve">is one of the greatest drivers of motivation </w:t>
      </w:r>
      <w:r w:rsidR="00167469">
        <w:rPr>
          <w:rFonts w:ascii="Georgia" w:hAnsi="Georgia"/>
          <w:color w:val="000000"/>
          <w:sz w:val="21"/>
          <w:szCs w:val="21"/>
          <w:shd w:val="clear" w:color="auto" w:fill="FFFFFF"/>
        </w:rPr>
        <w:t xml:space="preserve">and self-actualisation in employees (Kraiger, 2008). </w:t>
      </w:r>
      <w:r w:rsidR="001205E4">
        <w:rPr>
          <w:rFonts w:ascii="Georgia" w:hAnsi="Georgia"/>
          <w:color w:val="000000"/>
          <w:sz w:val="21"/>
          <w:szCs w:val="21"/>
          <w:shd w:val="clear" w:color="auto" w:fill="FFFFFF"/>
        </w:rPr>
        <w:t xml:space="preserve">While employees are learning new skills and talent, they are also forming a sense of belonging and psychological safety which in turns naturally enhances performance and retention (Peoplevalue, 2021). </w:t>
      </w:r>
    </w:p>
    <w:p w14:paraId="1565F95D" w14:textId="77777777" w:rsidR="001205E4" w:rsidRDefault="001205E4" w:rsidP="001205E4">
      <w:pPr>
        <w:pStyle w:val="ListParagraph"/>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p>
    <w:p w14:paraId="087AE58C" w14:textId="080F9829" w:rsidR="001205E4" w:rsidRPr="002D0243" w:rsidRDefault="001205E4" w:rsidP="002D0243">
      <w:pPr>
        <w:pStyle w:val="ListParagraph"/>
        <w:widowControl w:val="0"/>
        <w:numPr>
          <w:ilvl w:val="0"/>
          <w:numId w:val="3"/>
        </w:numPr>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color w:val="000000"/>
          <w:sz w:val="21"/>
          <w:szCs w:val="21"/>
          <w:shd w:val="clear" w:color="auto" w:fill="FFFFFF"/>
        </w:rPr>
        <w:t>Recognition</w:t>
      </w:r>
      <w:r w:rsidR="007032C2">
        <w:rPr>
          <w:rFonts w:ascii="Georgia" w:hAnsi="Georgia"/>
          <w:color w:val="000000"/>
          <w:sz w:val="21"/>
          <w:szCs w:val="21"/>
          <w:shd w:val="clear" w:color="auto" w:fill="FFFFFF"/>
        </w:rPr>
        <w:t xml:space="preserve"> c</w:t>
      </w:r>
      <w:r w:rsidR="00FE6689">
        <w:rPr>
          <w:rFonts w:ascii="Georgia" w:hAnsi="Georgia"/>
          <w:color w:val="000000"/>
          <w:sz w:val="21"/>
          <w:szCs w:val="21"/>
          <w:shd w:val="clear" w:color="auto" w:fill="FFFFFF"/>
        </w:rPr>
        <w:t xml:space="preserve">an take in the form of employee award titles, promotion, or verbal appreciation (Gardner, 2021b). Having a system of recognition for outstanding work not only makes employees feel appreciated but also reinforces good performance and </w:t>
      </w:r>
      <w:r w:rsidR="00DE1D4F">
        <w:rPr>
          <w:rFonts w:ascii="Georgia" w:hAnsi="Georgia"/>
          <w:color w:val="000000"/>
          <w:sz w:val="21"/>
          <w:szCs w:val="21"/>
          <w:shd w:val="clear" w:color="auto" w:fill="FFFFFF"/>
        </w:rPr>
        <w:t xml:space="preserve">fosters an atmosphere of trust (Deloitte, 2014). </w:t>
      </w:r>
    </w:p>
    <w:p w14:paraId="06F5A14D" w14:textId="079404C9" w:rsidR="00D01CF8" w:rsidRDefault="00D01CF8" w:rsidP="005C3195">
      <w:pPr>
        <w:rPr>
          <w:rFonts w:ascii="Georgia" w:hAnsi="Georgia"/>
          <w:sz w:val="21"/>
          <w:szCs w:val="21"/>
        </w:rPr>
      </w:pPr>
    </w:p>
    <w:p w14:paraId="4F3FC31C" w14:textId="77777777" w:rsidR="003961E3" w:rsidRDefault="003961E3" w:rsidP="005C3195">
      <w:pPr>
        <w:rPr>
          <w:rFonts w:ascii="Georgia" w:hAnsi="Georgia"/>
          <w:sz w:val="21"/>
          <w:szCs w:val="21"/>
        </w:rPr>
      </w:pPr>
    </w:p>
    <w:p w14:paraId="123221D2" w14:textId="77777777" w:rsidR="002F153B" w:rsidRDefault="002F153B" w:rsidP="005C3195">
      <w:pPr>
        <w:rPr>
          <w:rFonts w:ascii="Georgia" w:hAnsi="Georgia"/>
          <w:sz w:val="21"/>
          <w:szCs w:val="21"/>
        </w:rPr>
      </w:pPr>
    </w:p>
    <w:p w14:paraId="7641FA41" w14:textId="77777777" w:rsidR="003961E3" w:rsidRDefault="003961E3" w:rsidP="003961E3">
      <w:pPr>
        <w:widowControl w:val="0"/>
        <w:pBdr>
          <w:bar w:val="single" w:sz="4" w:color="auto"/>
        </w:pBdr>
        <w:autoSpaceDE w:val="0"/>
        <w:autoSpaceDN w:val="0"/>
        <w:adjustRightInd w:val="0"/>
        <w:spacing w:after="240"/>
        <w:jc w:val="both"/>
        <w:rPr>
          <w:rFonts w:ascii="Georgia" w:hAnsi="Georgia"/>
          <w:b/>
          <w:bCs/>
          <w:sz w:val="21"/>
          <w:szCs w:val="21"/>
        </w:rPr>
      </w:pPr>
      <w:r w:rsidRPr="003961E3">
        <w:rPr>
          <w:rFonts w:ascii="Georgia" w:hAnsi="Georgia"/>
          <w:b/>
          <w:bCs/>
          <w:sz w:val="21"/>
          <w:szCs w:val="21"/>
        </w:rPr>
        <w:t xml:space="preserve">5.2 Explain the relationship between reward and performance. </w:t>
      </w:r>
    </w:p>
    <w:p w14:paraId="54293484" w14:textId="7E41D544" w:rsidR="00992402" w:rsidRDefault="00C749AC" w:rsidP="003961E3">
      <w:pPr>
        <w:widowControl w:val="0"/>
        <w:pBdr>
          <w:bar w:val="single" w:sz="4" w:color="auto"/>
        </w:pBdr>
        <w:autoSpaceDE w:val="0"/>
        <w:autoSpaceDN w:val="0"/>
        <w:adjustRightInd w:val="0"/>
        <w:spacing w:after="240"/>
        <w:jc w:val="both"/>
        <w:rPr>
          <w:rFonts w:ascii="Georgia" w:hAnsi="Georgia"/>
          <w:sz w:val="21"/>
          <w:szCs w:val="21"/>
        </w:rPr>
      </w:pPr>
      <w:r>
        <w:rPr>
          <w:rFonts w:ascii="Georgia" w:hAnsi="Georgia"/>
          <w:sz w:val="21"/>
          <w:szCs w:val="21"/>
        </w:rPr>
        <w:t xml:space="preserve">The </w:t>
      </w:r>
      <w:r w:rsidR="00501BA6">
        <w:rPr>
          <w:rFonts w:ascii="Georgia" w:hAnsi="Georgia"/>
          <w:sz w:val="21"/>
          <w:szCs w:val="21"/>
        </w:rPr>
        <w:t>relationship between an effective</w:t>
      </w:r>
      <w:r>
        <w:rPr>
          <w:rFonts w:ascii="Georgia" w:hAnsi="Georgia"/>
          <w:sz w:val="21"/>
          <w:szCs w:val="21"/>
        </w:rPr>
        <w:t xml:space="preserve"> </w:t>
      </w:r>
      <w:r w:rsidR="00501BA6">
        <w:rPr>
          <w:rFonts w:ascii="Georgia" w:hAnsi="Georgia"/>
          <w:sz w:val="21"/>
          <w:szCs w:val="21"/>
        </w:rPr>
        <w:t>r</w:t>
      </w:r>
      <w:r>
        <w:rPr>
          <w:rFonts w:ascii="Georgia" w:hAnsi="Georgia"/>
          <w:sz w:val="21"/>
          <w:szCs w:val="21"/>
        </w:rPr>
        <w:t xml:space="preserve">eward system </w:t>
      </w:r>
      <w:r w:rsidR="00501BA6">
        <w:rPr>
          <w:rFonts w:ascii="Georgia" w:hAnsi="Georgia"/>
          <w:sz w:val="21"/>
          <w:szCs w:val="21"/>
        </w:rPr>
        <w:t xml:space="preserve">and performance relies upon how clearly organisations are </w:t>
      </w:r>
      <w:r w:rsidR="00F20347">
        <w:rPr>
          <w:rFonts w:ascii="Georgia" w:hAnsi="Georgia"/>
          <w:sz w:val="21"/>
          <w:szCs w:val="21"/>
        </w:rPr>
        <w:t xml:space="preserve">communicating of </w:t>
      </w:r>
      <w:r w:rsidR="00501BA6">
        <w:rPr>
          <w:rFonts w:ascii="Georgia" w:hAnsi="Georgia"/>
          <w:sz w:val="21"/>
          <w:szCs w:val="21"/>
        </w:rPr>
        <w:t>what it is trying to achieve and the ability of line managers in implementing</w:t>
      </w:r>
      <w:r w:rsidR="00F20347">
        <w:rPr>
          <w:rFonts w:ascii="Georgia" w:hAnsi="Georgia"/>
          <w:sz w:val="21"/>
          <w:szCs w:val="21"/>
        </w:rPr>
        <w:t xml:space="preserve"> </w:t>
      </w:r>
      <w:r w:rsidR="00501BA6">
        <w:rPr>
          <w:rFonts w:ascii="Georgia" w:hAnsi="Georgia"/>
          <w:sz w:val="21"/>
          <w:szCs w:val="21"/>
        </w:rPr>
        <w:t xml:space="preserve">reward </w:t>
      </w:r>
      <w:r w:rsidR="00996234">
        <w:rPr>
          <w:rFonts w:ascii="Georgia" w:hAnsi="Georgia"/>
          <w:sz w:val="21"/>
          <w:szCs w:val="21"/>
        </w:rPr>
        <w:t>strateg</w:t>
      </w:r>
      <w:r w:rsidR="00F20347">
        <w:rPr>
          <w:rFonts w:ascii="Georgia" w:hAnsi="Georgia"/>
          <w:sz w:val="21"/>
          <w:szCs w:val="21"/>
        </w:rPr>
        <w:t>ies</w:t>
      </w:r>
      <w:r w:rsidR="00996234" w:rsidRPr="00996234">
        <w:rPr>
          <w:rFonts w:ascii="Georgia" w:hAnsi="Georgia"/>
          <w:color w:val="000000"/>
          <w:sz w:val="21"/>
          <w:szCs w:val="21"/>
          <w:shd w:val="clear" w:color="auto" w:fill="FFFFFF"/>
        </w:rPr>
        <w:t xml:space="preserve"> (Brown and Purcell, 2007)</w:t>
      </w:r>
      <w:r w:rsidR="00501BA6" w:rsidRPr="00996234">
        <w:rPr>
          <w:rFonts w:ascii="Georgia" w:hAnsi="Georgia"/>
          <w:sz w:val="21"/>
          <w:szCs w:val="21"/>
        </w:rPr>
        <w:t xml:space="preserve">. </w:t>
      </w:r>
      <w:r w:rsidR="00057184">
        <w:rPr>
          <w:rFonts w:ascii="Georgia" w:hAnsi="Georgia"/>
          <w:sz w:val="21"/>
          <w:szCs w:val="21"/>
        </w:rPr>
        <w:t>Studies</w:t>
      </w:r>
      <w:r w:rsidR="00501BA6">
        <w:rPr>
          <w:rFonts w:ascii="Georgia" w:hAnsi="Georgia"/>
          <w:sz w:val="21"/>
          <w:szCs w:val="21"/>
        </w:rPr>
        <w:t xml:space="preserve"> have shown that when individuals or teams are offered rewards for achieving specific goals or demonstrate desired behaviour, they are often likely to perform better </w:t>
      </w:r>
      <w:r w:rsidR="00996234">
        <w:rPr>
          <w:rFonts w:ascii="Georgia" w:hAnsi="Georgia"/>
          <w:sz w:val="21"/>
          <w:szCs w:val="21"/>
        </w:rPr>
        <w:t xml:space="preserve">through motivation. </w:t>
      </w:r>
    </w:p>
    <w:p w14:paraId="35CEEB9B" w14:textId="3058A7C6" w:rsidR="003961E3" w:rsidRDefault="00EF042A" w:rsidP="003961E3">
      <w:pPr>
        <w:widowControl w:val="0"/>
        <w:pBdr>
          <w:bar w:val="single" w:sz="4" w:color="auto"/>
        </w:pBdr>
        <w:autoSpaceDE w:val="0"/>
        <w:autoSpaceDN w:val="0"/>
        <w:adjustRightInd w:val="0"/>
        <w:spacing w:after="240"/>
        <w:jc w:val="both"/>
        <w:rPr>
          <w:rFonts w:ascii="Georgia" w:hAnsi="Georgia"/>
          <w:sz w:val="21"/>
          <w:szCs w:val="21"/>
        </w:rPr>
      </w:pPr>
      <w:r>
        <w:rPr>
          <w:rFonts w:ascii="Georgia" w:hAnsi="Georgia"/>
          <w:sz w:val="21"/>
          <w:szCs w:val="21"/>
        </w:rPr>
        <w:t xml:space="preserve">According to Expectancy theory (Vroom, </w:t>
      </w:r>
      <w:r w:rsidR="00996F81">
        <w:rPr>
          <w:rFonts w:ascii="Georgia" w:hAnsi="Georgia"/>
          <w:sz w:val="21"/>
          <w:szCs w:val="21"/>
        </w:rPr>
        <w:t>1964), individual behaviour and efforts are motivated by key variables</w:t>
      </w:r>
      <w:r w:rsidR="00A14310">
        <w:rPr>
          <w:rFonts w:ascii="Georgia" w:hAnsi="Georgia"/>
          <w:sz w:val="21"/>
          <w:szCs w:val="21"/>
        </w:rPr>
        <w:t xml:space="preserve"> (Expectancy, Instrumentality, and Valence) </w:t>
      </w:r>
      <w:r w:rsidR="00996F81">
        <w:rPr>
          <w:rFonts w:ascii="Georgia" w:hAnsi="Georgia"/>
          <w:sz w:val="21"/>
          <w:szCs w:val="21"/>
        </w:rPr>
        <w:t>and that choosing one behaviour will result in attaining the desired outcome</w:t>
      </w:r>
      <w:r w:rsidR="00A14310">
        <w:rPr>
          <w:rFonts w:ascii="Georgia" w:hAnsi="Georgia"/>
          <w:sz w:val="21"/>
          <w:szCs w:val="21"/>
        </w:rPr>
        <w:t xml:space="preserve"> or reward</w:t>
      </w:r>
      <w:r w:rsidR="00996F81">
        <w:rPr>
          <w:rFonts w:ascii="Georgia" w:hAnsi="Georgia"/>
          <w:sz w:val="21"/>
          <w:szCs w:val="21"/>
        </w:rPr>
        <w:t xml:space="preserve">. </w:t>
      </w:r>
      <w:r w:rsidR="00A14310">
        <w:rPr>
          <w:rFonts w:ascii="Georgia" w:hAnsi="Georgia"/>
          <w:sz w:val="21"/>
          <w:szCs w:val="21"/>
        </w:rPr>
        <w:t>These variables are links in the chain of motivation, and if one link is perceived weak employees will not be motivated. Therefore, it is important to make it clear to employees that their effort will result a satisfying result and valuable reward (</w:t>
      </w:r>
      <w:r w:rsidR="001970D8">
        <w:rPr>
          <w:rFonts w:ascii="Georgia" w:hAnsi="Georgia"/>
          <w:sz w:val="21"/>
          <w:szCs w:val="21"/>
        </w:rPr>
        <w:t xml:space="preserve">Lunenberg, 2011). </w:t>
      </w:r>
    </w:p>
    <w:p w14:paraId="408981B6" w14:textId="7BCB8418" w:rsidR="003961E3" w:rsidRDefault="00057184" w:rsidP="006F5336">
      <w:pPr>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sz w:val="21"/>
          <w:szCs w:val="21"/>
        </w:rPr>
        <w:t xml:space="preserve">However, studies have suggested that extrinsic rewards undermine intrinsic motivation when it is too excessive or used too </w:t>
      </w:r>
      <w:r w:rsidR="00992402">
        <w:rPr>
          <w:rFonts w:ascii="Georgia" w:hAnsi="Georgia"/>
          <w:sz w:val="21"/>
          <w:szCs w:val="21"/>
        </w:rPr>
        <w:t>often (</w:t>
      </w:r>
      <w:r w:rsidR="007A3A40">
        <w:rPr>
          <w:rFonts w:ascii="Georgia" w:hAnsi="Georgia"/>
          <w:sz w:val="21"/>
          <w:szCs w:val="21"/>
        </w:rPr>
        <w:t>Anderson, 2023)</w:t>
      </w:r>
      <w:r>
        <w:rPr>
          <w:rFonts w:ascii="Georgia" w:hAnsi="Georgia"/>
          <w:sz w:val="21"/>
          <w:szCs w:val="21"/>
        </w:rPr>
        <w:t xml:space="preserve">. It means that personal enjoyment or inherent satisfaction of doing meaningful work is weakened by </w:t>
      </w:r>
      <w:r w:rsidR="007A3A40">
        <w:rPr>
          <w:rFonts w:ascii="Georgia" w:hAnsi="Georgia"/>
          <w:sz w:val="21"/>
          <w:szCs w:val="21"/>
        </w:rPr>
        <w:t>a phenomenon called “over justification effect” which reduces inherent motivation to perform tasks (Cherry, 2019).</w:t>
      </w:r>
      <w:r w:rsidR="00546AD1">
        <w:rPr>
          <w:rFonts w:ascii="Georgia" w:hAnsi="Georgia"/>
          <w:sz w:val="21"/>
          <w:szCs w:val="21"/>
        </w:rPr>
        <w:t xml:space="preserve"> </w:t>
      </w:r>
      <w:r w:rsidR="00F20347">
        <w:rPr>
          <w:rFonts w:ascii="Georgia" w:hAnsi="Georgia"/>
          <w:sz w:val="21"/>
          <w:szCs w:val="21"/>
        </w:rPr>
        <w:t>It</w:t>
      </w:r>
      <w:r w:rsidR="00546AD1">
        <w:rPr>
          <w:rFonts w:ascii="Georgia" w:hAnsi="Georgia"/>
          <w:sz w:val="21"/>
          <w:szCs w:val="21"/>
        </w:rPr>
        <w:t xml:space="preserve"> is important to note that the relationship between rewards and performance is influenced by various factors. When designing total reward systems, consideration on individual differences and context and its impact on individuals must be taken note of. </w:t>
      </w:r>
      <w:r w:rsidR="006F5336">
        <w:rPr>
          <w:rFonts w:ascii="Georgia" w:hAnsi="Georgia"/>
          <w:sz w:val="21"/>
          <w:szCs w:val="21"/>
        </w:rPr>
        <w:t xml:space="preserve">Organisations that </w:t>
      </w:r>
      <w:r w:rsidR="00EA28CD">
        <w:rPr>
          <w:rFonts w:ascii="Georgia" w:hAnsi="Georgia"/>
          <w:sz w:val="21"/>
          <w:szCs w:val="21"/>
        </w:rPr>
        <w:t>p</w:t>
      </w:r>
      <w:r w:rsidR="00546AD1">
        <w:rPr>
          <w:rFonts w:ascii="Georgia" w:hAnsi="Georgia"/>
          <w:sz w:val="21"/>
          <w:szCs w:val="21"/>
        </w:rPr>
        <w:t>rioritisi</w:t>
      </w:r>
      <w:r w:rsidR="006F5336">
        <w:rPr>
          <w:rFonts w:ascii="Georgia" w:hAnsi="Georgia"/>
          <w:sz w:val="21"/>
          <w:szCs w:val="21"/>
        </w:rPr>
        <w:t>es</w:t>
      </w:r>
      <w:r w:rsidR="00546AD1">
        <w:rPr>
          <w:rFonts w:ascii="Georgia" w:hAnsi="Georgia"/>
          <w:sz w:val="21"/>
          <w:szCs w:val="21"/>
        </w:rPr>
        <w:t xml:space="preserve"> employee experience </w:t>
      </w:r>
      <w:r w:rsidR="006F5336">
        <w:rPr>
          <w:rFonts w:ascii="Georgia" w:hAnsi="Georgia"/>
          <w:sz w:val="21"/>
          <w:szCs w:val="21"/>
        </w:rPr>
        <w:t>by</w:t>
      </w:r>
      <w:r w:rsidR="00546AD1">
        <w:rPr>
          <w:rFonts w:ascii="Georgia" w:hAnsi="Georgia"/>
          <w:sz w:val="21"/>
          <w:szCs w:val="21"/>
        </w:rPr>
        <w:t xml:space="preserve"> </w:t>
      </w:r>
      <w:r w:rsidR="006F5336">
        <w:rPr>
          <w:rFonts w:ascii="Georgia" w:hAnsi="Georgia"/>
          <w:sz w:val="21"/>
          <w:szCs w:val="21"/>
        </w:rPr>
        <w:t xml:space="preserve">developing </w:t>
      </w:r>
      <w:r w:rsidR="00546AD1">
        <w:rPr>
          <w:rFonts w:ascii="Georgia" w:hAnsi="Georgia"/>
          <w:sz w:val="21"/>
          <w:szCs w:val="21"/>
        </w:rPr>
        <w:t xml:space="preserve">a good reward strategy </w:t>
      </w:r>
      <w:r w:rsidR="00EA28CD">
        <w:rPr>
          <w:rFonts w:ascii="Georgia" w:hAnsi="Georgia"/>
          <w:sz w:val="21"/>
          <w:szCs w:val="21"/>
        </w:rPr>
        <w:t xml:space="preserve">with persuasive proposition that goes beyond financial rewards </w:t>
      </w:r>
      <w:r w:rsidR="006F5336">
        <w:rPr>
          <w:rFonts w:ascii="Georgia" w:hAnsi="Georgia"/>
          <w:sz w:val="21"/>
          <w:szCs w:val="21"/>
        </w:rPr>
        <w:t xml:space="preserve">and </w:t>
      </w:r>
      <w:r w:rsidR="00EA28CD">
        <w:rPr>
          <w:rFonts w:ascii="Georgia" w:hAnsi="Georgia"/>
          <w:sz w:val="21"/>
          <w:szCs w:val="21"/>
        </w:rPr>
        <w:t xml:space="preserve">emphasises on the psychological aspect such as well-being, reinforcements and intrinsic satisfaction </w:t>
      </w:r>
      <w:r w:rsidR="006F5336">
        <w:rPr>
          <w:rFonts w:ascii="Georgia" w:hAnsi="Georgia"/>
          <w:sz w:val="21"/>
          <w:szCs w:val="21"/>
        </w:rPr>
        <w:t xml:space="preserve">of employees has been known to create an employers’ brand </w:t>
      </w:r>
      <w:r w:rsidR="006F5336" w:rsidRPr="00B65939">
        <w:rPr>
          <w:rFonts w:ascii="Georgia" w:hAnsi="Georgia"/>
          <w:sz w:val="21"/>
          <w:szCs w:val="21"/>
        </w:rPr>
        <w:t>(</w:t>
      </w:r>
      <w:r w:rsidR="006F5336" w:rsidRPr="00B65939">
        <w:rPr>
          <w:rFonts w:ascii="Georgia" w:hAnsi="Georgia"/>
          <w:color w:val="000000"/>
          <w:sz w:val="21"/>
          <w:szCs w:val="21"/>
          <w:shd w:val="clear" w:color="auto" w:fill="FFFFFF"/>
        </w:rPr>
        <w:t>Makoff-</w:t>
      </w:r>
      <w:r w:rsidR="00B65939" w:rsidRPr="00B65939">
        <w:rPr>
          <w:rFonts w:ascii="Georgia" w:hAnsi="Georgia"/>
          <w:color w:val="000000"/>
          <w:sz w:val="21"/>
          <w:szCs w:val="21"/>
          <w:shd w:val="clear" w:color="auto" w:fill="FFFFFF"/>
        </w:rPr>
        <w:t>Clark,</w:t>
      </w:r>
      <w:r w:rsidR="006F5336" w:rsidRPr="00B65939">
        <w:rPr>
          <w:rFonts w:ascii="Georgia" w:hAnsi="Georgia"/>
          <w:color w:val="000000"/>
          <w:sz w:val="21"/>
          <w:szCs w:val="21"/>
          <w:shd w:val="clear" w:color="auto" w:fill="FFFFFF"/>
        </w:rPr>
        <w:t xml:space="preserve"> 2019). </w:t>
      </w:r>
    </w:p>
    <w:p w14:paraId="7996198C" w14:textId="77777777" w:rsidR="006D52A1" w:rsidRDefault="006D52A1" w:rsidP="006F5336">
      <w:pPr>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p>
    <w:p w14:paraId="6DF29ED6" w14:textId="77777777" w:rsidR="006D52A1" w:rsidRDefault="006D52A1" w:rsidP="006F5336">
      <w:pPr>
        <w:widowControl w:val="0"/>
        <w:pBdr>
          <w:bar w:val="single" w:sz="4" w:color="auto"/>
        </w:pBdr>
        <w:autoSpaceDE w:val="0"/>
        <w:autoSpaceDN w:val="0"/>
        <w:adjustRightInd w:val="0"/>
        <w:spacing w:after="240"/>
        <w:jc w:val="both"/>
        <w:rPr>
          <w:rFonts w:ascii="Georgia" w:hAnsi="Georgia"/>
          <w:sz w:val="21"/>
          <w:szCs w:val="21"/>
        </w:rPr>
      </w:pPr>
    </w:p>
    <w:p w14:paraId="1F4475CF" w14:textId="77777777" w:rsidR="006D52A1" w:rsidRDefault="006D52A1" w:rsidP="006F5336">
      <w:pPr>
        <w:widowControl w:val="0"/>
        <w:pBdr>
          <w:bar w:val="single" w:sz="4" w:color="auto"/>
        </w:pBdr>
        <w:autoSpaceDE w:val="0"/>
        <w:autoSpaceDN w:val="0"/>
        <w:adjustRightInd w:val="0"/>
        <w:spacing w:after="240"/>
        <w:jc w:val="both"/>
        <w:rPr>
          <w:rFonts w:ascii="Georgia" w:hAnsi="Georgia"/>
          <w:sz w:val="21"/>
          <w:szCs w:val="21"/>
        </w:rPr>
      </w:pPr>
    </w:p>
    <w:p w14:paraId="5D000AE9" w14:textId="77777777" w:rsidR="006D52A1" w:rsidRDefault="006D52A1" w:rsidP="006F5336">
      <w:pPr>
        <w:widowControl w:val="0"/>
        <w:pBdr>
          <w:bar w:val="single" w:sz="4" w:color="auto"/>
        </w:pBdr>
        <w:autoSpaceDE w:val="0"/>
        <w:autoSpaceDN w:val="0"/>
        <w:adjustRightInd w:val="0"/>
        <w:spacing w:after="240"/>
        <w:jc w:val="both"/>
        <w:rPr>
          <w:rFonts w:ascii="Georgia" w:hAnsi="Georgia"/>
          <w:sz w:val="21"/>
          <w:szCs w:val="21"/>
        </w:rPr>
      </w:pPr>
    </w:p>
    <w:p w14:paraId="1676E3A7" w14:textId="77777777" w:rsidR="006D52A1" w:rsidRDefault="006D52A1" w:rsidP="006F5336">
      <w:pPr>
        <w:widowControl w:val="0"/>
        <w:pBdr>
          <w:bar w:val="single" w:sz="4" w:color="auto"/>
        </w:pBdr>
        <w:autoSpaceDE w:val="0"/>
        <w:autoSpaceDN w:val="0"/>
        <w:adjustRightInd w:val="0"/>
        <w:spacing w:after="240"/>
        <w:jc w:val="both"/>
        <w:rPr>
          <w:rFonts w:ascii="Georgia" w:hAnsi="Georgia"/>
          <w:sz w:val="21"/>
          <w:szCs w:val="21"/>
        </w:rPr>
      </w:pPr>
    </w:p>
    <w:p w14:paraId="563876C9" w14:textId="77777777" w:rsidR="006D52A1" w:rsidRPr="00B65939" w:rsidRDefault="006D52A1" w:rsidP="006F5336">
      <w:pPr>
        <w:widowControl w:val="0"/>
        <w:pBdr>
          <w:bar w:val="single" w:sz="4" w:color="auto"/>
        </w:pBdr>
        <w:autoSpaceDE w:val="0"/>
        <w:autoSpaceDN w:val="0"/>
        <w:adjustRightInd w:val="0"/>
        <w:spacing w:after="240"/>
        <w:jc w:val="both"/>
        <w:rPr>
          <w:rFonts w:ascii="Georgia" w:hAnsi="Georgia"/>
          <w:sz w:val="21"/>
          <w:szCs w:val="21"/>
        </w:rPr>
      </w:pPr>
    </w:p>
    <w:p w14:paraId="390FA276" w14:textId="77777777" w:rsidR="001C163C" w:rsidRPr="001C163C" w:rsidRDefault="001C163C" w:rsidP="001C163C">
      <w:pPr>
        <w:widowControl w:val="0"/>
        <w:pBdr>
          <w:bar w:val="single" w:sz="4" w:color="auto"/>
        </w:pBdr>
        <w:autoSpaceDE w:val="0"/>
        <w:autoSpaceDN w:val="0"/>
        <w:adjustRightInd w:val="0"/>
        <w:spacing w:after="240"/>
        <w:jc w:val="both"/>
        <w:rPr>
          <w:rFonts w:ascii="Georgia" w:hAnsi="Georgia"/>
          <w:b/>
          <w:bCs/>
          <w:sz w:val="21"/>
          <w:szCs w:val="21"/>
        </w:rPr>
      </w:pPr>
      <w:r w:rsidRPr="001C163C">
        <w:rPr>
          <w:rFonts w:ascii="Georgia" w:hAnsi="Georgia"/>
          <w:b/>
          <w:bCs/>
          <w:sz w:val="21"/>
          <w:szCs w:val="21"/>
        </w:rPr>
        <w:lastRenderedPageBreak/>
        <w:t xml:space="preserve">5.3 Explain the reasons for treating employees fairly in relation to pay. </w:t>
      </w:r>
    </w:p>
    <w:p w14:paraId="534486D6" w14:textId="77777777" w:rsidR="00D01CF8" w:rsidRDefault="00D01CF8" w:rsidP="001C163C">
      <w:pPr>
        <w:rPr>
          <w:rFonts w:ascii="Georgia" w:hAnsi="Georgia"/>
          <w:sz w:val="21"/>
          <w:szCs w:val="21"/>
        </w:rPr>
      </w:pPr>
    </w:p>
    <w:p w14:paraId="5A6AD202" w14:textId="0EEF842C" w:rsidR="004427D3" w:rsidRDefault="00CE1F9E" w:rsidP="001C163C">
      <w:pPr>
        <w:rPr>
          <w:rFonts w:ascii="Georgia" w:hAnsi="Georgia"/>
          <w:sz w:val="21"/>
          <w:szCs w:val="21"/>
        </w:rPr>
      </w:pPr>
      <w:r>
        <w:rPr>
          <w:rFonts w:ascii="Georgia" w:hAnsi="Georgia"/>
          <w:sz w:val="21"/>
          <w:szCs w:val="21"/>
        </w:rPr>
        <w:t>Fairness in pay means providing compensation that is equitable and appropriate with the value of work provided (Cilenti &amp; Cooper, 2023). From</w:t>
      </w:r>
      <w:r w:rsidR="003D1663">
        <w:rPr>
          <w:rFonts w:ascii="Georgia" w:hAnsi="Georgia"/>
          <w:sz w:val="21"/>
          <w:szCs w:val="21"/>
        </w:rPr>
        <w:t xml:space="preserve"> an ethical and social point of view, equal and fair pay not only ensures compliance with legislation and serves social justice it is also a very important component of employee engagement and motivation. </w:t>
      </w:r>
    </w:p>
    <w:p w14:paraId="36C0B6EB" w14:textId="0E4B87CC" w:rsidR="003D1663" w:rsidRDefault="00CE1F9E" w:rsidP="001C163C">
      <w:pPr>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reasons why employees should be treated fairly in relation </w:t>
      </w:r>
      <w:r w:rsidR="002C02CA" w:rsidRPr="006D52A1">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pay.</w:t>
      </w:r>
    </w:p>
    <w:p w14:paraId="2FBF09C4" w14:textId="77777777" w:rsidR="006D52A1" w:rsidRPr="006D52A1" w:rsidRDefault="006D52A1" w:rsidP="001C163C">
      <w:pPr>
        <w:rPr>
          <w:rFonts w:ascii="Georgia" w:hAnsi="Georgia"/>
          <w:bCs/>
          <w:i/>
          <w:iCs/>
          <w:color w:val="4472C4" w:themeColor="accent1"/>
          <w:sz w:val="21"/>
          <w:szCs w:val="2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72DE308" w14:textId="705D5177" w:rsidR="00CE1F9E" w:rsidRDefault="00CE1F9E" w:rsidP="001413FA">
      <w:pPr>
        <w:pStyle w:val="ListParagraph"/>
        <w:numPr>
          <w:ilvl w:val="0"/>
          <w:numId w:val="4"/>
        </w:numPr>
        <w:rPr>
          <w:rFonts w:ascii="Georgia" w:hAnsi="Georgia"/>
          <w:sz w:val="21"/>
          <w:szCs w:val="21"/>
        </w:rPr>
      </w:pPr>
      <w:r w:rsidRPr="00CE1F9E">
        <w:rPr>
          <w:rFonts w:ascii="Georgia" w:hAnsi="Georgia"/>
          <w:sz w:val="21"/>
          <w:szCs w:val="21"/>
        </w:rPr>
        <w:t>Legal and compliance considerations</w:t>
      </w:r>
      <w:r w:rsidR="00F057EA">
        <w:rPr>
          <w:rFonts w:ascii="Georgia" w:hAnsi="Georgia"/>
          <w:sz w:val="21"/>
          <w:szCs w:val="21"/>
        </w:rPr>
        <w:t xml:space="preserve"> in</w:t>
      </w:r>
      <w:r w:rsidRPr="00CE1F9E">
        <w:rPr>
          <w:rFonts w:ascii="Georgia" w:hAnsi="Georgia"/>
          <w:sz w:val="21"/>
          <w:szCs w:val="21"/>
        </w:rPr>
        <w:t xml:space="preserve"> the UK under Equal Pay Act 1970</w:t>
      </w:r>
      <w:r>
        <w:rPr>
          <w:rFonts w:ascii="Georgia" w:hAnsi="Georgia"/>
          <w:sz w:val="21"/>
          <w:szCs w:val="21"/>
        </w:rPr>
        <w:t>(GOV.UK, 1970)</w:t>
      </w:r>
      <w:r w:rsidRPr="00CE1F9E">
        <w:rPr>
          <w:rFonts w:ascii="Georgia" w:hAnsi="Georgia"/>
          <w:sz w:val="21"/>
          <w:szCs w:val="21"/>
        </w:rPr>
        <w:t xml:space="preserve"> prohibits </w:t>
      </w:r>
      <w:r>
        <w:rPr>
          <w:rFonts w:ascii="Georgia" w:hAnsi="Georgia"/>
          <w:sz w:val="21"/>
          <w:szCs w:val="21"/>
        </w:rPr>
        <w:t xml:space="preserve">any less favourable treatment between men and women in terms of equal pay for same work. </w:t>
      </w:r>
      <w:r w:rsidR="00293EDD">
        <w:rPr>
          <w:rFonts w:ascii="Georgia" w:hAnsi="Georgia"/>
          <w:sz w:val="21"/>
          <w:szCs w:val="21"/>
        </w:rPr>
        <w:t>Similarly, under Equality Act 2010</w:t>
      </w:r>
      <w:r w:rsidR="00F057EA">
        <w:rPr>
          <w:rFonts w:ascii="Georgia" w:hAnsi="Georgia"/>
          <w:sz w:val="21"/>
          <w:szCs w:val="21"/>
        </w:rPr>
        <w:t xml:space="preserve">, </w:t>
      </w:r>
      <w:r w:rsidR="00293EDD">
        <w:rPr>
          <w:rFonts w:ascii="Georgia" w:hAnsi="Georgia"/>
          <w:sz w:val="21"/>
          <w:szCs w:val="21"/>
        </w:rPr>
        <w:t xml:space="preserve">sex discrimination </w:t>
      </w:r>
      <w:r w:rsidR="00F057EA">
        <w:rPr>
          <w:rFonts w:ascii="Georgia" w:hAnsi="Georgia"/>
          <w:sz w:val="21"/>
          <w:szCs w:val="21"/>
        </w:rPr>
        <w:t xml:space="preserve">provisions prohibit any gender discrimination in respect to any non-contractual pay and benefits such as promotion, </w:t>
      </w:r>
      <w:r w:rsidR="009E0FBB">
        <w:rPr>
          <w:rFonts w:ascii="Georgia" w:hAnsi="Georgia"/>
          <w:sz w:val="21"/>
          <w:szCs w:val="21"/>
        </w:rPr>
        <w:t>training,</w:t>
      </w:r>
      <w:r w:rsidR="00F057EA">
        <w:rPr>
          <w:rFonts w:ascii="Georgia" w:hAnsi="Georgia"/>
          <w:sz w:val="21"/>
          <w:szCs w:val="21"/>
        </w:rPr>
        <w:t xml:space="preserve"> or transfer (GOV.UK, 2023). </w:t>
      </w:r>
      <w:r w:rsidR="009E0FBB">
        <w:rPr>
          <w:rFonts w:ascii="Georgia" w:hAnsi="Georgia"/>
          <w:sz w:val="21"/>
          <w:szCs w:val="21"/>
        </w:rPr>
        <w:t xml:space="preserve">Any employers who </w:t>
      </w:r>
      <w:r w:rsidR="000D348D">
        <w:rPr>
          <w:rFonts w:ascii="Georgia" w:hAnsi="Georgia"/>
          <w:sz w:val="21"/>
          <w:szCs w:val="21"/>
        </w:rPr>
        <w:t>put</w:t>
      </w:r>
      <w:r w:rsidR="009E0FBB">
        <w:rPr>
          <w:rFonts w:ascii="Georgia" w:hAnsi="Georgia"/>
          <w:sz w:val="21"/>
          <w:szCs w:val="21"/>
        </w:rPr>
        <w:t xml:space="preserve"> their employees at a disadvantage by paying less due to their protected characteristic might face financial repercussions or </w:t>
      </w:r>
      <w:r w:rsidR="004B55F3">
        <w:rPr>
          <w:rFonts w:ascii="Georgia" w:hAnsi="Georgia"/>
          <w:sz w:val="21"/>
          <w:szCs w:val="21"/>
        </w:rPr>
        <w:t xml:space="preserve">damaged </w:t>
      </w:r>
      <w:r w:rsidR="009E0FBB">
        <w:rPr>
          <w:rFonts w:ascii="Georgia" w:hAnsi="Georgia"/>
          <w:sz w:val="21"/>
          <w:szCs w:val="21"/>
        </w:rPr>
        <w:t>reputation</w:t>
      </w:r>
      <w:r w:rsidR="004B55F3">
        <w:rPr>
          <w:rFonts w:ascii="Georgia" w:hAnsi="Georgia"/>
          <w:sz w:val="21"/>
          <w:szCs w:val="21"/>
        </w:rPr>
        <w:t xml:space="preserve">. Organisations who </w:t>
      </w:r>
      <w:r w:rsidR="00EE39EC">
        <w:rPr>
          <w:rFonts w:ascii="Georgia" w:hAnsi="Georgia"/>
          <w:sz w:val="21"/>
          <w:szCs w:val="21"/>
        </w:rPr>
        <w:t>demonstrate</w:t>
      </w:r>
      <w:r w:rsidR="004B55F3">
        <w:rPr>
          <w:rFonts w:ascii="Georgia" w:hAnsi="Georgia"/>
          <w:sz w:val="21"/>
          <w:szCs w:val="21"/>
        </w:rPr>
        <w:t xml:space="preserve"> a commitment to promote equal pay promotes inclusivity within the organisation. </w:t>
      </w:r>
    </w:p>
    <w:p w14:paraId="225F72E5" w14:textId="77777777" w:rsidR="0036757B" w:rsidRPr="0036757B" w:rsidRDefault="0036757B" w:rsidP="0036757B">
      <w:pPr>
        <w:rPr>
          <w:rFonts w:ascii="Georgia" w:hAnsi="Georgia"/>
          <w:sz w:val="21"/>
          <w:szCs w:val="21"/>
        </w:rPr>
      </w:pPr>
    </w:p>
    <w:p w14:paraId="1A39357B" w14:textId="09FCF244" w:rsidR="000D348D" w:rsidRDefault="004B55F3" w:rsidP="001413FA">
      <w:pPr>
        <w:pStyle w:val="ListParagraph"/>
        <w:numPr>
          <w:ilvl w:val="0"/>
          <w:numId w:val="4"/>
        </w:numPr>
        <w:rPr>
          <w:rFonts w:ascii="Georgia" w:hAnsi="Georgia"/>
          <w:sz w:val="21"/>
          <w:szCs w:val="21"/>
        </w:rPr>
      </w:pPr>
      <w:r>
        <w:rPr>
          <w:rFonts w:ascii="Georgia" w:hAnsi="Georgia"/>
          <w:sz w:val="21"/>
          <w:szCs w:val="21"/>
        </w:rPr>
        <w:t xml:space="preserve">Employee morale and </w:t>
      </w:r>
      <w:r w:rsidR="00D70724">
        <w:rPr>
          <w:rFonts w:ascii="Georgia" w:hAnsi="Georgia"/>
          <w:sz w:val="21"/>
          <w:szCs w:val="21"/>
        </w:rPr>
        <w:t xml:space="preserve">performance is another reason why fairness should be considered in relation to pay. Cognitive theory evaluation on equal pay and its relation to employee morale and engagement shows that when pay is inequitable employees </w:t>
      </w:r>
      <w:r w:rsidR="007B3EC5">
        <w:rPr>
          <w:rFonts w:ascii="Georgia" w:hAnsi="Georgia"/>
          <w:sz w:val="21"/>
          <w:szCs w:val="21"/>
        </w:rPr>
        <w:t xml:space="preserve">experience dissatisfaction </w:t>
      </w:r>
      <w:r w:rsidR="00BB69A7">
        <w:rPr>
          <w:rFonts w:ascii="Georgia" w:hAnsi="Georgia"/>
          <w:sz w:val="21"/>
          <w:szCs w:val="21"/>
        </w:rPr>
        <w:t xml:space="preserve">(Greenberg, 1989). </w:t>
      </w:r>
      <w:r w:rsidR="00183F21">
        <w:rPr>
          <w:rFonts w:ascii="Georgia" w:hAnsi="Georgia"/>
          <w:sz w:val="21"/>
          <w:szCs w:val="21"/>
        </w:rPr>
        <w:t>In the same context of fairness in pay, Equity theory by Stacey Adams (1965, cited in World of Work Project, 2019</w:t>
      </w:r>
      <w:r w:rsidR="00E677F1">
        <w:rPr>
          <w:rFonts w:ascii="Georgia" w:hAnsi="Georgia"/>
          <w:sz w:val="21"/>
          <w:szCs w:val="21"/>
        </w:rPr>
        <w:t>) provides</w:t>
      </w:r>
      <w:r w:rsidR="00183F21">
        <w:rPr>
          <w:rFonts w:ascii="Georgia" w:hAnsi="Georgia"/>
          <w:sz w:val="21"/>
          <w:szCs w:val="21"/>
        </w:rPr>
        <w:t xml:space="preserve"> insight into how individuals evaluate their own input to those with others who perform similar jobs to comprehend whether they are being </w:t>
      </w:r>
      <w:r w:rsidR="003978EE">
        <w:rPr>
          <w:rFonts w:ascii="Georgia" w:hAnsi="Georgia"/>
          <w:sz w:val="21"/>
          <w:szCs w:val="21"/>
        </w:rPr>
        <w:t>fairly compensated</w:t>
      </w:r>
      <w:r w:rsidR="00183F21">
        <w:rPr>
          <w:rFonts w:ascii="Georgia" w:hAnsi="Georgia"/>
          <w:sz w:val="21"/>
          <w:szCs w:val="21"/>
        </w:rPr>
        <w:t xml:space="preserve">. </w:t>
      </w:r>
      <w:r w:rsidR="00546E7B">
        <w:rPr>
          <w:rFonts w:ascii="Georgia" w:hAnsi="Georgia"/>
          <w:sz w:val="21"/>
          <w:szCs w:val="21"/>
        </w:rPr>
        <w:t>This is why</w:t>
      </w:r>
      <w:r w:rsidR="00E677F1">
        <w:rPr>
          <w:rFonts w:ascii="Georgia" w:hAnsi="Georgia"/>
          <w:sz w:val="21"/>
          <w:szCs w:val="21"/>
        </w:rPr>
        <w:t xml:space="preserve"> equal pay is fundamental to promoting fairness and equity but also eliminates any bias and discriminatory practices. </w:t>
      </w:r>
    </w:p>
    <w:p w14:paraId="64D84CBE" w14:textId="77777777" w:rsidR="006D52A1" w:rsidRDefault="006D52A1" w:rsidP="00ED0A0C">
      <w:pPr>
        <w:rPr>
          <w:rFonts w:ascii="Georgia" w:hAnsi="Georgia"/>
          <w:b/>
          <w:bCs/>
          <w:sz w:val="21"/>
          <w:szCs w:val="21"/>
        </w:rPr>
      </w:pPr>
    </w:p>
    <w:p w14:paraId="1E2FE2B3" w14:textId="77777777" w:rsidR="004A731F" w:rsidRDefault="004A731F" w:rsidP="00ED0A0C">
      <w:pPr>
        <w:rPr>
          <w:rFonts w:ascii="Georgia" w:hAnsi="Georgia"/>
          <w:b/>
          <w:bCs/>
          <w:sz w:val="21"/>
          <w:szCs w:val="21"/>
        </w:rPr>
      </w:pPr>
    </w:p>
    <w:p w14:paraId="3635D932" w14:textId="294E5845" w:rsidR="003978EE" w:rsidRPr="006D52A1" w:rsidRDefault="003978EE" w:rsidP="00ED0A0C">
      <w:pPr>
        <w:rPr>
          <w:rFonts w:ascii="Georgia" w:hAnsi="Georgia"/>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D52A1">
        <w:rPr>
          <w:rFonts w:ascii="Georgia" w:hAnsi="Georgia"/>
          <w:bCs/>
          <w:i/>
          <w:i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Conclusion </w:t>
      </w:r>
    </w:p>
    <w:p w14:paraId="34EEDCDD" w14:textId="77777777" w:rsidR="006D52A1" w:rsidRPr="006D52A1" w:rsidRDefault="006D52A1" w:rsidP="00ED0A0C">
      <w:pPr>
        <w:rPr>
          <w:rFonts w:ascii="Georgia" w:hAnsi="Georgia"/>
          <w:b/>
          <w:bCs/>
          <w:i/>
          <w:iCs/>
          <w:sz w:val="24"/>
          <w:szCs w:val="24"/>
        </w:rPr>
      </w:pPr>
    </w:p>
    <w:p w14:paraId="2C3BB01F" w14:textId="23874E17" w:rsidR="003978EE" w:rsidRPr="00F321E1" w:rsidRDefault="0097652B" w:rsidP="00ED0A0C">
      <w:pPr>
        <w:rPr>
          <w:rFonts w:ascii="Georgia" w:hAnsi="Georgia"/>
          <w:color w:val="000000"/>
          <w:sz w:val="21"/>
          <w:szCs w:val="21"/>
          <w:shd w:val="clear" w:color="auto" w:fill="FFFFFF"/>
        </w:rPr>
      </w:pPr>
      <w:r>
        <w:rPr>
          <w:rFonts w:ascii="Georgia" w:hAnsi="Georgia"/>
          <w:color w:val="000000"/>
          <w:sz w:val="21"/>
          <w:szCs w:val="21"/>
          <w:shd w:val="clear" w:color="auto" w:fill="FFFFFF"/>
        </w:rPr>
        <w:t xml:space="preserve">The ultimate purpose of performance management is to create an environment where employees can perform to their best ability by ensuring employees and teams are provided with the resources they need, recognition they deserve to be motivated, and accountability to know what outcomes are expected. </w:t>
      </w:r>
      <w:r w:rsidR="00382A06">
        <w:rPr>
          <w:rFonts w:ascii="Georgia" w:hAnsi="Georgia"/>
          <w:color w:val="000000"/>
          <w:sz w:val="21"/>
          <w:szCs w:val="21"/>
          <w:shd w:val="clear" w:color="auto" w:fill="FFFFFF"/>
        </w:rPr>
        <w:t xml:space="preserve">Performance management is not a new concept nor is a single activity, but rather a set of different practices which if approached holistically (CIPD, 2022a) can improve productivity, boosts morale, sets career paths, identifies development/training needs, and increases retention </w:t>
      </w:r>
      <w:r w:rsidR="00382A06" w:rsidRPr="00EC6FA2">
        <w:rPr>
          <w:rFonts w:ascii="Georgia" w:hAnsi="Georgia"/>
          <w:color w:val="000000"/>
          <w:sz w:val="21"/>
          <w:szCs w:val="21"/>
          <w:shd w:val="clear" w:color="auto" w:fill="FFFFFF"/>
        </w:rPr>
        <w:t>(Birt, 2023)</w:t>
      </w:r>
      <w:r w:rsidR="00382A06">
        <w:rPr>
          <w:rFonts w:ascii="Georgia" w:hAnsi="Georgia"/>
          <w:color w:val="000000"/>
          <w:sz w:val="21"/>
          <w:szCs w:val="21"/>
          <w:shd w:val="clear" w:color="auto" w:fill="FFFFFF"/>
        </w:rPr>
        <w:t xml:space="preserve">. </w:t>
      </w:r>
      <w:r w:rsidR="00020787">
        <w:rPr>
          <w:rFonts w:ascii="Georgia" w:hAnsi="Georgia"/>
          <w:sz w:val="21"/>
          <w:szCs w:val="21"/>
        </w:rPr>
        <w:t>The standard around performance reviews has changed from annual appraisals to continuous performance reviews- an agile approach to performance management. Annual managerial feedback often failed to produce desired performance improvements, with individuals finding continuous conversation of feedback more effective (Pollock, 2021).</w:t>
      </w:r>
      <w:r w:rsidR="00F321E1">
        <w:rPr>
          <w:rFonts w:ascii="Georgia" w:hAnsi="Georgia"/>
          <w:sz w:val="21"/>
          <w:szCs w:val="21"/>
        </w:rPr>
        <w:t xml:space="preserve"> Performance reviews should benefit both employees and organisation with factors of considerations like capability and motivation. </w:t>
      </w:r>
    </w:p>
    <w:p w14:paraId="1DF1EBB8" w14:textId="7F46F3D6" w:rsidR="00020787" w:rsidRDefault="00E54F13" w:rsidP="004A731F">
      <w:pPr>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color w:val="000000"/>
          <w:sz w:val="21"/>
          <w:szCs w:val="21"/>
          <w:shd w:val="clear" w:color="auto" w:fill="FFFFFF"/>
        </w:rPr>
        <w:t xml:space="preserve">Different types of rewards motivate individuals differently depending on which stage of employee cycle they are at (CIPD, 2022b) which at times financial reward alone doesn’t motivate employee rather other elements such as intrinsic rewards should be integrated to attract and retain the </w:t>
      </w:r>
      <w:r>
        <w:rPr>
          <w:rFonts w:ascii="Georgia" w:hAnsi="Georgia"/>
          <w:color w:val="000000"/>
          <w:sz w:val="21"/>
          <w:szCs w:val="21"/>
          <w:shd w:val="clear" w:color="auto" w:fill="FFFFFF"/>
        </w:rPr>
        <w:lastRenderedPageBreak/>
        <w:t xml:space="preserve">workforce. </w:t>
      </w:r>
      <w:r w:rsidR="00020787">
        <w:rPr>
          <w:rFonts w:ascii="Georgia" w:hAnsi="Georgia"/>
          <w:sz w:val="21"/>
          <w:szCs w:val="21"/>
        </w:rPr>
        <w:t xml:space="preserve">Total reward system approach has a greater impact on individuals than a single reward system </w:t>
      </w:r>
      <w:r w:rsidR="00020787">
        <w:rPr>
          <w:rFonts w:ascii="Georgia" w:hAnsi="Georgia"/>
          <w:color w:val="000000"/>
          <w:sz w:val="21"/>
          <w:szCs w:val="21"/>
          <w:shd w:val="clear" w:color="auto" w:fill="FFFFFF"/>
        </w:rPr>
        <w:t>because this fulfils both intrinsic and extrinsic demands of individuals as it</w:t>
      </w:r>
      <w:r w:rsidR="00020787">
        <w:rPr>
          <w:rFonts w:ascii="Georgia" w:hAnsi="Georgia"/>
          <w:sz w:val="21"/>
          <w:szCs w:val="21"/>
        </w:rPr>
        <w:t xml:space="preserve"> covers all aspects of work </w:t>
      </w:r>
      <w:r w:rsidR="00020787" w:rsidRPr="00F505BA">
        <w:rPr>
          <w:rFonts w:ascii="Georgia" w:hAnsi="Georgia"/>
          <w:color w:val="000000"/>
          <w:sz w:val="21"/>
          <w:szCs w:val="21"/>
          <w:shd w:val="clear" w:color="auto" w:fill="FFFFFF"/>
        </w:rPr>
        <w:t>(</w:t>
      </w:r>
      <w:r w:rsidR="00020787">
        <w:rPr>
          <w:rFonts w:ascii="Georgia" w:hAnsi="Georgia"/>
          <w:color w:val="000000"/>
          <w:sz w:val="21"/>
          <w:szCs w:val="21"/>
          <w:shd w:val="clear" w:color="auto" w:fill="FFFFFF"/>
        </w:rPr>
        <w:t>Armstrong and Stephens, 2005).</w:t>
      </w:r>
      <w:r w:rsidR="005935E1">
        <w:rPr>
          <w:rFonts w:ascii="Georgia" w:hAnsi="Georgia"/>
          <w:color w:val="000000"/>
          <w:sz w:val="21"/>
          <w:szCs w:val="21"/>
          <w:shd w:val="clear" w:color="auto" w:fill="FFFFFF"/>
        </w:rPr>
        <w:t xml:space="preserve"> </w:t>
      </w:r>
      <w:r w:rsidR="004A731F">
        <w:rPr>
          <w:rFonts w:ascii="Georgia" w:hAnsi="Georgia"/>
          <w:color w:val="000000"/>
          <w:sz w:val="21"/>
          <w:szCs w:val="21"/>
          <w:shd w:val="clear" w:color="auto" w:fill="FFFFFF"/>
        </w:rPr>
        <w:t>This leads to the conclusion that reward systems should cover both intrinsic and extrinsic rewards.</w:t>
      </w:r>
    </w:p>
    <w:p w14:paraId="37C9CF79" w14:textId="3209D9DC" w:rsidR="00A7014C" w:rsidRDefault="00A7014C" w:rsidP="004A731F">
      <w:pPr>
        <w:widowControl w:val="0"/>
        <w:pBdr>
          <w:bar w:val="single" w:sz="4" w:color="auto"/>
        </w:pBdr>
        <w:autoSpaceDE w:val="0"/>
        <w:autoSpaceDN w:val="0"/>
        <w:adjustRightInd w:val="0"/>
        <w:spacing w:after="240"/>
        <w:jc w:val="both"/>
        <w:rPr>
          <w:rFonts w:ascii="Georgia" w:hAnsi="Georgia"/>
          <w:color w:val="000000"/>
          <w:sz w:val="21"/>
          <w:szCs w:val="21"/>
          <w:shd w:val="clear" w:color="auto" w:fill="FFFFFF"/>
        </w:rPr>
      </w:pPr>
      <w:r>
        <w:rPr>
          <w:rFonts w:ascii="Georgia" w:hAnsi="Georgia"/>
          <w:color w:val="000000"/>
          <w:sz w:val="21"/>
          <w:szCs w:val="21"/>
          <w:shd w:val="clear" w:color="auto" w:fill="FFFFFF"/>
        </w:rPr>
        <w:t>Developing capabilities should be done across the organisation and not explicitly on leaders and high potentials</w:t>
      </w:r>
      <w:r w:rsidR="00CB2B10">
        <w:rPr>
          <w:rFonts w:ascii="Georgia" w:hAnsi="Georgia"/>
          <w:color w:val="000000"/>
          <w:sz w:val="21"/>
          <w:szCs w:val="21"/>
          <w:shd w:val="clear" w:color="auto" w:fill="FFFFFF"/>
        </w:rPr>
        <w:t xml:space="preserve"> </w:t>
      </w:r>
      <w:r w:rsidR="00CB2B10" w:rsidRPr="00CB2B10">
        <w:rPr>
          <w:rFonts w:ascii="Georgia" w:hAnsi="Georgia"/>
          <w:color w:val="000000"/>
          <w:sz w:val="21"/>
          <w:szCs w:val="21"/>
          <w:shd w:val="clear" w:color="auto" w:fill="FFFFFF"/>
        </w:rPr>
        <w:t>(</w:t>
      </w:r>
      <w:r w:rsidR="00A048EB" w:rsidRPr="00CB2B10">
        <w:rPr>
          <w:rFonts w:ascii="Georgia" w:hAnsi="Georgia"/>
          <w:color w:val="000000"/>
          <w:sz w:val="21"/>
          <w:szCs w:val="21"/>
          <w:shd w:val="clear" w:color="auto" w:fill="FFFFFF"/>
        </w:rPr>
        <w:t>Hagel,</w:t>
      </w:r>
      <w:r w:rsidR="00CB2B10" w:rsidRPr="00CB2B10">
        <w:rPr>
          <w:rFonts w:ascii="Georgia" w:hAnsi="Georgia"/>
          <w:color w:val="000000"/>
          <w:sz w:val="21"/>
          <w:szCs w:val="21"/>
          <w:shd w:val="clear" w:color="auto" w:fill="FFFFFF"/>
        </w:rPr>
        <w:t xml:space="preserve"> Wooll and </w:t>
      </w:r>
      <w:r w:rsidR="00A048EB" w:rsidRPr="00CB2B10">
        <w:rPr>
          <w:rFonts w:ascii="Georgia" w:hAnsi="Georgia"/>
          <w:color w:val="000000"/>
          <w:sz w:val="21"/>
          <w:szCs w:val="21"/>
          <w:shd w:val="clear" w:color="auto" w:fill="FFFFFF"/>
        </w:rPr>
        <w:t>Brown,</w:t>
      </w:r>
      <w:r w:rsidR="00CB2B10" w:rsidRPr="00CB2B10">
        <w:rPr>
          <w:rFonts w:ascii="Georgia" w:hAnsi="Georgia"/>
          <w:color w:val="000000"/>
          <w:sz w:val="21"/>
          <w:szCs w:val="21"/>
          <w:shd w:val="clear" w:color="auto" w:fill="FFFFFF"/>
        </w:rPr>
        <w:t xml:space="preserve"> 2020)</w:t>
      </w:r>
      <w:r w:rsidR="00CB2B10">
        <w:rPr>
          <w:rFonts w:ascii="Georgia" w:hAnsi="Georgia"/>
          <w:color w:val="000000"/>
          <w:sz w:val="21"/>
          <w:szCs w:val="21"/>
          <w:shd w:val="clear" w:color="auto" w:fill="FFFFFF"/>
        </w:rPr>
        <w:t xml:space="preserve">. </w:t>
      </w:r>
      <w:r>
        <w:rPr>
          <w:rFonts w:ascii="Georgia" w:hAnsi="Georgia"/>
          <w:color w:val="000000"/>
          <w:sz w:val="21"/>
          <w:szCs w:val="21"/>
          <w:shd w:val="clear" w:color="auto" w:fill="FFFFFF"/>
        </w:rPr>
        <w:t>Everyone in the workforce should get the opportunity to develop or cultivate their capability because capability not only drives business performance it also encourages employees to find new approaches, makes their daily routine more engaging as they are learning cultivating their capability which increases motivation</w:t>
      </w:r>
      <w:r w:rsidR="00D61E5B">
        <w:rPr>
          <w:rFonts w:ascii="Georgia" w:hAnsi="Georgia"/>
          <w:color w:val="000000"/>
          <w:sz w:val="21"/>
          <w:szCs w:val="21"/>
          <w:shd w:val="clear" w:color="auto" w:fill="FFFFFF"/>
        </w:rPr>
        <w:t xml:space="preserve">. </w:t>
      </w:r>
    </w:p>
    <w:p w14:paraId="4CE2C29A" w14:textId="4321EE8A" w:rsidR="000F5C64" w:rsidRDefault="00ED0A0C" w:rsidP="006A7A16">
      <w:pPr>
        <w:rPr>
          <w:rFonts w:ascii="Georgia" w:hAnsi="Georgia"/>
          <w:color w:val="000000"/>
          <w:sz w:val="21"/>
          <w:szCs w:val="21"/>
          <w:shd w:val="clear" w:color="auto" w:fill="FFFFFF"/>
        </w:rPr>
      </w:pPr>
      <w:r>
        <w:rPr>
          <w:rFonts w:ascii="Georgia" w:hAnsi="Georgia"/>
          <w:sz w:val="21"/>
          <w:szCs w:val="21"/>
        </w:rPr>
        <w:t xml:space="preserve">Pay systems that rewards their employees equally shows that organisations value their employees for the work they do irrespective of their age, gender, or </w:t>
      </w:r>
      <w:r w:rsidR="004A731F">
        <w:rPr>
          <w:rFonts w:ascii="Georgia" w:hAnsi="Georgia"/>
          <w:sz w:val="21"/>
          <w:szCs w:val="21"/>
        </w:rPr>
        <w:t>other protected characteristics</w:t>
      </w:r>
      <w:r>
        <w:rPr>
          <w:rFonts w:ascii="Georgia" w:hAnsi="Georgia"/>
          <w:sz w:val="21"/>
          <w:szCs w:val="21"/>
        </w:rPr>
        <w:t xml:space="preserve">. </w:t>
      </w:r>
      <w:r w:rsidR="004A731F">
        <w:rPr>
          <w:rFonts w:ascii="Georgia" w:hAnsi="Georgia"/>
          <w:sz w:val="21"/>
          <w:szCs w:val="21"/>
        </w:rPr>
        <w:t>There should be an equitable balance between the contributions of employees and organisations contribution to employees</w:t>
      </w:r>
      <w:r w:rsidR="00F321E1">
        <w:rPr>
          <w:rFonts w:ascii="Georgia" w:hAnsi="Georgia"/>
          <w:sz w:val="21"/>
          <w:szCs w:val="21"/>
        </w:rPr>
        <w:t xml:space="preserve">. </w:t>
      </w:r>
      <w:r w:rsidR="004A731F">
        <w:rPr>
          <w:rFonts w:ascii="Georgia" w:hAnsi="Georgia"/>
          <w:sz w:val="21"/>
          <w:szCs w:val="21"/>
        </w:rPr>
        <w:t xml:space="preserve"> </w:t>
      </w:r>
      <w:r w:rsidR="000F5C64" w:rsidRPr="00670F82">
        <w:rPr>
          <w:rFonts w:ascii="Georgia" w:hAnsi="Georgia"/>
          <w:color w:val="000000"/>
          <w:sz w:val="21"/>
          <w:szCs w:val="21"/>
          <w:shd w:val="clear" w:color="auto" w:fill="FFFFFF"/>
        </w:rPr>
        <w:t>Orga</w:t>
      </w:r>
      <w:r w:rsidR="00F321E1">
        <w:rPr>
          <w:rFonts w:ascii="Georgia" w:hAnsi="Georgia"/>
          <w:color w:val="000000"/>
          <w:sz w:val="21"/>
          <w:szCs w:val="21"/>
          <w:shd w:val="clear" w:color="auto" w:fill="FFFFFF"/>
        </w:rPr>
        <w:t>n</w:t>
      </w:r>
      <w:r w:rsidR="000F5C64" w:rsidRPr="00670F82">
        <w:rPr>
          <w:rFonts w:ascii="Georgia" w:hAnsi="Georgia"/>
          <w:color w:val="000000"/>
          <w:sz w:val="21"/>
          <w:szCs w:val="21"/>
          <w:shd w:val="clear" w:color="auto" w:fill="FFFFFF"/>
        </w:rPr>
        <w:t>isations that offer flexible benefits where employees can tailor their benefit package by selecting the ones that are valuable and beneficial to them such as buying or selling annual leaves (CIPD, 2022c).</w:t>
      </w:r>
    </w:p>
    <w:p w14:paraId="3480868D" w14:textId="77777777" w:rsidR="00DD74F8" w:rsidRDefault="00DD74F8" w:rsidP="006A7A16">
      <w:pPr>
        <w:rPr>
          <w:rFonts w:ascii="Georgia" w:hAnsi="Georgia"/>
          <w:color w:val="000000"/>
          <w:sz w:val="21"/>
          <w:szCs w:val="21"/>
          <w:shd w:val="clear" w:color="auto" w:fill="FFFFFF"/>
        </w:rPr>
      </w:pPr>
    </w:p>
    <w:p w14:paraId="055AF606" w14:textId="5233A033" w:rsidR="00DD74F8" w:rsidRPr="008E6150" w:rsidRDefault="00DD74F8" w:rsidP="006A7A16">
      <w:pPr>
        <w:rPr>
          <w:rFonts w:ascii="Georgia" w:hAnsi="Georgia"/>
          <w:b/>
          <w:bCs/>
          <w:color w:val="000000"/>
          <w:sz w:val="21"/>
          <w:szCs w:val="21"/>
          <w:shd w:val="clear" w:color="auto" w:fill="FFFFFF"/>
        </w:rPr>
      </w:pPr>
      <w:r w:rsidRPr="008E6150">
        <w:rPr>
          <w:rFonts w:ascii="Georgia" w:hAnsi="Georgia"/>
          <w:b/>
          <w:bCs/>
          <w:color w:val="000000"/>
          <w:sz w:val="21"/>
          <w:szCs w:val="21"/>
          <w:shd w:val="clear" w:color="auto" w:fill="FFFFFF"/>
        </w:rPr>
        <w:t>Main body word count</w:t>
      </w:r>
      <w:r w:rsidR="00A048EB" w:rsidRPr="008E6150">
        <w:rPr>
          <w:rFonts w:ascii="Georgia" w:hAnsi="Georgia"/>
          <w:b/>
          <w:bCs/>
          <w:color w:val="000000"/>
          <w:sz w:val="21"/>
          <w:szCs w:val="21"/>
          <w:shd w:val="clear" w:color="auto" w:fill="FFFFFF"/>
        </w:rPr>
        <w:t>- 1655</w:t>
      </w:r>
    </w:p>
    <w:p w14:paraId="54B45FFC" w14:textId="31DDBF00" w:rsidR="00DD74F8" w:rsidRDefault="00DD74F8" w:rsidP="006A7A16">
      <w:pPr>
        <w:rPr>
          <w:rFonts w:ascii="Georgia" w:hAnsi="Georgia"/>
          <w:b/>
          <w:bCs/>
          <w:color w:val="000000"/>
          <w:sz w:val="21"/>
          <w:szCs w:val="21"/>
          <w:shd w:val="clear" w:color="auto" w:fill="FFFFFF"/>
        </w:rPr>
      </w:pPr>
      <w:r w:rsidRPr="008E6150">
        <w:rPr>
          <w:rFonts w:ascii="Georgia" w:hAnsi="Georgia"/>
          <w:b/>
          <w:bCs/>
          <w:color w:val="000000"/>
          <w:sz w:val="21"/>
          <w:szCs w:val="21"/>
          <w:shd w:val="clear" w:color="auto" w:fill="FFFFFF"/>
        </w:rPr>
        <w:t>Total word count</w:t>
      </w:r>
      <w:r w:rsidR="00A048EB" w:rsidRPr="008E6150">
        <w:rPr>
          <w:rFonts w:ascii="Georgia" w:hAnsi="Georgia"/>
          <w:b/>
          <w:bCs/>
          <w:color w:val="000000"/>
          <w:sz w:val="21"/>
          <w:szCs w:val="21"/>
          <w:shd w:val="clear" w:color="auto" w:fill="FFFFFF"/>
        </w:rPr>
        <w:t>- 2282</w:t>
      </w:r>
    </w:p>
    <w:p w14:paraId="2E407BC8" w14:textId="77777777" w:rsidR="008E6150" w:rsidRDefault="008E6150" w:rsidP="006A7A16">
      <w:pPr>
        <w:rPr>
          <w:rFonts w:ascii="Georgia" w:hAnsi="Georgia"/>
          <w:b/>
          <w:bCs/>
          <w:color w:val="000000"/>
          <w:sz w:val="21"/>
          <w:szCs w:val="21"/>
          <w:shd w:val="clear" w:color="auto" w:fill="FFFFFF"/>
        </w:rPr>
      </w:pPr>
    </w:p>
    <w:p w14:paraId="015BA414" w14:textId="77777777" w:rsidR="008E6150" w:rsidRDefault="008E6150" w:rsidP="006A7A16">
      <w:pPr>
        <w:rPr>
          <w:rFonts w:ascii="Georgia" w:hAnsi="Georgia"/>
          <w:b/>
          <w:bCs/>
          <w:color w:val="000000"/>
          <w:sz w:val="21"/>
          <w:szCs w:val="21"/>
          <w:shd w:val="clear" w:color="auto" w:fill="FFFFFF"/>
        </w:rPr>
      </w:pPr>
    </w:p>
    <w:p w14:paraId="56EF541D" w14:textId="77777777" w:rsidR="008E6150" w:rsidRDefault="008E6150" w:rsidP="006A7A16">
      <w:pPr>
        <w:rPr>
          <w:rFonts w:ascii="Georgia" w:hAnsi="Georgia"/>
          <w:b/>
          <w:bCs/>
          <w:color w:val="000000"/>
          <w:sz w:val="21"/>
          <w:szCs w:val="21"/>
          <w:shd w:val="clear" w:color="auto" w:fill="FFFFFF"/>
        </w:rPr>
      </w:pPr>
    </w:p>
    <w:p w14:paraId="1D0DDE83" w14:textId="77777777" w:rsidR="008E6150" w:rsidRDefault="008E6150" w:rsidP="006A7A16">
      <w:pPr>
        <w:rPr>
          <w:rFonts w:ascii="Georgia" w:hAnsi="Georgia"/>
          <w:b/>
          <w:bCs/>
          <w:color w:val="000000"/>
          <w:sz w:val="21"/>
          <w:szCs w:val="21"/>
          <w:shd w:val="clear" w:color="auto" w:fill="FFFFFF"/>
        </w:rPr>
      </w:pPr>
    </w:p>
    <w:p w14:paraId="7534DECE" w14:textId="77777777" w:rsidR="008E6150" w:rsidRDefault="008E6150" w:rsidP="006A7A16">
      <w:pPr>
        <w:rPr>
          <w:rFonts w:ascii="Georgia" w:hAnsi="Georgia"/>
          <w:b/>
          <w:bCs/>
          <w:color w:val="000000"/>
          <w:sz w:val="21"/>
          <w:szCs w:val="21"/>
          <w:shd w:val="clear" w:color="auto" w:fill="FFFFFF"/>
        </w:rPr>
      </w:pPr>
    </w:p>
    <w:p w14:paraId="2C0AF332" w14:textId="77777777" w:rsidR="008E6150" w:rsidRDefault="008E6150" w:rsidP="006A7A16">
      <w:pPr>
        <w:rPr>
          <w:rFonts w:ascii="Georgia" w:hAnsi="Georgia"/>
          <w:b/>
          <w:bCs/>
          <w:color w:val="000000"/>
          <w:sz w:val="21"/>
          <w:szCs w:val="21"/>
          <w:shd w:val="clear" w:color="auto" w:fill="FFFFFF"/>
        </w:rPr>
      </w:pPr>
    </w:p>
    <w:p w14:paraId="68875453" w14:textId="77777777" w:rsidR="008E6150" w:rsidRDefault="008E6150" w:rsidP="006A7A16">
      <w:pPr>
        <w:rPr>
          <w:rFonts w:ascii="Georgia" w:hAnsi="Georgia"/>
          <w:b/>
          <w:bCs/>
          <w:color w:val="000000"/>
          <w:sz w:val="21"/>
          <w:szCs w:val="21"/>
          <w:shd w:val="clear" w:color="auto" w:fill="FFFFFF"/>
        </w:rPr>
      </w:pPr>
    </w:p>
    <w:p w14:paraId="5ECD54CB" w14:textId="77777777" w:rsidR="008E6150" w:rsidRDefault="008E6150" w:rsidP="006A7A16">
      <w:pPr>
        <w:rPr>
          <w:rFonts w:ascii="Georgia" w:hAnsi="Georgia"/>
          <w:b/>
          <w:bCs/>
          <w:color w:val="000000"/>
          <w:sz w:val="21"/>
          <w:szCs w:val="21"/>
          <w:shd w:val="clear" w:color="auto" w:fill="FFFFFF"/>
        </w:rPr>
      </w:pPr>
    </w:p>
    <w:p w14:paraId="1A0C1D61" w14:textId="77777777" w:rsidR="008E6150" w:rsidRDefault="008E6150" w:rsidP="006A7A16">
      <w:pPr>
        <w:rPr>
          <w:rFonts w:ascii="Georgia" w:hAnsi="Georgia"/>
          <w:b/>
          <w:bCs/>
          <w:color w:val="000000"/>
          <w:sz w:val="21"/>
          <w:szCs w:val="21"/>
          <w:shd w:val="clear" w:color="auto" w:fill="FFFFFF"/>
        </w:rPr>
      </w:pPr>
    </w:p>
    <w:p w14:paraId="0A0E4A8F" w14:textId="77777777" w:rsidR="008E6150" w:rsidRDefault="008E6150" w:rsidP="006A7A16">
      <w:pPr>
        <w:rPr>
          <w:rFonts w:ascii="Georgia" w:hAnsi="Georgia"/>
          <w:b/>
          <w:bCs/>
          <w:color w:val="000000"/>
          <w:sz w:val="21"/>
          <w:szCs w:val="21"/>
          <w:shd w:val="clear" w:color="auto" w:fill="FFFFFF"/>
        </w:rPr>
      </w:pPr>
    </w:p>
    <w:p w14:paraId="2CE4B98F" w14:textId="77777777" w:rsidR="008E6150" w:rsidRDefault="008E6150" w:rsidP="006A7A16">
      <w:pPr>
        <w:rPr>
          <w:rFonts w:ascii="Georgia" w:hAnsi="Georgia"/>
          <w:b/>
          <w:bCs/>
          <w:color w:val="000000"/>
          <w:sz w:val="21"/>
          <w:szCs w:val="21"/>
          <w:shd w:val="clear" w:color="auto" w:fill="FFFFFF"/>
        </w:rPr>
      </w:pPr>
    </w:p>
    <w:p w14:paraId="2E5659F2" w14:textId="77777777" w:rsidR="008E6150" w:rsidRDefault="008E6150" w:rsidP="006A7A16">
      <w:pPr>
        <w:rPr>
          <w:rFonts w:ascii="Georgia" w:hAnsi="Georgia"/>
          <w:b/>
          <w:bCs/>
          <w:color w:val="000000"/>
          <w:sz w:val="21"/>
          <w:szCs w:val="21"/>
          <w:shd w:val="clear" w:color="auto" w:fill="FFFFFF"/>
        </w:rPr>
      </w:pPr>
    </w:p>
    <w:p w14:paraId="4ED307A8" w14:textId="77777777" w:rsidR="008E6150" w:rsidRDefault="008E6150" w:rsidP="006A7A16">
      <w:pPr>
        <w:rPr>
          <w:rFonts w:ascii="Georgia" w:hAnsi="Georgia"/>
          <w:b/>
          <w:bCs/>
          <w:color w:val="000000"/>
          <w:sz w:val="21"/>
          <w:szCs w:val="21"/>
          <w:shd w:val="clear" w:color="auto" w:fill="FFFFFF"/>
        </w:rPr>
      </w:pPr>
    </w:p>
    <w:p w14:paraId="050E9194" w14:textId="77777777" w:rsidR="008E6150" w:rsidRDefault="008E6150" w:rsidP="006A7A16">
      <w:pPr>
        <w:rPr>
          <w:rFonts w:ascii="Georgia" w:hAnsi="Georgia"/>
          <w:b/>
          <w:bCs/>
          <w:color w:val="000000"/>
          <w:sz w:val="21"/>
          <w:szCs w:val="21"/>
          <w:shd w:val="clear" w:color="auto" w:fill="FFFFFF"/>
        </w:rPr>
      </w:pPr>
    </w:p>
    <w:p w14:paraId="0A013097" w14:textId="77777777" w:rsidR="008E6150" w:rsidRDefault="008E6150" w:rsidP="006A7A16">
      <w:pPr>
        <w:rPr>
          <w:rFonts w:ascii="Georgia" w:hAnsi="Georgia"/>
          <w:b/>
          <w:bCs/>
          <w:color w:val="000000"/>
          <w:sz w:val="21"/>
          <w:szCs w:val="21"/>
          <w:shd w:val="clear" w:color="auto" w:fill="FFFFFF"/>
        </w:rPr>
      </w:pPr>
    </w:p>
    <w:p w14:paraId="421BD329" w14:textId="77777777" w:rsidR="008E6150" w:rsidRDefault="008E6150" w:rsidP="006A7A16">
      <w:pPr>
        <w:rPr>
          <w:rFonts w:ascii="Georgia" w:hAnsi="Georgia"/>
          <w:b/>
          <w:bCs/>
          <w:color w:val="000000"/>
          <w:sz w:val="21"/>
          <w:szCs w:val="21"/>
          <w:shd w:val="clear" w:color="auto" w:fill="FFFFFF"/>
        </w:rPr>
      </w:pPr>
    </w:p>
    <w:p w14:paraId="2390C164" w14:textId="77777777" w:rsidR="008E6150" w:rsidRDefault="008E6150" w:rsidP="006A7A16">
      <w:pPr>
        <w:rPr>
          <w:rFonts w:ascii="Georgia" w:hAnsi="Georgia"/>
          <w:b/>
          <w:bCs/>
          <w:color w:val="000000"/>
          <w:sz w:val="21"/>
          <w:szCs w:val="21"/>
          <w:shd w:val="clear" w:color="auto" w:fill="FFFFFF"/>
        </w:rPr>
      </w:pPr>
    </w:p>
    <w:p w14:paraId="5E6C3D90" w14:textId="77777777" w:rsidR="008E6150" w:rsidRDefault="008E6150" w:rsidP="006A7A16">
      <w:pPr>
        <w:rPr>
          <w:rFonts w:ascii="Georgia" w:hAnsi="Georgia"/>
          <w:b/>
          <w:bCs/>
          <w:color w:val="000000"/>
          <w:sz w:val="21"/>
          <w:szCs w:val="21"/>
          <w:shd w:val="clear" w:color="auto" w:fill="FFFFFF"/>
        </w:rPr>
      </w:pPr>
    </w:p>
    <w:p w14:paraId="21E4E53B" w14:textId="77777777" w:rsidR="008E6150" w:rsidRDefault="008E6150" w:rsidP="006A7A16">
      <w:pPr>
        <w:rPr>
          <w:rFonts w:ascii="Georgia" w:hAnsi="Georgia"/>
          <w:b/>
          <w:bCs/>
          <w:color w:val="000000"/>
          <w:sz w:val="21"/>
          <w:szCs w:val="21"/>
          <w:shd w:val="clear" w:color="auto" w:fill="FFFFFF"/>
        </w:rPr>
      </w:pPr>
    </w:p>
    <w:p w14:paraId="1B1396A0" w14:textId="77777777" w:rsidR="008E6150" w:rsidRDefault="008E6150" w:rsidP="006A7A16">
      <w:pPr>
        <w:rPr>
          <w:rFonts w:ascii="Georgia" w:hAnsi="Georgia"/>
          <w:b/>
          <w:bCs/>
          <w:color w:val="000000"/>
          <w:sz w:val="21"/>
          <w:szCs w:val="21"/>
          <w:shd w:val="clear" w:color="auto" w:fill="FFFFFF"/>
        </w:rPr>
      </w:pPr>
    </w:p>
    <w:p w14:paraId="0FDE0F99" w14:textId="77777777" w:rsidR="008E6150" w:rsidRDefault="008E6150" w:rsidP="006A7A16">
      <w:pPr>
        <w:rPr>
          <w:rFonts w:ascii="Georgia" w:hAnsi="Georgia"/>
          <w:b/>
          <w:bCs/>
          <w:color w:val="000000"/>
          <w:sz w:val="21"/>
          <w:szCs w:val="21"/>
          <w:shd w:val="clear" w:color="auto" w:fill="FFFFFF"/>
        </w:rPr>
      </w:pPr>
    </w:p>
    <w:p w14:paraId="5802D8BE" w14:textId="203302FD" w:rsidR="008E6150" w:rsidRDefault="008E6150" w:rsidP="006A7A16">
      <w:pPr>
        <w:rPr>
          <w:rFonts w:ascii="Georgia" w:hAnsi="Georgia"/>
          <w:b/>
          <w:bCs/>
          <w:color w:val="000000"/>
          <w:sz w:val="21"/>
          <w:szCs w:val="21"/>
          <w:shd w:val="clear" w:color="auto" w:fill="FFFFFF"/>
        </w:rPr>
      </w:pPr>
      <w:r>
        <w:rPr>
          <w:rFonts w:ascii="Georgia" w:hAnsi="Georgia"/>
          <w:b/>
          <w:bCs/>
          <w:color w:val="000000"/>
          <w:sz w:val="21"/>
          <w:szCs w:val="21"/>
          <w:shd w:val="clear" w:color="auto" w:fill="FFFFFF"/>
        </w:rPr>
        <w:t xml:space="preserve">References </w:t>
      </w:r>
    </w:p>
    <w:p w14:paraId="427D7DBB" w14:textId="77777777" w:rsidR="008E6150"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Ackerman, C.E. (2019). “</w:t>
      </w:r>
      <w:r w:rsidRPr="00BE3624">
        <w:rPr>
          <w:rFonts w:ascii="Georgia" w:eastAsia="Times New Roman" w:hAnsi="Georgia" w:cs="Times New Roman"/>
          <w:i/>
          <w:iCs/>
          <w:color w:val="000000"/>
          <w:sz w:val="21"/>
          <w:szCs w:val="21"/>
          <w:lang w:eastAsia="en-GB"/>
        </w:rPr>
        <w:t>Positive Reinforcement in Psychology”.</w:t>
      </w:r>
      <w:r w:rsidRPr="00BE3624">
        <w:rPr>
          <w:rFonts w:ascii="Georgia" w:eastAsia="Times New Roman" w:hAnsi="Georgia" w:cs="Times New Roman"/>
          <w:color w:val="000000"/>
          <w:sz w:val="21"/>
          <w:szCs w:val="21"/>
          <w:lang w:eastAsia="en-GB"/>
        </w:rPr>
        <w:t xml:space="preserve"> Available at: </w:t>
      </w:r>
      <w:hyperlink r:id="rId9" w:anchor=":~:text=As%20noted%20above%2C%20positive%20reinforcement" w:history="1">
        <w:r w:rsidRPr="00BE3624">
          <w:rPr>
            <w:rStyle w:val="Hyperlink"/>
            <w:rFonts w:ascii="Georgia" w:eastAsia="Times New Roman" w:hAnsi="Georgia" w:cs="Times New Roman"/>
            <w:sz w:val="21"/>
            <w:szCs w:val="21"/>
            <w:lang w:eastAsia="en-GB"/>
          </w:rPr>
          <w:t>https://positivepsychology.com/positive-reinforcement-psychology/#:~:text=As%20noted%20above%2C%20positive%20reinforcement</w:t>
        </w:r>
      </w:hyperlink>
      <w:r w:rsidRPr="00BE3624">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Accessed 3/7/2023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634D3CC8" w14:textId="77777777" w:rsidR="008E6150" w:rsidRPr="0006220C" w:rsidRDefault="008E6150" w:rsidP="008E6150">
      <w:pPr>
        <w:shd w:val="clear" w:color="auto" w:fill="FFFFFF"/>
        <w:spacing w:after="240" w:line="360" w:lineRule="atLeast"/>
        <w:rPr>
          <w:rFonts w:ascii="Times New Roman" w:eastAsia="Times New Roman" w:hAnsi="Times New Roman" w:cs="Times New Roman"/>
          <w:color w:val="000000"/>
          <w:lang w:eastAsia="en-GB"/>
        </w:rPr>
      </w:pPr>
      <w:r w:rsidRPr="0006220C">
        <w:rPr>
          <w:rFonts w:ascii="Times New Roman" w:eastAsia="Times New Roman" w:hAnsi="Times New Roman" w:cs="Times New Roman"/>
          <w:color w:val="000000"/>
          <w:lang w:eastAsia="en-GB"/>
        </w:rPr>
        <w:t>Ahmed, M. and Ahmed, A. (2014). </w:t>
      </w:r>
      <w:r>
        <w:rPr>
          <w:rFonts w:ascii="Times New Roman" w:eastAsia="Times New Roman" w:hAnsi="Times New Roman" w:cs="Times New Roman"/>
          <w:color w:val="000000"/>
          <w:lang w:eastAsia="en-GB"/>
        </w:rPr>
        <w:t>“</w:t>
      </w:r>
      <w:r w:rsidRPr="0006220C">
        <w:rPr>
          <w:rFonts w:ascii="Times New Roman" w:eastAsia="Times New Roman" w:hAnsi="Times New Roman" w:cs="Times New Roman"/>
          <w:i/>
          <w:iCs/>
          <w:color w:val="000000"/>
          <w:lang w:eastAsia="en-GB"/>
        </w:rPr>
        <w:t>The Impact of Indirect Compensation on Employee performance: an Overview</w:t>
      </w:r>
      <w:r>
        <w:rPr>
          <w:rFonts w:ascii="Times New Roman" w:eastAsia="Times New Roman" w:hAnsi="Times New Roman" w:cs="Times New Roman"/>
          <w:color w:val="000000"/>
          <w:lang w:eastAsia="en-GB"/>
        </w:rPr>
        <w:t>”.</w:t>
      </w:r>
      <w:r w:rsidRPr="0006220C">
        <w:rPr>
          <w:rFonts w:ascii="Times New Roman" w:eastAsia="Times New Roman" w:hAnsi="Times New Roman" w:cs="Times New Roman"/>
          <w:color w:val="000000"/>
          <w:lang w:eastAsia="en-GB"/>
        </w:rPr>
        <w:t xml:space="preserve"> Available at: </w:t>
      </w:r>
      <w:hyperlink r:id="rId10" w:history="1">
        <w:r w:rsidRPr="0006220C">
          <w:rPr>
            <w:rStyle w:val="Hyperlink"/>
            <w:rFonts w:ascii="Times New Roman" w:eastAsia="Times New Roman" w:hAnsi="Times New Roman" w:cs="Times New Roman"/>
            <w:lang w:eastAsia="en-GB"/>
          </w:rPr>
          <w:t>https://core.ac.uk/download/pdf/234669182.pdf</w:t>
        </w:r>
      </w:hyperlink>
      <w:r>
        <w:rPr>
          <w:rFonts w:ascii="Times New Roman" w:eastAsia="Times New Roman" w:hAnsi="Times New Roman" w:cs="Times New Roman"/>
          <w:color w:val="000000"/>
          <w:lang w:eastAsia="en-GB"/>
        </w:rPr>
        <w:t xml:space="preserve"> </w:t>
      </w:r>
      <w:r w:rsidRPr="0006220C">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w:t>
      </w:r>
      <w:r w:rsidRPr="0006220C">
        <w:rPr>
          <w:rFonts w:ascii="Times New Roman" w:eastAsia="Times New Roman" w:hAnsi="Times New Roman" w:cs="Times New Roman"/>
          <w:color w:val="000000"/>
          <w:lang w:eastAsia="en-GB"/>
        </w:rPr>
        <w:t>Accessed 11</w:t>
      </w:r>
      <w:r>
        <w:rPr>
          <w:rFonts w:ascii="Times New Roman" w:eastAsia="Times New Roman" w:hAnsi="Times New Roman" w:cs="Times New Roman"/>
          <w:color w:val="000000"/>
          <w:lang w:eastAsia="en-GB"/>
        </w:rPr>
        <w:t>/7/</w:t>
      </w:r>
      <w:r w:rsidRPr="0006220C">
        <w:rPr>
          <w:rFonts w:ascii="Times New Roman" w:eastAsia="Times New Roman" w:hAnsi="Times New Roman" w:cs="Times New Roman"/>
          <w:color w:val="000000"/>
          <w:lang w:eastAsia="en-GB"/>
        </w:rPr>
        <w:t>2023</w:t>
      </w:r>
      <w:r>
        <w:rPr>
          <w:rFonts w:ascii="Times New Roman" w:eastAsia="Times New Roman" w:hAnsi="Times New Roman" w:cs="Times New Roman"/>
          <w:color w:val="000000"/>
          <w:lang w:eastAsia="en-GB"/>
        </w:rPr>
        <w:t>)</w:t>
      </w:r>
      <w:r w:rsidRPr="0006220C">
        <w:rPr>
          <w:rFonts w:ascii="Times New Roman" w:eastAsia="Times New Roman" w:hAnsi="Times New Roman" w:cs="Times New Roman"/>
          <w:color w:val="000000"/>
          <w:lang w:eastAsia="en-GB"/>
        </w:rPr>
        <w:t>.</w:t>
      </w:r>
    </w:p>
    <w:p w14:paraId="2521BA4C" w14:textId="4AB370B9" w:rsidR="008E6150" w:rsidRPr="00BE3624" w:rsidRDefault="008E6150" w:rsidP="008E6150">
      <w:pPr>
        <w:spacing w:line="360" w:lineRule="atLeast"/>
        <w:textAlignment w:val="baseline"/>
        <w:rPr>
          <w:rFonts w:ascii="Georgia" w:hAnsi="Georgia"/>
          <w:color w:val="2A2A2A"/>
          <w:sz w:val="21"/>
          <w:szCs w:val="21"/>
        </w:rPr>
      </w:pPr>
      <w:r w:rsidRPr="00BE3624">
        <w:rPr>
          <w:rFonts w:ascii="Georgia" w:hAnsi="Georgia"/>
          <w:sz w:val="21"/>
          <w:szCs w:val="21"/>
        </w:rPr>
        <w:t>Anderman, E.M. (2023) ‘Extrinsic rewards undermine motivation in the classroom . . . sometimes’,</w:t>
      </w:r>
      <w:r w:rsidRPr="00BE3624">
        <w:rPr>
          <w:rStyle w:val="apple-converted-space"/>
          <w:rFonts w:ascii="Georgia" w:hAnsi="Georgia"/>
          <w:color w:val="000000"/>
          <w:sz w:val="21"/>
          <w:szCs w:val="21"/>
        </w:rPr>
        <w:t> </w:t>
      </w:r>
      <w:r w:rsidRPr="00BE3624">
        <w:rPr>
          <w:rFonts w:ascii="Georgia" w:hAnsi="Georgia"/>
          <w:i/>
          <w:iCs/>
          <w:sz w:val="21"/>
          <w:szCs w:val="21"/>
        </w:rPr>
        <w:t>Motivation Science</w:t>
      </w:r>
      <w:r w:rsidRPr="00BE3624">
        <w:rPr>
          <w:rFonts w:ascii="Georgia" w:hAnsi="Georgia"/>
          <w:sz w:val="21"/>
          <w:szCs w:val="21"/>
        </w:rPr>
        <w:t>. Available</w:t>
      </w:r>
      <w:r>
        <w:rPr>
          <w:rFonts w:ascii="Georgia" w:hAnsi="Georgia"/>
          <w:sz w:val="21"/>
          <w:szCs w:val="21"/>
        </w:rPr>
        <w:t xml:space="preserve"> </w:t>
      </w:r>
      <w:r w:rsidRPr="00BE3624">
        <w:rPr>
          <w:rFonts w:ascii="Georgia" w:hAnsi="Georgia"/>
          <w:sz w:val="21"/>
          <w:szCs w:val="21"/>
        </w:rPr>
        <w:t>at:</w:t>
      </w:r>
      <w:r>
        <w:rPr>
          <w:rFonts w:ascii="Georgia" w:hAnsi="Georgia"/>
          <w:sz w:val="21"/>
          <w:szCs w:val="21"/>
        </w:rPr>
        <w:t xml:space="preserve"> </w:t>
      </w:r>
      <w:hyperlink r:id="rId11" w:history="1">
        <w:r w:rsidR="00A048EB" w:rsidRPr="002459A4">
          <w:rPr>
            <w:rStyle w:val="Hyperlink"/>
            <w:rFonts w:ascii="Georgia" w:hAnsi="Georgia"/>
            <w:sz w:val="21"/>
            <w:szCs w:val="21"/>
            <w:bdr w:val="none" w:sz="0" w:space="0" w:color="auto" w:frame="1"/>
          </w:rPr>
          <w:t>https://doi.org/10.1093/oso/9780197662359.003.0025</w:t>
        </w:r>
      </w:hyperlink>
      <w:r>
        <w:rPr>
          <w:rFonts w:ascii="Georgia" w:hAnsi="Georgia"/>
          <w:color w:val="2A2A2A"/>
          <w:sz w:val="21"/>
          <w:szCs w:val="21"/>
          <w:bdr w:val="none" w:sz="0" w:space="0" w:color="auto" w:frame="1"/>
        </w:rPr>
        <w:t xml:space="preserve"> (Accessed 10/7/2023)</w:t>
      </w:r>
    </w:p>
    <w:p w14:paraId="5B0A3706" w14:textId="7D7D3ADD"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BBC (n.d.). “</w:t>
      </w:r>
      <w:r w:rsidRPr="00BE3624">
        <w:rPr>
          <w:rFonts w:ascii="Georgia" w:eastAsia="Times New Roman" w:hAnsi="Georgia" w:cs="Times New Roman"/>
          <w:i/>
          <w:iCs/>
          <w:color w:val="000000"/>
          <w:sz w:val="21"/>
          <w:szCs w:val="21"/>
          <w:lang w:eastAsia="en-GB"/>
        </w:rPr>
        <w:t xml:space="preserve">Why </w:t>
      </w:r>
      <w:proofErr w:type="gramStart"/>
      <w:r w:rsidRPr="00BE3624">
        <w:rPr>
          <w:rFonts w:ascii="Georgia" w:eastAsia="Times New Roman" w:hAnsi="Georgia" w:cs="Times New Roman"/>
          <w:i/>
          <w:iCs/>
          <w:color w:val="000000"/>
          <w:sz w:val="21"/>
          <w:szCs w:val="21"/>
          <w:lang w:eastAsia="en-GB"/>
        </w:rPr>
        <w:t>collect</w:t>
      </w:r>
      <w:proofErr w:type="gramEnd"/>
      <w:r w:rsidRPr="00BE3624">
        <w:rPr>
          <w:rFonts w:ascii="Georgia" w:eastAsia="Times New Roman" w:hAnsi="Georgia" w:cs="Times New Roman"/>
          <w:i/>
          <w:iCs/>
          <w:color w:val="000000"/>
          <w:sz w:val="21"/>
          <w:szCs w:val="21"/>
          <w:lang w:eastAsia="en-GB"/>
        </w:rPr>
        <w:t xml:space="preserve"> </w:t>
      </w:r>
      <w:r w:rsidRPr="00BE3624">
        <w:rPr>
          <w:rFonts w:ascii="Georgia" w:eastAsia="Times New Roman" w:hAnsi="Georgia" w:cs="Times New Roman"/>
          <w:i/>
          <w:iCs/>
          <w:color w:val="000000"/>
          <w:sz w:val="21"/>
          <w:szCs w:val="21"/>
          <w:lang w:eastAsia="en-GB"/>
        </w:rPr>
        <w:t>data?”.</w:t>
      </w:r>
      <w:r w:rsidRPr="00BE3624">
        <w:rPr>
          <w:rFonts w:ascii="Georgia" w:eastAsia="Times New Roman" w:hAnsi="Georgia" w:cs="Times New Roman"/>
          <w:color w:val="000000"/>
          <w:sz w:val="21"/>
          <w:szCs w:val="21"/>
          <w:lang w:eastAsia="en-GB"/>
        </w:rPr>
        <w:t xml:space="preserve"> Available</w:t>
      </w:r>
      <w:r w:rsidRPr="00BE3624">
        <w:rPr>
          <w:rFonts w:ascii="Georgia" w:eastAsia="Times New Roman" w:hAnsi="Georgia" w:cs="Times New Roman"/>
          <w:color w:val="000000"/>
          <w:sz w:val="21"/>
          <w:szCs w:val="21"/>
          <w:lang w:eastAsia="en-GB"/>
        </w:rPr>
        <w:t xml:space="preserve"> at: </w:t>
      </w:r>
      <w:hyperlink r:id="rId12" w:anchor=":~:text=Gathering%20data%20on%20your%20performance" w:history="1">
        <w:r w:rsidRPr="00BE3624">
          <w:rPr>
            <w:rStyle w:val="Hyperlink"/>
            <w:rFonts w:ascii="Georgia" w:eastAsia="Times New Roman" w:hAnsi="Georgia" w:cs="Times New Roman"/>
            <w:sz w:val="21"/>
            <w:szCs w:val="21"/>
            <w:lang w:eastAsia="en-GB"/>
          </w:rPr>
          <w:t>https://www.bbc.co.uk/bitesize/guides/zx7pv4j/revision/1#:~:text=Gathering%20data%20on%20your%20performance</w:t>
        </w:r>
      </w:hyperlink>
      <w:r w:rsidRPr="00BE3624">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Accessed 2</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31EDC74F" w14:textId="77777777" w:rsidR="008E6150" w:rsidRDefault="008E6150" w:rsidP="008E6150">
      <w:pPr>
        <w:rPr>
          <w:rFonts w:ascii="Georgia" w:eastAsia="Times New Roman" w:hAnsi="Georgia" w:cs="Times New Roman"/>
          <w:color w:val="000000"/>
          <w:sz w:val="21"/>
          <w:szCs w:val="21"/>
          <w:lang w:eastAsia="en-GB"/>
        </w:rPr>
      </w:pPr>
      <w:r w:rsidRPr="00BE3624">
        <w:rPr>
          <w:rFonts w:ascii="Times New Roman" w:eastAsia="Times New Roman" w:hAnsi="Times New Roman" w:cs="Times New Roman"/>
          <w:color w:val="000000"/>
          <w:sz w:val="21"/>
          <w:szCs w:val="21"/>
          <w:shd w:val="clear" w:color="auto" w:fill="FFFFFF"/>
          <w:lang w:eastAsia="en-GB"/>
        </w:rPr>
        <w:t>‌</w:t>
      </w:r>
      <w:r w:rsidRPr="00BE3624">
        <w:rPr>
          <w:rFonts w:ascii="Georgia" w:eastAsia="Times New Roman" w:hAnsi="Georgia" w:cs="Times New Roman"/>
          <w:color w:val="000000"/>
          <w:sz w:val="21"/>
          <w:szCs w:val="21"/>
          <w:lang w:eastAsia="en-GB"/>
        </w:rPr>
        <w:t>Birt, J. (2023).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Why Performance Management Is Important</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13" w:history="1">
        <w:r w:rsidRPr="00D62034">
          <w:rPr>
            <w:rStyle w:val="Hyperlink"/>
            <w:rFonts w:ascii="Georgia" w:eastAsia="Times New Roman" w:hAnsi="Georgia" w:cs="Times New Roman"/>
            <w:sz w:val="21"/>
            <w:szCs w:val="21"/>
            <w:lang w:eastAsia="en-GB"/>
          </w:rPr>
          <w:t>https://www.indeed.com/career-advice/career-development/why-performance-management-is-important</w:t>
        </w:r>
      </w:hyperlink>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Accessed 29</w:t>
      </w:r>
      <w:r>
        <w:rPr>
          <w:rFonts w:ascii="Georgia" w:eastAsia="Times New Roman" w:hAnsi="Georgia" w:cs="Times New Roman"/>
          <w:color w:val="000000"/>
          <w:sz w:val="21"/>
          <w:szCs w:val="21"/>
          <w:lang w:eastAsia="en-GB"/>
        </w:rPr>
        <w:t>/6/</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0A03EB48" w14:textId="2EE87088" w:rsidR="008E6150" w:rsidRDefault="008E6150" w:rsidP="008E6150">
      <w:pPr>
        <w:shd w:val="clear" w:color="auto" w:fill="FFFFFF"/>
        <w:spacing w:after="240" w:line="360" w:lineRule="atLeast"/>
        <w:rPr>
          <w:rFonts w:ascii="Times New Roman" w:eastAsia="Times New Roman" w:hAnsi="Times New Roman" w:cs="Times New Roman"/>
          <w:color w:val="000000"/>
          <w:lang w:eastAsia="en-GB"/>
        </w:rPr>
      </w:pPr>
      <w:r w:rsidRPr="00770934">
        <w:rPr>
          <w:rFonts w:ascii="Times New Roman" w:eastAsia="Times New Roman" w:hAnsi="Times New Roman" w:cs="Times New Roman"/>
          <w:color w:val="000000"/>
          <w:lang w:eastAsia="en-GB"/>
        </w:rPr>
        <w:t>Bomm, L. and Kaimann, D. (2022</w:t>
      </w:r>
      <w:r>
        <w:rPr>
          <w:rFonts w:ascii="Times New Roman" w:eastAsia="Times New Roman" w:hAnsi="Times New Roman" w:cs="Times New Roman"/>
          <w:color w:val="000000"/>
          <w:lang w:eastAsia="en-GB"/>
        </w:rPr>
        <w:t>a</w:t>
      </w:r>
      <w:r w:rsidRPr="00770934">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w:t>
      </w:r>
      <w:r w:rsidRPr="00770934">
        <w:rPr>
          <w:rFonts w:ascii="Times New Roman" w:eastAsia="Times New Roman" w:hAnsi="Times New Roman" w:cs="Times New Roman"/>
          <w:color w:val="000000"/>
          <w:lang w:eastAsia="en-GB"/>
        </w:rPr>
        <w:t xml:space="preserve">Base pay and bonus pay for high‐wage employees: A multi‐study approach to organizational </w:t>
      </w:r>
      <w:r w:rsidRPr="00770934">
        <w:rPr>
          <w:rFonts w:ascii="Times New Roman" w:eastAsia="Times New Roman" w:hAnsi="Times New Roman" w:cs="Times New Roman"/>
          <w:color w:val="000000"/>
          <w:lang w:eastAsia="en-GB"/>
        </w:rPr>
        <w:t>performance</w:t>
      </w:r>
      <w:r>
        <w:rPr>
          <w:rFonts w:ascii="Times New Roman" w:eastAsia="Times New Roman" w:hAnsi="Times New Roman" w:cs="Times New Roman"/>
          <w:color w:val="000000"/>
          <w:lang w:eastAsia="en-GB"/>
        </w:rPr>
        <w:t>’,</w:t>
      </w:r>
      <w:r w:rsidRPr="00770934">
        <w:rPr>
          <w:rFonts w:ascii="Times New Roman" w:eastAsia="Times New Roman" w:hAnsi="Times New Roman" w:cs="Times New Roman"/>
          <w:i/>
          <w:iCs/>
          <w:color w:val="000000"/>
          <w:lang w:eastAsia="en-GB"/>
        </w:rPr>
        <w:t xml:space="preserve"> Managerial</w:t>
      </w:r>
      <w:r w:rsidRPr="00770934">
        <w:rPr>
          <w:rFonts w:ascii="Times New Roman" w:eastAsia="Times New Roman" w:hAnsi="Times New Roman" w:cs="Times New Roman"/>
          <w:i/>
          <w:iCs/>
          <w:color w:val="000000"/>
          <w:lang w:eastAsia="en-GB"/>
        </w:rPr>
        <w:t xml:space="preserve"> and Decision Economics</w:t>
      </w:r>
      <w:r w:rsidRPr="00770934">
        <w:rPr>
          <w:rFonts w:ascii="Times New Roman" w:eastAsia="Times New Roman" w:hAnsi="Times New Roman" w:cs="Times New Roman"/>
          <w:color w:val="000000"/>
          <w:lang w:eastAsia="en-GB"/>
        </w:rPr>
        <w:t xml:space="preserve">, 43(8). </w:t>
      </w:r>
      <w:r>
        <w:rPr>
          <w:rFonts w:ascii="Times New Roman" w:eastAsia="Times New Roman" w:hAnsi="Times New Roman" w:cs="Times New Roman"/>
          <w:color w:val="000000"/>
          <w:lang w:eastAsia="en-GB"/>
        </w:rPr>
        <w:t>Available at:</w:t>
      </w:r>
      <w:r w:rsidRPr="00770934">
        <w:rPr>
          <w:rFonts w:ascii="Times New Roman" w:eastAsia="Times New Roman" w:hAnsi="Times New Roman" w:cs="Times New Roman"/>
          <w:color w:val="000000"/>
          <w:lang w:eastAsia="en-GB"/>
        </w:rPr>
        <w:t xml:space="preserve"> </w:t>
      </w:r>
      <w:hyperlink r:id="rId14" w:history="1">
        <w:r w:rsidRPr="00D62034">
          <w:rPr>
            <w:rStyle w:val="Hyperlink"/>
            <w:rFonts w:ascii="Times New Roman" w:eastAsia="Times New Roman" w:hAnsi="Times New Roman" w:cs="Times New Roman"/>
            <w:lang w:eastAsia="en-GB"/>
          </w:rPr>
          <w:t>https</w:t>
        </w:r>
        <w:r w:rsidRPr="00770934">
          <w:rPr>
            <w:rStyle w:val="Hyperlink"/>
            <w:rFonts w:ascii="Times New Roman" w:eastAsia="Times New Roman" w:hAnsi="Times New Roman" w:cs="Times New Roman"/>
            <w:lang w:eastAsia="en-GB"/>
          </w:rPr>
          <w:t>://doi.org/10.1002/mde.3660</w:t>
        </w:r>
      </w:hyperlink>
      <w:r>
        <w:rPr>
          <w:rFonts w:ascii="Times New Roman" w:eastAsia="Times New Roman" w:hAnsi="Times New Roman" w:cs="Times New Roman"/>
          <w:color w:val="000000"/>
          <w:lang w:eastAsia="en-GB"/>
        </w:rPr>
        <w:t>.   (Accessed 11/7/2023).</w:t>
      </w:r>
    </w:p>
    <w:p w14:paraId="5365EADE" w14:textId="7C66F89B" w:rsidR="008E6150" w:rsidRPr="00770934" w:rsidRDefault="008E6150" w:rsidP="008E6150">
      <w:pPr>
        <w:shd w:val="clear" w:color="auto" w:fill="FFFFFF"/>
        <w:spacing w:after="240" w:line="360" w:lineRule="atLeast"/>
        <w:rPr>
          <w:rFonts w:ascii="Times New Roman" w:eastAsia="Times New Roman" w:hAnsi="Times New Roman" w:cs="Times New Roman"/>
          <w:color w:val="000000"/>
          <w:lang w:eastAsia="en-GB"/>
        </w:rPr>
      </w:pPr>
      <w:r w:rsidRPr="00770934">
        <w:rPr>
          <w:rFonts w:ascii="Times New Roman" w:eastAsia="Times New Roman" w:hAnsi="Times New Roman" w:cs="Times New Roman"/>
          <w:color w:val="000000"/>
          <w:lang w:eastAsia="en-GB"/>
        </w:rPr>
        <w:t>Bomm, L. and Kaimann, D. (2022</w:t>
      </w:r>
      <w:r>
        <w:rPr>
          <w:rFonts w:ascii="Times New Roman" w:eastAsia="Times New Roman" w:hAnsi="Times New Roman" w:cs="Times New Roman"/>
          <w:color w:val="000000"/>
          <w:lang w:eastAsia="en-GB"/>
        </w:rPr>
        <w:t>b</w:t>
      </w:r>
      <w:r w:rsidRPr="00770934">
        <w:rPr>
          <w:rFonts w:ascii="Times New Roman" w:eastAsia="Times New Roman" w:hAnsi="Times New Roman" w:cs="Times New Roman"/>
          <w:color w:val="000000"/>
          <w:lang w:eastAsia="en-GB"/>
        </w:rPr>
        <w:t xml:space="preserve">). </w:t>
      </w:r>
      <w:r>
        <w:rPr>
          <w:rFonts w:ascii="Times New Roman" w:eastAsia="Times New Roman" w:hAnsi="Times New Roman" w:cs="Times New Roman"/>
          <w:color w:val="000000"/>
          <w:lang w:eastAsia="en-GB"/>
        </w:rPr>
        <w:t>‘</w:t>
      </w:r>
      <w:r w:rsidRPr="00770934">
        <w:rPr>
          <w:rFonts w:ascii="Times New Roman" w:eastAsia="Times New Roman" w:hAnsi="Times New Roman" w:cs="Times New Roman"/>
          <w:color w:val="000000"/>
          <w:lang w:eastAsia="en-GB"/>
        </w:rPr>
        <w:t xml:space="preserve">Base pay and bonus pay for high‐wage employees: A multi‐study approach to organizational </w:t>
      </w:r>
      <w:r w:rsidRPr="00770934">
        <w:rPr>
          <w:rFonts w:ascii="Times New Roman" w:eastAsia="Times New Roman" w:hAnsi="Times New Roman" w:cs="Times New Roman"/>
          <w:color w:val="000000"/>
          <w:lang w:eastAsia="en-GB"/>
        </w:rPr>
        <w:t>performance</w:t>
      </w:r>
      <w:r>
        <w:rPr>
          <w:rFonts w:ascii="Times New Roman" w:eastAsia="Times New Roman" w:hAnsi="Times New Roman" w:cs="Times New Roman"/>
          <w:color w:val="000000"/>
          <w:lang w:eastAsia="en-GB"/>
        </w:rPr>
        <w:t>’,</w:t>
      </w:r>
      <w:r w:rsidRPr="00770934">
        <w:rPr>
          <w:rFonts w:ascii="Times New Roman" w:eastAsia="Times New Roman" w:hAnsi="Times New Roman" w:cs="Times New Roman"/>
          <w:i/>
          <w:iCs/>
          <w:color w:val="000000"/>
          <w:lang w:eastAsia="en-GB"/>
        </w:rPr>
        <w:t xml:space="preserve"> Managerial</w:t>
      </w:r>
      <w:r w:rsidRPr="00770934">
        <w:rPr>
          <w:rFonts w:ascii="Times New Roman" w:eastAsia="Times New Roman" w:hAnsi="Times New Roman" w:cs="Times New Roman"/>
          <w:i/>
          <w:iCs/>
          <w:color w:val="000000"/>
          <w:lang w:eastAsia="en-GB"/>
        </w:rPr>
        <w:t xml:space="preserve"> and Decision Economics</w:t>
      </w:r>
      <w:r w:rsidRPr="00770934">
        <w:rPr>
          <w:rFonts w:ascii="Times New Roman" w:eastAsia="Times New Roman" w:hAnsi="Times New Roman" w:cs="Times New Roman"/>
          <w:color w:val="000000"/>
          <w:lang w:eastAsia="en-GB"/>
        </w:rPr>
        <w:t xml:space="preserve">, 43(8). </w:t>
      </w:r>
      <w:r>
        <w:rPr>
          <w:rFonts w:ascii="Times New Roman" w:eastAsia="Times New Roman" w:hAnsi="Times New Roman" w:cs="Times New Roman"/>
          <w:color w:val="000000"/>
          <w:lang w:eastAsia="en-GB"/>
        </w:rPr>
        <w:t>Available at:</w:t>
      </w:r>
      <w:r w:rsidRPr="00770934">
        <w:rPr>
          <w:rFonts w:ascii="Times New Roman" w:eastAsia="Times New Roman" w:hAnsi="Times New Roman" w:cs="Times New Roman"/>
          <w:color w:val="000000"/>
          <w:lang w:eastAsia="en-GB"/>
        </w:rPr>
        <w:t xml:space="preserve"> </w:t>
      </w:r>
      <w:hyperlink r:id="rId15" w:history="1">
        <w:r w:rsidRPr="00D62034">
          <w:rPr>
            <w:rStyle w:val="Hyperlink"/>
            <w:rFonts w:ascii="Times New Roman" w:eastAsia="Times New Roman" w:hAnsi="Times New Roman" w:cs="Times New Roman"/>
            <w:lang w:eastAsia="en-GB"/>
          </w:rPr>
          <w:t>https</w:t>
        </w:r>
        <w:r w:rsidRPr="00770934">
          <w:rPr>
            <w:rStyle w:val="Hyperlink"/>
            <w:rFonts w:ascii="Times New Roman" w:eastAsia="Times New Roman" w:hAnsi="Times New Roman" w:cs="Times New Roman"/>
            <w:lang w:eastAsia="en-GB"/>
          </w:rPr>
          <w:t>://doi.org/10.1002/mde.3660</w:t>
        </w:r>
      </w:hyperlink>
      <w:r>
        <w:rPr>
          <w:rFonts w:ascii="Times New Roman" w:eastAsia="Times New Roman" w:hAnsi="Times New Roman" w:cs="Times New Roman"/>
          <w:color w:val="000000"/>
          <w:lang w:eastAsia="en-GB"/>
        </w:rPr>
        <w:t>.   (Accessed 11/7/2023).</w:t>
      </w:r>
    </w:p>
    <w:p w14:paraId="07F02BF5" w14:textId="77777777" w:rsidR="008E6150" w:rsidRPr="00B61FD8" w:rsidRDefault="008E6150" w:rsidP="008E6150">
      <w:pPr>
        <w:rPr>
          <w:rFonts w:ascii="Georgia" w:hAnsi="Georgia"/>
          <w:b/>
          <w:bCs/>
          <w:sz w:val="21"/>
          <w:szCs w:val="21"/>
        </w:rPr>
      </w:pPr>
      <w:r w:rsidRPr="00BE3624">
        <w:rPr>
          <w:rFonts w:ascii="Georgia" w:eastAsia="Times New Roman" w:hAnsi="Georgia" w:cs="Times New Roman"/>
          <w:color w:val="000000"/>
          <w:sz w:val="21"/>
          <w:szCs w:val="21"/>
          <w:lang w:eastAsia="en-GB"/>
        </w:rPr>
        <w:t>British Council (2022).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Five reasons why Continuous Performance Management is good for your business</w:t>
      </w:r>
      <w:r>
        <w:rPr>
          <w:rFonts w:ascii="Georgia" w:eastAsia="Times New Roman" w:hAnsi="Georgia" w:cs="Times New Roman"/>
          <w:i/>
          <w:iCs/>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Available at: </w:t>
      </w:r>
      <w:hyperlink r:id="rId16" w:anchor=":~:text=Through%20Continuous%20Performance%20Management%2C%20managers" w:history="1">
        <w:r w:rsidRPr="00D62034">
          <w:rPr>
            <w:rStyle w:val="Hyperlink"/>
            <w:rFonts w:ascii="Georgia" w:eastAsia="Times New Roman" w:hAnsi="Georgia" w:cs="Times New Roman"/>
            <w:sz w:val="21"/>
            <w:szCs w:val="21"/>
            <w:lang w:eastAsia="en-GB"/>
          </w:rPr>
          <w:t>https://corporate.britishcouncil.org/insights/five-reasons-why-continuous-performance-management-good-your-business#:~:text=Through%20Continuous%20Performance%20Management%2C%20managers</w:t>
        </w:r>
      </w:hyperlink>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Accessed 3</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23D2F94C" w14:textId="5CC24126"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 xml:space="preserve">Bracken, D.W., Rose, D.S. and Church, A.H. (2016). </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The Evolution and Devolution of 360° Feedback</w:t>
      </w:r>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i/>
          <w:iCs/>
          <w:color w:val="000000"/>
          <w:sz w:val="21"/>
          <w:szCs w:val="21"/>
          <w:lang w:eastAsia="en-GB"/>
        </w:rPr>
        <w:t>Industrial and Organizational Psychology</w:t>
      </w:r>
      <w:r w:rsidRPr="00BE3624">
        <w:rPr>
          <w:rFonts w:ascii="Georgia" w:eastAsia="Times New Roman" w:hAnsi="Georgia" w:cs="Times New Roman"/>
          <w:color w:val="000000"/>
          <w:sz w:val="21"/>
          <w:szCs w:val="21"/>
          <w:lang w:eastAsia="en-GB"/>
        </w:rPr>
        <w:t xml:space="preserve">, 9(4), pp.761–794. </w:t>
      </w:r>
      <w:r>
        <w:rPr>
          <w:rFonts w:ascii="Georgia" w:eastAsia="Times New Roman" w:hAnsi="Georgia" w:cs="Times New Roman"/>
          <w:color w:val="000000"/>
          <w:sz w:val="21"/>
          <w:szCs w:val="21"/>
          <w:lang w:eastAsia="en-GB"/>
        </w:rPr>
        <w:t>Available</w:t>
      </w:r>
      <w:r w:rsidR="00A048EB">
        <w:rPr>
          <w:rFonts w:ascii="Georgia" w:eastAsia="Times New Roman" w:hAnsi="Georgia" w:cs="Times New Roman"/>
          <w:color w:val="000000"/>
          <w:sz w:val="21"/>
          <w:szCs w:val="21"/>
          <w:lang w:eastAsia="en-GB"/>
        </w:rPr>
        <w:t xml:space="preserve"> </w:t>
      </w:r>
      <w:proofErr w:type="gramStart"/>
      <w:r>
        <w:rPr>
          <w:rFonts w:ascii="Georgia" w:eastAsia="Times New Roman" w:hAnsi="Georgia" w:cs="Times New Roman"/>
          <w:color w:val="000000"/>
          <w:sz w:val="21"/>
          <w:szCs w:val="21"/>
          <w:lang w:eastAsia="en-GB"/>
        </w:rPr>
        <w:t>at</w:t>
      </w:r>
      <w:r w:rsidR="00A048EB">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w:t>
      </w:r>
      <w:proofErr w:type="gramEnd"/>
      <w:r>
        <w:fldChar w:fldCharType="begin"/>
      </w:r>
      <w:r>
        <w:instrText>HYPERLINK "https://doi.org/10.1017/iop.2016.93"</w:instrText>
      </w:r>
      <w:r>
        <w:fldChar w:fldCharType="separate"/>
      </w:r>
      <w:r w:rsidRPr="00D62034">
        <w:rPr>
          <w:rStyle w:val="Hyperlink"/>
          <w:rFonts w:ascii="Georgia" w:eastAsia="Times New Roman" w:hAnsi="Georgia" w:cs="Times New Roman"/>
          <w:sz w:val="21"/>
          <w:szCs w:val="21"/>
          <w:lang w:eastAsia="en-GB"/>
        </w:rPr>
        <w:t>https://doi.org/10.1017/iop.2016.93</w:t>
      </w:r>
      <w:r>
        <w:rPr>
          <w:rStyle w:val="Hyperlink"/>
          <w:rFonts w:ascii="Georgia" w:eastAsia="Times New Roman" w:hAnsi="Georgia" w:cs="Times New Roman"/>
          <w:sz w:val="21"/>
          <w:szCs w:val="21"/>
          <w:lang w:eastAsia="en-GB"/>
        </w:rPr>
        <w:fldChar w:fldCharType="end"/>
      </w:r>
      <w:r w:rsidRPr="00BE3624">
        <w:rPr>
          <w:rFonts w:ascii="Georgia" w:eastAsia="Times New Roman" w:hAnsi="Georgia" w:cs="Times New Roman"/>
          <w:color w:val="000000"/>
          <w:sz w:val="21"/>
          <w:szCs w:val="21"/>
          <w:lang w:eastAsia="en-GB"/>
        </w:rPr>
        <w:t>.</w:t>
      </w:r>
      <w:r>
        <w:rPr>
          <w:rFonts w:ascii="Georgia" w:eastAsia="Times New Roman" w:hAnsi="Georgia" w:cs="Times New Roman"/>
          <w:color w:val="000000"/>
          <w:sz w:val="21"/>
          <w:szCs w:val="21"/>
          <w:lang w:eastAsia="en-GB"/>
        </w:rPr>
        <w:t xml:space="preserve"> (Accessed 10/7/2023).</w:t>
      </w:r>
    </w:p>
    <w:p w14:paraId="6FB2A14A" w14:textId="77777777" w:rsidR="008E6150" w:rsidRPr="00BE3624" w:rsidRDefault="008E6150" w:rsidP="008E6150">
      <w:pPr>
        <w:shd w:val="clear" w:color="auto" w:fill="FFFFFF"/>
        <w:spacing w:after="240" w:line="360" w:lineRule="atLeast"/>
        <w:rPr>
          <w:rFonts w:ascii="Georgia" w:hAnsi="Georgia"/>
          <w:color w:val="000000"/>
          <w:sz w:val="21"/>
          <w:szCs w:val="21"/>
        </w:rPr>
      </w:pPr>
      <w:r w:rsidRPr="00BE3624">
        <w:rPr>
          <w:rFonts w:ascii="Times New Roman" w:eastAsia="Times New Roman" w:hAnsi="Times New Roman" w:cs="Times New Roman"/>
          <w:color w:val="000000"/>
          <w:sz w:val="21"/>
          <w:szCs w:val="21"/>
          <w:shd w:val="clear" w:color="auto" w:fill="FFFFFF"/>
          <w:lang w:eastAsia="en-GB"/>
        </w:rPr>
        <w:t>‌</w:t>
      </w:r>
      <w:r w:rsidRPr="00BE3624">
        <w:rPr>
          <w:rFonts w:ascii="Georgia" w:hAnsi="Georgia"/>
          <w:color w:val="000000"/>
          <w:sz w:val="21"/>
          <w:szCs w:val="21"/>
        </w:rPr>
        <w:t xml:space="preserve">Brown, T.C., O’Kane, P., Mazumdar, B. and McCracken, M. (2018). </w:t>
      </w:r>
      <w:r>
        <w:rPr>
          <w:rFonts w:ascii="Georgia" w:hAnsi="Georgia"/>
          <w:color w:val="000000"/>
          <w:sz w:val="21"/>
          <w:szCs w:val="21"/>
        </w:rPr>
        <w:t>‘</w:t>
      </w:r>
      <w:r w:rsidRPr="00BE3624">
        <w:rPr>
          <w:rFonts w:ascii="Georgia" w:hAnsi="Georgia"/>
          <w:color w:val="000000"/>
          <w:sz w:val="21"/>
          <w:szCs w:val="21"/>
        </w:rPr>
        <w:t>Performance Management: A Scoping Review of the Literature and an Agenda for Future Research</w:t>
      </w:r>
      <w:r>
        <w:rPr>
          <w:rFonts w:ascii="Georgia" w:hAnsi="Georgia"/>
          <w:color w:val="000000"/>
          <w:sz w:val="21"/>
          <w:szCs w:val="21"/>
        </w:rPr>
        <w:t>’,</w:t>
      </w:r>
      <w:r w:rsidRPr="00BE3624">
        <w:rPr>
          <w:rFonts w:ascii="Georgia" w:hAnsi="Georgia"/>
          <w:i/>
          <w:iCs/>
          <w:color w:val="000000"/>
          <w:sz w:val="21"/>
          <w:szCs w:val="21"/>
        </w:rPr>
        <w:t xml:space="preserve"> Human Resource Development Review</w:t>
      </w:r>
      <w:r w:rsidRPr="00BE3624">
        <w:rPr>
          <w:rFonts w:ascii="Georgia" w:hAnsi="Georgia"/>
          <w:color w:val="000000"/>
          <w:sz w:val="21"/>
          <w:szCs w:val="21"/>
        </w:rPr>
        <w:t xml:space="preserve">, 18(1), pp.47–82. </w:t>
      </w:r>
      <w:r>
        <w:rPr>
          <w:rFonts w:ascii="Georgia" w:hAnsi="Georgia"/>
          <w:color w:val="000000"/>
          <w:sz w:val="21"/>
          <w:szCs w:val="21"/>
        </w:rPr>
        <w:t>Available at:</w:t>
      </w:r>
      <w:r w:rsidRPr="00BE3624">
        <w:rPr>
          <w:rFonts w:ascii="Georgia" w:hAnsi="Georgia"/>
          <w:color w:val="000000"/>
          <w:sz w:val="21"/>
          <w:szCs w:val="21"/>
        </w:rPr>
        <w:t xml:space="preserve"> </w:t>
      </w:r>
      <w:hyperlink r:id="rId17" w:history="1">
        <w:r w:rsidRPr="00D62034">
          <w:rPr>
            <w:rStyle w:val="Hyperlink"/>
            <w:rFonts w:ascii="Georgia" w:hAnsi="Georgia"/>
            <w:sz w:val="21"/>
            <w:szCs w:val="21"/>
          </w:rPr>
          <w:t>https://doi.org/10.1177/1534484318798533</w:t>
        </w:r>
      </w:hyperlink>
      <w:r>
        <w:rPr>
          <w:rFonts w:ascii="Georgia" w:hAnsi="Georgia"/>
          <w:color w:val="000000"/>
          <w:sz w:val="21"/>
          <w:szCs w:val="21"/>
        </w:rPr>
        <w:t xml:space="preserve"> (Accessed 8/7/2023).</w:t>
      </w:r>
    </w:p>
    <w:p w14:paraId="32E27511" w14:textId="77777777" w:rsidR="008E6150"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880080">
        <w:rPr>
          <w:rFonts w:ascii="Georgia" w:eastAsia="Times New Roman" w:hAnsi="Georgia" w:cs="Times New Roman"/>
          <w:color w:val="000000"/>
          <w:sz w:val="21"/>
          <w:szCs w:val="21"/>
          <w:lang w:eastAsia="en-GB"/>
        </w:rPr>
        <w:lastRenderedPageBreak/>
        <w:t xml:space="preserve">Brown, D. and Purcell, J. (2007). </w:t>
      </w:r>
      <w:r>
        <w:rPr>
          <w:rFonts w:ascii="Georgia" w:eastAsia="Times New Roman" w:hAnsi="Georgia" w:cs="Times New Roman"/>
          <w:color w:val="000000"/>
          <w:sz w:val="21"/>
          <w:szCs w:val="21"/>
          <w:lang w:eastAsia="en-GB"/>
        </w:rPr>
        <w:t>‘</w:t>
      </w:r>
      <w:r w:rsidRPr="00880080">
        <w:rPr>
          <w:rFonts w:ascii="Georgia" w:eastAsia="Times New Roman" w:hAnsi="Georgia" w:cs="Times New Roman"/>
          <w:color w:val="000000"/>
          <w:sz w:val="21"/>
          <w:szCs w:val="21"/>
          <w:lang w:eastAsia="en-GB"/>
        </w:rPr>
        <w:t>Reward Management: On the Line</w:t>
      </w:r>
      <w:r>
        <w:rPr>
          <w:rFonts w:ascii="Georgia" w:eastAsia="Times New Roman" w:hAnsi="Georgia" w:cs="Times New Roman"/>
          <w:color w:val="000000"/>
          <w:sz w:val="21"/>
          <w:szCs w:val="21"/>
          <w:lang w:eastAsia="en-GB"/>
        </w:rPr>
        <w:t>’,</w:t>
      </w:r>
      <w:r w:rsidRPr="00880080">
        <w:rPr>
          <w:rFonts w:ascii="Georgia" w:eastAsia="Times New Roman" w:hAnsi="Georgia" w:cs="Times New Roman"/>
          <w:color w:val="000000"/>
          <w:sz w:val="21"/>
          <w:szCs w:val="21"/>
          <w:lang w:eastAsia="en-GB"/>
        </w:rPr>
        <w:t> </w:t>
      </w:r>
      <w:r w:rsidRPr="00880080">
        <w:rPr>
          <w:rFonts w:ascii="Georgia" w:eastAsia="Times New Roman" w:hAnsi="Georgia" w:cs="Times New Roman"/>
          <w:i/>
          <w:iCs/>
          <w:color w:val="000000"/>
          <w:sz w:val="21"/>
          <w:szCs w:val="21"/>
          <w:lang w:eastAsia="en-GB"/>
        </w:rPr>
        <w:t>Compensation &amp; Benefits Review</w:t>
      </w:r>
      <w:r w:rsidRPr="00880080">
        <w:rPr>
          <w:rFonts w:ascii="Georgia" w:eastAsia="Times New Roman" w:hAnsi="Georgia" w:cs="Times New Roman"/>
          <w:color w:val="000000"/>
          <w:sz w:val="21"/>
          <w:szCs w:val="21"/>
          <w:lang w:eastAsia="en-GB"/>
        </w:rPr>
        <w:t xml:space="preserve">, 39(3), pp.28–34. </w:t>
      </w:r>
      <w:r>
        <w:rPr>
          <w:rFonts w:ascii="Georgia" w:eastAsia="Times New Roman" w:hAnsi="Georgia" w:cs="Times New Roman"/>
          <w:color w:val="000000"/>
          <w:sz w:val="21"/>
          <w:szCs w:val="21"/>
          <w:lang w:eastAsia="en-GB"/>
        </w:rPr>
        <w:t>Available at</w:t>
      </w:r>
      <w:r w:rsidRPr="00880080">
        <w:rPr>
          <w:rFonts w:ascii="Georgia" w:eastAsia="Times New Roman" w:hAnsi="Georgia" w:cs="Times New Roman"/>
          <w:color w:val="000000"/>
          <w:sz w:val="21"/>
          <w:szCs w:val="21"/>
          <w:lang w:eastAsia="en-GB"/>
        </w:rPr>
        <w:t xml:space="preserve">: </w:t>
      </w:r>
      <w:hyperlink r:id="rId18" w:history="1">
        <w:r w:rsidRPr="00D62034">
          <w:rPr>
            <w:rStyle w:val="Hyperlink"/>
            <w:rFonts w:ascii="Georgia" w:eastAsia="Times New Roman" w:hAnsi="Georgia" w:cs="Times New Roman"/>
            <w:sz w:val="21"/>
            <w:szCs w:val="21"/>
            <w:lang w:eastAsia="en-GB"/>
          </w:rPr>
          <w:t>https://doi.org/10.1177/0886368707302649</w:t>
        </w:r>
      </w:hyperlink>
      <w:r w:rsidRPr="00880080">
        <w:rPr>
          <w:rFonts w:ascii="Georgia" w:eastAsia="Times New Roman" w:hAnsi="Georgia" w:cs="Times New Roman"/>
          <w:color w:val="000000"/>
          <w:sz w:val="21"/>
          <w:szCs w:val="21"/>
          <w:lang w:eastAsia="en-GB"/>
        </w:rPr>
        <w:t>.</w:t>
      </w:r>
      <w:r>
        <w:rPr>
          <w:rFonts w:ascii="Georgia" w:eastAsia="Times New Roman" w:hAnsi="Georgia" w:cs="Times New Roman"/>
          <w:color w:val="000000"/>
          <w:sz w:val="21"/>
          <w:szCs w:val="21"/>
          <w:lang w:eastAsia="en-GB"/>
        </w:rPr>
        <w:t xml:space="preserve">  (Accessed 10/7/2023).</w:t>
      </w:r>
    </w:p>
    <w:p w14:paraId="34B1D748" w14:textId="77777777" w:rsidR="008E6150" w:rsidRPr="00191567" w:rsidRDefault="008E6150" w:rsidP="008E6150">
      <w:pPr>
        <w:shd w:val="clear" w:color="auto" w:fill="FFFFFF"/>
        <w:spacing w:after="240" w:line="360" w:lineRule="atLeast"/>
        <w:rPr>
          <w:rFonts w:ascii="Georgia" w:hAnsi="Georgia"/>
          <w:b/>
          <w:bCs/>
          <w:color w:val="000000"/>
          <w:kern w:val="2"/>
          <w:sz w:val="21"/>
          <w:szCs w:val="21"/>
          <w14:ligatures w14:val="standardContextual"/>
        </w:rPr>
      </w:pPr>
      <w:r w:rsidRPr="00BE3624">
        <w:rPr>
          <w:rFonts w:ascii="Georgia" w:eastAsia="Times New Roman" w:hAnsi="Georgia" w:cs="Times New Roman"/>
          <w:color w:val="000000"/>
          <w:sz w:val="21"/>
          <w:szCs w:val="21"/>
          <w:lang w:eastAsia="en-GB"/>
        </w:rPr>
        <w:t>Buckingham, M. and Goodall, A. (2015).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Reinventing Performance Management</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19" w:history="1">
        <w:r w:rsidRPr="00D62034">
          <w:rPr>
            <w:rStyle w:val="Hyperlink"/>
            <w:rFonts w:ascii="Georgia" w:eastAsia="Times New Roman" w:hAnsi="Georgia" w:cs="Times New Roman"/>
            <w:sz w:val="21"/>
            <w:szCs w:val="21"/>
            <w:lang w:eastAsia="en-GB"/>
          </w:rPr>
          <w:t>https://hbr.org/2015/04/reinventing-performance-management</w:t>
        </w:r>
      </w:hyperlink>
      <w:r>
        <w:rPr>
          <w:rFonts w:ascii="Georgia" w:eastAsia="Times New Roman" w:hAnsi="Georgia" w:cs="Times New Roman"/>
          <w:color w:val="000000"/>
          <w:sz w:val="21"/>
          <w:szCs w:val="21"/>
          <w:lang w:eastAsia="en-GB"/>
        </w:rPr>
        <w:t>. (</w:t>
      </w:r>
      <w:r w:rsidRPr="00BE3624">
        <w:rPr>
          <w:rFonts w:ascii="Georgia" w:eastAsia="Times New Roman" w:hAnsi="Georgia" w:cs="Times New Roman"/>
          <w:color w:val="000000"/>
          <w:sz w:val="21"/>
          <w:szCs w:val="21"/>
          <w:lang w:eastAsia="en-GB"/>
        </w:rPr>
        <w:t>Accessed 3 Jul. 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259CB149" w14:textId="77777777" w:rsidR="008E6150"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Cael (2016).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Pros and Cons of Peer Review in the Workplace</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20" w:anchor=":~:text=Peer%20review%20is%20a%20process" w:history="1">
        <w:r w:rsidRPr="00D62034">
          <w:rPr>
            <w:rStyle w:val="Hyperlink"/>
            <w:rFonts w:ascii="Georgia" w:eastAsia="Times New Roman" w:hAnsi="Georgia" w:cs="Times New Roman"/>
            <w:sz w:val="21"/>
            <w:szCs w:val="21"/>
            <w:lang w:eastAsia="en-GB"/>
          </w:rPr>
          <w:t>https://www.cael.org/news-and-resources/pros-and-cons-of-peer-review-in-the-workplace#:~:text=Peer%20review%20is%20a%20process</w:t>
        </w:r>
      </w:hyperlink>
      <w:r>
        <w:rPr>
          <w:rFonts w:ascii="Georgia" w:eastAsia="Times New Roman" w:hAnsi="Georgia" w:cs="Times New Roman"/>
          <w:color w:val="000000"/>
          <w:sz w:val="21"/>
          <w:szCs w:val="21"/>
          <w:lang w:eastAsia="en-GB"/>
        </w:rPr>
        <w:t>. (</w:t>
      </w:r>
      <w:r w:rsidRPr="00BE3624">
        <w:rPr>
          <w:rFonts w:ascii="Georgia" w:eastAsia="Times New Roman" w:hAnsi="Georgia" w:cs="Times New Roman"/>
          <w:color w:val="000000"/>
          <w:sz w:val="21"/>
          <w:szCs w:val="21"/>
          <w:lang w:eastAsia="en-GB"/>
        </w:rPr>
        <w:t>Accessed 5</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074A05FB" w14:textId="77777777" w:rsidR="008E6150" w:rsidRPr="00191567"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191567">
        <w:rPr>
          <w:rFonts w:ascii="Georgia" w:eastAsia="Times New Roman" w:hAnsi="Georgia" w:cs="Times New Roman"/>
          <w:color w:val="000000"/>
          <w:sz w:val="21"/>
          <w:szCs w:val="21"/>
          <w:lang w:eastAsia="en-GB"/>
        </w:rPr>
        <w:t>Cappelli, P. and Tavis, A. (2016). </w:t>
      </w:r>
      <w:r>
        <w:rPr>
          <w:rFonts w:ascii="Georgia" w:eastAsia="Times New Roman" w:hAnsi="Georgia" w:cs="Times New Roman"/>
          <w:color w:val="000000"/>
          <w:sz w:val="21"/>
          <w:szCs w:val="21"/>
          <w:lang w:eastAsia="en-GB"/>
        </w:rPr>
        <w:t>“</w:t>
      </w:r>
      <w:r w:rsidRPr="00191567">
        <w:rPr>
          <w:rFonts w:ascii="Georgia" w:eastAsia="Times New Roman" w:hAnsi="Georgia" w:cs="Times New Roman"/>
          <w:i/>
          <w:iCs/>
          <w:color w:val="000000"/>
          <w:sz w:val="21"/>
          <w:szCs w:val="21"/>
          <w:lang w:eastAsia="en-GB"/>
        </w:rPr>
        <w:t>The Performance Management Revolution</w:t>
      </w:r>
      <w:r>
        <w:rPr>
          <w:rFonts w:ascii="Georgia" w:eastAsia="Times New Roman" w:hAnsi="Georgia" w:cs="Times New Roman"/>
          <w:i/>
          <w:iCs/>
          <w:color w:val="000000"/>
          <w:sz w:val="21"/>
          <w:szCs w:val="21"/>
          <w:lang w:eastAsia="en-GB"/>
        </w:rPr>
        <w:t>”</w:t>
      </w:r>
      <w:r w:rsidRPr="00191567">
        <w:rPr>
          <w:rFonts w:ascii="Georgia" w:eastAsia="Times New Roman" w:hAnsi="Georgia" w:cs="Times New Roman"/>
          <w:color w:val="000000"/>
          <w:sz w:val="21"/>
          <w:szCs w:val="21"/>
          <w:lang w:eastAsia="en-GB"/>
        </w:rPr>
        <w:t xml:space="preserve">. Available at: </w:t>
      </w:r>
      <w:hyperlink r:id="rId21" w:history="1">
        <w:r w:rsidRPr="00191567">
          <w:rPr>
            <w:rStyle w:val="Hyperlink"/>
            <w:rFonts w:ascii="Georgia" w:eastAsia="Times New Roman" w:hAnsi="Georgia" w:cs="Times New Roman"/>
            <w:sz w:val="21"/>
            <w:szCs w:val="21"/>
            <w:lang w:eastAsia="en-GB"/>
          </w:rPr>
          <w:t>https://hbr.org/2016/10/the-performance-management-revolutio</w:t>
        </w:r>
        <w:r w:rsidRPr="002459A4">
          <w:rPr>
            <w:rStyle w:val="Hyperlink"/>
            <w:rFonts w:ascii="Georgia" w:eastAsia="Times New Roman" w:hAnsi="Georgia" w:cs="Times New Roman"/>
            <w:sz w:val="21"/>
            <w:szCs w:val="21"/>
            <w:lang w:eastAsia="en-GB"/>
          </w:rPr>
          <w:t>n</w:t>
        </w:r>
      </w:hyperlink>
      <w:r>
        <w:rPr>
          <w:rFonts w:ascii="Georgia" w:eastAsia="Times New Roman" w:hAnsi="Georgia" w:cs="Times New Roman"/>
          <w:color w:val="000000"/>
          <w:sz w:val="21"/>
          <w:szCs w:val="21"/>
          <w:lang w:eastAsia="en-GB"/>
        </w:rPr>
        <w:t xml:space="preserve"> </w:t>
      </w:r>
      <w:r w:rsidRPr="00191567">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191567">
        <w:rPr>
          <w:rFonts w:ascii="Georgia" w:eastAsia="Times New Roman" w:hAnsi="Georgia" w:cs="Times New Roman"/>
          <w:color w:val="000000"/>
          <w:sz w:val="21"/>
          <w:szCs w:val="21"/>
          <w:lang w:eastAsia="en-GB"/>
        </w:rPr>
        <w:t>Accessed 16</w:t>
      </w:r>
      <w:r>
        <w:rPr>
          <w:rFonts w:ascii="Georgia" w:eastAsia="Times New Roman" w:hAnsi="Georgia" w:cs="Times New Roman"/>
          <w:color w:val="000000"/>
          <w:sz w:val="21"/>
          <w:szCs w:val="21"/>
          <w:lang w:eastAsia="en-GB"/>
        </w:rPr>
        <w:t>/7/</w:t>
      </w:r>
      <w:r w:rsidRPr="00191567">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191567">
        <w:rPr>
          <w:rFonts w:ascii="Georgia" w:eastAsia="Times New Roman" w:hAnsi="Georgia" w:cs="Times New Roman"/>
          <w:color w:val="000000"/>
          <w:sz w:val="21"/>
          <w:szCs w:val="21"/>
          <w:lang w:eastAsia="en-GB"/>
        </w:rPr>
        <w:t>.</w:t>
      </w:r>
    </w:p>
    <w:p w14:paraId="3DD41419"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Carpi, R., Douglas, J. and Gascon, F. (2017).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Performance management: Why keeping score is so important, and so hard</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i/>
          <w:iCs/>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Available at: </w:t>
      </w:r>
      <w:hyperlink r:id="rId22" w:history="1">
        <w:r w:rsidRPr="00D62034">
          <w:rPr>
            <w:rStyle w:val="Hyperlink"/>
            <w:rFonts w:ascii="Georgia" w:eastAsia="Times New Roman" w:hAnsi="Georgia" w:cs="Times New Roman"/>
            <w:sz w:val="21"/>
            <w:szCs w:val="21"/>
            <w:lang w:eastAsia="en-GB"/>
          </w:rPr>
          <w:t>https://www.mckinsey.com/capabilities/operations/our-insights/performance-management-why-keeping-score-is-so-important-and-so-hard</w:t>
        </w:r>
      </w:hyperlink>
      <w:r>
        <w:rPr>
          <w:rFonts w:ascii="Georgia" w:eastAsia="Times New Roman" w:hAnsi="Georgia" w:cs="Times New Roman"/>
          <w:color w:val="000000"/>
          <w:sz w:val="21"/>
          <w:szCs w:val="21"/>
          <w:lang w:eastAsia="en-GB"/>
        </w:rPr>
        <w:t>. (</w:t>
      </w:r>
      <w:r w:rsidRPr="00BE3624">
        <w:rPr>
          <w:rFonts w:ascii="Georgia" w:eastAsia="Times New Roman" w:hAnsi="Georgia" w:cs="Times New Roman"/>
          <w:color w:val="000000"/>
          <w:sz w:val="21"/>
          <w:szCs w:val="21"/>
          <w:lang w:eastAsia="en-GB"/>
        </w:rPr>
        <w:t>Accessed 27</w:t>
      </w:r>
      <w:r>
        <w:rPr>
          <w:rFonts w:ascii="Georgia" w:eastAsia="Times New Roman" w:hAnsi="Georgia" w:cs="Times New Roman"/>
          <w:color w:val="000000"/>
          <w:sz w:val="21"/>
          <w:szCs w:val="21"/>
          <w:lang w:eastAsia="en-GB"/>
        </w:rPr>
        <w:t>/6/</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0C13D97A"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Cherry, K. (2019).</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Why Does the Over justification Effect Reduce Intrinsic Motivation?</w:t>
      </w:r>
      <w:r>
        <w:rPr>
          <w:rStyle w:val="apple-converted-space"/>
          <w:rFonts w:ascii="Georgia" w:hAnsi="Georgia"/>
          <w:color w:val="000000"/>
          <w:sz w:val="21"/>
          <w:szCs w:val="21"/>
        </w:rPr>
        <w:t>”</w:t>
      </w:r>
      <w:r>
        <w:rPr>
          <w:rFonts w:ascii="Georgia" w:hAnsi="Georgia"/>
          <w:color w:val="000000"/>
          <w:sz w:val="21"/>
          <w:szCs w:val="21"/>
        </w:rPr>
        <w:t xml:space="preserve">. </w:t>
      </w:r>
      <w:r w:rsidRPr="00BE3624">
        <w:rPr>
          <w:rFonts w:ascii="Georgia" w:hAnsi="Georgia"/>
          <w:color w:val="000000"/>
          <w:sz w:val="21"/>
          <w:szCs w:val="21"/>
        </w:rPr>
        <w:t xml:space="preserve"> Available at: </w:t>
      </w:r>
      <w:hyperlink r:id="rId23" w:history="1">
        <w:r w:rsidRPr="00D62034">
          <w:rPr>
            <w:rStyle w:val="Hyperlink"/>
            <w:rFonts w:ascii="Georgia" w:hAnsi="Georgia"/>
            <w:sz w:val="21"/>
            <w:szCs w:val="21"/>
          </w:rPr>
          <w:t>https://www.verywellmind.com/what-is-the-overjustification-effect-2795386</w:t>
        </w:r>
      </w:hyperlink>
      <w:r>
        <w:rPr>
          <w:rFonts w:ascii="Georgia" w:hAnsi="Georgia"/>
          <w:color w:val="000000"/>
          <w:sz w:val="21"/>
          <w:szCs w:val="21"/>
        </w:rPr>
        <w:t>. (</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708AE15A" w14:textId="77777777" w:rsidR="008E6150" w:rsidRPr="00F34C02"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F34C02">
        <w:rPr>
          <w:rFonts w:ascii="Georgia" w:eastAsia="Times New Roman" w:hAnsi="Georgia" w:cs="Times New Roman"/>
          <w:color w:val="000000"/>
          <w:sz w:val="21"/>
          <w:szCs w:val="21"/>
          <w:lang w:eastAsia="en-GB"/>
        </w:rPr>
        <w:t>Cilenti &amp; Cooper (2023). </w:t>
      </w:r>
      <w:r>
        <w:rPr>
          <w:rFonts w:ascii="Georgia" w:eastAsia="Times New Roman" w:hAnsi="Georgia" w:cs="Times New Roman"/>
          <w:color w:val="000000"/>
          <w:sz w:val="21"/>
          <w:szCs w:val="21"/>
          <w:lang w:eastAsia="en-GB"/>
        </w:rPr>
        <w:t>“</w:t>
      </w:r>
      <w:r w:rsidRPr="00F34C02">
        <w:rPr>
          <w:rFonts w:ascii="Georgia" w:eastAsia="Times New Roman" w:hAnsi="Georgia" w:cs="Times New Roman"/>
          <w:i/>
          <w:iCs/>
          <w:color w:val="000000"/>
          <w:sz w:val="21"/>
          <w:szCs w:val="21"/>
          <w:lang w:eastAsia="en-GB"/>
        </w:rPr>
        <w:t xml:space="preserve">What Is </w:t>
      </w:r>
      <w:proofErr w:type="gramStart"/>
      <w:r w:rsidRPr="00F34C02">
        <w:rPr>
          <w:rFonts w:ascii="Georgia" w:eastAsia="Times New Roman" w:hAnsi="Georgia" w:cs="Times New Roman"/>
          <w:i/>
          <w:iCs/>
          <w:color w:val="000000"/>
          <w:sz w:val="21"/>
          <w:szCs w:val="21"/>
          <w:lang w:eastAsia="en-GB"/>
        </w:rPr>
        <w:t>The</w:t>
      </w:r>
      <w:proofErr w:type="gramEnd"/>
      <w:r w:rsidRPr="00F34C02">
        <w:rPr>
          <w:rFonts w:ascii="Georgia" w:eastAsia="Times New Roman" w:hAnsi="Georgia" w:cs="Times New Roman"/>
          <w:i/>
          <w:iCs/>
          <w:color w:val="000000"/>
          <w:sz w:val="21"/>
          <w:szCs w:val="21"/>
          <w:lang w:eastAsia="en-GB"/>
        </w:rPr>
        <w:t xml:space="preserve"> Meaning Of Fair Pay And Why Is It Important?</w:t>
      </w:r>
      <w:r>
        <w:rPr>
          <w:rFonts w:ascii="Georgia" w:eastAsia="Times New Roman" w:hAnsi="Georgia" w:cs="Times New Roman"/>
          <w:color w:val="000000"/>
          <w:sz w:val="21"/>
          <w:szCs w:val="21"/>
          <w:lang w:eastAsia="en-GB"/>
        </w:rPr>
        <w:t>”</w:t>
      </w:r>
      <w:r w:rsidRPr="00F34C02">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 xml:space="preserve">Available </w:t>
      </w:r>
      <w:r w:rsidRPr="00F34C02">
        <w:rPr>
          <w:rFonts w:ascii="Georgia" w:eastAsia="Times New Roman" w:hAnsi="Georgia" w:cs="Times New Roman"/>
          <w:color w:val="000000"/>
          <w:sz w:val="21"/>
          <w:szCs w:val="21"/>
          <w:lang w:eastAsia="en-GB"/>
        </w:rPr>
        <w:t xml:space="preserve">at: </w:t>
      </w:r>
      <w:hyperlink r:id="rId24" w:history="1">
        <w:r w:rsidRPr="00F34C02">
          <w:rPr>
            <w:rStyle w:val="Hyperlink"/>
            <w:rFonts w:ascii="Georgia" w:eastAsia="Times New Roman" w:hAnsi="Georgia" w:cs="Times New Roman"/>
            <w:sz w:val="21"/>
            <w:szCs w:val="21"/>
            <w:lang w:eastAsia="en-GB"/>
          </w:rPr>
          <w:t>https://wagefirm.com/what-is-the-meaning-of-fair-pay-and-why-is-it-important/</w:t>
        </w:r>
      </w:hyperlink>
      <w:r>
        <w:rPr>
          <w:rFonts w:ascii="Georgia" w:eastAsia="Times New Roman" w:hAnsi="Georgia" w:cs="Times New Roman"/>
          <w:color w:val="000000"/>
          <w:sz w:val="21"/>
          <w:szCs w:val="21"/>
          <w:lang w:eastAsia="en-GB"/>
        </w:rPr>
        <w:t xml:space="preserve"> (</w:t>
      </w:r>
      <w:r w:rsidRPr="00F34C02">
        <w:rPr>
          <w:rFonts w:ascii="Georgia" w:eastAsia="Times New Roman" w:hAnsi="Georgia" w:cs="Times New Roman"/>
          <w:color w:val="000000"/>
          <w:sz w:val="21"/>
          <w:szCs w:val="21"/>
          <w:lang w:eastAsia="en-GB"/>
        </w:rPr>
        <w:t>Accessed 10</w:t>
      </w:r>
      <w:r>
        <w:rPr>
          <w:rFonts w:ascii="Georgia" w:eastAsia="Times New Roman" w:hAnsi="Georgia" w:cs="Times New Roman"/>
          <w:color w:val="000000"/>
          <w:sz w:val="21"/>
          <w:szCs w:val="21"/>
          <w:lang w:eastAsia="en-GB"/>
        </w:rPr>
        <w:t>/7/</w:t>
      </w:r>
      <w:r w:rsidRPr="00F34C02">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F34C02">
        <w:rPr>
          <w:rFonts w:ascii="Georgia" w:eastAsia="Times New Roman" w:hAnsi="Georgia" w:cs="Times New Roman"/>
          <w:color w:val="000000"/>
          <w:sz w:val="21"/>
          <w:szCs w:val="21"/>
          <w:lang w:eastAsia="en-GB"/>
        </w:rPr>
        <w:t>.</w:t>
      </w:r>
    </w:p>
    <w:p w14:paraId="1AF43734" w14:textId="7966827D"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Times New Roman" w:eastAsia="Times New Roman" w:hAnsi="Times New Roman" w:cs="Times New Roman"/>
          <w:color w:val="000000"/>
          <w:sz w:val="21"/>
          <w:szCs w:val="21"/>
          <w:shd w:val="clear" w:color="auto" w:fill="FFFFFF"/>
          <w:lang w:eastAsia="en-GB"/>
        </w:rPr>
        <w:t>‌</w:t>
      </w:r>
      <w:r w:rsidRPr="00BE3624">
        <w:rPr>
          <w:rFonts w:ascii="Georgia" w:eastAsia="Times New Roman" w:hAnsi="Georgia" w:cs="Times New Roman"/>
          <w:color w:val="000000"/>
          <w:sz w:val="21"/>
          <w:szCs w:val="21"/>
          <w:lang w:eastAsia="en-GB"/>
        </w:rPr>
        <w:t>CIPD (2021). </w:t>
      </w:r>
      <w:r>
        <w:rPr>
          <w:rFonts w:ascii="Georgia" w:eastAsia="Times New Roman" w:hAnsi="Georgia" w:cs="Times New Roman"/>
          <w:color w:val="000000"/>
          <w:sz w:val="21"/>
          <w:szCs w:val="21"/>
          <w:lang w:eastAsia="en-GB"/>
        </w:rPr>
        <w:t>“</w:t>
      </w:r>
      <w:r w:rsidR="00F042EA">
        <w:rPr>
          <w:rFonts w:ascii="Georgia" w:eastAsia="Times New Roman" w:hAnsi="Georgia" w:cs="Times New Roman"/>
          <w:i/>
          <w:iCs/>
          <w:color w:val="000000"/>
          <w:sz w:val="21"/>
          <w:szCs w:val="21"/>
          <w:lang w:eastAsia="en-GB"/>
        </w:rPr>
        <w:t>Work Motivation</w:t>
      </w:r>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Available at: </w:t>
      </w:r>
      <w:hyperlink r:id="rId25" w:history="1">
        <w:r w:rsidRPr="00D62034">
          <w:rPr>
            <w:rStyle w:val="Hyperlink"/>
            <w:rFonts w:ascii="Georgia" w:eastAsia="Times New Roman" w:hAnsi="Georgia" w:cs="Times New Roman"/>
            <w:sz w:val="21"/>
            <w:szCs w:val="21"/>
            <w:lang w:eastAsia="en-GB"/>
          </w:rPr>
          <w:t>https://www.cipd.org/globalassets/media/knowledge/knowledge-hub/evidence-reviews/work-motivation-scientific-summary_tcm18-89562.pdf</w:t>
        </w:r>
      </w:hyperlink>
      <w:r>
        <w:rPr>
          <w:rFonts w:ascii="Georgia" w:eastAsia="Times New Roman" w:hAnsi="Georgia" w:cs="Times New Roman"/>
          <w:color w:val="000000"/>
          <w:sz w:val="21"/>
          <w:szCs w:val="21"/>
          <w:lang w:eastAsia="en-GB"/>
        </w:rPr>
        <w:t>. (</w:t>
      </w:r>
      <w:r w:rsidRPr="00BE3624">
        <w:rPr>
          <w:rFonts w:ascii="Georgia" w:eastAsia="Times New Roman" w:hAnsi="Georgia" w:cs="Times New Roman"/>
          <w:color w:val="000000"/>
          <w:sz w:val="21"/>
          <w:szCs w:val="21"/>
          <w:lang w:eastAsia="en-GB"/>
        </w:rPr>
        <w:t>Accessed 3</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25F682F6"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Times New Roman" w:eastAsia="Times New Roman" w:hAnsi="Times New Roman" w:cs="Times New Roman"/>
          <w:color w:val="000000"/>
          <w:sz w:val="21"/>
          <w:szCs w:val="21"/>
          <w:shd w:val="clear" w:color="auto" w:fill="FFFFFF"/>
          <w:lang w:eastAsia="en-GB"/>
        </w:rPr>
        <w:t>‌</w:t>
      </w:r>
      <w:r w:rsidRPr="00BE3624">
        <w:rPr>
          <w:rFonts w:ascii="Georgia" w:eastAsia="Times New Roman" w:hAnsi="Georgia" w:cs="Times New Roman"/>
          <w:color w:val="000000"/>
          <w:sz w:val="21"/>
          <w:szCs w:val="21"/>
          <w:lang w:eastAsia="en-GB"/>
        </w:rPr>
        <w:t>CIPD (2022a). </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i/>
          <w:iCs/>
          <w:color w:val="000000"/>
          <w:sz w:val="21"/>
          <w:szCs w:val="21"/>
          <w:lang w:eastAsia="en-GB"/>
        </w:rPr>
        <w:t>Performance Management</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26" w:anchor=":~:text=%27Performance%20management%27%20describes%20the%20attempt" w:history="1">
        <w:r w:rsidRPr="00D62034">
          <w:rPr>
            <w:rStyle w:val="Hyperlink"/>
            <w:rFonts w:ascii="Georgia" w:eastAsia="Times New Roman" w:hAnsi="Georgia" w:cs="Times New Roman"/>
            <w:sz w:val="21"/>
            <w:szCs w:val="21"/>
            <w:lang w:eastAsia="en-GB"/>
          </w:rPr>
          <w:t>https://www.cipd.org/uk/knowledge/factsheets/performance-factsheet/#:~:text=%27Performance%20management%27%20describes%20the%20attempt</w:t>
        </w:r>
      </w:hyperlink>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Accessed 29</w:t>
      </w:r>
      <w:r>
        <w:rPr>
          <w:rFonts w:ascii="Georgia" w:eastAsia="Times New Roman" w:hAnsi="Georgia" w:cs="Times New Roman"/>
          <w:color w:val="000000"/>
          <w:sz w:val="21"/>
          <w:szCs w:val="21"/>
          <w:lang w:eastAsia="en-GB"/>
        </w:rPr>
        <w:t>/6/</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7D0ACC43"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CIPD (2022b). </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i/>
          <w:iCs/>
          <w:color w:val="000000"/>
          <w:sz w:val="21"/>
          <w:szCs w:val="21"/>
          <w:lang w:eastAsia="en-GB"/>
        </w:rPr>
        <w:t>Reward</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27" w:history="1">
        <w:r w:rsidRPr="00D62034">
          <w:rPr>
            <w:rStyle w:val="Hyperlink"/>
            <w:rFonts w:ascii="Georgia" w:eastAsia="Times New Roman" w:hAnsi="Georgia" w:cs="Times New Roman"/>
            <w:sz w:val="21"/>
            <w:szCs w:val="21"/>
            <w:lang w:eastAsia="en-GB"/>
          </w:rPr>
          <w:t>https://www.cipd.org/uk/knowledge/factsheets/reward-factsheet/</w:t>
        </w:r>
      </w:hyperlink>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Accessed 9</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224B2FAF"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 xml:space="preserve"> CIPD (2022c). “</w:t>
      </w:r>
      <w:r w:rsidRPr="00BE3624">
        <w:rPr>
          <w:rFonts w:ascii="Georgia" w:hAnsi="Georgia"/>
          <w:i/>
          <w:iCs/>
          <w:color w:val="000000"/>
          <w:sz w:val="21"/>
          <w:szCs w:val="21"/>
        </w:rPr>
        <w:t>Employee Benefits: An Introduction”</w:t>
      </w:r>
      <w:r w:rsidRPr="00BE3624">
        <w:rPr>
          <w:rFonts w:ascii="Georgia" w:hAnsi="Georgia"/>
          <w:color w:val="000000"/>
          <w:sz w:val="21"/>
          <w:szCs w:val="21"/>
        </w:rPr>
        <w:t xml:space="preserve">. Available at: </w:t>
      </w:r>
      <w:hyperlink r:id="rId28" w:history="1">
        <w:r w:rsidRPr="00D62034">
          <w:rPr>
            <w:rStyle w:val="Hyperlink"/>
            <w:rFonts w:ascii="Georgia" w:hAnsi="Georgia"/>
            <w:sz w:val="21"/>
            <w:szCs w:val="21"/>
          </w:rPr>
          <w:t>https://www.cipd.org/uk/knowledge/factsheets/benefits-factsheet/</w:t>
        </w:r>
      </w:hyperlink>
      <w:r>
        <w:rPr>
          <w:rFonts w:ascii="Georgia" w:hAnsi="Georgia"/>
          <w:color w:val="000000"/>
          <w:sz w:val="21"/>
          <w:szCs w:val="21"/>
        </w:rPr>
        <w:t xml:space="preserve"> (</w:t>
      </w:r>
      <w:r w:rsidRPr="00BE3624">
        <w:rPr>
          <w:rFonts w:ascii="Georgia" w:hAnsi="Georgia"/>
          <w:color w:val="000000"/>
          <w:sz w:val="21"/>
          <w:szCs w:val="21"/>
        </w:rPr>
        <w:t>Accessed 9</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39712477"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lastRenderedPageBreak/>
        <w:t>Deloitte (2014).</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Recognition programmes</w:t>
      </w:r>
      <w:r>
        <w:rPr>
          <w:rFonts w:ascii="Georgia" w:hAnsi="Georgia"/>
          <w:i/>
          <w:iCs/>
          <w:color w:val="000000"/>
          <w:sz w:val="21"/>
          <w:szCs w:val="21"/>
        </w:rPr>
        <w:t xml:space="preserve">. </w:t>
      </w:r>
      <w:r w:rsidRPr="00BE3624">
        <w:rPr>
          <w:rFonts w:ascii="Georgia" w:hAnsi="Georgia"/>
          <w:color w:val="000000"/>
          <w:sz w:val="21"/>
          <w:szCs w:val="21"/>
        </w:rPr>
        <w:t xml:space="preserve"> Available at: </w:t>
      </w:r>
      <w:hyperlink r:id="rId29" w:history="1">
        <w:r w:rsidRPr="00D62034">
          <w:rPr>
            <w:rStyle w:val="Hyperlink"/>
            <w:rFonts w:ascii="Georgia" w:hAnsi="Georgia"/>
            <w:sz w:val="21"/>
            <w:szCs w:val="21"/>
          </w:rPr>
          <w:t>https://www2.deloitte.com/ie/en/pages/deloitte-private/articles/recognition-programmes.html</w:t>
        </w:r>
      </w:hyperlink>
      <w:r>
        <w:rPr>
          <w:rFonts w:ascii="Georgia" w:hAnsi="Georgia"/>
          <w:color w:val="000000"/>
          <w:sz w:val="21"/>
          <w:szCs w:val="21"/>
        </w:rPr>
        <w:t>. (</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00F736F3" w14:textId="0738C72F" w:rsidR="008E6150" w:rsidRPr="00BE3624" w:rsidRDefault="008E6150" w:rsidP="00F042EA">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Gardner, R. (2021a). </w:t>
      </w:r>
      <w:r>
        <w:rPr>
          <w:rFonts w:ascii="Georgia" w:hAnsi="Georgia"/>
          <w:color w:val="000000"/>
          <w:sz w:val="21"/>
          <w:szCs w:val="21"/>
        </w:rPr>
        <w:t>“</w:t>
      </w:r>
      <w:r w:rsidRPr="00BE3624">
        <w:rPr>
          <w:rFonts w:ascii="Georgia" w:hAnsi="Georgia"/>
          <w:i/>
          <w:iCs/>
          <w:color w:val="000000"/>
          <w:sz w:val="21"/>
          <w:szCs w:val="21"/>
        </w:rPr>
        <w:t>What is a Total Rewards Strategy?</w:t>
      </w:r>
      <w:r>
        <w:rPr>
          <w:rFonts w:ascii="Georgia" w:hAnsi="Georgia"/>
          <w:i/>
          <w:iCs/>
          <w:color w:val="000000"/>
          <w:sz w:val="21"/>
          <w:szCs w:val="21"/>
        </w:rPr>
        <w:t>”</w:t>
      </w:r>
      <w:r w:rsidR="00F042EA">
        <w:rPr>
          <w:rFonts w:ascii="Georgia" w:hAnsi="Georgia"/>
          <w:i/>
          <w:iCs/>
          <w:color w:val="000000"/>
          <w:sz w:val="21"/>
          <w:szCs w:val="21"/>
        </w:rPr>
        <w:t xml:space="preserve">. </w:t>
      </w:r>
      <w:r w:rsidRPr="00BE3624">
        <w:rPr>
          <w:rFonts w:ascii="Georgia" w:hAnsi="Georgia"/>
          <w:color w:val="000000"/>
          <w:sz w:val="21"/>
          <w:szCs w:val="21"/>
        </w:rPr>
        <w:t xml:space="preserve">Available at: </w:t>
      </w:r>
      <w:hyperlink r:id="rId30" w:anchor=":~:text=A%20total%20rewards%20strategy%20is" w:history="1">
        <w:r w:rsidRPr="00D62034">
          <w:rPr>
            <w:rStyle w:val="Hyperlink"/>
            <w:rFonts w:ascii="Georgia" w:hAnsi="Georgia"/>
            <w:sz w:val="21"/>
            <w:szCs w:val="21"/>
          </w:rPr>
          <w:t>https://www.aihr.com/blog/total-rewards-strategy/#:~:text=A%20total%20rewards%20strategy%20is</w:t>
        </w:r>
      </w:hyperlink>
      <w:r>
        <w:rPr>
          <w:rFonts w:ascii="Georgia" w:hAnsi="Georgia"/>
          <w:color w:val="000000"/>
          <w:sz w:val="21"/>
          <w:szCs w:val="21"/>
        </w:rPr>
        <w:t xml:space="preserve"> (</w:t>
      </w:r>
      <w:r w:rsidRPr="00BE3624">
        <w:rPr>
          <w:rFonts w:ascii="Georgia" w:hAnsi="Georgia"/>
          <w:color w:val="000000"/>
          <w:sz w:val="21"/>
          <w:szCs w:val="21"/>
        </w:rPr>
        <w:t>Accessed 9</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2703A666" w14:textId="77777777" w:rsidR="008E6150" w:rsidRPr="000208DA"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0208DA">
        <w:rPr>
          <w:rFonts w:ascii="Georgia" w:eastAsia="Times New Roman" w:hAnsi="Georgia" w:cs="Times New Roman"/>
          <w:color w:val="000000"/>
          <w:sz w:val="21"/>
          <w:szCs w:val="21"/>
          <w:lang w:eastAsia="en-GB"/>
        </w:rPr>
        <w:t>Gardner, R. (2021b). </w:t>
      </w:r>
      <w:r>
        <w:rPr>
          <w:rFonts w:ascii="Georgia" w:eastAsia="Times New Roman" w:hAnsi="Georgia" w:cs="Times New Roman"/>
          <w:color w:val="000000"/>
          <w:sz w:val="21"/>
          <w:szCs w:val="21"/>
          <w:lang w:eastAsia="en-GB"/>
        </w:rPr>
        <w:t>“</w:t>
      </w:r>
      <w:r w:rsidRPr="000208DA">
        <w:rPr>
          <w:rFonts w:ascii="Georgia" w:eastAsia="Times New Roman" w:hAnsi="Georgia" w:cs="Times New Roman"/>
          <w:i/>
          <w:iCs/>
          <w:color w:val="000000"/>
          <w:sz w:val="21"/>
          <w:szCs w:val="21"/>
          <w:lang w:eastAsia="en-GB"/>
        </w:rPr>
        <w:t>What is a Total Rewards Strategy?</w:t>
      </w:r>
      <w:r>
        <w:rPr>
          <w:rFonts w:ascii="Georgia" w:eastAsia="Times New Roman" w:hAnsi="Georgia" w:cs="Times New Roman"/>
          <w:i/>
          <w:iCs/>
          <w:color w:val="000000"/>
          <w:sz w:val="21"/>
          <w:szCs w:val="21"/>
          <w:lang w:eastAsia="en-GB"/>
        </w:rPr>
        <w:t>”.</w:t>
      </w:r>
      <w:r w:rsidRPr="000208DA">
        <w:rPr>
          <w:rFonts w:ascii="Georgia" w:eastAsia="Times New Roman" w:hAnsi="Georgia" w:cs="Times New Roman"/>
          <w:color w:val="000000"/>
          <w:sz w:val="21"/>
          <w:szCs w:val="21"/>
          <w:lang w:eastAsia="en-GB"/>
        </w:rPr>
        <w:t xml:space="preserve"> Available at: </w:t>
      </w:r>
      <w:hyperlink r:id="rId31" w:history="1">
        <w:r w:rsidRPr="000208DA">
          <w:rPr>
            <w:rStyle w:val="Hyperlink"/>
            <w:rFonts w:ascii="Georgia" w:eastAsia="Times New Roman" w:hAnsi="Georgia" w:cs="Times New Roman"/>
            <w:sz w:val="21"/>
            <w:szCs w:val="21"/>
            <w:lang w:eastAsia="en-GB"/>
          </w:rPr>
          <w:t>https://www.aihr.com/blog/total-rewards-strategy/</w:t>
        </w:r>
      </w:hyperlink>
      <w:r>
        <w:rPr>
          <w:rFonts w:ascii="Georgia" w:eastAsia="Times New Roman" w:hAnsi="Georgia" w:cs="Times New Roman"/>
          <w:color w:val="000000"/>
          <w:sz w:val="21"/>
          <w:szCs w:val="21"/>
          <w:lang w:eastAsia="en-GB"/>
        </w:rPr>
        <w:t xml:space="preserve"> </w:t>
      </w:r>
      <w:r w:rsidRPr="000208DA">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0208DA">
        <w:rPr>
          <w:rFonts w:ascii="Georgia" w:eastAsia="Times New Roman" w:hAnsi="Georgia" w:cs="Times New Roman"/>
          <w:color w:val="000000"/>
          <w:sz w:val="21"/>
          <w:szCs w:val="21"/>
          <w:lang w:eastAsia="en-GB"/>
        </w:rPr>
        <w:t>Accessed 10</w:t>
      </w:r>
      <w:r>
        <w:rPr>
          <w:rFonts w:ascii="Georgia" w:eastAsia="Times New Roman" w:hAnsi="Georgia" w:cs="Times New Roman"/>
          <w:color w:val="000000"/>
          <w:sz w:val="21"/>
          <w:szCs w:val="21"/>
          <w:lang w:eastAsia="en-GB"/>
        </w:rPr>
        <w:t>/7/</w:t>
      </w:r>
      <w:r w:rsidRPr="000208DA">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p>
    <w:p w14:paraId="521371A5"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 xml:space="preserve"> GOV.UK (1970). </w:t>
      </w:r>
      <w:r>
        <w:rPr>
          <w:rFonts w:ascii="Georgia" w:hAnsi="Georgia"/>
          <w:color w:val="000000"/>
          <w:sz w:val="21"/>
          <w:szCs w:val="21"/>
        </w:rPr>
        <w:t>“</w:t>
      </w:r>
      <w:r w:rsidRPr="00BE3624">
        <w:rPr>
          <w:rFonts w:ascii="Georgia" w:hAnsi="Georgia"/>
          <w:i/>
          <w:iCs/>
          <w:color w:val="000000"/>
          <w:sz w:val="21"/>
          <w:szCs w:val="21"/>
        </w:rPr>
        <w:t>Equal Pay Act 1970</w:t>
      </w:r>
      <w:r>
        <w:rPr>
          <w:rFonts w:ascii="Georgia" w:hAnsi="Georgia"/>
          <w:i/>
          <w:iCs/>
          <w:color w:val="000000"/>
          <w:sz w:val="21"/>
          <w:szCs w:val="21"/>
        </w:rPr>
        <w:t>”</w:t>
      </w:r>
      <w:r w:rsidRPr="00BE3624">
        <w:rPr>
          <w:rFonts w:ascii="Georgia" w:hAnsi="Georgia"/>
          <w:color w:val="000000"/>
          <w:sz w:val="21"/>
          <w:szCs w:val="21"/>
        </w:rPr>
        <w:t xml:space="preserve">. Available at: </w:t>
      </w:r>
      <w:hyperlink r:id="rId32" w:history="1">
        <w:r w:rsidRPr="00D62034">
          <w:rPr>
            <w:rStyle w:val="Hyperlink"/>
            <w:rFonts w:ascii="Georgia" w:hAnsi="Georgia"/>
            <w:sz w:val="21"/>
            <w:szCs w:val="21"/>
          </w:rPr>
          <w:t>https://www.legislation.gov.uk/ukpga/1970/41/enacted</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4EFB9D12"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GOV.UK (2023).</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Equality Act 2010</w:t>
      </w:r>
      <w:r>
        <w:rPr>
          <w:rFonts w:ascii="Georgia" w:hAnsi="Georgia"/>
          <w:i/>
          <w:iCs/>
          <w:color w:val="000000"/>
          <w:sz w:val="21"/>
          <w:szCs w:val="21"/>
        </w:rPr>
        <w:t>”</w:t>
      </w:r>
      <w:r>
        <w:rPr>
          <w:rFonts w:ascii="Georgia" w:hAnsi="Georgia"/>
          <w:color w:val="000000"/>
          <w:sz w:val="21"/>
          <w:szCs w:val="21"/>
        </w:rPr>
        <w:t xml:space="preserve">. </w:t>
      </w:r>
      <w:r w:rsidRPr="00BE3624">
        <w:rPr>
          <w:rFonts w:ascii="Georgia" w:hAnsi="Georgia"/>
          <w:color w:val="000000"/>
          <w:sz w:val="21"/>
          <w:szCs w:val="21"/>
        </w:rPr>
        <w:t xml:space="preserve">Available at: </w:t>
      </w:r>
      <w:hyperlink r:id="rId33" w:anchor=":~:text=The%20sex%20discrimination%20provisions%20prohibit" w:history="1">
        <w:r w:rsidRPr="00D62034">
          <w:rPr>
            <w:rStyle w:val="Hyperlink"/>
            <w:rFonts w:ascii="Georgia" w:hAnsi="Georgia"/>
            <w:sz w:val="21"/>
            <w:szCs w:val="21"/>
          </w:rPr>
          <w:t>https://www.legislation.gov.uk/ukpga/2010/15/notes/division/3/5/3/7#:~:text=The%20sex%20discrimination%20provisions%20prohibit</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25C5A0B2"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Greenberg, J. (1989).</w:t>
      </w:r>
      <w:r w:rsidRPr="00BE3624">
        <w:rPr>
          <w:rStyle w:val="apple-converted-space"/>
          <w:rFonts w:ascii="Georgia" w:hAnsi="Georgia"/>
          <w:color w:val="000000"/>
          <w:sz w:val="21"/>
          <w:szCs w:val="21"/>
        </w:rPr>
        <w:t> </w:t>
      </w:r>
      <w:r w:rsidRPr="00BE3624">
        <w:rPr>
          <w:rFonts w:ascii="Georgia" w:hAnsi="Georgia"/>
          <w:i/>
          <w:iCs/>
          <w:color w:val="000000"/>
          <w:sz w:val="21"/>
          <w:szCs w:val="21"/>
        </w:rPr>
        <w:t xml:space="preserve">Cognitive Reevaluation Of Outcomes </w:t>
      </w:r>
      <w:proofErr w:type="gramStart"/>
      <w:r w:rsidRPr="00BE3624">
        <w:rPr>
          <w:rFonts w:ascii="Georgia" w:hAnsi="Georgia"/>
          <w:i/>
          <w:iCs/>
          <w:color w:val="000000"/>
          <w:sz w:val="21"/>
          <w:szCs w:val="21"/>
        </w:rPr>
        <w:t>In</w:t>
      </w:r>
      <w:proofErr w:type="gramEnd"/>
      <w:r w:rsidRPr="00BE3624">
        <w:rPr>
          <w:rFonts w:ascii="Georgia" w:hAnsi="Georgia"/>
          <w:i/>
          <w:iCs/>
          <w:color w:val="000000"/>
          <w:sz w:val="21"/>
          <w:szCs w:val="21"/>
        </w:rPr>
        <w:t xml:space="preserve"> Response To Underpayment Equity</w:t>
      </w:r>
      <w:r>
        <w:rPr>
          <w:rFonts w:ascii="Georgia" w:hAnsi="Georgia"/>
          <w:color w:val="000000"/>
          <w:sz w:val="21"/>
          <w:szCs w:val="21"/>
        </w:rPr>
        <w:t xml:space="preserve">”. </w:t>
      </w:r>
      <w:r w:rsidRPr="00BE3624">
        <w:rPr>
          <w:rFonts w:ascii="Georgia" w:hAnsi="Georgia"/>
          <w:color w:val="000000"/>
          <w:sz w:val="21"/>
          <w:szCs w:val="21"/>
        </w:rPr>
        <w:t xml:space="preserve">Available at: </w:t>
      </w:r>
      <w:hyperlink r:id="rId34" w:history="1">
        <w:r w:rsidRPr="00D62034">
          <w:rPr>
            <w:rStyle w:val="Hyperlink"/>
            <w:rFonts w:ascii="Georgia" w:hAnsi="Georgia"/>
            <w:sz w:val="21"/>
            <w:szCs w:val="21"/>
          </w:rPr>
          <w:t>https://www-jstor-org.ezproxy.uwtsd.ac.uk/stable/256425?read-now=1&amp;seq=1</w:t>
        </w:r>
      </w:hyperlink>
      <w:r>
        <w:rPr>
          <w:rFonts w:ascii="Georgia" w:hAnsi="Georgia"/>
          <w:color w:val="000000"/>
          <w:sz w:val="21"/>
          <w:szCs w:val="21"/>
        </w:rPr>
        <w:t>. (</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p>
    <w:p w14:paraId="29B28862" w14:textId="77777777" w:rsidR="008E6150"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Heathfield, S. (2022). </w:t>
      </w:r>
      <w:r>
        <w:rPr>
          <w:rFonts w:ascii="Georgia" w:hAnsi="Georgia"/>
          <w:color w:val="000000"/>
          <w:sz w:val="21"/>
          <w:szCs w:val="21"/>
        </w:rPr>
        <w:t>“</w:t>
      </w:r>
      <w:r w:rsidRPr="00BE3624">
        <w:rPr>
          <w:rFonts w:ascii="Georgia" w:hAnsi="Georgia"/>
          <w:i/>
          <w:iCs/>
          <w:color w:val="000000"/>
          <w:sz w:val="21"/>
          <w:szCs w:val="21"/>
        </w:rPr>
        <w:t>What Is 360-Degree Feedback</w:t>
      </w:r>
      <w:r>
        <w:rPr>
          <w:rFonts w:ascii="Georgia" w:hAnsi="Georgia"/>
          <w:i/>
          <w:iCs/>
          <w:color w:val="000000"/>
          <w:sz w:val="21"/>
          <w:szCs w:val="21"/>
        </w:rPr>
        <w:t xml:space="preserve">?”. </w:t>
      </w:r>
      <w:r w:rsidRPr="00BE3624">
        <w:rPr>
          <w:rFonts w:ascii="Georgia" w:hAnsi="Georgia"/>
          <w:color w:val="000000"/>
          <w:sz w:val="21"/>
          <w:szCs w:val="21"/>
        </w:rPr>
        <w:t xml:space="preserve">Available at: </w:t>
      </w:r>
      <w:hyperlink r:id="rId35" w:history="1">
        <w:r w:rsidRPr="00D62034">
          <w:rPr>
            <w:rStyle w:val="Hyperlink"/>
            <w:rFonts w:ascii="Georgia" w:hAnsi="Georgia"/>
            <w:sz w:val="21"/>
            <w:szCs w:val="21"/>
          </w:rPr>
          <w:t>https://www.thebalancemoney.com/360-degree-feedback-information-1917537</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 xml:space="preserve"> 2023</w:t>
      </w:r>
      <w:r>
        <w:rPr>
          <w:rFonts w:ascii="Georgia" w:hAnsi="Georgia"/>
          <w:color w:val="000000"/>
          <w:sz w:val="21"/>
          <w:szCs w:val="21"/>
        </w:rPr>
        <w:t>)</w:t>
      </w:r>
      <w:r w:rsidRPr="00BE3624">
        <w:rPr>
          <w:rFonts w:ascii="Georgia" w:hAnsi="Georgia"/>
          <w:color w:val="000000"/>
          <w:sz w:val="21"/>
          <w:szCs w:val="21"/>
        </w:rPr>
        <w:t>.</w:t>
      </w:r>
    </w:p>
    <w:p w14:paraId="4126E886" w14:textId="6DD64558" w:rsidR="008E6150" w:rsidRPr="007F72DE" w:rsidRDefault="00F042EA"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7F72DE">
        <w:rPr>
          <w:rFonts w:ascii="Georgia" w:hAnsi="Georgia"/>
          <w:color w:val="000000"/>
          <w:sz w:val="21"/>
          <w:szCs w:val="21"/>
        </w:rPr>
        <w:t>Hagel,</w:t>
      </w:r>
      <w:r w:rsidR="008E6150" w:rsidRPr="007F72DE">
        <w:rPr>
          <w:rFonts w:ascii="Georgia" w:hAnsi="Georgia"/>
          <w:color w:val="000000"/>
          <w:sz w:val="21"/>
          <w:szCs w:val="21"/>
        </w:rPr>
        <w:t xml:space="preserve"> J., </w:t>
      </w:r>
      <w:proofErr w:type="gramStart"/>
      <w:r w:rsidR="008E6150" w:rsidRPr="007F72DE">
        <w:rPr>
          <w:rFonts w:ascii="Georgia" w:hAnsi="Georgia"/>
          <w:color w:val="000000"/>
          <w:sz w:val="21"/>
          <w:szCs w:val="21"/>
        </w:rPr>
        <w:t>Wooll ,</w:t>
      </w:r>
      <w:proofErr w:type="gramEnd"/>
      <w:r w:rsidR="008E6150" w:rsidRPr="007F72DE">
        <w:rPr>
          <w:rFonts w:ascii="Georgia" w:hAnsi="Georgia"/>
          <w:color w:val="000000"/>
          <w:sz w:val="21"/>
          <w:szCs w:val="21"/>
        </w:rPr>
        <w:t xml:space="preserve"> M. and Brown , J.S. (2020).</w:t>
      </w:r>
      <w:r w:rsidR="008E6150" w:rsidRPr="007F72DE">
        <w:rPr>
          <w:rStyle w:val="apple-converted-space"/>
          <w:rFonts w:ascii="Georgia" w:eastAsiaTheme="majorEastAsia" w:hAnsi="Georgia"/>
          <w:color w:val="000000"/>
          <w:sz w:val="21"/>
          <w:szCs w:val="21"/>
        </w:rPr>
        <w:t> </w:t>
      </w:r>
      <w:r w:rsidR="008E6150" w:rsidRPr="007F72DE">
        <w:rPr>
          <w:rStyle w:val="apple-converted-space"/>
          <w:rFonts w:ascii="Georgia" w:hAnsi="Georgia"/>
          <w:color w:val="000000"/>
          <w:sz w:val="21"/>
          <w:szCs w:val="21"/>
        </w:rPr>
        <w:t>“</w:t>
      </w:r>
      <w:r w:rsidR="008E6150" w:rsidRPr="007F72DE">
        <w:rPr>
          <w:rFonts w:ascii="Georgia" w:hAnsi="Georgia"/>
          <w:i/>
          <w:iCs/>
          <w:color w:val="000000"/>
          <w:sz w:val="21"/>
          <w:szCs w:val="21"/>
        </w:rPr>
        <w:t>Human inside: How capabilities can unleash business performance”</w:t>
      </w:r>
      <w:r w:rsidR="008E6150" w:rsidRPr="007F72DE">
        <w:rPr>
          <w:rFonts w:ascii="Georgia" w:hAnsi="Georgia"/>
          <w:color w:val="000000"/>
          <w:sz w:val="21"/>
          <w:szCs w:val="21"/>
        </w:rPr>
        <w:t xml:space="preserve">. Available at: </w:t>
      </w:r>
      <w:hyperlink r:id="rId36" w:history="1">
        <w:r w:rsidR="008E6150" w:rsidRPr="007F72DE">
          <w:rPr>
            <w:rStyle w:val="Hyperlink"/>
            <w:rFonts w:ascii="Georgia" w:hAnsi="Georgia"/>
            <w:sz w:val="21"/>
            <w:szCs w:val="21"/>
          </w:rPr>
          <w:t>https://www2.deloitte.com/uk/en/insights/focus/technology-and-the-future-of-work/building-capability-unleash-business-performance.html</w:t>
        </w:r>
      </w:hyperlink>
      <w:r w:rsidR="008E6150" w:rsidRPr="007F72DE">
        <w:rPr>
          <w:rFonts w:ascii="Georgia" w:hAnsi="Georgia"/>
          <w:color w:val="000000"/>
          <w:sz w:val="21"/>
          <w:szCs w:val="21"/>
        </w:rPr>
        <w:t xml:space="preserve"> (Accessed 16/7/2023).</w:t>
      </w:r>
    </w:p>
    <w:p w14:paraId="0CB33D1E" w14:textId="77777777" w:rsidR="008E6150" w:rsidRPr="007F72DE"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Pr>
          <w:color w:val="000000"/>
          <w:shd w:val="clear" w:color="auto" w:fill="FFFFFF"/>
        </w:rPr>
        <w:t>‌</w:t>
      </w:r>
      <w:r w:rsidRPr="00BE3624">
        <w:rPr>
          <w:rFonts w:ascii="Georgia" w:hAnsi="Georgia"/>
          <w:sz w:val="21"/>
          <w:szCs w:val="21"/>
        </w:rPr>
        <w:t>Indeed (2023)</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567B8B">
        <w:rPr>
          <w:rFonts w:ascii="Georgia" w:hAnsi="Georgia"/>
          <w:i/>
          <w:iCs/>
          <w:sz w:val="21"/>
          <w:szCs w:val="21"/>
        </w:rPr>
        <w:t>20 common types of employee benefits</w:t>
      </w:r>
      <w:r w:rsidRPr="00BE3624">
        <w:rPr>
          <w:rFonts w:ascii="Georgia" w:hAnsi="Georgia"/>
          <w:sz w:val="21"/>
          <w:szCs w:val="21"/>
        </w:rPr>
        <w:t>”.</w:t>
      </w:r>
    </w:p>
    <w:p w14:paraId="533C529B" w14:textId="77777777" w:rsidR="008E6150" w:rsidRPr="00BE3624" w:rsidRDefault="008E6150" w:rsidP="008E6150">
      <w:pPr>
        <w:rPr>
          <w:rFonts w:ascii="Georgia" w:hAnsi="Georgia"/>
          <w:sz w:val="21"/>
          <w:szCs w:val="21"/>
        </w:rPr>
      </w:pPr>
      <w:r w:rsidRPr="00BE3624">
        <w:rPr>
          <w:rFonts w:ascii="Georgia" w:hAnsi="Georgia"/>
          <w:sz w:val="21"/>
          <w:szCs w:val="21"/>
        </w:rPr>
        <w:t xml:space="preserve">Available at: </w:t>
      </w:r>
      <w:hyperlink r:id="rId37" w:history="1">
        <w:r w:rsidRPr="00D62034">
          <w:rPr>
            <w:rStyle w:val="Hyperlink"/>
            <w:rFonts w:ascii="Georgia" w:hAnsi="Georgia"/>
            <w:sz w:val="21"/>
            <w:szCs w:val="21"/>
          </w:rPr>
          <w:t>https://uk.indeed.com/career-advice/pay-salary/employee-benefits</w:t>
        </w:r>
      </w:hyperlink>
      <w:r>
        <w:rPr>
          <w:rFonts w:ascii="Georgia" w:hAnsi="Georgia"/>
          <w:sz w:val="21"/>
          <w:szCs w:val="21"/>
        </w:rPr>
        <w:t xml:space="preserve"> </w:t>
      </w:r>
      <w:r w:rsidRPr="00BE3624">
        <w:rPr>
          <w:rFonts w:ascii="Georgia" w:hAnsi="Georgia"/>
          <w:sz w:val="21"/>
          <w:szCs w:val="21"/>
        </w:rPr>
        <w:t xml:space="preserve"> (Accessed</w:t>
      </w:r>
      <w:r>
        <w:rPr>
          <w:rFonts w:ascii="Georgia" w:hAnsi="Georgia"/>
          <w:sz w:val="21"/>
          <w:szCs w:val="21"/>
        </w:rPr>
        <w:t xml:space="preserve"> 9/7/</w:t>
      </w:r>
      <w:r w:rsidRPr="00BE3624">
        <w:rPr>
          <w:rFonts w:ascii="Georgia" w:hAnsi="Georgia"/>
          <w:sz w:val="21"/>
          <w:szCs w:val="21"/>
        </w:rPr>
        <w:t>2023).</w:t>
      </w:r>
      <w:r w:rsidRPr="00BE3624">
        <w:rPr>
          <w:rStyle w:val="apple-converted-space"/>
          <w:rFonts w:ascii="Georgia" w:hAnsi="Georgia"/>
          <w:color w:val="000000"/>
          <w:sz w:val="21"/>
          <w:szCs w:val="21"/>
        </w:rPr>
        <w:t> </w:t>
      </w:r>
    </w:p>
    <w:p w14:paraId="4C39F2AD"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Jarrahi, M.H., Monahan, K. and Leonardi, P. (2023).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What Will Working with AI Really Require?</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38" w:history="1">
        <w:r w:rsidRPr="00D62034">
          <w:rPr>
            <w:rStyle w:val="Hyperlink"/>
            <w:rFonts w:ascii="Georgia" w:eastAsia="Times New Roman" w:hAnsi="Georgia" w:cs="Times New Roman"/>
            <w:sz w:val="21"/>
            <w:szCs w:val="21"/>
            <w:lang w:eastAsia="en-GB"/>
          </w:rPr>
          <w:t>https://hbr.org/2023/06/what-will-working-with-ai-really-require</w:t>
        </w:r>
      </w:hyperlink>
      <w:proofErr w:type="gramStart"/>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 xml:space="preserve"> (</w:t>
      </w:r>
      <w:proofErr w:type="gramEnd"/>
      <w:r w:rsidRPr="00BE3624">
        <w:rPr>
          <w:rFonts w:ascii="Georgia" w:eastAsia="Times New Roman" w:hAnsi="Georgia" w:cs="Times New Roman"/>
          <w:color w:val="000000"/>
          <w:sz w:val="21"/>
          <w:szCs w:val="21"/>
          <w:lang w:eastAsia="en-GB"/>
        </w:rPr>
        <w:t>Accessed 3</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661FC60A"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t>Kraiger, K. (2008). </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i/>
          <w:iCs/>
          <w:color w:val="000000"/>
          <w:sz w:val="21"/>
          <w:szCs w:val="21"/>
          <w:lang w:eastAsia="en-GB"/>
        </w:rPr>
        <w:t>Benefits of Training and Development for Individuals and Teams, Organizations, and Society</w:t>
      </w:r>
      <w:r>
        <w:rPr>
          <w:rFonts w:ascii="Georgia" w:eastAsia="Times New Roman" w:hAnsi="Georgia" w:cs="Times New Roman"/>
          <w:i/>
          <w:iCs/>
          <w:color w:val="000000"/>
          <w:sz w:val="21"/>
          <w:szCs w:val="21"/>
          <w:lang w:eastAsia="en-GB"/>
        </w:rPr>
        <w:t>”</w:t>
      </w:r>
      <w:r w:rsidRPr="00BE3624">
        <w:rPr>
          <w:rFonts w:ascii="Georgia" w:eastAsia="Times New Roman" w:hAnsi="Georgia" w:cs="Times New Roman"/>
          <w:color w:val="000000"/>
          <w:sz w:val="21"/>
          <w:szCs w:val="21"/>
          <w:lang w:eastAsia="en-GB"/>
        </w:rPr>
        <w:t xml:space="preserve">. Available at: </w:t>
      </w:r>
      <w:hyperlink r:id="rId39" w:history="1">
        <w:r w:rsidRPr="00D62034">
          <w:rPr>
            <w:rStyle w:val="Hyperlink"/>
            <w:rFonts w:ascii="Georgia" w:eastAsia="Times New Roman" w:hAnsi="Georgia" w:cs="Times New Roman"/>
            <w:sz w:val="21"/>
            <w:szCs w:val="21"/>
            <w:lang w:eastAsia="en-GB"/>
          </w:rPr>
          <w:t>https://www.researchgate.net/publication/23443664_Benefits_of_Training_and_Development_for_Individuals_and_Teams_Organizations_and_Society</w:t>
        </w:r>
      </w:hyperlink>
      <w:r>
        <w:rPr>
          <w:rFonts w:ascii="Georgia" w:eastAsia="Times New Roman" w:hAnsi="Georgia" w:cs="Times New Roman"/>
          <w:color w:val="000000"/>
          <w:sz w:val="21"/>
          <w:szCs w:val="21"/>
          <w:lang w:eastAsia="en-GB"/>
        </w:rPr>
        <w:t>. (</w:t>
      </w:r>
      <w:r w:rsidRPr="00BE3624">
        <w:rPr>
          <w:rFonts w:ascii="Georgia" w:eastAsia="Times New Roman" w:hAnsi="Georgia" w:cs="Times New Roman"/>
          <w:color w:val="000000"/>
          <w:sz w:val="21"/>
          <w:szCs w:val="21"/>
          <w:lang w:eastAsia="en-GB"/>
        </w:rPr>
        <w:t>Accessed 9</w:t>
      </w:r>
      <w:r>
        <w:rPr>
          <w:rFonts w:ascii="Georgia" w:eastAsia="Times New Roman" w:hAnsi="Georgia" w:cs="Times New Roman"/>
          <w:color w:val="000000"/>
          <w:sz w:val="21"/>
          <w:szCs w:val="21"/>
          <w:lang w:eastAsia="en-GB"/>
        </w:rPr>
        <w:t>/7/</w:t>
      </w:r>
      <w:r w:rsidRPr="00BE3624">
        <w:rPr>
          <w:rFonts w:ascii="Georgia" w:eastAsia="Times New Roman" w:hAnsi="Georgia" w:cs="Times New Roman"/>
          <w:color w:val="000000"/>
          <w:sz w:val="21"/>
          <w:szCs w:val="21"/>
          <w:lang w:eastAsia="en-GB"/>
        </w:rPr>
        <w:t>2023</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w:t>
      </w:r>
    </w:p>
    <w:p w14:paraId="6BFD5CC0" w14:textId="77777777" w:rsidR="008E6150" w:rsidRDefault="008E6150" w:rsidP="008E6150">
      <w:pPr>
        <w:rPr>
          <w:rStyle w:val="apple-converted-space"/>
          <w:rFonts w:ascii="Georgia" w:hAnsi="Georgia"/>
          <w:color w:val="000000"/>
          <w:sz w:val="21"/>
          <w:szCs w:val="21"/>
        </w:rPr>
      </w:pPr>
      <w:r w:rsidRPr="00BE3624">
        <w:rPr>
          <w:rFonts w:ascii="Georgia" w:hAnsi="Georgia"/>
          <w:sz w:val="21"/>
          <w:szCs w:val="21"/>
        </w:rPr>
        <w:t>Lunenberg, F.C. (2011)</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sz w:val="21"/>
          <w:szCs w:val="21"/>
        </w:rPr>
        <w:t>Expectancy theory of motivation: Motivating by altering expectations</w:t>
      </w:r>
      <w:r>
        <w:rPr>
          <w:rFonts w:ascii="Georgia" w:hAnsi="Georgia"/>
          <w:sz w:val="21"/>
          <w:szCs w:val="21"/>
        </w:rPr>
        <w:t xml:space="preserve">” </w:t>
      </w:r>
      <w:r w:rsidRPr="00BE3624">
        <w:rPr>
          <w:rFonts w:ascii="Georgia" w:hAnsi="Georgia"/>
          <w:sz w:val="21"/>
          <w:szCs w:val="21"/>
        </w:rPr>
        <w:t xml:space="preserve">Available at: </w:t>
      </w:r>
      <w:hyperlink r:id="rId40" w:history="1">
        <w:r w:rsidRPr="00BE3624">
          <w:rPr>
            <w:rStyle w:val="Hyperlink"/>
            <w:rFonts w:ascii="Georgia" w:hAnsi="Georgia"/>
            <w:sz w:val="21"/>
            <w:szCs w:val="21"/>
          </w:rPr>
          <w:t>http://www.nationalforum.com/Electronic%20Journal%20Volumes/Luneneburg,%20Fred%20C%20Expectancy%20Theory%20%20Altering%20Expectations%20IJMBA%20V15%20N1%202011.pdf</w:t>
        </w:r>
      </w:hyperlink>
      <w:r w:rsidRPr="00BE3624">
        <w:rPr>
          <w:rFonts w:ascii="Georgia" w:hAnsi="Georgia"/>
          <w:sz w:val="21"/>
          <w:szCs w:val="21"/>
        </w:rPr>
        <w:t>.  (Accessed</w:t>
      </w:r>
      <w:r>
        <w:rPr>
          <w:rFonts w:ascii="Georgia" w:hAnsi="Georgia"/>
          <w:sz w:val="21"/>
          <w:szCs w:val="21"/>
        </w:rPr>
        <w:t xml:space="preserve"> 1</w:t>
      </w:r>
      <w:r w:rsidRPr="00BE3624">
        <w:rPr>
          <w:rFonts w:ascii="Georgia" w:hAnsi="Georgia"/>
          <w:sz w:val="21"/>
          <w:szCs w:val="21"/>
        </w:rPr>
        <w:t>0</w:t>
      </w:r>
      <w:r>
        <w:rPr>
          <w:rFonts w:ascii="Georgia" w:hAnsi="Georgia"/>
          <w:sz w:val="21"/>
          <w:szCs w:val="21"/>
        </w:rPr>
        <w:t>/7/</w:t>
      </w:r>
      <w:r w:rsidRPr="00BE3624">
        <w:rPr>
          <w:rFonts w:ascii="Georgia" w:hAnsi="Georgia"/>
          <w:sz w:val="21"/>
          <w:szCs w:val="21"/>
        </w:rPr>
        <w:t>2023).</w:t>
      </w:r>
      <w:r w:rsidRPr="00BE3624">
        <w:rPr>
          <w:rStyle w:val="apple-converted-space"/>
          <w:rFonts w:ascii="Georgia" w:hAnsi="Georgia"/>
          <w:color w:val="000000"/>
          <w:sz w:val="21"/>
          <w:szCs w:val="21"/>
        </w:rPr>
        <w:t> </w:t>
      </w:r>
    </w:p>
    <w:p w14:paraId="71DC19E6" w14:textId="77777777" w:rsidR="008E6150" w:rsidRPr="00BE3624" w:rsidRDefault="008E6150" w:rsidP="008E6150">
      <w:pPr>
        <w:rPr>
          <w:rFonts w:ascii="Georgia" w:hAnsi="Georgia"/>
          <w:sz w:val="21"/>
          <w:szCs w:val="21"/>
        </w:rPr>
      </w:pPr>
    </w:p>
    <w:p w14:paraId="23DA78FA" w14:textId="56C3C73A"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Makoff-</w:t>
      </w:r>
      <w:r w:rsidR="00F042EA" w:rsidRPr="00BE3624">
        <w:rPr>
          <w:rFonts w:ascii="Georgia" w:hAnsi="Georgia"/>
          <w:color w:val="000000"/>
          <w:sz w:val="21"/>
          <w:szCs w:val="21"/>
        </w:rPr>
        <w:t>Clark,</w:t>
      </w:r>
      <w:r w:rsidRPr="00BE3624">
        <w:rPr>
          <w:rFonts w:ascii="Georgia" w:hAnsi="Georgia"/>
          <w:color w:val="000000"/>
          <w:sz w:val="21"/>
          <w:szCs w:val="21"/>
        </w:rPr>
        <w:t xml:space="preserve"> A. (2019).</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Firms prioritising employee experience and total reward packages to attract talent</w:t>
      </w:r>
      <w:r>
        <w:rPr>
          <w:rFonts w:ascii="Georgia" w:hAnsi="Georgia"/>
          <w:i/>
          <w:iCs/>
          <w:color w:val="000000"/>
          <w:sz w:val="21"/>
          <w:szCs w:val="21"/>
        </w:rPr>
        <w:t>”</w:t>
      </w:r>
      <w:r w:rsidR="00F042EA">
        <w:rPr>
          <w:rFonts w:ascii="Georgia" w:hAnsi="Georgia"/>
          <w:i/>
          <w:iCs/>
          <w:color w:val="000000"/>
          <w:sz w:val="21"/>
          <w:szCs w:val="21"/>
        </w:rPr>
        <w:t>.</w:t>
      </w:r>
      <w:r>
        <w:rPr>
          <w:rFonts w:ascii="Georgia" w:hAnsi="Georgia"/>
          <w:i/>
          <w:iCs/>
          <w:color w:val="000000"/>
          <w:sz w:val="21"/>
          <w:szCs w:val="21"/>
        </w:rPr>
        <w:t xml:space="preserve"> </w:t>
      </w:r>
      <w:r w:rsidRPr="00BE3624">
        <w:rPr>
          <w:rFonts w:ascii="Georgia" w:hAnsi="Georgia"/>
          <w:color w:val="000000"/>
          <w:sz w:val="21"/>
          <w:szCs w:val="21"/>
        </w:rPr>
        <w:t xml:space="preserve">Available at: </w:t>
      </w:r>
      <w:hyperlink r:id="rId41" w:history="1">
        <w:r w:rsidRPr="00D62034">
          <w:rPr>
            <w:rStyle w:val="Hyperlink"/>
            <w:rFonts w:ascii="Georgia" w:hAnsi="Georgia"/>
            <w:sz w:val="21"/>
            <w:szCs w:val="21"/>
          </w:rPr>
          <w:t>https://www.peoplemanagement.co.uk/article/1742590/firms-prioritising-employee-experience-and-reward-package-attract-talent</w:t>
        </w:r>
      </w:hyperlink>
      <w:r>
        <w:rPr>
          <w:rFonts w:ascii="Georgia" w:hAnsi="Georgia"/>
          <w:color w:val="000000"/>
          <w:sz w:val="21"/>
          <w:szCs w:val="21"/>
        </w:rPr>
        <w:t>. (</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0F5FE25E"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Mckinsey (2015). </w:t>
      </w:r>
      <w:r>
        <w:rPr>
          <w:rFonts w:ascii="Georgia" w:hAnsi="Georgia"/>
          <w:color w:val="000000"/>
          <w:sz w:val="21"/>
          <w:szCs w:val="21"/>
        </w:rPr>
        <w:t>“</w:t>
      </w:r>
      <w:r w:rsidRPr="00BE3624">
        <w:rPr>
          <w:rFonts w:ascii="Georgia" w:hAnsi="Georgia"/>
          <w:i/>
          <w:iCs/>
          <w:color w:val="000000"/>
          <w:sz w:val="21"/>
          <w:szCs w:val="21"/>
        </w:rPr>
        <w:t>Building capabilities for performance</w:t>
      </w:r>
      <w:r>
        <w:rPr>
          <w:rFonts w:ascii="Georgia" w:hAnsi="Georgia"/>
          <w:i/>
          <w:iCs/>
          <w:color w:val="000000"/>
          <w:sz w:val="21"/>
          <w:szCs w:val="21"/>
        </w:rPr>
        <w:t>”</w:t>
      </w:r>
      <w:r w:rsidRPr="00BE3624">
        <w:rPr>
          <w:rFonts w:ascii="Georgia" w:hAnsi="Georgia"/>
          <w:color w:val="000000"/>
          <w:sz w:val="21"/>
          <w:szCs w:val="21"/>
        </w:rPr>
        <w:t xml:space="preserve">. Available at: </w:t>
      </w:r>
      <w:hyperlink r:id="rId42" w:history="1">
        <w:r w:rsidRPr="00D62034">
          <w:rPr>
            <w:rStyle w:val="Hyperlink"/>
            <w:rFonts w:ascii="Georgia" w:hAnsi="Georgia"/>
            <w:sz w:val="21"/>
            <w:szCs w:val="21"/>
          </w:rPr>
          <w:t>https://www.mckinsey.com/capabilities/people-and-organizational-performance/our-insights/building-capabilities-for-performance</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6C7BF7ED"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Nasrudin, A. (2021).</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Peer Appraisal: Importance, Advantages, and Disadvantages</w:t>
      </w:r>
      <w:r>
        <w:rPr>
          <w:rFonts w:ascii="Georgia" w:hAnsi="Georgia"/>
          <w:i/>
          <w:iCs/>
          <w:color w:val="000000"/>
          <w:sz w:val="21"/>
          <w:szCs w:val="21"/>
        </w:rPr>
        <w:t>”</w:t>
      </w:r>
      <w:r w:rsidRPr="00BE3624">
        <w:rPr>
          <w:rFonts w:ascii="Georgia" w:hAnsi="Georgia"/>
          <w:color w:val="000000"/>
          <w:sz w:val="21"/>
          <w:szCs w:val="21"/>
        </w:rPr>
        <w:t>.</w:t>
      </w:r>
      <w:r>
        <w:rPr>
          <w:rFonts w:ascii="Georgia" w:hAnsi="Georgia"/>
          <w:color w:val="000000"/>
          <w:sz w:val="21"/>
          <w:szCs w:val="21"/>
        </w:rPr>
        <w:t xml:space="preserve"> </w:t>
      </w:r>
      <w:r w:rsidRPr="00BE3624">
        <w:rPr>
          <w:rFonts w:ascii="Georgia" w:hAnsi="Georgia"/>
          <w:color w:val="000000"/>
          <w:sz w:val="21"/>
          <w:szCs w:val="21"/>
        </w:rPr>
        <w:t xml:space="preserve">Available at: </w:t>
      </w:r>
      <w:hyperlink r:id="rId43" w:history="1">
        <w:r w:rsidRPr="00D62034">
          <w:rPr>
            <w:rStyle w:val="Hyperlink"/>
            <w:rFonts w:ascii="Georgia" w:hAnsi="Georgia"/>
            <w:sz w:val="21"/>
            <w:szCs w:val="21"/>
          </w:rPr>
          <w:t>https://penpoin.com/peer-appraisal/</w:t>
        </w:r>
      </w:hyperlink>
      <w:r>
        <w:rPr>
          <w:rFonts w:ascii="Georgia" w:hAnsi="Georgia"/>
          <w:color w:val="000000"/>
          <w:sz w:val="21"/>
          <w:szCs w:val="21"/>
        </w:rPr>
        <w:t xml:space="preserve"> (</w:t>
      </w:r>
      <w:r w:rsidRPr="00BE3624">
        <w:rPr>
          <w:rFonts w:ascii="Georgia" w:hAnsi="Georgia"/>
          <w:color w:val="000000"/>
          <w:sz w:val="21"/>
          <w:szCs w:val="21"/>
        </w:rPr>
        <w:t>Accessed 5</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6AE33FBF"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Nickerson, C. (2023). </w:t>
      </w:r>
      <w:r>
        <w:rPr>
          <w:rFonts w:ascii="Georgia" w:hAnsi="Georgia"/>
          <w:color w:val="000000"/>
          <w:sz w:val="21"/>
          <w:szCs w:val="21"/>
        </w:rPr>
        <w:t>“</w:t>
      </w:r>
      <w:r w:rsidRPr="00BE3624">
        <w:rPr>
          <w:rFonts w:ascii="Georgia" w:hAnsi="Georgia"/>
          <w:i/>
          <w:iCs/>
          <w:color w:val="000000"/>
          <w:sz w:val="21"/>
          <w:szCs w:val="21"/>
        </w:rPr>
        <w:t xml:space="preserve">Herzberg’s </w:t>
      </w:r>
      <w:r>
        <w:rPr>
          <w:rFonts w:ascii="Georgia" w:hAnsi="Georgia"/>
          <w:i/>
          <w:iCs/>
          <w:color w:val="000000"/>
          <w:sz w:val="21"/>
          <w:szCs w:val="21"/>
        </w:rPr>
        <w:t xml:space="preserve">Two-Factor Theory </w:t>
      </w:r>
      <w:proofErr w:type="gramStart"/>
      <w:r>
        <w:rPr>
          <w:rFonts w:ascii="Georgia" w:hAnsi="Georgia"/>
          <w:i/>
          <w:iCs/>
          <w:color w:val="000000"/>
          <w:sz w:val="21"/>
          <w:szCs w:val="21"/>
        </w:rPr>
        <w:t>Of</w:t>
      </w:r>
      <w:proofErr w:type="gramEnd"/>
      <w:r>
        <w:rPr>
          <w:rFonts w:ascii="Georgia" w:hAnsi="Georgia"/>
          <w:i/>
          <w:iCs/>
          <w:color w:val="000000"/>
          <w:sz w:val="21"/>
          <w:szCs w:val="21"/>
        </w:rPr>
        <w:t xml:space="preserve"> Motivation- Hygiene”</w:t>
      </w:r>
      <w:r w:rsidRPr="00BE3624">
        <w:rPr>
          <w:rFonts w:ascii="Georgia" w:hAnsi="Georgia"/>
          <w:color w:val="000000"/>
          <w:sz w:val="21"/>
          <w:szCs w:val="21"/>
        </w:rPr>
        <w:t xml:space="preserve">. Available at: </w:t>
      </w:r>
      <w:hyperlink r:id="rId44" w:anchor=":~:text=The%20two%2Dfactor%20motivation%20theory%2C%20otherwise%20known%20as%20Herzberg%27s%20motivation" w:history="1">
        <w:r w:rsidRPr="00D62034">
          <w:rPr>
            <w:rStyle w:val="Hyperlink"/>
            <w:rFonts w:ascii="Georgia" w:hAnsi="Georgia"/>
            <w:sz w:val="21"/>
            <w:szCs w:val="21"/>
          </w:rPr>
          <w:t>https://www.simplypsychology.org/herzbergs-two-factor-theory.html#:~:text=The%20two%2Dfactor%20motivation%20theory%2C%20otherwise%20known%20as%20Herzberg%27s%20motivation</w:t>
        </w:r>
      </w:hyperlink>
      <w:r>
        <w:rPr>
          <w:rFonts w:ascii="Georgia" w:hAnsi="Georgia"/>
          <w:color w:val="000000"/>
          <w:sz w:val="21"/>
          <w:szCs w:val="21"/>
        </w:rPr>
        <w:t>. (</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2B117DF2"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Peoplevalue (2021).</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Why learning and development is a key driver of employee engagement</w:t>
      </w:r>
      <w:r>
        <w:rPr>
          <w:rFonts w:ascii="Georgia" w:hAnsi="Georgia"/>
          <w:i/>
          <w:iCs/>
          <w:color w:val="000000"/>
          <w:sz w:val="21"/>
          <w:szCs w:val="21"/>
        </w:rPr>
        <w:t>”</w:t>
      </w:r>
      <w:r w:rsidRPr="00BE3624">
        <w:rPr>
          <w:rFonts w:ascii="Georgia" w:hAnsi="Georgia"/>
          <w:color w:val="000000"/>
          <w:sz w:val="21"/>
          <w:szCs w:val="21"/>
        </w:rPr>
        <w:t xml:space="preserve">. Available at: </w:t>
      </w:r>
      <w:hyperlink r:id="rId45" w:history="1">
        <w:r w:rsidRPr="00D62034">
          <w:rPr>
            <w:rStyle w:val="Hyperlink"/>
            <w:rFonts w:ascii="Georgia" w:hAnsi="Georgia"/>
            <w:sz w:val="21"/>
            <w:szCs w:val="21"/>
          </w:rPr>
          <w:t>https://peoplevalue.net/why-learning-and-development-is-a-key-driver-of-employee-engagement/</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9</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5919749F"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Pollock, S. (2021). </w:t>
      </w:r>
      <w:r>
        <w:rPr>
          <w:rFonts w:ascii="Georgia" w:hAnsi="Georgia"/>
          <w:color w:val="000000"/>
          <w:sz w:val="21"/>
          <w:szCs w:val="21"/>
        </w:rPr>
        <w:t>“</w:t>
      </w:r>
      <w:r w:rsidRPr="00BE3624">
        <w:rPr>
          <w:rFonts w:ascii="Georgia" w:hAnsi="Georgia"/>
          <w:i/>
          <w:iCs/>
          <w:color w:val="000000"/>
          <w:sz w:val="21"/>
          <w:szCs w:val="21"/>
        </w:rPr>
        <w:t>Why Continual Conversations Are More Effective Than Annual Reviews</w:t>
      </w:r>
      <w:r>
        <w:rPr>
          <w:rFonts w:ascii="Georgia" w:hAnsi="Georgia"/>
          <w:i/>
          <w:iCs/>
          <w:color w:val="000000"/>
          <w:sz w:val="21"/>
          <w:szCs w:val="21"/>
        </w:rPr>
        <w:t>”</w:t>
      </w:r>
      <w:r>
        <w:rPr>
          <w:rFonts w:ascii="Georgia" w:hAnsi="Georgia"/>
          <w:color w:val="000000"/>
          <w:sz w:val="21"/>
          <w:szCs w:val="21"/>
        </w:rPr>
        <w:t>.</w:t>
      </w:r>
      <w:r w:rsidRPr="00BE3624">
        <w:rPr>
          <w:rFonts w:ascii="Georgia" w:hAnsi="Georgia"/>
          <w:color w:val="000000"/>
          <w:sz w:val="21"/>
          <w:szCs w:val="21"/>
        </w:rPr>
        <w:t xml:space="preserve"> Available at: </w:t>
      </w:r>
      <w:hyperlink r:id="rId46" w:history="1">
        <w:r w:rsidRPr="00D62034">
          <w:rPr>
            <w:rStyle w:val="Hyperlink"/>
            <w:rFonts w:ascii="Georgia" w:hAnsi="Georgia"/>
            <w:sz w:val="21"/>
            <w:szCs w:val="21"/>
          </w:rPr>
          <w:t>https://blog.clearcompany.com/continual-conversations-more-effective-than-annual-reviews</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409BCB15"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Proberts, B. (2023). </w:t>
      </w:r>
      <w:r>
        <w:rPr>
          <w:rFonts w:ascii="Georgia" w:hAnsi="Georgia"/>
          <w:color w:val="000000"/>
          <w:sz w:val="21"/>
          <w:szCs w:val="21"/>
        </w:rPr>
        <w:t>“</w:t>
      </w:r>
      <w:r w:rsidRPr="00BE3624">
        <w:rPr>
          <w:rFonts w:ascii="Georgia" w:hAnsi="Georgia"/>
          <w:i/>
          <w:iCs/>
          <w:color w:val="000000"/>
          <w:sz w:val="21"/>
          <w:szCs w:val="21"/>
        </w:rPr>
        <w:t>What is Capability Modelling and Why is it Important?</w:t>
      </w:r>
      <w:r>
        <w:rPr>
          <w:rFonts w:ascii="Georgia" w:hAnsi="Georgia"/>
          <w:color w:val="000000"/>
          <w:sz w:val="21"/>
          <w:szCs w:val="21"/>
        </w:rPr>
        <w:t xml:space="preserve">”. </w:t>
      </w:r>
      <w:r w:rsidRPr="00BE3624">
        <w:rPr>
          <w:rFonts w:ascii="Georgia" w:hAnsi="Georgia"/>
          <w:color w:val="000000"/>
          <w:sz w:val="21"/>
          <w:szCs w:val="21"/>
        </w:rPr>
        <w:t xml:space="preserve">Available at: </w:t>
      </w:r>
      <w:hyperlink r:id="rId47" w:history="1">
        <w:r w:rsidRPr="00D62034">
          <w:rPr>
            <w:rStyle w:val="Hyperlink"/>
            <w:rFonts w:ascii="Georgia" w:hAnsi="Georgia"/>
            <w:sz w:val="21"/>
            <w:szCs w:val="21"/>
          </w:rPr>
          <w:t>https:/</w:t>
        </w:r>
        <w:r w:rsidRPr="00D62034">
          <w:rPr>
            <w:rStyle w:val="Hyperlink"/>
            <w:rFonts w:ascii="Georgia" w:hAnsi="Georgia"/>
            <w:sz w:val="21"/>
            <w:szCs w:val="21"/>
          </w:rPr>
          <w:t>/</w:t>
        </w:r>
        <w:r w:rsidRPr="00D62034">
          <w:rPr>
            <w:rStyle w:val="Hyperlink"/>
            <w:rFonts w:ascii="Georgia" w:hAnsi="Georgia"/>
            <w:sz w:val="21"/>
            <w:szCs w:val="21"/>
          </w:rPr>
          <w:t>www.linkedin.com/pulse/what-capability-modelling-why-important-blake-proberts</w:t>
        </w:r>
      </w:hyperlink>
      <w:r>
        <w:rPr>
          <w:rFonts w:ascii="Georgia" w:hAnsi="Georgia"/>
          <w:color w:val="000000"/>
          <w:sz w:val="21"/>
          <w:szCs w:val="21"/>
        </w:rPr>
        <w:t>. (</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33CABDDF" w14:textId="77777777" w:rsidR="008E6150" w:rsidRPr="00F042EA" w:rsidRDefault="008E6150" w:rsidP="008E6150">
      <w:pPr>
        <w:pStyle w:val="NormalWeb"/>
        <w:rPr>
          <w:rFonts w:ascii="Georgia" w:hAnsi="Georgia"/>
          <w:sz w:val="21"/>
          <w:szCs w:val="21"/>
        </w:rPr>
      </w:pPr>
      <w:r w:rsidRPr="00F042EA">
        <w:rPr>
          <w:color w:val="000000"/>
          <w:sz w:val="21"/>
          <w:szCs w:val="21"/>
          <w:shd w:val="clear" w:color="auto" w:fill="FFFFFF"/>
        </w:rPr>
        <w:t>‌</w:t>
      </w:r>
      <w:r w:rsidRPr="00F042EA">
        <w:rPr>
          <w:rFonts w:ascii="Georgia" w:hAnsi="Georgia"/>
          <w:color w:val="000000"/>
          <w:sz w:val="21"/>
          <w:szCs w:val="21"/>
        </w:rPr>
        <w:t>Ryan, R.M. and Deci, E.L. (2020). Intrinsic and Extrinsic Motivation from a self-determination Theory perspective: Definitions, theory, practices, and Future Directions’,</w:t>
      </w:r>
      <w:r w:rsidRPr="00F042EA">
        <w:rPr>
          <w:rFonts w:ascii="Georgia" w:hAnsi="Georgia"/>
          <w:i/>
          <w:iCs/>
          <w:color w:val="000000"/>
          <w:sz w:val="21"/>
          <w:szCs w:val="21"/>
        </w:rPr>
        <w:t xml:space="preserve"> Contemporary Educational Psychology</w:t>
      </w:r>
      <w:r w:rsidRPr="00F042EA">
        <w:rPr>
          <w:rFonts w:ascii="Georgia" w:hAnsi="Georgia"/>
          <w:color w:val="000000"/>
          <w:sz w:val="21"/>
          <w:szCs w:val="21"/>
        </w:rPr>
        <w:t>, 61(1), pp.1–11. Available at:</w:t>
      </w:r>
      <w:r w:rsidRPr="00F042EA">
        <w:rPr>
          <w:rFonts w:ascii="Georgia" w:hAnsi="Georgia" w:cs="Calibri"/>
          <w:sz w:val="21"/>
          <w:szCs w:val="21"/>
        </w:rPr>
        <w:t xml:space="preserve"> </w:t>
      </w:r>
      <w:hyperlink r:id="rId48" w:history="1">
        <w:r w:rsidRPr="00F042EA">
          <w:rPr>
            <w:rStyle w:val="Hyperlink"/>
            <w:rFonts w:ascii="Georgia" w:hAnsi="Georgia" w:cs="Calibri"/>
            <w:sz w:val="21"/>
            <w:szCs w:val="21"/>
          </w:rPr>
          <w:t>https://doi.org/10.1016/j.cedpsych.2020.101860</w:t>
        </w:r>
      </w:hyperlink>
      <w:r w:rsidRPr="00F042EA">
        <w:rPr>
          <w:rFonts w:ascii="Georgia" w:hAnsi="Georgia" w:cs="Calibri"/>
          <w:sz w:val="21"/>
          <w:szCs w:val="21"/>
        </w:rPr>
        <w:t>. (Accessed 10/7/2023).</w:t>
      </w:r>
    </w:p>
    <w:p w14:paraId="03E2D44E"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Georgia" w:eastAsia="Times New Roman" w:hAnsi="Georgia" w:cs="Times New Roman"/>
          <w:color w:val="000000"/>
          <w:sz w:val="21"/>
          <w:szCs w:val="21"/>
          <w:lang w:eastAsia="en-GB"/>
        </w:rPr>
        <w:lastRenderedPageBreak/>
        <w:t>Saldanha, V. (2022). </w:t>
      </w:r>
      <w:r>
        <w:rPr>
          <w:rFonts w:ascii="Georgia" w:eastAsia="Times New Roman" w:hAnsi="Georgia" w:cs="Times New Roman"/>
          <w:color w:val="000000"/>
          <w:sz w:val="21"/>
          <w:szCs w:val="21"/>
          <w:lang w:eastAsia="en-GB"/>
        </w:rPr>
        <w:t>“</w:t>
      </w:r>
      <w:r w:rsidRPr="00BE3624">
        <w:rPr>
          <w:rFonts w:ascii="Georgia" w:eastAsia="Times New Roman" w:hAnsi="Georgia" w:cs="Times New Roman"/>
          <w:i/>
          <w:iCs/>
          <w:color w:val="000000"/>
          <w:sz w:val="21"/>
          <w:szCs w:val="21"/>
          <w:lang w:eastAsia="en-GB"/>
        </w:rPr>
        <w:t>Impact of Training and Development on Employee Performance</w:t>
      </w:r>
      <w:r>
        <w:rPr>
          <w:rFonts w:ascii="Georgia" w:eastAsia="Times New Roman" w:hAnsi="Georgia" w:cs="Times New Roman"/>
          <w:i/>
          <w:iCs/>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Available at: </w:t>
      </w:r>
      <w:hyperlink r:id="rId49" w:history="1">
        <w:r w:rsidRPr="00D62034">
          <w:rPr>
            <w:rStyle w:val="Hyperlink"/>
            <w:rFonts w:ascii="Georgia" w:eastAsia="Times New Roman" w:hAnsi="Georgia" w:cs="Times New Roman"/>
            <w:sz w:val="21"/>
            <w:szCs w:val="21"/>
            <w:lang w:eastAsia="en-GB"/>
          </w:rPr>
          <w:t>https://pulsehrm.com/impact-of-training-and-development-on-employee-performance/</w:t>
        </w:r>
      </w:hyperlink>
      <w:r>
        <w:rPr>
          <w:rFonts w:ascii="Georgia" w:eastAsia="Times New Roman" w:hAnsi="Georgia" w:cs="Times New Roman"/>
          <w:color w:val="000000"/>
          <w:sz w:val="21"/>
          <w:szCs w:val="21"/>
          <w:lang w:eastAsia="en-GB"/>
        </w:rPr>
        <w:t xml:space="preserve"> </w:t>
      </w:r>
      <w:r w:rsidRPr="00BE3624">
        <w:rPr>
          <w:rFonts w:ascii="Georgia" w:eastAsia="Times New Roman" w:hAnsi="Georgia" w:cs="Times New Roman"/>
          <w:color w:val="000000"/>
          <w:sz w:val="21"/>
          <w:szCs w:val="21"/>
          <w:lang w:eastAsia="en-GB"/>
        </w:rPr>
        <w:t xml:space="preserve"> </w:t>
      </w:r>
      <w:r>
        <w:rPr>
          <w:rFonts w:ascii="Georgia" w:eastAsia="Times New Roman" w:hAnsi="Georgia" w:cs="Times New Roman"/>
          <w:color w:val="000000"/>
          <w:sz w:val="21"/>
          <w:szCs w:val="21"/>
          <w:lang w:eastAsia="en-GB"/>
        </w:rPr>
        <w:t>(</w:t>
      </w:r>
      <w:r w:rsidRPr="00BE3624">
        <w:rPr>
          <w:rFonts w:ascii="Georgia" w:eastAsia="Times New Roman" w:hAnsi="Georgia" w:cs="Times New Roman"/>
          <w:color w:val="000000"/>
          <w:sz w:val="21"/>
          <w:szCs w:val="21"/>
          <w:lang w:eastAsia="en-GB"/>
        </w:rPr>
        <w:t>Accessed 1</w:t>
      </w:r>
      <w:r>
        <w:rPr>
          <w:rFonts w:ascii="Georgia" w:eastAsia="Times New Roman" w:hAnsi="Georgia" w:cs="Times New Roman"/>
          <w:color w:val="000000"/>
          <w:sz w:val="21"/>
          <w:szCs w:val="21"/>
          <w:lang w:eastAsia="en-GB"/>
        </w:rPr>
        <w:t>/7/2023)</w:t>
      </w:r>
    </w:p>
    <w:p w14:paraId="2FF761F8"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Sharma, D. (2023). </w:t>
      </w:r>
      <w:r>
        <w:rPr>
          <w:rFonts w:ascii="Georgia" w:hAnsi="Georgia"/>
          <w:color w:val="000000"/>
          <w:sz w:val="21"/>
          <w:szCs w:val="21"/>
        </w:rPr>
        <w:t>“</w:t>
      </w:r>
      <w:r w:rsidRPr="00BE3624">
        <w:rPr>
          <w:rFonts w:ascii="Georgia" w:hAnsi="Georgia"/>
          <w:i/>
          <w:iCs/>
          <w:color w:val="000000"/>
          <w:sz w:val="21"/>
          <w:szCs w:val="21"/>
        </w:rPr>
        <w:t xml:space="preserve">Are You Setting Unrealistic Goals </w:t>
      </w:r>
      <w:proofErr w:type="gramStart"/>
      <w:r w:rsidRPr="00BE3624">
        <w:rPr>
          <w:rFonts w:ascii="Georgia" w:hAnsi="Georgia"/>
          <w:i/>
          <w:iCs/>
          <w:color w:val="000000"/>
          <w:sz w:val="21"/>
          <w:szCs w:val="21"/>
        </w:rPr>
        <w:t>At</w:t>
      </w:r>
      <w:proofErr w:type="gramEnd"/>
      <w:r w:rsidRPr="00BE3624">
        <w:rPr>
          <w:rFonts w:ascii="Georgia" w:hAnsi="Georgia"/>
          <w:i/>
          <w:iCs/>
          <w:color w:val="000000"/>
          <w:sz w:val="21"/>
          <w:szCs w:val="21"/>
        </w:rPr>
        <w:t xml:space="preserve"> Work?</w:t>
      </w:r>
      <w:r>
        <w:rPr>
          <w:rFonts w:ascii="Georgia" w:hAnsi="Georgia"/>
          <w:i/>
          <w:iCs/>
          <w:color w:val="000000"/>
          <w:sz w:val="21"/>
          <w:szCs w:val="21"/>
        </w:rPr>
        <w:t xml:space="preserve">”. </w:t>
      </w:r>
      <w:r w:rsidRPr="00BE3624">
        <w:rPr>
          <w:rFonts w:ascii="Georgia" w:hAnsi="Georgia"/>
          <w:color w:val="000000"/>
          <w:sz w:val="21"/>
          <w:szCs w:val="21"/>
        </w:rPr>
        <w:t xml:space="preserve">Available at: </w:t>
      </w:r>
      <w:hyperlink r:id="rId50" w:anchor=":~:text=Generally%2C%20these%20goals%20set%20higher" w:history="1">
        <w:r w:rsidRPr="00D62034">
          <w:rPr>
            <w:rStyle w:val="Hyperlink"/>
            <w:rFonts w:ascii="Georgia" w:hAnsi="Georgia"/>
            <w:sz w:val="21"/>
            <w:szCs w:val="21"/>
          </w:rPr>
          <w:t>https://www.risely.me/setting-unrealistic-goals-tips-to-avoid-them/#:~:text=Generally%2C%20these%20goals%20set%20higher</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3</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40763252" w14:textId="77777777" w:rsidR="008E6150"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Sherman, F. (2022).</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The Advantages of the Peer Review Appraisal Method</w:t>
      </w:r>
      <w:r>
        <w:rPr>
          <w:rFonts w:ascii="Georgia" w:hAnsi="Georgia"/>
          <w:i/>
          <w:iCs/>
          <w:color w:val="000000"/>
          <w:sz w:val="21"/>
          <w:szCs w:val="21"/>
        </w:rPr>
        <w:t>”</w:t>
      </w:r>
      <w:r w:rsidRPr="00BE3624">
        <w:rPr>
          <w:rFonts w:ascii="Georgia" w:hAnsi="Georgia"/>
          <w:color w:val="000000"/>
          <w:sz w:val="21"/>
          <w:szCs w:val="21"/>
        </w:rPr>
        <w:t>.</w:t>
      </w:r>
      <w:r>
        <w:rPr>
          <w:rFonts w:ascii="Georgia" w:hAnsi="Georgia"/>
          <w:color w:val="000000"/>
          <w:sz w:val="21"/>
          <w:szCs w:val="21"/>
        </w:rPr>
        <w:t xml:space="preserve"> </w:t>
      </w:r>
      <w:r w:rsidRPr="00BE3624">
        <w:rPr>
          <w:rFonts w:ascii="Georgia" w:hAnsi="Georgia"/>
          <w:color w:val="000000"/>
          <w:sz w:val="21"/>
          <w:szCs w:val="21"/>
        </w:rPr>
        <w:t xml:space="preserve">Available at: </w:t>
      </w:r>
      <w:hyperlink r:id="rId51" w:history="1">
        <w:r w:rsidRPr="00D62034">
          <w:rPr>
            <w:rStyle w:val="Hyperlink"/>
            <w:rFonts w:ascii="Georgia" w:hAnsi="Georgia"/>
            <w:sz w:val="21"/>
            <w:szCs w:val="21"/>
          </w:rPr>
          <w:t>https://smallbusiness.chron.com/advantages-peer-review-appraisal-method-34573.html</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5</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11755BB8" w14:textId="77777777" w:rsidR="008E6150"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rFonts w:ascii="Georgia" w:hAnsi="Georgia"/>
          <w:color w:val="000000"/>
          <w:sz w:val="21"/>
          <w:szCs w:val="21"/>
        </w:rPr>
        <w:t xml:space="preserve"> SpriggHR (2020).</w:t>
      </w:r>
      <w:r w:rsidRPr="00BE3624">
        <w:rPr>
          <w:rStyle w:val="apple-converted-space"/>
          <w:rFonts w:ascii="Georgia" w:hAnsi="Georgia"/>
          <w:color w:val="000000"/>
          <w:sz w:val="21"/>
          <w:szCs w:val="21"/>
        </w:rPr>
        <w:t> </w:t>
      </w:r>
      <w:r>
        <w:rPr>
          <w:rStyle w:val="apple-converted-space"/>
          <w:rFonts w:ascii="Georgia" w:hAnsi="Georgia"/>
          <w:color w:val="000000"/>
          <w:sz w:val="21"/>
          <w:szCs w:val="21"/>
        </w:rPr>
        <w:t>“</w:t>
      </w:r>
      <w:r w:rsidRPr="00BE3624">
        <w:rPr>
          <w:rFonts w:ascii="Georgia" w:hAnsi="Georgia"/>
          <w:i/>
          <w:iCs/>
          <w:color w:val="000000"/>
          <w:sz w:val="21"/>
          <w:szCs w:val="21"/>
        </w:rPr>
        <w:t>How to Conduct an Effective Peer to Peer Review</w:t>
      </w:r>
      <w:r>
        <w:rPr>
          <w:rFonts w:ascii="Georgia" w:hAnsi="Georgia"/>
          <w:i/>
          <w:iCs/>
          <w:color w:val="000000"/>
          <w:sz w:val="21"/>
          <w:szCs w:val="21"/>
        </w:rPr>
        <w:t>”</w:t>
      </w:r>
      <w:r>
        <w:rPr>
          <w:rFonts w:ascii="Georgia" w:hAnsi="Georgia"/>
          <w:color w:val="000000"/>
          <w:sz w:val="21"/>
          <w:szCs w:val="21"/>
        </w:rPr>
        <w:t>.</w:t>
      </w:r>
      <w:r w:rsidRPr="00BE3624">
        <w:rPr>
          <w:rFonts w:ascii="Georgia" w:hAnsi="Georgia"/>
          <w:color w:val="000000"/>
          <w:sz w:val="21"/>
          <w:szCs w:val="21"/>
        </w:rPr>
        <w:t xml:space="preserve"> Available at: </w:t>
      </w:r>
      <w:hyperlink r:id="rId52" w:history="1">
        <w:r w:rsidRPr="00D62034">
          <w:rPr>
            <w:rStyle w:val="Hyperlink"/>
            <w:rFonts w:ascii="Georgia" w:hAnsi="Georgia"/>
            <w:sz w:val="21"/>
            <w:szCs w:val="21"/>
          </w:rPr>
          <w:t>https://sprigghr.com/blog/employee-performance-reviews/how-to-conduct-an-effective-peer-to-peer-review/</w:t>
        </w:r>
      </w:hyperlink>
      <w:r>
        <w:rPr>
          <w:rFonts w:ascii="Georgia" w:hAnsi="Georgia"/>
          <w:color w:val="000000"/>
          <w:sz w:val="21"/>
          <w:szCs w:val="21"/>
        </w:rPr>
        <w:t>. (</w:t>
      </w:r>
      <w:r w:rsidRPr="00BE3624">
        <w:rPr>
          <w:rFonts w:ascii="Georgia" w:hAnsi="Georgia"/>
          <w:color w:val="000000"/>
          <w:sz w:val="21"/>
          <w:szCs w:val="21"/>
        </w:rPr>
        <w:t>Accessed 5</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r w:rsidRPr="00BE3624">
        <w:rPr>
          <w:rFonts w:ascii="Georgia" w:hAnsi="Georgia"/>
          <w:color w:val="000000"/>
          <w:sz w:val="21"/>
          <w:szCs w:val="21"/>
        </w:rPr>
        <w:t>.</w:t>
      </w:r>
    </w:p>
    <w:p w14:paraId="5E4C52D8" w14:textId="3520D23C" w:rsidR="008E6150" w:rsidRDefault="008E6150" w:rsidP="008E6150">
      <w:pPr>
        <w:pStyle w:val="NormalWeb"/>
        <w:shd w:val="clear" w:color="auto" w:fill="FFFFFF"/>
        <w:spacing w:before="0" w:beforeAutospacing="0" w:after="240" w:afterAutospacing="0" w:line="360" w:lineRule="atLeast"/>
        <w:rPr>
          <w:color w:val="000000"/>
        </w:rPr>
      </w:pPr>
      <w:r>
        <w:rPr>
          <w:color w:val="000000"/>
        </w:rPr>
        <w:t>Tanner, R. (2019).</w:t>
      </w:r>
      <w:r>
        <w:rPr>
          <w:rStyle w:val="apple-converted-space"/>
          <w:color w:val="000000"/>
        </w:rPr>
        <w:t> “</w:t>
      </w:r>
      <w:r>
        <w:rPr>
          <w:i/>
          <w:iCs/>
          <w:color w:val="000000"/>
        </w:rPr>
        <w:t xml:space="preserve">Motivation – Applying Maslow’s Hierarchy of Needs </w:t>
      </w:r>
      <w:r w:rsidR="00F042EA">
        <w:rPr>
          <w:i/>
          <w:iCs/>
          <w:color w:val="000000"/>
        </w:rPr>
        <w:t>Theory</w:t>
      </w:r>
      <w:r w:rsidR="00F042EA">
        <w:rPr>
          <w:color w:val="000000"/>
        </w:rPr>
        <w:t>”. Available</w:t>
      </w:r>
      <w:r>
        <w:rPr>
          <w:color w:val="000000"/>
        </w:rPr>
        <w:t xml:space="preserve"> at: </w:t>
      </w:r>
      <w:hyperlink r:id="rId53" w:history="1">
        <w:r w:rsidRPr="00D62034">
          <w:rPr>
            <w:rStyle w:val="Hyperlink"/>
          </w:rPr>
          <w:t>https://managementisajourney.com/motivation-applying-maslows-hierarchy-of-needs-theory/</w:t>
        </w:r>
      </w:hyperlink>
      <w:r>
        <w:rPr>
          <w:color w:val="000000"/>
        </w:rPr>
        <w:t xml:space="preserve">  (Accessed 11/7/2023).</w:t>
      </w:r>
    </w:p>
    <w:p w14:paraId="311320BB" w14:textId="77777777" w:rsidR="008E6150" w:rsidRPr="00A05141"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Pr>
          <w:color w:val="000000"/>
          <w:shd w:val="clear" w:color="auto" w:fill="FFFFFF"/>
        </w:rPr>
        <w:t>‌</w:t>
      </w:r>
      <w:r>
        <w:rPr>
          <w:color w:val="000000"/>
        </w:rPr>
        <w:t>Toselli, C. (2019).</w:t>
      </w:r>
      <w:r>
        <w:rPr>
          <w:rStyle w:val="apple-converted-space"/>
          <w:color w:val="000000"/>
        </w:rPr>
        <w:t> “</w:t>
      </w:r>
      <w:r>
        <w:rPr>
          <w:i/>
          <w:iCs/>
          <w:color w:val="000000"/>
        </w:rPr>
        <w:t>History of Performance Management”.</w:t>
      </w:r>
      <w:r>
        <w:rPr>
          <w:color w:val="000000"/>
        </w:rPr>
        <w:t xml:space="preserve"> Available at: </w:t>
      </w:r>
      <w:hyperlink r:id="rId54" w:anchor=":~:text=Performance%20management%20became%20critical%20during" w:history="1">
        <w:r w:rsidRPr="00D62034">
          <w:rPr>
            <w:rStyle w:val="Hyperlink"/>
          </w:rPr>
          <w:t>https://chiaramtoselli.wpcomstaging.com/post/history-of-performance-management/#:~:text=Performance%20management%20became%20critical%20during</w:t>
        </w:r>
      </w:hyperlink>
      <w:r>
        <w:rPr>
          <w:color w:val="000000"/>
        </w:rPr>
        <w:t xml:space="preserve"> (Accessed 10/7/2023).</w:t>
      </w:r>
    </w:p>
    <w:p w14:paraId="45DB6DDD" w14:textId="77777777" w:rsidR="008E6150"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Pr>
          <w:color w:val="000000"/>
          <w:shd w:val="clear" w:color="auto" w:fill="FFFFFF"/>
        </w:rPr>
        <w:t>‌</w:t>
      </w:r>
      <w:r w:rsidRPr="00BE3624">
        <w:rPr>
          <w:rFonts w:ascii="Georgia" w:hAnsi="Georgia"/>
          <w:color w:val="000000"/>
          <w:sz w:val="21"/>
          <w:szCs w:val="21"/>
        </w:rPr>
        <w:t>Waite, K., Beevers, K., Small, N., Tomlinson, K. and Hussain, S. (2021). </w:t>
      </w:r>
      <w:r w:rsidRPr="00BE3624">
        <w:rPr>
          <w:rFonts w:ascii="Georgia" w:hAnsi="Georgia"/>
          <w:i/>
          <w:iCs/>
          <w:color w:val="000000"/>
          <w:sz w:val="21"/>
          <w:szCs w:val="21"/>
        </w:rPr>
        <w:t xml:space="preserve">People </w:t>
      </w:r>
      <w:r>
        <w:rPr>
          <w:rFonts w:ascii="Georgia" w:hAnsi="Georgia"/>
          <w:i/>
          <w:iCs/>
          <w:color w:val="000000"/>
          <w:sz w:val="21"/>
          <w:szCs w:val="21"/>
        </w:rPr>
        <w:t>P</w:t>
      </w:r>
      <w:r w:rsidRPr="00BE3624">
        <w:rPr>
          <w:rFonts w:ascii="Georgia" w:hAnsi="Georgia"/>
          <w:i/>
          <w:iCs/>
          <w:color w:val="000000"/>
          <w:sz w:val="21"/>
          <w:szCs w:val="21"/>
        </w:rPr>
        <w:t>ractice: a complete guide</w:t>
      </w:r>
      <w:r w:rsidRPr="00BE3624">
        <w:rPr>
          <w:rFonts w:ascii="Georgia" w:hAnsi="Georgia"/>
          <w:color w:val="000000"/>
          <w:sz w:val="21"/>
          <w:szCs w:val="21"/>
        </w:rPr>
        <w:t>. London, United Kingdom; New York, Ny: Kogan Page.</w:t>
      </w:r>
    </w:p>
    <w:p w14:paraId="0E129F84" w14:textId="77777777" w:rsidR="008E6150" w:rsidRPr="00F042EA" w:rsidRDefault="008E6150" w:rsidP="008E6150">
      <w:pPr>
        <w:pStyle w:val="NormalWeb"/>
        <w:rPr>
          <w:rFonts w:ascii="Georgia" w:hAnsi="Georgia"/>
          <w:sz w:val="21"/>
          <w:szCs w:val="21"/>
        </w:rPr>
      </w:pPr>
      <w:r w:rsidRPr="00F042EA">
        <w:rPr>
          <w:rFonts w:ascii="Georgia" w:hAnsi="Georgia"/>
          <w:color w:val="000000"/>
          <w:sz w:val="21"/>
          <w:szCs w:val="21"/>
        </w:rPr>
        <w:t>Wietrak, E., Rousseau, D. and Barends, E. (2021). “</w:t>
      </w:r>
      <w:r w:rsidRPr="00F042EA">
        <w:rPr>
          <w:rFonts w:ascii="Georgia" w:hAnsi="Georgia"/>
          <w:i/>
          <w:iCs/>
          <w:color w:val="000000"/>
          <w:sz w:val="21"/>
          <w:szCs w:val="21"/>
        </w:rPr>
        <w:t>WORK MOTIVATION: an evidence review”</w:t>
      </w:r>
      <w:r w:rsidRPr="00F042EA">
        <w:rPr>
          <w:rFonts w:ascii="Georgia" w:hAnsi="Georgia"/>
          <w:sz w:val="21"/>
          <w:szCs w:val="21"/>
        </w:rPr>
        <w:t xml:space="preserve"> Scientific summary. London: Chartered Institute of Personnel and Development. </w:t>
      </w:r>
      <w:r w:rsidRPr="00F042EA">
        <w:rPr>
          <w:rFonts w:ascii="Georgia" w:hAnsi="Georgia"/>
          <w:color w:val="000000"/>
          <w:sz w:val="21"/>
          <w:szCs w:val="21"/>
        </w:rPr>
        <w:t xml:space="preserve">Available at: </w:t>
      </w:r>
      <w:hyperlink r:id="rId55" w:history="1">
        <w:r w:rsidRPr="00F042EA">
          <w:rPr>
            <w:rStyle w:val="Hyperlink"/>
            <w:rFonts w:ascii="Georgia" w:hAnsi="Georgia"/>
            <w:sz w:val="21"/>
            <w:szCs w:val="21"/>
          </w:rPr>
          <w:t>https://www.cipd.org/globalassets/media/knowledge/knowl</w:t>
        </w:r>
        <w:r w:rsidRPr="00F042EA">
          <w:rPr>
            <w:rStyle w:val="Hyperlink"/>
            <w:rFonts w:ascii="Georgia" w:hAnsi="Georgia"/>
            <w:sz w:val="21"/>
            <w:szCs w:val="21"/>
          </w:rPr>
          <w:t>e</w:t>
        </w:r>
        <w:r w:rsidRPr="00F042EA">
          <w:rPr>
            <w:rStyle w:val="Hyperlink"/>
            <w:rFonts w:ascii="Georgia" w:hAnsi="Georgia"/>
            <w:sz w:val="21"/>
            <w:szCs w:val="21"/>
          </w:rPr>
          <w:t>dge-hub/evidence-reviews/work-motivation-scientific-summary_tcm18-89562.pdf</w:t>
        </w:r>
      </w:hyperlink>
      <w:r w:rsidRPr="00F042EA">
        <w:rPr>
          <w:rFonts w:ascii="Georgia" w:hAnsi="Georgia"/>
          <w:color w:val="000000"/>
          <w:sz w:val="21"/>
          <w:szCs w:val="21"/>
        </w:rPr>
        <w:t>.  (Accessed 11/7/2023).</w:t>
      </w:r>
    </w:p>
    <w:p w14:paraId="333C8A02" w14:textId="73A1DDCD" w:rsidR="008E6150" w:rsidRPr="00E02BDA" w:rsidRDefault="008E6150" w:rsidP="00E02BDA">
      <w:pPr>
        <w:shd w:val="clear" w:color="auto" w:fill="FFFFFF"/>
        <w:spacing w:after="240" w:line="360" w:lineRule="atLeast"/>
        <w:rPr>
          <w:rFonts w:ascii="Georgia" w:eastAsia="Times New Roman" w:hAnsi="Georgia" w:cs="Times New Roman"/>
          <w:color w:val="000000"/>
          <w:sz w:val="21"/>
          <w:szCs w:val="21"/>
          <w:lang w:eastAsia="en-GB"/>
        </w:rPr>
      </w:pPr>
      <w:r w:rsidRPr="00186DC0">
        <w:rPr>
          <w:rFonts w:ascii="Times New Roman" w:eastAsia="Times New Roman" w:hAnsi="Times New Roman" w:cs="Times New Roman"/>
          <w:color w:val="000000"/>
          <w:shd w:val="clear" w:color="auto" w:fill="FFFFFF"/>
          <w:lang w:eastAsia="en-GB"/>
        </w:rPr>
        <w:t>‌</w:t>
      </w:r>
      <w:r w:rsidRPr="00BE3624">
        <w:rPr>
          <w:rFonts w:ascii="Georgia" w:hAnsi="Georgia"/>
          <w:color w:val="000000"/>
          <w:sz w:val="21"/>
          <w:szCs w:val="21"/>
        </w:rPr>
        <w:t>Wickham, N. (2022). </w:t>
      </w:r>
      <w:r>
        <w:rPr>
          <w:rFonts w:ascii="Georgia" w:hAnsi="Georgia"/>
          <w:color w:val="000000"/>
          <w:sz w:val="21"/>
          <w:szCs w:val="21"/>
        </w:rPr>
        <w:t>“</w:t>
      </w:r>
      <w:r w:rsidRPr="00BE3624">
        <w:rPr>
          <w:rFonts w:ascii="Georgia" w:hAnsi="Georgia"/>
          <w:i/>
          <w:iCs/>
          <w:color w:val="000000"/>
          <w:sz w:val="21"/>
          <w:szCs w:val="21"/>
        </w:rPr>
        <w:t>What is a Performance Management System and How to Choose One</w:t>
      </w:r>
      <w:r>
        <w:rPr>
          <w:rFonts w:ascii="Georgia" w:hAnsi="Georgia"/>
          <w:i/>
          <w:iCs/>
          <w:color w:val="000000"/>
          <w:sz w:val="21"/>
          <w:szCs w:val="21"/>
        </w:rPr>
        <w:t>”</w:t>
      </w:r>
      <w:r w:rsidRPr="00BE3624">
        <w:rPr>
          <w:rFonts w:ascii="Georgia" w:hAnsi="Georgia"/>
          <w:color w:val="000000"/>
          <w:sz w:val="21"/>
          <w:szCs w:val="21"/>
        </w:rPr>
        <w:t xml:space="preserve">. Available at: </w:t>
      </w:r>
      <w:hyperlink r:id="rId56" w:anchor=":~:text=A%20performance%20management%20system%20helps" w:history="1">
        <w:r w:rsidRPr="00D62034">
          <w:rPr>
            <w:rStyle w:val="Hyperlink"/>
            <w:rFonts w:ascii="Georgia" w:hAnsi="Georgia"/>
            <w:sz w:val="21"/>
            <w:szCs w:val="21"/>
          </w:rPr>
          <w:t>https://www.quantumworkplace.com/future-of-work/performance-management-system-questions#:~:text=A%20performance%20management%20system%20helps</w:t>
        </w:r>
      </w:hyperlink>
      <w:r>
        <w:rPr>
          <w:rFonts w:ascii="Georgia" w:hAnsi="Georgia"/>
          <w:color w:val="000000"/>
          <w:sz w:val="21"/>
          <w:szCs w:val="21"/>
        </w:rPr>
        <w:t>. (</w:t>
      </w:r>
      <w:r w:rsidRPr="00BE3624">
        <w:rPr>
          <w:rFonts w:ascii="Georgia" w:hAnsi="Georgia"/>
          <w:color w:val="000000"/>
          <w:sz w:val="21"/>
          <w:szCs w:val="21"/>
        </w:rPr>
        <w:t>Accessed 1</w:t>
      </w:r>
      <w:r>
        <w:rPr>
          <w:rFonts w:ascii="Georgia" w:hAnsi="Georgia"/>
          <w:color w:val="000000"/>
          <w:sz w:val="21"/>
          <w:szCs w:val="21"/>
        </w:rPr>
        <w:t>/6/</w:t>
      </w:r>
      <w:r w:rsidRPr="00BE3624">
        <w:rPr>
          <w:rFonts w:ascii="Georgia" w:hAnsi="Georgia"/>
          <w:color w:val="000000"/>
          <w:sz w:val="21"/>
          <w:szCs w:val="21"/>
        </w:rPr>
        <w:t>202</w:t>
      </w:r>
      <w:r>
        <w:rPr>
          <w:rFonts w:ascii="Georgia" w:hAnsi="Georgia"/>
          <w:color w:val="000000"/>
          <w:sz w:val="21"/>
          <w:szCs w:val="21"/>
        </w:rPr>
        <w:t>3)</w:t>
      </w:r>
      <w:r w:rsidRPr="00BE3624">
        <w:rPr>
          <w:rFonts w:ascii="Georgia" w:hAnsi="Georgia"/>
          <w:color w:val="000000"/>
          <w:sz w:val="21"/>
          <w:szCs w:val="21"/>
        </w:rPr>
        <w:t>.</w:t>
      </w:r>
    </w:p>
    <w:p w14:paraId="3487383B" w14:textId="77777777" w:rsidR="008E6150" w:rsidRPr="00BE3624" w:rsidRDefault="008E6150" w:rsidP="008E6150">
      <w:pPr>
        <w:pStyle w:val="NormalWeb"/>
        <w:shd w:val="clear" w:color="auto" w:fill="FFFFFF"/>
        <w:spacing w:before="0" w:beforeAutospacing="0" w:after="240" w:afterAutospacing="0" w:line="360" w:lineRule="atLeast"/>
        <w:rPr>
          <w:rFonts w:ascii="Georgia" w:hAnsi="Georgia"/>
          <w:color w:val="000000"/>
          <w:sz w:val="21"/>
          <w:szCs w:val="21"/>
        </w:rPr>
      </w:pPr>
      <w:r w:rsidRPr="00BE3624">
        <w:rPr>
          <w:color w:val="000000"/>
          <w:sz w:val="21"/>
          <w:szCs w:val="21"/>
          <w:shd w:val="clear" w:color="auto" w:fill="FFFFFF"/>
        </w:rPr>
        <w:t>‌</w:t>
      </w:r>
      <w:r w:rsidRPr="00BE3624">
        <w:rPr>
          <w:rFonts w:ascii="Georgia" w:hAnsi="Georgia"/>
          <w:color w:val="000000"/>
          <w:sz w:val="21"/>
          <w:szCs w:val="21"/>
        </w:rPr>
        <w:t>World of Work Project (2019). </w:t>
      </w:r>
      <w:r>
        <w:rPr>
          <w:rFonts w:ascii="Georgia" w:hAnsi="Georgia"/>
          <w:color w:val="000000"/>
          <w:sz w:val="21"/>
          <w:szCs w:val="21"/>
        </w:rPr>
        <w:t>“</w:t>
      </w:r>
      <w:r w:rsidRPr="00BE3624">
        <w:rPr>
          <w:rFonts w:ascii="Georgia" w:hAnsi="Georgia"/>
          <w:i/>
          <w:iCs/>
          <w:color w:val="000000"/>
          <w:sz w:val="21"/>
          <w:szCs w:val="21"/>
        </w:rPr>
        <w:t>Adams’ Equity Theory of Motivation</w:t>
      </w:r>
      <w:r>
        <w:rPr>
          <w:rFonts w:ascii="Georgia" w:hAnsi="Georgia"/>
          <w:i/>
          <w:iCs/>
          <w:color w:val="000000"/>
          <w:sz w:val="21"/>
          <w:szCs w:val="21"/>
        </w:rPr>
        <w:t>”.</w:t>
      </w:r>
      <w:r w:rsidRPr="00BE3624">
        <w:rPr>
          <w:rFonts w:ascii="Georgia" w:hAnsi="Georgia"/>
          <w:color w:val="000000"/>
          <w:sz w:val="21"/>
          <w:szCs w:val="21"/>
        </w:rPr>
        <w:t xml:space="preserve"> Available at: </w:t>
      </w:r>
      <w:hyperlink r:id="rId57" w:history="1">
        <w:r w:rsidRPr="00D62034">
          <w:rPr>
            <w:rStyle w:val="Hyperlink"/>
            <w:rFonts w:ascii="Georgia" w:hAnsi="Georgia"/>
            <w:sz w:val="21"/>
            <w:szCs w:val="21"/>
          </w:rPr>
          <w:t>https://worldofwork.io/2019/02/adams-equity-theory-of-motivation/</w:t>
        </w:r>
      </w:hyperlink>
      <w:r>
        <w:rPr>
          <w:rFonts w:ascii="Georgia" w:hAnsi="Georgia"/>
          <w:color w:val="000000"/>
          <w:sz w:val="21"/>
          <w:szCs w:val="21"/>
        </w:rPr>
        <w:t xml:space="preserve"> </w:t>
      </w:r>
      <w:r w:rsidRPr="00BE3624">
        <w:rPr>
          <w:rFonts w:ascii="Georgia" w:hAnsi="Georgia"/>
          <w:color w:val="000000"/>
          <w:sz w:val="21"/>
          <w:szCs w:val="21"/>
        </w:rPr>
        <w:t xml:space="preserve"> </w:t>
      </w:r>
      <w:r>
        <w:rPr>
          <w:rFonts w:ascii="Georgia" w:hAnsi="Georgia"/>
          <w:color w:val="000000"/>
          <w:sz w:val="21"/>
          <w:szCs w:val="21"/>
        </w:rPr>
        <w:t>(</w:t>
      </w:r>
      <w:r w:rsidRPr="00BE3624">
        <w:rPr>
          <w:rFonts w:ascii="Georgia" w:hAnsi="Georgia"/>
          <w:color w:val="000000"/>
          <w:sz w:val="21"/>
          <w:szCs w:val="21"/>
        </w:rPr>
        <w:t>Accessed 10</w:t>
      </w:r>
      <w:r>
        <w:rPr>
          <w:rFonts w:ascii="Georgia" w:hAnsi="Georgia"/>
          <w:color w:val="000000"/>
          <w:sz w:val="21"/>
          <w:szCs w:val="21"/>
        </w:rPr>
        <w:t>/7/</w:t>
      </w:r>
      <w:r w:rsidRPr="00BE3624">
        <w:rPr>
          <w:rFonts w:ascii="Georgia" w:hAnsi="Georgia"/>
          <w:color w:val="000000"/>
          <w:sz w:val="21"/>
          <w:szCs w:val="21"/>
        </w:rPr>
        <w:t>2023</w:t>
      </w:r>
      <w:r>
        <w:rPr>
          <w:rFonts w:ascii="Georgia" w:hAnsi="Georgia"/>
          <w:color w:val="000000"/>
          <w:sz w:val="21"/>
          <w:szCs w:val="21"/>
        </w:rPr>
        <w:t>)</w:t>
      </w:r>
    </w:p>
    <w:p w14:paraId="4285108A"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shd w:val="clear" w:color="auto" w:fill="FFFFFF"/>
          <w:lang w:eastAsia="en-GB"/>
        </w:rPr>
      </w:pPr>
      <w:r w:rsidRPr="00BE3624">
        <w:rPr>
          <w:rFonts w:ascii="Times New Roman" w:eastAsia="Times New Roman" w:hAnsi="Times New Roman" w:cs="Times New Roman"/>
          <w:color w:val="000000"/>
          <w:sz w:val="21"/>
          <w:szCs w:val="21"/>
          <w:shd w:val="clear" w:color="auto" w:fill="FFFFFF"/>
          <w:lang w:eastAsia="en-GB"/>
        </w:rPr>
        <w:t>‌</w:t>
      </w:r>
    </w:p>
    <w:p w14:paraId="05D86790"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shd w:val="clear" w:color="auto" w:fill="FFFFFF"/>
          <w:lang w:eastAsia="en-GB"/>
        </w:rPr>
      </w:pPr>
    </w:p>
    <w:p w14:paraId="5A09A23A"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shd w:val="clear" w:color="auto" w:fill="FFFFFF"/>
          <w:lang w:eastAsia="en-GB"/>
        </w:rPr>
      </w:pPr>
    </w:p>
    <w:p w14:paraId="3EA17DA3"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p>
    <w:p w14:paraId="545DA5A3" w14:textId="77777777" w:rsidR="008E6150" w:rsidRPr="00BE3624" w:rsidRDefault="008E6150" w:rsidP="008E6150">
      <w:pPr>
        <w:shd w:val="clear" w:color="auto" w:fill="FFFFFF"/>
        <w:spacing w:after="240" w:line="360" w:lineRule="atLeast"/>
        <w:rPr>
          <w:rFonts w:ascii="Georgia" w:eastAsia="Times New Roman" w:hAnsi="Georgia" w:cs="Times New Roman"/>
          <w:color w:val="000000"/>
          <w:sz w:val="21"/>
          <w:szCs w:val="21"/>
          <w:lang w:eastAsia="en-GB"/>
        </w:rPr>
      </w:pPr>
      <w:r w:rsidRPr="00BE3624">
        <w:rPr>
          <w:rFonts w:ascii="Times New Roman" w:eastAsia="Times New Roman" w:hAnsi="Times New Roman" w:cs="Times New Roman"/>
          <w:color w:val="000000"/>
          <w:sz w:val="21"/>
          <w:szCs w:val="21"/>
          <w:shd w:val="clear" w:color="auto" w:fill="FFFFFF"/>
          <w:lang w:eastAsia="en-GB"/>
        </w:rPr>
        <w:t>‌‌</w:t>
      </w:r>
    </w:p>
    <w:p w14:paraId="27A84CBC" w14:textId="77777777" w:rsidR="008E6150" w:rsidRPr="00BE3624" w:rsidRDefault="008E6150" w:rsidP="008E6150">
      <w:pPr>
        <w:rPr>
          <w:rFonts w:ascii="Georgia" w:hAnsi="Georgia"/>
          <w:sz w:val="21"/>
          <w:szCs w:val="21"/>
        </w:rPr>
      </w:pPr>
      <w:r w:rsidRPr="00BE3624">
        <w:rPr>
          <w:rFonts w:ascii="Times New Roman" w:eastAsia="Times New Roman" w:hAnsi="Times New Roman" w:cs="Times New Roman"/>
          <w:color w:val="000000"/>
          <w:sz w:val="21"/>
          <w:szCs w:val="21"/>
          <w:shd w:val="clear" w:color="auto" w:fill="FFFFFF"/>
          <w:lang w:eastAsia="en-GB"/>
        </w:rPr>
        <w:t>‌</w:t>
      </w:r>
    </w:p>
    <w:p w14:paraId="7E949F0F" w14:textId="77777777" w:rsidR="008E6150" w:rsidRPr="00BE3624" w:rsidRDefault="008E6150" w:rsidP="008E6150">
      <w:pPr>
        <w:rPr>
          <w:rFonts w:ascii="Georgia" w:hAnsi="Georgia"/>
          <w:sz w:val="21"/>
          <w:szCs w:val="21"/>
        </w:rPr>
      </w:pPr>
    </w:p>
    <w:p w14:paraId="6F27F910" w14:textId="77777777" w:rsidR="008E6150" w:rsidRPr="008E6150" w:rsidRDefault="008E6150" w:rsidP="006A7A16">
      <w:pPr>
        <w:rPr>
          <w:rFonts w:ascii="Georgia" w:hAnsi="Georgia"/>
          <w:b/>
          <w:bCs/>
          <w:color w:val="000000"/>
          <w:sz w:val="21"/>
          <w:szCs w:val="21"/>
          <w:shd w:val="clear" w:color="auto" w:fill="FFFFFF"/>
        </w:rPr>
      </w:pPr>
    </w:p>
    <w:sectPr w:rsidR="008E6150" w:rsidRPr="008E6150" w:rsidSect="008172CA">
      <w:headerReference w:type="default" r:id="rId58"/>
      <w:footerReference w:type="even" r:id="rId59"/>
      <w:footerReference w:type="default" r:id="rId6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72699" w14:textId="77777777" w:rsidR="00D97B27" w:rsidRDefault="00D97B27" w:rsidP="00C10978">
      <w:pPr>
        <w:spacing w:after="0" w:line="240" w:lineRule="auto"/>
      </w:pPr>
      <w:r>
        <w:separator/>
      </w:r>
    </w:p>
  </w:endnote>
  <w:endnote w:type="continuationSeparator" w:id="0">
    <w:p w14:paraId="12CC56AD" w14:textId="77777777" w:rsidR="00D97B27" w:rsidRDefault="00D97B27" w:rsidP="00C10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3741504"/>
      <w:docPartObj>
        <w:docPartGallery w:val="Page Numbers (Bottom of Page)"/>
        <w:docPartUnique/>
      </w:docPartObj>
    </w:sdtPr>
    <w:sdtContent>
      <w:p w14:paraId="18827850" w14:textId="6A7F9594" w:rsidR="00C10978" w:rsidRDefault="00C10978" w:rsidP="00D620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6D52A1">
          <w:rPr>
            <w:rStyle w:val="PageNumber"/>
          </w:rPr>
          <w:fldChar w:fldCharType="separate"/>
        </w:r>
        <w:r w:rsidR="006D52A1">
          <w:rPr>
            <w:rStyle w:val="PageNumber"/>
            <w:noProof/>
          </w:rPr>
          <w:t>1</w:t>
        </w:r>
        <w:r>
          <w:rPr>
            <w:rStyle w:val="PageNumber"/>
          </w:rPr>
          <w:fldChar w:fldCharType="end"/>
        </w:r>
      </w:p>
    </w:sdtContent>
  </w:sdt>
  <w:p w14:paraId="2D184E59" w14:textId="77777777" w:rsidR="00C10978" w:rsidRDefault="00C10978" w:rsidP="00C1097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9979497"/>
      <w:docPartObj>
        <w:docPartGallery w:val="Page Numbers (Bottom of Page)"/>
        <w:docPartUnique/>
      </w:docPartObj>
    </w:sdtPr>
    <w:sdtContent>
      <w:p w14:paraId="4D879E9E" w14:textId="6218B679" w:rsidR="00C10978" w:rsidRDefault="00C10978" w:rsidP="00D6203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E684F5" w14:textId="77777777" w:rsidR="00C10978" w:rsidRDefault="00C10978" w:rsidP="00C1097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C2729" w14:textId="77777777" w:rsidR="00D97B27" w:rsidRDefault="00D97B27" w:rsidP="00C10978">
      <w:pPr>
        <w:spacing w:after="0" w:line="240" w:lineRule="auto"/>
      </w:pPr>
      <w:r>
        <w:separator/>
      </w:r>
    </w:p>
  </w:footnote>
  <w:footnote w:type="continuationSeparator" w:id="0">
    <w:p w14:paraId="06186698" w14:textId="77777777" w:rsidR="00D97B27" w:rsidRDefault="00D97B27" w:rsidP="00C109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54CE46" w14:textId="4BE1C857" w:rsidR="006D52A1" w:rsidRDefault="006D52A1">
    <w:pPr>
      <w:pStyle w:val="Header"/>
    </w:pPr>
    <w:r>
      <w:rPr>
        <w:noProof/>
        <w:lang w:eastAsia="zh-CN"/>
      </w:rPr>
      <mc:AlternateContent>
        <mc:Choice Requires="wps">
          <w:drawing>
            <wp:anchor distT="0" distB="0" distL="118745" distR="118745" simplePos="0" relativeHeight="251659264" behindDoc="1" locked="0" layoutInCell="1" allowOverlap="0" wp14:anchorId="2FCF96C3" wp14:editId="7F1107B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4445"/>
              <wp:wrapSquare wrapText="bothSides"/>
              <wp:docPr id="197" name="Rectangle 6"/>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2C57336" w14:textId="39829327" w:rsidR="006D52A1" w:rsidRDefault="006D52A1" w:rsidP="006D52A1">
                          <w:pPr>
                            <w:pStyle w:val="Header"/>
                            <w:jc w:val="center"/>
                            <w:rPr>
                              <w:caps/>
                              <w:color w:val="FFFFFF" w:themeColor="background1"/>
                            </w:rPr>
                          </w:pPr>
                          <w:r>
                            <w:rPr>
                              <w:caps/>
                              <w:color w:val="FFFFFF" w:themeColor="background1"/>
                            </w:rPr>
                            <w:t>Briefing PAper – HEALTHCARE ON HAND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FCF96C3" id="Rectangle 6"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" o:allowoverlap="f" fillcolor="#4472c4 [3204]" stroked="f" strokeweight="1pt">
              <v:textbox style="mso-fit-shape-to-text:t">
                <w:txbxContent>
                  <w:p w14:paraId="62C57336" w14:textId="39829327" w:rsidR="006D52A1" w:rsidRDefault="006D52A1" w:rsidP="006D52A1">
                    <w:pPr>
                      <w:pStyle w:val="Header"/>
                      <w:jc w:val="center"/>
                      <w:rPr>
                        <w:caps/>
                        <w:color w:val="FFFFFF" w:themeColor="background1"/>
                      </w:rPr>
                    </w:pPr>
                    <w:r>
                      <w:rPr>
                        <w:caps/>
                        <w:color w:val="FFFFFF" w:themeColor="background1"/>
                      </w:rPr>
                      <w:t>Briefing PAper – HEALTHCARE ON HAND</w:t>
                    </w:r>
                  </w:p>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7B0"/>
    <w:multiLevelType w:val="hybridMultilevel"/>
    <w:tmpl w:val="D480B694"/>
    <w:lvl w:ilvl="0" w:tplc="281877AA">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771D5"/>
    <w:multiLevelType w:val="hybridMultilevel"/>
    <w:tmpl w:val="ACB635F2"/>
    <w:lvl w:ilvl="0" w:tplc="281877AA">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EE2B39"/>
    <w:multiLevelType w:val="hybridMultilevel"/>
    <w:tmpl w:val="D3BC91B0"/>
    <w:lvl w:ilvl="0" w:tplc="281877AA">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DA41D4"/>
    <w:multiLevelType w:val="hybridMultilevel"/>
    <w:tmpl w:val="58401936"/>
    <w:lvl w:ilvl="0" w:tplc="281877AA">
      <w:start w:val="1"/>
      <w:numFmt w:val="bullet"/>
      <w:lvlText w:val=""/>
      <w:lvlJc w:val="left"/>
      <w:pPr>
        <w:ind w:left="720" w:hanging="360"/>
      </w:pPr>
      <w:rPr>
        <w:rFonts w:ascii="Wingdings" w:hAnsi="Wingdings" w:hint="default"/>
        <w:color w:val="4472C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1908562">
    <w:abstractNumId w:val="0"/>
  </w:num>
  <w:num w:numId="2" w16cid:durableId="1988438536">
    <w:abstractNumId w:val="2"/>
  </w:num>
  <w:num w:numId="3" w16cid:durableId="2068840512">
    <w:abstractNumId w:val="3"/>
  </w:num>
  <w:num w:numId="4" w16cid:durableId="21216026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hdrShapeDefaults>
    <o:shapedefaults v:ext="edit" spidmax="10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767"/>
    <w:rsid w:val="00016121"/>
    <w:rsid w:val="00020787"/>
    <w:rsid w:val="000330F8"/>
    <w:rsid w:val="00036567"/>
    <w:rsid w:val="00057184"/>
    <w:rsid w:val="00064A28"/>
    <w:rsid w:val="000757A5"/>
    <w:rsid w:val="00090A66"/>
    <w:rsid w:val="0009597B"/>
    <w:rsid w:val="000B54DE"/>
    <w:rsid w:val="000B56FC"/>
    <w:rsid w:val="000C3C6D"/>
    <w:rsid w:val="000D348D"/>
    <w:rsid w:val="000E4263"/>
    <w:rsid w:val="000F1C1A"/>
    <w:rsid w:val="000F5C64"/>
    <w:rsid w:val="001141F9"/>
    <w:rsid w:val="001205E4"/>
    <w:rsid w:val="0012787D"/>
    <w:rsid w:val="0014488E"/>
    <w:rsid w:val="00151D57"/>
    <w:rsid w:val="00167469"/>
    <w:rsid w:val="00183F21"/>
    <w:rsid w:val="001970D8"/>
    <w:rsid w:val="001C163C"/>
    <w:rsid w:val="001D1BE1"/>
    <w:rsid w:val="001E0A71"/>
    <w:rsid w:val="001E389F"/>
    <w:rsid w:val="001F1DDB"/>
    <w:rsid w:val="00230484"/>
    <w:rsid w:val="00284691"/>
    <w:rsid w:val="00286767"/>
    <w:rsid w:val="00293EDD"/>
    <w:rsid w:val="002C02CA"/>
    <w:rsid w:val="002D0243"/>
    <w:rsid w:val="002E06FD"/>
    <w:rsid w:val="002F153B"/>
    <w:rsid w:val="002F701F"/>
    <w:rsid w:val="00337524"/>
    <w:rsid w:val="0036757B"/>
    <w:rsid w:val="00371F64"/>
    <w:rsid w:val="00382A06"/>
    <w:rsid w:val="003961E3"/>
    <w:rsid w:val="003978EE"/>
    <w:rsid w:val="003C7E1B"/>
    <w:rsid w:val="003D1663"/>
    <w:rsid w:val="003D53FD"/>
    <w:rsid w:val="003E044F"/>
    <w:rsid w:val="003F0AD4"/>
    <w:rsid w:val="00401A91"/>
    <w:rsid w:val="00412320"/>
    <w:rsid w:val="00422703"/>
    <w:rsid w:val="004427D3"/>
    <w:rsid w:val="00463A48"/>
    <w:rsid w:val="00474C1A"/>
    <w:rsid w:val="004756E4"/>
    <w:rsid w:val="004A731F"/>
    <w:rsid w:val="004B55F3"/>
    <w:rsid w:val="00501BA6"/>
    <w:rsid w:val="00517838"/>
    <w:rsid w:val="00541D6E"/>
    <w:rsid w:val="00543C7B"/>
    <w:rsid w:val="00543D65"/>
    <w:rsid w:val="00544C16"/>
    <w:rsid w:val="00546AD1"/>
    <w:rsid w:val="00546E7B"/>
    <w:rsid w:val="00572EE0"/>
    <w:rsid w:val="00573691"/>
    <w:rsid w:val="0058621B"/>
    <w:rsid w:val="0059282D"/>
    <w:rsid w:val="005935E1"/>
    <w:rsid w:val="005C3195"/>
    <w:rsid w:val="005F36C9"/>
    <w:rsid w:val="00605BB7"/>
    <w:rsid w:val="006069CB"/>
    <w:rsid w:val="00625C2C"/>
    <w:rsid w:val="00641A26"/>
    <w:rsid w:val="00654A46"/>
    <w:rsid w:val="006659F2"/>
    <w:rsid w:val="00670F82"/>
    <w:rsid w:val="00677193"/>
    <w:rsid w:val="006949D7"/>
    <w:rsid w:val="006A7A16"/>
    <w:rsid w:val="006C169C"/>
    <w:rsid w:val="006D20D8"/>
    <w:rsid w:val="006D21A5"/>
    <w:rsid w:val="006D52A1"/>
    <w:rsid w:val="006D7841"/>
    <w:rsid w:val="006F1BC6"/>
    <w:rsid w:val="006F5336"/>
    <w:rsid w:val="007032C2"/>
    <w:rsid w:val="00732342"/>
    <w:rsid w:val="0077551F"/>
    <w:rsid w:val="007A3A40"/>
    <w:rsid w:val="007B3EC5"/>
    <w:rsid w:val="007C1C6A"/>
    <w:rsid w:val="007E03DF"/>
    <w:rsid w:val="007F079B"/>
    <w:rsid w:val="007F702D"/>
    <w:rsid w:val="008172CA"/>
    <w:rsid w:val="0083243E"/>
    <w:rsid w:val="008470C1"/>
    <w:rsid w:val="00853760"/>
    <w:rsid w:val="00866F32"/>
    <w:rsid w:val="008943EB"/>
    <w:rsid w:val="008A12E7"/>
    <w:rsid w:val="008B0653"/>
    <w:rsid w:val="008C17C5"/>
    <w:rsid w:val="008E1069"/>
    <w:rsid w:val="008E1A62"/>
    <w:rsid w:val="008E6150"/>
    <w:rsid w:val="00903ADA"/>
    <w:rsid w:val="00930426"/>
    <w:rsid w:val="00954715"/>
    <w:rsid w:val="00967450"/>
    <w:rsid w:val="00970B47"/>
    <w:rsid w:val="0097652B"/>
    <w:rsid w:val="00983EA7"/>
    <w:rsid w:val="00992402"/>
    <w:rsid w:val="00992C97"/>
    <w:rsid w:val="00996234"/>
    <w:rsid w:val="00996F81"/>
    <w:rsid w:val="009A0429"/>
    <w:rsid w:val="009A64B9"/>
    <w:rsid w:val="009A7E47"/>
    <w:rsid w:val="009D282A"/>
    <w:rsid w:val="009E0520"/>
    <w:rsid w:val="009E0FBB"/>
    <w:rsid w:val="00A048EB"/>
    <w:rsid w:val="00A1282D"/>
    <w:rsid w:val="00A14310"/>
    <w:rsid w:val="00A1568C"/>
    <w:rsid w:val="00A35B3E"/>
    <w:rsid w:val="00A52F00"/>
    <w:rsid w:val="00A7014C"/>
    <w:rsid w:val="00A91E55"/>
    <w:rsid w:val="00A9283E"/>
    <w:rsid w:val="00AA4E2E"/>
    <w:rsid w:val="00AB3984"/>
    <w:rsid w:val="00AD2227"/>
    <w:rsid w:val="00B25377"/>
    <w:rsid w:val="00B32C4D"/>
    <w:rsid w:val="00B41EB1"/>
    <w:rsid w:val="00B65939"/>
    <w:rsid w:val="00B659FF"/>
    <w:rsid w:val="00B84353"/>
    <w:rsid w:val="00BB56D9"/>
    <w:rsid w:val="00BB69A7"/>
    <w:rsid w:val="00BC07EC"/>
    <w:rsid w:val="00C10978"/>
    <w:rsid w:val="00C20F98"/>
    <w:rsid w:val="00C61943"/>
    <w:rsid w:val="00C73611"/>
    <w:rsid w:val="00C749AC"/>
    <w:rsid w:val="00C85DF1"/>
    <w:rsid w:val="00CA4650"/>
    <w:rsid w:val="00CB2B10"/>
    <w:rsid w:val="00CD5D73"/>
    <w:rsid w:val="00CE1F9E"/>
    <w:rsid w:val="00CE2C73"/>
    <w:rsid w:val="00CE63AC"/>
    <w:rsid w:val="00D01CF8"/>
    <w:rsid w:val="00D120C1"/>
    <w:rsid w:val="00D24B17"/>
    <w:rsid w:val="00D54534"/>
    <w:rsid w:val="00D61E5B"/>
    <w:rsid w:val="00D70724"/>
    <w:rsid w:val="00D97B27"/>
    <w:rsid w:val="00DA3115"/>
    <w:rsid w:val="00DA63CC"/>
    <w:rsid w:val="00DB23AB"/>
    <w:rsid w:val="00DB26E1"/>
    <w:rsid w:val="00DB3ECA"/>
    <w:rsid w:val="00DB6063"/>
    <w:rsid w:val="00DC42F3"/>
    <w:rsid w:val="00DD24C6"/>
    <w:rsid w:val="00DD4733"/>
    <w:rsid w:val="00DD5F6F"/>
    <w:rsid w:val="00DD74F8"/>
    <w:rsid w:val="00DE1D4F"/>
    <w:rsid w:val="00DE534F"/>
    <w:rsid w:val="00DF5059"/>
    <w:rsid w:val="00E02BDA"/>
    <w:rsid w:val="00E12EDE"/>
    <w:rsid w:val="00E44E18"/>
    <w:rsid w:val="00E50A7F"/>
    <w:rsid w:val="00E54F13"/>
    <w:rsid w:val="00E61E03"/>
    <w:rsid w:val="00E677F1"/>
    <w:rsid w:val="00E7381C"/>
    <w:rsid w:val="00E804B5"/>
    <w:rsid w:val="00EA28CD"/>
    <w:rsid w:val="00EA4472"/>
    <w:rsid w:val="00EA7B2B"/>
    <w:rsid w:val="00EC6FA2"/>
    <w:rsid w:val="00ED0A0C"/>
    <w:rsid w:val="00EE39EC"/>
    <w:rsid w:val="00EE53E4"/>
    <w:rsid w:val="00EF042A"/>
    <w:rsid w:val="00EF5644"/>
    <w:rsid w:val="00F042EA"/>
    <w:rsid w:val="00F04369"/>
    <w:rsid w:val="00F057EA"/>
    <w:rsid w:val="00F111A7"/>
    <w:rsid w:val="00F20347"/>
    <w:rsid w:val="00F25869"/>
    <w:rsid w:val="00F309BC"/>
    <w:rsid w:val="00F321E1"/>
    <w:rsid w:val="00F42B05"/>
    <w:rsid w:val="00F505BA"/>
    <w:rsid w:val="00F905BE"/>
    <w:rsid w:val="00FA2168"/>
    <w:rsid w:val="00FB7607"/>
    <w:rsid w:val="00FE6689"/>
    <w:rsid w:val="00FF15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059D8E"/>
  <w14:defaultImageDpi w14:val="32767"/>
  <w15:chartTrackingRefBased/>
  <w15:docId w15:val="{862AC10A-632C-9942-BA9C-89199E2FE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286767"/>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C73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36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B17"/>
    <w:pPr>
      <w:ind w:left="720"/>
      <w:contextualSpacing/>
    </w:pPr>
  </w:style>
  <w:style w:type="paragraph" w:styleId="Title">
    <w:name w:val="Title"/>
    <w:basedOn w:val="Normal"/>
    <w:next w:val="Normal"/>
    <w:link w:val="TitleChar"/>
    <w:uiPriority w:val="10"/>
    <w:qFormat/>
    <w:rsid w:val="00C109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978"/>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C1097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10978"/>
    <w:rPr>
      <w:rFonts w:eastAsiaTheme="minorEastAsia"/>
      <w:color w:val="5A5A5A" w:themeColor="text1" w:themeTint="A5"/>
      <w:spacing w:val="15"/>
      <w:kern w:val="0"/>
      <w:sz w:val="22"/>
      <w:szCs w:val="22"/>
      <w14:ligatures w14:val="none"/>
    </w:rPr>
  </w:style>
  <w:style w:type="character" w:styleId="SubtleEmphasis">
    <w:name w:val="Subtle Emphasis"/>
    <w:basedOn w:val="DefaultParagraphFont"/>
    <w:uiPriority w:val="19"/>
    <w:qFormat/>
    <w:rsid w:val="00C10978"/>
    <w:rPr>
      <w:i/>
      <w:iCs/>
      <w:color w:val="404040" w:themeColor="text1" w:themeTint="BF"/>
    </w:rPr>
  </w:style>
  <w:style w:type="character" w:styleId="Emphasis">
    <w:name w:val="Emphasis"/>
    <w:basedOn w:val="DefaultParagraphFont"/>
    <w:uiPriority w:val="20"/>
    <w:qFormat/>
    <w:rsid w:val="00C10978"/>
    <w:rPr>
      <w:i/>
      <w:iCs/>
    </w:rPr>
  </w:style>
  <w:style w:type="paragraph" w:styleId="Footer">
    <w:name w:val="footer"/>
    <w:basedOn w:val="Normal"/>
    <w:link w:val="FooterChar"/>
    <w:uiPriority w:val="99"/>
    <w:unhideWhenUsed/>
    <w:rsid w:val="00C10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978"/>
    <w:rPr>
      <w:kern w:val="0"/>
      <w:sz w:val="22"/>
      <w:szCs w:val="22"/>
      <w14:ligatures w14:val="none"/>
    </w:rPr>
  </w:style>
  <w:style w:type="character" w:styleId="PageNumber">
    <w:name w:val="page number"/>
    <w:basedOn w:val="DefaultParagraphFont"/>
    <w:uiPriority w:val="99"/>
    <w:semiHidden/>
    <w:unhideWhenUsed/>
    <w:rsid w:val="00C10978"/>
  </w:style>
  <w:style w:type="character" w:customStyle="1" w:styleId="Heading2Char">
    <w:name w:val="Heading 2 Char"/>
    <w:basedOn w:val="DefaultParagraphFont"/>
    <w:link w:val="Heading2"/>
    <w:uiPriority w:val="9"/>
    <w:rsid w:val="00C73611"/>
    <w:rPr>
      <w:rFonts w:asciiTheme="majorHAnsi" w:eastAsiaTheme="majorEastAsia" w:hAnsiTheme="majorHAnsi" w:cstheme="majorBidi"/>
      <w:color w:val="2F5496" w:themeColor="accent1" w:themeShade="BF"/>
      <w:kern w:val="0"/>
      <w:sz w:val="26"/>
      <w:szCs w:val="26"/>
      <w14:ligatures w14:val="none"/>
    </w:rPr>
  </w:style>
  <w:style w:type="paragraph" w:styleId="NoSpacing">
    <w:name w:val="No Spacing"/>
    <w:uiPriority w:val="1"/>
    <w:qFormat/>
    <w:rsid w:val="00C73611"/>
    <w:rPr>
      <w:kern w:val="0"/>
      <w:sz w:val="22"/>
      <w:szCs w:val="22"/>
      <w14:ligatures w14:val="none"/>
    </w:rPr>
  </w:style>
  <w:style w:type="character" w:customStyle="1" w:styleId="Heading1Char">
    <w:name w:val="Heading 1 Char"/>
    <w:basedOn w:val="DefaultParagraphFont"/>
    <w:link w:val="Heading1"/>
    <w:uiPriority w:val="9"/>
    <w:rsid w:val="00C73611"/>
    <w:rPr>
      <w:rFonts w:asciiTheme="majorHAnsi" w:eastAsiaTheme="majorEastAsia" w:hAnsiTheme="majorHAnsi" w:cstheme="majorBidi"/>
      <w:color w:val="2F5496" w:themeColor="accent1" w:themeShade="BF"/>
      <w:kern w:val="0"/>
      <w:sz w:val="32"/>
      <w:szCs w:val="32"/>
      <w14:ligatures w14:val="none"/>
    </w:rPr>
  </w:style>
  <w:style w:type="paragraph" w:styleId="Header">
    <w:name w:val="header"/>
    <w:basedOn w:val="Normal"/>
    <w:link w:val="HeaderChar"/>
    <w:uiPriority w:val="99"/>
    <w:unhideWhenUsed/>
    <w:rsid w:val="006D5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2A1"/>
    <w:rPr>
      <w:kern w:val="0"/>
      <w:sz w:val="22"/>
      <w:szCs w:val="22"/>
      <w14:ligatures w14:val="none"/>
    </w:rPr>
  </w:style>
  <w:style w:type="paragraph" w:styleId="NormalWeb">
    <w:name w:val="Normal (Web)"/>
    <w:basedOn w:val="Normal"/>
    <w:uiPriority w:val="99"/>
    <w:unhideWhenUsed/>
    <w:rsid w:val="008E61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8E6150"/>
  </w:style>
  <w:style w:type="character" w:styleId="Hyperlink">
    <w:name w:val="Hyperlink"/>
    <w:basedOn w:val="DefaultParagraphFont"/>
    <w:uiPriority w:val="99"/>
    <w:unhideWhenUsed/>
    <w:rsid w:val="008E6150"/>
    <w:rPr>
      <w:color w:val="0563C1" w:themeColor="hyperlink"/>
      <w:u w:val="single"/>
    </w:rPr>
  </w:style>
  <w:style w:type="character" w:styleId="UnresolvedMention">
    <w:name w:val="Unresolved Mention"/>
    <w:basedOn w:val="DefaultParagraphFont"/>
    <w:uiPriority w:val="99"/>
    <w:rsid w:val="008E6150"/>
    <w:rPr>
      <w:color w:val="605E5C"/>
      <w:shd w:val="clear" w:color="auto" w:fill="E1DFDD"/>
    </w:rPr>
  </w:style>
  <w:style w:type="character" w:styleId="FollowedHyperlink">
    <w:name w:val="FollowedHyperlink"/>
    <w:basedOn w:val="DefaultParagraphFont"/>
    <w:uiPriority w:val="99"/>
    <w:semiHidden/>
    <w:unhideWhenUsed/>
    <w:rsid w:val="00F042E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506377">
      <w:bodyDiv w:val="1"/>
      <w:marLeft w:val="0"/>
      <w:marRight w:val="0"/>
      <w:marTop w:val="0"/>
      <w:marBottom w:val="0"/>
      <w:divBdr>
        <w:top w:val="none" w:sz="0" w:space="0" w:color="auto"/>
        <w:left w:val="none" w:sz="0" w:space="0" w:color="auto"/>
        <w:bottom w:val="none" w:sz="0" w:space="0" w:color="auto"/>
        <w:right w:val="none" w:sz="0" w:space="0" w:color="auto"/>
      </w:divBdr>
    </w:div>
    <w:div w:id="926379164">
      <w:bodyDiv w:val="1"/>
      <w:marLeft w:val="0"/>
      <w:marRight w:val="0"/>
      <w:marTop w:val="0"/>
      <w:marBottom w:val="0"/>
      <w:divBdr>
        <w:top w:val="none" w:sz="0" w:space="0" w:color="auto"/>
        <w:left w:val="none" w:sz="0" w:space="0" w:color="auto"/>
        <w:bottom w:val="none" w:sz="0" w:space="0" w:color="auto"/>
        <w:right w:val="none" w:sz="0" w:space="0" w:color="auto"/>
      </w:divBdr>
      <w:divsChild>
        <w:div w:id="1676572545">
          <w:marLeft w:val="0"/>
          <w:marRight w:val="0"/>
          <w:marTop w:val="0"/>
          <w:marBottom w:val="0"/>
          <w:divBdr>
            <w:top w:val="none" w:sz="0" w:space="0" w:color="auto"/>
            <w:left w:val="none" w:sz="0" w:space="0" w:color="auto"/>
            <w:bottom w:val="none" w:sz="0" w:space="0" w:color="auto"/>
            <w:right w:val="none" w:sz="0" w:space="0" w:color="auto"/>
          </w:divBdr>
          <w:divsChild>
            <w:div w:id="22754210">
              <w:marLeft w:val="0"/>
              <w:marRight w:val="0"/>
              <w:marTop w:val="0"/>
              <w:marBottom w:val="0"/>
              <w:divBdr>
                <w:top w:val="none" w:sz="0" w:space="0" w:color="auto"/>
                <w:left w:val="none" w:sz="0" w:space="0" w:color="auto"/>
                <w:bottom w:val="none" w:sz="0" w:space="0" w:color="auto"/>
                <w:right w:val="none" w:sz="0" w:space="0" w:color="auto"/>
              </w:divBdr>
              <w:divsChild>
                <w:div w:id="1532452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deed.com/career-advice/career-development/why-performance-management-is-important" TargetMode="External"/><Relationship Id="rId18" Type="http://schemas.openxmlformats.org/officeDocument/2006/relationships/hyperlink" Target="https://doi.org/10.1177/0886368707302649" TargetMode="External"/><Relationship Id="rId26" Type="http://schemas.openxmlformats.org/officeDocument/2006/relationships/hyperlink" Target="https://www.cipd.org/uk/knowledge/factsheets/performance-factsheet/" TargetMode="External"/><Relationship Id="rId39" Type="http://schemas.openxmlformats.org/officeDocument/2006/relationships/hyperlink" Target="https://www.researchgate.net/publication/23443664_Benefits_of_Training_and_Development_for_Individuals_and_Teams_Organizations_and_Society" TargetMode="External"/><Relationship Id="rId21" Type="http://schemas.openxmlformats.org/officeDocument/2006/relationships/hyperlink" Target="https://hbr.org/2016/10/the-performance-management-revolution" TargetMode="External"/><Relationship Id="rId34" Type="http://schemas.openxmlformats.org/officeDocument/2006/relationships/hyperlink" Target="https://www-jstor-org.ezproxy.uwtsd.ac.uk/stable/256425?read-now=1&amp;seq=1" TargetMode="External"/><Relationship Id="rId42" Type="http://schemas.openxmlformats.org/officeDocument/2006/relationships/hyperlink" Target="https://www.mckinsey.com/capabilities/people-and-organizational-performance/our-insights/building-capabilities-for-performance" TargetMode="External"/><Relationship Id="rId47" Type="http://schemas.openxmlformats.org/officeDocument/2006/relationships/hyperlink" Target="https://www.linkedin.com/pulse/what-capability-modelling-why-important-blake-proberts" TargetMode="External"/><Relationship Id="rId50" Type="http://schemas.openxmlformats.org/officeDocument/2006/relationships/hyperlink" Target="https://www.risely.me/setting-unrealistic-goals-tips-to-avoid-them/" TargetMode="External"/><Relationship Id="rId55" Type="http://schemas.openxmlformats.org/officeDocument/2006/relationships/hyperlink" Target="https://www.cipd.org/globalassets/media/knowledge/knowledge-hub/evidence-reviews/work-motivation-scientific-summary_tcm18-89562.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corporate.britishcouncil.org/insights/five-reasons-why-continuous-performance-management-good-your-business" TargetMode="External"/><Relationship Id="rId29" Type="http://schemas.openxmlformats.org/officeDocument/2006/relationships/hyperlink" Target="https://www2.deloitte.com/ie/en/pages/deloitte-private/articles/recognition-programmes.html" TargetMode="External"/><Relationship Id="rId11" Type="http://schemas.openxmlformats.org/officeDocument/2006/relationships/hyperlink" Target="https://doi.org/10.1093/oso/9780197662359.003.0025" TargetMode="External"/><Relationship Id="rId24" Type="http://schemas.openxmlformats.org/officeDocument/2006/relationships/hyperlink" Target="https://wagefirm.com/what-is-the-meaning-of-fair-pay-and-why-is-it-important/" TargetMode="External"/><Relationship Id="rId32" Type="http://schemas.openxmlformats.org/officeDocument/2006/relationships/hyperlink" Target="https://www.legislation.gov.uk/ukpga/1970/41/enacted" TargetMode="External"/><Relationship Id="rId37" Type="http://schemas.openxmlformats.org/officeDocument/2006/relationships/hyperlink" Target="https://uk.indeed.com/career-advice/pay-salary/employee-benefits" TargetMode="External"/><Relationship Id="rId40" Type="http://schemas.openxmlformats.org/officeDocument/2006/relationships/hyperlink" Target="http://www.nationalforum.com/Electronic%20Journal%20Volumes/Luneneburg,%20Fred%20C%20Expectancy%20Theory%20%20Altering%20Expectations%20IJMBA%20V15%20N1%202011.pdf" TargetMode="External"/><Relationship Id="rId45" Type="http://schemas.openxmlformats.org/officeDocument/2006/relationships/hyperlink" Target="https://peoplevalue.net/why-learning-and-development-is-a-key-driver-of-employee-engagement/" TargetMode="External"/><Relationship Id="rId53" Type="http://schemas.openxmlformats.org/officeDocument/2006/relationships/hyperlink" Target="https://managementisajourney.com/motivation-applying-maslows-hierarchy-of-needs-theory/" TargetMode="External"/><Relationship Id="rId58"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fontTable" Target="fontTable.xml"/><Relationship Id="rId19" Type="http://schemas.openxmlformats.org/officeDocument/2006/relationships/hyperlink" Target="https://hbr.org/2015/04/reinventing-performance-management" TargetMode="External"/><Relationship Id="rId14" Type="http://schemas.openxmlformats.org/officeDocument/2006/relationships/hyperlink" Target="https://doi.org/10.1002/mde.3660" TargetMode="External"/><Relationship Id="rId22" Type="http://schemas.openxmlformats.org/officeDocument/2006/relationships/hyperlink" Target="https://www.mckinsey.com/capabilities/operations/our-insights/performance-management-why-keeping-score-is-so-important-and-so-hard" TargetMode="External"/><Relationship Id="rId27" Type="http://schemas.openxmlformats.org/officeDocument/2006/relationships/hyperlink" Target="https://www.cipd.org/uk/knowledge/factsheets/reward-factsheet/" TargetMode="External"/><Relationship Id="rId30" Type="http://schemas.openxmlformats.org/officeDocument/2006/relationships/hyperlink" Target="https://www.aihr.com/blog/total-rewards-strategy/" TargetMode="External"/><Relationship Id="rId35" Type="http://schemas.openxmlformats.org/officeDocument/2006/relationships/hyperlink" Target="https://www.thebalancemoney.com/360-degree-feedback-information-1917537" TargetMode="External"/><Relationship Id="rId43" Type="http://schemas.openxmlformats.org/officeDocument/2006/relationships/hyperlink" Target="https://penpoin.com/peer-appraisal/" TargetMode="External"/><Relationship Id="rId48" Type="http://schemas.openxmlformats.org/officeDocument/2006/relationships/hyperlink" Target="https://doi.org/10.1016/j.cedpsych.2020.101860" TargetMode="External"/><Relationship Id="rId56" Type="http://schemas.openxmlformats.org/officeDocument/2006/relationships/hyperlink" Target="https://www.quantumworkplace.com/future-of-work/performance-management-system-questions" TargetMode="External"/><Relationship Id="rId8" Type="http://schemas.openxmlformats.org/officeDocument/2006/relationships/image" Target="media/image2.svg"/><Relationship Id="rId51" Type="http://schemas.openxmlformats.org/officeDocument/2006/relationships/hyperlink" Target="https://smallbusiness.chron.com/advantages-peer-review-appraisal-method-34573.html" TargetMode="External"/><Relationship Id="rId3" Type="http://schemas.openxmlformats.org/officeDocument/2006/relationships/settings" Target="settings.xml"/><Relationship Id="rId12" Type="http://schemas.openxmlformats.org/officeDocument/2006/relationships/hyperlink" Target="https://www.bbc.co.uk/bitesize/guides/zx7pv4j/revision/1" TargetMode="External"/><Relationship Id="rId17" Type="http://schemas.openxmlformats.org/officeDocument/2006/relationships/hyperlink" Target="https://doi.org/10.1177/1534484318798533" TargetMode="External"/><Relationship Id="rId25" Type="http://schemas.openxmlformats.org/officeDocument/2006/relationships/hyperlink" Target="https://www.cipd.org/globalassets/media/knowledge/knowledge-hub/evidence-reviews/work-motivation-scientific-summary_tcm18-89562.pdf" TargetMode="External"/><Relationship Id="rId33" Type="http://schemas.openxmlformats.org/officeDocument/2006/relationships/hyperlink" Target="https://www.legislation.gov.uk/ukpga/2010/15/notes/division/3/5/3/7" TargetMode="External"/><Relationship Id="rId38" Type="http://schemas.openxmlformats.org/officeDocument/2006/relationships/hyperlink" Target="https://hbr.org/2023/06/what-will-working-with-ai-really-require" TargetMode="External"/><Relationship Id="rId46" Type="http://schemas.openxmlformats.org/officeDocument/2006/relationships/hyperlink" Target="https://blog.clearcompany.com/continual-conversations-more-effective-than-annual-reviews" TargetMode="External"/><Relationship Id="rId59" Type="http://schemas.openxmlformats.org/officeDocument/2006/relationships/footer" Target="footer1.xml"/><Relationship Id="rId20" Type="http://schemas.openxmlformats.org/officeDocument/2006/relationships/hyperlink" Target="https://www.cael.org/news-and-resources/pros-and-cons-of-peer-review-in-the-workplace" TargetMode="External"/><Relationship Id="rId41" Type="http://schemas.openxmlformats.org/officeDocument/2006/relationships/hyperlink" Target="https://www.peoplemanagement.co.uk/article/1742590/firms-prioritising-employee-experience-and-reward-package-attract-talent" TargetMode="External"/><Relationship Id="rId54" Type="http://schemas.openxmlformats.org/officeDocument/2006/relationships/hyperlink" Target="https://chiaramtoselli.wpcomstaging.com/post/history-of-performance-management/"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2/mde.3660" TargetMode="External"/><Relationship Id="rId23" Type="http://schemas.openxmlformats.org/officeDocument/2006/relationships/hyperlink" Target="https://www.verywellmind.com/what-is-the-overjustification-effect-2795386" TargetMode="External"/><Relationship Id="rId28" Type="http://schemas.openxmlformats.org/officeDocument/2006/relationships/hyperlink" Target="https://www.cipd.org/uk/knowledge/factsheets/benefits-factsheet/" TargetMode="External"/><Relationship Id="rId36" Type="http://schemas.openxmlformats.org/officeDocument/2006/relationships/hyperlink" Target="https://www2.deloitte.com/uk/en/insights/focus/technology-and-the-future-of-work/building-capability-unleash-business-performance.html" TargetMode="External"/><Relationship Id="rId49" Type="http://schemas.openxmlformats.org/officeDocument/2006/relationships/hyperlink" Target="https://pulsehrm.com/impact-of-training-and-development-on-employee-performance/" TargetMode="External"/><Relationship Id="rId57" Type="http://schemas.openxmlformats.org/officeDocument/2006/relationships/hyperlink" Target="https://worldofwork.io/2019/02/adams-equity-theory-of-motivation/" TargetMode="External"/><Relationship Id="rId10" Type="http://schemas.openxmlformats.org/officeDocument/2006/relationships/hyperlink" Target="https://core.ac.uk/download/pdf/234669182.pdf" TargetMode="External"/><Relationship Id="rId31" Type="http://schemas.openxmlformats.org/officeDocument/2006/relationships/hyperlink" Target="https://www.aihr.com/blog/total-rewards-strategy/" TargetMode="External"/><Relationship Id="rId44" Type="http://schemas.openxmlformats.org/officeDocument/2006/relationships/hyperlink" Target="https://www.simplypsychology.org/herzbergs-two-factor-theory.html" TargetMode="External"/><Relationship Id="rId52" Type="http://schemas.openxmlformats.org/officeDocument/2006/relationships/hyperlink" Target="https://sprigghr.com/blog/employee-performance-reviews/how-to-conduct-an-effective-peer-to-peer-review/" TargetMode="External"/><Relationship Id="rId6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positivepsychology.com/positive-reinforcement-psych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602</TotalTime>
  <Pages>12</Pages>
  <Words>4823</Words>
  <Characters>27493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Binita Rai (2219300)</dc:creator>
  <cp:keywords/>
  <dc:description/>
  <cp:lastModifiedBy>Binita Rai (2219300)</cp:lastModifiedBy>
  <cp:revision>149</cp:revision>
  <dcterms:created xsi:type="dcterms:W3CDTF">2023-06-27T19:52:00Z</dcterms:created>
  <dcterms:modified xsi:type="dcterms:W3CDTF">2023-07-16T12:04:00Z</dcterms:modified>
</cp:coreProperties>
</file>